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576" w:rsidRDefault="009546A1">
      <w:pPr>
        <w:rPr>
          <w:rFonts w:ascii="Aptos" w:eastAsia="Aptos" w:hAnsi="Aptos" w:cs="Aptos"/>
        </w:rPr>
      </w:pPr>
      <w:bookmarkStart w:id="0" w:name="_GoBack"/>
      <w:bookmarkEnd w:id="0"/>
      <w:r>
        <w:rPr>
          <w:rFonts w:ascii="Aptos" w:eastAsia="Aptos" w:hAnsi="Aptos" w:cs="Aptos"/>
        </w:rPr>
        <w:tab/>
      </w:r>
      <w:r>
        <w:rPr>
          <w:noProof/>
        </w:rPr>
        <w:drawing>
          <wp:anchor distT="0" distB="0" distL="114300" distR="114300" simplePos="0" relativeHeight="251658240" behindDoc="0" locked="0" layoutInCell="1" hidden="0" allowOverlap="1">
            <wp:simplePos x="0" y="0"/>
            <wp:positionH relativeFrom="column">
              <wp:posOffset>2351722</wp:posOffset>
            </wp:positionH>
            <wp:positionV relativeFrom="paragraph">
              <wp:posOffset>569</wp:posOffset>
            </wp:positionV>
            <wp:extent cx="1223010" cy="752475"/>
            <wp:effectExtent l="0" t="0" r="0" b="0"/>
            <wp:wrapSquare wrapText="bothSides" distT="0" distB="0" distL="114300" distR="114300"/>
            <wp:docPr id="16144616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23010" cy="752475"/>
                    </a:xfrm>
                    <a:prstGeom prst="rect">
                      <a:avLst/>
                    </a:prstGeom>
                    <a:ln/>
                  </pic:spPr>
                </pic:pic>
              </a:graphicData>
            </a:graphic>
          </wp:anchor>
        </w:drawing>
      </w:r>
    </w:p>
    <w:p w:rsidR="00E85576" w:rsidRDefault="00E85576">
      <w:pPr>
        <w:rPr>
          <w:rFonts w:ascii="Aptos" w:eastAsia="Aptos" w:hAnsi="Aptos" w:cs="Aptos"/>
          <w:color w:val="0000FF"/>
          <w:sz w:val="20"/>
          <w:szCs w:val="20"/>
        </w:rPr>
      </w:pPr>
    </w:p>
    <w:p w:rsidR="00E85576" w:rsidRDefault="00E85576">
      <w:pPr>
        <w:rPr>
          <w:rFonts w:ascii="Aptos" w:eastAsia="Aptos" w:hAnsi="Aptos" w:cs="Aptos"/>
          <w:color w:val="0000FF"/>
          <w:sz w:val="20"/>
          <w:szCs w:val="20"/>
        </w:rPr>
      </w:pPr>
    </w:p>
    <w:p w:rsidR="00E85576" w:rsidRDefault="00E85576">
      <w:pPr>
        <w:rPr>
          <w:rFonts w:ascii="Aptos" w:eastAsia="Aptos" w:hAnsi="Aptos" w:cs="Aptos"/>
          <w:color w:val="0000FF"/>
          <w:sz w:val="20"/>
          <w:szCs w:val="20"/>
        </w:rPr>
      </w:pPr>
    </w:p>
    <w:p w:rsidR="00E85576" w:rsidRDefault="00E85576">
      <w:pPr>
        <w:rPr>
          <w:rFonts w:ascii="Aptos" w:eastAsia="Aptos" w:hAnsi="Aptos" w:cs="Aptos"/>
          <w:color w:val="0000FF"/>
          <w:sz w:val="20"/>
          <w:szCs w:val="20"/>
        </w:rPr>
      </w:pPr>
    </w:p>
    <w:p w:rsidR="00E85576" w:rsidRDefault="00E85576">
      <w:pPr>
        <w:rPr>
          <w:rFonts w:ascii="Aptos" w:eastAsia="Aptos" w:hAnsi="Aptos" w:cs="Aptos"/>
          <w:color w:val="0000FF"/>
          <w:sz w:val="20"/>
          <w:szCs w:val="20"/>
        </w:rPr>
      </w:pPr>
    </w:p>
    <w:p w:rsidR="00E85576" w:rsidRDefault="009546A1">
      <w:pPr>
        <w:jc w:val="center"/>
        <w:rPr>
          <w:rFonts w:ascii="Aptos SemiBold" w:eastAsia="Aptos SemiBold" w:hAnsi="Aptos SemiBold" w:cs="Aptos SemiBold"/>
          <w:color w:val="000000"/>
        </w:rPr>
      </w:pPr>
      <w:r>
        <w:rPr>
          <w:rFonts w:ascii="Aptos SemiBold" w:eastAsia="Aptos SemiBold" w:hAnsi="Aptos SemiBold" w:cs="Aptos SemiBold"/>
          <w:color w:val="000000"/>
        </w:rPr>
        <w:t>The International Committee on Taxonomy of Viruses</w:t>
      </w:r>
    </w:p>
    <w:p w:rsidR="00E85576" w:rsidRDefault="009546A1">
      <w:pPr>
        <w:jc w:val="center"/>
        <w:rPr>
          <w:rFonts w:ascii="Aptos SemiBold" w:eastAsia="Aptos SemiBold" w:hAnsi="Aptos SemiBold" w:cs="Aptos SemiBold"/>
          <w:color w:val="000000"/>
        </w:rPr>
      </w:pPr>
      <w:r>
        <w:rPr>
          <w:rFonts w:ascii="Aptos SemiBold" w:eastAsia="Aptos SemiBold" w:hAnsi="Aptos SemiBold" w:cs="Aptos SemiBold"/>
          <w:color w:val="000000"/>
        </w:rPr>
        <w:t xml:space="preserve">Taxonomy Proposal Form, 2024 </w:t>
      </w:r>
    </w:p>
    <w:p w:rsidR="00E85576" w:rsidRDefault="00E85576">
      <w:pPr>
        <w:rPr>
          <w:rFonts w:ascii="Aptos SemiBold" w:eastAsia="Aptos SemiBold" w:hAnsi="Aptos SemiBold" w:cs="Aptos SemiBold"/>
          <w:color w:val="0000FF"/>
        </w:rPr>
      </w:pPr>
    </w:p>
    <w:p w:rsidR="00E85576" w:rsidRDefault="00E85576">
      <w:pPr>
        <w:rPr>
          <w:rFonts w:ascii="Aptos" w:eastAsia="Aptos" w:hAnsi="Aptos" w:cs="Aptos"/>
          <w:color w:val="0000FF"/>
          <w:sz w:val="20"/>
          <w:szCs w:val="20"/>
        </w:rPr>
      </w:pPr>
    </w:p>
    <w:p w:rsidR="00E85576" w:rsidRDefault="009546A1">
      <w:pPr>
        <w:rPr>
          <w:rFonts w:ascii="Aptos" w:eastAsia="Aptos" w:hAnsi="Aptos" w:cs="Aptos"/>
          <w:b/>
          <w:color w:val="000000"/>
          <w:sz w:val="20"/>
          <w:szCs w:val="20"/>
        </w:rPr>
      </w:pPr>
      <w:r>
        <w:rPr>
          <w:rFonts w:ascii="Aptos" w:eastAsia="Aptos" w:hAnsi="Aptos" w:cs="Aptos"/>
          <w:b/>
          <w:color w:val="000000"/>
          <w:sz w:val="20"/>
          <w:szCs w:val="20"/>
        </w:rPr>
        <w:t>Part 1a: Details of taxonomy proposals</w:t>
      </w:r>
    </w:p>
    <w:p w:rsidR="00E85576" w:rsidRDefault="00E85576">
      <w:pPr>
        <w:rPr>
          <w:rFonts w:ascii="Aptos" w:eastAsia="Aptos" w:hAnsi="Aptos" w:cs="Aptos"/>
          <w:sz w:val="20"/>
          <w:szCs w:val="20"/>
        </w:rPr>
      </w:pPr>
    </w:p>
    <w:tbl>
      <w:tblPr>
        <w:tblStyle w:val="a"/>
        <w:tblW w:w="921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7"/>
        <w:gridCol w:w="3396"/>
        <w:gridCol w:w="4141"/>
      </w:tblGrid>
      <w:tr w:rsidR="00E85576">
        <w:tc>
          <w:tcPr>
            <w:tcW w:w="1677" w:type="dxa"/>
            <w:shd w:val="clear" w:color="auto" w:fill="F2F2F2"/>
            <w:vAlign w:val="center"/>
          </w:tcPr>
          <w:p w:rsidR="00E85576" w:rsidRDefault="009546A1">
            <w:pPr>
              <w:rPr>
                <w:rFonts w:ascii="Aptos" w:eastAsia="Aptos" w:hAnsi="Aptos" w:cs="Aptos"/>
                <w:sz w:val="20"/>
                <w:szCs w:val="20"/>
              </w:rPr>
            </w:pPr>
            <w:r>
              <w:rPr>
                <w:rFonts w:ascii="Aptos" w:eastAsia="Aptos" w:hAnsi="Aptos" w:cs="Aptos"/>
                <w:b/>
                <w:color w:val="000000"/>
                <w:sz w:val="20"/>
                <w:szCs w:val="20"/>
              </w:rPr>
              <w:t xml:space="preserve">Title:   </w:t>
            </w:r>
          </w:p>
        </w:tc>
        <w:tc>
          <w:tcPr>
            <w:tcW w:w="7537" w:type="dxa"/>
            <w:gridSpan w:val="2"/>
            <w:shd w:val="clear" w:color="auto" w:fill="auto"/>
            <w:vAlign w:val="center"/>
          </w:tcPr>
          <w:p w:rsidR="00E85576" w:rsidRDefault="009546A1">
            <w:pPr>
              <w:rPr>
                <w:rFonts w:ascii="Aptos" w:eastAsia="Aptos" w:hAnsi="Aptos" w:cs="Aptos"/>
                <w:sz w:val="20"/>
                <w:szCs w:val="20"/>
              </w:rPr>
            </w:pPr>
            <w:r>
              <w:rPr>
                <w:rFonts w:ascii="Aptos" w:eastAsia="Aptos" w:hAnsi="Aptos" w:cs="Aptos"/>
                <w:sz w:val="20"/>
                <w:szCs w:val="20"/>
              </w:rPr>
              <w:t>Create a new family, “</w:t>
            </w:r>
            <w:proofErr w:type="spellStart"/>
            <w:r>
              <w:rPr>
                <w:rFonts w:ascii="Aptos" w:eastAsia="Aptos" w:hAnsi="Aptos" w:cs="Aptos"/>
                <w:i/>
                <w:sz w:val="20"/>
                <w:szCs w:val="20"/>
              </w:rPr>
              <w:t>Soropart</w:t>
            </w:r>
            <w:r w:rsidR="004E4A67">
              <w:rPr>
                <w:rFonts w:ascii="Aptos" w:eastAsia="Aptos" w:hAnsi="Aptos" w:cs="Aptos"/>
                <w:i/>
                <w:sz w:val="20"/>
                <w:szCs w:val="20"/>
              </w:rPr>
              <w:t>it</w:t>
            </w:r>
            <w:r>
              <w:rPr>
                <w:rFonts w:ascii="Aptos" w:eastAsia="Aptos" w:hAnsi="Aptos" w:cs="Aptos"/>
                <w:i/>
                <w:sz w:val="20"/>
                <w:szCs w:val="20"/>
              </w:rPr>
              <w:t>iviridae</w:t>
            </w:r>
            <w:proofErr w:type="spellEnd"/>
            <w:r>
              <w:rPr>
                <w:rFonts w:ascii="Aptos" w:eastAsia="Aptos" w:hAnsi="Aptos" w:cs="Aptos"/>
                <w:sz w:val="20"/>
                <w:szCs w:val="20"/>
              </w:rPr>
              <w:t xml:space="preserve">”, within the order </w:t>
            </w:r>
            <w:proofErr w:type="spellStart"/>
            <w:r>
              <w:rPr>
                <w:rFonts w:ascii="Aptos" w:eastAsia="Aptos" w:hAnsi="Aptos" w:cs="Aptos"/>
                <w:i/>
                <w:sz w:val="20"/>
                <w:szCs w:val="20"/>
              </w:rPr>
              <w:t>Durnavirales</w:t>
            </w:r>
            <w:proofErr w:type="spellEnd"/>
            <w:r>
              <w:rPr>
                <w:rFonts w:ascii="Aptos" w:eastAsia="Aptos" w:hAnsi="Aptos" w:cs="Aptos"/>
                <w:i/>
                <w:sz w:val="20"/>
                <w:szCs w:val="20"/>
              </w:rPr>
              <w:t xml:space="preserve"> </w:t>
            </w:r>
            <w:r>
              <w:rPr>
                <w:rFonts w:ascii="Aptos" w:eastAsia="Aptos" w:hAnsi="Aptos" w:cs="Aptos"/>
                <w:sz w:val="20"/>
                <w:szCs w:val="20"/>
              </w:rPr>
              <w:t xml:space="preserve">for classification of </w:t>
            </w:r>
            <w:proofErr w:type="spellStart"/>
            <w:r>
              <w:rPr>
                <w:rFonts w:ascii="Aptos" w:eastAsia="Aptos" w:hAnsi="Aptos" w:cs="Aptos"/>
                <w:sz w:val="20"/>
                <w:szCs w:val="20"/>
              </w:rPr>
              <w:t>partiti</w:t>
            </w:r>
            <w:proofErr w:type="spellEnd"/>
            <w:r>
              <w:rPr>
                <w:rFonts w:ascii="Aptos" w:eastAsia="Aptos" w:hAnsi="Aptos" w:cs="Aptos"/>
                <w:sz w:val="20"/>
                <w:szCs w:val="20"/>
              </w:rPr>
              <w:t xml:space="preserve">-like virus infecting </w:t>
            </w:r>
            <w:proofErr w:type="spellStart"/>
            <w:r>
              <w:rPr>
                <w:rFonts w:ascii="Aptos" w:eastAsia="Aptos" w:hAnsi="Aptos" w:cs="Aptos"/>
                <w:sz w:val="20"/>
                <w:szCs w:val="20"/>
              </w:rPr>
              <w:t>thermoacidophilic</w:t>
            </w:r>
            <w:proofErr w:type="spellEnd"/>
            <w:r>
              <w:rPr>
                <w:rFonts w:ascii="Aptos" w:eastAsia="Aptos" w:hAnsi="Aptos" w:cs="Aptos"/>
                <w:sz w:val="20"/>
                <w:szCs w:val="20"/>
              </w:rPr>
              <w:t xml:space="preserve"> bacteria</w:t>
            </w:r>
          </w:p>
        </w:tc>
      </w:tr>
      <w:tr w:rsidR="00E85576">
        <w:trPr>
          <w:gridAfter w:val="1"/>
          <w:wAfter w:w="4141" w:type="dxa"/>
        </w:trPr>
        <w:tc>
          <w:tcPr>
            <w:tcW w:w="1677" w:type="dxa"/>
            <w:shd w:val="clear" w:color="auto" w:fill="F2F2F2"/>
            <w:vAlign w:val="center"/>
          </w:tcPr>
          <w:p w:rsidR="00E85576" w:rsidRDefault="009546A1">
            <w:pPr>
              <w:pBdr>
                <w:top w:val="nil"/>
                <w:left w:val="nil"/>
                <w:bottom w:val="nil"/>
                <w:right w:val="nil"/>
                <w:between w:val="nil"/>
              </w:pBdr>
              <w:rPr>
                <w:rFonts w:ascii="Aptos" w:eastAsia="Aptos" w:hAnsi="Aptos" w:cs="Aptos"/>
                <w:b/>
                <w:i/>
                <w:color w:val="000000"/>
                <w:sz w:val="20"/>
                <w:szCs w:val="20"/>
              </w:rPr>
            </w:pPr>
            <w:r>
              <w:rPr>
                <w:rFonts w:ascii="Aptos" w:eastAsia="Aptos" w:hAnsi="Aptos" w:cs="Aptos"/>
                <w:b/>
                <w:color w:val="000000"/>
                <w:sz w:val="20"/>
                <w:szCs w:val="20"/>
              </w:rPr>
              <w:t xml:space="preserve">Code assigned: </w:t>
            </w:r>
          </w:p>
        </w:tc>
        <w:tc>
          <w:tcPr>
            <w:tcW w:w="3396" w:type="dxa"/>
            <w:shd w:val="clear" w:color="auto" w:fill="auto"/>
          </w:tcPr>
          <w:p w:rsidR="00E85576" w:rsidRDefault="009546A1">
            <w:pPr>
              <w:pBdr>
                <w:top w:val="nil"/>
                <w:left w:val="nil"/>
                <w:bottom w:val="nil"/>
                <w:right w:val="nil"/>
                <w:between w:val="nil"/>
              </w:pBdr>
              <w:rPr>
                <w:rFonts w:ascii="Aptos" w:eastAsia="Aptos" w:hAnsi="Aptos" w:cs="Aptos"/>
                <w:i/>
                <w:color w:val="000000"/>
                <w:sz w:val="20"/>
                <w:szCs w:val="20"/>
              </w:rPr>
            </w:pPr>
            <w:r>
              <w:rPr>
                <w:rFonts w:ascii="Aptos" w:eastAsia="Aptos" w:hAnsi="Aptos" w:cs="Aptos"/>
                <w:color w:val="000000"/>
                <w:sz w:val="20"/>
                <w:szCs w:val="20"/>
              </w:rPr>
              <w:t>2024.011B.N.v1.Durnavirales_nf.xlsx</w:t>
            </w:r>
          </w:p>
        </w:tc>
      </w:tr>
    </w:tbl>
    <w:p w:rsidR="00E85576" w:rsidRDefault="00E85576">
      <w:pPr>
        <w:rPr>
          <w:rFonts w:ascii="Aptos" w:eastAsia="Aptos" w:hAnsi="Aptos" w:cs="Aptos"/>
          <w:b/>
          <w:color w:val="C00000"/>
          <w:sz w:val="20"/>
          <w:szCs w:val="20"/>
        </w:rPr>
      </w:pPr>
    </w:p>
    <w:tbl>
      <w:tblPr>
        <w:tblStyle w:val="a0"/>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782"/>
        <w:gridCol w:w="1800"/>
        <w:gridCol w:w="1589"/>
        <w:gridCol w:w="11"/>
      </w:tblGrid>
      <w:tr w:rsidR="00E85576">
        <w:trPr>
          <w:trHeight w:val="173"/>
        </w:trPr>
        <w:tc>
          <w:tcPr>
            <w:tcW w:w="9887" w:type="dxa"/>
            <w:gridSpan w:val="5"/>
            <w:shd w:val="clear" w:color="auto" w:fill="F2F2F2"/>
          </w:tcPr>
          <w:p w:rsidR="00E85576" w:rsidRDefault="009546A1">
            <w:pPr>
              <w:rPr>
                <w:rFonts w:ascii="Aptos" w:eastAsia="Aptos" w:hAnsi="Aptos" w:cs="Aptos"/>
                <w:b/>
                <w:sz w:val="20"/>
                <w:szCs w:val="20"/>
              </w:rPr>
            </w:pPr>
            <w:r>
              <w:rPr>
                <w:rFonts w:ascii="Aptos" w:eastAsia="Aptos" w:hAnsi="Aptos" w:cs="Aptos"/>
                <w:b/>
                <w:sz w:val="20"/>
                <w:szCs w:val="20"/>
              </w:rPr>
              <w:t xml:space="preserve">Author(s), affiliation and email address(es):  </w:t>
            </w:r>
          </w:p>
        </w:tc>
      </w:tr>
      <w:tr w:rsidR="00E85576">
        <w:trPr>
          <w:gridAfter w:val="1"/>
          <w:wAfter w:w="11" w:type="dxa"/>
          <w:trHeight w:val="411"/>
        </w:trPr>
        <w:tc>
          <w:tcPr>
            <w:tcW w:w="1705" w:type="dxa"/>
            <w:shd w:val="clear" w:color="auto" w:fill="F2F2F2"/>
          </w:tcPr>
          <w:p w:rsidR="00E85576" w:rsidRDefault="009546A1">
            <w:pPr>
              <w:rPr>
                <w:rFonts w:ascii="Aptos" w:eastAsia="Aptos" w:hAnsi="Aptos" w:cs="Aptos"/>
                <w:sz w:val="18"/>
                <w:szCs w:val="18"/>
              </w:rPr>
            </w:pPr>
            <w:r>
              <w:rPr>
                <w:rFonts w:ascii="Aptos" w:eastAsia="Aptos" w:hAnsi="Aptos" w:cs="Aptos"/>
                <w:b/>
                <w:sz w:val="20"/>
                <w:szCs w:val="20"/>
              </w:rPr>
              <w:t xml:space="preserve">Name </w:t>
            </w:r>
          </w:p>
        </w:tc>
        <w:tc>
          <w:tcPr>
            <w:tcW w:w="4782" w:type="dxa"/>
            <w:shd w:val="clear" w:color="auto" w:fill="F2F2F2"/>
          </w:tcPr>
          <w:p w:rsidR="00E85576" w:rsidRDefault="009546A1">
            <w:pPr>
              <w:rPr>
                <w:rFonts w:ascii="Aptos" w:eastAsia="Aptos" w:hAnsi="Aptos" w:cs="Aptos"/>
                <w:b/>
                <w:sz w:val="20"/>
                <w:szCs w:val="20"/>
              </w:rPr>
            </w:pPr>
            <w:r>
              <w:rPr>
                <w:rFonts w:ascii="Aptos" w:eastAsia="Aptos" w:hAnsi="Aptos" w:cs="Aptos"/>
                <w:b/>
                <w:sz w:val="20"/>
                <w:szCs w:val="20"/>
              </w:rPr>
              <w:t xml:space="preserve">Affiliation </w:t>
            </w:r>
          </w:p>
        </w:tc>
        <w:tc>
          <w:tcPr>
            <w:tcW w:w="1800" w:type="dxa"/>
            <w:shd w:val="clear" w:color="auto" w:fill="F2F2F2"/>
          </w:tcPr>
          <w:p w:rsidR="00E85576" w:rsidRDefault="009546A1">
            <w:pPr>
              <w:rPr>
                <w:rFonts w:ascii="Aptos" w:eastAsia="Aptos" w:hAnsi="Aptos" w:cs="Aptos"/>
                <w:b/>
                <w:sz w:val="20"/>
                <w:szCs w:val="20"/>
              </w:rPr>
            </w:pPr>
            <w:r>
              <w:rPr>
                <w:rFonts w:ascii="Aptos" w:eastAsia="Aptos" w:hAnsi="Aptos" w:cs="Aptos"/>
                <w:b/>
                <w:sz w:val="20"/>
                <w:szCs w:val="20"/>
              </w:rPr>
              <w:t xml:space="preserve">Email address </w:t>
            </w:r>
          </w:p>
        </w:tc>
        <w:tc>
          <w:tcPr>
            <w:tcW w:w="1589" w:type="dxa"/>
            <w:shd w:val="clear" w:color="auto" w:fill="F2F2F2"/>
          </w:tcPr>
          <w:p w:rsidR="00E85576" w:rsidRDefault="009546A1">
            <w:pPr>
              <w:rPr>
                <w:rFonts w:ascii="Aptos" w:eastAsia="Aptos" w:hAnsi="Aptos" w:cs="Aptos"/>
                <w:color w:val="0070C0"/>
                <w:sz w:val="20"/>
                <w:szCs w:val="20"/>
              </w:rPr>
            </w:pPr>
            <w:r>
              <w:rPr>
                <w:rFonts w:ascii="Aptos" w:eastAsia="Aptos" w:hAnsi="Aptos" w:cs="Aptos"/>
                <w:b/>
                <w:sz w:val="20"/>
                <w:szCs w:val="20"/>
              </w:rPr>
              <w:t>Corresponding author(</w:t>
            </w:r>
            <w:proofErr w:type="gramStart"/>
            <w:r>
              <w:rPr>
                <w:rFonts w:ascii="Aptos" w:eastAsia="Aptos" w:hAnsi="Aptos" w:cs="Aptos"/>
                <w:b/>
                <w:sz w:val="20"/>
                <w:szCs w:val="20"/>
              </w:rPr>
              <w:t xml:space="preserve">s)  </w:t>
            </w:r>
            <w:r>
              <w:rPr>
                <w:rFonts w:ascii="Aptos" w:eastAsia="Aptos" w:hAnsi="Aptos" w:cs="Aptos"/>
                <w:color w:val="808080"/>
                <w:sz w:val="20"/>
                <w:szCs w:val="20"/>
              </w:rPr>
              <w:t>X</w:t>
            </w:r>
            <w:proofErr w:type="gramEnd"/>
          </w:p>
        </w:tc>
      </w:tr>
      <w:tr w:rsidR="00E85576">
        <w:trPr>
          <w:gridAfter w:val="1"/>
          <w:wAfter w:w="11" w:type="dxa"/>
        </w:trPr>
        <w:tc>
          <w:tcPr>
            <w:tcW w:w="1705" w:type="dxa"/>
            <w:vAlign w:val="center"/>
          </w:tcPr>
          <w:p w:rsidR="00E85576" w:rsidRDefault="009546A1">
            <w:pPr>
              <w:rPr>
                <w:rFonts w:ascii="Aptos" w:eastAsia="Aptos" w:hAnsi="Aptos" w:cs="Aptos"/>
                <w:sz w:val="18"/>
                <w:szCs w:val="18"/>
              </w:rPr>
            </w:pPr>
            <w:proofErr w:type="spellStart"/>
            <w:r>
              <w:rPr>
                <w:rFonts w:ascii="Aptos" w:eastAsia="Aptos" w:hAnsi="Aptos" w:cs="Aptos"/>
                <w:sz w:val="18"/>
                <w:szCs w:val="18"/>
              </w:rPr>
              <w:t>Syun-ichi</w:t>
            </w:r>
            <w:proofErr w:type="spellEnd"/>
            <w:r>
              <w:rPr>
                <w:rFonts w:ascii="Aptos" w:eastAsia="Aptos" w:hAnsi="Aptos" w:cs="Aptos"/>
                <w:sz w:val="18"/>
                <w:szCs w:val="18"/>
              </w:rPr>
              <w:t xml:space="preserve"> </w:t>
            </w:r>
            <w:proofErr w:type="spellStart"/>
            <w:r>
              <w:rPr>
                <w:rFonts w:ascii="Aptos" w:eastAsia="Aptos" w:hAnsi="Aptos" w:cs="Aptos"/>
                <w:sz w:val="18"/>
                <w:szCs w:val="18"/>
              </w:rPr>
              <w:t>Urayama</w:t>
            </w:r>
            <w:proofErr w:type="spellEnd"/>
          </w:p>
        </w:tc>
        <w:tc>
          <w:tcPr>
            <w:tcW w:w="4782" w:type="dxa"/>
            <w:vAlign w:val="center"/>
          </w:tcPr>
          <w:p w:rsidR="00E85576" w:rsidRDefault="009546A1">
            <w:pPr>
              <w:rPr>
                <w:rFonts w:ascii="Aptos" w:eastAsia="Aptos" w:hAnsi="Aptos" w:cs="Aptos"/>
                <w:sz w:val="18"/>
                <w:szCs w:val="18"/>
              </w:rPr>
            </w:pPr>
            <w:r>
              <w:rPr>
                <w:rFonts w:ascii="Aptos" w:eastAsia="Aptos" w:hAnsi="Aptos" w:cs="Aptos"/>
                <w:sz w:val="18"/>
                <w:szCs w:val="18"/>
              </w:rPr>
              <w:t>Department of Life and Environmental Sciences, Laboratory of Fungal Interaction and Molecular Biology (donated by IFO), University of Tsukuba, Tsukuba, Japan</w:t>
            </w:r>
          </w:p>
        </w:tc>
        <w:tc>
          <w:tcPr>
            <w:tcW w:w="1800" w:type="dxa"/>
            <w:vAlign w:val="center"/>
          </w:tcPr>
          <w:p w:rsidR="00E85576" w:rsidRDefault="00D860DA">
            <w:pPr>
              <w:rPr>
                <w:rFonts w:ascii="Aptos" w:eastAsia="Aptos" w:hAnsi="Aptos" w:cs="Aptos"/>
                <w:sz w:val="18"/>
                <w:szCs w:val="18"/>
              </w:rPr>
            </w:pPr>
            <w:hyperlink r:id="rId8">
              <w:r w:rsidR="009546A1">
                <w:rPr>
                  <w:rFonts w:ascii="Aptos" w:eastAsia="Aptos" w:hAnsi="Aptos" w:cs="Aptos"/>
                  <w:color w:val="0563C1"/>
                  <w:sz w:val="18"/>
                  <w:szCs w:val="18"/>
                  <w:u w:val="single"/>
                </w:rPr>
                <w:t>urayama.shunichi.gn@u.tsukuba.ac.jp</w:t>
              </w:r>
            </w:hyperlink>
            <w:r w:rsidR="009546A1">
              <w:rPr>
                <w:rFonts w:ascii="Aptos" w:eastAsia="Aptos" w:hAnsi="Aptos" w:cs="Aptos"/>
                <w:sz w:val="18"/>
                <w:szCs w:val="18"/>
              </w:rPr>
              <w:t xml:space="preserve"> </w:t>
            </w:r>
          </w:p>
        </w:tc>
        <w:tc>
          <w:tcPr>
            <w:tcW w:w="1589" w:type="dxa"/>
            <w:vAlign w:val="center"/>
          </w:tcPr>
          <w:p w:rsidR="00E85576" w:rsidRDefault="009546A1">
            <w:pPr>
              <w:jc w:val="center"/>
              <w:rPr>
                <w:rFonts w:ascii="Aptos" w:eastAsia="Aptos" w:hAnsi="Aptos" w:cs="Aptos"/>
                <w:sz w:val="18"/>
                <w:szCs w:val="18"/>
              </w:rPr>
            </w:pPr>
            <w:r>
              <w:rPr>
                <w:rFonts w:ascii="Aptos" w:eastAsia="Aptos" w:hAnsi="Aptos" w:cs="Aptos"/>
                <w:sz w:val="18"/>
                <w:szCs w:val="18"/>
              </w:rPr>
              <w:t>X</w:t>
            </w:r>
          </w:p>
        </w:tc>
      </w:tr>
      <w:tr w:rsidR="00E85576">
        <w:trPr>
          <w:gridAfter w:val="1"/>
          <w:wAfter w:w="11" w:type="dxa"/>
        </w:trPr>
        <w:tc>
          <w:tcPr>
            <w:tcW w:w="1705" w:type="dxa"/>
            <w:vAlign w:val="center"/>
          </w:tcPr>
          <w:p w:rsidR="00E85576" w:rsidRDefault="009546A1">
            <w:pPr>
              <w:rPr>
                <w:rFonts w:ascii="Aptos" w:eastAsia="Aptos" w:hAnsi="Aptos" w:cs="Aptos"/>
                <w:sz w:val="18"/>
                <w:szCs w:val="18"/>
              </w:rPr>
            </w:pPr>
            <w:r>
              <w:rPr>
                <w:rFonts w:ascii="Aptos" w:eastAsia="Aptos" w:hAnsi="Aptos" w:cs="Aptos"/>
                <w:sz w:val="18"/>
                <w:szCs w:val="18"/>
              </w:rPr>
              <w:t>Akihito Fukudome</w:t>
            </w:r>
          </w:p>
        </w:tc>
        <w:tc>
          <w:tcPr>
            <w:tcW w:w="4782" w:type="dxa"/>
            <w:vAlign w:val="center"/>
          </w:tcPr>
          <w:p w:rsidR="00E85576" w:rsidRDefault="009546A1">
            <w:pPr>
              <w:rPr>
                <w:rFonts w:ascii="Aptos" w:eastAsia="Aptos" w:hAnsi="Aptos" w:cs="Aptos"/>
                <w:sz w:val="18"/>
                <w:szCs w:val="18"/>
              </w:rPr>
            </w:pPr>
            <w:r>
              <w:rPr>
                <w:rFonts w:ascii="Aptos" w:eastAsia="Aptos" w:hAnsi="Aptos" w:cs="Aptos"/>
                <w:sz w:val="18"/>
                <w:szCs w:val="18"/>
              </w:rPr>
              <w:t>Howard Hughes Medical Institute,</w:t>
            </w:r>
          </w:p>
          <w:p w:rsidR="00E85576" w:rsidRDefault="009546A1">
            <w:pPr>
              <w:rPr>
                <w:rFonts w:ascii="Aptos" w:eastAsia="Aptos" w:hAnsi="Aptos" w:cs="Aptos"/>
                <w:sz w:val="18"/>
                <w:szCs w:val="18"/>
              </w:rPr>
            </w:pPr>
            <w:r>
              <w:rPr>
                <w:rFonts w:ascii="Aptos" w:eastAsia="Aptos" w:hAnsi="Aptos" w:cs="Aptos"/>
                <w:sz w:val="18"/>
                <w:szCs w:val="18"/>
              </w:rPr>
              <w:t>Department of Biology and Department of Molecular and Cellular Biochemistry, Indiana University, Bloomington, IN, USA</w:t>
            </w:r>
          </w:p>
        </w:tc>
        <w:tc>
          <w:tcPr>
            <w:tcW w:w="1800" w:type="dxa"/>
            <w:vAlign w:val="center"/>
          </w:tcPr>
          <w:p w:rsidR="00E85576" w:rsidRDefault="00D860DA">
            <w:pPr>
              <w:rPr>
                <w:rFonts w:ascii="Aptos" w:eastAsia="Aptos" w:hAnsi="Aptos" w:cs="Aptos"/>
                <w:sz w:val="18"/>
                <w:szCs w:val="18"/>
              </w:rPr>
            </w:pPr>
            <w:hyperlink r:id="rId9">
              <w:r w:rsidR="009546A1">
                <w:rPr>
                  <w:rFonts w:ascii="Aptos" w:eastAsia="Aptos" w:hAnsi="Aptos" w:cs="Aptos"/>
                  <w:color w:val="0563C1"/>
                  <w:sz w:val="18"/>
                  <w:szCs w:val="18"/>
                  <w:u w:val="single"/>
                </w:rPr>
                <w:t>afukudom@iu.edu</w:t>
              </w:r>
            </w:hyperlink>
            <w:r w:rsidR="009546A1">
              <w:rPr>
                <w:rFonts w:ascii="Aptos" w:eastAsia="Aptos" w:hAnsi="Aptos" w:cs="Aptos"/>
                <w:sz w:val="18"/>
                <w:szCs w:val="18"/>
              </w:rPr>
              <w:t xml:space="preserve"> </w:t>
            </w:r>
          </w:p>
        </w:tc>
        <w:tc>
          <w:tcPr>
            <w:tcW w:w="1589" w:type="dxa"/>
            <w:vAlign w:val="center"/>
          </w:tcPr>
          <w:p w:rsidR="00E85576" w:rsidRDefault="00E85576">
            <w:pPr>
              <w:jc w:val="center"/>
              <w:rPr>
                <w:rFonts w:ascii="Aptos" w:eastAsia="Aptos" w:hAnsi="Aptos" w:cs="Aptos"/>
                <w:sz w:val="18"/>
                <w:szCs w:val="18"/>
              </w:rPr>
            </w:pPr>
          </w:p>
        </w:tc>
      </w:tr>
      <w:tr w:rsidR="00E85576">
        <w:trPr>
          <w:gridAfter w:val="1"/>
          <w:wAfter w:w="11" w:type="dxa"/>
        </w:trPr>
        <w:tc>
          <w:tcPr>
            <w:tcW w:w="1705" w:type="dxa"/>
            <w:vAlign w:val="center"/>
          </w:tcPr>
          <w:p w:rsidR="00E85576" w:rsidRDefault="009546A1">
            <w:pPr>
              <w:rPr>
                <w:rFonts w:ascii="Aptos" w:eastAsia="Aptos" w:hAnsi="Aptos" w:cs="Aptos"/>
                <w:sz w:val="18"/>
                <w:szCs w:val="18"/>
              </w:rPr>
            </w:pPr>
            <w:r>
              <w:rPr>
                <w:rFonts w:ascii="Aptos" w:eastAsia="Aptos" w:hAnsi="Aptos" w:cs="Aptos"/>
                <w:sz w:val="18"/>
                <w:szCs w:val="18"/>
              </w:rPr>
              <w:t>Eugene V. Koonin</w:t>
            </w:r>
          </w:p>
        </w:tc>
        <w:tc>
          <w:tcPr>
            <w:tcW w:w="4782" w:type="dxa"/>
            <w:vAlign w:val="center"/>
          </w:tcPr>
          <w:p w:rsidR="00E85576" w:rsidRDefault="009546A1">
            <w:pPr>
              <w:rPr>
                <w:rFonts w:ascii="Aptos" w:eastAsia="Aptos" w:hAnsi="Aptos" w:cs="Aptos"/>
                <w:sz w:val="18"/>
                <w:szCs w:val="18"/>
              </w:rPr>
            </w:pPr>
            <w:r>
              <w:rPr>
                <w:rFonts w:ascii="Aptos" w:eastAsia="Aptos" w:hAnsi="Aptos" w:cs="Aptos"/>
                <w:sz w:val="18"/>
                <w:szCs w:val="18"/>
              </w:rPr>
              <w:t>National Center for Biotechnology Information, National Library of Medicine, National Institutes of Health, Bethesda, MD, USA.</w:t>
            </w:r>
          </w:p>
        </w:tc>
        <w:tc>
          <w:tcPr>
            <w:tcW w:w="1800" w:type="dxa"/>
            <w:vAlign w:val="center"/>
          </w:tcPr>
          <w:p w:rsidR="00E85576" w:rsidRDefault="00D860DA">
            <w:pPr>
              <w:rPr>
                <w:rFonts w:ascii="Aptos" w:eastAsia="Aptos" w:hAnsi="Aptos" w:cs="Aptos"/>
                <w:sz w:val="18"/>
                <w:szCs w:val="18"/>
              </w:rPr>
            </w:pPr>
            <w:hyperlink r:id="rId10">
              <w:r w:rsidR="009546A1">
                <w:rPr>
                  <w:rFonts w:ascii="Aptos" w:eastAsia="Aptos" w:hAnsi="Aptos" w:cs="Aptos"/>
                  <w:color w:val="0563C1"/>
                  <w:sz w:val="18"/>
                  <w:szCs w:val="18"/>
                  <w:u w:val="single"/>
                </w:rPr>
                <w:t>koonin@ncbi.nlm.nih.gov</w:t>
              </w:r>
            </w:hyperlink>
            <w:r w:rsidR="009546A1">
              <w:rPr>
                <w:rFonts w:ascii="Aptos" w:eastAsia="Aptos" w:hAnsi="Aptos" w:cs="Aptos"/>
                <w:sz w:val="18"/>
                <w:szCs w:val="18"/>
              </w:rPr>
              <w:t xml:space="preserve"> </w:t>
            </w:r>
          </w:p>
        </w:tc>
        <w:tc>
          <w:tcPr>
            <w:tcW w:w="1589" w:type="dxa"/>
            <w:vAlign w:val="center"/>
          </w:tcPr>
          <w:p w:rsidR="00E85576" w:rsidRDefault="00E85576">
            <w:pPr>
              <w:jc w:val="center"/>
              <w:rPr>
                <w:rFonts w:ascii="Aptos" w:eastAsia="Aptos" w:hAnsi="Aptos" w:cs="Aptos"/>
                <w:sz w:val="18"/>
                <w:szCs w:val="18"/>
              </w:rPr>
            </w:pPr>
          </w:p>
        </w:tc>
      </w:tr>
      <w:tr w:rsidR="00E85576">
        <w:trPr>
          <w:gridAfter w:val="1"/>
          <w:wAfter w:w="11" w:type="dxa"/>
        </w:trPr>
        <w:tc>
          <w:tcPr>
            <w:tcW w:w="1705" w:type="dxa"/>
            <w:vAlign w:val="center"/>
          </w:tcPr>
          <w:p w:rsidR="00E85576" w:rsidRDefault="009546A1">
            <w:pPr>
              <w:rPr>
                <w:rFonts w:ascii="Aptos" w:eastAsia="Aptos" w:hAnsi="Aptos" w:cs="Aptos"/>
                <w:sz w:val="18"/>
                <w:szCs w:val="18"/>
              </w:rPr>
            </w:pPr>
            <w:proofErr w:type="spellStart"/>
            <w:r>
              <w:rPr>
                <w:rFonts w:ascii="Aptos" w:eastAsia="Aptos" w:hAnsi="Aptos" w:cs="Aptos"/>
                <w:sz w:val="18"/>
                <w:szCs w:val="18"/>
              </w:rPr>
              <w:t>Takuro</w:t>
            </w:r>
            <w:proofErr w:type="spellEnd"/>
            <w:r>
              <w:rPr>
                <w:rFonts w:ascii="Aptos" w:eastAsia="Aptos" w:hAnsi="Aptos" w:cs="Aptos"/>
                <w:sz w:val="18"/>
                <w:szCs w:val="18"/>
              </w:rPr>
              <w:t xml:space="preserve"> </w:t>
            </w:r>
            <w:proofErr w:type="spellStart"/>
            <w:r>
              <w:rPr>
                <w:rFonts w:ascii="Aptos" w:eastAsia="Aptos" w:hAnsi="Aptos" w:cs="Aptos"/>
                <w:sz w:val="18"/>
                <w:szCs w:val="18"/>
              </w:rPr>
              <w:t>Nunoura</w:t>
            </w:r>
            <w:proofErr w:type="spellEnd"/>
          </w:p>
        </w:tc>
        <w:tc>
          <w:tcPr>
            <w:tcW w:w="4782" w:type="dxa"/>
            <w:vAlign w:val="center"/>
          </w:tcPr>
          <w:p w:rsidR="00E85576" w:rsidRDefault="009546A1">
            <w:pPr>
              <w:rPr>
                <w:rFonts w:ascii="Aptos" w:eastAsia="Aptos" w:hAnsi="Aptos" w:cs="Aptos"/>
                <w:sz w:val="18"/>
                <w:szCs w:val="18"/>
              </w:rPr>
            </w:pPr>
            <w:r>
              <w:rPr>
                <w:rFonts w:ascii="Aptos" w:eastAsia="Aptos" w:hAnsi="Aptos" w:cs="Aptos"/>
                <w:sz w:val="18"/>
                <w:szCs w:val="18"/>
              </w:rPr>
              <w:t>Research Center for Bioscience and Nanoscience (</w:t>
            </w:r>
            <w:proofErr w:type="spellStart"/>
            <w:r>
              <w:rPr>
                <w:rFonts w:ascii="Aptos" w:eastAsia="Aptos" w:hAnsi="Aptos" w:cs="Aptos"/>
                <w:sz w:val="18"/>
                <w:szCs w:val="18"/>
              </w:rPr>
              <w:t>CeBN</w:t>
            </w:r>
            <w:proofErr w:type="spellEnd"/>
            <w:r>
              <w:rPr>
                <w:rFonts w:ascii="Aptos" w:eastAsia="Aptos" w:hAnsi="Aptos" w:cs="Aptos"/>
                <w:sz w:val="18"/>
                <w:szCs w:val="18"/>
              </w:rPr>
              <w:t>), JAMSTEC, Yokosuka, Japan</w:t>
            </w:r>
          </w:p>
        </w:tc>
        <w:tc>
          <w:tcPr>
            <w:tcW w:w="1800" w:type="dxa"/>
            <w:vAlign w:val="center"/>
          </w:tcPr>
          <w:p w:rsidR="00E85576" w:rsidRDefault="00D860DA">
            <w:pPr>
              <w:rPr>
                <w:rFonts w:ascii="Aptos" w:eastAsia="Aptos" w:hAnsi="Aptos" w:cs="Aptos"/>
                <w:sz w:val="18"/>
                <w:szCs w:val="18"/>
              </w:rPr>
            </w:pPr>
            <w:hyperlink r:id="rId11">
              <w:r w:rsidR="009546A1">
                <w:rPr>
                  <w:rFonts w:ascii="Aptos" w:eastAsia="Aptos" w:hAnsi="Aptos" w:cs="Aptos"/>
                  <w:color w:val="0563C1"/>
                  <w:sz w:val="18"/>
                  <w:szCs w:val="18"/>
                  <w:u w:val="single"/>
                </w:rPr>
                <w:t>takuron@jamstec.go.jp</w:t>
              </w:r>
            </w:hyperlink>
            <w:r w:rsidR="009546A1">
              <w:rPr>
                <w:rFonts w:ascii="Aptos" w:eastAsia="Aptos" w:hAnsi="Aptos" w:cs="Aptos"/>
                <w:sz w:val="18"/>
                <w:szCs w:val="18"/>
              </w:rPr>
              <w:t xml:space="preserve"> </w:t>
            </w:r>
          </w:p>
        </w:tc>
        <w:tc>
          <w:tcPr>
            <w:tcW w:w="1589" w:type="dxa"/>
            <w:vAlign w:val="center"/>
          </w:tcPr>
          <w:p w:rsidR="00E85576" w:rsidRDefault="00E85576">
            <w:pPr>
              <w:jc w:val="center"/>
              <w:rPr>
                <w:rFonts w:ascii="Aptos" w:eastAsia="Aptos" w:hAnsi="Aptos" w:cs="Aptos"/>
                <w:sz w:val="18"/>
                <w:szCs w:val="18"/>
              </w:rPr>
            </w:pPr>
          </w:p>
        </w:tc>
      </w:tr>
      <w:tr w:rsidR="00E85576">
        <w:trPr>
          <w:gridAfter w:val="1"/>
          <w:wAfter w:w="11" w:type="dxa"/>
        </w:trPr>
        <w:tc>
          <w:tcPr>
            <w:tcW w:w="1705" w:type="dxa"/>
            <w:vAlign w:val="center"/>
          </w:tcPr>
          <w:p w:rsidR="00E85576" w:rsidRDefault="009546A1">
            <w:pPr>
              <w:rPr>
                <w:rFonts w:ascii="Aptos" w:eastAsia="Aptos" w:hAnsi="Aptos" w:cs="Aptos"/>
                <w:sz w:val="18"/>
                <w:szCs w:val="18"/>
              </w:rPr>
            </w:pPr>
            <w:r>
              <w:rPr>
                <w:rFonts w:ascii="Aptos" w:eastAsia="Aptos" w:hAnsi="Aptos" w:cs="Aptos"/>
                <w:sz w:val="18"/>
                <w:szCs w:val="18"/>
              </w:rPr>
              <w:t>Mart Krupovic</w:t>
            </w:r>
          </w:p>
        </w:tc>
        <w:tc>
          <w:tcPr>
            <w:tcW w:w="4782" w:type="dxa"/>
            <w:vAlign w:val="center"/>
          </w:tcPr>
          <w:p w:rsidR="00E85576" w:rsidRDefault="009546A1">
            <w:pPr>
              <w:rPr>
                <w:rFonts w:ascii="Aptos" w:eastAsia="Aptos" w:hAnsi="Aptos" w:cs="Aptos"/>
                <w:sz w:val="18"/>
                <w:szCs w:val="18"/>
              </w:rPr>
            </w:pPr>
            <w:proofErr w:type="spellStart"/>
            <w:r>
              <w:rPr>
                <w:rFonts w:ascii="Aptos" w:eastAsia="Aptos" w:hAnsi="Aptos" w:cs="Aptos"/>
                <w:sz w:val="18"/>
                <w:szCs w:val="18"/>
              </w:rPr>
              <w:t>Institut</w:t>
            </w:r>
            <w:proofErr w:type="spellEnd"/>
            <w:r>
              <w:rPr>
                <w:rFonts w:ascii="Aptos" w:eastAsia="Aptos" w:hAnsi="Aptos" w:cs="Aptos"/>
                <w:sz w:val="18"/>
                <w:szCs w:val="18"/>
              </w:rPr>
              <w:t xml:space="preserve"> Pasteur, </w:t>
            </w:r>
            <w:proofErr w:type="spellStart"/>
            <w:r>
              <w:rPr>
                <w:rFonts w:ascii="Aptos" w:eastAsia="Aptos" w:hAnsi="Aptos" w:cs="Aptos"/>
                <w:sz w:val="18"/>
                <w:szCs w:val="18"/>
              </w:rPr>
              <w:t>Université</w:t>
            </w:r>
            <w:proofErr w:type="spellEnd"/>
            <w:r>
              <w:rPr>
                <w:rFonts w:ascii="Aptos" w:eastAsia="Aptos" w:hAnsi="Aptos" w:cs="Aptos"/>
                <w:sz w:val="18"/>
                <w:szCs w:val="18"/>
              </w:rPr>
              <w:t xml:space="preserve"> Paris </w:t>
            </w:r>
            <w:proofErr w:type="spellStart"/>
            <w:r>
              <w:rPr>
                <w:rFonts w:ascii="Aptos" w:eastAsia="Aptos" w:hAnsi="Aptos" w:cs="Aptos"/>
                <w:sz w:val="18"/>
                <w:szCs w:val="18"/>
              </w:rPr>
              <w:t>Cité</w:t>
            </w:r>
            <w:proofErr w:type="spellEnd"/>
            <w:r>
              <w:rPr>
                <w:rFonts w:ascii="Aptos" w:eastAsia="Aptos" w:hAnsi="Aptos" w:cs="Aptos"/>
                <w:sz w:val="18"/>
                <w:szCs w:val="18"/>
              </w:rPr>
              <w:t>, Archaeal Virology Unit, Paris, France</w:t>
            </w:r>
          </w:p>
        </w:tc>
        <w:tc>
          <w:tcPr>
            <w:tcW w:w="1800" w:type="dxa"/>
            <w:vAlign w:val="center"/>
          </w:tcPr>
          <w:p w:rsidR="00E85576" w:rsidRDefault="00D860DA">
            <w:pPr>
              <w:rPr>
                <w:rFonts w:ascii="Aptos" w:eastAsia="Aptos" w:hAnsi="Aptos" w:cs="Aptos"/>
                <w:sz w:val="18"/>
                <w:szCs w:val="18"/>
              </w:rPr>
            </w:pPr>
            <w:hyperlink r:id="rId12">
              <w:r w:rsidR="009546A1">
                <w:rPr>
                  <w:rFonts w:ascii="Aptos" w:eastAsia="Aptos" w:hAnsi="Aptos" w:cs="Aptos"/>
                  <w:color w:val="0563C1"/>
                  <w:sz w:val="18"/>
                  <w:szCs w:val="18"/>
                  <w:u w:val="single"/>
                </w:rPr>
                <w:t>mart.krupovic@pasteur.fr</w:t>
              </w:r>
            </w:hyperlink>
            <w:r w:rsidR="009546A1">
              <w:rPr>
                <w:rFonts w:ascii="Aptos" w:eastAsia="Aptos" w:hAnsi="Aptos" w:cs="Aptos"/>
                <w:sz w:val="18"/>
                <w:szCs w:val="18"/>
              </w:rPr>
              <w:t xml:space="preserve"> </w:t>
            </w:r>
          </w:p>
        </w:tc>
        <w:tc>
          <w:tcPr>
            <w:tcW w:w="1589" w:type="dxa"/>
            <w:vAlign w:val="center"/>
          </w:tcPr>
          <w:p w:rsidR="00E85576" w:rsidRDefault="009546A1">
            <w:pPr>
              <w:jc w:val="center"/>
              <w:rPr>
                <w:rFonts w:ascii="Aptos" w:eastAsia="Aptos" w:hAnsi="Aptos" w:cs="Aptos"/>
                <w:sz w:val="18"/>
                <w:szCs w:val="18"/>
              </w:rPr>
            </w:pPr>
            <w:r>
              <w:rPr>
                <w:rFonts w:ascii="Aptos" w:eastAsia="Aptos" w:hAnsi="Aptos" w:cs="Aptos"/>
                <w:sz w:val="18"/>
                <w:szCs w:val="18"/>
              </w:rPr>
              <w:t>X</w:t>
            </w:r>
          </w:p>
        </w:tc>
      </w:tr>
    </w:tbl>
    <w:p w:rsidR="00E85576" w:rsidRDefault="009546A1">
      <w:pPr>
        <w:rPr>
          <w:rFonts w:ascii="Aptos" w:eastAsia="Aptos" w:hAnsi="Aptos" w:cs="Aptos"/>
          <w:b/>
          <w:color w:val="000000"/>
          <w:sz w:val="20"/>
          <w:szCs w:val="20"/>
        </w:rPr>
      </w:pPr>
      <w:r>
        <w:br w:type="page"/>
      </w:r>
    </w:p>
    <w:p w:rsidR="00E85576" w:rsidRDefault="009546A1">
      <w:pPr>
        <w:spacing w:before="120" w:after="120"/>
        <w:rPr>
          <w:rFonts w:ascii="Aptos" w:eastAsia="Aptos" w:hAnsi="Aptos" w:cs="Aptos"/>
          <w:b/>
          <w:sz w:val="20"/>
          <w:szCs w:val="20"/>
        </w:rPr>
      </w:pPr>
      <w:r>
        <w:rPr>
          <w:rFonts w:ascii="Aptos" w:eastAsia="Aptos" w:hAnsi="Aptos" w:cs="Aptos"/>
          <w:b/>
          <w:sz w:val="20"/>
          <w:szCs w:val="20"/>
        </w:rPr>
        <w:lastRenderedPageBreak/>
        <w:t xml:space="preserve">Part 1b: Taxonomy Proposal Submission </w:t>
      </w:r>
    </w:p>
    <w:tbl>
      <w:tblPr>
        <w:tblStyle w:val="a1"/>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2"/>
        <w:gridCol w:w="283"/>
        <w:gridCol w:w="4204"/>
        <w:gridCol w:w="336"/>
      </w:tblGrid>
      <w:tr w:rsidR="00E85576">
        <w:tc>
          <w:tcPr>
            <w:tcW w:w="8505" w:type="dxa"/>
            <w:gridSpan w:val="4"/>
            <w:shd w:val="clear" w:color="auto" w:fill="F2F2F2"/>
          </w:tcPr>
          <w:p w:rsidR="00E85576" w:rsidRDefault="009546A1">
            <w:pPr>
              <w:rPr>
                <w:rFonts w:ascii="Aptos" w:eastAsia="Aptos" w:hAnsi="Aptos" w:cs="Aptos"/>
                <w:b/>
                <w:color w:val="000000"/>
                <w:sz w:val="20"/>
                <w:szCs w:val="20"/>
              </w:rPr>
            </w:pPr>
            <w:r>
              <w:rPr>
                <w:rFonts w:ascii="Aptos" w:eastAsia="Aptos" w:hAnsi="Aptos" w:cs="Aptos"/>
                <w:b/>
                <w:color w:val="000000"/>
                <w:sz w:val="20"/>
                <w:szCs w:val="20"/>
              </w:rPr>
              <w:t xml:space="preserve">ICTV Subcommittee: </w:t>
            </w:r>
          </w:p>
        </w:tc>
      </w:tr>
      <w:tr w:rsidR="00E85576">
        <w:tc>
          <w:tcPr>
            <w:tcW w:w="3682"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Animal DNA Viruses and Retroviruses</w:t>
            </w:r>
          </w:p>
        </w:tc>
        <w:tc>
          <w:tcPr>
            <w:tcW w:w="283" w:type="dxa"/>
          </w:tcPr>
          <w:p w:rsidR="00E85576" w:rsidRDefault="00E85576">
            <w:pPr>
              <w:rPr>
                <w:rFonts w:ascii="Aptos" w:eastAsia="Aptos" w:hAnsi="Aptos" w:cs="Aptos"/>
                <w:b/>
                <w:color w:val="000000"/>
                <w:sz w:val="20"/>
                <w:szCs w:val="20"/>
              </w:rPr>
            </w:pPr>
          </w:p>
        </w:tc>
        <w:tc>
          <w:tcPr>
            <w:tcW w:w="4204"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Bacterial viruses</w:t>
            </w:r>
          </w:p>
        </w:tc>
        <w:tc>
          <w:tcPr>
            <w:tcW w:w="336" w:type="dxa"/>
          </w:tcPr>
          <w:p w:rsidR="00E85576" w:rsidRDefault="009546A1">
            <w:pPr>
              <w:rPr>
                <w:rFonts w:ascii="Aptos" w:eastAsia="Aptos" w:hAnsi="Aptos" w:cs="Aptos"/>
                <w:b/>
                <w:color w:val="000000"/>
                <w:sz w:val="20"/>
                <w:szCs w:val="20"/>
              </w:rPr>
            </w:pPr>
            <w:r>
              <w:rPr>
                <w:rFonts w:ascii="Aptos" w:eastAsia="Aptos" w:hAnsi="Aptos" w:cs="Aptos"/>
                <w:b/>
                <w:color w:val="000000"/>
                <w:sz w:val="20"/>
                <w:szCs w:val="20"/>
              </w:rPr>
              <w:t>X</w:t>
            </w:r>
          </w:p>
        </w:tc>
      </w:tr>
      <w:tr w:rsidR="00E85576">
        <w:tc>
          <w:tcPr>
            <w:tcW w:w="3682"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Animal minus-strand and dsRNA viruses</w:t>
            </w:r>
          </w:p>
        </w:tc>
        <w:tc>
          <w:tcPr>
            <w:tcW w:w="283" w:type="dxa"/>
          </w:tcPr>
          <w:p w:rsidR="00E85576" w:rsidRDefault="00E85576">
            <w:pPr>
              <w:rPr>
                <w:rFonts w:ascii="Aptos" w:eastAsia="Aptos" w:hAnsi="Aptos" w:cs="Aptos"/>
                <w:b/>
                <w:color w:val="000000"/>
                <w:sz w:val="20"/>
                <w:szCs w:val="20"/>
              </w:rPr>
            </w:pPr>
          </w:p>
        </w:tc>
        <w:tc>
          <w:tcPr>
            <w:tcW w:w="4204"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Fungal and protist viruses</w:t>
            </w:r>
          </w:p>
        </w:tc>
        <w:tc>
          <w:tcPr>
            <w:tcW w:w="336" w:type="dxa"/>
          </w:tcPr>
          <w:p w:rsidR="00E85576" w:rsidRDefault="00E85576">
            <w:pPr>
              <w:rPr>
                <w:rFonts w:ascii="Aptos" w:eastAsia="Aptos" w:hAnsi="Aptos" w:cs="Aptos"/>
                <w:b/>
                <w:color w:val="000000"/>
                <w:sz w:val="20"/>
                <w:szCs w:val="20"/>
              </w:rPr>
            </w:pPr>
          </w:p>
        </w:tc>
      </w:tr>
      <w:tr w:rsidR="00E85576">
        <w:tc>
          <w:tcPr>
            <w:tcW w:w="3682"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Animal positive-strand RNA viruses</w:t>
            </w:r>
          </w:p>
        </w:tc>
        <w:tc>
          <w:tcPr>
            <w:tcW w:w="283" w:type="dxa"/>
          </w:tcPr>
          <w:p w:rsidR="00E85576" w:rsidRDefault="00E85576">
            <w:pPr>
              <w:rPr>
                <w:rFonts w:ascii="Aptos" w:eastAsia="Aptos" w:hAnsi="Aptos" w:cs="Aptos"/>
                <w:b/>
                <w:color w:val="000000"/>
                <w:sz w:val="20"/>
                <w:szCs w:val="20"/>
              </w:rPr>
            </w:pPr>
          </w:p>
        </w:tc>
        <w:tc>
          <w:tcPr>
            <w:tcW w:w="4204"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Plant viruses</w:t>
            </w:r>
          </w:p>
        </w:tc>
        <w:tc>
          <w:tcPr>
            <w:tcW w:w="336" w:type="dxa"/>
          </w:tcPr>
          <w:p w:rsidR="00E85576" w:rsidRDefault="00E85576">
            <w:pPr>
              <w:rPr>
                <w:rFonts w:ascii="Aptos" w:eastAsia="Aptos" w:hAnsi="Aptos" w:cs="Aptos"/>
                <w:b/>
                <w:color w:val="000000"/>
                <w:sz w:val="20"/>
                <w:szCs w:val="20"/>
              </w:rPr>
            </w:pPr>
          </w:p>
        </w:tc>
      </w:tr>
      <w:tr w:rsidR="00E85576">
        <w:tc>
          <w:tcPr>
            <w:tcW w:w="3682"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Archaeal viruses</w:t>
            </w:r>
          </w:p>
        </w:tc>
        <w:tc>
          <w:tcPr>
            <w:tcW w:w="283" w:type="dxa"/>
          </w:tcPr>
          <w:p w:rsidR="00E85576" w:rsidRDefault="00E85576">
            <w:pPr>
              <w:rPr>
                <w:rFonts w:ascii="Aptos" w:eastAsia="Aptos" w:hAnsi="Aptos" w:cs="Aptos"/>
                <w:b/>
                <w:color w:val="000000"/>
                <w:sz w:val="20"/>
                <w:szCs w:val="20"/>
              </w:rPr>
            </w:pPr>
          </w:p>
        </w:tc>
        <w:tc>
          <w:tcPr>
            <w:tcW w:w="4204"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General -</w:t>
            </w:r>
          </w:p>
        </w:tc>
        <w:tc>
          <w:tcPr>
            <w:tcW w:w="336" w:type="dxa"/>
          </w:tcPr>
          <w:p w:rsidR="00E85576" w:rsidRDefault="00E85576">
            <w:pPr>
              <w:rPr>
                <w:rFonts w:ascii="Aptos" w:eastAsia="Aptos" w:hAnsi="Aptos" w:cs="Aptos"/>
                <w:b/>
                <w:color w:val="000000"/>
                <w:sz w:val="20"/>
                <w:szCs w:val="20"/>
              </w:rPr>
            </w:pPr>
          </w:p>
        </w:tc>
      </w:tr>
    </w:tbl>
    <w:p w:rsidR="00E85576" w:rsidRDefault="00E85576">
      <w:pPr>
        <w:rPr>
          <w:rFonts w:ascii="Aptos" w:eastAsia="Aptos" w:hAnsi="Aptos" w:cs="Aptos"/>
          <w:b/>
          <w:color w:val="000000"/>
          <w:sz w:val="20"/>
          <w:szCs w:val="20"/>
        </w:rPr>
      </w:pPr>
    </w:p>
    <w:tbl>
      <w:tblPr>
        <w:tblStyle w:val="a2"/>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984"/>
        <w:gridCol w:w="1985"/>
        <w:gridCol w:w="2126"/>
      </w:tblGrid>
      <w:tr w:rsidR="00E85576">
        <w:trPr>
          <w:gridAfter w:val="3"/>
          <w:wAfter w:w="6095" w:type="dxa"/>
          <w:trHeight w:val="147"/>
        </w:trPr>
        <w:tc>
          <w:tcPr>
            <w:tcW w:w="2410" w:type="dxa"/>
            <w:shd w:val="clear" w:color="auto" w:fill="F2F2F2"/>
          </w:tcPr>
          <w:p w:rsidR="00E85576" w:rsidRDefault="009546A1">
            <w:pPr>
              <w:rPr>
                <w:rFonts w:ascii="Aptos" w:eastAsia="Aptos" w:hAnsi="Aptos" w:cs="Aptos"/>
                <w:sz w:val="20"/>
                <w:szCs w:val="20"/>
              </w:rPr>
            </w:pPr>
            <w:r>
              <w:rPr>
                <w:rFonts w:ascii="Aptos" w:eastAsia="Aptos" w:hAnsi="Aptos" w:cs="Aptos"/>
                <w:b/>
                <w:sz w:val="20"/>
                <w:szCs w:val="20"/>
              </w:rPr>
              <w:t xml:space="preserve">List the ICTV Study Group(s) that have seen or have been involved in creating this proposal: </w:t>
            </w:r>
          </w:p>
        </w:tc>
      </w:tr>
      <w:tr w:rsidR="00E85576">
        <w:trPr>
          <w:gridAfter w:val="3"/>
          <w:wAfter w:w="6095" w:type="dxa"/>
          <w:trHeight w:val="841"/>
        </w:trPr>
        <w:tc>
          <w:tcPr>
            <w:tcW w:w="2410" w:type="dxa"/>
            <w:shd w:val="clear" w:color="auto" w:fill="auto"/>
          </w:tcPr>
          <w:p w:rsidR="00E85576" w:rsidRDefault="009546A1">
            <w:pPr>
              <w:rPr>
                <w:rFonts w:ascii="Aptos" w:eastAsia="Aptos" w:hAnsi="Aptos" w:cs="Aptos"/>
                <w:sz w:val="20"/>
                <w:szCs w:val="20"/>
              </w:rPr>
            </w:pPr>
            <w:r>
              <w:rPr>
                <w:rFonts w:ascii="Aptos" w:eastAsia="Aptos" w:hAnsi="Aptos" w:cs="Aptos"/>
                <w:sz w:val="20"/>
                <w:szCs w:val="20"/>
              </w:rPr>
              <w:t xml:space="preserve">None (there is currently no Study Group for the order </w:t>
            </w:r>
            <w:proofErr w:type="spellStart"/>
            <w:r>
              <w:rPr>
                <w:rFonts w:ascii="Aptos" w:eastAsia="Aptos" w:hAnsi="Aptos" w:cs="Aptos"/>
                <w:i/>
                <w:sz w:val="20"/>
                <w:szCs w:val="20"/>
              </w:rPr>
              <w:t>Durnavirales</w:t>
            </w:r>
            <w:proofErr w:type="spellEnd"/>
            <w:r>
              <w:rPr>
                <w:rFonts w:ascii="Aptos" w:eastAsia="Aptos" w:hAnsi="Aptos" w:cs="Aptos"/>
                <w:sz w:val="20"/>
                <w:szCs w:val="20"/>
              </w:rPr>
              <w:t>).</w:t>
            </w:r>
          </w:p>
          <w:p w:rsidR="00E85576" w:rsidRDefault="00E85576">
            <w:pPr>
              <w:rPr>
                <w:rFonts w:ascii="Aptos" w:eastAsia="Aptos" w:hAnsi="Aptos" w:cs="Aptos"/>
                <w:sz w:val="20"/>
                <w:szCs w:val="20"/>
              </w:rPr>
            </w:pPr>
          </w:p>
        </w:tc>
      </w:tr>
      <w:tr w:rsidR="00E85576">
        <w:tc>
          <w:tcPr>
            <w:tcW w:w="8505" w:type="dxa"/>
            <w:gridSpan w:val="4"/>
            <w:shd w:val="clear" w:color="auto" w:fill="F2F2F2"/>
          </w:tcPr>
          <w:p w:rsidR="00E85576" w:rsidRDefault="009546A1">
            <w:pPr>
              <w:rPr>
                <w:rFonts w:ascii="Aptos" w:eastAsia="Aptos" w:hAnsi="Aptos" w:cs="Aptos"/>
                <w:b/>
                <w:color w:val="000000"/>
                <w:sz w:val="20"/>
                <w:szCs w:val="20"/>
              </w:rPr>
            </w:pPr>
            <w:r>
              <w:rPr>
                <w:rFonts w:ascii="Aptos" w:eastAsia="Aptos" w:hAnsi="Aptos" w:cs="Aptos"/>
                <w:b/>
                <w:sz w:val="20"/>
                <w:szCs w:val="20"/>
              </w:rPr>
              <w:t xml:space="preserve">Optional – complete only if formally voted on by an ICTV Study Group: </w:t>
            </w:r>
          </w:p>
        </w:tc>
      </w:tr>
      <w:tr w:rsidR="00E85576">
        <w:tc>
          <w:tcPr>
            <w:tcW w:w="2410" w:type="dxa"/>
            <w:vMerge w:val="restart"/>
            <w:shd w:val="clear" w:color="auto" w:fill="F2F2F2"/>
          </w:tcPr>
          <w:p w:rsidR="00E85576" w:rsidRDefault="009546A1">
            <w:pPr>
              <w:rPr>
                <w:rFonts w:ascii="Aptos" w:eastAsia="Aptos" w:hAnsi="Aptos" w:cs="Aptos"/>
                <w:b/>
                <w:color w:val="000000"/>
                <w:sz w:val="20"/>
                <w:szCs w:val="20"/>
              </w:rPr>
            </w:pPr>
            <w:r>
              <w:rPr>
                <w:rFonts w:ascii="Aptos" w:eastAsia="Aptos" w:hAnsi="Aptos" w:cs="Aptos"/>
                <w:b/>
                <w:color w:val="000000"/>
                <w:sz w:val="20"/>
                <w:szCs w:val="20"/>
              </w:rPr>
              <w:t>Study Group</w:t>
            </w:r>
          </w:p>
        </w:tc>
        <w:tc>
          <w:tcPr>
            <w:tcW w:w="6095" w:type="dxa"/>
            <w:gridSpan w:val="3"/>
            <w:shd w:val="clear" w:color="auto" w:fill="F2F2F2"/>
          </w:tcPr>
          <w:p w:rsidR="00E85576" w:rsidRDefault="009546A1">
            <w:pPr>
              <w:jc w:val="center"/>
              <w:rPr>
                <w:rFonts w:ascii="Aptos" w:eastAsia="Aptos" w:hAnsi="Aptos" w:cs="Aptos"/>
                <w:b/>
                <w:color w:val="000000"/>
                <w:sz w:val="20"/>
                <w:szCs w:val="20"/>
              </w:rPr>
            </w:pPr>
            <w:r>
              <w:rPr>
                <w:rFonts w:ascii="Aptos" w:eastAsia="Aptos" w:hAnsi="Aptos" w:cs="Aptos"/>
                <w:b/>
                <w:color w:val="000000"/>
                <w:sz w:val="20"/>
                <w:szCs w:val="20"/>
              </w:rPr>
              <w:t>Number of members</w:t>
            </w:r>
          </w:p>
        </w:tc>
      </w:tr>
      <w:tr w:rsidR="00E85576">
        <w:tc>
          <w:tcPr>
            <w:tcW w:w="2410" w:type="dxa"/>
            <w:vMerge/>
            <w:shd w:val="clear" w:color="auto" w:fill="F2F2F2"/>
          </w:tcPr>
          <w:p w:rsidR="00E85576" w:rsidRDefault="00E85576">
            <w:pPr>
              <w:widowControl w:val="0"/>
              <w:pBdr>
                <w:top w:val="nil"/>
                <w:left w:val="nil"/>
                <w:bottom w:val="nil"/>
                <w:right w:val="nil"/>
                <w:between w:val="nil"/>
              </w:pBdr>
              <w:spacing w:line="276" w:lineRule="auto"/>
              <w:rPr>
                <w:rFonts w:ascii="Aptos" w:eastAsia="Aptos" w:hAnsi="Aptos" w:cs="Aptos"/>
                <w:b/>
                <w:color w:val="000000"/>
                <w:sz w:val="20"/>
                <w:szCs w:val="20"/>
              </w:rPr>
            </w:pPr>
          </w:p>
        </w:tc>
        <w:tc>
          <w:tcPr>
            <w:tcW w:w="1984" w:type="dxa"/>
            <w:shd w:val="clear" w:color="auto" w:fill="F2F2F2"/>
          </w:tcPr>
          <w:p w:rsidR="00E85576" w:rsidRDefault="009546A1">
            <w:pPr>
              <w:jc w:val="center"/>
              <w:rPr>
                <w:rFonts w:ascii="Aptos" w:eastAsia="Aptos" w:hAnsi="Aptos" w:cs="Aptos"/>
                <w:b/>
                <w:sz w:val="20"/>
                <w:szCs w:val="20"/>
              </w:rPr>
            </w:pPr>
            <w:r>
              <w:rPr>
                <w:rFonts w:ascii="Aptos" w:eastAsia="Aptos" w:hAnsi="Aptos" w:cs="Aptos"/>
                <w:b/>
                <w:sz w:val="20"/>
                <w:szCs w:val="20"/>
              </w:rPr>
              <w:t>Votes in support</w:t>
            </w:r>
          </w:p>
        </w:tc>
        <w:tc>
          <w:tcPr>
            <w:tcW w:w="1985" w:type="dxa"/>
            <w:shd w:val="clear" w:color="auto" w:fill="F2F2F2"/>
          </w:tcPr>
          <w:p w:rsidR="00E85576" w:rsidRDefault="009546A1">
            <w:pPr>
              <w:jc w:val="center"/>
              <w:rPr>
                <w:rFonts w:ascii="Aptos" w:eastAsia="Aptos" w:hAnsi="Aptos" w:cs="Aptos"/>
                <w:b/>
                <w:sz w:val="20"/>
                <w:szCs w:val="20"/>
              </w:rPr>
            </w:pPr>
            <w:r>
              <w:rPr>
                <w:rFonts w:ascii="Aptos" w:eastAsia="Aptos" w:hAnsi="Aptos" w:cs="Aptos"/>
                <w:b/>
                <w:sz w:val="20"/>
                <w:szCs w:val="20"/>
              </w:rPr>
              <w:t>Votes against</w:t>
            </w:r>
          </w:p>
        </w:tc>
        <w:tc>
          <w:tcPr>
            <w:tcW w:w="2126" w:type="dxa"/>
            <w:shd w:val="clear" w:color="auto" w:fill="F2F2F2"/>
          </w:tcPr>
          <w:p w:rsidR="00E85576" w:rsidRDefault="009546A1">
            <w:pPr>
              <w:jc w:val="center"/>
              <w:rPr>
                <w:rFonts w:ascii="Aptos" w:eastAsia="Aptos" w:hAnsi="Aptos" w:cs="Aptos"/>
                <w:b/>
                <w:sz w:val="20"/>
                <w:szCs w:val="20"/>
              </w:rPr>
            </w:pPr>
            <w:r>
              <w:rPr>
                <w:rFonts w:ascii="Aptos" w:eastAsia="Aptos" w:hAnsi="Aptos" w:cs="Aptos"/>
                <w:b/>
                <w:sz w:val="20"/>
                <w:szCs w:val="20"/>
              </w:rPr>
              <w:t>No vote</w:t>
            </w:r>
          </w:p>
        </w:tc>
      </w:tr>
      <w:tr w:rsidR="00E85576">
        <w:tc>
          <w:tcPr>
            <w:tcW w:w="2410" w:type="dxa"/>
            <w:shd w:val="clear" w:color="auto" w:fill="auto"/>
          </w:tcPr>
          <w:p w:rsidR="00E85576" w:rsidRDefault="00E85576">
            <w:pPr>
              <w:rPr>
                <w:rFonts w:ascii="Aptos" w:eastAsia="Aptos" w:hAnsi="Aptos" w:cs="Aptos"/>
                <w:sz w:val="20"/>
                <w:szCs w:val="20"/>
              </w:rPr>
            </w:pPr>
          </w:p>
        </w:tc>
        <w:tc>
          <w:tcPr>
            <w:tcW w:w="1984" w:type="dxa"/>
            <w:shd w:val="clear" w:color="auto" w:fill="auto"/>
          </w:tcPr>
          <w:p w:rsidR="00E85576" w:rsidRDefault="00E85576">
            <w:pPr>
              <w:rPr>
                <w:rFonts w:ascii="Aptos" w:eastAsia="Aptos" w:hAnsi="Aptos" w:cs="Aptos"/>
                <w:sz w:val="20"/>
                <w:szCs w:val="20"/>
              </w:rPr>
            </w:pPr>
          </w:p>
        </w:tc>
        <w:tc>
          <w:tcPr>
            <w:tcW w:w="1985" w:type="dxa"/>
            <w:shd w:val="clear" w:color="auto" w:fill="auto"/>
          </w:tcPr>
          <w:p w:rsidR="00E85576" w:rsidRDefault="00E85576">
            <w:pPr>
              <w:rPr>
                <w:rFonts w:ascii="Aptos" w:eastAsia="Aptos" w:hAnsi="Aptos" w:cs="Aptos"/>
                <w:sz w:val="20"/>
                <w:szCs w:val="20"/>
              </w:rPr>
            </w:pPr>
          </w:p>
        </w:tc>
        <w:tc>
          <w:tcPr>
            <w:tcW w:w="2126" w:type="dxa"/>
          </w:tcPr>
          <w:p w:rsidR="00E85576" w:rsidRDefault="00E85576">
            <w:pPr>
              <w:rPr>
                <w:rFonts w:ascii="Aptos" w:eastAsia="Aptos" w:hAnsi="Aptos" w:cs="Aptos"/>
                <w:sz w:val="20"/>
                <w:szCs w:val="20"/>
              </w:rPr>
            </w:pPr>
          </w:p>
        </w:tc>
      </w:tr>
      <w:tr w:rsidR="00E85576">
        <w:tc>
          <w:tcPr>
            <w:tcW w:w="2410" w:type="dxa"/>
            <w:shd w:val="clear" w:color="auto" w:fill="auto"/>
          </w:tcPr>
          <w:p w:rsidR="00E85576" w:rsidRDefault="00E85576">
            <w:pPr>
              <w:rPr>
                <w:rFonts w:ascii="Aptos" w:eastAsia="Aptos" w:hAnsi="Aptos" w:cs="Aptos"/>
                <w:sz w:val="20"/>
                <w:szCs w:val="20"/>
              </w:rPr>
            </w:pPr>
          </w:p>
        </w:tc>
        <w:tc>
          <w:tcPr>
            <w:tcW w:w="1984" w:type="dxa"/>
            <w:shd w:val="clear" w:color="auto" w:fill="auto"/>
          </w:tcPr>
          <w:p w:rsidR="00E85576" w:rsidRDefault="00E85576">
            <w:pPr>
              <w:rPr>
                <w:rFonts w:ascii="Aptos" w:eastAsia="Aptos" w:hAnsi="Aptos" w:cs="Aptos"/>
                <w:sz w:val="20"/>
                <w:szCs w:val="20"/>
              </w:rPr>
            </w:pPr>
          </w:p>
        </w:tc>
        <w:tc>
          <w:tcPr>
            <w:tcW w:w="1985" w:type="dxa"/>
            <w:shd w:val="clear" w:color="auto" w:fill="auto"/>
          </w:tcPr>
          <w:p w:rsidR="00E85576" w:rsidRDefault="00E85576">
            <w:pPr>
              <w:rPr>
                <w:rFonts w:ascii="Aptos" w:eastAsia="Aptos" w:hAnsi="Aptos" w:cs="Aptos"/>
                <w:sz w:val="20"/>
                <w:szCs w:val="20"/>
              </w:rPr>
            </w:pPr>
          </w:p>
        </w:tc>
        <w:tc>
          <w:tcPr>
            <w:tcW w:w="2126" w:type="dxa"/>
          </w:tcPr>
          <w:p w:rsidR="00E85576" w:rsidRDefault="00E85576">
            <w:pPr>
              <w:rPr>
                <w:rFonts w:ascii="Aptos" w:eastAsia="Aptos" w:hAnsi="Aptos" w:cs="Aptos"/>
                <w:sz w:val="20"/>
                <w:szCs w:val="20"/>
              </w:rPr>
            </w:pPr>
          </w:p>
        </w:tc>
      </w:tr>
    </w:tbl>
    <w:p w:rsidR="00E85576" w:rsidRDefault="00E85576">
      <w:pPr>
        <w:rPr>
          <w:rFonts w:ascii="Aptos" w:eastAsia="Aptos" w:hAnsi="Aptos" w:cs="Aptos"/>
          <w:b/>
          <w:sz w:val="20"/>
          <w:szCs w:val="20"/>
        </w:rPr>
      </w:pPr>
    </w:p>
    <w:p w:rsidR="00E85576" w:rsidRDefault="00E85576">
      <w:pPr>
        <w:rPr>
          <w:rFonts w:ascii="Aptos" w:eastAsia="Aptos" w:hAnsi="Aptos" w:cs="Aptos"/>
          <w:b/>
          <w:sz w:val="20"/>
          <w:szCs w:val="20"/>
        </w:rPr>
      </w:pPr>
    </w:p>
    <w:p w:rsidR="00E85576" w:rsidRDefault="00E85576">
      <w:pPr>
        <w:rPr>
          <w:rFonts w:ascii="Aptos" w:eastAsia="Aptos" w:hAnsi="Aptos" w:cs="Aptos"/>
          <w:b/>
          <w:sz w:val="20"/>
          <w:szCs w:val="20"/>
        </w:rPr>
      </w:pPr>
    </w:p>
    <w:p w:rsidR="00E85576" w:rsidRDefault="00E85576">
      <w:pPr>
        <w:rPr>
          <w:rFonts w:ascii="Aptos" w:eastAsia="Aptos" w:hAnsi="Aptos" w:cs="Aptos"/>
          <w:b/>
          <w:sz w:val="20"/>
          <w:szCs w:val="20"/>
        </w:rPr>
      </w:pPr>
    </w:p>
    <w:p w:rsidR="00E85576" w:rsidRDefault="00E85576">
      <w:pPr>
        <w:rPr>
          <w:rFonts w:ascii="Aptos" w:eastAsia="Aptos" w:hAnsi="Aptos" w:cs="Aptos"/>
          <w:b/>
          <w:sz w:val="20"/>
          <w:szCs w:val="20"/>
        </w:rPr>
      </w:pPr>
    </w:p>
    <w:p w:rsidR="00E85576" w:rsidRDefault="00E85576">
      <w:pPr>
        <w:rPr>
          <w:rFonts w:ascii="Aptos" w:eastAsia="Aptos" w:hAnsi="Aptos" w:cs="Aptos"/>
          <w:b/>
          <w:sz w:val="20"/>
          <w:szCs w:val="20"/>
        </w:rPr>
      </w:pPr>
    </w:p>
    <w:p w:rsidR="00E85576" w:rsidRDefault="00E85576">
      <w:pPr>
        <w:rPr>
          <w:rFonts w:ascii="Aptos" w:eastAsia="Aptos" w:hAnsi="Aptos" w:cs="Aptos"/>
          <w:b/>
          <w:sz w:val="20"/>
          <w:szCs w:val="20"/>
        </w:rPr>
      </w:pPr>
    </w:p>
    <w:p w:rsidR="00E85576" w:rsidRDefault="00E85576">
      <w:pPr>
        <w:rPr>
          <w:rFonts w:ascii="Aptos" w:eastAsia="Aptos" w:hAnsi="Aptos" w:cs="Aptos"/>
          <w:b/>
          <w:sz w:val="20"/>
          <w:szCs w:val="20"/>
        </w:rPr>
      </w:pPr>
    </w:p>
    <w:tbl>
      <w:tblPr>
        <w:tblStyle w:val="a3"/>
        <w:tblpPr w:leftFromText="180" w:rightFromText="180" w:vertAnchor="text"/>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01"/>
      </w:tblGrid>
      <w:tr w:rsidR="00E85576">
        <w:trPr>
          <w:trHeight w:val="244"/>
        </w:trPr>
        <w:tc>
          <w:tcPr>
            <w:tcW w:w="2268" w:type="dxa"/>
            <w:shd w:val="clear" w:color="auto" w:fill="F2F2F2"/>
          </w:tcPr>
          <w:p w:rsidR="00E85576" w:rsidRDefault="009546A1">
            <w:pPr>
              <w:ind w:left="174"/>
              <w:rPr>
                <w:rFonts w:ascii="Aptos" w:eastAsia="Aptos" w:hAnsi="Aptos" w:cs="Aptos"/>
                <w:sz w:val="20"/>
                <w:szCs w:val="20"/>
              </w:rPr>
            </w:pPr>
            <w:r>
              <w:rPr>
                <w:rFonts w:ascii="Aptos" w:eastAsia="Aptos" w:hAnsi="Aptos" w:cs="Aptos"/>
                <w:b/>
                <w:sz w:val="20"/>
                <w:szCs w:val="20"/>
              </w:rPr>
              <w:t>Submission date:</w:t>
            </w:r>
          </w:p>
        </w:tc>
        <w:tc>
          <w:tcPr>
            <w:tcW w:w="1701" w:type="dxa"/>
          </w:tcPr>
          <w:p w:rsidR="00E85576" w:rsidRDefault="009546A1">
            <w:pPr>
              <w:rPr>
                <w:rFonts w:ascii="Aptos" w:eastAsia="Aptos" w:hAnsi="Aptos" w:cs="Aptos"/>
                <w:sz w:val="20"/>
                <w:szCs w:val="20"/>
              </w:rPr>
            </w:pPr>
            <w:r>
              <w:rPr>
                <w:rFonts w:ascii="Aptos" w:eastAsia="Aptos" w:hAnsi="Aptos" w:cs="Aptos"/>
                <w:sz w:val="20"/>
                <w:szCs w:val="20"/>
              </w:rPr>
              <w:t xml:space="preserve">  </w:t>
            </w:r>
            <w:r>
              <w:rPr>
                <w:rFonts w:ascii="Aptos" w:eastAsia="Aptos" w:hAnsi="Aptos" w:cs="Aptos"/>
                <w:color w:val="808080"/>
                <w:sz w:val="20"/>
                <w:szCs w:val="20"/>
              </w:rPr>
              <w:t>21/06/2024</w:t>
            </w:r>
          </w:p>
        </w:tc>
      </w:tr>
    </w:tbl>
    <w:p w:rsidR="00E85576" w:rsidRDefault="00E85576">
      <w:pPr>
        <w:rPr>
          <w:rFonts w:ascii="Aptos" w:eastAsia="Aptos" w:hAnsi="Aptos" w:cs="Aptos"/>
          <w:b/>
          <w:sz w:val="20"/>
          <w:szCs w:val="20"/>
        </w:rPr>
      </w:pPr>
    </w:p>
    <w:p w:rsidR="00E85576" w:rsidRDefault="00E85576">
      <w:pPr>
        <w:ind w:right="828"/>
        <w:rPr>
          <w:rFonts w:ascii="Aptos" w:eastAsia="Aptos" w:hAnsi="Aptos" w:cs="Aptos"/>
          <w:b/>
          <w:sz w:val="20"/>
          <w:szCs w:val="20"/>
        </w:rPr>
      </w:pPr>
    </w:p>
    <w:p w:rsidR="00E85576" w:rsidRDefault="009546A1">
      <w:pPr>
        <w:spacing w:after="120"/>
        <w:ind w:right="828"/>
        <w:rPr>
          <w:rFonts w:ascii="Aptos" w:eastAsia="Aptos" w:hAnsi="Aptos" w:cs="Aptos"/>
          <w:color w:val="0070C0"/>
          <w:sz w:val="20"/>
          <w:szCs w:val="20"/>
        </w:rPr>
      </w:pPr>
      <w:r>
        <w:rPr>
          <w:rFonts w:ascii="Aptos" w:eastAsia="Aptos" w:hAnsi="Aptos" w:cs="Aptos"/>
          <w:b/>
          <w:sz w:val="20"/>
          <w:szCs w:val="20"/>
        </w:rPr>
        <w:t xml:space="preserve">Part 1c: Feedback from ICTV Executive Committee (EC) meeting </w:t>
      </w:r>
    </w:p>
    <w:tbl>
      <w:tblPr>
        <w:tblStyle w:val="a4"/>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425"/>
      </w:tblGrid>
      <w:tr w:rsidR="00E85576">
        <w:tc>
          <w:tcPr>
            <w:tcW w:w="8080" w:type="dxa"/>
            <w:shd w:val="clear" w:color="auto" w:fill="F2F2F2"/>
          </w:tcPr>
          <w:p w:rsidR="00E85576" w:rsidRDefault="009546A1">
            <w:pPr>
              <w:rPr>
                <w:rFonts w:ascii="Aptos" w:eastAsia="Aptos" w:hAnsi="Aptos" w:cs="Aptos"/>
                <w:b/>
                <w:color w:val="000000"/>
                <w:sz w:val="20"/>
                <w:szCs w:val="20"/>
              </w:rPr>
            </w:pPr>
            <w:r>
              <w:rPr>
                <w:rFonts w:ascii="Aptos" w:eastAsia="Aptos" w:hAnsi="Aptos" w:cs="Aptos"/>
                <w:b/>
                <w:sz w:val="20"/>
                <w:szCs w:val="20"/>
              </w:rPr>
              <w:t xml:space="preserve">Executive Committee Meeting Decision </w:t>
            </w:r>
            <w:r>
              <w:rPr>
                <w:rFonts w:ascii="Aptos" w:eastAsia="Aptos" w:hAnsi="Aptos" w:cs="Aptos"/>
                <w:b/>
                <w:color w:val="000000"/>
                <w:sz w:val="20"/>
                <w:szCs w:val="20"/>
              </w:rPr>
              <w:t>code:</w:t>
            </w:r>
          </w:p>
        </w:tc>
        <w:tc>
          <w:tcPr>
            <w:tcW w:w="425" w:type="dxa"/>
          </w:tcPr>
          <w:p w:rsidR="00E85576" w:rsidRDefault="009546A1">
            <w:pPr>
              <w:rPr>
                <w:rFonts w:ascii="Aptos" w:eastAsia="Aptos" w:hAnsi="Aptos" w:cs="Aptos"/>
                <w:b/>
                <w:color w:val="A6A6A6"/>
                <w:sz w:val="20"/>
                <w:szCs w:val="20"/>
              </w:rPr>
            </w:pPr>
            <w:r>
              <w:rPr>
                <w:rFonts w:ascii="Aptos" w:eastAsia="Aptos" w:hAnsi="Aptos" w:cs="Aptos"/>
                <w:b/>
                <w:color w:val="A6A6A6"/>
                <w:sz w:val="20"/>
                <w:szCs w:val="20"/>
              </w:rPr>
              <w:t>X</w:t>
            </w:r>
          </w:p>
        </w:tc>
      </w:tr>
      <w:tr w:rsidR="00E85576">
        <w:tc>
          <w:tcPr>
            <w:tcW w:w="808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A – Accept</w:t>
            </w:r>
          </w:p>
        </w:tc>
        <w:tc>
          <w:tcPr>
            <w:tcW w:w="425" w:type="dxa"/>
          </w:tcPr>
          <w:p w:rsidR="00E85576" w:rsidRDefault="00E85576">
            <w:pPr>
              <w:rPr>
                <w:rFonts w:ascii="Aptos" w:eastAsia="Aptos" w:hAnsi="Aptos" w:cs="Aptos"/>
                <w:b/>
                <w:color w:val="000000"/>
                <w:sz w:val="20"/>
                <w:szCs w:val="20"/>
              </w:rPr>
            </w:pPr>
          </w:p>
        </w:tc>
      </w:tr>
      <w:tr w:rsidR="00E85576">
        <w:tc>
          <w:tcPr>
            <w:tcW w:w="808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Ac – Accept subject to revision by relevant subcommittee chair. No further vote required</w:t>
            </w:r>
          </w:p>
        </w:tc>
        <w:tc>
          <w:tcPr>
            <w:tcW w:w="425" w:type="dxa"/>
          </w:tcPr>
          <w:p w:rsidR="00E85576" w:rsidRDefault="00E85576">
            <w:pPr>
              <w:rPr>
                <w:rFonts w:ascii="Aptos" w:eastAsia="Aptos" w:hAnsi="Aptos" w:cs="Aptos"/>
                <w:b/>
                <w:color w:val="000000"/>
                <w:sz w:val="20"/>
                <w:szCs w:val="20"/>
              </w:rPr>
            </w:pPr>
          </w:p>
        </w:tc>
      </w:tr>
      <w:tr w:rsidR="00E85576">
        <w:tc>
          <w:tcPr>
            <w:tcW w:w="808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U – Accept without revision but with re-evaluation and email vote by the EC</w:t>
            </w:r>
          </w:p>
        </w:tc>
        <w:tc>
          <w:tcPr>
            <w:tcW w:w="425" w:type="dxa"/>
          </w:tcPr>
          <w:p w:rsidR="00E85576" w:rsidRDefault="00E85576">
            <w:pPr>
              <w:rPr>
                <w:rFonts w:ascii="Aptos" w:eastAsia="Aptos" w:hAnsi="Aptos" w:cs="Aptos"/>
                <w:b/>
                <w:color w:val="000000"/>
                <w:sz w:val="20"/>
                <w:szCs w:val="20"/>
              </w:rPr>
            </w:pPr>
          </w:p>
        </w:tc>
      </w:tr>
      <w:tr w:rsidR="00E85576">
        <w:tc>
          <w:tcPr>
            <w:tcW w:w="8080" w:type="dxa"/>
          </w:tcPr>
          <w:p w:rsidR="00E85576" w:rsidRDefault="009546A1">
            <w:pPr>
              <w:rPr>
                <w:rFonts w:ascii="Aptos" w:eastAsia="Aptos" w:hAnsi="Aptos" w:cs="Aptos"/>
                <w:color w:val="000000"/>
                <w:sz w:val="20"/>
                <w:szCs w:val="20"/>
              </w:rPr>
            </w:pPr>
            <w:proofErr w:type="spellStart"/>
            <w:r>
              <w:rPr>
                <w:rFonts w:ascii="Aptos" w:eastAsia="Aptos" w:hAnsi="Aptos" w:cs="Aptos"/>
                <w:color w:val="000000"/>
                <w:sz w:val="20"/>
                <w:szCs w:val="20"/>
              </w:rPr>
              <w:t>Uc</w:t>
            </w:r>
            <w:proofErr w:type="spellEnd"/>
            <w:r>
              <w:rPr>
                <w:rFonts w:ascii="Aptos" w:eastAsia="Aptos" w:hAnsi="Aptos" w:cs="Aptos"/>
                <w:color w:val="000000"/>
                <w:sz w:val="20"/>
                <w:szCs w:val="20"/>
              </w:rPr>
              <w:t xml:space="preserve"> – Accept subject to revision and re-evaluation and email vote by the EC</w:t>
            </w:r>
          </w:p>
        </w:tc>
        <w:tc>
          <w:tcPr>
            <w:tcW w:w="425" w:type="dxa"/>
          </w:tcPr>
          <w:p w:rsidR="00E85576" w:rsidRDefault="00E85576">
            <w:pPr>
              <w:rPr>
                <w:rFonts w:ascii="Aptos" w:eastAsia="Aptos" w:hAnsi="Aptos" w:cs="Aptos"/>
                <w:b/>
                <w:color w:val="000000"/>
                <w:sz w:val="20"/>
                <w:szCs w:val="20"/>
              </w:rPr>
            </w:pPr>
          </w:p>
        </w:tc>
      </w:tr>
      <w:tr w:rsidR="00E85576">
        <w:tc>
          <w:tcPr>
            <w:tcW w:w="8080" w:type="dxa"/>
          </w:tcPr>
          <w:p w:rsidR="00E85576" w:rsidRDefault="009546A1">
            <w:pPr>
              <w:rPr>
                <w:rFonts w:ascii="Aptos" w:eastAsia="Aptos" w:hAnsi="Aptos" w:cs="Aptos"/>
                <w:color w:val="000000"/>
                <w:sz w:val="20"/>
                <w:szCs w:val="20"/>
              </w:rPr>
            </w:pPr>
            <w:proofErr w:type="spellStart"/>
            <w:r>
              <w:rPr>
                <w:rFonts w:ascii="Aptos" w:eastAsia="Aptos" w:hAnsi="Aptos" w:cs="Aptos"/>
                <w:color w:val="000000"/>
                <w:sz w:val="20"/>
                <w:szCs w:val="20"/>
              </w:rPr>
              <w:t>Ud</w:t>
            </w:r>
            <w:proofErr w:type="spellEnd"/>
            <w:r>
              <w:rPr>
                <w:rFonts w:ascii="Aptos" w:eastAsia="Aptos" w:hAnsi="Aptos" w:cs="Aptos"/>
                <w:color w:val="000000"/>
                <w:sz w:val="20"/>
                <w:szCs w:val="20"/>
              </w:rPr>
              <w:t xml:space="preserve"> – Deferred to the next EC meeting, with an invitation to revise based on EC comments</w:t>
            </w:r>
          </w:p>
        </w:tc>
        <w:tc>
          <w:tcPr>
            <w:tcW w:w="425" w:type="dxa"/>
          </w:tcPr>
          <w:p w:rsidR="00E85576" w:rsidRDefault="00E85576">
            <w:pPr>
              <w:rPr>
                <w:rFonts w:ascii="Aptos" w:eastAsia="Aptos" w:hAnsi="Aptos" w:cs="Aptos"/>
                <w:b/>
                <w:color w:val="000000"/>
                <w:sz w:val="20"/>
                <w:szCs w:val="20"/>
              </w:rPr>
            </w:pPr>
          </w:p>
        </w:tc>
      </w:tr>
      <w:tr w:rsidR="00E85576">
        <w:tc>
          <w:tcPr>
            <w:tcW w:w="808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J - Reject</w:t>
            </w:r>
          </w:p>
        </w:tc>
        <w:tc>
          <w:tcPr>
            <w:tcW w:w="425" w:type="dxa"/>
          </w:tcPr>
          <w:p w:rsidR="00E85576" w:rsidRDefault="00E85576">
            <w:pPr>
              <w:rPr>
                <w:rFonts w:ascii="Aptos" w:eastAsia="Aptos" w:hAnsi="Aptos" w:cs="Aptos"/>
                <w:b/>
                <w:color w:val="000000"/>
                <w:sz w:val="20"/>
                <w:szCs w:val="20"/>
              </w:rPr>
            </w:pPr>
          </w:p>
        </w:tc>
      </w:tr>
      <w:tr w:rsidR="00E85576">
        <w:tc>
          <w:tcPr>
            <w:tcW w:w="808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W - Withdrawn</w:t>
            </w:r>
          </w:p>
        </w:tc>
        <w:tc>
          <w:tcPr>
            <w:tcW w:w="425" w:type="dxa"/>
          </w:tcPr>
          <w:p w:rsidR="00E85576" w:rsidRDefault="00E85576">
            <w:pPr>
              <w:rPr>
                <w:rFonts w:ascii="Aptos" w:eastAsia="Aptos" w:hAnsi="Aptos" w:cs="Aptos"/>
                <w:b/>
                <w:color w:val="000000"/>
                <w:sz w:val="20"/>
                <w:szCs w:val="20"/>
              </w:rPr>
            </w:pPr>
          </w:p>
        </w:tc>
      </w:tr>
    </w:tbl>
    <w:p w:rsidR="00E85576" w:rsidRDefault="00E85576">
      <w:pPr>
        <w:rPr>
          <w:rFonts w:ascii="Aptos" w:eastAsia="Aptos" w:hAnsi="Aptos" w:cs="Aptos"/>
          <w:b/>
          <w:color w:val="000000"/>
          <w:sz w:val="20"/>
          <w:szCs w:val="20"/>
        </w:rPr>
      </w:pPr>
    </w:p>
    <w:tbl>
      <w:tblPr>
        <w:tblStyle w:val="a5"/>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E85576">
        <w:trPr>
          <w:trHeight w:val="211"/>
        </w:trPr>
        <w:tc>
          <w:tcPr>
            <w:tcW w:w="8505" w:type="dxa"/>
            <w:shd w:val="clear" w:color="auto" w:fill="F2F2F2"/>
          </w:tcPr>
          <w:p w:rsidR="00E85576" w:rsidRDefault="009546A1">
            <w:pPr>
              <w:rPr>
                <w:rFonts w:ascii="Aptos" w:eastAsia="Aptos" w:hAnsi="Aptos" w:cs="Aptos"/>
                <w:sz w:val="20"/>
                <w:szCs w:val="20"/>
              </w:rPr>
            </w:pPr>
            <w:r>
              <w:rPr>
                <w:rFonts w:ascii="Aptos" w:eastAsia="Aptos" w:hAnsi="Aptos" w:cs="Aptos"/>
                <w:b/>
                <w:sz w:val="20"/>
                <w:szCs w:val="20"/>
              </w:rPr>
              <w:t>Comments from the Executive Committee:</w:t>
            </w:r>
          </w:p>
        </w:tc>
      </w:tr>
      <w:tr w:rsidR="00E85576">
        <w:trPr>
          <w:trHeight w:val="794"/>
        </w:trPr>
        <w:tc>
          <w:tcPr>
            <w:tcW w:w="8505" w:type="dxa"/>
            <w:shd w:val="clear" w:color="auto" w:fill="auto"/>
          </w:tcPr>
          <w:p w:rsidR="00E85576" w:rsidRDefault="00E85576">
            <w:pPr>
              <w:rPr>
                <w:rFonts w:ascii="Aptos" w:eastAsia="Aptos" w:hAnsi="Aptos" w:cs="Aptos"/>
                <w:sz w:val="20"/>
                <w:szCs w:val="20"/>
              </w:rPr>
            </w:pPr>
          </w:p>
          <w:p w:rsidR="00E85576" w:rsidRDefault="00E85576">
            <w:pPr>
              <w:rPr>
                <w:rFonts w:ascii="Aptos" w:eastAsia="Aptos" w:hAnsi="Aptos" w:cs="Aptos"/>
                <w:sz w:val="20"/>
                <w:szCs w:val="20"/>
              </w:rPr>
            </w:pPr>
          </w:p>
        </w:tc>
      </w:tr>
    </w:tbl>
    <w:p w:rsidR="00E85576" w:rsidRDefault="00E85576">
      <w:pPr>
        <w:rPr>
          <w:rFonts w:ascii="Aptos" w:eastAsia="Aptos" w:hAnsi="Aptos" w:cs="Aptos"/>
          <w:b/>
          <w:sz w:val="20"/>
          <w:szCs w:val="20"/>
        </w:rPr>
      </w:pPr>
    </w:p>
    <w:p w:rsidR="00E85576" w:rsidRDefault="00E85576">
      <w:pPr>
        <w:rPr>
          <w:rFonts w:ascii="Aptos" w:eastAsia="Aptos" w:hAnsi="Aptos" w:cs="Aptos"/>
          <w:b/>
          <w:sz w:val="20"/>
          <w:szCs w:val="20"/>
        </w:rPr>
      </w:pPr>
    </w:p>
    <w:p w:rsidR="00E85576" w:rsidRDefault="009546A1">
      <w:pPr>
        <w:spacing w:after="120"/>
        <w:rPr>
          <w:rFonts w:ascii="Aptos" w:eastAsia="Aptos" w:hAnsi="Aptos" w:cs="Aptos"/>
          <w:b/>
          <w:sz w:val="20"/>
          <w:szCs w:val="20"/>
        </w:rPr>
      </w:pPr>
      <w:r>
        <w:rPr>
          <w:rFonts w:ascii="Aptos" w:eastAsia="Aptos" w:hAnsi="Aptos" w:cs="Aptos"/>
          <w:b/>
          <w:sz w:val="20"/>
          <w:szCs w:val="20"/>
        </w:rPr>
        <w:t xml:space="preserve">Part 1d: Revised Taxonomy Proposal Submission </w:t>
      </w:r>
    </w:p>
    <w:tbl>
      <w:tblPr>
        <w:tblStyle w:val="a6"/>
        <w:tblW w:w="3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01"/>
      </w:tblGrid>
      <w:tr w:rsidR="00E85576">
        <w:trPr>
          <w:gridAfter w:val="1"/>
          <w:wAfter w:w="1701" w:type="dxa"/>
        </w:trPr>
        <w:tc>
          <w:tcPr>
            <w:tcW w:w="2268" w:type="dxa"/>
            <w:shd w:val="clear" w:color="auto" w:fill="F2F2F2"/>
          </w:tcPr>
          <w:p w:rsidR="00E85576" w:rsidRDefault="009546A1">
            <w:pPr>
              <w:rPr>
                <w:rFonts w:ascii="Aptos" w:eastAsia="Aptos" w:hAnsi="Aptos" w:cs="Aptos"/>
                <w:sz w:val="20"/>
                <w:szCs w:val="20"/>
              </w:rPr>
            </w:pPr>
            <w:r>
              <w:rPr>
                <w:rFonts w:ascii="Aptos" w:eastAsia="Aptos" w:hAnsi="Aptos" w:cs="Aptos"/>
                <w:b/>
                <w:sz w:val="20"/>
                <w:szCs w:val="20"/>
              </w:rPr>
              <w:t xml:space="preserve">Response of proposer: </w:t>
            </w:r>
          </w:p>
        </w:tc>
      </w:tr>
      <w:tr w:rsidR="00E85576">
        <w:trPr>
          <w:gridAfter w:val="1"/>
          <w:wAfter w:w="1701" w:type="dxa"/>
        </w:trPr>
        <w:tc>
          <w:tcPr>
            <w:tcW w:w="2268" w:type="dxa"/>
            <w:shd w:val="clear" w:color="auto" w:fill="auto"/>
          </w:tcPr>
          <w:p w:rsidR="00E85576" w:rsidRDefault="00E85576">
            <w:pPr>
              <w:rPr>
                <w:rFonts w:ascii="Aptos" w:eastAsia="Aptos" w:hAnsi="Aptos" w:cs="Aptos"/>
                <w:sz w:val="20"/>
                <w:szCs w:val="20"/>
              </w:rPr>
            </w:pPr>
          </w:p>
          <w:p w:rsidR="00E85576" w:rsidRDefault="00E85576">
            <w:pPr>
              <w:rPr>
                <w:rFonts w:ascii="Aptos" w:eastAsia="Aptos" w:hAnsi="Aptos" w:cs="Aptos"/>
                <w:sz w:val="20"/>
                <w:szCs w:val="20"/>
              </w:rPr>
            </w:pPr>
          </w:p>
          <w:p w:rsidR="00E85576" w:rsidRDefault="00E85576">
            <w:pPr>
              <w:rPr>
                <w:rFonts w:ascii="Aptos" w:eastAsia="Aptos" w:hAnsi="Aptos" w:cs="Aptos"/>
                <w:sz w:val="20"/>
                <w:szCs w:val="20"/>
              </w:rPr>
            </w:pPr>
          </w:p>
          <w:p w:rsidR="00E85576" w:rsidRDefault="00E85576">
            <w:pPr>
              <w:rPr>
                <w:rFonts w:ascii="Aptos" w:eastAsia="Aptos" w:hAnsi="Aptos" w:cs="Aptos"/>
                <w:sz w:val="20"/>
                <w:szCs w:val="20"/>
              </w:rPr>
            </w:pPr>
          </w:p>
        </w:tc>
      </w:tr>
      <w:tr w:rsidR="00E85576">
        <w:trPr>
          <w:trHeight w:val="244"/>
        </w:trPr>
        <w:tc>
          <w:tcPr>
            <w:tcW w:w="2268" w:type="dxa"/>
            <w:shd w:val="clear" w:color="auto" w:fill="F2F2F2"/>
          </w:tcPr>
          <w:p w:rsidR="00E85576" w:rsidRDefault="009546A1">
            <w:pPr>
              <w:ind w:left="174"/>
              <w:rPr>
                <w:rFonts w:ascii="Aptos" w:eastAsia="Aptos" w:hAnsi="Aptos" w:cs="Aptos"/>
                <w:sz w:val="20"/>
                <w:szCs w:val="20"/>
              </w:rPr>
            </w:pPr>
            <w:r>
              <w:rPr>
                <w:rFonts w:ascii="Aptos" w:eastAsia="Aptos" w:hAnsi="Aptos" w:cs="Aptos"/>
                <w:b/>
                <w:sz w:val="20"/>
                <w:szCs w:val="20"/>
              </w:rPr>
              <w:t>Revision date:</w:t>
            </w:r>
          </w:p>
        </w:tc>
        <w:tc>
          <w:tcPr>
            <w:tcW w:w="1701" w:type="dxa"/>
          </w:tcPr>
          <w:p w:rsidR="00E85576" w:rsidRDefault="009546A1">
            <w:pPr>
              <w:rPr>
                <w:rFonts w:ascii="Aptos" w:eastAsia="Aptos" w:hAnsi="Aptos" w:cs="Aptos"/>
                <w:sz w:val="20"/>
                <w:szCs w:val="20"/>
              </w:rPr>
            </w:pPr>
            <w:r>
              <w:rPr>
                <w:rFonts w:ascii="Aptos" w:eastAsia="Aptos" w:hAnsi="Aptos" w:cs="Aptos"/>
                <w:sz w:val="20"/>
                <w:szCs w:val="20"/>
              </w:rPr>
              <w:t xml:space="preserve">  </w:t>
            </w:r>
            <w:r>
              <w:rPr>
                <w:rFonts w:ascii="Aptos" w:eastAsia="Aptos" w:hAnsi="Aptos" w:cs="Aptos"/>
                <w:color w:val="808080"/>
                <w:sz w:val="20"/>
                <w:szCs w:val="20"/>
              </w:rPr>
              <w:t>DD/MM/YYYY</w:t>
            </w:r>
          </w:p>
        </w:tc>
      </w:tr>
    </w:tbl>
    <w:p w:rsidR="00E85576" w:rsidRDefault="00E85576">
      <w:pPr>
        <w:ind w:firstLine="720"/>
        <w:rPr>
          <w:rFonts w:ascii="Aptos" w:eastAsia="Aptos" w:hAnsi="Aptos" w:cs="Aptos"/>
          <w:b/>
          <w:sz w:val="20"/>
          <w:szCs w:val="20"/>
        </w:rPr>
      </w:pPr>
    </w:p>
    <w:p w:rsidR="00E85576" w:rsidRDefault="00E85576">
      <w:pPr>
        <w:rPr>
          <w:rFonts w:ascii="Aptos" w:eastAsia="Aptos" w:hAnsi="Aptos" w:cs="Aptos"/>
          <w:color w:val="C00000"/>
          <w:sz w:val="20"/>
          <w:szCs w:val="20"/>
        </w:rPr>
      </w:pPr>
    </w:p>
    <w:p w:rsidR="00E85576" w:rsidRDefault="00E85576">
      <w:pPr>
        <w:ind w:firstLine="720"/>
        <w:rPr>
          <w:rFonts w:ascii="Aptos" w:eastAsia="Aptos" w:hAnsi="Aptos" w:cs="Aptos"/>
          <w:b/>
          <w:sz w:val="20"/>
          <w:szCs w:val="20"/>
        </w:rPr>
      </w:pPr>
    </w:p>
    <w:p w:rsidR="00E85576" w:rsidRDefault="00E85576">
      <w:pPr>
        <w:rPr>
          <w:rFonts w:ascii="Aptos" w:eastAsia="Aptos" w:hAnsi="Aptos" w:cs="Aptos"/>
          <w:b/>
          <w:color w:val="000000"/>
          <w:sz w:val="20"/>
          <w:szCs w:val="20"/>
        </w:rPr>
      </w:pPr>
    </w:p>
    <w:p w:rsidR="00E85576" w:rsidRDefault="009546A1">
      <w:pPr>
        <w:pBdr>
          <w:top w:val="nil"/>
          <w:left w:val="nil"/>
          <w:bottom w:val="nil"/>
          <w:right w:val="nil"/>
          <w:between w:val="nil"/>
        </w:pBdr>
        <w:rPr>
          <w:rFonts w:ascii="Aptos" w:eastAsia="Aptos" w:hAnsi="Aptos" w:cs="Aptos"/>
          <w:color w:val="000000"/>
          <w:sz w:val="20"/>
          <w:szCs w:val="20"/>
        </w:rPr>
      </w:pPr>
      <w:r>
        <w:rPr>
          <w:rFonts w:ascii="Aptos" w:eastAsia="Aptos" w:hAnsi="Aptos" w:cs="Aptos"/>
          <w:b/>
          <w:color w:val="000000"/>
          <w:sz w:val="20"/>
          <w:szCs w:val="20"/>
        </w:rPr>
        <w:t>Part 3:</w:t>
      </w:r>
      <w:r>
        <w:rPr>
          <w:rFonts w:ascii="Aptos" w:eastAsia="Aptos" w:hAnsi="Aptos" w:cs="Aptos"/>
          <w:color w:val="000000"/>
          <w:sz w:val="20"/>
          <w:szCs w:val="20"/>
        </w:rPr>
        <w:t xml:space="preserve"> </w:t>
      </w:r>
      <w:r>
        <w:rPr>
          <w:rFonts w:ascii="Aptos" w:eastAsia="Aptos" w:hAnsi="Aptos" w:cs="Aptos"/>
          <w:b/>
          <w:color w:val="000000"/>
          <w:sz w:val="20"/>
          <w:szCs w:val="20"/>
        </w:rPr>
        <w:t>TAXONOMIC PROPOSAL</w:t>
      </w:r>
    </w:p>
    <w:p w:rsidR="00E85576" w:rsidRDefault="00E85576">
      <w:pPr>
        <w:pBdr>
          <w:top w:val="nil"/>
          <w:left w:val="nil"/>
          <w:bottom w:val="nil"/>
          <w:right w:val="nil"/>
          <w:between w:val="nil"/>
        </w:pBdr>
        <w:rPr>
          <w:rFonts w:ascii="Aptos" w:eastAsia="Aptos" w:hAnsi="Aptos" w:cs="Aptos"/>
          <w:color w:val="0070C0"/>
          <w:sz w:val="20"/>
          <w:szCs w:val="20"/>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85576">
        <w:trPr>
          <w:trHeight w:val="253"/>
        </w:trPr>
        <w:tc>
          <w:tcPr>
            <w:tcW w:w="9016" w:type="dxa"/>
            <w:shd w:val="clear" w:color="auto" w:fill="F2F2F2"/>
          </w:tcPr>
          <w:p w:rsidR="00E85576" w:rsidRDefault="009546A1">
            <w:pPr>
              <w:pBdr>
                <w:top w:val="nil"/>
                <w:left w:val="nil"/>
                <w:bottom w:val="nil"/>
                <w:right w:val="nil"/>
                <w:between w:val="nil"/>
              </w:pBdr>
              <w:rPr>
                <w:rFonts w:ascii="Aptos" w:eastAsia="Aptos" w:hAnsi="Aptos" w:cs="Aptos"/>
                <w:i/>
                <w:color w:val="A6A6A6"/>
                <w:sz w:val="20"/>
                <w:szCs w:val="20"/>
              </w:rPr>
            </w:pPr>
            <w:r>
              <w:rPr>
                <w:rFonts w:ascii="Aptos" w:eastAsia="Aptos" w:hAnsi="Aptos" w:cs="Aptos"/>
                <w:b/>
                <w:color w:val="000000"/>
                <w:sz w:val="20"/>
                <w:szCs w:val="20"/>
              </w:rPr>
              <w:t xml:space="preserve">Name of accompanying Excel module: </w:t>
            </w:r>
          </w:p>
        </w:tc>
      </w:tr>
      <w:tr w:rsidR="00E85576">
        <w:trPr>
          <w:trHeight w:val="315"/>
        </w:trPr>
        <w:tc>
          <w:tcPr>
            <w:tcW w:w="9016" w:type="dxa"/>
          </w:tcPr>
          <w:p w:rsidR="00E85576" w:rsidRDefault="009546A1">
            <w:pPr>
              <w:pBdr>
                <w:top w:val="nil"/>
                <w:left w:val="nil"/>
                <w:bottom w:val="nil"/>
                <w:right w:val="nil"/>
                <w:between w:val="nil"/>
              </w:pBdr>
              <w:rPr>
                <w:rFonts w:ascii="Aptos" w:eastAsia="Aptos" w:hAnsi="Aptos" w:cs="Aptos"/>
                <w:b/>
                <w:color w:val="000000"/>
                <w:sz w:val="20"/>
                <w:szCs w:val="20"/>
              </w:rPr>
            </w:pPr>
            <w:r>
              <w:rPr>
                <w:rFonts w:ascii="Aptos" w:eastAsia="Aptos" w:hAnsi="Aptos" w:cs="Aptos"/>
                <w:color w:val="000000"/>
                <w:sz w:val="20"/>
                <w:szCs w:val="20"/>
              </w:rPr>
              <w:t>2024.011B.N.v1.Durnavirales_nf.xlsx</w:t>
            </w:r>
          </w:p>
        </w:tc>
      </w:tr>
    </w:tbl>
    <w:p w:rsidR="00E85576" w:rsidRDefault="00E85576">
      <w:pPr>
        <w:pBdr>
          <w:top w:val="nil"/>
          <w:left w:val="nil"/>
          <w:bottom w:val="nil"/>
          <w:right w:val="nil"/>
          <w:between w:val="nil"/>
        </w:pBdr>
        <w:ind w:hanging="15"/>
        <w:rPr>
          <w:rFonts w:ascii="Aptos" w:eastAsia="Aptos" w:hAnsi="Aptos" w:cs="Aptos"/>
          <w:b/>
          <w:color w:val="000000"/>
          <w:sz w:val="20"/>
          <w:szCs w:val="20"/>
        </w:rPr>
      </w:pPr>
    </w:p>
    <w:tbl>
      <w:tblPr>
        <w:tblStyle w:val="a8"/>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25"/>
        <w:gridCol w:w="2410"/>
        <w:gridCol w:w="567"/>
      </w:tblGrid>
      <w:tr w:rsidR="00E85576">
        <w:tc>
          <w:tcPr>
            <w:tcW w:w="6374" w:type="dxa"/>
            <w:gridSpan w:val="4"/>
            <w:shd w:val="clear" w:color="auto" w:fill="F2F2F2"/>
          </w:tcPr>
          <w:p w:rsidR="00E85576" w:rsidRDefault="009546A1">
            <w:pPr>
              <w:rPr>
                <w:rFonts w:ascii="Aptos" w:eastAsia="Aptos" w:hAnsi="Aptos" w:cs="Aptos"/>
                <w:b/>
                <w:color w:val="0070C0"/>
                <w:sz w:val="20"/>
                <w:szCs w:val="20"/>
              </w:rPr>
            </w:pPr>
            <w:r>
              <w:rPr>
                <w:rFonts w:ascii="Aptos" w:eastAsia="Aptos" w:hAnsi="Aptos" w:cs="Aptos"/>
                <w:b/>
                <w:color w:val="000000"/>
                <w:sz w:val="20"/>
                <w:szCs w:val="20"/>
              </w:rPr>
              <w:t xml:space="preserve">Taxonomic changes proposed: </w:t>
            </w:r>
          </w:p>
        </w:tc>
      </w:tr>
      <w:tr w:rsidR="00E85576">
        <w:tc>
          <w:tcPr>
            <w:tcW w:w="2972"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Establish new taxon</w:t>
            </w:r>
          </w:p>
        </w:tc>
        <w:tc>
          <w:tcPr>
            <w:tcW w:w="425" w:type="dxa"/>
          </w:tcPr>
          <w:p w:rsidR="00E85576" w:rsidRDefault="009546A1">
            <w:pPr>
              <w:rPr>
                <w:rFonts w:ascii="Aptos" w:eastAsia="Aptos" w:hAnsi="Aptos" w:cs="Aptos"/>
                <w:b/>
                <w:color w:val="000000"/>
                <w:sz w:val="20"/>
                <w:szCs w:val="20"/>
              </w:rPr>
            </w:pPr>
            <w:r>
              <w:rPr>
                <w:rFonts w:ascii="Aptos" w:eastAsia="Aptos" w:hAnsi="Aptos" w:cs="Aptos"/>
                <w:b/>
                <w:color w:val="000000"/>
                <w:sz w:val="20"/>
                <w:szCs w:val="20"/>
              </w:rPr>
              <w:t>X</w:t>
            </w:r>
          </w:p>
        </w:tc>
        <w:tc>
          <w:tcPr>
            <w:tcW w:w="241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Split taxon</w:t>
            </w:r>
          </w:p>
        </w:tc>
        <w:tc>
          <w:tcPr>
            <w:tcW w:w="567" w:type="dxa"/>
          </w:tcPr>
          <w:p w:rsidR="00E85576" w:rsidRDefault="00E85576">
            <w:pPr>
              <w:rPr>
                <w:rFonts w:ascii="Aptos" w:eastAsia="Aptos" w:hAnsi="Aptos" w:cs="Aptos"/>
                <w:b/>
                <w:color w:val="000000"/>
                <w:sz w:val="20"/>
                <w:szCs w:val="20"/>
              </w:rPr>
            </w:pPr>
          </w:p>
        </w:tc>
      </w:tr>
      <w:tr w:rsidR="00E85576">
        <w:tc>
          <w:tcPr>
            <w:tcW w:w="2972"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Abolish taxon</w:t>
            </w:r>
          </w:p>
        </w:tc>
        <w:tc>
          <w:tcPr>
            <w:tcW w:w="425" w:type="dxa"/>
          </w:tcPr>
          <w:p w:rsidR="00E85576" w:rsidRDefault="00E85576">
            <w:pPr>
              <w:rPr>
                <w:rFonts w:ascii="Aptos" w:eastAsia="Aptos" w:hAnsi="Aptos" w:cs="Aptos"/>
                <w:b/>
                <w:color w:val="000000"/>
                <w:sz w:val="20"/>
                <w:szCs w:val="20"/>
              </w:rPr>
            </w:pPr>
          </w:p>
        </w:tc>
        <w:tc>
          <w:tcPr>
            <w:tcW w:w="241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Merge taxon</w:t>
            </w:r>
          </w:p>
        </w:tc>
        <w:tc>
          <w:tcPr>
            <w:tcW w:w="567" w:type="dxa"/>
          </w:tcPr>
          <w:p w:rsidR="00E85576" w:rsidRDefault="00E85576">
            <w:pPr>
              <w:rPr>
                <w:rFonts w:ascii="Aptos" w:eastAsia="Aptos" w:hAnsi="Aptos" w:cs="Aptos"/>
                <w:b/>
                <w:color w:val="000000"/>
                <w:sz w:val="20"/>
                <w:szCs w:val="20"/>
              </w:rPr>
            </w:pPr>
          </w:p>
        </w:tc>
      </w:tr>
      <w:tr w:rsidR="00E85576">
        <w:tc>
          <w:tcPr>
            <w:tcW w:w="2972"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Move taxon</w:t>
            </w:r>
          </w:p>
        </w:tc>
        <w:tc>
          <w:tcPr>
            <w:tcW w:w="425" w:type="dxa"/>
          </w:tcPr>
          <w:p w:rsidR="00E85576" w:rsidRDefault="00E85576">
            <w:pPr>
              <w:rPr>
                <w:rFonts w:ascii="Aptos" w:eastAsia="Aptos" w:hAnsi="Aptos" w:cs="Aptos"/>
                <w:b/>
                <w:color w:val="000000"/>
                <w:sz w:val="20"/>
                <w:szCs w:val="20"/>
              </w:rPr>
            </w:pPr>
          </w:p>
        </w:tc>
        <w:tc>
          <w:tcPr>
            <w:tcW w:w="241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Promote taxon</w:t>
            </w:r>
          </w:p>
        </w:tc>
        <w:tc>
          <w:tcPr>
            <w:tcW w:w="567" w:type="dxa"/>
          </w:tcPr>
          <w:p w:rsidR="00E85576" w:rsidRDefault="00E85576">
            <w:pPr>
              <w:rPr>
                <w:rFonts w:ascii="Aptos" w:eastAsia="Aptos" w:hAnsi="Aptos" w:cs="Aptos"/>
                <w:b/>
                <w:color w:val="000000"/>
                <w:sz w:val="20"/>
                <w:szCs w:val="20"/>
              </w:rPr>
            </w:pPr>
          </w:p>
        </w:tc>
      </w:tr>
      <w:tr w:rsidR="00E85576">
        <w:tc>
          <w:tcPr>
            <w:tcW w:w="2972"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Rename taxon</w:t>
            </w:r>
          </w:p>
        </w:tc>
        <w:tc>
          <w:tcPr>
            <w:tcW w:w="425" w:type="dxa"/>
          </w:tcPr>
          <w:p w:rsidR="00E85576" w:rsidRDefault="00E85576">
            <w:pPr>
              <w:rPr>
                <w:rFonts w:ascii="Aptos" w:eastAsia="Aptos" w:hAnsi="Aptos" w:cs="Aptos"/>
                <w:b/>
                <w:color w:val="000000"/>
                <w:sz w:val="20"/>
                <w:szCs w:val="20"/>
              </w:rPr>
            </w:pPr>
          </w:p>
        </w:tc>
        <w:tc>
          <w:tcPr>
            <w:tcW w:w="2410" w:type="dxa"/>
          </w:tcPr>
          <w:p w:rsidR="00E85576" w:rsidRDefault="009546A1">
            <w:pPr>
              <w:rPr>
                <w:rFonts w:ascii="Aptos" w:eastAsia="Aptos" w:hAnsi="Aptos" w:cs="Aptos"/>
                <w:color w:val="000000"/>
                <w:sz w:val="20"/>
                <w:szCs w:val="20"/>
              </w:rPr>
            </w:pPr>
            <w:r>
              <w:rPr>
                <w:rFonts w:ascii="Aptos" w:eastAsia="Aptos" w:hAnsi="Aptos" w:cs="Aptos"/>
                <w:color w:val="000000"/>
                <w:sz w:val="20"/>
                <w:szCs w:val="20"/>
              </w:rPr>
              <w:t>Demote taxon</w:t>
            </w:r>
          </w:p>
        </w:tc>
        <w:tc>
          <w:tcPr>
            <w:tcW w:w="567" w:type="dxa"/>
          </w:tcPr>
          <w:p w:rsidR="00E85576" w:rsidRDefault="00E85576">
            <w:pPr>
              <w:rPr>
                <w:rFonts w:ascii="Aptos" w:eastAsia="Aptos" w:hAnsi="Aptos" w:cs="Aptos"/>
                <w:b/>
                <w:color w:val="000000"/>
                <w:sz w:val="20"/>
                <w:szCs w:val="20"/>
              </w:rPr>
            </w:pPr>
          </w:p>
        </w:tc>
      </w:tr>
      <w:tr w:rsidR="00E85576">
        <w:trPr>
          <w:gridAfter w:val="2"/>
          <w:wAfter w:w="2977" w:type="dxa"/>
        </w:trPr>
        <w:tc>
          <w:tcPr>
            <w:tcW w:w="2972" w:type="dxa"/>
          </w:tcPr>
          <w:p w:rsidR="00E85576" w:rsidRDefault="009546A1">
            <w:pPr>
              <w:rPr>
                <w:rFonts w:ascii="Aptos" w:eastAsia="Aptos" w:hAnsi="Aptos" w:cs="Aptos"/>
                <w:b/>
                <w:sz w:val="20"/>
                <w:szCs w:val="20"/>
              </w:rPr>
            </w:pPr>
            <w:r>
              <w:rPr>
                <w:rFonts w:ascii="Aptos" w:eastAsia="Aptos" w:hAnsi="Aptos" w:cs="Aptos"/>
                <w:color w:val="000000"/>
                <w:sz w:val="20"/>
                <w:szCs w:val="20"/>
              </w:rPr>
              <w:t>Move and rename</w:t>
            </w:r>
          </w:p>
        </w:tc>
        <w:tc>
          <w:tcPr>
            <w:tcW w:w="425" w:type="dxa"/>
          </w:tcPr>
          <w:p w:rsidR="00E85576" w:rsidRDefault="00E85576">
            <w:pPr>
              <w:rPr>
                <w:rFonts w:ascii="Aptos" w:eastAsia="Aptos" w:hAnsi="Aptos" w:cs="Aptos"/>
                <w:b/>
                <w:sz w:val="20"/>
                <w:szCs w:val="20"/>
              </w:rPr>
            </w:pPr>
          </w:p>
        </w:tc>
      </w:tr>
    </w:tbl>
    <w:p w:rsidR="00E85576" w:rsidRDefault="00E85576">
      <w:pPr>
        <w:rPr>
          <w:rFonts w:ascii="Aptos" w:eastAsia="Aptos" w:hAnsi="Aptos" w:cs="Aptos"/>
          <w:color w:val="0000FF"/>
          <w:sz w:val="20"/>
          <w:szCs w:val="20"/>
        </w:rPr>
      </w:pPr>
    </w:p>
    <w:tbl>
      <w:tblPr>
        <w:tblStyle w:val="a9"/>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961"/>
        <w:gridCol w:w="1276"/>
      </w:tblGrid>
      <w:tr w:rsidR="00E85576">
        <w:tc>
          <w:tcPr>
            <w:tcW w:w="7650" w:type="dxa"/>
            <w:gridSpan w:val="2"/>
            <w:shd w:val="clear" w:color="auto" w:fill="F2F2F2"/>
          </w:tcPr>
          <w:p w:rsidR="00E85576" w:rsidRDefault="009546A1">
            <w:pPr>
              <w:rPr>
                <w:rFonts w:ascii="Aptos" w:eastAsia="Aptos" w:hAnsi="Aptos" w:cs="Aptos"/>
                <w:color w:val="0000FF"/>
                <w:sz w:val="20"/>
                <w:szCs w:val="20"/>
              </w:rPr>
            </w:pPr>
            <w:r>
              <w:rPr>
                <w:rFonts w:ascii="Aptos" w:eastAsia="Aptos" w:hAnsi="Aptos" w:cs="Aptos"/>
                <w:b/>
                <w:color w:val="000000"/>
                <w:sz w:val="20"/>
                <w:szCs w:val="20"/>
              </w:rPr>
              <w:t xml:space="preserve">Is any taxon name used here derived from that of a living </w:t>
            </w:r>
            <w:proofErr w:type="gramStart"/>
            <w:r>
              <w:rPr>
                <w:rFonts w:ascii="Aptos" w:eastAsia="Aptos" w:hAnsi="Aptos" w:cs="Aptos"/>
                <w:b/>
                <w:color w:val="000000"/>
                <w:sz w:val="20"/>
                <w:szCs w:val="20"/>
              </w:rPr>
              <w:t>person:</w:t>
            </w:r>
            <w:proofErr w:type="gramEnd"/>
            <w:r>
              <w:rPr>
                <w:rFonts w:ascii="Aptos" w:eastAsia="Aptos" w:hAnsi="Aptos" w:cs="Aptos"/>
                <w:b/>
                <w:color w:val="000000"/>
                <w:sz w:val="20"/>
                <w:szCs w:val="20"/>
              </w:rPr>
              <w:t xml:space="preserve">  </w:t>
            </w:r>
          </w:p>
        </w:tc>
        <w:tc>
          <w:tcPr>
            <w:tcW w:w="1276" w:type="dxa"/>
          </w:tcPr>
          <w:p w:rsidR="00E85576" w:rsidRDefault="009546A1">
            <w:pPr>
              <w:rPr>
                <w:rFonts w:ascii="Aptos" w:eastAsia="Aptos" w:hAnsi="Aptos" w:cs="Aptos"/>
                <w:color w:val="0000FF"/>
                <w:sz w:val="20"/>
                <w:szCs w:val="20"/>
              </w:rPr>
            </w:pPr>
            <w:r>
              <w:rPr>
                <w:rFonts w:ascii="Aptos" w:eastAsia="Aptos" w:hAnsi="Aptos" w:cs="Aptos"/>
                <w:b/>
                <w:color w:val="000000"/>
                <w:sz w:val="20"/>
                <w:szCs w:val="20"/>
              </w:rPr>
              <w:t xml:space="preserve">      </w:t>
            </w:r>
            <w:r>
              <w:rPr>
                <w:rFonts w:ascii="Aptos" w:eastAsia="Aptos" w:hAnsi="Aptos" w:cs="Aptos"/>
                <w:b/>
                <w:sz w:val="20"/>
                <w:szCs w:val="20"/>
              </w:rPr>
              <w:t>N</w:t>
            </w:r>
          </w:p>
        </w:tc>
      </w:tr>
      <w:tr w:rsidR="00E85576">
        <w:tc>
          <w:tcPr>
            <w:tcW w:w="2689" w:type="dxa"/>
          </w:tcPr>
          <w:p w:rsidR="00E85576" w:rsidRDefault="009546A1">
            <w:pPr>
              <w:rPr>
                <w:rFonts w:ascii="Aptos" w:eastAsia="Aptos" w:hAnsi="Aptos" w:cs="Aptos"/>
                <w:color w:val="0000FF"/>
                <w:sz w:val="20"/>
                <w:szCs w:val="20"/>
              </w:rPr>
            </w:pPr>
            <w:r>
              <w:rPr>
                <w:rFonts w:ascii="Aptos" w:eastAsia="Aptos" w:hAnsi="Aptos" w:cs="Aptos"/>
                <w:b/>
                <w:color w:val="000000"/>
                <w:sz w:val="20"/>
                <w:szCs w:val="20"/>
              </w:rPr>
              <w:t>Taxon name</w:t>
            </w:r>
          </w:p>
        </w:tc>
        <w:tc>
          <w:tcPr>
            <w:tcW w:w="4961" w:type="dxa"/>
          </w:tcPr>
          <w:p w:rsidR="00E85576" w:rsidRDefault="009546A1">
            <w:pPr>
              <w:rPr>
                <w:rFonts w:ascii="Aptos" w:eastAsia="Aptos" w:hAnsi="Aptos" w:cs="Aptos"/>
                <w:color w:val="0000FF"/>
                <w:sz w:val="20"/>
                <w:szCs w:val="20"/>
              </w:rPr>
            </w:pPr>
            <w:r>
              <w:rPr>
                <w:rFonts w:ascii="Aptos" w:eastAsia="Aptos" w:hAnsi="Aptos" w:cs="Aptos"/>
                <w:b/>
                <w:color w:val="000000"/>
                <w:sz w:val="20"/>
                <w:szCs w:val="20"/>
              </w:rPr>
              <w:t>Person from whom the name is derived</w:t>
            </w:r>
          </w:p>
        </w:tc>
        <w:tc>
          <w:tcPr>
            <w:tcW w:w="1276" w:type="dxa"/>
          </w:tcPr>
          <w:p w:rsidR="00E85576" w:rsidRDefault="009546A1">
            <w:pPr>
              <w:rPr>
                <w:rFonts w:ascii="Aptos" w:eastAsia="Aptos" w:hAnsi="Aptos" w:cs="Aptos"/>
                <w:color w:val="0000FF"/>
                <w:sz w:val="20"/>
                <w:szCs w:val="20"/>
              </w:rPr>
            </w:pPr>
            <w:r>
              <w:rPr>
                <w:rFonts w:ascii="Aptos" w:eastAsia="Aptos" w:hAnsi="Aptos" w:cs="Aptos"/>
                <w:b/>
                <w:color w:val="000000"/>
                <w:sz w:val="20"/>
                <w:szCs w:val="20"/>
              </w:rPr>
              <w:t xml:space="preserve">Attached </w:t>
            </w:r>
            <w:r>
              <w:rPr>
                <w:rFonts w:ascii="Aptos" w:eastAsia="Aptos" w:hAnsi="Aptos" w:cs="Aptos"/>
                <w:b/>
                <w:color w:val="A6A6A6"/>
                <w:sz w:val="20"/>
                <w:szCs w:val="20"/>
              </w:rPr>
              <w:t>X</w:t>
            </w:r>
          </w:p>
        </w:tc>
      </w:tr>
      <w:tr w:rsidR="00E85576">
        <w:tc>
          <w:tcPr>
            <w:tcW w:w="2689" w:type="dxa"/>
          </w:tcPr>
          <w:p w:rsidR="00E85576" w:rsidRDefault="00E85576">
            <w:pPr>
              <w:rPr>
                <w:rFonts w:ascii="Aptos" w:eastAsia="Aptos" w:hAnsi="Aptos" w:cs="Aptos"/>
                <w:color w:val="0000FF"/>
                <w:sz w:val="20"/>
                <w:szCs w:val="20"/>
              </w:rPr>
            </w:pPr>
          </w:p>
        </w:tc>
        <w:tc>
          <w:tcPr>
            <w:tcW w:w="4961" w:type="dxa"/>
          </w:tcPr>
          <w:p w:rsidR="00E85576" w:rsidRDefault="00E85576">
            <w:pPr>
              <w:rPr>
                <w:rFonts w:ascii="Aptos" w:eastAsia="Aptos" w:hAnsi="Aptos" w:cs="Aptos"/>
                <w:color w:val="0000FF"/>
                <w:sz w:val="20"/>
                <w:szCs w:val="20"/>
              </w:rPr>
            </w:pPr>
          </w:p>
        </w:tc>
        <w:tc>
          <w:tcPr>
            <w:tcW w:w="1276" w:type="dxa"/>
          </w:tcPr>
          <w:p w:rsidR="00E85576" w:rsidRDefault="00E85576">
            <w:pPr>
              <w:rPr>
                <w:rFonts w:ascii="Aptos" w:eastAsia="Aptos" w:hAnsi="Aptos" w:cs="Aptos"/>
                <w:color w:val="0000FF"/>
                <w:sz w:val="20"/>
                <w:szCs w:val="20"/>
              </w:rPr>
            </w:pPr>
          </w:p>
        </w:tc>
      </w:tr>
      <w:tr w:rsidR="00E85576">
        <w:tc>
          <w:tcPr>
            <w:tcW w:w="2689" w:type="dxa"/>
          </w:tcPr>
          <w:p w:rsidR="00E85576" w:rsidRDefault="00E85576">
            <w:pPr>
              <w:rPr>
                <w:rFonts w:ascii="Aptos" w:eastAsia="Aptos" w:hAnsi="Aptos" w:cs="Aptos"/>
                <w:color w:val="0000FF"/>
                <w:sz w:val="20"/>
                <w:szCs w:val="20"/>
              </w:rPr>
            </w:pPr>
          </w:p>
        </w:tc>
        <w:tc>
          <w:tcPr>
            <w:tcW w:w="4961" w:type="dxa"/>
          </w:tcPr>
          <w:p w:rsidR="00E85576" w:rsidRDefault="00E85576">
            <w:pPr>
              <w:rPr>
                <w:rFonts w:ascii="Aptos" w:eastAsia="Aptos" w:hAnsi="Aptos" w:cs="Aptos"/>
                <w:color w:val="0000FF"/>
                <w:sz w:val="20"/>
                <w:szCs w:val="20"/>
              </w:rPr>
            </w:pPr>
          </w:p>
        </w:tc>
        <w:tc>
          <w:tcPr>
            <w:tcW w:w="1276" w:type="dxa"/>
          </w:tcPr>
          <w:p w:rsidR="00E85576" w:rsidRDefault="00E85576">
            <w:pPr>
              <w:rPr>
                <w:rFonts w:ascii="Aptos" w:eastAsia="Aptos" w:hAnsi="Aptos" w:cs="Aptos"/>
                <w:color w:val="0000FF"/>
                <w:sz w:val="20"/>
                <w:szCs w:val="20"/>
              </w:rPr>
            </w:pPr>
          </w:p>
        </w:tc>
      </w:tr>
      <w:tr w:rsidR="00E85576">
        <w:tc>
          <w:tcPr>
            <w:tcW w:w="2689" w:type="dxa"/>
          </w:tcPr>
          <w:p w:rsidR="00E85576" w:rsidRDefault="00E85576">
            <w:pPr>
              <w:rPr>
                <w:rFonts w:ascii="Aptos" w:eastAsia="Aptos" w:hAnsi="Aptos" w:cs="Aptos"/>
                <w:color w:val="0000FF"/>
                <w:sz w:val="20"/>
                <w:szCs w:val="20"/>
              </w:rPr>
            </w:pPr>
          </w:p>
        </w:tc>
        <w:tc>
          <w:tcPr>
            <w:tcW w:w="4961" w:type="dxa"/>
          </w:tcPr>
          <w:p w:rsidR="00E85576" w:rsidRDefault="00E85576">
            <w:pPr>
              <w:rPr>
                <w:rFonts w:ascii="Aptos" w:eastAsia="Aptos" w:hAnsi="Aptos" w:cs="Aptos"/>
                <w:color w:val="0000FF"/>
                <w:sz w:val="20"/>
                <w:szCs w:val="20"/>
              </w:rPr>
            </w:pPr>
          </w:p>
        </w:tc>
        <w:tc>
          <w:tcPr>
            <w:tcW w:w="1276" w:type="dxa"/>
          </w:tcPr>
          <w:p w:rsidR="00E85576" w:rsidRDefault="00E85576">
            <w:pPr>
              <w:rPr>
                <w:rFonts w:ascii="Aptos" w:eastAsia="Aptos" w:hAnsi="Aptos" w:cs="Aptos"/>
                <w:color w:val="0000FF"/>
                <w:sz w:val="20"/>
                <w:szCs w:val="20"/>
              </w:rPr>
            </w:pPr>
          </w:p>
        </w:tc>
      </w:tr>
    </w:tbl>
    <w:p w:rsidR="00E85576" w:rsidRDefault="00E85576">
      <w:pPr>
        <w:rPr>
          <w:rFonts w:ascii="Aptos" w:eastAsia="Aptos" w:hAnsi="Aptos" w:cs="Aptos"/>
          <w:color w:val="0000FF"/>
          <w:sz w:val="20"/>
          <w:szCs w:val="20"/>
        </w:rPr>
      </w:pPr>
    </w:p>
    <w:tbl>
      <w:tblPr>
        <w:tblStyle w:val="a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E85576">
        <w:tc>
          <w:tcPr>
            <w:tcW w:w="8926" w:type="dxa"/>
            <w:shd w:val="clear" w:color="auto" w:fill="F2F2F2"/>
          </w:tcPr>
          <w:p w:rsidR="00E85576" w:rsidRDefault="009546A1">
            <w:pPr>
              <w:rPr>
                <w:rFonts w:ascii="Aptos" w:eastAsia="Aptos" w:hAnsi="Aptos" w:cs="Aptos"/>
                <w:color w:val="0000FF"/>
                <w:sz w:val="20"/>
                <w:szCs w:val="20"/>
              </w:rPr>
            </w:pPr>
            <w:r>
              <w:rPr>
                <w:rFonts w:ascii="Aptos" w:eastAsia="Aptos" w:hAnsi="Aptos" w:cs="Aptos"/>
                <w:b/>
                <w:sz w:val="20"/>
                <w:szCs w:val="20"/>
              </w:rPr>
              <w:t xml:space="preserve">Abstract of Taxonomy Proposal: </w:t>
            </w:r>
          </w:p>
        </w:tc>
      </w:tr>
      <w:tr w:rsidR="00E85576">
        <w:tc>
          <w:tcPr>
            <w:tcW w:w="8926" w:type="dxa"/>
          </w:tcPr>
          <w:p w:rsidR="00E85576" w:rsidRDefault="00E85576">
            <w:pPr>
              <w:rPr>
                <w:rFonts w:ascii="Aptos" w:eastAsia="Aptos" w:hAnsi="Aptos" w:cs="Aptos"/>
                <w:b/>
                <w:i/>
                <w:sz w:val="20"/>
                <w:szCs w:val="20"/>
              </w:rPr>
            </w:pPr>
          </w:p>
          <w:p w:rsidR="00E85576" w:rsidRDefault="009546A1">
            <w:pPr>
              <w:rPr>
                <w:rFonts w:ascii="Aptos" w:eastAsia="Aptos" w:hAnsi="Aptos" w:cs="Aptos"/>
                <w:sz w:val="20"/>
                <w:szCs w:val="20"/>
              </w:rPr>
            </w:pPr>
            <w:r>
              <w:rPr>
                <w:rFonts w:ascii="Aptos" w:eastAsia="Aptos" w:hAnsi="Aptos" w:cs="Aptos"/>
                <w:i/>
                <w:sz w:val="20"/>
                <w:szCs w:val="20"/>
              </w:rPr>
              <w:t>Taxonomic rank(s) affected</w:t>
            </w:r>
            <w:r>
              <w:rPr>
                <w:rFonts w:ascii="Aptos" w:eastAsia="Aptos" w:hAnsi="Aptos" w:cs="Aptos"/>
                <w:sz w:val="20"/>
                <w:szCs w:val="20"/>
              </w:rPr>
              <w:t xml:space="preserve">:       </w:t>
            </w:r>
          </w:p>
          <w:p w:rsidR="00E85576" w:rsidRDefault="009546A1">
            <w:pPr>
              <w:rPr>
                <w:rFonts w:ascii="Aptos" w:eastAsia="Aptos" w:hAnsi="Aptos" w:cs="Aptos"/>
                <w:sz w:val="20"/>
                <w:szCs w:val="20"/>
              </w:rPr>
            </w:pPr>
            <w:r>
              <w:rPr>
                <w:rFonts w:ascii="Aptos" w:eastAsia="Aptos" w:hAnsi="Aptos" w:cs="Aptos"/>
                <w:i/>
                <w:sz w:val="20"/>
                <w:szCs w:val="20"/>
              </w:rPr>
              <w:t>Riboviria</w:t>
            </w:r>
            <w:r>
              <w:rPr>
                <w:rFonts w:ascii="Aptos" w:eastAsia="Aptos" w:hAnsi="Aptos" w:cs="Aptos"/>
                <w:sz w:val="20"/>
                <w:szCs w:val="20"/>
              </w:rPr>
              <w:t xml:space="preserve">, </w:t>
            </w:r>
            <w:proofErr w:type="spellStart"/>
            <w:r>
              <w:rPr>
                <w:rFonts w:ascii="Aptos" w:eastAsia="Aptos" w:hAnsi="Aptos" w:cs="Aptos"/>
                <w:i/>
                <w:sz w:val="20"/>
                <w:szCs w:val="20"/>
              </w:rPr>
              <w:t>Orthornavirae</w:t>
            </w:r>
            <w:proofErr w:type="spellEnd"/>
            <w:r>
              <w:rPr>
                <w:rFonts w:ascii="Aptos" w:eastAsia="Aptos" w:hAnsi="Aptos" w:cs="Aptos"/>
                <w:sz w:val="20"/>
                <w:szCs w:val="20"/>
              </w:rPr>
              <w:t xml:space="preserve">, </w:t>
            </w:r>
            <w:proofErr w:type="spellStart"/>
            <w:r>
              <w:rPr>
                <w:rFonts w:ascii="Aptos" w:eastAsia="Aptos" w:hAnsi="Aptos" w:cs="Aptos"/>
                <w:i/>
                <w:sz w:val="20"/>
                <w:szCs w:val="20"/>
              </w:rPr>
              <w:t>Pisuviricota</w:t>
            </w:r>
            <w:proofErr w:type="spellEnd"/>
            <w:r>
              <w:rPr>
                <w:rFonts w:ascii="Aptos" w:eastAsia="Aptos" w:hAnsi="Aptos" w:cs="Aptos"/>
                <w:sz w:val="20"/>
                <w:szCs w:val="20"/>
              </w:rPr>
              <w:t xml:space="preserve">, </w:t>
            </w:r>
            <w:proofErr w:type="spellStart"/>
            <w:r>
              <w:rPr>
                <w:rFonts w:ascii="Aptos" w:eastAsia="Aptos" w:hAnsi="Aptos" w:cs="Aptos"/>
                <w:i/>
                <w:sz w:val="20"/>
                <w:szCs w:val="20"/>
              </w:rPr>
              <w:t>Duplopiviricetes</w:t>
            </w:r>
            <w:proofErr w:type="spellEnd"/>
            <w:r>
              <w:rPr>
                <w:rFonts w:ascii="Aptos" w:eastAsia="Aptos" w:hAnsi="Aptos" w:cs="Aptos"/>
                <w:sz w:val="20"/>
                <w:szCs w:val="20"/>
              </w:rPr>
              <w:t xml:space="preserve">, </w:t>
            </w:r>
            <w:proofErr w:type="spellStart"/>
            <w:r>
              <w:rPr>
                <w:rFonts w:ascii="Aptos" w:eastAsia="Aptos" w:hAnsi="Aptos" w:cs="Aptos"/>
                <w:i/>
                <w:sz w:val="20"/>
                <w:szCs w:val="20"/>
              </w:rPr>
              <w:t>Durnavirales</w:t>
            </w:r>
            <w:proofErr w:type="spellEnd"/>
          </w:p>
          <w:p w:rsidR="00E85576" w:rsidRDefault="00E85576">
            <w:pPr>
              <w:rPr>
                <w:rFonts w:ascii="Aptos" w:eastAsia="Aptos" w:hAnsi="Aptos" w:cs="Aptos"/>
                <w:sz w:val="20"/>
                <w:szCs w:val="20"/>
              </w:rPr>
            </w:pPr>
          </w:p>
          <w:p w:rsidR="00E85576" w:rsidRDefault="009546A1">
            <w:pPr>
              <w:rPr>
                <w:rFonts w:ascii="Aptos" w:eastAsia="Aptos" w:hAnsi="Aptos" w:cs="Aptos"/>
                <w:sz w:val="20"/>
                <w:szCs w:val="20"/>
              </w:rPr>
            </w:pPr>
            <w:r>
              <w:rPr>
                <w:rFonts w:ascii="Aptos" w:eastAsia="Aptos" w:hAnsi="Aptos" w:cs="Aptos"/>
                <w:i/>
                <w:sz w:val="20"/>
                <w:szCs w:val="20"/>
              </w:rPr>
              <w:t>Description of current taxonomy</w:t>
            </w:r>
            <w:r>
              <w:rPr>
                <w:rFonts w:ascii="Aptos" w:eastAsia="Aptos" w:hAnsi="Aptos" w:cs="Aptos"/>
                <w:sz w:val="20"/>
                <w:szCs w:val="20"/>
              </w:rPr>
              <w:t xml:space="preserve">:       </w:t>
            </w:r>
          </w:p>
          <w:p w:rsidR="00E85576" w:rsidRDefault="009546A1">
            <w:pPr>
              <w:rPr>
                <w:rFonts w:ascii="Aptos" w:eastAsia="Aptos" w:hAnsi="Aptos" w:cs="Aptos"/>
                <w:sz w:val="20"/>
                <w:szCs w:val="20"/>
              </w:rPr>
            </w:pPr>
            <w:r>
              <w:rPr>
                <w:rFonts w:ascii="Aptos" w:eastAsia="Aptos" w:hAnsi="Aptos" w:cs="Aptos"/>
                <w:sz w:val="20"/>
                <w:szCs w:val="20"/>
              </w:rPr>
              <w:t xml:space="preserve">Order </w:t>
            </w:r>
            <w:proofErr w:type="spellStart"/>
            <w:r>
              <w:rPr>
                <w:rFonts w:ascii="Aptos" w:eastAsia="Aptos" w:hAnsi="Aptos" w:cs="Aptos"/>
                <w:i/>
                <w:sz w:val="20"/>
                <w:szCs w:val="20"/>
              </w:rPr>
              <w:t>Durnavirales</w:t>
            </w:r>
            <w:proofErr w:type="spellEnd"/>
            <w:r>
              <w:rPr>
                <w:rFonts w:ascii="Aptos" w:eastAsia="Aptos" w:hAnsi="Aptos" w:cs="Aptos"/>
                <w:sz w:val="20"/>
                <w:szCs w:val="20"/>
              </w:rPr>
              <w:t xml:space="preserve"> includes six families of viruses with double-stranded RNA genomes. Most of the </w:t>
            </w:r>
            <w:proofErr w:type="spellStart"/>
            <w:r>
              <w:rPr>
                <w:rFonts w:ascii="Aptos" w:eastAsia="Aptos" w:hAnsi="Aptos" w:cs="Aptos"/>
                <w:sz w:val="20"/>
                <w:szCs w:val="20"/>
              </w:rPr>
              <w:t>durnavirals</w:t>
            </w:r>
            <w:proofErr w:type="spellEnd"/>
            <w:r>
              <w:rPr>
                <w:rFonts w:ascii="Aptos" w:eastAsia="Aptos" w:hAnsi="Aptos" w:cs="Aptos"/>
                <w:sz w:val="20"/>
                <w:szCs w:val="20"/>
              </w:rPr>
              <w:t xml:space="preserve"> infect fungal hosts, with the exception of </w:t>
            </w:r>
            <w:proofErr w:type="spellStart"/>
            <w:r>
              <w:rPr>
                <w:rFonts w:ascii="Aptos" w:eastAsia="Aptos" w:hAnsi="Aptos" w:cs="Aptos"/>
                <w:sz w:val="20"/>
                <w:szCs w:val="20"/>
              </w:rPr>
              <w:t>partitivirids</w:t>
            </w:r>
            <w:proofErr w:type="spellEnd"/>
            <w:r>
              <w:rPr>
                <w:rFonts w:ascii="Aptos" w:eastAsia="Aptos" w:hAnsi="Aptos" w:cs="Aptos"/>
                <w:sz w:val="20"/>
                <w:szCs w:val="20"/>
              </w:rPr>
              <w:t xml:space="preserve">, which beside fungi, infect plants and protozoa, and </w:t>
            </w:r>
            <w:proofErr w:type="spellStart"/>
            <w:r>
              <w:rPr>
                <w:rFonts w:ascii="Aptos" w:eastAsia="Aptos" w:hAnsi="Aptos" w:cs="Aptos"/>
                <w:sz w:val="20"/>
                <w:szCs w:val="20"/>
              </w:rPr>
              <w:t>picobirnavirids</w:t>
            </w:r>
            <w:proofErr w:type="spellEnd"/>
            <w:r>
              <w:rPr>
                <w:rFonts w:ascii="Aptos" w:eastAsia="Aptos" w:hAnsi="Aptos" w:cs="Aptos"/>
                <w:sz w:val="20"/>
                <w:szCs w:val="20"/>
              </w:rPr>
              <w:t xml:space="preserve">, which appear to infect bacteria. </w:t>
            </w:r>
          </w:p>
          <w:p w:rsidR="00E85576" w:rsidRDefault="00E85576">
            <w:pPr>
              <w:rPr>
                <w:rFonts w:ascii="Aptos" w:eastAsia="Aptos" w:hAnsi="Aptos" w:cs="Aptos"/>
                <w:sz w:val="20"/>
                <w:szCs w:val="20"/>
              </w:rPr>
            </w:pPr>
          </w:p>
          <w:p w:rsidR="00E85576" w:rsidRDefault="009546A1">
            <w:pPr>
              <w:rPr>
                <w:rFonts w:ascii="Aptos" w:eastAsia="Aptos" w:hAnsi="Aptos" w:cs="Aptos"/>
                <w:sz w:val="20"/>
                <w:szCs w:val="20"/>
              </w:rPr>
            </w:pPr>
            <w:r>
              <w:rPr>
                <w:rFonts w:ascii="Aptos" w:eastAsia="Aptos" w:hAnsi="Aptos" w:cs="Aptos"/>
                <w:i/>
                <w:sz w:val="20"/>
                <w:szCs w:val="20"/>
              </w:rPr>
              <w:t>Proposed</w:t>
            </w:r>
            <w:r>
              <w:rPr>
                <w:rFonts w:ascii="Aptos" w:eastAsia="Aptos" w:hAnsi="Aptos" w:cs="Aptos"/>
                <w:sz w:val="20"/>
                <w:szCs w:val="20"/>
              </w:rPr>
              <w:t xml:space="preserve"> </w:t>
            </w:r>
            <w:r>
              <w:rPr>
                <w:rFonts w:ascii="Aptos" w:eastAsia="Aptos" w:hAnsi="Aptos" w:cs="Aptos"/>
                <w:i/>
                <w:sz w:val="20"/>
                <w:szCs w:val="20"/>
              </w:rPr>
              <w:t>taxonomic change(s):</w:t>
            </w:r>
            <w:r>
              <w:rPr>
                <w:rFonts w:ascii="Aptos" w:eastAsia="Aptos" w:hAnsi="Aptos" w:cs="Aptos"/>
                <w:sz w:val="20"/>
                <w:szCs w:val="20"/>
              </w:rPr>
              <w:t xml:space="preserve">     </w:t>
            </w:r>
          </w:p>
          <w:p w:rsidR="00E85576" w:rsidRDefault="009546A1">
            <w:pPr>
              <w:rPr>
                <w:rFonts w:ascii="Aptos" w:eastAsia="Aptos" w:hAnsi="Aptos" w:cs="Aptos"/>
                <w:sz w:val="20"/>
                <w:szCs w:val="20"/>
              </w:rPr>
            </w:pPr>
            <w:r>
              <w:rPr>
                <w:rFonts w:ascii="Aptos" w:eastAsia="Aptos" w:hAnsi="Aptos" w:cs="Aptos"/>
                <w:sz w:val="20"/>
                <w:szCs w:val="20"/>
              </w:rPr>
              <w:t>Create a new family, “</w:t>
            </w:r>
            <w:proofErr w:type="spellStart"/>
            <w:r>
              <w:rPr>
                <w:rFonts w:ascii="Aptos" w:eastAsia="Aptos" w:hAnsi="Aptos" w:cs="Aptos"/>
                <w:i/>
                <w:sz w:val="20"/>
                <w:szCs w:val="20"/>
              </w:rPr>
              <w:t>Soropart</w:t>
            </w:r>
            <w:r w:rsidR="008546A8">
              <w:rPr>
                <w:rFonts w:ascii="Aptos" w:eastAsia="Aptos" w:hAnsi="Aptos" w:cs="Aptos"/>
                <w:i/>
                <w:sz w:val="20"/>
                <w:szCs w:val="20"/>
              </w:rPr>
              <w:t>it</w:t>
            </w:r>
            <w:r>
              <w:rPr>
                <w:rFonts w:ascii="Aptos" w:eastAsia="Aptos" w:hAnsi="Aptos" w:cs="Aptos"/>
                <w:i/>
                <w:sz w:val="20"/>
                <w:szCs w:val="20"/>
              </w:rPr>
              <w:t>iviridae</w:t>
            </w:r>
            <w:proofErr w:type="spellEnd"/>
            <w:r>
              <w:rPr>
                <w:rFonts w:ascii="Aptos" w:eastAsia="Aptos" w:hAnsi="Aptos" w:cs="Aptos"/>
                <w:sz w:val="20"/>
                <w:szCs w:val="20"/>
              </w:rPr>
              <w:t>”, with a genus, “</w:t>
            </w:r>
            <w:proofErr w:type="spellStart"/>
            <w:r w:rsidR="004241C8">
              <w:rPr>
                <w:rFonts w:ascii="Aptos" w:eastAsia="Aptos" w:hAnsi="Aptos" w:cs="Aptos"/>
                <w:i/>
                <w:sz w:val="20"/>
                <w:szCs w:val="20"/>
              </w:rPr>
              <w:t>Caliparna</w:t>
            </w:r>
            <w:r>
              <w:rPr>
                <w:rFonts w:ascii="Aptos" w:eastAsia="Aptos" w:hAnsi="Aptos" w:cs="Aptos"/>
                <w:i/>
                <w:sz w:val="20"/>
                <w:szCs w:val="20"/>
              </w:rPr>
              <w:t>virus</w:t>
            </w:r>
            <w:proofErr w:type="spellEnd"/>
            <w:r>
              <w:rPr>
                <w:rFonts w:ascii="Aptos" w:eastAsia="Aptos" w:hAnsi="Aptos" w:cs="Aptos"/>
                <w:sz w:val="20"/>
                <w:szCs w:val="20"/>
              </w:rPr>
              <w:t>”, within</w:t>
            </w:r>
            <w:r>
              <w:rPr>
                <w:rFonts w:ascii="Aptos" w:eastAsia="Aptos" w:hAnsi="Aptos" w:cs="Aptos"/>
                <w:i/>
                <w:sz w:val="20"/>
                <w:szCs w:val="20"/>
              </w:rPr>
              <w:t xml:space="preserve"> </w:t>
            </w:r>
            <w:r>
              <w:rPr>
                <w:rFonts w:ascii="Aptos" w:eastAsia="Aptos" w:hAnsi="Aptos" w:cs="Aptos"/>
                <w:sz w:val="20"/>
                <w:szCs w:val="20"/>
              </w:rPr>
              <w:t xml:space="preserve">the order </w:t>
            </w:r>
            <w:proofErr w:type="spellStart"/>
            <w:r>
              <w:rPr>
                <w:rFonts w:ascii="Aptos" w:eastAsia="Aptos" w:hAnsi="Aptos" w:cs="Aptos"/>
                <w:i/>
                <w:sz w:val="20"/>
                <w:szCs w:val="20"/>
              </w:rPr>
              <w:t>Durnavirales</w:t>
            </w:r>
            <w:proofErr w:type="spellEnd"/>
            <w:r>
              <w:rPr>
                <w:rFonts w:ascii="Aptos" w:eastAsia="Aptos" w:hAnsi="Aptos" w:cs="Aptos"/>
                <w:i/>
                <w:sz w:val="20"/>
                <w:szCs w:val="20"/>
              </w:rPr>
              <w:t xml:space="preserve"> </w:t>
            </w:r>
            <w:r>
              <w:rPr>
                <w:rFonts w:ascii="Aptos" w:eastAsia="Aptos" w:hAnsi="Aptos" w:cs="Aptos"/>
                <w:sz w:val="20"/>
                <w:szCs w:val="20"/>
              </w:rPr>
              <w:t xml:space="preserve">to classify </w:t>
            </w:r>
            <w:proofErr w:type="spellStart"/>
            <w:r>
              <w:rPr>
                <w:rFonts w:ascii="Aptos" w:eastAsia="Aptos" w:hAnsi="Aptos" w:cs="Aptos"/>
                <w:sz w:val="20"/>
                <w:szCs w:val="20"/>
              </w:rPr>
              <w:t>partiti</w:t>
            </w:r>
            <w:proofErr w:type="spellEnd"/>
            <w:r>
              <w:rPr>
                <w:rFonts w:ascii="Aptos" w:eastAsia="Aptos" w:hAnsi="Aptos" w:cs="Aptos"/>
                <w:sz w:val="20"/>
                <w:szCs w:val="20"/>
              </w:rPr>
              <w:t xml:space="preserve">-like viruses discovered in the hot spring samples and infecting </w:t>
            </w:r>
            <w:proofErr w:type="spellStart"/>
            <w:r>
              <w:rPr>
                <w:rFonts w:ascii="Aptos" w:eastAsia="Aptos" w:hAnsi="Aptos" w:cs="Aptos"/>
                <w:sz w:val="20"/>
                <w:szCs w:val="20"/>
              </w:rPr>
              <w:t>thermoacidophilic</w:t>
            </w:r>
            <w:proofErr w:type="spellEnd"/>
            <w:r>
              <w:rPr>
                <w:rFonts w:ascii="Aptos" w:eastAsia="Aptos" w:hAnsi="Aptos" w:cs="Aptos"/>
                <w:sz w:val="20"/>
                <w:szCs w:val="20"/>
              </w:rPr>
              <w:t xml:space="preserve"> bacteria.</w:t>
            </w:r>
          </w:p>
          <w:p w:rsidR="00E85576" w:rsidRDefault="00E85576">
            <w:pPr>
              <w:rPr>
                <w:rFonts w:ascii="Aptos" w:eastAsia="Aptos" w:hAnsi="Aptos" w:cs="Aptos"/>
                <w:sz w:val="20"/>
                <w:szCs w:val="20"/>
              </w:rPr>
            </w:pPr>
          </w:p>
          <w:p w:rsidR="00E85576" w:rsidRDefault="009546A1">
            <w:pPr>
              <w:pBdr>
                <w:top w:val="nil"/>
                <w:left w:val="nil"/>
                <w:bottom w:val="nil"/>
                <w:right w:val="nil"/>
                <w:between w:val="nil"/>
              </w:pBdr>
              <w:rPr>
                <w:rFonts w:ascii="Aptos" w:eastAsia="Aptos" w:hAnsi="Aptos" w:cs="Aptos"/>
                <w:color w:val="000000"/>
                <w:sz w:val="20"/>
                <w:szCs w:val="20"/>
              </w:rPr>
            </w:pPr>
            <w:r>
              <w:rPr>
                <w:rFonts w:ascii="Aptos" w:eastAsia="Aptos" w:hAnsi="Aptos" w:cs="Aptos"/>
                <w:i/>
                <w:color w:val="000000"/>
                <w:sz w:val="20"/>
                <w:szCs w:val="20"/>
              </w:rPr>
              <w:t>Justification</w:t>
            </w:r>
            <w:r>
              <w:rPr>
                <w:rFonts w:ascii="Aptos" w:eastAsia="Aptos" w:hAnsi="Aptos" w:cs="Aptos"/>
                <w:color w:val="000000"/>
                <w:sz w:val="20"/>
                <w:szCs w:val="20"/>
              </w:rPr>
              <w:t>:</w:t>
            </w:r>
          </w:p>
          <w:p w:rsidR="00E85576" w:rsidRDefault="009546A1">
            <w:pPr>
              <w:pBdr>
                <w:top w:val="nil"/>
                <w:left w:val="nil"/>
                <w:bottom w:val="nil"/>
                <w:right w:val="nil"/>
                <w:between w:val="nil"/>
              </w:pBdr>
              <w:rPr>
                <w:rFonts w:ascii="Aptos" w:eastAsia="Aptos" w:hAnsi="Aptos" w:cs="Aptos"/>
                <w:color w:val="000000"/>
                <w:sz w:val="20"/>
                <w:szCs w:val="20"/>
              </w:rPr>
            </w:pPr>
            <w:r>
              <w:rPr>
                <w:rFonts w:ascii="Aptos" w:eastAsia="Aptos" w:hAnsi="Aptos" w:cs="Aptos"/>
                <w:color w:val="000000"/>
                <w:sz w:val="20"/>
                <w:szCs w:val="20"/>
              </w:rPr>
              <w:t xml:space="preserve">Phylogenetic analysis based on the RNA-dependent RNA polymerase (RdRP) placed the new group of bacterial </w:t>
            </w:r>
            <w:proofErr w:type="spellStart"/>
            <w:r>
              <w:rPr>
                <w:rFonts w:ascii="Aptos" w:eastAsia="Aptos" w:hAnsi="Aptos" w:cs="Aptos"/>
                <w:color w:val="000000"/>
                <w:sz w:val="20"/>
                <w:szCs w:val="20"/>
              </w:rPr>
              <w:t>partiti</w:t>
            </w:r>
            <w:proofErr w:type="spellEnd"/>
            <w:r>
              <w:rPr>
                <w:rFonts w:ascii="Aptos" w:eastAsia="Aptos" w:hAnsi="Aptos" w:cs="Aptos"/>
                <w:color w:val="000000"/>
                <w:sz w:val="20"/>
                <w:szCs w:val="20"/>
              </w:rPr>
              <w:t xml:space="preserve">-like viruses outside of the established </w:t>
            </w:r>
            <w:proofErr w:type="spellStart"/>
            <w:r>
              <w:rPr>
                <w:rFonts w:ascii="Aptos" w:eastAsia="Aptos" w:hAnsi="Aptos" w:cs="Aptos"/>
                <w:i/>
                <w:color w:val="000000"/>
                <w:sz w:val="20"/>
                <w:szCs w:val="20"/>
              </w:rPr>
              <w:t>Partitiviridae</w:t>
            </w:r>
            <w:proofErr w:type="spellEnd"/>
            <w:r>
              <w:rPr>
                <w:rFonts w:ascii="Aptos" w:eastAsia="Aptos" w:hAnsi="Aptos" w:cs="Aptos"/>
                <w:i/>
                <w:color w:val="000000"/>
                <w:sz w:val="20"/>
                <w:szCs w:val="20"/>
              </w:rPr>
              <w:t xml:space="preserve"> </w:t>
            </w:r>
            <w:r>
              <w:rPr>
                <w:rFonts w:ascii="Aptos" w:eastAsia="Aptos" w:hAnsi="Aptos" w:cs="Aptos"/>
                <w:color w:val="000000"/>
                <w:sz w:val="20"/>
                <w:szCs w:val="20"/>
              </w:rPr>
              <w:t xml:space="preserve">genera. Furthermore, unlike all other classified </w:t>
            </w:r>
            <w:proofErr w:type="spellStart"/>
            <w:r>
              <w:rPr>
                <w:rFonts w:ascii="Aptos" w:eastAsia="Aptos" w:hAnsi="Aptos" w:cs="Aptos"/>
                <w:color w:val="000000"/>
                <w:sz w:val="20"/>
                <w:szCs w:val="20"/>
              </w:rPr>
              <w:t>partititivirids</w:t>
            </w:r>
            <w:proofErr w:type="spellEnd"/>
            <w:r>
              <w:rPr>
                <w:rFonts w:ascii="Aptos" w:eastAsia="Aptos" w:hAnsi="Aptos" w:cs="Aptos"/>
                <w:color w:val="000000"/>
                <w:sz w:val="20"/>
                <w:szCs w:val="20"/>
              </w:rPr>
              <w:t>, one of the two segments of “</w:t>
            </w:r>
            <w:proofErr w:type="spellStart"/>
            <w:r>
              <w:rPr>
                <w:rFonts w:ascii="Aptos" w:eastAsia="Aptos" w:hAnsi="Aptos" w:cs="Aptos"/>
                <w:color w:val="000000"/>
                <w:sz w:val="20"/>
                <w:szCs w:val="20"/>
              </w:rPr>
              <w:t>soropart</w:t>
            </w:r>
            <w:r w:rsidR="008546A8">
              <w:rPr>
                <w:rFonts w:ascii="Aptos" w:eastAsia="Aptos" w:hAnsi="Aptos" w:cs="Aptos"/>
                <w:color w:val="000000"/>
                <w:sz w:val="20"/>
                <w:szCs w:val="20"/>
              </w:rPr>
              <w:t>it</w:t>
            </w:r>
            <w:r>
              <w:rPr>
                <w:rFonts w:ascii="Aptos" w:eastAsia="Aptos" w:hAnsi="Aptos" w:cs="Aptos"/>
                <w:color w:val="000000"/>
                <w:sz w:val="20"/>
                <w:szCs w:val="20"/>
              </w:rPr>
              <w:t>ivirids</w:t>
            </w:r>
            <w:proofErr w:type="spellEnd"/>
            <w:r>
              <w:rPr>
                <w:rFonts w:ascii="Aptos" w:eastAsia="Aptos" w:hAnsi="Aptos" w:cs="Aptos"/>
                <w:color w:val="000000"/>
                <w:sz w:val="20"/>
                <w:szCs w:val="20"/>
              </w:rPr>
              <w:t xml:space="preserve">” is </w:t>
            </w:r>
            <w:proofErr w:type="spellStart"/>
            <w:r>
              <w:rPr>
                <w:rFonts w:ascii="Aptos" w:eastAsia="Aptos" w:hAnsi="Aptos" w:cs="Aptos"/>
                <w:color w:val="000000"/>
                <w:sz w:val="20"/>
                <w:szCs w:val="20"/>
              </w:rPr>
              <w:t>bicistronic</w:t>
            </w:r>
            <w:proofErr w:type="spellEnd"/>
            <w:r>
              <w:rPr>
                <w:rFonts w:ascii="Aptos" w:eastAsia="Aptos" w:hAnsi="Aptos" w:cs="Aptos"/>
                <w:color w:val="000000"/>
                <w:sz w:val="20"/>
                <w:szCs w:val="20"/>
              </w:rPr>
              <w:t>.</w:t>
            </w:r>
          </w:p>
          <w:p w:rsidR="00E85576" w:rsidRDefault="00E85576">
            <w:pPr>
              <w:rPr>
                <w:rFonts w:ascii="Aptos" w:eastAsia="Aptos" w:hAnsi="Aptos" w:cs="Aptos"/>
                <w:color w:val="0000FF"/>
                <w:sz w:val="20"/>
                <w:szCs w:val="20"/>
              </w:rPr>
            </w:pPr>
          </w:p>
        </w:tc>
      </w:tr>
    </w:tbl>
    <w:p w:rsidR="00E85576" w:rsidRDefault="00E85576">
      <w:pPr>
        <w:rPr>
          <w:rFonts w:ascii="Aptos" w:eastAsia="Aptos" w:hAnsi="Aptos" w:cs="Aptos"/>
          <w:color w:val="0000FF"/>
          <w:sz w:val="20"/>
          <w:szCs w:val="20"/>
        </w:rPr>
      </w:pPr>
    </w:p>
    <w:tbl>
      <w:tblPr>
        <w:tblStyle w:val="ab"/>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E85576">
        <w:tc>
          <w:tcPr>
            <w:tcW w:w="8926" w:type="dxa"/>
            <w:shd w:val="clear" w:color="auto" w:fill="F2F2F2"/>
          </w:tcPr>
          <w:p w:rsidR="00E85576" w:rsidRDefault="009546A1">
            <w:pPr>
              <w:pBdr>
                <w:top w:val="nil"/>
                <w:left w:val="nil"/>
                <w:bottom w:val="nil"/>
                <w:right w:val="nil"/>
                <w:between w:val="nil"/>
              </w:pBdr>
              <w:ind w:left="2880" w:hanging="2880"/>
              <w:rPr>
                <w:rFonts w:ascii="Aptos" w:eastAsia="Aptos" w:hAnsi="Aptos" w:cs="Aptos"/>
                <w:color w:val="0000FF"/>
                <w:sz w:val="20"/>
                <w:szCs w:val="20"/>
              </w:rPr>
            </w:pPr>
            <w:r>
              <w:rPr>
                <w:rFonts w:ascii="Aptos" w:eastAsia="Aptos" w:hAnsi="Aptos" w:cs="Aptos"/>
                <w:b/>
                <w:color w:val="000000"/>
                <w:sz w:val="20"/>
                <w:szCs w:val="20"/>
              </w:rPr>
              <w:t xml:space="preserve">Text of Taxonomy proposal:  </w:t>
            </w:r>
          </w:p>
        </w:tc>
      </w:tr>
      <w:tr w:rsidR="00E85576">
        <w:tc>
          <w:tcPr>
            <w:tcW w:w="8926" w:type="dxa"/>
          </w:tcPr>
          <w:p w:rsidR="00E85576" w:rsidRDefault="00E85576">
            <w:pPr>
              <w:rPr>
                <w:rFonts w:ascii="Aptos" w:eastAsia="Aptos" w:hAnsi="Aptos" w:cs="Aptos"/>
                <w:b/>
                <w:i/>
                <w:sz w:val="20"/>
                <w:szCs w:val="20"/>
              </w:rPr>
            </w:pPr>
          </w:p>
          <w:p w:rsidR="00E85576" w:rsidRDefault="009546A1">
            <w:pPr>
              <w:rPr>
                <w:rFonts w:ascii="Aptos" w:eastAsia="Aptos" w:hAnsi="Aptos" w:cs="Aptos"/>
                <w:sz w:val="20"/>
                <w:szCs w:val="20"/>
              </w:rPr>
            </w:pPr>
            <w:r>
              <w:rPr>
                <w:rFonts w:ascii="Aptos" w:eastAsia="Aptos" w:hAnsi="Aptos" w:cs="Aptos"/>
                <w:i/>
                <w:sz w:val="20"/>
                <w:szCs w:val="20"/>
              </w:rPr>
              <w:t>Taxonomic rank(s) affected</w:t>
            </w:r>
            <w:r>
              <w:rPr>
                <w:rFonts w:ascii="Aptos" w:eastAsia="Aptos" w:hAnsi="Aptos" w:cs="Aptos"/>
                <w:sz w:val="20"/>
                <w:szCs w:val="20"/>
              </w:rPr>
              <w:t xml:space="preserve">:       </w:t>
            </w:r>
          </w:p>
          <w:p w:rsidR="00E85576" w:rsidRDefault="009546A1">
            <w:pPr>
              <w:rPr>
                <w:rFonts w:ascii="Aptos" w:eastAsia="Aptos" w:hAnsi="Aptos" w:cs="Aptos"/>
                <w:sz w:val="20"/>
                <w:szCs w:val="20"/>
              </w:rPr>
            </w:pPr>
            <w:r>
              <w:rPr>
                <w:rFonts w:ascii="Aptos" w:eastAsia="Aptos" w:hAnsi="Aptos" w:cs="Aptos"/>
                <w:i/>
                <w:sz w:val="20"/>
                <w:szCs w:val="20"/>
              </w:rPr>
              <w:t>Riboviria</w:t>
            </w:r>
            <w:r>
              <w:rPr>
                <w:rFonts w:ascii="Aptos" w:eastAsia="Aptos" w:hAnsi="Aptos" w:cs="Aptos"/>
                <w:sz w:val="20"/>
                <w:szCs w:val="20"/>
              </w:rPr>
              <w:t xml:space="preserve">, </w:t>
            </w:r>
            <w:proofErr w:type="spellStart"/>
            <w:r>
              <w:rPr>
                <w:rFonts w:ascii="Aptos" w:eastAsia="Aptos" w:hAnsi="Aptos" w:cs="Aptos"/>
                <w:i/>
                <w:sz w:val="20"/>
                <w:szCs w:val="20"/>
              </w:rPr>
              <w:t>Orthornavirae</w:t>
            </w:r>
            <w:proofErr w:type="spellEnd"/>
            <w:r>
              <w:rPr>
                <w:rFonts w:ascii="Aptos" w:eastAsia="Aptos" w:hAnsi="Aptos" w:cs="Aptos"/>
                <w:sz w:val="20"/>
                <w:szCs w:val="20"/>
              </w:rPr>
              <w:t xml:space="preserve">, </w:t>
            </w:r>
            <w:proofErr w:type="spellStart"/>
            <w:r>
              <w:rPr>
                <w:rFonts w:ascii="Aptos" w:eastAsia="Aptos" w:hAnsi="Aptos" w:cs="Aptos"/>
                <w:i/>
                <w:sz w:val="20"/>
                <w:szCs w:val="20"/>
              </w:rPr>
              <w:t>Pisuviricota</w:t>
            </w:r>
            <w:proofErr w:type="spellEnd"/>
            <w:r>
              <w:rPr>
                <w:rFonts w:ascii="Aptos" w:eastAsia="Aptos" w:hAnsi="Aptos" w:cs="Aptos"/>
                <w:sz w:val="20"/>
                <w:szCs w:val="20"/>
              </w:rPr>
              <w:t xml:space="preserve">, </w:t>
            </w:r>
            <w:proofErr w:type="spellStart"/>
            <w:r>
              <w:rPr>
                <w:rFonts w:ascii="Aptos" w:eastAsia="Aptos" w:hAnsi="Aptos" w:cs="Aptos"/>
                <w:i/>
                <w:sz w:val="20"/>
                <w:szCs w:val="20"/>
              </w:rPr>
              <w:t>Duplopiviricetes</w:t>
            </w:r>
            <w:proofErr w:type="spellEnd"/>
            <w:r>
              <w:rPr>
                <w:rFonts w:ascii="Aptos" w:eastAsia="Aptos" w:hAnsi="Aptos" w:cs="Aptos"/>
                <w:sz w:val="20"/>
                <w:szCs w:val="20"/>
              </w:rPr>
              <w:t xml:space="preserve">, </w:t>
            </w:r>
            <w:proofErr w:type="spellStart"/>
            <w:r>
              <w:rPr>
                <w:rFonts w:ascii="Aptos" w:eastAsia="Aptos" w:hAnsi="Aptos" w:cs="Aptos"/>
                <w:i/>
                <w:sz w:val="20"/>
                <w:szCs w:val="20"/>
              </w:rPr>
              <w:t>Durnavirales</w:t>
            </w:r>
            <w:proofErr w:type="spellEnd"/>
          </w:p>
          <w:p w:rsidR="00E85576" w:rsidRDefault="00E85576">
            <w:pPr>
              <w:rPr>
                <w:rFonts w:ascii="Aptos" w:eastAsia="Aptos" w:hAnsi="Aptos" w:cs="Aptos"/>
                <w:sz w:val="20"/>
                <w:szCs w:val="20"/>
              </w:rPr>
            </w:pPr>
          </w:p>
          <w:p w:rsidR="00E85576" w:rsidRDefault="009546A1">
            <w:pPr>
              <w:rPr>
                <w:rFonts w:ascii="Aptos" w:eastAsia="Aptos" w:hAnsi="Aptos" w:cs="Aptos"/>
                <w:sz w:val="20"/>
                <w:szCs w:val="20"/>
              </w:rPr>
            </w:pPr>
            <w:r>
              <w:rPr>
                <w:rFonts w:ascii="Aptos" w:eastAsia="Aptos" w:hAnsi="Aptos" w:cs="Aptos"/>
                <w:i/>
                <w:sz w:val="20"/>
                <w:szCs w:val="20"/>
              </w:rPr>
              <w:t>Description of current taxonomy</w:t>
            </w:r>
            <w:r>
              <w:rPr>
                <w:rFonts w:ascii="Aptos" w:eastAsia="Aptos" w:hAnsi="Aptos" w:cs="Aptos"/>
                <w:sz w:val="20"/>
                <w:szCs w:val="20"/>
              </w:rPr>
              <w:t xml:space="preserve">:       </w:t>
            </w:r>
          </w:p>
          <w:p w:rsidR="00E85576" w:rsidRDefault="009546A1">
            <w:pPr>
              <w:rPr>
                <w:rFonts w:ascii="Aptos" w:eastAsia="Aptos" w:hAnsi="Aptos" w:cs="Aptos"/>
                <w:sz w:val="20"/>
                <w:szCs w:val="20"/>
              </w:rPr>
            </w:pPr>
            <w:r>
              <w:rPr>
                <w:rFonts w:ascii="Aptos" w:eastAsia="Aptos" w:hAnsi="Aptos" w:cs="Aptos"/>
                <w:sz w:val="20"/>
                <w:szCs w:val="20"/>
              </w:rPr>
              <w:t xml:space="preserve">Order </w:t>
            </w:r>
            <w:proofErr w:type="spellStart"/>
            <w:r>
              <w:rPr>
                <w:rFonts w:ascii="Aptos" w:eastAsia="Aptos" w:hAnsi="Aptos" w:cs="Aptos"/>
                <w:i/>
                <w:sz w:val="20"/>
                <w:szCs w:val="20"/>
              </w:rPr>
              <w:t>Durnavirales</w:t>
            </w:r>
            <w:proofErr w:type="spellEnd"/>
            <w:r>
              <w:rPr>
                <w:rFonts w:ascii="Aptos" w:eastAsia="Aptos" w:hAnsi="Aptos" w:cs="Aptos"/>
                <w:sz w:val="20"/>
                <w:szCs w:val="20"/>
              </w:rPr>
              <w:t xml:space="preserve"> includes six families of viruses with double-stranded RNA genomes. Most of the </w:t>
            </w:r>
            <w:proofErr w:type="spellStart"/>
            <w:r>
              <w:rPr>
                <w:rFonts w:ascii="Aptos" w:eastAsia="Aptos" w:hAnsi="Aptos" w:cs="Aptos"/>
                <w:sz w:val="20"/>
                <w:szCs w:val="20"/>
              </w:rPr>
              <w:t>durnavirals</w:t>
            </w:r>
            <w:proofErr w:type="spellEnd"/>
            <w:r>
              <w:rPr>
                <w:rFonts w:ascii="Aptos" w:eastAsia="Aptos" w:hAnsi="Aptos" w:cs="Aptos"/>
                <w:sz w:val="20"/>
                <w:szCs w:val="20"/>
              </w:rPr>
              <w:t xml:space="preserve"> infect fungal hosts, with the exception of </w:t>
            </w:r>
            <w:proofErr w:type="spellStart"/>
            <w:r>
              <w:rPr>
                <w:rFonts w:ascii="Aptos" w:eastAsia="Aptos" w:hAnsi="Aptos" w:cs="Aptos"/>
                <w:sz w:val="20"/>
                <w:szCs w:val="20"/>
              </w:rPr>
              <w:t>partitivirids</w:t>
            </w:r>
            <w:proofErr w:type="spellEnd"/>
            <w:r>
              <w:rPr>
                <w:rFonts w:ascii="Aptos" w:eastAsia="Aptos" w:hAnsi="Aptos" w:cs="Aptos"/>
                <w:sz w:val="20"/>
                <w:szCs w:val="20"/>
              </w:rPr>
              <w:t xml:space="preserve">, which beside fungi infect plants and protozoa (Vainio et al., 2018), and </w:t>
            </w:r>
            <w:proofErr w:type="spellStart"/>
            <w:r>
              <w:rPr>
                <w:rFonts w:ascii="Aptos" w:eastAsia="Aptos" w:hAnsi="Aptos" w:cs="Aptos"/>
                <w:sz w:val="20"/>
                <w:szCs w:val="20"/>
              </w:rPr>
              <w:t>picobirnavirids</w:t>
            </w:r>
            <w:proofErr w:type="spellEnd"/>
            <w:r>
              <w:rPr>
                <w:rFonts w:ascii="Aptos" w:eastAsia="Aptos" w:hAnsi="Aptos" w:cs="Aptos"/>
                <w:sz w:val="20"/>
                <w:szCs w:val="20"/>
              </w:rPr>
              <w:t xml:space="preserve">, which appear to infect bacteria. </w:t>
            </w:r>
          </w:p>
          <w:p w:rsidR="00E85576" w:rsidRDefault="00E85576">
            <w:pPr>
              <w:rPr>
                <w:rFonts w:ascii="Aptos" w:eastAsia="Aptos" w:hAnsi="Aptos" w:cs="Aptos"/>
                <w:sz w:val="20"/>
                <w:szCs w:val="20"/>
              </w:rPr>
            </w:pPr>
          </w:p>
          <w:p w:rsidR="00E85576" w:rsidRDefault="009546A1">
            <w:pPr>
              <w:rPr>
                <w:rFonts w:ascii="Aptos" w:eastAsia="Aptos" w:hAnsi="Aptos" w:cs="Aptos"/>
                <w:sz w:val="20"/>
                <w:szCs w:val="20"/>
              </w:rPr>
            </w:pPr>
            <w:r>
              <w:rPr>
                <w:rFonts w:ascii="Aptos" w:eastAsia="Aptos" w:hAnsi="Aptos" w:cs="Aptos"/>
                <w:i/>
                <w:sz w:val="20"/>
                <w:szCs w:val="20"/>
              </w:rPr>
              <w:t>Proposed</w:t>
            </w:r>
            <w:r>
              <w:rPr>
                <w:rFonts w:ascii="Aptos" w:eastAsia="Aptos" w:hAnsi="Aptos" w:cs="Aptos"/>
                <w:sz w:val="20"/>
                <w:szCs w:val="20"/>
              </w:rPr>
              <w:t xml:space="preserve"> </w:t>
            </w:r>
            <w:r>
              <w:rPr>
                <w:rFonts w:ascii="Aptos" w:eastAsia="Aptos" w:hAnsi="Aptos" w:cs="Aptos"/>
                <w:i/>
                <w:sz w:val="20"/>
                <w:szCs w:val="20"/>
              </w:rPr>
              <w:t>taxonomic change(s)</w:t>
            </w:r>
            <w:r>
              <w:rPr>
                <w:rFonts w:ascii="Aptos" w:eastAsia="Aptos" w:hAnsi="Aptos" w:cs="Aptos"/>
                <w:sz w:val="20"/>
                <w:szCs w:val="20"/>
              </w:rPr>
              <w:t xml:space="preserve">:     </w:t>
            </w:r>
          </w:p>
          <w:p w:rsidR="00E85576" w:rsidRDefault="009546A1">
            <w:pPr>
              <w:rPr>
                <w:rFonts w:ascii="Aptos" w:eastAsia="Aptos" w:hAnsi="Aptos" w:cs="Aptos"/>
                <w:sz w:val="20"/>
                <w:szCs w:val="20"/>
              </w:rPr>
            </w:pPr>
            <w:r>
              <w:rPr>
                <w:rFonts w:ascii="Aptos" w:eastAsia="Aptos" w:hAnsi="Aptos" w:cs="Aptos"/>
                <w:sz w:val="20"/>
                <w:szCs w:val="20"/>
              </w:rPr>
              <w:t>Create a new family, “</w:t>
            </w:r>
            <w:proofErr w:type="spellStart"/>
            <w:r>
              <w:rPr>
                <w:rFonts w:ascii="Aptos" w:eastAsia="Aptos" w:hAnsi="Aptos" w:cs="Aptos"/>
                <w:i/>
                <w:sz w:val="20"/>
                <w:szCs w:val="20"/>
              </w:rPr>
              <w:t>Soroparti</w:t>
            </w:r>
            <w:r w:rsidR="008546A8">
              <w:rPr>
                <w:rFonts w:ascii="Aptos" w:eastAsia="Aptos" w:hAnsi="Aptos" w:cs="Aptos"/>
                <w:i/>
                <w:sz w:val="20"/>
                <w:szCs w:val="20"/>
              </w:rPr>
              <w:t>ti</w:t>
            </w:r>
            <w:r>
              <w:rPr>
                <w:rFonts w:ascii="Aptos" w:eastAsia="Aptos" w:hAnsi="Aptos" w:cs="Aptos"/>
                <w:i/>
                <w:sz w:val="20"/>
                <w:szCs w:val="20"/>
              </w:rPr>
              <w:t>viridae</w:t>
            </w:r>
            <w:proofErr w:type="spellEnd"/>
            <w:r>
              <w:rPr>
                <w:rFonts w:ascii="Aptos" w:eastAsia="Aptos" w:hAnsi="Aptos" w:cs="Aptos"/>
                <w:sz w:val="20"/>
                <w:szCs w:val="20"/>
              </w:rPr>
              <w:t>”, with a genus, “</w:t>
            </w:r>
            <w:proofErr w:type="spellStart"/>
            <w:r w:rsidR="004241C8">
              <w:rPr>
                <w:rFonts w:ascii="Aptos" w:eastAsia="Aptos" w:hAnsi="Aptos" w:cs="Aptos"/>
                <w:i/>
                <w:sz w:val="20"/>
                <w:szCs w:val="20"/>
              </w:rPr>
              <w:t>Caliparna</w:t>
            </w:r>
            <w:r>
              <w:rPr>
                <w:rFonts w:ascii="Aptos" w:eastAsia="Aptos" w:hAnsi="Aptos" w:cs="Aptos"/>
                <w:i/>
                <w:sz w:val="20"/>
                <w:szCs w:val="20"/>
              </w:rPr>
              <w:t>virus</w:t>
            </w:r>
            <w:proofErr w:type="spellEnd"/>
            <w:r>
              <w:rPr>
                <w:rFonts w:ascii="Aptos" w:eastAsia="Aptos" w:hAnsi="Aptos" w:cs="Aptos"/>
                <w:sz w:val="20"/>
                <w:szCs w:val="20"/>
              </w:rPr>
              <w:t>”, within</w:t>
            </w:r>
            <w:r>
              <w:rPr>
                <w:rFonts w:ascii="Aptos" w:eastAsia="Aptos" w:hAnsi="Aptos" w:cs="Aptos"/>
                <w:i/>
                <w:sz w:val="20"/>
                <w:szCs w:val="20"/>
              </w:rPr>
              <w:t xml:space="preserve"> </w:t>
            </w:r>
            <w:r>
              <w:rPr>
                <w:rFonts w:ascii="Aptos" w:eastAsia="Aptos" w:hAnsi="Aptos" w:cs="Aptos"/>
                <w:sz w:val="20"/>
                <w:szCs w:val="20"/>
              </w:rPr>
              <w:t xml:space="preserve">the order </w:t>
            </w:r>
            <w:proofErr w:type="spellStart"/>
            <w:r>
              <w:rPr>
                <w:rFonts w:ascii="Aptos" w:eastAsia="Aptos" w:hAnsi="Aptos" w:cs="Aptos"/>
                <w:i/>
                <w:sz w:val="20"/>
                <w:szCs w:val="20"/>
              </w:rPr>
              <w:t>Durnavirales</w:t>
            </w:r>
            <w:proofErr w:type="spellEnd"/>
            <w:r>
              <w:rPr>
                <w:rFonts w:ascii="Aptos" w:eastAsia="Aptos" w:hAnsi="Aptos" w:cs="Aptos"/>
                <w:i/>
                <w:sz w:val="20"/>
                <w:szCs w:val="20"/>
              </w:rPr>
              <w:t xml:space="preserve"> </w:t>
            </w:r>
            <w:r>
              <w:rPr>
                <w:rFonts w:ascii="Aptos" w:eastAsia="Aptos" w:hAnsi="Aptos" w:cs="Aptos"/>
                <w:sz w:val="20"/>
                <w:szCs w:val="20"/>
              </w:rPr>
              <w:t xml:space="preserve">to classify </w:t>
            </w:r>
            <w:proofErr w:type="spellStart"/>
            <w:r>
              <w:rPr>
                <w:rFonts w:ascii="Aptos" w:eastAsia="Aptos" w:hAnsi="Aptos" w:cs="Aptos"/>
                <w:sz w:val="20"/>
                <w:szCs w:val="20"/>
              </w:rPr>
              <w:t>partiti</w:t>
            </w:r>
            <w:proofErr w:type="spellEnd"/>
            <w:r>
              <w:rPr>
                <w:rFonts w:ascii="Aptos" w:eastAsia="Aptos" w:hAnsi="Aptos" w:cs="Aptos"/>
                <w:sz w:val="20"/>
                <w:szCs w:val="20"/>
              </w:rPr>
              <w:t xml:space="preserve">-like viruses discovered in the hot spring samples and infecting </w:t>
            </w:r>
            <w:proofErr w:type="spellStart"/>
            <w:r>
              <w:rPr>
                <w:rFonts w:ascii="Aptos" w:eastAsia="Aptos" w:hAnsi="Aptos" w:cs="Aptos"/>
                <w:sz w:val="20"/>
                <w:szCs w:val="20"/>
              </w:rPr>
              <w:t>thermoacidophilic</w:t>
            </w:r>
            <w:proofErr w:type="spellEnd"/>
            <w:r>
              <w:rPr>
                <w:rFonts w:ascii="Aptos" w:eastAsia="Aptos" w:hAnsi="Aptos" w:cs="Aptos"/>
                <w:sz w:val="20"/>
                <w:szCs w:val="20"/>
              </w:rPr>
              <w:t xml:space="preserve"> bacteria.</w:t>
            </w:r>
          </w:p>
          <w:p w:rsidR="00E85576" w:rsidRDefault="00E85576">
            <w:pPr>
              <w:rPr>
                <w:rFonts w:ascii="Aptos" w:eastAsia="Aptos" w:hAnsi="Aptos" w:cs="Aptos"/>
                <w:sz w:val="20"/>
                <w:szCs w:val="20"/>
              </w:rPr>
            </w:pPr>
          </w:p>
          <w:p w:rsidR="00E85576" w:rsidRDefault="009546A1">
            <w:pPr>
              <w:rPr>
                <w:rFonts w:ascii="Aptos" w:eastAsia="Aptos" w:hAnsi="Aptos" w:cs="Aptos"/>
                <w:i/>
                <w:sz w:val="20"/>
                <w:szCs w:val="20"/>
              </w:rPr>
            </w:pPr>
            <w:r>
              <w:rPr>
                <w:rFonts w:ascii="Aptos" w:eastAsia="Aptos" w:hAnsi="Aptos" w:cs="Aptos"/>
                <w:i/>
                <w:sz w:val="20"/>
                <w:szCs w:val="20"/>
              </w:rPr>
              <w:t>Demarcation criteria:</w:t>
            </w:r>
          </w:p>
          <w:p w:rsidR="00E85576" w:rsidRDefault="009546A1">
            <w:pPr>
              <w:rPr>
                <w:rFonts w:ascii="Aptos" w:eastAsia="Aptos" w:hAnsi="Aptos" w:cs="Aptos"/>
                <w:sz w:val="20"/>
                <w:szCs w:val="20"/>
              </w:rPr>
            </w:pPr>
            <w:r>
              <w:rPr>
                <w:rFonts w:ascii="Aptos" w:eastAsia="Aptos" w:hAnsi="Aptos" w:cs="Aptos"/>
                <w:sz w:val="20"/>
                <w:szCs w:val="20"/>
              </w:rPr>
              <w:lastRenderedPageBreak/>
              <w:t>The proposed genus will include a single species. Thus, species demarcation criteria will have to be established once additional members are discovered. Membership in the family will be determined based on the RdRP phylogeny.</w:t>
            </w:r>
          </w:p>
          <w:p w:rsidR="00E85576" w:rsidRDefault="00E85576">
            <w:pPr>
              <w:rPr>
                <w:rFonts w:ascii="Aptos" w:eastAsia="Aptos" w:hAnsi="Aptos" w:cs="Aptos"/>
                <w:i/>
                <w:sz w:val="20"/>
                <w:szCs w:val="20"/>
              </w:rPr>
            </w:pPr>
          </w:p>
          <w:p w:rsidR="00E85576" w:rsidRDefault="009546A1">
            <w:pPr>
              <w:rPr>
                <w:rFonts w:ascii="Aptos" w:eastAsia="Aptos" w:hAnsi="Aptos" w:cs="Aptos"/>
                <w:sz w:val="20"/>
                <w:szCs w:val="20"/>
              </w:rPr>
            </w:pPr>
            <w:r>
              <w:rPr>
                <w:rFonts w:ascii="Aptos" w:eastAsia="Aptos" w:hAnsi="Aptos" w:cs="Aptos"/>
                <w:i/>
                <w:sz w:val="20"/>
                <w:szCs w:val="20"/>
              </w:rPr>
              <w:t>Justification</w:t>
            </w:r>
            <w:r>
              <w:rPr>
                <w:rFonts w:ascii="Aptos" w:eastAsia="Aptos" w:hAnsi="Aptos" w:cs="Aptos"/>
                <w:sz w:val="20"/>
                <w:szCs w:val="20"/>
              </w:rPr>
              <w:t xml:space="preserve">:      </w:t>
            </w:r>
          </w:p>
          <w:p w:rsidR="00E85576" w:rsidRDefault="009546A1">
            <w:pPr>
              <w:rPr>
                <w:rFonts w:ascii="Aptos" w:eastAsia="Aptos" w:hAnsi="Aptos" w:cs="Aptos"/>
                <w:sz w:val="20"/>
                <w:szCs w:val="20"/>
              </w:rPr>
            </w:pPr>
            <w:r>
              <w:rPr>
                <w:rFonts w:ascii="Aptos" w:eastAsia="Aptos" w:hAnsi="Aptos" w:cs="Aptos"/>
                <w:b/>
                <w:sz w:val="20"/>
                <w:szCs w:val="20"/>
              </w:rPr>
              <w:t>Discovery and properties of HsPV1-like viruses</w:t>
            </w:r>
          </w:p>
          <w:p w:rsidR="00E85576" w:rsidRDefault="009546A1">
            <w:pPr>
              <w:rPr>
                <w:rFonts w:ascii="Aptos" w:eastAsia="Aptos" w:hAnsi="Aptos" w:cs="Aptos"/>
                <w:sz w:val="20"/>
                <w:szCs w:val="20"/>
              </w:rPr>
            </w:pPr>
            <w:r>
              <w:rPr>
                <w:rFonts w:ascii="Aptos" w:eastAsia="Aptos" w:hAnsi="Aptos" w:cs="Aptos"/>
                <w:sz w:val="20"/>
                <w:szCs w:val="20"/>
              </w:rPr>
              <w:t>Fragmented and primer-Ligated DsRNA Sequencing (FLDS) of hot spring water samples from the stations H4 (68.8</w:t>
            </w:r>
            <w:r>
              <w:rPr>
                <w:rFonts w:ascii="Arial" w:eastAsia="Arial" w:hAnsi="Arial" w:cs="Arial"/>
                <w:sz w:val="20"/>
                <w:szCs w:val="20"/>
              </w:rPr>
              <w:t> </w:t>
            </w:r>
            <w:r>
              <w:rPr>
                <w:rFonts w:ascii="Aptos" w:eastAsia="Aptos" w:hAnsi="Aptos" w:cs="Aptos"/>
                <w:sz w:val="20"/>
                <w:szCs w:val="20"/>
              </w:rPr>
              <w:t>°C, pH 3.2), H5 (69.7</w:t>
            </w:r>
            <w:r>
              <w:rPr>
                <w:rFonts w:ascii="Arial" w:eastAsia="Arial" w:hAnsi="Arial" w:cs="Arial"/>
                <w:sz w:val="20"/>
                <w:szCs w:val="20"/>
              </w:rPr>
              <w:t> </w:t>
            </w:r>
            <w:r>
              <w:rPr>
                <w:rFonts w:ascii="Aptos" w:eastAsia="Aptos" w:hAnsi="Aptos" w:cs="Aptos"/>
                <w:sz w:val="20"/>
                <w:szCs w:val="20"/>
              </w:rPr>
              <w:t>°C, pH 3.1) and Y66 (68.7</w:t>
            </w:r>
            <w:r>
              <w:rPr>
                <w:rFonts w:ascii="Arial" w:eastAsia="Arial" w:hAnsi="Arial" w:cs="Arial"/>
                <w:sz w:val="20"/>
                <w:szCs w:val="20"/>
              </w:rPr>
              <w:t> </w:t>
            </w:r>
            <w:r>
              <w:rPr>
                <w:rFonts w:ascii="Aptos" w:eastAsia="Aptos" w:hAnsi="Aptos" w:cs="Aptos"/>
                <w:sz w:val="20"/>
                <w:szCs w:val="20"/>
              </w:rPr>
              <w:t xml:space="preserve">°C, pH 2.7) in the </w:t>
            </w:r>
            <w:proofErr w:type="spellStart"/>
            <w:r>
              <w:rPr>
                <w:rFonts w:ascii="Aptos" w:eastAsia="Aptos" w:hAnsi="Aptos" w:cs="Aptos"/>
                <w:sz w:val="20"/>
                <w:szCs w:val="20"/>
              </w:rPr>
              <w:t>Kirishima</w:t>
            </w:r>
            <w:proofErr w:type="spellEnd"/>
            <w:r>
              <w:rPr>
                <w:rFonts w:ascii="Aptos" w:eastAsia="Aptos" w:hAnsi="Aptos" w:cs="Aptos"/>
                <w:sz w:val="20"/>
                <w:szCs w:val="20"/>
              </w:rPr>
              <w:t xml:space="preserve"> National Park, Japan revealed a bipartite virus genome (Fig. 1a) (</w:t>
            </w:r>
            <w:proofErr w:type="spellStart"/>
            <w:r>
              <w:rPr>
                <w:rFonts w:ascii="Aptos" w:eastAsia="Aptos" w:hAnsi="Aptos" w:cs="Aptos"/>
                <w:sz w:val="20"/>
                <w:szCs w:val="20"/>
              </w:rPr>
              <w:t>Urayama</w:t>
            </w:r>
            <w:proofErr w:type="spellEnd"/>
            <w:r>
              <w:rPr>
                <w:rFonts w:ascii="Aptos" w:eastAsia="Aptos" w:hAnsi="Aptos" w:cs="Aptos"/>
                <w:sz w:val="20"/>
                <w:szCs w:val="20"/>
              </w:rPr>
              <w:t xml:space="preserve"> et al., 2024). The genomic segments, RNA1 and RNA2, shared conserved 5′ terminal sequences and encoded one and two proteins, respectively (Fig. 1b). ORF1 of RNA1 was unambiguously identified as an RdRP, yielding significant BLASTP hits to </w:t>
            </w:r>
            <w:proofErr w:type="spellStart"/>
            <w:r>
              <w:rPr>
                <w:rFonts w:ascii="Aptos" w:eastAsia="Aptos" w:hAnsi="Aptos" w:cs="Aptos"/>
                <w:sz w:val="20"/>
                <w:szCs w:val="20"/>
              </w:rPr>
              <w:t>RdRPs</w:t>
            </w:r>
            <w:proofErr w:type="spellEnd"/>
            <w:r>
              <w:rPr>
                <w:rFonts w:ascii="Aptos" w:eastAsia="Aptos" w:hAnsi="Aptos" w:cs="Aptos"/>
                <w:sz w:val="20"/>
                <w:szCs w:val="20"/>
              </w:rPr>
              <w:t xml:space="preserve"> of members of the </w:t>
            </w:r>
            <w:proofErr w:type="spellStart"/>
            <w:r>
              <w:rPr>
                <w:rFonts w:ascii="Aptos" w:eastAsia="Aptos" w:hAnsi="Aptos" w:cs="Aptos"/>
                <w:i/>
                <w:sz w:val="20"/>
                <w:szCs w:val="20"/>
              </w:rPr>
              <w:t>Partitiviridae</w:t>
            </w:r>
            <w:proofErr w:type="spellEnd"/>
            <w:r>
              <w:rPr>
                <w:rFonts w:ascii="Aptos" w:eastAsia="Aptos" w:hAnsi="Aptos" w:cs="Aptos"/>
                <w:sz w:val="20"/>
                <w:szCs w:val="20"/>
              </w:rPr>
              <w:t xml:space="preserve"> family, with the best hit being to the unclassified </w:t>
            </w:r>
            <w:proofErr w:type="spellStart"/>
            <w:r>
              <w:rPr>
                <w:rFonts w:ascii="Aptos" w:eastAsia="Aptos" w:hAnsi="Aptos" w:cs="Aptos"/>
                <w:sz w:val="20"/>
                <w:szCs w:val="20"/>
              </w:rPr>
              <w:t>Driatsky</w:t>
            </w:r>
            <w:proofErr w:type="spellEnd"/>
            <w:r>
              <w:rPr>
                <w:rFonts w:ascii="Aptos" w:eastAsia="Aptos" w:hAnsi="Aptos" w:cs="Aptos"/>
                <w:sz w:val="20"/>
                <w:szCs w:val="20"/>
              </w:rPr>
              <w:t xml:space="preserve"> virus (QIS87951; E-value</w:t>
            </w:r>
            <w:r>
              <w:rPr>
                <w:rFonts w:ascii="Arial" w:eastAsia="Arial" w:hAnsi="Arial" w:cs="Arial"/>
                <w:sz w:val="20"/>
                <w:szCs w:val="20"/>
              </w:rPr>
              <w:t> </w:t>
            </w:r>
            <w:r>
              <w:rPr>
                <w:rFonts w:ascii="Aptos" w:eastAsia="Aptos" w:hAnsi="Aptos" w:cs="Aptos"/>
                <w:sz w:val="20"/>
                <w:szCs w:val="20"/>
              </w:rPr>
              <w:t>=</w:t>
            </w:r>
            <w:r>
              <w:rPr>
                <w:rFonts w:ascii="Arial" w:eastAsia="Arial" w:hAnsi="Arial" w:cs="Arial"/>
                <w:sz w:val="20"/>
                <w:szCs w:val="20"/>
              </w:rPr>
              <w:t> </w:t>
            </w:r>
            <w:r>
              <w:rPr>
                <w:rFonts w:ascii="Aptos" w:eastAsia="Aptos" w:hAnsi="Aptos" w:cs="Aptos"/>
                <w:sz w:val="20"/>
                <w:szCs w:val="20"/>
              </w:rPr>
              <w:t>1</w:t>
            </w:r>
            <w:r>
              <w:rPr>
                <w:rFonts w:ascii="Arial" w:eastAsia="Arial" w:hAnsi="Arial" w:cs="Arial"/>
                <w:sz w:val="20"/>
                <w:szCs w:val="20"/>
              </w:rPr>
              <w:t> </w:t>
            </w:r>
            <w:r>
              <w:rPr>
                <w:rFonts w:ascii="Aptos" w:eastAsia="Aptos" w:hAnsi="Aptos" w:cs="Aptos"/>
                <w:sz w:val="20"/>
                <w:szCs w:val="20"/>
              </w:rPr>
              <w:t>×</w:t>
            </w:r>
            <w:r>
              <w:rPr>
                <w:rFonts w:ascii="Arial" w:eastAsia="Arial" w:hAnsi="Arial" w:cs="Arial"/>
                <w:sz w:val="20"/>
                <w:szCs w:val="20"/>
              </w:rPr>
              <w:t> </w:t>
            </w:r>
            <w:r>
              <w:rPr>
                <w:rFonts w:ascii="Aptos" w:eastAsia="Aptos" w:hAnsi="Aptos" w:cs="Aptos"/>
                <w:sz w:val="20"/>
                <w:szCs w:val="20"/>
              </w:rPr>
              <w:t xml:space="preserve">10−95). We denoted this virus as hot spring </w:t>
            </w:r>
            <w:proofErr w:type="spellStart"/>
            <w:r>
              <w:rPr>
                <w:rFonts w:ascii="Aptos" w:eastAsia="Aptos" w:hAnsi="Aptos" w:cs="Aptos"/>
                <w:sz w:val="20"/>
                <w:szCs w:val="20"/>
              </w:rPr>
              <w:t>partiti</w:t>
            </w:r>
            <w:proofErr w:type="spellEnd"/>
            <w:r>
              <w:rPr>
                <w:rFonts w:ascii="Aptos" w:eastAsia="Aptos" w:hAnsi="Aptos" w:cs="Aptos"/>
                <w:sz w:val="20"/>
                <w:szCs w:val="20"/>
              </w:rPr>
              <w:t>-like virus (</w:t>
            </w:r>
            <w:proofErr w:type="spellStart"/>
            <w:r>
              <w:rPr>
                <w:rFonts w:ascii="Aptos" w:eastAsia="Aptos" w:hAnsi="Aptos" w:cs="Aptos"/>
                <w:sz w:val="20"/>
                <w:szCs w:val="20"/>
              </w:rPr>
              <w:t>HsPV</w:t>
            </w:r>
            <w:proofErr w:type="spellEnd"/>
            <w:r>
              <w:rPr>
                <w:rFonts w:ascii="Aptos" w:eastAsia="Aptos" w:hAnsi="Aptos" w:cs="Aptos"/>
                <w:sz w:val="20"/>
                <w:szCs w:val="20"/>
              </w:rPr>
              <w:t xml:space="preserve">). The similarity between the termini of the segments precluded assignment of all sets of segments to particular virus strains. However, on the basis of co-occurrence in the same sample and similar abundances, segment pairs RNA1_a and RNA2_b from sample H5 could be assigned to the same virus strain, HsPV1. Phylogenetic analysis of the RdRP sequence from diverse classified and unclassified </w:t>
            </w:r>
            <w:proofErr w:type="spellStart"/>
            <w:r>
              <w:rPr>
                <w:rFonts w:ascii="Aptos" w:eastAsia="Aptos" w:hAnsi="Aptos" w:cs="Aptos"/>
                <w:sz w:val="20"/>
                <w:szCs w:val="20"/>
              </w:rPr>
              <w:t>partiti</w:t>
            </w:r>
            <w:proofErr w:type="spellEnd"/>
            <w:r>
              <w:rPr>
                <w:rFonts w:ascii="Aptos" w:eastAsia="Aptos" w:hAnsi="Aptos" w:cs="Aptos"/>
                <w:sz w:val="20"/>
                <w:szCs w:val="20"/>
              </w:rPr>
              <w:t xml:space="preserve">-like viruses showed that </w:t>
            </w:r>
            <w:proofErr w:type="spellStart"/>
            <w:r>
              <w:rPr>
                <w:rFonts w:ascii="Aptos" w:eastAsia="Aptos" w:hAnsi="Aptos" w:cs="Aptos"/>
                <w:sz w:val="20"/>
                <w:szCs w:val="20"/>
              </w:rPr>
              <w:t>HsPVs</w:t>
            </w:r>
            <w:proofErr w:type="spellEnd"/>
            <w:r>
              <w:rPr>
                <w:rFonts w:ascii="Aptos" w:eastAsia="Aptos" w:hAnsi="Aptos" w:cs="Aptos"/>
                <w:sz w:val="20"/>
                <w:szCs w:val="20"/>
              </w:rPr>
              <w:t xml:space="preserve"> and </w:t>
            </w:r>
            <w:proofErr w:type="spellStart"/>
            <w:r>
              <w:rPr>
                <w:rFonts w:ascii="Aptos" w:eastAsia="Aptos" w:hAnsi="Aptos" w:cs="Aptos"/>
                <w:sz w:val="20"/>
                <w:szCs w:val="20"/>
              </w:rPr>
              <w:t>Driatsky</w:t>
            </w:r>
            <w:proofErr w:type="spellEnd"/>
            <w:r>
              <w:rPr>
                <w:rFonts w:ascii="Aptos" w:eastAsia="Aptos" w:hAnsi="Aptos" w:cs="Aptos"/>
                <w:sz w:val="20"/>
                <w:szCs w:val="20"/>
              </w:rPr>
              <w:t xml:space="preserve"> virus were nested within genPartiti.0029 (Fig. 1c), a highly diverse, unclassified group defined in a recent </w:t>
            </w:r>
            <w:proofErr w:type="spellStart"/>
            <w:r>
              <w:rPr>
                <w:rFonts w:ascii="Aptos" w:eastAsia="Aptos" w:hAnsi="Aptos" w:cs="Aptos"/>
                <w:sz w:val="20"/>
                <w:szCs w:val="20"/>
              </w:rPr>
              <w:t>metatranscriptome</w:t>
            </w:r>
            <w:proofErr w:type="spellEnd"/>
            <w:r>
              <w:rPr>
                <w:rFonts w:ascii="Aptos" w:eastAsia="Aptos" w:hAnsi="Aptos" w:cs="Aptos"/>
                <w:sz w:val="20"/>
                <w:szCs w:val="20"/>
              </w:rPr>
              <w:t xml:space="preserve"> study (Neri et al., 2022). The genPartiti.0029, including </w:t>
            </w:r>
            <w:proofErr w:type="spellStart"/>
            <w:r>
              <w:rPr>
                <w:rFonts w:ascii="Aptos" w:eastAsia="Aptos" w:hAnsi="Aptos" w:cs="Aptos"/>
                <w:sz w:val="20"/>
                <w:szCs w:val="20"/>
              </w:rPr>
              <w:t>HsPV</w:t>
            </w:r>
            <w:proofErr w:type="spellEnd"/>
            <w:r>
              <w:rPr>
                <w:rFonts w:ascii="Aptos" w:eastAsia="Aptos" w:hAnsi="Aptos" w:cs="Aptos"/>
                <w:sz w:val="20"/>
                <w:szCs w:val="20"/>
              </w:rPr>
              <w:t xml:space="preserve"> and </w:t>
            </w:r>
            <w:proofErr w:type="spellStart"/>
            <w:r>
              <w:rPr>
                <w:rFonts w:ascii="Aptos" w:eastAsia="Aptos" w:hAnsi="Aptos" w:cs="Aptos"/>
                <w:sz w:val="20"/>
                <w:szCs w:val="20"/>
              </w:rPr>
              <w:t>Driatsky</w:t>
            </w:r>
            <w:proofErr w:type="spellEnd"/>
            <w:r>
              <w:rPr>
                <w:rFonts w:ascii="Aptos" w:eastAsia="Aptos" w:hAnsi="Aptos" w:cs="Aptos"/>
                <w:sz w:val="20"/>
                <w:szCs w:val="20"/>
              </w:rPr>
              <w:t xml:space="preserve"> virus and several other subclades, formed a deep clade separate from all other </w:t>
            </w:r>
            <w:proofErr w:type="spellStart"/>
            <w:r>
              <w:rPr>
                <w:rFonts w:ascii="Aptos" w:eastAsia="Aptos" w:hAnsi="Aptos" w:cs="Aptos"/>
                <w:sz w:val="20"/>
                <w:szCs w:val="20"/>
              </w:rPr>
              <w:t>partitivirids</w:t>
            </w:r>
            <w:proofErr w:type="spellEnd"/>
            <w:r>
              <w:rPr>
                <w:rFonts w:ascii="Aptos" w:eastAsia="Aptos" w:hAnsi="Aptos" w:cs="Aptos"/>
                <w:sz w:val="20"/>
                <w:szCs w:val="20"/>
              </w:rPr>
              <w:t xml:space="preserve">. Thus, genPartiti.0029 can be considered a separate sister family to the bona fide </w:t>
            </w:r>
            <w:proofErr w:type="spellStart"/>
            <w:r>
              <w:rPr>
                <w:rFonts w:ascii="Aptos" w:eastAsia="Aptos" w:hAnsi="Aptos" w:cs="Aptos"/>
                <w:i/>
                <w:sz w:val="20"/>
                <w:szCs w:val="20"/>
              </w:rPr>
              <w:t>Partitiviridae</w:t>
            </w:r>
            <w:proofErr w:type="spellEnd"/>
            <w:r>
              <w:rPr>
                <w:rFonts w:ascii="Aptos" w:eastAsia="Aptos" w:hAnsi="Aptos" w:cs="Aptos"/>
                <w:sz w:val="20"/>
                <w:szCs w:val="20"/>
              </w:rPr>
              <w:t xml:space="preserve">. AF2 modelling yielded an </w:t>
            </w:r>
            <w:proofErr w:type="spellStart"/>
            <w:r>
              <w:rPr>
                <w:rFonts w:ascii="Aptos" w:eastAsia="Aptos" w:hAnsi="Aptos" w:cs="Aptos"/>
                <w:sz w:val="20"/>
                <w:szCs w:val="20"/>
              </w:rPr>
              <w:t>HsPV</w:t>
            </w:r>
            <w:proofErr w:type="spellEnd"/>
            <w:r>
              <w:rPr>
                <w:rFonts w:ascii="Aptos" w:eastAsia="Aptos" w:hAnsi="Aptos" w:cs="Aptos"/>
                <w:sz w:val="20"/>
                <w:szCs w:val="20"/>
              </w:rPr>
              <w:t xml:space="preserve"> RdRP model closely similar to that of the RdRP of </w:t>
            </w:r>
            <w:proofErr w:type="spellStart"/>
            <w:r>
              <w:rPr>
                <w:rFonts w:ascii="Aptos" w:eastAsia="Aptos" w:hAnsi="Aptos" w:cs="Aptos"/>
                <w:sz w:val="20"/>
                <w:szCs w:val="20"/>
              </w:rPr>
              <w:t>partitivirids</w:t>
            </w:r>
            <w:proofErr w:type="spellEnd"/>
            <w:r>
              <w:rPr>
                <w:rFonts w:ascii="Aptos" w:eastAsia="Aptos" w:hAnsi="Aptos" w:cs="Aptos"/>
                <w:sz w:val="20"/>
                <w:szCs w:val="20"/>
              </w:rPr>
              <w:t xml:space="preserve">, e.g., pepper cryptic virus 1 (PCV1; Fig. 1d), which was confirmed by DALI Z-score-based clustering, where the two viruses formed a clade next to </w:t>
            </w:r>
            <w:proofErr w:type="spellStart"/>
            <w:r>
              <w:rPr>
                <w:rFonts w:ascii="Aptos" w:eastAsia="Aptos" w:hAnsi="Aptos" w:cs="Aptos"/>
                <w:sz w:val="20"/>
                <w:szCs w:val="20"/>
              </w:rPr>
              <w:t>picobirnavirids</w:t>
            </w:r>
            <w:proofErr w:type="spellEnd"/>
            <w:r>
              <w:rPr>
                <w:rFonts w:ascii="Aptos" w:eastAsia="Aptos" w:hAnsi="Aptos" w:cs="Aptos"/>
                <w:sz w:val="20"/>
                <w:szCs w:val="20"/>
              </w:rPr>
              <w:t xml:space="preserve"> (</w:t>
            </w:r>
            <w:proofErr w:type="spellStart"/>
            <w:r>
              <w:rPr>
                <w:rFonts w:ascii="Aptos" w:eastAsia="Aptos" w:hAnsi="Aptos" w:cs="Aptos"/>
                <w:sz w:val="20"/>
                <w:szCs w:val="20"/>
              </w:rPr>
              <w:t>Urayama</w:t>
            </w:r>
            <w:proofErr w:type="spellEnd"/>
            <w:r>
              <w:rPr>
                <w:rFonts w:ascii="Aptos" w:eastAsia="Aptos" w:hAnsi="Aptos" w:cs="Aptos"/>
                <w:sz w:val="20"/>
                <w:szCs w:val="20"/>
              </w:rPr>
              <w:t xml:space="preserve"> et al., 2024). </w:t>
            </w:r>
          </w:p>
          <w:p w:rsidR="00E85576" w:rsidRDefault="00E85576">
            <w:pPr>
              <w:rPr>
                <w:rFonts w:ascii="Aptos" w:eastAsia="Aptos" w:hAnsi="Aptos" w:cs="Aptos"/>
                <w:sz w:val="20"/>
                <w:szCs w:val="20"/>
              </w:rPr>
            </w:pPr>
          </w:p>
          <w:p w:rsidR="00E85576" w:rsidRDefault="009546A1">
            <w:pPr>
              <w:rPr>
                <w:rFonts w:ascii="Aptos" w:eastAsia="Aptos" w:hAnsi="Aptos" w:cs="Aptos"/>
                <w:sz w:val="20"/>
                <w:szCs w:val="20"/>
              </w:rPr>
            </w:pPr>
            <w:r>
              <w:rPr>
                <w:rFonts w:ascii="Aptos" w:eastAsia="Aptos" w:hAnsi="Aptos" w:cs="Aptos"/>
                <w:sz w:val="20"/>
                <w:szCs w:val="20"/>
              </w:rPr>
              <w:t>ORF1 and ORF2 of RNA2 did not show significant sequence similarity to proteins in sequence or profile databases, except that ORF2 was predicted to encode a membrane protein with two transmembrane domains. Structural modelling of RNA2 ORF1 yielded a high-quality model (</w:t>
            </w:r>
            <w:proofErr w:type="spellStart"/>
            <w:r>
              <w:rPr>
                <w:rFonts w:ascii="Aptos" w:eastAsia="Aptos" w:hAnsi="Aptos" w:cs="Aptos"/>
                <w:sz w:val="20"/>
                <w:szCs w:val="20"/>
              </w:rPr>
              <w:t>pLDDT</w:t>
            </w:r>
            <w:proofErr w:type="spellEnd"/>
            <w:r>
              <w:rPr>
                <w:rFonts w:ascii="Arial" w:eastAsia="Arial" w:hAnsi="Arial" w:cs="Arial"/>
                <w:sz w:val="20"/>
                <w:szCs w:val="20"/>
              </w:rPr>
              <w:t> </w:t>
            </w:r>
            <w:r>
              <w:rPr>
                <w:rFonts w:ascii="Aptos" w:eastAsia="Aptos" w:hAnsi="Aptos" w:cs="Aptos"/>
                <w:sz w:val="20"/>
                <w:szCs w:val="20"/>
              </w:rPr>
              <w:t>=</w:t>
            </w:r>
            <w:r>
              <w:rPr>
                <w:rFonts w:ascii="Arial" w:eastAsia="Arial" w:hAnsi="Arial" w:cs="Arial"/>
                <w:sz w:val="20"/>
                <w:szCs w:val="20"/>
              </w:rPr>
              <w:t> </w:t>
            </w:r>
            <w:r>
              <w:rPr>
                <w:rFonts w:ascii="Aptos" w:eastAsia="Aptos" w:hAnsi="Aptos" w:cs="Aptos"/>
                <w:sz w:val="20"/>
                <w:szCs w:val="20"/>
              </w:rPr>
              <w:t xml:space="preserve">78.8), with only the terminal regions being of lower quality. Structure similarity searches against the PDB database using DALI produced significant hits to capsid proteins of </w:t>
            </w:r>
            <w:proofErr w:type="spellStart"/>
            <w:r>
              <w:rPr>
                <w:rFonts w:ascii="Aptos" w:eastAsia="Aptos" w:hAnsi="Aptos" w:cs="Aptos"/>
                <w:sz w:val="20"/>
                <w:szCs w:val="20"/>
              </w:rPr>
              <w:t>partitiviruses</w:t>
            </w:r>
            <w:proofErr w:type="spellEnd"/>
            <w:r>
              <w:rPr>
                <w:rFonts w:ascii="Aptos" w:eastAsia="Aptos" w:hAnsi="Aptos" w:cs="Aptos"/>
                <w:sz w:val="20"/>
                <w:szCs w:val="20"/>
              </w:rPr>
              <w:t xml:space="preserve"> and </w:t>
            </w:r>
            <w:proofErr w:type="spellStart"/>
            <w:r>
              <w:rPr>
                <w:rFonts w:ascii="Aptos" w:eastAsia="Aptos" w:hAnsi="Aptos" w:cs="Aptos"/>
                <w:sz w:val="20"/>
                <w:szCs w:val="20"/>
              </w:rPr>
              <w:t>picobirnaviruses</w:t>
            </w:r>
            <w:proofErr w:type="spellEnd"/>
            <w:r>
              <w:rPr>
                <w:rFonts w:ascii="Aptos" w:eastAsia="Aptos" w:hAnsi="Aptos" w:cs="Aptos"/>
                <w:sz w:val="20"/>
                <w:szCs w:val="20"/>
              </w:rPr>
              <w:t>, with the best match (Z-score</w:t>
            </w:r>
            <w:r>
              <w:rPr>
                <w:rFonts w:ascii="Arial" w:eastAsia="Arial" w:hAnsi="Arial" w:cs="Arial"/>
                <w:sz w:val="20"/>
                <w:szCs w:val="20"/>
              </w:rPr>
              <w:t> </w:t>
            </w:r>
            <w:r>
              <w:rPr>
                <w:rFonts w:ascii="Aptos" w:eastAsia="Aptos" w:hAnsi="Aptos" w:cs="Aptos"/>
                <w:sz w:val="20"/>
                <w:szCs w:val="20"/>
              </w:rPr>
              <w:t>=</w:t>
            </w:r>
            <w:r>
              <w:rPr>
                <w:rFonts w:ascii="Arial" w:eastAsia="Arial" w:hAnsi="Arial" w:cs="Arial"/>
                <w:sz w:val="20"/>
                <w:szCs w:val="20"/>
              </w:rPr>
              <w:t> </w:t>
            </w:r>
            <w:r>
              <w:rPr>
                <w:rFonts w:ascii="Aptos" w:eastAsia="Aptos" w:hAnsi="Aptos" w:cs="Aptos"/>
                <w:sz w:val="20"/>
                <w:szCs w:val="20"/>
              </w:rPr>
              <w:t xml:space="preserve">8.2) to the CP of </w:t>
            </w:r>
            <w:proofErr w:type="spellStart"/>
            <w:r>
              <w:rPr>
                <w:rFonts w:ascii="Aptos" w:eastAsia="Aptos" w:hAnsi="Aptos" w:cs="Aptos"/>
                <w:sz w:val="20"/>
                <w:szCs w:val="20"/>
              </w:rPr>
              <w:t>partitivirid</w:t>
            </w:r>
            <w:proofErr w:type="spellEnd"/>
            <w:r>
              <w:rPr>
                <w:rFonts w:ascii="Aptos" w:eastAsia="Aptos" w:hAnsi="Aptos" w:cs="Aptos"/>
                <w:sz w:val="20"/>
                <w:szCs w:val="20"/>
              </w:rPr>
              <w:t xml:space="preserve"> PCV1 (Fig. 1e; PDB ID: 7ncr; genus </w:t>
            </w:r>
            <w:proofErr w:type="spellStart"/>
            <w:r>
              <w:rPr>
                <w:rFonts w:ascii="Aptos" w:eastAsia="Aptos" w:hAnsi="Aptos" w:cs="Aptos"/>
                <w:i/>
                <w:sz w:val="20"/>
                <w:szCs w:val="20"/>
              </w:rPr>
              <w:t>Deltapartitivirus</w:t>
            </w:r>
            <w:proofErr w:type="spellEnd"/>
            <w:r>
              <w:rPr>
                <w:rFonts w:ascii="Aptos" w:eastAsia="Aptos" w:hAnsi="Aptos" w:cs="Aptos"/>
                <w:sz w:val="20"/>
                <w:szCs w:val="20"/>
              </w:rPr>
              <w:t xml:space="preserve">). Thus, the RdRP phylogeny and structural similarity of the CPs indicate that HsPV1 is distantly related to members of the family </w:t>
            </w:r>
            <w:proofErr w:type="spellStart"/>
            <w:r>
              <w:rPr>
                <w:rFonts w:ascii="Aptos" w:eastAsia="Aptos" w:hAnsi="Aptos" w:cs="Aptos"/>
                <w:i/>
                <w:sz w:val="20"/>
                <w:szCs w:val="20"/>
              </w:rPr>
              <w:t>Partitiviridae</w:t>
            </w:r>
            <w:proofErr w:type="spellEnd"/>
            <w:r>
              <w:rPr>
                <w:rFonts w:ascii="Aptos" w:eastAsia="Aptos" w:hAnsi="Aptos" w:cs="Aptos"/>
                <w:sz w:val="20"/>
                <w:szCs w:val="20"/>
              </w:rPr>
              <w:t>.</w:t>
            </w:r>
            <w:r>
              <w:rPr>
                <w:rFonts w:ascii="Aptos" w:eastAsia="Aptos" w:hAnsi="Aptos" w:cs="Aptos"/>
                <w:color w:val="000000"/>
                <w:sz w:val="20"/>
                <w:szCs w:val="20"/>
              </w:rPr>
              <w:t xml:space="preserve"> However, unlike all classified </w:t>
            </w:r>
            <w:proofErr w:type="spellStart"/>
            <w:r>
              <w:rPr>
                <w:rFonts w:ascii="Aptos" w:eastAsia="Aptos" w:hAnsi="Aptos" w:cs="Aptos"/>
                <w:color w:val="000000"/>
                <w:sz w:val="20"/>
                <w:szCs w:val="20"/>
              </w:rPr>
              <w:t>partititivirids</w:t>
            </w:r>
            <w:proofErr w:type="spellEnd"/>
            <w:r>
              <w:rPr>
                <w:rFonts w:ascii="Aptos" w:eastAsia="Aptos" w:hAnsi="Aptos" w:cs="Aptos"/>
                <w:color w:val="000000"/>
                <w:sz w:val="20"/>
                <w:szCs w:val="20"/>
              </w:rPr>
              <w:t xml:space="preserve">, the RNA2 segment of HsPV1-like viruses is </w:t>
            </w:r>
            <w:proofErr w:type="spellStart"/>
            <w:r>
              <w:rPr>
                <w:rFonts w:ascii="Aptos" w:eastAsia="Aptos" w:hAnsi="Aptos" w:cs="Aptos"/>
                <w:sz w:val="20"/>
                <w:szCs w:val="20"/>
              </w:rPr>
              <w:t>bicistronic</w:t>
            </w:r>
            <w:proofErr w:type="spellEnd"/>
            <w:r>
              <w:rPr>
                <w:rFonts w:ascii="Aptos" w:eastAsia="Aptos" w:hAnsi="Aptos" w:cs="Aptos"/>
                <w:sz w:val="20"/>
                <w:szCs w:val="20"/>
              </w:rPr>
              <w:t xml:space="preserve">. </w:t>
            </w:r>
          </w:p>
          <w:p w:rsidR="00E85576" w:rsidRDefault="00E85576">
            <w:pPr>
              <w:rPr>
                <w:rFonts w:ascii="Aptos" w:eastAsia="Aptos" w:hAnsi="Aptos" w:cs="Aptos"/>
                <w:sz w:val="20"/>
                <w:szCs w:val="20"/>
              </w:rPr>
            </w:pPr>
          </w:p>
          <w:p w:rsidR="00E85576" w:rsidRDefault="009546A1">
            <w:pPr>
              <w:rPr>
                <w:rFonts w:ascii="Aptos" w:eastAsia="Aptos" w:hAnsi="Aptos" w:cs="Aptos"/>
                <w:b/>
                <w:sz w:val="20"/>
                <w:szCs w:val="20"/>
              </w:rPr>
            </w:pPr>
            <w:r>
              <w:rPr>
                <w:rFonts w:ascii="Aptos" w:eastAsia="Aptos" w:hAnsi="Aptos" w:cs="Aptos"/>
                <w:b/>
                <w:sz w:val="20"/>
                <w:szCs w:val="20"/>
              </w:rPr>
              <w:t>HsPV1-like viruses probably infect prokaryotic hosts</w:t>
            </w:r>
          </w:p>
          <w:p w:rsidR="00E85576" w:rsidRDefault="009546A1">
            <w:pPr>
              <w:rPr>
                <w:rFonts w:ascii="Aptos" w:eastAsia="Aptos" w:hAnsi="Aptos" w:cs="Aptos"/>
                <w:sz w:val="20"/>
                <w:szCs w:val="20"/>
              </w:rPr>
            </w:pPr>
            <w:r>
              <w:rPr>
                <w:rFonts w:ascii="Aptos" w:eastAsia="Aptos" w:hAnsi="Aptos" w:cs="Aptos"/>
                <w:sz w:val="20"/>
                <w:szCs w:val="20"/>
              </w:rPr>
              <w:t xml:space="preserve">All samples in which </w:t>
            </w:r>
            <w:proofErr w:type="spellStart"/>
            <w:r>
              <w:rPr>
                <w:rFonts w:ascii="Aptos" w:eastAsia="Aptos" w:hAnsi="Aptos" w:cs="Aptos"/>
                <w:sz w:val="20"/>
                <w:szCs w:val="20"/>
              </w:rPr>
              <w:t>HsPVs</w:t>
            </w:r>
            <w:proofErr w:type="spellEnd"/>
            <w:r>
              <w:rPr>
                <w:rFonts w:ascii="Aptos" w:eastAsia="Aptos" w:hAnsi="Aptos" w:cs="Aptos"/>
                <w:sz w:val="20"/>
                <w:szCs w:val="20"/>
              </w:rPr>
              <w:t xml:space="preserve"> were detected nearly exclusively contained rRNA sequences from prokaryotes, with eukaryotic presence being below 1% (</w:t>
            </w:r>
            <w:proofErr w:type="spellStart"/>
            <w:r>
              <w:rPr>
                <w:rFonts w:ascii="Aptos" w:eastAsia="Aptos" w:hAnsi="Aptos" w:cs="Aptos"/>
                <w:sz w:val="20"/>
                <w:szCs w:val="20"/>
              </w:rPr>
              <w:t>Urayama</w:t>
            </w:r>
            <w:proofErr w:type="spellEnd"/>
            <w:r>
              <w:rPr>
                <w:rFonts w:ascii="Aptos" w:eastAsia="Aptos" w:hAnsi="Aptos" w:cs="Aptos"/>
                <w:sz w:val="20"/>
                <w:szCs w:val="20"/>
              </w:rPr>
              <w:t xml:space="preserve"> et al., 2024). This is consistent with eukaryotes being unable to thrive in polyextremophilic conditions combining high temperatures and acidic </w:t>
            </w:r>
            <w:proofErr w:type="spellStart"/>
            <w:r>
              <w:rPr>
                <w:rFonts w:ascii="Aptos" w:eastAsia="Aptos" w:hAnsi="Aptos" w:cs="Aptos"/>
                <w:sz w:val="20"/>
                <w:szCs w:val="20"/>
              </w:rPr>
              <w:t>pH.</w:t>
            </w:r>
            <w:proofErr w:type="spellEnd"/>
            <w:r>
              <w:rPr>
                <w:rFonts w:ascii="Aptos" w:eastAsia="Aptos" w:hAnsi="Aptos" w:cs="Aptos"/>
                <w:sz w:val="20"/>
                <w:szCs w:val="20"/>
              </w:rPr>
              <w:t xml:space="preserve"> The microbial communities in the HsPV1-containing sample were dominated by bacteria. In particular,</w:t>
            </w:r>
            <w:r>
              <w:t xml:space="preserve"> </w:t>
            </w:r>
            <w:r>
              <w:rPr>
                <w:rFonts w:ascii="Aptos" w:eastAsia="Aptos" w:hAnsi="Aptos" w:cs="Aptos"/>
                <w:sz w:val="20"/>
                <w:szCs w:val="20"/>
              </w:rPr>
              <w:t xml:space="preserve">bacteria of the genus </w:t>
            </w:r>
            <w:proofErr w:type="spellStart"/>
            <w:r>
              <w:rPr>
                <w:rFonts w:ascii="Aptos" w:eastAsia="Aptos" w:hAnsi="Aptos" w:cs="Aptos"/>
                <w:i/>
                <w:sz w:val="20"/>
                <w:szCs w:val="20"/>
              </w:rPr>
              <w:t>Hydrogenobaculum</w:t>
            </w:r>
            <w:proofErr w:type="spellEnd"/>
            <w:r>
              <w:rPr>
                <w:rFonts w:ascii="Aptos" w:eastAsia="Aptos" w:hAnsi="Aptos" w:cs="Aptos"/>
                <w:sz w:val="20"/>
                <w:szCs w:val="20"/>
              </w:rPr>
              <w:t xml:space="preserve"> (family </w:t>
            </w:r>
            <w:proofErr w:type="spellStart"/>
            <w:r>
              <w:rPr>
                <w:rFonts w:ascii="Aptos" w:eastAsia="Aptos" w:hAnsi="Aptos" w:cs="Aptos"/>
                <w:sz w:val="20"/>
                <w:szCs w:val="20"/>
              </w:rPr>
              <w:t>Aquificaceae</w:t>
            </w:r>
            <w:proofErr w:type="spellEnd"/>
            <w:r>
              <w:rPr>
                <w:rFonts w:ascii="Aptos" w:eastAsia="Aptos" w:hAnsi="Aptos" w:cs="Aptos"/>
                <w:sz w:val="20"/>
                <w:szCs w:val="20"/>
              </w:rPr>
              <w:t xml:space="preserve">) were predominant (&gt;95%) in samples H4 and H5 and highly abundant in Y66 (&gt;85%), suggesting that </w:t>
            </w:r>
            <w:proofErr w:type="spellStart"/>
            <w:r>
              <w:rPr>
                <w:rFonts w:ascii="Aptos" w:eastAsia="Aptos" w:hAnsi="Aptos" w:cs="Aptos"/>
                <w:sz w:val="20"/>
                <w:szCs w:val="20"/>
              </w:rPr>
              <w:t>HsPV</w:t>
            </w:r>
            <w:proofErr w:type="spellEnd"/>
            <w:r>
              <w:rPr>
                <w:rFonts w:ascii="Aptos" w:eastAsia="Aptos" w:hAnsi="Aptos" w:cs="Aptos"/>
                <w:sz w:val="20"/>
                <w:szCs w:val="20"/>
              </w:rPr>
              <w:t xml:space="preserve"> detected in all three samples infects </w:t>
            </w:r>
            <w:proofErr w:type="spellStart"/>
            <w:r>
              <w:rPr>
                <w:rFonts w:ascii="Aptos" w:eastAsia="Aptos" w:hAnsi="Aptos" w:cs="Aptos"/>
                <w:i/>
                <w:sz w:val="20"/>
                <w:szCs w:val="20"/>
              </w:rPr>
              <w:t>Hydrogenobaculum</w:t>
            </w:r>
            <w:proofErr w:type="spellEnd"/>
            <w:r>
              <w:rPr>
                <w:rFonts w:ascii="Aptos" w:eastAsia="Aptos" w:hAnsi="Aptos" w:cs="Aptos"/>
                <w:sz w:val="20"/>
                <w:szCs w:val="20"/>
              </w:rPr>
              <w:t xml:space="preserve"> sp. Consistently, every gene in </w:t>
            </w:r>
            <w:proofErr w:type="spellStart"/>
            <w:r>
              <w:rPr>
                <w:rFonts w:ascii="Aptos" w:eastAsia="Aptos" w:hAnsi="Aptos" w:cs="Aptos"/>
                <w:sz w:val="20"/>
                <w:szCs w:val="20"/>
              </w:rPr>
              <w:t>HsPVs</w:t>
            </w:r>
            <w:proofErr w:type="spellEnd"/>
            <w:r>
              <w:rPr>
                <w:rFonts w:ascii="Aptos" w:eastAsia="Aptos" w:hAnsi="Aptos" w:cs="Aptos"/>
                <w:sz w:val="20"/>
                <w:szCs w:val="20"/>
              </w:rPr>
              <w:t xml:space="preserve"> is preceded by Shine-Dalgarno (SD) motifs, which are essential for translation initiation in many prokaryotes, and their conservation is a diagnostic feature of prokaryotic genes that has been used to assign bacterial hosts to several groups of RNA viruses, namely, </w:t>
            </w:r>
            <w:proofErr w:type="spellStart"/>
            <w:r>
              <w:rPr>
                <w:rFonts w:ascii="Aptos" w:eastAsia="Aptos" w:hAnsi="Aptos" w:cs="Aptos"/>
                <w:sz w:val="20"/>
                <w:szCs w:val="20"/>
              </w:rPr>
              <w:t>picobirnaviruses</w:t>
            </w:r>
            <w:proofErr w:type="spellEnd"/>
            <w:r>
              <w:rPr>
                <w:rFonts w:ascii="Aptos" w:eastAsia="Aptos" w:hAnsi="Aptos" w:cs="Aptos"/>
                <w:sz w:val="20"/>
                <w:szCs w:val="20"/>
              </w:rPr>
              <w:t xml:space="preserve"> and </w:t>
            </w:r>
            <w:proofErr w:type="spellStart"/>
            <w:r>
              <w:rPr>
                <w:rFonts w:ascii="Aptos" w:eastAsia="Aptos" w:hAnsi="Aptos" w:cs="Aptos"/>
                <w:sz w:val="20"/>
                <w:szCs w:val="20"/>
              </w:rPr>
              <w:t>partitiviruses</w:t>
            </w:r>
            <w:proofErr w:type="spellEnd"/>
            <w:r>
              <w:rPr>
                <w:rFonts w:ascii="Aptos" w:eastAsia="Aptos" w:hAnsi="Aptos" w:cs="Aptos"/>
                <w:sz w:val="20"/>
                <w:szCs w:val="20"/>
              </w:rPr>
              <w:t xml:space="preserve"> (Krishnamurthy and Wang, 2018; Neri et al., 2022). Collectively, these results strongly suggest that HsPV1-like viruses infect </w:t>
            </w:r>
            <w:proofErr w:type="spellStart"/>
            <w:r>
              <w:rPr>
                <w:rFonts w:ascii="Aptos" w:eastAsia="Aptos" w:hAnsi="Aptos" w:cs="Aptos"/>
                <w:sz w:val="20"/>
                <w:szCs w:val="20"/>
              </w:rPr>
              <w:t>thermoacidophilic</w:t>
            </w:r>
            <w:proofErr w:type="spellEnd"/>
            <w:r>
              <w:rPr>
                <w:rFonts w:ascii="Aptos" w:eastAsia="Aptos" w:hAnsi="Aptos" w:cs="Aptos"/>
                <w:sz w:val="20"/>
                <w:szCs w:val="20"/>
              </w:rPr>
              <w:t xml:space="preserve"> bacteria.  </w:t>
            </w:r>
          </w:p>
          <w:p w:rsidR="00E85576" w:rsidRDefault="00E85576">
            <w:pPr>
              <w:rPr>
                <w:rFonts w:ascii="Aptos" w:eastAsia="Aptos" w:hAnsi="Aptos" w:cs="Aptos"/>
                <w:sz w:val="20"/>
                <w:szCs w:val="20"/>
              </w:rPr>
            </w:pPr>
          </w:p>
          <w:p w:rsidR="00E85576" w:rsidRDefault="009546A1">
            <w:pPr>
              <w:rPr>
                <w:rFonts w:ascii="Aptos" w:eastAsia="Aptos" w:hAnsi="Aptos" w:cs="Aptos"/>
                <w:b/>
                <w:sz w:val="20"/>
                <w:szCs w:val="20"/>
              </w:rPr>
            </w:pPr>
            <w:r>
              <w:rPr>
                <w:rFonts w:ascii="Aptos" w:eastAsia="Aptos" w:hAnsi="Aptos" w:cs="Aptos"/>
                <w:b/>
                <w:sz w:val="20"/>
                <w:szCs w:val="20"/>
              </w:rPr>
              <w:t>Proposed taxonomy</w:t>
            </w:r>
          </w:p>
          <w:p w:rsidR="00E85576" w:rsidRDefault="009546A1">
            <w:bookmarkStart w:id="1" w:name="_heading=h.gjdgxs" w:colFirst="0" w:colLast="0"/>
            <w:bookmarkEnd w:id="1"/>
            <w:r>
              <w:rPr>
                <w:rFonts w:ascii="Aptos" w:eastAsia="Aptos" w:hAnsi="Aptos" w:cs="Aptos"/>
                <w:sz w:val="20"/>
                <w:szCs w:val="20"/>
              </w:rPr>
              <w:t xml:space="preserve">Although HsPV1 could be classified into a new genus within the </w:t>
            </w:r>
            <w:proofErr w:type="spellStart"/>
            <w:r>
              <w:rPr>
                <w:rFonts w:ascii="Aptos" w:eastAsia="Aptos" w:hAnsi="Aptos" w:cs="Aptos"/>
                <w:i/>
                <w:sz w:val="20"/>
                <w:szCs w:val="20"/>
              </w:rPr>
              <w:t>Partitiviridae</w:t>
            </w:r>
            <w:proofErr w:type="spellEnd"/>
            <w:r>
              <w:rPr>
                <w:rFonts w:ascii="Aptos" w:eastAsia="Aptos" w:hAnsi="Aptos" w:cs="Aptos"/>
                <w:sz w:val="20"/>
                <w:szCs w:val="20"/>
              </w:rPr>
              <w:t xml:space="preserve">, given the dramatic expansion of the diversity of </w:t>
            </w:r>
            <w:proofErr w:type="spellStart"/>
            <w:r>
              <w:rPr>
                <w:rFonts w:ascii="Aptos" w:eastAsia="Aptos" w:hAnsi="Aptos" w:cs="Aptos"/>
                <w:sz w:val="20"/>
                <w:szCs w:val="20"/>
              </w:rPr>
              <w:t>partiti</w:t>
            </w:r>
            <w:proofErr w:type="spellEnd"/>
            <w:r>
              <w:rPr>
                <w:rFonts w:ascii="Aptos" w:eastAsia="Aptos" w:hAnsi="Aptos" w:cs="Aptos"/>
                <w:sz w:val="20"/>
                <w:szCs w:val="20"/>
              </w:rPr>
              <w:t xml:space="preserve">-like viruses (e.g., Neri et al., 2022), the split of the family appears inevitable. Furthermore, given that the extent of diversity within the genPartiti.0029 clade alone, which includes HsPV1-like viruses, is already on par with that within bona fide </w:t>
            </w:r>
            <w:proofErr w:type="spellStart"/>
            <w:r>
              <w:rPr>
                <w:rFonts w:ascii="Aptos" w:eastAsia="Aptos" w:hAnsi="Aptos" w:cs="Aptos"/>
                <w:i/>
                <w:sz w:val="20"/>
                <w:szCs w:val="20"/>
              </w:rPr>
              <w:t>Partitiviridae</w:t>
            </w:r>
            <w:proofErr w:type="spellEnd"/>
            <w:r>
              <w:rPr>
                <w:rFonts w:ascii="Aptos" w:eastAsia="Aptos" w:hAnsi="Aptos" w:cs="Aptos"/>
                <w:i/>
                <w:sz w:val="20"/>
                <w:szCs w:val="20"/>
              </w:rPr>
              <w:t xml:space="preserve"> </w:t>
            </w:r>
            <w:r>
              <w:rPr>
                <w:rFonts w:ascii="Aptos" w:eastAsia="Aptos" w:hAnsi="Aptos" w:cs="Aptos"/>
                <w:sz w:val="20"/>
                <w:szCs w:val="20"/>
              </w:rPr>
              <w:t>(Fig. 1c), we consider it prudent to classify HsPV1-like viruses into a separate family, which we propose naming “</w:t>
            </w:r>
            <w:proofErr w:type="spellStart"/>
            <w:r>
              <w:rPr>
                <w:rFonts w:ascii="Aptos" w:eastAsia="Aptos" w:hAnsi="Aptos" w:cs="Aptos"/>
                <w:i/>
                <w:sz w:val="20"/>
                <w:szCs w:val="20"/>
              </w:rPr>
              <w:t>Soroparti</w:t>
            </w:r>
            <w:r w:rsidR="008546A8">
              <w:rPr>
                <w:rFonts w:ascii="Aptos" w:eastAsia="Aptos" w:hAnsi="Aptos" w:cs="Aptos"/>
                <w:i/>
                <w:sz w:val="20"/>
                <w:szCs w:val="20"/>
              </w:rPr>
              <w:t>ti</w:t>
            </w:r>
            <w:r>
              <w:rPr>
                <w:rFonts w:ascii="Aptos" w:eastAsia="Aptos" w:hAnsi="Aptos" w:cs="Aptos"/>
                <w:i/>
                <w:sz w:val="20"/>
                <w:szCs w:val="20"/>
              </w:rPr>
              <w:t>viridae</w:t>
            </w:r>
            <w:proofErr w:type="spellEnd"/>
            <w:r>
              <w:rPr>
                <w:rFonts w:ascii="Aptos" w:eastAsia="Aptos" w:hAnsi="Aptos" w:cs="Aptos"/>
                <w:sz w:val="20"/>
                <w:szCs w:val="20"/>
              </w:rPr>
              <w:t xml:space="preserve">”. It might be appropriate to unify </w:t>
            </w:r>
            <w:proofErr w:type="spellStart"/>
            <w:r>
              <w:rPr>
                <w:rFonts w:ascii="Aptos" w:eastAsia="Aptos" w:hAnsi="Aptos" w:cs="Aptos"/>
                <w:i/>
                <w:sz w:val="20"/>
                <w:szCs w:val="20"/>
              </w:rPr>
              <w:t>Partitiviridae</w:t>
            </w:r>
            <w:proofErr w:type="spellEnd"/>
            <w:r>
              <w:rPr>
                <w:rFonts w:ascii="Aptos" w:eastAsia="Aptos" w:hAnsi="Aptos" w:cs="Aptos"/>
                <w:sz w:val="20"/>
                <w:szCs w:val="20"/>
              </w:rPr>
              <w:t xml:space="preserve"> and “</w:t>
            </w:r>
            <w:proofErr w:type="spellStart"/>
            <w:r>
              <w:rPr>
                <w:rFonts w:ascii="Aptos" w:eastAsia="Aptos" w:hAnsi="Aptos" w:cs="Aptos"/>
                <w:i/>
                <w:sz w:val="20"/>
                <w:szCs w:val="20"/>
              </w:rPr>
              <w:t>Soroparti</w:t>
            </w:r>
            <w:r w:rsidR="008546A8">
              <w:rPr>
                <w:rFonts w:ascii="Aptos" w:eastAsia="Aptos" w:hAnsi="Aptos" w:cs="Aptos"/>
                <w:i/>
                <w:sz w:val="20"/>
                <w:szCs w:val="20"/>
              </w:rPr>
              <w:t>ti</w:t>
            </w:r>
            <w:r>
              <w:rPr>
                <w:rFonts w:ascii="Aptos" w:eastAsia="Aptos" w:hAnsi="Aptos" w:cs="Aptos"/>
                <w:i/>
                <w:sz w:val="20"/>
                <w:szCs w:val="20"/>
              </w:rPr>
              <w:t>viridae</w:t>
            </w:r>
            <w:proofErr w:type="spellEnd"/>
            <w:r>
              <w:rPr>
                <w:rFonts w:ascii="Aptos" w:eastAsia="Aptos" w:hAnsi="Aptos" w:cs="Aptos"/>
                <w:sz w:val="20"/>
                <w:szCs w:val="20"/>
              </w:rPr>
              <w:t xml:space="preserve">” into </w:t>
            </w:r>
            <w:r>
              <w:rPr>
                <w:rFonts w:ascii="Aptos" w:eastAsia="Aptos" w:hAnsi="Aptos" w:cs="Aptos"/>
                <w:sz w:val="20"/>
                <w:szCs w:val="20"/>
              </w:rPr>
              <w:lastRenderedPageBreak/>
              <w:t>a suborder in the future. “</w:t>
            </w:r>
            <w:proofErr w:type="spellStart"/>
            <w:r>
              <w:rPr>
                <w:rFonts w:ascii="Aptos" w:eastAsia="Aptos" w:hAnsi="Aptos" w:cs="Aptos"/>
                <w:i/>
                <w:sz w:val="20"/>
                <w:szCs w:val="20"/>
              </w:rPr>
              <w:t>Soroparti</w:t>
            </w:r>
            <w:r w:rsidR="008546A8">
              <w:rPr>
                <w:rFonts w:ascii="Aptos" w:eastAsia="Aptos" w:hAnsi="Aptos" w:cs="Aptos"/>
                <w:i/>
                <w:sz w:val="20"/>
                <w:szCs w:val="20"/>
              </w:rPr>
              <w:t>ti</w:t>
            </w:r>
            <w:r>
              <w:rPr>
                <w:rFonts w:ascii="Aptos" w:eastAsia="Aptos" w:hAnsi="Aptos" w:cs="Aptos"/>
                <w:i/>
                <w:sz w:val="20"/>
                <w:szCs w:val="20"/>
              </w:rPr>
              <w:t>viridae</w:t>
            </w:r>
            <w:proofErr w:type="spellEnd"/>
            <w:r>
              <w:rPr>
                <w:rFonts w:ascii="Aptos" w:eastAsia="Aptos" w:hAnsi="Aptos" w:cs="Aptos"/>
                <w:sz w:val="20"/>
                <w:szCs w:val="20"/>
              </w:rPr>
              <w:t>” would include one genus, “</w:t>
            </w:r>
            <w:proofErr w:type="spellStart"/>
            <w:r>
              <w:rPr>
                <w:rFonts w:ascii="Aptos" w:eastAsia="Aptos" w:hAnsi="Aptos" w:cs="Aptos"/>
                <w:i/>
                <w:sz w:val="20"/>
                <w:szCs w:val="20"/>
              </w:rPr>
              <w:t>Caliparnavirus</w:t>
            </w:r>
            <w:proofErr w:type="spellEnd"/>
            <w:r>
              <w:rPr>
                <w:rFonts w:ascii="Aptos" w:eastAsia="Aptos" w:hAnsi="Aptos" w:cs="Aptos"/>
                <w:sz w:val="20"/>
                <w:szCs w:val="20"/>
              </w:rPr>
              <w:t>”, with a single species, “</w:t>
            </w:r>
            <w:proofErr w:type="spellStart"/>
            <w:r>
              <w:rPr>
                <w:rFonts w:ascii="Aptos" w:eastAsia="Aptos" w:hAnsi="Aptos" w:cs="Aptos"/>
                <w:i/>
                <w:sz w:val="20"/>
                <w:szCs w:val="20"/>
              </w:rPr>
              <w:t>Caliparnavirus</w:t>
            </w:r>
            <w:proofErr w:type="spellEnd"/>
            <w:r>
              <w:rPr>
                <w:rFonts w:ascii="Aptos" w:eastAsia="Aptos" w:hAnsi="Aptos" w:cs="Aptos"/>
                <w:i/>
                <w:sz w:val="20"/>
                <w:szCs w:val="20"/>
              </w:rPr>
              <w:t xml:space="preserve"> </w:t>
            </w:r>
            <w:proofErr w:type="spellStart"/>
            <w:r>
              <w:rPr>
                <w:rFonts w:ascii="Aptos" w:eastAsia="Aptos" w:hAnsi="Aptos" w:cs="Aptos"/>
                <w:i/>
                <w:sz w:val="20"/>
                <w:szCs w:val="20"/>
              </w:rPr>
              <w:t>acidum</w:t>
            </w:r>
            <w:proofErr w:type="spellEnd"/>
            <w:r>
              <w:rPr>
                <w:rFonts w:ascii="Aptos" w:eastAsia="Aptos" w:hAnsi="Aptos" w:cs="Aptos"/>
                <w:sz w:val="20"/>
                <w:szCs w:val="20"/>
              </w:rPr>
              <w:t>”.</w:t>
            </w:r>
          </w:p>
          <w:p w:rsidR="00E85576" w:rsidRDefault="00E85576">
            <w:pPr>
              <w:rPr>
                <w:rFonts w:ascii="Aptos" w:eastAsia="Aptos" w:hAnsi="Aptos" w:cs="Aptos"/>
                <w:sz w:val="20"/>
                <w:szCs w:val="20"/>
              </w:rPr>
            </w:pPr>
          </w:p>
          <w:p w:rsidR="00E85576" w:rsidRDefault="009546A1">
            <w:pPr>
              <w:rPr>
                <w:rFonts w:ascii="Aptos" w:eastAsia="Aptos" w:hAnsi="Aptos" w:cs="Aptos"/>
                <w:b/>
                <w:sz w:val="20"/>
                <w:szCs w:val="20"/>
              </w:rPr>
            </w:pPr>
            <w:r>
              <w:rPr>
                <w:rFonts w:ascii="Aptos" w:eastAsia="Aptos" w:hAnsi="Aptos" w:cs="Aptos"/>
                <w:b/>
                <w:sz w:val="20"/>
                <w:szCs w:val="20"/>
              </w:rPr>
              <w:t>Etymology of the proposed taxa</w:t>
            </w:r>
          </w:p>
          <w:p w:rsidR="00E85576" w:rsidRDefault="009546A1">
            <w:pPr>
              <w:rPr>
                <w:rFonts w:ascii="Aptos" w:eastAsia="Aptos" w:hAnsi="Aptos" w:cs="Aptos"/>
                <w:sz w:val="20"/>
                <w:szCs w:val="20"/>
              </w:rPr>
            </w:pPr>
            <w:r>
              <w:rPr>
                <w:rFonts w:ascii="Aptos" w:eastAsia="Aptos" w:hAnsi="Aptos" w:cs="Aptos"/>
                <w:sz w:val="20"/>
                <w:szCs w:val="20"/>
              </w:rPr>
              <w:t>“</w:t>
            </w:r>
            <w:proofErr w:type="spellStart"/>
            <w:r>
              <w:rPr>
                <w:rFonts w:ascii="Aptos" w:eastAsia="Aptos" w:hAnsi="Aptos" w:cs="Aptos"/>
                <w:i/>
                <w:sz w:val="20"/>
                <w:szCs w:val="20"/>
              </w:rPr>
              <w:t>Soroparti</w:t>
            </w:r>
            <w:r w:rsidR="008546A8">
              <w:rPr>
                <w:rFonts w:ascii="Aptos" w:eastAsia="Aptos" w:hAnsi="Aptos" w:cs="Aptos"/>
                <w:i/>
                <w:sz w:val="20"/>
                <w:szCs w:val="20"/>
              </w:rPr>
              <w:t>ti</w:t>
            </w:r>
            <w:r>
              <w:rPr>
                <w:rFonts w:ascii="Aptos" w:eastAsia="Aptos" w:hAnsi="Aptos" w:cs="Aptos"/>
                <w:i/>
                <w:sz w:val="20"/>
                <w:szCs w:val="20"/>
              </w:rPr>
              <w:t>viridae</w:t>
            </w:r>
            <w:proofErr w:type="spellEnd"/>
            <w:r>
              <w:rPr>
                <w:rFonts w:ascii="Aptos" w:eastAsia="Aptos" w:hAnsi="Aptos" w:cs="Aptos"/>
                <w:sz w:val="20"/>
                <w:szCs w:val="20"/>
              </w:rPr>
              <w:t xml:space="preserve">”, after Latin </w:t>
            </w:r>
            <w:proofErr w:type="spellStart"/>
            <w:r>
              <w:rPr>
                <w:rFonts w:ascii="Aptos" w:eastAsia="Aptos" w:hAnsi="Aptos" w:cs="Aptos"/>
                <w:i/>
                <w:sz w:val="20"/>
                <w:szCs w:val="20"/>
                <w:u w:val="single"/>
              </w:rPr>
              <w:t>soro</w:t>
            </w:r>
            <w:r>
              <w:rPr>
                <w:rFonts w:ascii="Aptos" w:eastAsia="Aptos" w:hAnsi="Aptos" w:cs="Aptos"/>
                <w:i/>
                <w:sz w:val="20"/>
                <w:szCs w:val="20"/>
              </w:rPr>
              <w:t>r</w:t>
            </w:r>
            <w:proofErr w:type="spellEnd"/>
            <w:r>
              <w:rPr>
                <w:rFonts w:ascii="Aptos" w:eastAsia="Aptos" w:hAnsi="Aptos" w:cs="Aptos"/>
                <w:sz w:val="20"/>
                <w:szCs w:val="20"/>
              </w:rPr>
              <w:t xml:space="preserve">, for sister, and </w:t>
            </w:r>
            <w:proofErr w:type="spellStart"/>
            <w:r>
              <w:rPr>
                <w:rFonts w:ascii="Aptos" w:eastAsia="Aptos" w:hAnsi="Aptos" w:cs="Aptos"/>
                <w:sz w:val="20"/>
                <w:szCs w:val="20"/>
                <w:u w:val="single"/>
              </w:rPr>
              <w:t>parti</w:t>
            </w:r>
            <w:r>
              <w:rPr>
                <w:rFonts w:ascii="Aptos" w:eastAsia="Aptos" w:hAnsi="Aptos" w:cs="Aptos"/>
                <w:sz w:val="20"/>
                <w:szCs w:val="20"/>
              </w:rPr>
              <w:t>ti</w:t>
            </w:r>
            <w:proofErr w:type="spellEnd"/>
            <w:r>
              <w:rPr>
                <w:rFonts w:ascii="Aptos" w:eastAsia="Aptos" w:hAnsi="Aptos" w:cs="Aptos"/>
                <w:sz w:val="20"/>
                <w:szCs w:val="20"/>
              </w:rPr>
              <w:t xml:space="preserve">-like, referring to the phylogenetic placement of HsPV1-like viruses as a sister group to bona fide </w:t>
            </w:r>
            <w:proofErr w:type="spellStart"/>
            <w:r>
              <w:rPr>
                <w:rFonts w:ascii="Aptos" w:eastAsia="Aptos" w:hAnsi="Aptos" w:cs="Aptos"/>
                <w:sz w:val="20"/>
                <w:szCs w:val="20"/>
              </w:rPr>
              <w:t>partitivirids</w:t>
            </w:r>
            <w:proofErr w:type="spellEnd"/>
            <w:r>
              <w:rPr>
                <w:rFonts w:ascii="Aptos" w:eastAsia="Aptos" w:hAnsi="Aptos" w:cs="Aptos"/>
                <w:sz w:val="20"/>
                <w:szCs w:val="20"/>
              </w:rPr>
              <w:t>.</w:t>
            </w:r>
          </w:p>
          <w:p w:rsidR="00E85576" w:rsidRDefault="009546A1">
            <w:pPr>
              <w:rPr>
                <w:rFonts w:ascii="Aptos" w:eastAsia="Aptos" w:hAnsi="Aptos" w:cs="Aptos"/>
                <w:sz w:val="20"/>
                <w:szCs w:val="20"/>
              </w:rPr>
            </w:pPr>
            <w:r>
              <w:rPr>
                <w:rFonts w:ascii="Aptos" w:eastAsia="Aptos" w:hAnsi="Aptos" w:cs="Aptos"/>
                <w:sz w:val="20"/>
                <w:szCs w:val="20"/>
              </w:rPr>
              <w:t>“</w:t>
            </w:r>
            <w:proofErr w:type="spellStart"/>
            <w:r w:rsidR="004241C8">
              <w:rPr>
                <w:rFonts w:ascii="Aptos" w:eastAsia="Aptos" w:hAnsi="Aptos" w:cs="Aptos"/>
                <w:i/>
                <w:sz w:val="20"/>
                <w:szCs w:val="20"/>
              </w:rPr>
              <w:t>Caliparna</w:t>
            </w:r>
            <w:r>
              <w:rPr>
                <w:rFonts w:ascii="Aptos" w:eastAsia="Aptos" w:hAnsi="Aptos" w:cs="Aptos"/>
                <w:i/>
                <w:sz w:val="20"/>
                <w:szCs w:val="20"/>
              </w:rPr>
              <w:t>virus</w:t>
            </w:r>
            <w:proofErr w:type="spellEnd"/>
            <w:r>
              <w:rPr>
                <w:rFonts w:ascii="Aptos" w:eastAsia="Aptos" w:hAnsi="Aptos" w:cs="Aptos"/>
                <w:sz w:val="20"/>
                <w:szCs w:val="20"/>
              </w:rPr>
              <w:t xml:space="preserve">”, after Latin </w:t>
            </w:r>
            <w:proofErr w:type="spellStart"/>
            <w:r>
              <w:rPr>
                <w:rFonts w:ascii="Aptos" w:eastAsia="Aptos" w:hAnsi="Aptos" w:cs="Aptos"/>
                <w:i/>
                <w:sz w:val="20"/>
                <w:szCs w:val="20"/>
                <w:u w:val="single"/>
              </w:rPr>
              <w:t>cali</w:t>
            </w:r>
            <w:r>
              <w:rPr>
                <w:rFonts w:ascii="Aptos" w:eastAsia="Aptos" w:hAnsi="Aptos" w:cs="Aptos"/>
                <w:i/>
                <w:sz w:val="20"/>
                <w:szCs w:val="20"/>
              </w:rPr>
              <w:t>darius</w:t>
            </w:r>
            <w:proofErr w:type="spellEnd"/>
            <w:r>
              <w:rPr>
                <w:rFonts w:ascii="Aptos" w:eastAsia="Aptos" w:hAnsi="Aptos" w:cs="Aptos"/>
                <w:sz w:val="20"/>
                <w:szCs w:val="20"/>
              </w:rPr>
              <w:t xml:space="preserve"> for warm, referring to the conditions under which HsPV1-like viruses thrive, and relationship to </w:t>
            </w:r>
            <w:proofErr w:type="spellStart"/>
            <w:r>
              <w:rPr>
                <w:rFonts w:ascii="Aptos" w:eastAsia="Aptos" w:hAnsi="Aptos" w:cs="Aptos"/>
                <w:sz w:val="20"/>
                <w:szCs w:val="20"/>
                <w:u w:val="single"/>
              </w:rPr>
              <w:t>pa</w:t>
            </w:r>
            <w:r>
              <w:rPr>
                <w:rFonts w:ascii="Aptos" w:eastAsia="Aptos" w:hAnsi="Aptos" w:cs="Aptos"/>
                <w:sz w:val="20"/>
                <w:szCs w:val="20"/>
              </w:rPr>
              <w:t>rtiti</w:t>
            </w:r>
            <w:proofErr w:type="spellEnd"/>
            <w:r>
              <w:rPr>
                <w:rFonts w:ascii="Aptos" w:eastAsia="Aptos" w:hAnsi="Aptos" w:cs="Aptos"/>
                <w:sz w:val="20"/>
                <w:szCs w:val="20"/>
              </w:rPr>
              <w:t xml:space="preserve">-like </w:t>
            </w:r>
            <w:r>
              <w:rPr>
                <w:rFonts w:ascii="Aptos" w:eastAsia="Aptos" w:hAnsi="Aptos" w:cs="Aptos"/>
                <w:sz w:val="20"/>
                <w:szCs w:val="20"/>
                <w:u w:val="single"/>
              </w:rPr>
              <w:t>RNA</w:t>
            </w:r>
            <w:r>
              <w:rPr>
                <w:rFonts w:ascii="Aptos" w:eastAsia="Aptos" w:hAnsi="Aptos" w:cs="Aptos"/>
                <w:sz w:val="20"/>
                <w:szCs w:val="20"/>
              </w:rPr>
              <w:t xml:space="preserve"> viruses.</w:t>
            </w:r>
          </w:p>
          <w:p w:rsidR="00E85576" w:rsidRDefault="009546A1">
            <w:pPr>
              <w:rPr>
                <w:rFonts w:ascii="Aptos" w:eastAsia="Aptos" w:hAnsi="Aptos" w:cs="Aptos"/>
                <w:sz w:val="20"/>
                <w:szCs w:val="20"/>
              </w:rPr>
            </w:pPr>
            <w:bookmarkStart w:id="2" w:name="_heading=h.30j0zll" w:colFirst="0" w:colLast="0"/>
            <w:bookmarkEnd w:id="2"/>
            <w:r>
              <w:rPr>
                <w:rFonts w:ascii="Aptos" w:eastAsia="Aptos" w:hAnsi="Aptos" w:cs="Aptos"/>
                <w:sz w:val="20"/>
                <w:szCs w:val="20"/>
              </w:rPr>
              <w:t>“</w:t>
            </w:r>
            <w:proofErr w:type="spellStart"/>
            <w:proofErr w:type="gramStart"/>
            <w:r>
              <w:rPr>
                <w:rFonts w:ascii="Aptos" w:eastAsia="Aptos" w:hAnsi="Aptos" w:cs="Aptos"/>
                <w:i/>
                <w:sz w:val="20"/>
                <w:szCs w:val="20"/>
              </w:rPr>
              <w:t>acidum</w:t>
            </w:r>
            <w:proofErr w:type="spellEnd"/>
            <w:r>
              <w:rPr>
                <w:rFonts w:ascii="Aptos" w:eastAsia="Aptos" w:hAnsi="Aptos" w:cs="Aptos"/>
                <w:sz w:val="20"/>
                <w:szCs w:val="20"/>
              </w:rPr>
              <w:t>“</w:t>
            </w:r>
            <w:proofErr w:type="gramEnd"/>
            <w:r>
              <w:rPr>
                <w:rFonts w:ascii="Aptos" w:eastAsia="Aptos" w:hAnsi="Aptos" w:cs="Aptos"/>
                <w:sz w:val="20"/>
                <w:szCs w:val="20"/>
              </w:rPr>
              <w:t xml:space="preserve">, after Latin </w:t>
            </w:r>
            <w:proofErr w:type="spellStart"/>
            <w:r>
              <w:rPr>
                <w:rFonts w:ascii="Aptos" w:eastAsia="Aptos" w:hAnsi="Aptos" w:cs="Aptos"/>
                <w:i/>
                <w:sz w:val="20"/>
                <w:szCs w:val="20"/>
              </w:rPr>
              <w:t>acidus</w:t>
            </w:r>
            <w:proofErr w:type="spellEnd"/>
            <w:r>
              <w:rPr>
                <w:rFonts w:ascii="Aptos" w:eastAsia="Aptos" w:hAnsi="Aptos" w:cs="Aptos"/>
                <w:sz w:val="20"/>
                <w:szCs w:val="20"/>
              </w:rPr>
              <w:t xml:space="preserve"> for acidic.</w:t>
            </w:r>
          </w:p>
          <w:p w:rsidR="00E85576" w:rsidRDefault="00E85576">
            <w:pPr>
              <w:rPr>
                <w:rFonts w:ascii="Aptos" w:eastAsia="Aptos" w:hAnsi="Aptos" w:cs="Aptos"/>
                <w:color w:val="0000FF"/>
                <w:sz w:val="20"/>
                <w:szCs w:val="20"/>
              </w:rPr>
            </w:pPr>
          </w:p>
        </w:tc>
      </w:tr>
      <w:tr w:rsidR="00E85576">
        <w:tc>
          <w:tcPr>
            <w:tcW w:w="8926" w:type="dxa"/>
            <w:shd w:val="clear" w:color="auto" w:fill="F2F2F2"/>
          </w:tcPr>
          <w:p w:rsidR="00E85576" w:rsidRDefault="009546A1">
            <w:pPr>
              <w:rPr>
                <w:rFonts w:ascii="Aptos" w:eastAsia="Aptos" w:hAnsi="Aptos" w:cs="Aptos"/>
                <w:b/>
                <w:sz w:val="20"/>
                <w:szCs w:val="20"/>
              </w:rPr>
            </w:pPr>
            <w:r>
              <w:rPr>
                <w:rFonts w:ascii="Aptos" w:eastAsia="Aptos" w:hAnsi="Aptos" w:cs="Aptos"/>
                <w:b/>
                <w:sz w:val="20"/>
                <w:szCs w:val="20"/>
              </w:rPr>
              <w:lastRenderedPageBreak/>
              <w:t xml:space="preserve">References:   </w:t>
            </w:r>
          </w:p>
        </w:tc>
      </w:tr>
      <w:tr w:rsidR="00E85576">
        <w:tc>
          <w:tcPr>
            <w:tcW w:w="8926" w:type="dxa"/>
          </w:tcPr>
          <w:p w:rsidR="00E85576" w:rsidRDefault="009546A1">
            <w:pPr>
              <w:rPr>
                <w:rFonts w:ascii="Aptos" w:eastAsia="Aptos" w:hAnsi="Aptos" w:cs="Aptos"/>
                <w:sz w:val="20"/>
                <w:szCs w:val="20"/>
              </w:rPr>
            </w:pPr>
            <w:r>
              <w:rPr>
                <w:rFonts w:ascii="Aptos" w:eastAsia="Aptos" w:hAnsi="Aptos" w:cs="Aptos"/>
                <w:sz w:val="20"/>
                <w:szCs w:val="20"/>
              </w:rPr>
              <w:t xml:space="preserve">Krishnamurthy SR, Wang D. Extensive conservation of prokaryotic ribosomal binding sites in known and novel </w:t>
            </w:r>
            <w:proofErr w:type="spellStart"/>
            <w:r>
              <w:rPr>
                <w:rFonts w:ascii="Aptos" w:eastAsia="Aptos" w:hAnsi="Aptos" w:cs="Aptos"/>
                <w:sz w:val="20"/>
                <w:szCs w:val="20"/>
              </w:rPr>
              <w:t>picobirnaviruses</w:t>
            </w:r>
            <w:proofErr w:type="spellEnd"/>
            <w:r>
              <w:rPr>
                <w:rFonts w:ascii="Aptos" w:eastAsia="Aptos" w:hAnsi="Aptos" w:cs="Aptos"/>
                <w:sz w:val="20"/>
                <w:szCs w:val="20"/>
              </w:rPr>
              <w:t xml:space="preserve">. Virology. 2018; 516:108-114. </w:t>
            </w:r>
            <w:proofErr w:type="spellStart"/>
            <w:r>
              <w:rPr>
                <w:rFonts w:ascii="Aptos" w:eastAsia="Aptos" w:hAnsi="Aptos" w:cs="Aptos"/>
                <w:sz w:val="20"/>
                <w:szCs w:val="20"/>
              </w:rPr>
              <w:t>doi</w:t>
            </w:r>
            <w:proofErr w:type="spellEnd"/>
            <w:r>
              <w:rPr>
                <w:rFonts w:ascii="Aptos" w:eastAsia="Aptos" w:hAnsi="Aptos" w:cs="Aptos"/>
                <w:sz w:val="20"/>
                <w:szCs w:val="20"/>
              </w:rPr>
              <w:t>: 10.1016/j.virol.2018.01.006. PMID: 29346073</w:t>
            </w:r>
          </w:p>
          <w:p w:rsidR="00E85576" w:rsidRDefault="00E85576">
            <w:pPr>
              <w:rPr>
                <w:rFonts w:ascii="Aptos" w:eastAsia="Aptos" w:hAnsi="Aptos" w:cs="Aptos"/>
                <w:sz w:val="20"/>
                <w:szCs w:val="20"/>
              </w:rPr>
            </w:pPr>
          </w:p>
          <w:p w:rsidR="00E85576" w:rsidRDefault="009546A1">
            <w:pPr>
              <w:rPr>
                <w:rFonts w:ascii="Aptos" w:eastAsia="Aptos" w:hAnsi="Aptos" w:cs="Aptos"/>
                <w:sz w:val="20"/>
                <w:szCs w:val="20"/>
              </w:rPr>
            </w:pPr>
            <w:r>
              <w:rPr>
                <w:rFonts w:ascii="Aptos" w:eastAsia="Aptos" w:hAnsi="Aptos" w:cs="Aptos"/>
                <w:sz w:val="20"/>
                <w:szCs w:val="20"/>
              </w:rPr>
              <w:t>Neri U, et al. Expansion of the global RNA virome reveals diverse clades of bacteriophages.</w:t>
            </w:r>
          </w:p>
          <w:p w:rsidR="00E85576" w:rsidRDefault="009546A1">
            <w:pPr>
              <w:rPr>
                <w:rFonts w:ascii="Aptos" w:eastAsia="Aptos" w:hAnsi="Aptos" w:cs="Aptos"/>
                <w:sz w:val="20"/>
                <w:szCs w:val="20"/>
              </w:rPr>
            </w:pPr>
            <w:r>
              <w:rPr>
                <w:rFonts w:ascii="Aptos" w:eastAsia="Aptos" w:hAnsi="Aptos" w:cs="Aptos"/>
                <w:sz w:val="20"/>
                <w:szCs w:val="20"/>
              </w:rPr>
              <w:t xml:space="preserve">Cell. 2022; 185(21):4023-4037.e18. </w:t>
            </w:r>
            <w:proofErr w:type="spellStart"/>
            <w:r>
              <w:rPr>
                <w:rFonts w:ascii="Aptos" w:eastAsia="Aptos" w:hAnsi="Aptos" w:cs="Aptos"/>
                <w:sz w:val="20"/>
                <w:szCs w:val="20"/>
              </w:rPr>
              <w:t>doi</w:t>
            </w:r>
            <w:proofErr w:type="spellEnd"/>
            <w:r>
              <w:rPr>
                <w:rFonts w:ascii="Aptos" w:eastAsia="Aptos" w:hAnsi="Aptos" w:cs="Aptos"/>
                <w:sz w:val="20"/>
                <w:szCs w:val="20"/>
              </w:rPr>
              <w:t>: 10.1016/j.cell.2022.08.023. PMID: 36174579</w:t>
            </w:r>
          </w:p>
          <w:p w:rsidR="00E85576" w:rsidRDefault="00E85576">
            <w:pPr>
              <w:rPr>
                <w:rFonts w:ascii="Aptos" w:eastAsia="Aptos" w:hAnsi="Aptos" w:cs="Aptos"/>
                <w:sz w:val="20"/>
                <w:szCs w:val="20"/>
              </w:rPr>
            </w:pPr>
          </w:p>
          <w:p w:rsidR="00E85576" w:rsidRDefault="009546A1">
            <w:pPr>
              <w:rPr>
                <w:rFonts w:ascii="Aptos" w:eastAsia="Aptos" w:hAnsi="Aptos" w:cs="Aptos"/>
                <w:sz w:val="20"/>
                <w:szCs w:val="20"/>
              </w:rPr>
            </w:pPr>
            <w:proofErr w:type="spellStart"/>
            <w:r>
              <w:rPr>
                <w:rFonts w:ascii="Aptos" w:eastAsia="Aptos" w:hAnsi="Aptos" w:cs="Aptos"/>
                <w:sz w:val="20"/>
                <w:szCs w:val="20"/>
              </w:rPr>
              <w:t>Urayama</w:t>
            </w:r>
            <w:proofErr w:type="spellEnd"/>
            <w:r>
              <w:rPr>
                <w:rFonts w:ascii="Aptos" w:eastAsia="Aptos" w:hAnsi="Aptos" w:cs="Aptos"/>
                <w:sz w:val="20"/>
                <w:szCs w:val="20"/>
              </w:rPr>
              <w:t xml:space="preserve"> SI, Fukudome A, Hirai M, Okumura T, Nishimura Y, Takaki Y, Kurosawa N, Koonin EV, Krupovic M, </w:t>
            </w:r>
            <w:proofErr w:type="spellStart"/>
            <w:r>
              <w:rPr>
                <w:rFonts w:ascii="Aptos" w:eastAsia="Aptos" w:hAnsi="Aptos" w:cs="Aptos"/>
                <w:sz w:val="20"/>
                <w:szCs w:val="20"/>
              </w:rPr>
              <w:t>Nunoura</w:t>
            </w:r>
            <w:proofErr w:type="spellEnd"/>
            <w:r>
              <w:rPr>
                <w:rFonts w:ascii="Aptos" w:eastAsia="Aptos" w:hAnsi="Aptos" w:cs="Aptos"/>
                <w:sz w:val="20"/>
                <w:szCs w:val="20"/>
              </w:rPr>
              <w:t xml:space="preserve"> T. Double-stranded RNA sequencing reveals distinct </w:t>
            </w:r>
            <w:proofErr w:type="spellStart"/>
            <w:r>
              <w:rPr>
                <w:rFonts w:ascii="Aptos" w:eastAsia="Aptos" w:hAnsi="Aptos" w:cs="Aptos"/>
                <w:sz w:val="20"/>
                <w:szCs w:val="20"/>
              </w:rPr>
              <w:t>riboviruses</w:t>
            </w:r>
            <w:proofErr w:type="spellEnd"/>
            <w:r>
              <w:rPr>
                <w:rFonts w:ascii="Aptos" w:eastAsia="Aptos" w:hAnsi="Aptos" w:cs="Aptos"/>
                <w:sz w:val="20"/>
                <w:szCs w:val="20"/>
              </w:rPr>
              <w:t xml:space="preserve"> associated with </w:t>
            </w:r>
            <w:proofErr w:type="spellStart"/>
            <w:r>
              <w:rPr>
                <w:rFonts w:ascii="Aptos" w:eastAsia="Aptos" w:hAnsi="Aptos" w:cs="Aptos"/>
                <w:sz w:val="20"/>
                <w:szCs w:val="20"/>
              </w:rPr>
              <w:t>thermoacidophilic</w:t>
            </w:r>
            <w:proofErr w:type="spellEnd"/>
            <w:r>
              <w:rPr>
                <w:rFonts w:ascii="Aptos" w:eastAsia="Aptos" w:hAnsi="Aptos" w:cs="Aptos"/>
                <w:sz w:val="20"/>
                <w:szCs w:val="20"/>
              </w:rPr>
              <w:t xml:space="preserve"> bacteria from hot springs in Japan. Nat Microbiol. 2024; 9(2):514-523. </w:t>
            </w:r>
            <w:proofErr w:type="spellStart"/>
            <w:r>
              <w:rPr>
                <w:rFonts w:ascii="Aptos" w:eastAsia="Aptos" w:hAnsi="Aptos" w:cs="Aptos"/>
                <w:sz w:val="20"/>
                <w:szCs w:val="20"/>
              </w:rPr>
              <w:t>doi</w:t>
            </w:r>
            <w:proofErr w:type="spellEnd"/>
            <w:r>
              <w:rPr>
                <w:rFonts w:ascii="Aptos" w:eastAsia="Aptos" w:hAnsi="Aptos" w:cs="Aptos"/>
                <w:sz w:val="20"/>
                <w:szCs w:val="20"/>
              </w:rPr>
              <w:t>: 10.1038/s41564-023-01579-5. PMID: 38233646</w:t>
            </w:r>
          </w:p>
          <w:p w:rsidR="00E85576" w:rsidRDefault="00E85576">
            <w:pPr>
              <w:rPr>
                <w:rFonts w:ascii="Aptos" w:eastAsia="Aptos" w:hAnsi="Aptos" w:cs="Aptos"/>
                <w:sz w:val="20"/>
                <w:szCs w:val="20"/>
              </w:rPr>
            </w:pPr>
          </w:p>
          <w:p w:rsidR="00E85576" w:rsidRDefault="009546A1">
            <w:pPr>
              <w:rPr>
                <w:rFonts w:ascii="Aptos" w:eastAsia="Aptos" w:hAnsi="Aptos" w:cs="Aptos"/>
                <w:sz w:val="20"/>
                <w:szCs w:val="20"/>
              </w:rPr>
            </w:pPr>
            <w:r>
              <w:rPr>
                <w:rFonts w:ascii="Aptos" w:eastAsia="Aptos" w:hAnsi="Aptos" w:cs="Aptos"/>
                <w:sz w:val="20"/>
                <w:szCs w:val="20"/>
              </w:rPr>
              <w:t xml:space="preserve">Vainio EJ, Chiba S, Ghabrial SA, </w:t>
            </w:r>
            <w:proofErr w:type="spellStart"/>
            <w:r>
              <w:rPr>
                <w:rFonts w:ascii="Aptos" w:eastAsia="Aptos" w:hAnsi="Aptos" w:cs="Aptos"/>
                <w:sz w:val="20"/>
                <w:szCs w:val="20"/>
              </w:rPr>
              <w:t>Maiss</w:t>
            </w:r>
            <w:proofErr w:type="spellEnd"/>
            <w:r>
              <w:rPr>
                <w:rFonts w:ascii="Aptos" w:eastAsia="Aptos" w:hAnsi="Aptos" w:cs="Aptos"/>
                <w:sz w:val="20"/>
                <w:szCs w:val="20"/>
              </w:rPr>
              <w:t xml:space="preserve"> E, Roossinck M, Sabanadzovic S, Suzuki N, </w:t>
            </w:r>
            <w:proofErr w:type="spellStart"/>
            <w:r>
              <w:rPr>
                <w:rFonts w:ascii="Aptos" w:eastAsia="Aptos" w:hAnsi="Aptos" w:cs="Aptos"/>
                <w:sz w:val="20"/>
                <w:szCs w:val="20"/>
              </w:rPr>
              <w:t>Xie</w:t>
            </w:r>
            <w:proofErr w:type="spellEnd"/>
            <w:r>
              <w:rPr>
                <w:rFonts w:ascii="Aptos" w:eastAsia="Aptos" w:hAnsi="Aptos" w:cs="Aptos"/>
                <w:sz w:val="20"/>
                <w:szCs w:val="20"/>
              </w:rPr>
              <w:t xml:space="preserve"> J, Nibert M, </w:t>
            </w:r>
            <w:proofErr w:type="spellStart"/>
            <w:r>
              <w:rPr>
                <w:rFonts w:ascii="Aptos" w:eastAsia="Aptos" w:hAnsi="Aptos" w:cs="Aptos"/>
                <w:sz w:val="20"/>
                <w:szCs w:val="20"/>
              </w:rPr>
              <w:t>Ictv</w:t>
            </w:r>
            <w:proofErr w:type="spellEnd"/>
            <w:r>
              <w:rPr>
                <w:rFonts w:ascii="Aptos" w:eastAsia="Aptos" w:hAnsi="Aptos" w:cs="Aptos"/>
                <w:sz w:val="20"/>
                <w:szCs w:val="20"/>
              </w:rPr>
              <w:t xml:space="preserve"> Report Consortium. ICTV Virus Taxonomy Profile: </w:t>
            </w:r>
            <w:proofErr w:type="spellStart"/>
            <w:r>
              <w:rPr>
                <w:rFonts w:ascii="Aptos" w:eastAsia="Aptos" w:hAnsi="Aptos" w:cs="Aptos"/>
                <w:sz w:val="20"/>
                <w:szCs w:val="20"/>
              </w:rPr>
              <w:t>Partitiviridae</w:t>
            </w:r>
            <w:proofErr w:type="spellEnd"/>
            <w:r>
              <w:rPr>
                <w:rFonts w:ascii="Aptos" w:eastAsia="Aptos" w:hAnsi="Aptos" w:cs="Aptos"/>
                <w:sz w:val="20"/>
                <w:szCs w:val="20"/>
              </w:rPr>
              <w:t xml:space="preserve">. J Gen </w:t>
            </w:r>
            <w:proofErr w:type="spellStart"/>
            <w:r>
              <w:rPr>
                <w:rFonts w:ascii="Aptos" w:eastAsia="Aptos" w:hAnsi="Aptos" w:cs="Aptos"/>
                <w:sz w:val="20"/>
                <w:szCs w:val="20"/>
              </w:rPr>
              <w:t>Virol</w:t>
            </w:r>
            <w:proofErr w:type="spellEnd"/>
            <w:r>
              <w:rPr>
                <w:rFonts w:ascii="Aptos" w:eastAsia="Aptos" w:hAnsi="Aptos" w:cs="Aptos"/>
                <w:sz w:val="20"/>
                <w:szCs w:val="20"/>
              </w:rPr>
              <w:t xml:space="preserve">. 2018; 99(1):17-18. </w:t>
            </w:r>
            <w:proofErr w:type="spellStart"/>
            <w:r>
              <w:rPr>
                <w:rFonts w:ascii="Aptos" w:eastAsia="Aptos" w:hAnsi="Aptos" w:cs="Aptos"/>
                <w:sz w:val="20"/>
                <w:szCs w:val="20"/>
              </w:rPr>
              <w:t>doi</w:t>
            </w:r>
            <w:proofErr w:type="spellEnd"/>
            <w:r>
              <w:rPr>
                <w:rFonts w:ascii="Aptos" w:eastAsia="Aptos" w:hAnsi="Aptos" w:cs="Aptos"/>
                <w:sz w:val="20"/>
                <w:szCs w:val="20"/>
              </w:rPr>
              <w:t xml:space="preserve">: 10.1099/jgv.0.000985. PMID: 29214972  </w:t>
            </w:r>
          </w:p>
          <w:p w:rsidR="00E85576" w:rsidRDefault="009546A1">
            <w:pPr>
              <w:rPr>
                <w:rFonts w:ascii="Aptos" w:eastAsia="Aptos" w:hAnsi="Aptos" w:cs="Aptos"/>
                <w:sz w:val="20"/>
                <w:szCs w:val="20"/>
              </w:rPr>
            </w:pPr>
            <w:r>
              <w:rPr>
                <w:rFonts w:ascii="Aptos" w:eastAsia="Aptos" w:hAnsi="Aptos" w:cs="Aptos"/>
                <w:sz w:val="20"/>
                <w:szCs w:val="20"/>
              </w:rPr>
              <w:t xml:space="preserve">  </w:t>
            </w:r>
          </w:p>
        </w:tc>
      </w:tr>
    </w:tbl>
    <w:p w:rsidR="00E85576" w:rsidRDefault="00E85576"/>
    <w:tbl>
      <w:tblPr>
        <w:tblStyle w:val="ac"/>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E85576">
        <w:tc>
          <w:tcPr>
            <w:tcW w:w="8926" w:type="dxa"/>
            <w:shd w:val="clear" w:color="auto" w:fill="F2F2F2"/>
          </w:tcPr>
          <w:p w:rsidR="00E85576" w:rsidRDefault="009546A1">
            <w:pPr>
              <w:pBdr>
                <w:top w:val="nil"/>
                <w:left w:val="nil"/>
                <w:bottom w:val="nil"/>
                <w:right w:val="nil"/>
                <w:between w:val="nil"/>
              </w:pBdr>
              <w:rPr>
                <w:rFonts w:ascii="Aptos" w:eastAsia="Aptos" w:hAnsi="Aptos" w:cs="Aptos"/>
                <w:color w:val="0070C0"/>
                <w:sz w:val="20"/>
                <w:szCs w:val="20"/>
              </w:rPr>
            </w:pPr>
            <w:r>
              <w:rPr>
                <w:rFonts w:ascii="Aptos" w:eastAsia="Aptos" w:hAnsi="Aptos" w:cs="Aptos"/>
                <w:b/>
                <w:color w:val="000000"/>
                <w:sz w:val="20"/>
                <w:szCs w:val="20"/>
              </w:rPr>
              <w:t xml:space="preserve">Tables, Figures:  </w:t>
            </w:r>
          </w:p>
        </w:tc>
      </w:tr>
    </w:tbl>
    <w:p w:rsidR="00E85576" w:rsidRDefault="009546A1">
      <w:pPr>
        <w:rPr>
          <w:color w:val="808080"/>
        </w:rPr>
      </w:pPr>
      <w:r>
        <w:rPr>
          <w:rFonts w:ascii="Aptos" w:eastAsia="Aptos" w:hAnsi="Aptos" w:cs="Aptos"/>
          <w:color w:val="808080"/>
          <w:sz w:val="20"/>
          <w:szCs w:val="20"/>
        </w:rPr>
        <w:t>&lt;Start here&gt;</w:t>
      </w:r>
    </w:p>
    <w:p w:rsidR="00E85576" w:rsidRDefault="009546A1">
      <w:pPr>
        <w:rPr>
          <w:rFonts w:ascii="Aptos" w:eastAsia="Aptos" w:hAnsi="Aptos" w:cs="Aptos"/>
          <w:sz w:val="20"/>
          <w:szCs w:val="20"/>
        </w:rPr>
      </w:pPr>
      <w:r>
        <w:rPr>
          <w:noProof/>
        </w:rPr>
        <w:lastRenderedPageBreak/>
        <w:drawing>
          <wp:inline distT="0" distB="0" distL="0" distR="0">
            <wp:extent cx="5926455" cy="4994910"/>
            <wp:effectExtent l="0" t="0" r="0" b="0"/>
            <wp:docPr id="1614461662" name="image2.png" descr="Fig. 5"/>
            <wp:cNvGraphicFramePr/>
            <a:graphic xmlns:a="http://schemas.openxmlformats.org/drawingml/2006/main">
              <a:graphicData uri="http://schemas.openxmlformats.org/drawingml/2006/picture">
                <pic:pic xmlns:pic="http://schemas.openxmlformats.org/drawingml/2006/picture">
                  <pic:nvPicPr>
                    <pic:cNvPr id="0" name="image2.png" descr="Fig. 5"/>
                    <pic:cNvPicPr preferRelativeResize="0"/>
                  </pic:nvPicPr>
                  <pic:blipFill>
                    <a:blip r:embed="rId13"/>
                    <a:srcRect/>
                    <a:stretch>
                      <a:fillRect/>
                    </a:stretch>
                  </pic:blipFill>
                  <pic:spPr>
                    <a:xfrm>
                      <a:off x="0" y="0"/>
                      <a:ext cx="5926455" cy="4994910"/>
                    </a:xfrm>
                    <a:prstGeom prst="rect">
                      <a:avLst/>
                    </a:prstGeom>
                    <a:ln/>
                  </pic:spPr>
                </pic:pic>
              </a:graphicData>
            </a:graphic>
          </wp:inline>
        </w:drawing>
      </w:r>
      <w:r>
        <w:rPr>
          <w:rFonts w:ascii="Aptos" w:eastAsia="Aptos" w:hAnsi="Aptos" w:cs="Aptos"/>
          <w:b/>
          <w:sz w:val="20"/>
          <w:szCs w:val="20"/>
        </w:rPr>
        <w:t>Figure 1.</w:t>
      </w:r>
      <w:r>
        <w:rPr>
          <w:rFonts w:ascii="Aptos" w:eastAsia="Aptos" w:hAnsi="Aptos" w:cs="Aptos"/>
          <w:sz w:val="20"/>
          <w:szCs w:val="20"/>
        </w:rPr>
        <w:t xml:space="preserve"> A </w:t>
      </w:r>
      <w:proofErr w:type="spellStart"/>
      <w:r>
        <w:rPr>
          <w:rFonts w:ascii="Aptos" w:eastAsia="Aptos" w:hAnsi="Aptos" w:cs="Aptos"/>
          <w:sz w:val="20"/>
          <w:szCs w:val="20"/>
        </w:rPr>
        <w:t>thermoacidophilic</w:t>
      </w:r>
      <w:proofErr w:type="spellEnd"/>
      <w:r>
        <w:rPr>
          <w:rFonts w:ascii="Aptos" w:eastAsia="Aptos" w:hAnsi="Aptos" w:cs="Aptos"/>
          <w:sz w:val="20"/>
          <w:szCs w:val="20"/>
        </w:rPr>
        <w:t xml:space="preserve"> </w:t>
      </w:r>
      <w:proofErr w:type="spellStart"/>
      <w:r>
        <w:rPr>
          <w:rFonts w:ascii="Aptos" w:eastAsia="Aptos" w:hAnsi="Aptos" w:cs="Aptos"/>
          <w:sz w:val="20"/>
          <w:szCs w:val="20"/>
        </w:rPr>
        <w:t>partiti</w:t>
      </w:r>
      <w:proofErr w:type="spellEnd"/>
      <w:r>
        <w:rPr>
          <w:rFonts w:ascii="Aptos" w:eastAsia="Aptos" w:hAnsi="Aptos" w:cs="Aptos"/>
          <w:sz w:val="20"/>
          <w:szCs w:val="20"/>
        </w:rPr>
        <w:t xml:space="preserve">-like virus. a, Genome organization and conservation of the two genome segments, RNA1 and RNA2, of </w:t>
      </w:r>
      <w:proofErr w:type="spellStart"/>
      <w:r>
        <w:rPr>
          <w:rFonts w:ascii="Aptos" w:eastAsia="Aptos" w:hAnsi="Aptos" w:cs="Aptos"/>
          <w:sz w:val="20"/>
          <w:szCs w:val="20"/>
        </w:rPr>
        <w:t>HsPV</w:t>
      </w:r>
      <w:proofErr w:type="spellEnd"/>
      <w:r>
        <w:rPr>
          <w:rFonts w:ascii="Aptos" w:eastAsia="Aptos" w:hAnsi="Aptos" w:cs="Aptos"/>
          <w:sz w:val="20"/>
          <w:szCs w:val="20"/>
        </w:rPr>
        <w:t xml:space="preserve">. ORFs encoding homologous proteins are shown as arrows with identical </w:t>
      </w:r>
      <w:proofErr w:type="spellStart"/>
      <w:r>
        <w:rPr>
          <w:rFonts w:ascii="Aptos" w:eastAsia="Aptos" w:hAnsi="Aptos" w:cs="Aptos"/>
          <w:sz w:val="20"/>
          <w:szCs w:val="20"/>
        </w:rPr>
        <w:t>colours</w:t>
      </w:r>
      <w:proofErr w:type="spellEnd"/>
      <w:r>
        <w:rPr>
          <w:rFonts w:ascii="Aptos" w:eastAsia="Aptos" w:hAnsi="Aptos" w:cs="Aptos"/>
          <w:sz w:val="20"/>
          <w:szCs w:val="20"/>
        </w:rPr>
        <w:t>. Yellow circles represent predicted SD RBS. Asterisks denote putative genes encoding predicted TMD-containing proteins. b, Sequence alignment of the 5</w:t>
      </w:r>
      <w:r>
        <w:rPr>
          <w:rFonts w:ascii="Arial" w:eastAsia="Arial" w:hAnsi="Arial" w:cs="Arial"/>
          <w:sz w:val="20"/>
          <w:szCs w:val="20"/>
        </w:rPr>
        <w:t>ʹ</w:t>
      </w:r>
      <w:r>
        <w:rPr>
          <w:rFonts w:ascii="Aptos" w:eastAsia="Aptos" w:hAnsi="Aptos" w:cs="Aptos"/>
          <w:sz w:val="20"/>
          <w:szCs w:val="20"/>
        </w:rPr>
        <w:t>- and 3</w:t>
      </w:r>
      <w:r>
        <w:rPr>
          <w:rFonts w:ascii="Arial" w:eastAsia="Arial" w:hAnsi="Arial" w:cs="Arial"/>
          <w:sz w:val="20"/>
          <w:szCs w:val="20"/>
        </w:rPr>
        <w:t>ʹ</w:t>
      </w:r>
      <w:r>
        <w:rPr>
          <w:rFonts w:ascii="Aptos" w:eastAsia="Aptos" w:hAnsi="Aptos" w:cs="Aptos"/>
          <w:sz w:val="20"/>
          <w:szCs w:val="20"/>
        </w:rPr>
        <w:t xml:space="preserve">-terminal regions of the coding strands of reconstructed genome segments. Black shading, 100% nucleotide identity; grey shading, &gt;50% nucleotide identity. c, Maximum-likelihood phylogeny of the RdRP proteins from representative members of the family </w:t>
      </w:r>
      <w:proofErr w:type="spellStart"/>
      <w:r>
        <w:rPr>
          <w:rFonts w:ascii="Aptos" w:eastAsia="Aptos" w:hAnsi="Aptos" w:cs="Aptos"/>
          <w:i/>
          <w:sz w:val="20"/>
          <w:szCs w:val="20"/>
        </w:rPr>
        <w:t>Partitiviridae</w:t>
      </w:r>
      <w:proofErr w:type="spellEnd"/>
      <w:r>
        <w:rPr>
          <w:rFonts w:ascii="Aptos" w:eastAsia="Aptos" w:hAnsi="Aptos" w:cs="Aptos"/>
          <w:sz w:val="20"/>
          <w:szCs w:val="20"/>
        </w:rPr>
        <w:t xml:space="preserve"> and related sequences (including all </w:t>
      </w:r>
      <w:proofErr w:type="spellStart"/>
      <w:r>
        <w:rPr>
          <w:rFonts w:ascii="Aptos" w:eastAsia="Aptos" w:hAnsi="Aptos" w:cs="Aptos"/>
          <w:sz w:val="20"/>
          <w:szCs w:val="20"/>
        </w:rPr>
        <w:t>HsPV</w:t>
      </w:r>
      <w:proofErr w:type="spellEnd"/>
      <w:r>
        <w:rPr>
          <w:rFonts w:ascii="Aptos" w:eastAsia="Aptos" w:hAnsi="Aptos" w:cs="Aptos"/>
          <w:sz w:val="20"/>
          <w:szCs w:val="20"/>
        </w:rPr>
        <w:t xml:space="preserve"> strains, shown in orange). Clades corresponding to the official </w:t>
      </w:r>
      <w:proofErr w:type="spellStart"/>
      <w:r>
        <w:rPr>
          <w:rFonts w:ascii="Aptos" w:eastAsia="Aptos" w:hAnsi="Aptos" w:cs="Aptos"/>
          <w:i/>
          <w:sz w:val="20"/>
          <w:szCs w:val="20"/>
        </w:rPr>
        <w:t>Partitiviridae</w:t>
      </w:r>
      <w:proofErr w:type="spellEnd"/>
      <w:r>
        <w:rPr>
          <w:rFonts w:ascii="Aptos" w:eastAsia="Aptos" w:hAnsi="Aptos" w:cs="Aptos"/>
          <w:sz w:val="20"/>
          <w:szCs w:val="20"/>
        </w:rPr>
        <w:t xml:space="preserve"> genera are shown in blue, whereas those corresponding to unclassified groups are in grey. Node supports were assessed using the SH-</w:t>
      </w:r>
      <w:proofErr w:type="spellStart"/>
      <w:r>
        <w:rPr>
          <w:rFonts w:ascii="Aptos" w:eastAsia="Aptos" w:hAnsi="Aptos" w:cs="Aptos"/>
          <w:sz w:val="20"/>
          <w:szCs w:val="20"/>
        </w:rPr>
        <w:t>aLRT</w:t>
      </w:r>
      <w:proofErr w:type="spellEnd"/>
      <w:r>
        <w:rPr>
          <w:rFonts w:ascii="Aptos" w:eastAsia="Aptos" w:hAnsi="Aptos" w:cs="Aptos"/>
          <w:sz w:val="20"/>
          <w:szCs w:val="20"/>
        </w:rPr>
        <w:t xml:space="preserve">; circles indicate nodes with ≥90% supports. The scale bar represents the number of substitutions per site. d, Comparison of the RdRP from HsPV1 (HsPV-H5) with a homologue from </w:t>
      </w:r>
      <w:proofErr w:type="spellStart"/>
      <w:r>
        <w:rPr>
          <w:rFonts w:ascii="Aptos" w:eastAsia="Aptos" w:hAnsi="Aptos" w:cs="Aptos"/>
          <w:sz w:val="20"/>
          <w:szCs w:val="20"/>
        </w:rPr>
        <w:t>deltapartitivirid</w:t>
      </w:r>
      <w:proofErr w:type="spellEnd"/>
      <w:r>
        <w:rPr>
          <w:rFonts w:ascii="Aptos" w:eastAsia="Aptos" w:hAnsi="Aptos" w:cs="Aptos"/>
          <w:sz w:val="20"/>
          <w:szCs w:val="20"/>
        </w:rPr>
        <w:t xml:space="preserve"> PCV1. e, Comparison of the CP from HsPV-H4 with a homologue from </w:t>
      </w:r>
      <w:proofErr w:type="spellStart"/>
      <w:r>
        <w:rPr>
          <w:rFonts w:ascii="Aptos" w:eastAsia="Aptos" w:hAnsi="Aptos" w:cs="Aptos"/>
          <w:sz w:val="20"/>
          <w:szCs w:val="20"/>
        </w:rPr>
        <w:t>deltapartitivirid</w:t>
      </w:r>
      <w:proofErr w:type="spellEnd"/>
      <w:r>
        <w:rPr>
          <w:rFonts w:ascii="Aptos" w:eastAsia="Aptos" w:hAnsi="Aptos" w:cs="Aptos"/>
          <w:sz w:val="20"/>
          <w:szCs w:val="20"/>
        </w:rPr>
        <w:t xml:space="preserve"> PCV1. The structures are </w:t>
      </w:r>
      <w:proofErr w:type="spellStart"/>
      <w:r>
        <w:rPr>
          <w:rFonts w:ascii="Aptos" w:eastAsia="Aptos" w:hAnsi="Aptos" w:cs="Aptos"/>
          <w:sz w:val="20"/>
          <w:szCs w:val="20"/>
        </w:rPr>
        <w:t>coloured</w:t>
      </w:r>
      <w:proofErr w:type="spellEnd"/>
      <w:r>
        <w:rPr>
          <w:rFonts w:ascii="Aptos" w:eastAsia="Aptos" w:hAnsi="Aptos" w:cs="Aptos"/>
          <w:sz w:val="20"/>
          <w:szCs w:val="20"/>
        </w:rPr>
        <w:t xml:space="preserve"> using the rainbow scheme, from blue N terminus to red C terminus. </w:t>
      </w:r>
    </w:p>
    <w:p w:rsidR="00E85576" w:rsidRDefault="00E85576">
      <w:pPr>
        <w:spacing w:before="120" w:after="120"/>
        <w:rPr>
          <w:rFonts w:ascii="Aptos" w:eastAsia="Aptos" w:hAnsi="Aptos" w:cs="Aptos"/>
          <w:sz w:val="20"/>
          <w:szCs w:val="20"/>
        </w:rPr>
      </w:pPr>
    </w:p>
    <w:sectPr w:rsidR="00E85576">
      <w:headerReference w:type="default" r:id="rId14"/>
      <w:footerReference w:type="default" r:id="rId15"/>
      <w:pgSz w:w="11906" w:h="16838"/>
      <w:pgMar w:top="1440" w:right="1133" w:bottom="993"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0DA" w:rsidRDefault="00D860DA">
      <w:r>
        <w:separator/>
      </w:r>
    </w:p>
  </w:endnote>
  <w:endnote w:type="continuationSeparator" w:id="0">
    <w:p w:rsidR="00D860DA" w:rsidRDefault="00D8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Liberation Sans">
    <w:altName w:val="Arial"/>
    <w:panose1 w:val="00000000000000000000"/>
    <w:charset w:val="00"/>
    <w:family w:val="roman"/>
    <w:notTrueType/>
    <w:pitch w:val="default"/>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76" w:rsidRDefault="009546A1">
    <w:pPr>
      <w:pBdr>
        <w:top w:val="single" w:sz="4" w:space="1" w:color="D9D9D9"/>
        <w:left w:val="nil"/>
        <w:bottom w:val="nil"/>
        <w:right w:val="nil"/>
        <w:between w:val="nil"/>
      </w:pBdr>
      <w:tabs>
        <w:tab w:val="center" w:pos="4513"/>
        <w:tab w:val="right" w:pos="9026"/>
      </w:tabs>
      <w:rPr>
        <w:rFonts w:ascii="Aptos" w:eastAsia="Aptos" w:hAnsi="Aptos" w:cs="Aptos"/>
        <w:b/>
        <w:color w:val="000000"/>
        <w:sz w:val="16"/>
        <w:szCs w:val="16"/>
      </w:rPr>
    </w:pPr>
    <w:r>
      <w:rPr>
        <w:rFonts w:ascii="Aptos" w:eastAsia="Aptos" w:hAnsi="Aptos" w:cs="Aptos"/>
        <w:color w:val="000000"/>
        <w:sz w:val="16"/>
        <w:szCs w:val="16"/>
      </w:rPr>
      <w:fldChar w:fldCharType="begin"/>
    </w:r>
    <w:r>
      <w:rPr>
        <w:rFonts w:ascii="Aptos" w:eastAsia="Aptos" w:hAnsi="Aptos" w:cs="Aptos"/>
        <w:color w:val="000000"/>
        <w:sz w:val="16"/>
        <w:szCs w:val="16"/>
      </w:rPr>
      <w:instrText>PAGE</w:instrText>
    </w:r>
    <w:r>
      <w:rPr>
        <w:rFonts w:ascii="Aptos" w:eastAsia="Aptos" w:hAnsi="Aptos" w:cs="Aptos"/>
        <w:color w:val="000000"/>
        <w:sz w:val="16"/>
        <w:szCs w:val="16"/>
      </w:rPr>
      <w:fldChar w:fldCharType="separate"/>
    </w:r>
    <w:r w:rsidR="004E4A67">
      <w:rPr>
        <w:rFonts w:ascii="Aptos" w:eastAsia="Aptos" w:hAnsi="Aptos" w:cs="Aptos"/>
        <w:noProof/>
        <w:color w:val="000000"/>
        <w:sz w:val="16"/>
        <w:szCs w:val="16"/>
      </w:rPr>
      <w:t>1</w:t>
    </w:r>
    <w:r>
      <w:rPr>
        <w:rFonts w:ascii="Aptos" w:eastAsia="Aptos" w:hAnsi="Aptos" w:cs="Aptos"/>
        <w:color w:val="000000"/>
        <w:sz w:val="16"/>
        <w:szCs w:val="16"/>
      </w:rPr>
      <w:fldChar w:fldCharType="end"/>
    </w:r>
    <w:r>
      <w:rPr>
        <w:rFonts w:ascii="Aptos" w:eastAsia="Aptos" w:hAnsi="Aptos" w:cs="Aptos"/>
        <w:b/>
        <w:color w:val="000000"/>
        <w:sz w:val="16"/>
        <w:szCs w:val="16"/>
      </w:rPr>
      <w:t xml:space="preserve"> | </w:t>
    </w:r>
    <w:r>
      <w:rPr>
        <w:rFonts w:ascii="Aptos" w:eastAsia="Aptos" w:hAnsi="Aptos" w:cs="Aptos"/>
        <w:color w:val="7F7F7F"/>
        <w:sz w:val="16"/>
        <w:szCs w:val="16"/>
      </w:rPr>
      <w:t>Page</w:t>
    </w:r>
  </w:p>
  <w:p w:rsidR="00E85576" w:rsidRDefault="00E8557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0DA" w:rsidRDefault="00D860DA">
      <w:r>
        <w:separator/>
      </w:r>
    </w:p>
  </w:footnote>
  <w:footnote w:type="continuationSeparator" w:id="0">
    <w:p w:rsidR="00D860DA" w:rsidRDefault="00D8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576" w:rsidRDefault="009546A1">
    <w:pPr>
      <w:pBdr>
        <w:top w:val="nil"/>
        <w:left w:val="nil"/>
        <w:bottom w:val="nil"/>
        <w:right w:val="nil"/>
        <w:between w:val="nil"/>
      </w:pBdr>
      <w:tabs>
        <w:tab w:val="center" w:pos="4513"/>
        <w:tab w:val="right" w:pos="9026"/>
      </w:tabs>
      <w:jc w:val="right"/>
      <w:rPr>
        <w:i/>
        <w:color w:val="000000"/>
        <w:sz w:val="18"/>
        <w:szCs w:val="18"/>
      </w:rPr>
    </w:pPr>
    <w:r>
      <w:rPr>
        <w:rFonts w:ascii="Aptos" w:eastAsia="Aptos" w:hAnsi="Aptos" w:cs="Aptos"/>
        <w:i/>
        <w:color w:val="000000"/>
        <w:sz w:val="18"/>
        <w:szCs w:val="18"/>
      </w:rPr>
      <w:t>ICTV Taxonomy Proposal Form 2024 v.1</w:t>
    </w:r>
    <w:r>
      <w:rPr>
        <w:noProof/>
      </w:rPr>
      <w:drawing>
        <wp:anchor distT="0" distB="0" distL="114300" distR="114300" simplePos="0" relativeHeight="251658240" behindDoc="0" locked="0" layoutInCell="1" hidden="0" allowOverlap="1">
          <wp:simplePos x="0" y="0"/>
          <wp:positionH relativeFrom="column">
            <wp:posOffset>243443</wp:posOffset>
          </wp:positionH>
          <wp:positionV relativeFrom="paragraph">
            <wp:posOffset>-105830</wp:posOffset>
          </wp:positionV>
          <wp:extent cx="560705" cy="344170"/>
          <wp:effectExtent l="0" t="0" r="0" b="0"/>
          <wp:wrapSquare wrapText="bothSides" distT="0" distB="0" distL="114300" distR="114300"/>
          <wp:docPr id="16144616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 cy="3441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76"/>
    <w:rsid w:val="004241C8"/>
    <w:rsid w:val="004E4A67"/>
    <w:rsid w:val="008546A8"/>
    <w:rsid w:val="009546A1"/>
    <w:rsid w:val="00D860DA"/>
    <w:rsid w:val="00E85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10856-E6BA-4566-B6C8-861A4633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B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rayama.shunichi.gn@u.tsukuba.ac.jp"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t.krupovic@pasteur.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akuron@jamstec.go.j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oonin@ncbi.nlm.nih.gov" TargetMode="External"/><Relationship Id="rId4" Type="http://schemas.openxmlformats.org/officeDocument/2006/relationships/webSettings" Target="webSettings.xml"/><Relationship Id="rId9" Type="http://schemas.openxmlformats.org/officeDocument/2006/relationships/hyperlink" Target="mailto:afukudom@iu.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fBIgMSrHTFchG0MuFXHQ7FEQA==">CgMxLjAyCGguZ2pkZ3hzMgloLjMwajB6bGw4AHIhMWx6YUhhTFZQbWxhNXUwZjZocVh2a0szNXFtVXNFUXdF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Oxford University Medical Sciences</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psimmond</cp:lastModifiedBy>
  <cp:revision>3</cp:revision>
  <dcterms:created xsi:type="dcterms:W3CDTF">2025-01-16T12:21:00Z</dcterms:created>
  <dcterms:modified xsi:type="dcterms:W3CDTF">2025-01-17T09:16:00Z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