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4D1882E7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2024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3119"/>
        <w:gridCol w:w="4384"/>
      </w:tblGrid>
      <w:tr w:rsidR="00E37077" w:rsidRPr="00C95FB7" w14:paraId="3BAAFFE7" w14:textId="77777777" w:rsidTr="00683D0C"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693BF175" w14:textId="480D2D58" w:rsidR="00E37077" w:rsidRPr="00C95FB7" w:rsidRDefault="00F34B9A" w:rsidP="00DD58AA">
            <w:pPr>
              <w:rPr>
                <w:rFonts w:ascii="Aptos" w:hAnsi="Aptos" w:cs="Arial"/>
                <w:sz w:val="20"/>
              </w:rPr>
            </w:pPr>
            <w:r w:rsidRPr="00F34B9A">
              <w:rPr>
                <w:rFonts w:ascii="Aptos" w:hAnsi="Aptos" w:cs="Arial"/>
                <w:bCs/>
                <w:sz w:val="20"/>
                <w:szCs w:val="20"/>
              </w:rPr>
              <w:t>Create two new species (</w:t>
            </w:r>
            <w:r w:rsidRPr="00DD77B8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 xml:space="preserve">Rotavirus </w:t>
            </w:r>
            <w:proofErr w:type="spellStart"/>
            <w:r w:rsidR="00DD77B8" w:rsidRPr="00DD77B8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kappa</w:t>
            </w:r>
            <w:r w:rsidR="00F863E7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gastro</w:t>
            </w:r>
            <w:r w:rsidR="00DD77B8" w:rsidRPr="00DD77B8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enteritidis</w:t>
            </w:r>
            <w:proofErr w:type="spellEnd"/>
            <w:r w:rsidRPr="00F34B9A">
              <w:rPr>
                <w:rFonts w:ascii="Aptos" w:hAnsi="Aptos" w:cs="Arial"/>
                <w:bCs/>
                <w:sz w:val="20"/>
                <w:szCs w:val="20"/>
              </w:rPr>
              <w:t xml:space="preserve">, </w:t>
            </w:r>
            <w:r w:rsidRPr="00DD77B8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 xml:space="preserve">Rotavirus </w:t>
            </w:r>
            <w:proofErr w:type="spellStart"/>
            <w:r w:rsidR="00DD77B8" w:rsidRPr="00DD77B8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lambda</w:t>
            </w:r>
            <w:r w:rsidR="00F863E7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gastro</w:t>
            </w:r>
            <w:r w:rsidR="00DD77B8" w:rsidRPr="00DD77B8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enteritidis</w:t>
            </w:r>
            <w:proofErr w:type="spellEnd"/>
            <w:r w:rsidRPr="00F34B9A">
              <w:rPr>
                <w:rFonts w:ascii="Aptos" w:hAnsi="Aptos" w:cs="Arial"/>
                <w:bCs/>
                <w:sz w:val="20"/>
                <w:szCs w:val="20"/>
              </w:rPr>
              <w:t xml:space="preserve">) in the genus </w:t>
            </w:r>
            <w:r w:rsidRPr="00DD77B8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Rotavirus</w:t>
            </w:r>
            <w:r w:rsidRPr="00F34B9A">
              <w:rPr>
                <w:rFonts w:ascii="Aptos" w:hAnsi="Aptos" w:cs="Arial"/>
                <w:bCs/>
                <w:sz w:val="20"/>
                <w:szCs w:val="20"/>
              </w:rPr>
              <w:t xml:space="preserve"> (Family </w:t>
            </w:r>
            <w:proofErr w:type="spellStart"/>
            <w:r w:rsidRPr="00DD77B8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Sedoreoviridae</w:t>
            </w:r>
            <w:proofErr w:type="spellEnd"/>
            <w:r w:rsidRPr="00F34B9A">
              <w:rPr>
                <w:rFonts w:ascii="Aptos" w:hAnsi="Aptos" w:cs="Arial"/>
                <w:bCs/>
                <w:sz w:val="20"/>
                <w:szCs w:val="20"/>
              </w:rPr>
              <w:t>)</w:t>
            </w:r>
          </w:p>
        </w:tc>
      </w:tr>
      <w:tr w:rsidR="00E37077" w:rsidRPr="00C95FB7" w14:paraId="6479468A" w14:textId="77777777" w:rsidTr="00683D0C">
        <w:trPr>
          <w:gridAfter w:val="1"/>
          <w:wAfter w:w="4384" w:type="dxa"/>
        </w:trPr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3119" w:type="dxa"/>
            <w:shd w:val="clear" w:color="auto" w:fill="auto"/>
          </w:tcPr>
          <w:p w14:paraId="3A9C1428" w14:textId="3E8727DC" w:rsidR="00E37077" w:rsidRPr="00AD5A3A" w:rsidRDefault="00F35A0C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sz w:val="20"/>
              </w:rPr>
            </w:pPr>
            <w:r w:rsidRPr="00232D79">
              <w:rPr>
                <w:rFonts w:ascii="Aptos" w:hAnsi="Aptos" w:cs="Arial"/>
                <w:bCs/>
                <w:sz w:val="20"/>
                <w:lang w:val="sv-SE"/>
              </w:rPr>
              <w:t>2024.</w:t>
            </w:r>
            <w:r>
              <w:rPr>
                <w:rFonts w:ascii="Aptos" w:hAnsi="Aptos" w:cs="Arial"/>
                <w:bCs/>
                <w:sz w:val="20"/>
                <w:lang w:val="sv-SE"/>
              </w:rPr>
              <w:t>015M.</w:t>
            </w:r>
            <w:r w:rsidRPr="00232D79">
              <w:rPr>
                <w:rFonts w:ascii="Aptos" w:hAnsi="Aptos" w:cs="Arial"/>
                <w:bCs/>
                <w:sz w:val="20"/>
                <w:lang w:val="sv-SE"/>
              </w:rPr>
              <w:t>Rotavirus</w:t>
            </w:r>
            <w:r>
              <w:rPr>
                <w:rFonts w:ascii="Aptos" w:hAnsi="Aptos" w:cs="Arial"/>
                <w:bCs/>
                <w:sz w:val="20"/>
                <w:lang w:val="sv-SE"/>
              </w:rPr>
              <w:t>_2nsp</w:t>
            </w:r>
            <w:r w:rsidRPr="00F110F7" w:rsidDel="00F35A0C">
              <w:rPr>
                <w:rFonts w:ascii="Aptos" w:hAnsi="Aptos" w:cs="Arial"/>
                <w:bCs/>
                <w:color w:val="0070C0"/>
                <w:sz w:val="20"/>
              </w:rPr>
              <w:t xml:space="preserve"> 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ook w:val="04A0" w:firstRow="1" w:lastRow="0" w:firstColumn="1" w:lastColumn="0" w:noHBand="0" w:noVBand="1"/>
      </w:tblPr>
      <w:tblGrid>
        <w:gridCol w:w="1631"/>
        <w:gridCol w:w="3418"/>
        <w:gridCol w:w="2691"/>
        <w:gridCol w:w="1583"/>
      </w:tblGrid>
      <w:tr w:rsidR="009703AF" w14:paraId="46D8D295" w14:textId="4B68158E" w:rsidTr="00704681">
        <w:trPr>
          <w:trHeight w:val="173"/>
        </w:trPr>
        <w:tc>
          <w:tcPr>
            <w:tcW w:w="9323" w:type="dxa"/>
            <w:gridSpan w:val="4"/>
            <w:shd w:val="clear" w:color="auto" w:fill="F2F2F2" w:themeFill="background1" w:themeFillShade="F2"/>
          </w:tcPr>
          <w:p w14:paraId="730FC69E" w14:textId="772AE0A4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9703AF" w14:paraId="142871FE" w14:textId="3F439A07" w:rsidTr="00232D79">
        <w:trPr>
          <w:trHeight w:val="411"/>
        </w:trPr>
        <w:tc>
          <w:tcPr>
            <w:tcW w:w="1631" w:type="dxa"/>
            <w:shd w:val="clear" w:color="auto" w:fill="F2F2F2" w:themeFill="background1" w:themeFillShade="F2"/>
          </w:tcPr>
          <w:p w14:paraId="52C384EB" w14:textId="42F8F547" w:rsidR="009703AF" w:rsidRPr="009A3B4A" w:rsidRDefault="009703AF" w:rsidP="00DD58AA">
            <w:pPr>
              <w:rPr>
                <w:rFonts w:ascii="Aptos" w:hAnsi="Aptos" w:cs="Arial"/>
                <w:sz w:val="18"/>
                <w:szCs w:val="18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3418" w:type="dxa"/>
            <w:shd w:val="clear" w:color="auto" w:fill="F2F2F2" w:themeFill="background1" w:themeFillShade="F2"/>
          </w:tcPr>
          <w:p w14:paraId="31CF02AA" w14:textId="63E68ED1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1" w:type="dxa"/>
            <w:shd w:val="clear" w:color="auto" w:fill="F2F2F2" w:themeFill="background1" w:themeFillShade="F2"/>
          </w:tcPr>
          <w:p w14:paraId="6DA5FEAF" w14:textId="1F01C297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583" w:type="dxa"/>
            <w:shd w:val="clear" w:color="auto" w:fill="F2F2F2" w:themeFill="background1" w:themeFillShade="F2"/>
          </w:tcPr>
          <w:p w14:paraId="1F78D756" w14:textId="2192EC74" w:rsidR="009703AF" w:rsidRPr="00AF4998" w:rsidRDefault="009703AF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Corresponding 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>(s)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  </w:t>
            </w:r>
          </w:p>
        </w:tc>
      </w:tr>
      <w:tr w:rsidR="009703AF" w:rsidRPr="00F34B9A" w14:paraId="24E4F537" w14:textId="79E9BB15" w:rsidTr="00232D79">
        <w:tc>
          <w:tcPr>
            <w:tcW w:w="1631" w:type="dxa"/>
            <w:shd w:val="clear" w:color="auto" w:fill="FFFFFF" w:themeFill="background1"/>
            <w:vAlign w:val="center"/>
          </w:tcPr>
          <w:p w14:paraId="6EA9DED5" w14:textId="2CC5E6B6" w:rsidR="009703AF" w:rsidRPr="00F34B9A" w:rsidRDefault="00F34B9A" w:rsidP="009A3B4A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proofErr w:type="spellStart"/>
            <w:r w:rsidRPr="00F34B9A">
              <w:rPr>
                <w:rFonts w:asciiTheme="minorHAnsi" w:hAnsiTheme="minorHAnsi" w:cstheme="minorHAnsi"/>
                <w:iCs/>
                <w:sz w:val="22"/>
                <w:szCs w:val="22"/>
              </w:rPr>
              <w:t>Johne</w:t>
            </w:r>
            <w:proofErr w:type="spellEnd"/>
            <w:r w:rsidRPr="00F34B9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R</w:t>
            </w:r>
          </w:p>
        </w:tc>
        <w:tc>
          <w:tcPr>
            <w:tcW w:w="3418" w:type="dxa"/>
            <w:shd w:val="clear" w:color="auto" w:fill="FFFFFF" w:themeFill="background1"/>
            <w:vAlign w:val="center"/>
          </w:tcPr>
          <w:p w14:paraId="05D68F1D" w14:textId="3B6D0400" w:rsidR="009703AF" w:rsidRPr="00F34B9A" w:rsidRDefault="00F34B9A" w:rsidP="00F34B9A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4B9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Federal Institute for Risk Assessment, Berlin, Germany [RJ] </w:t>
            </w:r>
          </w:p>
        </w:tc>
        <w:tc>
          <w:tcPr>
            <w:tcW w:w="2691" w:type="dxa"/>
            <w:shd w:val="clear" w:color="auto" w:fill="FFFFFF" w:themeFill="background1"/>
            <w:vAlign w:val="center"/>
          </w:tcPr>
          <w:p w14:paraId="133CF739" w14:textId="7C85A357" w:rsidR="009703AF" w:rsidRPr="00F34B9A" w:rsidRDefault="00F34B9A" w:rsidP="009A3B4A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  <w:lang w:val="pt-BR"/>
              </w:rPr>
            </w:pPr>
            <w:r w:rsidRPr="00F34B9A"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  <w:t>Reimar.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  <w:t>J</w:t>
            </w:r>
            <w:r w:rsidRPr="00F34B9A"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  <w:t>ohne@bfr.bund.de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16BB015A" w14:textId="603F3928" w:rsidR="009703AF" w:rsidRPr="00F34B9A" w:rsidRDefault="00F34B9A" w:rsidP="009703AF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</w:pPr>
            <w:r w:rsidRPr="00F34B9A">
              <w:rPr>
                <w:rFonts w:asciiTheme="minorHAnsi" w:hAnsiTheme="minorHAnsi" w:cstheme="minorHAnsi"/>
                <w:iCs/>
                <w:sz w:val="22"/>
                <w:szCs w:val="22"/>
                <w:lang w:val="pt-BR"/>
              </w:rPr>
              <w:t>X</w:t>
            </w:r>
          </w:p>
        </w:tc>
      </w:tr>
    </w:tbl>
    <w:p w14:paraId="070FAC74" w14:textId="7A9A7276" w:rsidR="00A174CC" w:rsidRPr="00F34B9A" w:rsidRDefault="00A174CC" w:rsidP="00DD58AA">
      <w:pPr>
        <w:rPr>
          <w:rFonts w:ascii="Aptos" w:hAnsi="Aptos" w:cs="Arial"/>
          <w:b/>
          <w:sz w:val="20"/>
          <w:szCs w:val="20"/>
          <w:lang w:val="pt-BR"/>
        </w:rPr>
      </w:pPr>
    </w:p>
    <w:p w14:paraId="27ACB96D" w14:textId="77777777" w:rsidR="00D062BE" w:rsidRPr="00F34B9A" w:rsidRDefault="00D062BE">
      <w:pPr>
        <w:rPr>
          <w:rFonts w:ascii="Aptos" w:eastAsia="Times" w:hAnsi="Aptos" w:cs="Arial"/>
          <w:b/>
          <w:color w:val="000000"/>
          <w:sz w:val="20"/>
          <w:szCs w:val="20"/>
          <w:lang w:val="pt-BR" w:eastAsia="en-GB"/>
        </w:rPr>
      </w:pPr>
      <w:r w:rsidRPr="00F34B9A">
        <w:rPr>
          <w:rFonts w:ascii="Aptos" w:eastAsia="Times" w:hAnsi="Aptos" w:cs="Arial"/>
          <w:b/>
          <w:color w:val="000000"/>
          <w:sz w:val="20"/>
          <w:szCs w:val="20"/>
          <w:lang w:val="pt-BR" w:eastAsia="en-GB"/>
        </w:rPr>
        <w:br w:type="page"/>
      </w:r>
    </w:p>
    <w:p w14:paraId="1382B4BD" w14:textId="06E304F6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664"/>
        <w:gridCol w:w="336"/>
        <w:gridCol w:w="4179"/>
        <w:gridCol w:w="32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4E42013F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</w:p>
        </w:tc>
      </w:tr>
      <w:tr w:rsidR="009741D1" w14:paraId="3A2C652A" w14:textId="77777777" w:rsidTr="00382FE8">
        <w:tc>
          <w:tcPr>
            <w:tcW w:w="3686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3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382FE8">
        <w:tc>
          <w:tcPr>
            <w:tcW w:w="3686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137436D9" w14:textId="2DD84B99" w:rsidR="00D062BE" w:rsidRDefault="00F34B9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4209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382FE8">
        <w:tc>
          <w:tcPr>
            <w:tcW w:w="3686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382FE8">
        <w:tc>
          <w:tcPr>
            <w:tcW w:w="3686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45EE4286" w14:textId="1D04C955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5BAC858A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72682D" w:rsidRPr="000C5189" w14:paraId="0BE0A499" w14:textId="77777777" w:rsidTr="00BE4F5A">
        <w:trPr>
          <w:trHeight w:val="841"/>
        </w:trPr>
        <w:tc>
          <w:tcPr>
            <w:tcW w:w="8505" w:type="dxa"/>
            <w:shd w:val="clear" w:color="auto" w:fill="auto"/>
          </w:tcPr>
          <w:p w14:paraId="44334E47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7E58BD62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5B90E3C9" w:rsidR="00BE4F5A" w:rsidRPr="00C95FB7" w:rsidRDefault="009C0C03" w:rsidP="00DD58AA">
            <w:pPr>
              <w:rPr>
                <w:rFonts w:ascii="Aptos" w:hAnsi="Aptos" w:cs="Arial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9C0C03">
              <w:rPr>
                <w:rFonts w:ascii="Aptos" w:hAnsi="Aptos" w:cs="Arial"/>
                <w:sz w:val="20"/>
                <w:szCs w:val="20"/>
                <w:lang w:eastAsia="zh-CN"/>
              </w:rPr>
              <w:t>Sedoreoviridae</w:t>
            </w:r>
            <w:proofErr w:type="spellEnd"/>
            <w:r w:rsidRPr="009C0C03">
              <w:rPr>
                <w:rFonts w:ascii="Aptos" w:hAnsi="Aptos" w:cs="Arial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ptos" w:hAnsi="Aptos" w:cs="Arial" w:hint="eastAsia"/>
                <w:sz w:val="20"/>
                <w:szCs w:val="20"/>
                <w:lang w:eastAsia="zh-CN"/>
              </w:rPr>
              <w:t xml:space="preserve"> group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14:paraId="7D842500" w14:textId="07550FFC" w:rsidR="00BE4F5A" w:rsidRPr="00C95FB7" w:rsidRDefault="009C0C03" w:rsidP="00DD58AA">
            <w:pPr>
              <w:rPr>
                <w:rFonts w:ascii="Aptos" w:hAnsi="Aptos" w:cs="Arial"/>
                <w:sz w:val="20"/>
                <w:szCs w:val="20"/>
                <w:lang w:eastAsia="zh-CN"/>
              </w:rPr>
            </w:pPr>
            <w:r>
              <w:rPr>
                <w:rFonts w:ascii="Aptos" w:hAnsi="Aptos" w:cs="Arial" w:hint="eastAsi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14:paraId="518C703A" w14:textId="7E0ECA6F" w:rsidR="00BE4F5A" w:rsidRPr="00C95FB7" w:rsidRDefault="009C0C03" w:rsidP="00DD58AA">
            <w:pPr>
              <w:rPr>
                <w:rFonts w:ascii="Aptos" w:hAnsi="Aptos" w:cs="Arial"/>
                <w:sz w:val="20"/>
                <w:szCs w:val="20"/>
                <w:lang w:eastAsia="zh-CN"/>
              </w:rPr>
            </w:pPr>
            <w:r>
              <w:rPr>
                <w:rFonts w:ascii="Aptos" w:hAnsi="Aptos" w:cs="Arial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0D09F82A" w:rsidR="003A18C5" w:rsidRDefault="003A18C5" w:rsidP="00C95E56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C9373F">
              <w:rPr>
                <w:rFonts w:ascii="Aptos" w:hAnsi="Aptos" w:cs="Arial"/>
                <w:bCs/>
                <w:sz w:val="20"/>
                <w:szCs w:val="20"/>
              </w:rPr>
              <w:t>14/06/2024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048BD9CD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53ED72B1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14CD8F7F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BE4F5A" w14:paraId="5AF16E14" w14:textId="77777777" w:rsidTr="00683D0C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11649694" w14:textId="77777777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DD/MM/YYYY</w:t>
            </w: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6A9F30CC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</w:p>
    <w:p w14:paraId="48DB7F5D" w14:textId="77777777" w:rsidR="00953FFE" w:rsidRPr="00382FE8" w:rsidRDefault="00953FFE" w:rsidP="00133E20">
      <w:pPr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1BF53A01" w14:textId="77777777" w:rsidR="00DD58AA" w:rsidRPr="00F110F7" w:rsidRDefault="00DD58AA" w:rsidP="00DD58AA">
      <w:pPr>
        <w:pStyle w:val="BodyTextIndent"/>
        <w:ind w:left="0" w:firstLine="0"/>
        <w:rPr>
          <w:rFonts w:ascii="Aptos" w:hAnsi="Aptos" w:cs="Arial"/>
          <w:color w:val="0070C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4F5A" w14:paraId="0C7B46BC" w14:textId="77777777" w:rsidTr="00683D0C">
        <w:trPr>
          <w:trHeight w:val="253"/>
        </w:trPr>
        <w:tc>
          <w:tcPr>
            <w:tcW w:w="9016" w:type="dxa"/>
            <w:shd w:val="clear" w:color="auto" w:fill="F2F2F2" w:themeFill="background1" w:themeFillShade="F2"/>
          </w:tcPr>
          <w:p w14:paraId="739DEC33" w14:textId="2D66512A" w:rsidR="00BE4F5A" w:rsidRDefault="00BE4F5A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color w:val="A6A6A6" w:themeColor="background1" w:themeShade="A6"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>Name of accompanying Excel module</w:t>
            </w:r>
            <w:r w:rsidR="006C0F51">
              <w:rPr>
                <w:rFonts w:ascii="Aptos" w:hAnsi="Aptos" w:cs="Arial"/>
                <w:b/>
                <w:sz w:val="20"/>
              </w:rPr>
              <w:t>:</w:t>
            </w:r>
            <w:r>
              <w:rPr>
                <w:rFonts w:ascii="Aptos" w:hAnsi="Aptos" w:cs="Arial"/>
                <w:b/>
                <w:sz w:val="20"/>
              </w:rPr>
              <w:t xml:space="preserve"> </w:t>
            </w:r>
          </w:p>
        </w:tc>
      </w:tr>
      <w:tr w:rsidR="00953FFE" w:rsidRPr="00CF00EA" w14:paraId="43DE1D32" w14:textId="77777777" w:rsidTr="00BE4F5A">
        <w:trPr>
          <w:trHeight w:val="315"/>
        </w:trPr>
        <w:tc>
          <w:tcPr>
            <w:tcW w:w="9016" w:type="dxa"/>
          </w:tcPr>
          <w:p w14:paraId="23711277" w14:textId="7EB57C27" w:rsidR="00953FFE" w:rsidRPr="00232D79" w:rsidRDefault="00F34B9A" w:rsidP="00DD58AA">
            <w:pPr>
              <w:pStyle w:val="BodyTextIndent"/>
              <w:ind w:left="0" w:firstLine="0"/>
              <w:rPr>
                <w:rFonts w:ascii="Aptos" w:hAnsi="Aptos" w:cs="Arial"/>
                <w:b/>
                <w:color w:val="000000"/>
                <w:sz w:val="20"/>
                <w:lang w:val="sv-SE"/>
              </w:rPr>
            </w:pPr>
            <w:r w:rsidRPr="00232D79">
              <w:rPr>
                <w:rFonts w:ascii="Aptos" w:hAnsi="Aptos" w:cs="Arial"/>
                <w:bCs/>
                <w:sz w:val="20"/>
                <w:lang w:val="sv-SE"/>
              </w:rPr>
              <w:t>2024.</w:t>
            </w:r>
            <w:r w:rsidR="00381722">
              <w:rPr>
                <w:rFonts w:ascii="Aptos" w:hAnsi="Aptos" w:cs="Arial"/>
                <w:bCs/>
                <w:sz w:val="20"/>
                <w:lang w:val="sv-SE"/>
              </w:rPr>
              <w:t>015</w:t>
            </w:r>
            <w:r w:rsidR="00773D18">
              <w:rPr>
                <w:rFonts w:ascii="Aptos" w:hAnsi="Aptos" w:cs="Arial"/>
                <w:bCs/>
                <w:sz w:val="20"/>
                <w:lang w:val="sv-SE"/>
              </w:rPr>
              <w:t>M.</w:t>
            </w:r>
            <w:r w:rsidRPr="00232D79">
              <w:rPr>
                <w:rFonts w:ascii="Aptos" w:hAnsi="Aptos" w:cs="Arial"/>
                <w:bCs/>
                <w:sz w:val="20"/>
                <w:lang w:val="sv-SE"/>
              </w:rPr>
              <w:t>Rotavirus</w:t>
            </w:r>
            <w:r w:rsidR="00773D18">
              <w:rPr>
                <w:rFonts w:ascii="Aptos" w:hAnsi="Aptos" w:cs="Arial"/>
                <w:bCs/>
                <w:sz w:val="20"/>
                <w:lang w:val="sv-SE"/>
              </w:rPr>
              <w:t>_</w:t>
            </w:r>
            <w:r w:rsidR="002333E0">
              <w:rPr>
                <w:rFonts w:ascii="Aptos" w:hAnsi="Aptos" w:cs="Arial"/>
                <w:bCs/>
                <w:sz w:val="20"/>
                <w:lang w:val="sv-SE"/>
              </w:rPr>
              <w:t>2nsp</w:t>
            </w:r>
            <w:r w:rsidRPr="00232D79">
              <w:rPr>
                <w:rFonts w:ascii="Aptos" w:hAnsi="Aptos" w:cs="Arial"/>
                <w:bCs/>
                <w:sz w:val="20"/>
                <w:lang w:val="sv-SE"/>
              </w:rPr>
              <w:t>.xlsx</w:t>
            </w:r>
          </w:p>
        </w:tc>
      </w:tr>
    </w:tbl>
    <w:p w14:paraId="5DCC6628" w14:textId="77777777" w:rsidR="00DD58AA" w:rsidRPr="00232D79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567"/>
      </w:tblGrid>
      <w:tr w:rsidR="00E37077" w14:paraId="61A08B0F" w14:textId="77777777" w:rsidTr="00683D0C">
        <w:tc>
          <w:tcPr>
            <w:tcW w:w="6374" w:type="dxa"/>
            <w:gridSpan w:val="4"/>
            <w:shd w:val="clear" w:color="auto" w:fill="F2F2F2" w:themeFill="background1" w:themeFillShade="F2"/>
          </w:tcPr>
          <w:p w14:paraId="577293E5" w14:textId="679F904B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</w:p>
        </w:tc>
      </w:tr>
      <w:tr w:rsidR="00953FFE" w14:paraId="1E0D3D23" w14:textId="77777777" w:rsidTr="00ED4569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3CBA1E4F" w:rsidR="00953FFE" w:rsidRDefault="00F34B9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567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ED4569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567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ED4569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567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ED4569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567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E37077">
        <w:trPr>
          <w:gridAfter w:val="2"/>
          <w:wAfter w:w="2977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242D291F" w14:textId="77777777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1047"/>
      </w:tblGrid>
      <w:tr w:rsidR="00DD58AA" w14:paraId="5E86B6E0" w14:textId="77777777" w:rsidTr="00C9373F">
        <w:tc>
          <w:tcPr>
            <w:tcW w:w="7650" w:type="dxa"/>
            <w:gridSpan w:val="2"/>
            <w:shd w:val="clear" w:color="auto" w:fill="F2F2F2" w:themeFill="background1" w:themeFillShade="F2"/>
          </w:tcPr>
          <w:p w14:paraId="789E102B" w14:textId="42E7F28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Is any taxon name used here derived from that of a living </w:t>
            </w:r>
            <w:proofErr w:type="gramStart"/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person</w:t>
            </w:r>
            <w:r w:rsidR="006C0F51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47" w:type="dxa"/>
          </w:tcPr>
          <w:p w14:paraId="2B545D29" w14:textId="17192B71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F34B9A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   N</w:t>
            </w:r>
          </w:p>
        </w:tc>
      </w:tr>
      <w:tr w:rsidR="00DD58AA" w14:paraId="28DCB929" w14:textId="77777777" w:rsidTr="00C9373F">
        <w:tc>
          <w:tcPr>
            <w:tcW w:w="2689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4961" w:type="dxa"/>
          </w:tcPr>
          <w:p w14:paraId="547E1A15" w14:textId="35F21CBC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Person from whom the name is derived</w:t>
            </w:r>
          </w:p>
        </w:tc>
        <w:tc>
          <w:tcPr>
            <w:tcW w:w="1047" w:type="dxa"/>
          </w:tcPr>
          <w:p w14:paraId="04BB84A7" w14:textId="717F68E9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3FE8A97B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858EDEF" w14:textId="79402908" w:rsidR="00A77B8E" w:rsidRPr="00815CD0" w:rsidRDefault="00A77B8E" w:rsidP="00DD58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5CD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Taxonomic </w:t>
            </w:r>
            <w:r w:rsidR="00363A30" w:rsidRPr="00815CD0">
              <w:rPr>
                <w:rFonts w:asciiTheme="minorHAnsi" w:hAnsiTheme="minorHAnsi" w:cstheme="minorHAnsi"/>
                <w:i/>
                <w:sz w:val="22"/>
                <w:szCs w:val="22"/>
              </w:rPr>
              <w:t>rank</w:t>
            </w:r>
            <w:r w:rsidRPr="00815CD0">
              <w:rPr>
                <w:rFonts w:asciiTheme="minorHAnsi" w:hAnsiTheme="minorHAnsi" w:cstheme="minorHAnsi"/>
                <w:i/>
                <w:sz w:val="22"/>
                <w:szCs w:val="22"/>
              </w:rPr>
              <w:t>(s) affected</w:t>
            </w:r>
            <w:r w:rsidRPr="00815CD0">
              <w:rPr>
                <w:rFonts w:asciiTheme="minorHAnsi" w:hAnsiTheme="minorHAnsi" w:cstheme="minorHAnsi"/>
                <w:sz w:val="22"/>
                <w:szCs w:val="22"/>
              </w:rPr>
              <w:t xml:space="preserve">:       </w:t>
            </w:r>
          </w:p>
          <w:p w14:paraId="59B86F82" w14:textId="0DBA3E61" w:rsidR="00F34B9A" w:rsidRPr="00815CD0" w:rsidRDefault="000252C0" w:rsidP="00F34B9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5C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genus </w:t>
            </w:r>
            <w:r w:rsidR="00F34B9A" w:rsidRPr="00815CD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Rotavirus</w:t>
            </w:r>
            <w:r w:rsidR="00F34B9A" w:rsidRPr="00815C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76ACB905" w14:textId="77777777" w:rsidR="00A77B8E" w:rsidRPr="00815CD0" w:rsidRDefault="00A77B8E" w:rsidP="00DD58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B5F2E1" w14:textId="77777777" w:rsidR="00A77B8E" w:rsidRPr="00815CD0" w:rsidRDefault="00A77B8E" w:rsidP="00DD58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5CD0">
              <w:rPr>
                <w:rFonts w:asciiTheme="minorHAnsi" w:hAnsiTheme="minorHAnsi" w:cstheme="minorHAnsi"/>
                <w:i/>
                <w:sz w:val="22"/>
                <w:szCs w:val="22"/>
              </w:rPr>
              <w:t>Description of current taxonomy</w:t>
            </w:r>
            <w:r w:rsidRPr="00815CD0">
              <w:rPr>
                <w:rFonts w:asciiTheme="minorHAnsi" w:hAnsiTheme="minorHAnsi" w:cstheme="minorHAnsi"/>
                <w:sz w:val="22"/>
                <w:szCs w:val="22"/>
              </w:rPr>
              <w:t xml:space="preserve">:       </w:t>
            </w:r>
          </w:p>
          <w:p w14:paraId="1321FC18" w14:textId="261F7A9A" w:rsidR="00A77B8E" w:rsidRPr="00815CD0" w:rsidRDefault="00F34B9A" w:rsidP="00DD58A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5C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Currently, </w:t>
            </w:r>
            <w:r w:rsidR="00F863E7" w:rsidRPr="00815C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</w:t>
            </w:r>
            <w:r w:rsidR="00DD77B8" w:rsidRPr="00815CD0">
              <w:rPr>
                <w:rFonts w:asciiTheme="minorHAnsi" w:hAnsiTheme="minorHAnsi" w:cstheme="minorHAnsi"/>
                <w:bCs/>
                <w:sz w:val="22"/>
                <w:szCs w:val="22"/>
              </w:rPr>
              <w:t>9 different</w:t>
            </w:r>
            <w:r w:rsidRPr="00815C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rotavirus species </w:t>
            </w:r>
            <w:r w:rsidR="00F863E7" w:rsidRPr="00815CD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Rotavirus </w:t>
            </w:r>
            <w:proofErr w:type="spellStart"/>
            <w:r w:rsidR="00F863E7" w:rsidRPr="00815CD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alphagastroenteritidis</w:t>
            </w:r>
            <w:proofErr w:type="spellEnd"/>
            <w:r w:rsidR="00EA5F8B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EA5F8B">
              <w:t xml:space="preserve"> </w:t>
            </w:r>
            <w:r w:rsidR="00EA5F8B" w:rsidRPr="00133E2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Rotavirus </w:t>
            </w:r>
            <w:proofErr w:type="spellStart"/>
            <w:r w:rsidR="00EA5F8B" w:rsidRPr="00133E2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aspergastroenteritidis</w:t>
            </w:r>
            <w:proofErr w:type="spellEnd"/>
            <w:r w:rsidR="00EA5F8B" w:rsidRPr="00133E2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,</w:t>
            </w:r>
            <w:r w:rsidR="00EA5F8B" w:rsidRPr="00133E20">
              <w:rPr>
                <w:i/>
                <w:iCs/>
              </w:rPr>
              <w:t xml:space="preserve"> </w:t>
            </w:r>
            <w:r w:rsidR="00EA5F8B" w:rsidRPr="00133E2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Rotavirus </w:t>
            </w:r>
            <w:proofErr w:type="spellStart"/>
            <w:r w:rsidR="00EA5F8B" w:rsidRPr="00133E2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betagastroenteritidis</w:t>
            </w:r>
            <w:proofErr w:type="spellEnd"/>
            <w:r w:rsidR="00EA5F8B" w:rsidRPr="00133E2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,</w:t>
            </w:r>
            <w:r w:rsidR="00EA5F8B" w:rsidRPr="00133E20">
              <w:rPr>
                <w:i/>
                <w:iCs/>
              </w:rPr>
              <w:t xml:space="preserve"> </w:t>
            </w:r>
            <w:r w:rsidR="00EA5F8B" w:rsidRPr="00133E2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Rotavirus </w:t>
            </w:r>
            <w:proofErr w:type="spellStart"/>
            <w:r w:rsidR="00EA5F8B" w:rsidRPr="00133E2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deltagastroenteritidis</w:t>
            </w:r>
            <w:proofErr w:type="spellEnd"/>
            <w:r w:rsidR="00EA5F8B" w:rsidRPr="00133E2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, Rotavirus </w:t>
            </w:r>
            <w:proofErr w:type="spellStart"/>
            <w:r w:rsidR="00EA5F8B" w:rsidRPr="00133E2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gammagastroenteritidis</w:t>
            </w:r>
            <w:proofErr w:type="spellEnd"/>
            <w:r w:rsidR="00EA5F8B" w:rsidRPr="00133E2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, Rotavirus </w:t>
            </w:r>
            <w:proofErr w:type="spellStart"/>
            <w:r w:rsidR="00EA5F8B" w:rsidRPr="00133E2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iotagastroenteritidis</w:t>
            </w:r>
            <w:proofErr w:type="spellEnd"/>
            <w:r w:rsidR="00EA5F8B" w:rsidRPr="00133E2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, Rotavirus </w:t>
            </w:r>
            <w:proofErr w:type="spellStart"/>
            <w:r w:rsidR="00EA5F8B" w:rsidRPr="00133E2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jotagastroenteritidis</w:t>
            </w:r>
            <w:proofErr w:type="spellEnd"/>
            <w:r w:rsidR="00EA5F8B" w:rsidRPr="00133E2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, Rotavirus </w:t>
            </w:r>
            <w:proofErr w:type="spellStart"/>
            <w:r w:rsidR="00EA5F8B" w:rsidRPr="00133E2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phigastroenteritidis</w:t>
            </w:r>
            <w:proofErr w:type="spellEnd"/>
            <w:r w:rsidR="00EA5F8B" w:rsidRPr="00133E2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, and Rotavirus </w:t>
            </w:r>
            <w:proofErr w:type="spellStart"/>
            <w:r w:rsidR="00EA5F8B" w:rsidRPr="00133E2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tritogastroenteritidis</w:t>
            </w:r>
            <w:proofErr w:type="spellEnd"/>
            <w:r w:rsidR="00EA5F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15CD0">
              <w:rPr>
                <w:rFonts w:asciiTheme="minorHAnsi" w:hAnsiTheme="minorHAnsi" w:cstheme="minorHAnsi"/>
                <w:bCs/>
                <w:sz w:val="22"/>
                <w:szCs w:val="22"/>
              </w:rPr>
              <w:t>are existing.</w:t>
            </w:r>
            <w:r w:rsidR="007058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Their exemplar members are</w:t>
            </w:r>
            <w:r w:rsidR="00EA5F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r w:rsidR="00EA5F8B" w:rsidRPr="00EA5F8B">
              <w:rPr>
                <w:rFonts w:asciiTheme="minorHAnsi" w:hAnsiTheme="minorHAnsi" w:cstheme="minorHAnsi"/>
                <w:bCs/>
                <w:sz w:val="22"/>
                <w:szCs w:val="22"/>
              </w:rPr>
              <w:t>rotavirus A</w:t>
            </w:r>
            <w:r w:rsidR="00EA5F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(RVA), RVH, RVB, RVD, RVG, RVI, RVJ, RVF, and RVC, respectively.</w:t>
            </w:r>
          </w:p>
          <w:p w14:paraId="4333E212" w14:textId="77777777" w:rsidR="00F34B9A" w:rsidRPr="00815CD0" w:rsidRDefault="00F34B9A" w:rsidP="00DD58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D0D4AD" w14:textId="77777777" w:rsidR="00A77B8E" w:rsidRPr="00815CD0" w:rsidRDefault="00A77B8E" w:rsidP="00DD58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5CD0">
              <w:rPr>
                <w:rFonts w:asciiTheme="minorHAnsi" w:hAnsiTheme="minorHAnsi" w:cstheme="minorHAnsi"/>
                <w:i/>
                <w:sz w:val="22"/>
                <w:szCs w:val="22"/>
              </w:rPr>
              <w:t>Proposed</w:t>
            </w:r>
            <w:r w:rsidRPr="00815C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15CD0">
              <w:rPr>
                <w:rFonts w:asciiTheme="minorHAnsi" w:hAnsiTheme="minorHAnsi" w:cstheme="minorHAnsi"/>
                <w:i/>
                <w:sz w:val="22"/>
                <w:szCs w:val="22"/>
              </w:rPr>
              <w:t>taxonomic change(s):</w:t>
            </w:r>
            <w:r w:rsidRPr="00815CD0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  <w:p w14:paraId="7B7BADE9" w14:textId="67840F59" w:rsidR="00A77B8E" w:rsidRPr="00815CD0" w:rsidRDefault="00F34B9A" w:rsidP="00DD58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5CD0">
              <w:rPr>
                <w:rFonts w:asciiTheme="minorHAnsi" w:hAnsiTheme="minorHAnsi" w:cstheme="minorHAnsi"/>
                <w:bCs/>
                <w:sz w:val="22"/>
                <w:szCs w:val="22"/>
              </w:rPr>
              <w:t>Two new rotavirus species (</w:t>
            </w:r>
            <w:r w:rsidR="00DD77B8" w:rsidRPr="00815CD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R</w:t>
            </w:r>
            <w:r w:rsidRPr="00815CD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otavirus </w:t>
            </w:r>
            <w:proofErr w:type="spellStart"/>
            <w:r w:rsidR="00DD77B8" w:rsidRPr="00815CD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kappagastroenteritidis</w:t>
            </w:r>
            <w:proofErr w:type="spellEnd"/>
            <w:r w:rsidRPr="00815C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</w:t>
            </w:r>
            <w:r w:rsidR="00DD77B8" w:rsidRPr="00815CD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Rotavirus </w:t>
            </w:r>
            <w:proofErr w:type="spellStart"/>
            <w:r w:rsidR="00DD77B8" w:rsidRPr="00815CD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lambdagastroenteritidis</w:t>
            </w:r>
            <w:proofErr w:type="spellEnd"/>
            <w:r w:rsidRPr="00815C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should be created.</w:t>
            </w:r>
          </w:p>
          <w:p w14:paraId="52CBC545" w14:textId="52059C56" w:rsidR="00A77B8E" w:rsidRPr="00815CD0" w:rsidRDefault="00A77B8E" w:rsidP="00DD58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5BCB32" w14:textId="77777777" w:rsidR="00A77B8E" w:rsidRPr="00815CD0" w:rsidRDefault="00A77B8E" w:rsidP="00DD58AA">
            <w:pPr>
              <w:pStyle w:val="BodyTextIndent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15CD0">
              <w:rPr>
                <w:rFonts w:asciiTheme="minorHAnsi" w:hAnsiTheme="minorHAnsi" w:cstheme="minorHAnsi"/>
                <w:i/>
                <w:sz w:val="22"/>
                <w:szCs w:val="22"/>
              </w:rPr>
              <w:t>Justification</w:t>
            </w:r>
            <w:r w:rsidRPr="00815CD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8507DF4" w14:textId="73B882B6" w:rsidR="00A77B8E" w:rsidRDefault="00F34B9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815C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Evolutionary analysis of complete coding regions of the </w:t>
            </w:r>
            <w:r w:rsidR="00865791">
              <w:rPr>
                <w:rFonts w:asciiTheme="minorHAnsi" w:hAnsiTheme="minorHAnsi" w:cstheme="minorHAnsi"/>
                <w:bCs/>
                <w:sz w:val="22"/>
                <w:szCs w:val="22"/>
              </w:rPr>
              <w:t>recently reported rotavirus K (RVK) and rotavirus L (</w:t>
            </w:r>
            <w:r w:rsidRPr="00815CD0">
              <w:rPr>
                <w:rFonts w:asciiTheme="minorHAnsi" w:hAnsiTheme="minorHAnsi" w:cstheme="minorHAnsi"/>
                <w:bCs/>
                <w:sz w:val="22"/>
                <w:szCs w:val="22"/>
              </w:rPr>
              <w:t>RVL</w:t>
            </w:r>
            <w:r w:rsidR="00865791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Pr="00815C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genomes using phylogenetic trees indicate a separate branching of all genome segments from that of the </w:t>
            </w:r>
            <w:r w:rsidR="00865791">
              <w:rPr>
                <w:rFonts w:asciiTheme="minorHAnsi" w:hAnsiTheme="minorHAnsi" w:cstheme="minorHAnsi"/>
                <w:bCs/>
                <w:sz w:val="22"/>
                <w:szCs w:val="22"/>
              </w:rPr>
              <w:t>representative members (</w:t>
            </w:r>
            <w:r w:rsidR="00865791" w:rsidRPr="00815CD0">
              <w:rPr>
                <w:rFonts w:asciiTheme="minorHAnsi" w:hAnsiTheme="minorHAnsi" w:cstheme="minorHAnsi"/>
                <w:bCs/>
                <w:sz w:val="22"/>
                <w:szCs w:val="22"/>
              </w:rPr>
              <w:t>RVA-RVD and RVF-RVJ</w:t>
            </w:r>
            <w:r w:rsidR="0086579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of the </w:t>
            </w:r>
            <w:r w:rsidRPr="00815CD0">
              <w:rPr>
                <w:rFonts w:asciiTheme="minorHAnsi" w:hAnsiTheme="minorHAnsi" w:cstheme="minorHAnsi"/>
                <w:bCs/>
                <w:sz w:val="22"/>
                <w:szCs w:val="22"/>
              </w:rPr>
              <w:t>established rotavirus species. In addition, the maximum identities of deduced amino acid sequence for VP6 with that of established rotavirus species reference strains are 51% for RVK and 47% for RVL, which are lower than the cut-off value (53%) for definition of new rotavirus species.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140A062C" w:rsidR="00A77B8E" w:rsidRDefault="00A77B8E" w:rsidP="00EF0E29">
            <w:pPr>
              <w:pStyle w:val="BodyTextIndent"/>
              <w:ind w:left="0" w:hanging="15"/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9422506" w14:textId="24473449" w:rsidR="00A77B8E" w:rsidRPr="00815CD0" w:rsidRDefault="00A77B8E" w:rsidP="00DD58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5CD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Taxonomic </w:t>
            </w:r>
            <w:r w:rsidR="00363A30" w:rsidRPr="00815CD0">
              <w:rPr>
                <w:rFonts w:asciiTheme="minorHAnsi" w:hAnsiTheme="minorHAnsi" w:cstheme="minorHAnsi"/>
                <w:i/>
                <w:sz w:val="22"/>
                <w:szCs w:val="22"/>
              </w:rPr>
              <w:t>rank</w:t>
            </w:r>
            <w:r w:rsidRPr="00815CD0">
              <w:rPr>
                <w:rFonts w:asciiTheme="minorHAnsi" w:hAnsiTheme="minorHAnsi" w:cstheme="minorHAnsi"/>
                <w:i/>
                <w:sz w:val="22"/>
                <w:szCs w:val="22"/>
              </w:rPr>
              <w:t>(s) affected</w:t>
            </w:r>
            <w:r w:rsidRPr="00815CD0">
              <w:rPr>
                <w:rFonts w:asciiTheme="minorHAnsi" w:hAnsiTheme="minorHAnsi" w:cstheme="minorHAnsi"/>
                <w:sz w:val="22"/>
                <w:szCs w:val="22"/>
              </w:rPr>
              <w:t xml:space="preserve">:       </w:t>
            </w:r>
          </w:p>
          <w:p w14:paraId="4193930C" w14:textId="2CBB2BD9" w:rsidR="00F34B9A" w:rsidRPr="00815CD0" w:rsidRDefault="00EF0E29" w:rsidP="00F34B9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5C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genus </w:t>
            </w:r>
            <w:r w:rsidR="00F34B9A" w:rsidRPr="00815CD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Rotavirus</w:t>
            </w:r>
            <w:r w:rsidR="00F34B9A" w:rsidRPr="00815C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4CBE5628" w14:textId="77777777" w:rsidR="00A77B8E" w:rsidRPr="00815CD0" w:rsidRDefault="00A77B8E" w:rsidP="00DD58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FC08CF" w14:textId="77777777" w:rsidR="00A77B8E" w:rsidRPr="00815CD0" w:rsidRDefault="00A77B8E" w:rsidP="00DD58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5CD0">
              <w:rPr>
                <w:rFonts w:asciiTheme="minorHAnsi" w:hAnsiTheme="minorHAnsi" w:cstheme="minorHAnsi"/>
                <w:i/>
                <w:sz w:val="22"/>
                <w:szCs w:val="22"/>
              </w:rPr>
              <w:t>Description of current taxonomy</w:t>
            </w:r>
            <w:r w:rsidRPr="00815CD0">
              <w:rPr>
                <w:rFonts w:asciiTheme="minorHAnsi" w:hAnsiTheme="minorHAnsi" w:cstheme="minorHAnsi"/>
                <w:sz w:val="22"/>
                <w:szCs w:val="22"/>
              </w:rPr>
              <w:t xml:space="preserve">:       </w:t>
            </w:r>
          </w:p>
          <w:p w14:paraId="3A6D23D2" w14:textId="694B315A" w:rsidR="00F34B9A" w:rsidRPr="00815CD0" w:rsidRDefault="00F34B9A" w:rsidP="00F34B9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5C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Currently, </w:t>
            </w:r>
            <w:r w:rsidR="00DD77B8" w:rsidRPr="00815CD0">
              <w:rPr>
                <w:rFonts w:asciiTheme="minorHAnsi" w:hAnsiTheme="minorHAnsi" w:cstheme="minorHAnsi"/>
                <w:bCs/>
                <w:sz w:val="22"/>
                <w:szCs w:val="22"/>
              </w:rPr>
              <w:t>the 9 different</w:t>
            </w:r>
            <w:r w:rsidRPr="00815C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rotavirus species </w:t>
            </w:r>
            <w:r w:rsidR="00DD77B8" w:rsidRPr="00815CD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Rotavirus </w:t>
            </w:r>
            <w:proofErr w:type="spellStart"/>
            <w:r w:rsidR="00DD77B8" w:rsidRPr="00815CD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alphagastroenteritidis</w:t>
            </w:r>
            <w:proofErr w:type="spellEnd"/>
            <w:r w:rsidR="00DD77B8" w:rsidRPr="00815CD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, Rotavirus </w:t>
            </w:r>
            <w:proofErr w:type="spellStart"/>
            <w:r w:rsidR="00DD77B8" w:rsidRPr="00815CD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betagastroenteritidis</w:t>
            </w:r>
            <w:proofErr w:type="spellEnd"/>
            <w:r w:rsidR="00DD77B8" w:rsidRPr="00815CD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, Rotavirus </w:t>
            </w:r>
            <w:proofErr w:type="spellStart"/>
            <w:r w:rsidR="00DD77B8" w:rsidRPr="00815CD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tritogastroenteritidis</w:t>
            </w:r>
            <w:proofErr w:type="spellEnd"/>
            <w:r w:rsidR="00DD77B8" w:rsidRPr="00815CD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, Rotavirus </w:t>
            </w:r>
            <w:proofErr w:type="spellStart"/>
            <w:r w:rsidR="00DD77B8" w:rsidRPr="00815CD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deltagastroenteritidis</w:t>
            </w:r>
            <w:proofErr w:type="spellEnd"/>
            <w:r w:rsidR="00DD77B8" w:rsidRPr="00815CD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, Rotavirus </w:t>
            </w:r>
            <w:proofErr w:type="spellStart"/>
            <w:r w:rsidR="00DD77B8" w:rsidRPr="00815CD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phiagastroenteritidis</w:t>
            </w:r>
            <w:proofErr w:type="spellEnd"/>
            <w:r w:rsidR="00DD77B8" w:rsidRPr="00815CD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, Rotavirus </w:t>
            </w:r>
            <w:proofErr w:type="spellStart"/>
            <w:r w:rsidR="00DD77B8" w:rsidRPr="00815CD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gammagastroenteritidis</w:t>
            </w:r>
            <w:proofErr w:type="spellEnd"/>
            <w:r w:rsidR="00DD77B8" w:rsidRPr="00815CD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, Rotavirus </w:t>
            </w:r>
            <w:proofErr w:type="spellStart"/>
            <w:r w:rsidR="00DD77B8" w:rsidRPr="00815CD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aspergastroenteritidis</w:t>
            </w:r>
            <w:proofErr w:type="spellEnd"/>
            <w:r w:rsidR="00DD77B8" w:rsidRPr="00815CD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, Rotavirus </w:t>
            </w:r>
            <w:proofErr w:type="spellStart"/>
            <w:r w:rsidR="00DD77B8" w:rsidRPr="00815CD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iotagastroenteritidis</w:t>
            </w:r>
            <w:proofErr w:type="spellEnd"/>
            <w:r w:rsidR="00DD77B8" w:rsidRPr="00815CD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and Rotavirus </w:t>
            </w:r>
            <w:proofErr w:type="spellStart"/>
            <w:r w:rsidR="00DD77B8" w:rsidRPr="00815CD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jotagastreenteritidis</w:t>
            </w:r>
            <w:proofErr w:type="spellEnd"/>
            <w:r w:rsidR="00DD77B8" w:rsidRPr="00815C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705876">
              <w:rPr>
                <w:rFonts w:asciiTheme="minorHAnsi" w:hAnsiTheme="minorHAnsi" w:cstheme="minorHAnsi"/>
                <w:bCs/>
                <w:strike/>
                <w:sz w:val="22"/>
                <w:szCs w:val="22"/>
              </w:rPr>
              <w:t xml:space="preserve"> </w:t>
            </w:r>
            <w:r w:rsidRPr="00815CD0">
              <w:rPr>
                <w:rFonts w:asciiTheme="minorHAnsi" w:hAnsiTheme="minorHAnsi" w:cstheme="minorHAnsi"/>
                <w:bCs/>
                <w:sz w:val="22"/>
                <w:szCs w:val="22"/>
              </w:rPr>
              <w:t>are existing.</w:t>
            </w:r>
          </w:p>
          <w:p w14:paraId="2BEAC398" w14:textId="77777777" w:rsidR="00A77B8E" w:rsidRPr="00815CD0" w:rsidRDefault="00A77B8E" w:rsidP="00DD58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5E6240" w14:textId="77777777" w:rsidR="00A77B8E" w:rsidRPr="00815CD0" w:rsidRDefault="00A77B8E" w:rsidP="00DD58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EC2EC2" w14:textId="77777777" w:rsidR="00A77B8E" w:rsidRPr="00815CD0" w:rsidRDefault="00A77B8E" w:rsidP="00DD58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5CD0">
              <w:rPr>
                <w:rFonts w:asciiTheme="minorHAnsi" w:hAnsiTheme="minorHAnsi" w:cstheme="minorHAnsi"/>
                <w:i/>
                <w:sz w:val="22"/>
                <w:szCs w:val="22"/>
              </w:rPr>
              <w:t>Proposed</w:t>
            </w:r>
            <w:r w:rsidRPr="00815C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15CD0">
              <w:rPr>
                <w:rFonts w:asciiTheme="minorHAnsi" w:hAnsiTheme="minorHAnsi" w:cstheme="minorHAnsi"/>
                <w:i/>
                <w:sz w:val="22"/>
                <w:szCs w:val="22"/>
              </w:rPr>
              <w:t>taxonomic change(s)</w:t>
            </w:r>
            <w:r w:rsidRPr="00815CD0">
              <w:rPr>
                <w:rFonts w:asciiTheme="minorHAnsi" w:hAnsiTheme="minorHAnsi" w:cstheme="minorHAnsi"/>
                <w:sz w:val="22"/>
                <w:szCs w:val="22"/>
              </w:rPr>
              <w:t xml:space="preserve">:     </w:t>
            </w:r>
          </w:p>
          <w:p w14:paraId="1B32E771" w14:textId="0241EE14" w:rsidR="00F34B9A" w:rsidRPr="00815CD0" w:rsidRDefault="00F34B9A" w:rsidP="00F34B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5CD0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Two new rotavirus species (</w:t>
            </w:r>
            <w:r w:rsidR="00DD77B8" w:rsidRPr="00815CD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Rotavirus </w:t>
            </w:r>
            <w:proofErr w:type="spellStart"/>
            <w:r w:rsidR="00DD77B8" w:rsidRPr="00815CD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kappagastroenteritidis</w:t>
            </w:r>
            <w:proofErr w:type="spellEnd"/>
            <w:r w:rsidRPr="00815C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</w:t>
            </w:r>
            <w:r w:rsidR="00DD77B8" w:rsidRPr="00815CD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R</w:t>
            </w:r>
            <w:r w:rsidRPr="00815CD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otavirus </w:t>
            </w:r>
            <w:proofErr w:type="spellStart"/>
            <w:r w:rsidR="00DD77B8" w:rsidRPr="00815CD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lambdagastroenteritidis</w:t>
            </w:r>
            <w:proofErr w:type="spellEnd"/>
            <w:r w:rsidRPr="00815C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705876">
              <w:rPr>
                <w:rFonts w:asciiTheme="minorHAnsi" w:hAnsiTheme="minorHAnsi" w:cstheme="minorHAnsi"/>
                <w:bCs/>
                <w:strike/>
                <w:sz w:val="22"/>
                <w:szCs w:val="22"/>
              </w:rPr>
              <w:t>[</w:t>
            </w:r>
            <w:r w:rsidRPr="00815CD0">
              <w:rPr>
                <w:rFonts w:asciiTheme="minorHAnsi" w:hAnsiTheme="minorHAnsi" w:cstheme="minorHAnsi"/>
                <w:bCs/>
                <w:sz w:val="22"/>
                <w:szCs w:val="22"/>
              </w:rPr>
              <w:t>should be created.</w:t>
            </w:r>
          </w:p>
          <w:p w14:paraId="0ACA8579" w14:textId="77777777" w:rsidR="00A77B8E" w:rsidRPr="00815CD0" w:rsidRDefault="00A77B8E" w:rsidP="00DD58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FF254" w14:textId="56C79F4A" w:rsidR="00273642" w:rsidRPr="00815CD0" w:rsidRDefault="00273642" w:rsidP="00DD58A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15CD0">
              <w:rPr>
                <w:rFonts w:asciiTheme="minorHAnsi" w:hAnsiTheme="minorHAnsi" w:cstheme="minorHAnsi"/>
                <w:i/>
                <w:sz w:val="22"/>
                <w:szCs w:val="22"/>
              </w:rPr>
              <w:t>Demarcation criteria:</w:t>
            </w:r>
          </w:p>
          <w:p w14:paraId="239C9D43" w14:textId="2A130B36" w:rsidR="00273642" w:rsidRPr="00815CD0" w:rsidRDefault="00F34B9A" w:rsidP="00DD58A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15CD0">
              <w:rPr>
                <w:rFonts w:asciiTheme="minorHAnsi" w:hAnsiTheme="minorHAnsi" w:cstheme="minorHAnsi"/>
                <w:iCs/>
                <w:sz w:val="22"/>
                <w:szCs w:val="22"/>
              </w:rPr>
              <w:t>% amino acids sequence identity of VP6</w:t>
            </w:r>
            <w:r w:rsidR="0048399B" w:rsidRPr="00815CD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(&lt;53%) and separate branching in phylogenetic trees</w:t>
            </w:r>
            <w:r w:rsidRPr="00815CD0">
              <w:rPr>
                <w:rFonts w:asciiTheme="minorHAnsi" w:hAnsiTheme="minorHAnsi" w:cstheme="minorHAnsi"/>
                <w:iCs/>
                <w:sz w:val="22"/>
                <w:szCs w:val="22"/>
              </w:rPr>
              <w:t>.</w:t>
            </w:r>
          </w:p>
          <w:p w14:paraId="16FAFB1C" w14:textId="77777777" w:rsidR="00273642" w:rsidRPr="00815CD0" w:rsidRDefault="00273642" w:rsidP="00DD58A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04D8B91" w14:textId="2FB03C03" w:rsidR="00A77B8E" w:rsidRPr="00815CD0" w:rsidRDefault="00A77B8E" w:rsidP="00DD58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5CD0">
              <w:rPr>
                <w:rFonts w:asciiTheme="minorHAnsi" w:hAnsiTheme="minorHAnsi" w:cstheme="minorHAnsi"/>
                <w:i/>
                <w:sz w:val="22"/>
                <w:szCs w:val="22"/>
              </w:rPr>
              <w:t>Justification</w:t>
            </w:r>
            <w:r w:rsidRPr="00815CD0">
              <w:rPr>
                <w:rFonts w:asciiTheme="minorHAnsi" w:hAnsiTheme="minorHAnsi" w:cstheme="minorHAnsi"/>
                <w:sz w:val="22"/>
                <w:szCs w:val="22"/>
              </w:rPr>
              <w:t xml:space="preserve">:      </w:t>
            </w:r>
          </w:p>
          <w:p w14:paraId="79F0111D" w14:textId="0436C22F" w:rsidR="00A77B8E" w:rsidRPr="00815CD0" w:rsidRDefault="0048399B" w:rsidP="00DD58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5CD0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865791">
              <w:rPr>
                <w:rFonts w:asciiTheme="minorHAnsi" w:hAnsiTheme="minorHAnsi" w:cstheme="minorHAnsi"/>
                <w:sz w:val="22"/>
                <w:szCs w:val="22"/>
              </w:rPr>
              <w:t xml:space="preserve">exemplar strains of the </w:t>
            </w:r>
            <w:r w:rsidRPr="00815CD0">
              <w:rPr>
                <w:rFonts w:asciiTheme="minorHAnsi" w:hAnsiTheme="minorHAnsi" w:cstheme="minorHAnsi"/>
                <w:sz w:val="22"/>
                <w:szCs w:val="22"/>
              </w:rPr>
              <w:t xml:space="preserve">proposed </w:t>
            </w:r>
            <w:r w:rsidR="00DD77B8" w:rsidRPr="00815CD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Rotavirus </w:t>
            </w:r>
            <w:proofErr w:type="spellStart"/>
            <w:r w:rsidR="00DD77B8" w:rsidRPr="00815CD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kappagastroenteritidis</w:t>
            </w:r>
            <w:proofErr w:type="spellEnd"/>
            <w:r w:rsidRPr="00815C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65791">
              <w:rPr>
                <w:rFonts w:asciiTheme="minorHAnsi" w:hAnsiTheme="minorHAnsi" w:cstheme="minorHAnsi"/>
                <w:sz w:val="22"/>
                <w:szCs w:val="22"/>
              </w:rPr>
              <w:t xml:space="preserve">(RVK) </w:t>
            </w:r>
            <w:r w:rsidRPr="00815CD0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DD77B8" w:rsidRPr="00815CD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Rotavirus </w:t>
            </w:r>
            <w:proofErr w:type="spellStart"/>
            <w:r w:rsidR="00DD77B8" w:rsidRPr="00815CD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lambdagastroenteritidis</w:t>
            </w:r>
            <w:proofErr w:type="spellEnd"/>
            <w:r w:rsidRPr="00815C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65791">
              <w:rPr>
                <w:rFonts w:asciiTheme="minorHAnsi" w:hAnsiTheme="minorHAnsi" w:cstheme="minorHAnsi"/>
                <w:sz w:val="22"/>
                <w:szCs w:val="22"/>
              </w:rPr>
              <w:t xml:space="preserve">(RVL) </w:t>
            </w:r>
            <w:r w:rsidRPr="00133E20">
              <w:rPr>
                <w:rFonts w:asciiTheme="minorHAnsi" w:hAnsiTheme="minorHAnsi" w:cstheme="minorHAnsi"/>
                <w:strike/>
                <w:sz w:val="22"/>
                <w:szCs w:val="22"/>
              </w:rPr>
              <w:t>strains</w:t>
            </w:r>
            <w:r w:rsidRPr="00815CD0">
              <w:rPr>
                <w:rFonts w:asciiTheme="minorHAnsi" w:hAnsiTheme="minorHAnsi" w:cstheme="minorHAnsi"/>
                <w:sz w:val="22"/>
                <w:szCs w:val="22"/>
              </w:rPr>
              <w:t xml:space="preserve"> have been first identified in intestinal contents of common shrews (</w:t>
            </w:r>
            <w:r w:rsidRPr="00815CD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Sorex </w:t>
            </w:r>
            <w:proofErr w:type="spellStart"/>
            <w:r w:rsidRPr="00815CD0">
              <w:rPr>
                <w:rFonts w:asciiTheme="minorHAnsi" w:hAnsiTheme="minorHAnsi" w:cstheme="minorHAnsi"/>
                <w:i/>
                <w:sz w:val="22"/>
                <w:szCs w:val="22"/>
              </w:rPr>
              <w:t>araneus</w:t>
            </w:r>
            <w:proofErr w:type="spellEnd"/>
            <w:r w:rsidRPr="00815CD0">
              <w:rPr>
                <w:rFonts w:asciiTheme="minorHAnsi" w:hAnsiTheme="minorHAnsi" w:cstheme="minorHAnsi"/>
                <w:sz w:val="22"/>
                <w:szCs w:val="22"/>
              </w:rPr>
              <w:t>) from Germany (</w:t>
            </w:r>
            <w:proofErr w:type="spellStart"/>
            <w:r w:rsidRPr="00815CD0">
              <w:rPr>
                <w:rFonts w:asciiTheme="minorHAnsi" w:hAnsiTheme="minorHAnsi" w:cstheme="minorHAnsi"/>
                <w:sz w:val="22"/>
                <w:szCs w:val="22"/>
              </w:rPr>
              <w:t>Johne</w:t>
            </w:r>
            <w:proofErr w:type="spellEnd"/>
            <w:r w:rsidRPr="00815CD0">
              <w:rPr>
                <w:rFonts w:asciiTheme="minorHAnsi" w:hAnsiTheme="minorHAnsi" w:cstheme="minorHAnsi"/>
                <w:sz w:val="22"/>
                <w:szCs w:val="22"/>
              </w:rPr>
              <w:t xml:space="preserve"> et al., 2019).  The nearly complete genome sequence (complete ORFs, missing most 5’ and 3’-terminal non-coding sequences) of a </w:t>
            </w:r>
            <w:r w:rsidRPr="00133E20">
              <w:rPr>
                <w:rFonts w:asciiTheme="minorHAnsi" w:hAnsiTheme="minorHAnsi" w:cstheme="minorHAnsi"/>
                <w:strike/>
                <w:sz w:val="22"/>
                <w:szCs w:val="22"/>
              </w:rPr>
              <w:t>putative</w:t>
            </w:r>
            <w:r w:rsidRPr="00815CD0">
              <w:rPr>
                <w:rFonts w:asciiTheme="minorHAnsi" w:hAnsiTheme="minorHAnsi" w:cstheme="minorHAnsi"/>
                <w:sz w:val="22"/>
                <w:szCs w:val="22"/>
              </w:rPr>
              <w:t xml:space="preserve"> RVK reference strain (RVK/shrew-</w:t>
            </w:r>
            <w:proofErr w:type="spellStart"/>
            <w:r w:rsidRPr="00815CD0">
              <w:rPr>
                <w:rFonts w:asciiTheme="minorHAnsi" w:hAnsiTheme="minorHAnsi" w:cstheme="minorHAnsi"/>
                <w:sz w:val="22"/>
                <w:szCs w:val="22"/>
              </w:rPr>
              <w:t>wt</w:t>
            </w:r>
            <w:proofErr w:type="spellEnd"/>
            <w:r w:rsidRPr="00815CD0">
              <w:rPr>
                <w:rFonts w:asciiTheme="minorHAnsi" w:hAnsiTheme="minorHAnsi" w:cstheme="minorHAnsi"/>
                <w:sz w:val="22"/>
                <w:szCs w:val="22"/>
              </w:rPr>
              <w:t>/GER/KS14–0241/2013) was determined in 2023 (GenBank acc.-</w:t>
            </w:r>
            <w:proofErr w:type="spellStart"/>
            <w:r w:rsidRPr="00815CD0">
              <w:rPr>
                <w:rFonts w:asciiTheme="minorHAnsi" w:hAnsiTheme="minorHAnsi" w:cstheme="minorHAnsi"/>
                <w:sz w:val="22"/>
                <w:szCs w:val="22"/>
              </w:rPr>
              <w:t>nos</w:t>
            </w:r>
            <w:proofErr w:type="spellEnd"/>
            <w:r w:rsidRPr="00815CD0">
              <w:rPr>
                <w:rFonts w:asciiTheme="minorHAnsi" w:hAnsiTheme="minorHAnsi" w:cstheme="minorHAnsi"/>
                <w:sz w:val="22"/>
                <w:szCs w:val="22"/>
              </w:rPr>
              <w:t xml:space="preserve">: OQ934016-OQ934026; </w:t>
            </w:r>
            <w:proofErr w:type="spellStart"/>
            <w:r w:rsidRPr="00815CD0">
              <w:rPr>
                <w:rFonts w:asciiTheme="minorHAnsi" w:hAnsiTheme="minorHAnsi" w:cstheme="minorHAnsi"/>
                <w:sz w:val="22"/>
                <w:szCs w:val="22"/>
              </w:rPr>
              <w:t>Johne</w:t>
            </w:r>
            <w:proofErr w:type="spellEnd"/>
            <w:r w:rsidRPr="00815CD0">
              <w:rPr>
                <w:rFonts w:asciiTheme="minorHAnsi" w:hAnsiTheme="minorHAnsi" w:cstheme="minorHAnsi"/>
                <w:sz w:val="22"/>
                <w:szCs w:val="22"/>
              </w:rPr>
              <w:t xml:space="preserve"> et al., 2023). The complete genome sequence of a </w:t>
            </w:r>
            <w:r w:rsidRPr="00133E20">
              <w:rPr>
                <w:rFonts w:asciiTheme="minorHAnsi" w:hAnsiTheme="minorHAnsi" w:cstheme="minorHAnsi"/>
                <w:strike/>
                <w:sz w:val="22"/>
                <w:szCs w:val="22"/>
              </w:rPr>
              <w:t>putative</w:t>
            </w:r>
            <w:r w:rsidRPr="00815CD0">
              <w:rPr>
                <w:rFonts w:asciiTheme="minorHAnsi" w:hAnsiTheme="minorHAnsi" w:cstheme="minorHAnsi"/>
                <w:sz w:val="22"/>
                <w:szCs w:val="22"/>
              </w:rPr>
              <w:t xml:space="preserve"> RVL reference strain (RVL/shrew-</w:t>
            </w:r>
            <w:proofErr w:type="spellStart"/>
            <w:r w:rsidRPr="00815CD0">
              <w:rPr>
                <w:rFonts w:asciiTheme="minorHAnsi" w:hAnsiTheme="minorHAnsi" w:cstheme="minorHAnsi"/>
                <w:sz w:val="22"/>
                <w:szCs w:val="22"/>
              </w:rPr>
              <w:t>wt</w:t>
            </w:r>
            <w:proofErr w:type="spellEnd"/>
            <w:r w:rsidRPr="00815CD0">
              <w:rPr>
                <w:rFonts w:asciiTheme="minorHAnsi" w:hAnsiTheme="minorHAnsi" w:cstheme="minorHAnsi"/>
                <w:sz w:val="22"/>
                <w:szCs w:val="22"/>
              </w:rPr>
              <w:t>/GER/KS14–0241/2013) was determined in 2022 (GenBank acc.-</w:t>
            </w:r>
            <w:proofErr w:type="spellStart"/>
            <w:r w:rsidRPr="00815CD0">
              <w:rPr>
                <w:rFonts w:asciiTheme="minorHAnsi" w:hAnsiTheme="minorHAnsi" w:cstheme="minorHAnsi"/>
                <w:sz w:val="22"/>
                <w:szCs w:val="22"/>
              </w:rPr>
              <w:t>nos</w:t>
            </w:r>
            <w:proofErr w:type="spellEnd"/>
            <w:r w:rsidRPr="00815CD0">
              <w:rPr>
                <w:rFonts w:asciiTheme="minorHAnsi" w:hAnsiTheme="minorHAnsi" w:cstheme="minorHAnsi"/>
                <w:sz w:val="22"/>
                <w:szCs w:val="22"/>
              </w:rPr>
              <w:t xml:space="preserve">: OM101015-OM101025; </w:t>
            </w:r>
            <w:proofErr w:type="spellStart"/>
            <w:r w:rsidRPr="00815CD0">
              <w:rPr>
                <w:rFonts w:asciiTheme="minorHAnsi" w:hAnsiTheme="minorHAnsi" w:cstheme="minorHAnsi"/>
                <w:sz w:val="22"/>
                <w:szCs w:val="22"/>
              </w:rPr>
              <w:t>Johne</w:t>
            </w:r>
            <w:proofErr w:type="spellEnd"/>
            <w:r w:rsidRPr="00815CD0">
              <w:rPr>
                <w:rFonts w:asciiTheme="minorHAnsi" w:hAnsiTheme="minorHAnsi" w:cstheme="minorHAnsi"/>
                <w:sz w:val="22"/>
                <w:szCs w:val="22"/>
              </w:rPr>
              <w:t xml:space="preserve"> et al., 2022). Please note that both reference strains originate from the same animal, which was co-infected with RVK and RVL. The deduced amino acid sequence identities for the encoded virus proteins as compared to the reference strains</w:t>
            </w:r>
            <w:r w:rsidR="005D7E9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5C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7E9A" w:rsidRPr="00815CD0">
              <w:rPr>
                <w:rFonts w:asciiTheme="minorHAnsi" w:hAnsiTheme="minorHAnsi" w:cstheme="minorHAnsi"/>
                <w:sz w:val="22"/>
                <w:szCs w:val="22"/>
              </w:rPr>
              <w:t>RVA-RVD and RVF-RVJ</w:t>
            </w:r>
            <w:r w:rsidR="005D7E9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D7E9A" w:rsidRPr="00815C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15CD0">
              <w:rPr>
                <w:rFonts w:asciiTheme="minorHAnsi" w:hAnsiTheme="minorHAnsi" w:cstheme="minorHAnsi"/>
                <w:sz w:val="22"/>
                <w:szCs w:val="22"/>
              </w:rPr>
              <w:t>of the established rotavirus species are shown in Table 1. Most notable, maximum identities of VP6 are 51% for RVK and 47% for RVL, which are lower than the cut-off value (53%) for definition of new rotavirus species (</w:t>
            </w:r>
            <w:proofErr w:type="spellStart"/>
            <w:r w:rsidRPr="00815CD0">
              <w:rPr>
                <w:rFonts w:asciiTheme="minorHAnsi" w:hAnsiTheme="minorHAnsi" w:cstheme="minorHAnsi"/>
                <w:sz w:val="22"/>
                <w:szCs w:val="22"/>
              </w:rPr>
              <w:t>Matthijnssens</w:t>
            </w:r>
            <w:proofErr w:type="spellEnd"/>
            <w:r w:rsidRPr="00815CD0">
              <w:rPr>
                <w:rFonts w:asciiTheme="minorHAnsi" w:hAnsiTheme="minorHAnsi" w:cstheme="minorHAnsi"/>
                <w:sz w:val="22"/>
                <w:szCs w:val="22"/>
              </w:rPr>
              <w:t xml:space="preserve"> et al., 2012, 2021, 2022). Phylogenetic trees for the distinct proteins (Figure 1) or all proteins concatenated (Figure 2) show separate branching for RVK and RVL compared to </w:t>
            </w:r>
            <w:r w:rsidR="005D7E9A">
              <w:rPr>
                <w:rFonts w:asciiTheme="minorHAnsi" w:hAnsiTheme="minorHAnsi" w:cstheme="minorHAnsi"/>
                <w:sz w:val="22"/>
                <w:szCs w:val="22"/>
              </w:rPr>
              <w:t xml:space="preserve">the exemplar members of </w:t>
            </w:r>
            <w:r w:rsidRPr="00815CD0">
              <w:rPr>
                <w:rFonts w:asciiTheme="minorHAnsi" w:hAnsiTheme="minorHAnsi" w:cstheme="minorHAnsi"/>
                <w:sz w:val="22"/>
                <w:szCs w:val="22"/>
              </w:rPr>
              <w:t xml:space="preserve">the established rotavirus species. </w:t>
            </w:r>
            <w:r w:rsidR="00A70898" w:rsidRPr="00815CD0">
              <w:rPr>
                <w:rFonts w:asciiTheme="minorHAnsi" w:hAnsiTheme="minorHAnsi" w:cstheme="minorHAnsi"/>
                <w:sz w:val="22"/>
                <w:szCs w:val="22"/>
              </w:rPr>
              <w:t>The sequences at the genome segment termini of RVL are conserved and similar to that of RVB, RVG, RVH, RVI and RVJ (</w:t>
            </w:r>
            <w:proofErr w:type="spellStart"/>
            <w:r w:rsidR="00A70898" w:rsidRPr="00815CD0">
              <w:rPr>
                <w:rFonts w:asciiTheme="minorHAnsi" w:hAnsiTheme="minorHAnsi" w:cstheme="minorHAnsi"/>
                <w:sz w:val="22"/>
                <w:szCs w:val="22"/>
              </w:rPr>
              <w:t>Johne</w:t>
            </w:r>
            <w:proofErr w:type="spellEnd"/>
            <w:r w:rsidR="00A70898" w:rsidRPr="00815CD0">
              <w:rPr>
                <w:rFonts w:asciiTheme="minorHAnsi" w:hAnsiTheme="minorHAnsi" w:cstheme="minorHAnsi"/>
                <w:sz w:val="22"/>
                <w:szCs w:val="22"/>
              </w:rPr>
              <w:t xml:space="preserve"> et al., 2022), which is in </w:t>
            </w:r>
            <w:r w:rsidR="005D7E9A">
              <w:rPr>
                <w:rFonts w:asciiTheme="minorHAnsi" w:hAnsiTheme="minorHAnsi" w:cstheme="minorHAnsi"/>
                <w:sz w:val="22"/>
                <w:szCs w:val="22"/>
              </w:rPr>
              <w:t>accordance with</w:t>
            </w:r>
            <w:r w:rsidR="00A70898" w:rsidRPr="00815CD0">
              <w:rPr>
                <w:rFonts w:asciiTheme="minorHAnsi" w:hAnsiTheme="minorHAnsi" w:cstheme="minorHAnsi"/>
                <w:sz w:val="22"/>
                <w:szCs w:val="22"/>
              </w:rPr>
              <w:t xml:space="preserve"> the clustering of these rotaviruses within the RVB-like clade in phylogenetic trees (Fig. 2). </w:t>
            </w:r>
            <w:r w:rsidRPr="00815CD0">
              <w:rPr>
                <w:rFonts w:asciiTheme="minorHAnsi" w:hAnsiTheme="minorHAnsi" w:cstheme="minorHAnsi"/>
                <w:sz w:val="22"/>
                <w:szCs w:val="22"/>
              </w:rPr>
              <w:t>Additional partial genome sequences from other RVK and RVL strains have been identified in common shrews indicating continued circulation of these viruses in this host species (</w:t>
            </w:r>
            <w:r w:rsidR="00CD1FEF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  <w:r w:rsidRPr="00815CD0">
              <w:rPr>
                <w:rFonts w:asciiTheme="minorHAnsi" w:hAnsiTheme="minorHAnsi" w:cstheme="minorHAnsi"/>
                <w:sz w:val="22"/>
                <w:szCs w:val="22"/>
              </w:rPr>
              <w:t xml:space="preserve">not shown, see </w:t>
            </w:r>
            <w:proofErr w:type="spellStart"/>
            <w:r w:rsidRPr="00815CD0">
              <w:rPr>
                <w:rFonts w:asciiTheme="minorHAnsi" w:hAnsiTheme="minorHAnsi" w:cstheme="minorHAnsi"/>
                <w:sz w:val="22"/>
                <w:szCs w:val="22"/>
              </w:rPr>
              <w:t>Johne</w:t>
            </w:r>
            <w:proofErr w:type="spellEnd"/>
            <w:r w:rsidRPr="00815CD0">
              <w:rPr>
                <w:rFonts w:asciiTheme="minorHAnsi" w:hAnsiTheme="minorHAnsi" w:cstheme="minorHAnsi"/>
                <w:sz w:val="22"/>
                <w:szCs w:val="22"/>
              </w:rPr>
              <w:t xml:space="preserve"> et al., 2022, 2023).</w:t>
            </w:r>
            <w:r w:rsidR="00A77B8E" w:rsidRPr="00815CD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77C605BF" w14:textId="77777777" w:rsidR="00A77B8E" w:rsidRPr="00815CD0" w:rsidRDefault="00A77B8E" w:rsidP="00DD58AA">
            <w:pPr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  <w:p w14:paraId="6439F55D" w14:textId="02D775B0" w:rsidR="0048399B" w:rsidRDefault="0048399B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519F8C9D" w14:textId="77777777" w:rsidR="0048399B" w:rsidRPr="00133E20" w:rsidRDefault="0048399B" w:rsidP="00133E20">
            <w:pPr>
              <w:jc w:val="both"/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133E20">
              <w:rPr>
                <w:rFonts w:ascii="Aptos" w:hAnsi="Aptos" w:cs="Arial"/>
                <w:sz w:val="20"/>
                <w:szCs w:val="20"/>
                <w:lang w:val="de-DE"/>
              </w:rPr>
              <w:t xml:space="preserve">Johne, R., Tausch, S. H., Grützke, J., Falkenhagen, A., Patzina-Mehling, C., Beer, M., Höper, D., Ulrich, R. G., 2019. </w:t>
            </w:r>
            <w:r w:rsidRPr="00133E20">
              <w:rPr>
                <w:rFonts w:ascii="Aptos" w:hAnsi="Aptos" w:cs="Arial"/>
                <w:sz w:val="20"/>
                <w:szCs w:val="20"/>
                <w:lang w:val="en-GB"/>
              </w:rPr>
              <w:t xml:space="preserve">Distantly Related Rotaviruses in Common Shrews, Germany, 2004-2014. </w:t>
            </w:r>
            <w:proofErr w:type="spellStart"/>
            <w:r w:rsidRPr="00133E20">
              <w:rPr>
                <w:rFonts w:ascii="Aptos" w:hAnsi="Aptos" w:cs="Arial"/>
                <w:sz w:val="20"/>
                <w:szCs w:val="20"/>
                <w:lang w:val="en-GB"/>
              </w:rPr>
              <w:t>Emerg</w:t>
            </w:r>
            <w:proofErr w:type="spellEnd"/>
            <w:r w:rsidRPr="00133E20">
              <w:rPr>
                <w:rFonts w:ascii="Aptos" w:hAnsi="Aptos" w:cs="Arial"/>
                <w:sz w:val="20"/>
                <w:szCs w:val="20"/>
                <w:lang w:val="en-GB"/>
              </w:rPr>
              <w:t>. Inf. Dis. 25(12), 2310–2314.</w:t>
            </w:r>
          </w:p>
          <w:p w14:paraId="70E23395" w14:textId="77777777" w:rsidR="0048399B" w:rsidRPr="00133E20" w:rsidRDefault="0048399B" w:rsidP="00F35A0C">
            <w:pPr>
              <w:rPr>
                <w:rFonts w:ascii="Aptos" w:hAnsi="Aptos" w:cs="Arial"/>
                <w:sz w:val="20"/>
                <w:szCs w:val="20"/>
              </w:rPr>
            </w:pPr>
          </w:p>
          <w:p w14:paraId="30E1BF16" w14:textId="77777777" w:rsidR="0048399B" w:rsidRPr="00133E20" w:rsidRDefault="0048399B" w:rsidP="00133E20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133E20">
              <w:rPr>
                <w:rFonts w:ascii="Aptos" w:hAnsi="Aptos" w:cs="Arial"/>
                <w:sz w:val="20"/>
                <w:szCs w:val="20"/>
                <w:lang w:val="de-DE"/>
              </w:rPr>
              <w:t xml:space="preserve">Johne, R., Schilling-Loeffler, K., Ulrich, R. G., Tausch, S. H., 2022. </w:t>
            </w:r>
            <w:r w:rsidRPr="00133E20">
              <w:rPr>
                <w:rFonts w:ascii="Aptos" w:hAnsi="Aptos" w:cs="Arial"/>
                <w:sz w:val="20"/>
                <w:szCs w:val="20"/>
              </w:rPr>
              <w:t xml:space="preserve">Whole Genome Sequence Analysis of a Prototype Strain of the Novel Putative Rotavirus Species L. Viruses 14(3), 462. </w:t>
            </w:r>
          </w:p>
          <w:p w14:paraId="5F6C6E74" w14:textId="77777777" w:rsidR="0048399B" w:rsidRPr="00133E20" w:rsidRDefault="0048399B" w:rsidP="00133E20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5DD65292" w14:textId="77777777" w:rsidR="0048399B" w:rsidRPr="00133E20" w:rsidRDefault="0048399B" w:rsidP="00133E20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133E20">
              <w:rPr>
                <w:rFonts w:ascii="Aptos" w:hAnsi="Aptos" w:cs="Arial"/>
                <w:sz w:val="20"/>
                <w:szCs w:val="20"/>
                <w:lang w:val="de-DE"/>
              </w:rPr>
              <w:t xml:space="preserve">Johne, R., Tausch, S.H., Ulrich, R.G., Schilling-Loeffler, K., 2023.  </w:t>
            </w:r>
            <w:r w:rsidRPr="00133E20">
              <w:rPr>
                <w:rFonts w:ascii="Aptos" w:hAnsi="Aptos" w:cs="Arial"/>
                <w:sz w:val="20"/>
                <w:szCs w:val="20"/>
              </w:rPr>
              <w:t>Genome analysis of the novel putative rotavirus species K. Virus Res., 334, 199171.</w:t>
            </w:r>
          </w:p>
          <w:p w14:paraId="022AA39A" w14:textId="77777777" w:rsidR="0048399B" w:rsidRPr="00133E20" w:rsidRDefault="0048399B" w:rsidP="00F35A0C">
            <w:pPr>
              <w:rPr>
                <w:rFonts w:ascii="Aptos" w:hAnsi="Aptos"/>
                <w:sz w:val="20"/>
                <w:szCs w:val="20"/>
              </w:rPr>
            </w:pPr>
          </w:p>
          <w:p w14:paraId="38D30863" w14:textId="77777777" w:rsidR="0048399B" w:rsidRPr="00133E20" w:rsidRDefault="0048399B" w:rsidP="00133E20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133E20">
              <w:rPr>
                <w:rFonts w:ascii="Aptos" w:hAnsi="Aptos" w:cs="Arial"/>
                <w:sz w:val="20"/>
                <w:szCs w:val="20"/>
                <w:lang w:val="sv-SE"/>
              </w:rPr>
              <w:t xml:space="preserve">Matthijnssens, J., Otto, P. H., Ciarlet, M., Desselberger, U., Van Ranst, M., Johne, R., 2012. </w:t>
            </w:r>
            <w:r w:rsidRPr="00133E20">
              <w:rPr>
                <w:rFonts w:ascii="Aptos" w:hAnsi="Aptos" w:cs="Arial"/>
                <w:sz w:val="20"/>
                <w:szCs w:val="20"/>
              </w:rPr>
              <w:t xml:space="preserve">VP6-sequence-based cutoff values as a criterion for rotavirus species demarcation. Arch. </w:t>
            </w:r>
            <w:proofErr w:type="spellStart"/>
            <w:r w:rsidRPr="00133E20">
              <w:rPr>
                <w:rFonts w:ascii="Aptos" w:hAnsi="Aptos" w:cs="Arial"/>
                <w:sz w:val="20"/>
                <w:szCs w:val="20"/>
              </w:rPr>
              <w:t>Virol</w:t>
            </w:r>
            <w:proofErr w:type="spellEnd"/>
            <w:r w:rsidRPr="00133E20">
              <w:rPr>
                <w:rFonts w:ascii="Aptos" w:hAnsi="Aptos" w:cs="Arial"/>
                <w:sz w:val="20"/>
                <w:szCs w:val="20"/>
              </w:rPr>
              <w:t xml:space="preserve">. 157(6), 1177–1182. </w:t>
            </w:r>
          </w:p>
          <w:p w14:paraId="12F595B6" w14:textId="77777777" w:rsidR="0048399B" w:rsidRPr="00133E20" w:rsidRDefault="0048399B" w:rsidP="00133E20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727D2621" w14:textId="77777777" w:rsidR="0048399B" w:rsidRPr="00133E20" w:rsidRDefault="0048399B" w:rsidP="00133E20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133E20">
              <w:rPr>
                <w:rFonts w:ascii="Aptos" w:hAnsi="Aptos" w:cs="Arial"/>
                <w:sz w:val="20"/>
                <w:szCs w:val="20"/>
              </w:rPr>
              <w:t>Matthijnssens</w:t>
            </w:r>
            <w:proofErr w:type="spellEnd"/>
            <w:r w:rsidRPr="00133E20">
              <w:rPr>
                <w:rFonts w:ascii="Aptos" w:hAnsi="Aptos" w:cs="Arial"/>
                <w:sz w:val="20"/>
                <w:szCs w:val="20"/>
              </w:rPr>
              <w:t xml:space="preserve">, J., Attoui, H., </w:t>
            </w:r>
            <w:proofErr w:type="spellStart"/>
            <w:r w:rsidRPr="00133E20">
              <w:rPr>
                <w:rFonts w:ascii="Aptos" w:hAnsi="Aptos" w:cs="Arial"/>
                <w:sz w:val="20"/>
                <w:szCs w:val="20"/>
              </w:rPr>
              <w:t>Bányai</w:t>
            </w:r>
            <w:proofErr w:type="spellEnd"/>
            <w:r w:rsidRPr="00133E20">
              <w:rPr>
                <w:rFonts w:ascii="Aptos" w:hAnsi="Aptos" w:cs="Arial"/>
                <w:sz w:val="20"/>
                <w:szCs w:val="20"/>
              </w:rPr>
              <w:t xml:space="preserve">, K., </w:t>
            </w:r>
            <w:proofErr w:type="spellStart"/>
            <w:r w:rsidRPr="00133E20">
              <w:rPr>
                <w:rFonts w:ascii="Aptos" w:hAnsi="Aptos" w:cs="Arial"/>
                <w:sz w:val="20"/>
                <w:szCs w:val="20"/>
              </w:rPr>
              <w:t>Brussaard</w:t>
            </w:r>
            <w:proofErr w:type="spellEnd"/>
            <w:r w:rsidRPr="00133E20">
              <w:rPr>
                <w:rFonts w:ascii="Aptos" w:hAnsi="Aptos" w:cs="Arial"/>
                <w:sz w:val="20"/>
                <w:szCs w:val="20"/>
              </w:rPr>
              <w:t xml:space="preserve">, C.P.D., Pranav </w:t>
            </w:r>
            <w:proofErr w:type="spellStart"/>
            <w:r w:rsidRPr="00133E20">
              <w:rPr>
                <w:rFonts w:ascii="Aptos" w:hAnsi="Aptos" w:cs="Arial"/>
                <w:sz w:val="20"/>
                <w:szCs w:val="20"/>
              </w:rPr>
              <w:t>Danthi</w:t>
            </w:r>
            <w:proofErr w:type="spellEnd"/>
            <w:r w:rsidRPr="00133E20">
              <w:rPr>
                <w:rFonts w:ascii="Aptos" w:hAnsi="Aptos" w:cs="Arial"/>
                <w:sz w:val="20"/>
                <w:szCs w:val="20"/>
              </w:rPr>
              <w:t xml:space="preserve">, P., del Vas, M., Dermody, T.S., Duncan, R., Fang, Q., </w:t>
            </w:r>
            <w:proofErr w:type="spellStart"/>
            <w:r w:rsidRPr="00133E20">
              <w:rPr>
                <w:rFonts w:ascii="Aptos" w:hAnsi="Aptos" w:cs="Arial"/>
                <w:sz w:val="20"/>
                <w:szCs w:val="20"/>
              </w:rPr>
              <w:t>Johne</w:t>
            </w:r>
            <w:proofErr w:type="spellEnd"/>
            <w:r w:rsidRPr="00133E20">
              <w:rPr>
                <w:rFonts w:ascii="Aptos" w:hAnsi="Aptos" w:cs="Arial"/>
                <w:sz w:val="20"/>
                <w:szCs w:val="20"/>
              </w:rPr>
              <w:t xml:space="preserve">, R., et al., 2021. </w:t>
            </w:r>
            <w:r w:rsidRPr="00133E20">
              <w:rPr>
                <w:rFonts w:ascii="Aptos" w:hAnsi="Aptos" w:cs="Arial"/>
                <w:i/>
                <w:iCs/>
                <w:sz w:val="20"/>
                <w:szCs w:val="20"/>
              </w:rPr>
              <w:t>Reoviridae</w:t>
            </w:r>
            <w:r w:rsidRPr="00133E20">
              <w:rPr>
                <w:rFonts w:ascii="Aptos" w:hAnsi="Aptos" w:cs="Arial"/>
                <w:sz w:val="20"/>
                <w:szCs w:val="20"/>
              </w:rPr>
              <w:t>. Virus Taxonomy: 2020 Release. International Committee on Taxonomy of Viruses. Available online: https://talk.ictvonline.org/ictv-reports/ictv_online_report/dsrna-viruses/w/reoviridae (accessed on 19 March 2023).</w:t>
            </w:r>
          </w:p>
          <w:p w14:paraId="462CB6F9" w14:textId="77777777" w:rsidR="0048399B" w:rsidRPr="00133E20" w:rsidRDefault="0048399B" w:rsidP="00133E20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3C745961" w14:textId="77777777" w:rsidR="0048399B" w:rsidRPr="00133E20" w:rsidRDefault="0048399B" w:rsidP="00133E20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133E20">
              <w:rPr>
                <w:rFonts w:ascii="Aptos" w:hAnsi="Aptos" w:cs="Arial"/>
                <w:sz w:val="20"/>
                <w:szCs w:val="20"/>
              </w:rPr>
              <w:t>Matthijnssens</w:t>
            </w:r>
            <w:proofErr w:type="spellEnd"/>
            <w:r w:rsidRPr="00133E20">
              <w:rPr>
                <w:rFonts w:ascii="Aptos" w:hAnsi="Aptos" w:cs="Arial"/>
                <w:sz w:val="20"/>
                <w:szCs w:val="20"/>
              </w:rPr>
              <w:t xml:space="preserve">, J., Attoui, H., </w:t>
            </w:r>
            <w:proofErr w:type="spellStart"/>
            <w:r w:rsidRPr="00133E20">
              <w:rPr>
                <w:rFonts w:ascii="Aptos" w:hAnsi="Aptos" w:cs="Arial"/>
                <w:sz w:val="20"/>
                <w:szCs w:val="20"/>
              </w:rPr>
              <w:t>Bányai</w:t>
            </w:r>
            <w:proofErr w:type="spellEnd"/>
            <w:r w:rsidRPr="00133E20">
              <w:rPr>
                <w:rFonts w:ascii="Aptos" w:hAnsi="Aptos" w:cs="Arial"/>
                <w:sz w:val="20"/>
                <w:szCs w:val="20"/>
              </w:rPr>
              <w:t xml:space="preserve">, K., </w:t>
            </w:r>
            <w:proofErr w:type="spellStart"/>
            <w:r w:rsidRPr="00133E20">
              <w:rPr>
                <w:rFonts w:ascii="Aptos" w:hAnsi="Aptos" w:cs="Arial"/>
                <w:sz w:val="20"/>
                <w:szCs w:val="20"/>
              </w:rPr>
              <w:t>Brussaard</w:t>
            </w:r>
            <w:proofErr w:type="spellEnd"/>
            <w:r w:rsidRPr="00133E20">
              <w:rPr>
                <w:rFonts w:ascii="Aptos" w:hAnsi="Aptos" w:cs="Arial"/>
                <w:sz w:val="20"/>
                <w:szCs w:val="20"/>
              </w:rPr>
              <w:t xml:space="preserve">, C. P. D., </w:t>
            </w:r>
            <w:proofErr w:type="spellStart"/>
            <w:r w:rsidRPr="00133E20">
              <w:rPr>
                <w:rFonts w:ascii="Aptos" w:hAnsi="Aptos" w:cs="Arial"/>
                <w:sz w:val="20"/>
                <w:szCs w:val="20"/>
              </w:rPr>
              <w:t>Danthi</w:t>
            </w:r>
            <w:proofErr w:type="spellEnd"/>
            <w:r w:rsidRPr="00133E20">
              <w:rPr>
                <w:rFonts w:ascii="Aptos" w:hAnsi="Aptos" w:cs="Arial"/>
                <w:sz w:val="20"/>
                <w:szCs w:val="20"/>
              </w:rPr>
              <w:t xml:space="preserve">, P., Del Vas, M., Dermody, T. S., Duncan, R., </w:t>
            </w:r>
            <w:proofErr w:type="spellStart"/>
            <w:r w:rsidRPr="00133E20">
              <w:rPr>
                <w:rFonts w:ascii="Aptos" w:hAnsi="Aptos" w:cs="Arial"/>
                <w:sz w:val="20"/>
                <w:szCs w:val="20"/>
              </w:rPr>
              <w:t>Fāng</w:t>
            </w:r>
            <w:proofErr w:type="spellEnd"/>
            <w:r w:rsidRPr="00133E20">
              <w:rPr>
                <w:rFonts w:ascii="Aptos" w:hAnsi="Aptos" w:cs="Arial"/>
                <w:sz w:val="20"/>
                <w:szCs w:val="20"/>
              </w:rPr>
              <w:t xml:space="preserve"> Q., </w:t>
            </w:r>
            <w:proofErr w:type="spellStart"/>
            <w:r w:rsidRPr="00133E20">
              <w:rPr>
                <w:rFonts w:ascii="Aptos" w:hAnsi="Aptos" w:cs="Arial"/>
                <w:sz w:val="20"/>
                <w:szCs w:val="20"/>
              </w:rPr>
              <w:t>Johne</w:t>
            </w:r>
            <w:proofErr w:type="spellEnd"/>
            <w:r w:rsidRPr="00133E20">
              <w:rPr>
                <w:rFonts w:ascii="Aptos" w:hAnsi="Aptos" w:cs="Arial"/>
                <w:sz w:val="20"/>
                <w:szCs w:val="20"/>
              </w:rPr>
              <w:t xml:space="preserve">, R., Mertens, P. P. C., Mohd Jaafar, F., Patton, J. T., </w:t>
            </w:r>
            <w:proofErr w:type="spellStart"/>
            <w:r w:rsidRPr="00133E20">
              <w:rPr>
                <w:rFonts w:ascii="Aptos" w:hAnsi="Aptos" w:cs="Arial"/>
                <w:sz w:val="20"/>
                <w:szCs w:val="20"/>
              </w:rPr>
              <w:t>Sasaya</w:t>
            </w:r>
            <w:proofErr w:type="spellEnd"/>
            <w:r w:rsidRPr="00133E20">
              <w:rPr>
                <w:rFonts w:ascii="Aptos" w:hAnsi="Aptos" w:cs="Arial"/>
                <w:sz w:val="20"/>
                <w:szCs w:val="20"/>
              </w:rPr>
              <w:t>, T., Suzuki, N.</w:t>
            </w:r>
            <w:proofErr w:type="gramStart"/>
            <w:r w:rsidRPr="00133E20">
              <w:rPr>
                <w:rFonts w:ascii="Aptos" w:hAnsi="Aptos" w:cs="Arial"/>
                <w:sz w:val="20"/>
                <w:szCs w:val="20"/>
              </w:rPr>
              <w:t>,  Wei</w:t>
            </w:r>
            <w:proofErr w:type="gramEnd"/>
            <w:r w:rsidRPr="00133E20">
              <w:rPr>
                <w:rFonts w:ascii="Aptos" w:hAnsi="Aptos" w:cs="Arial"/>
                <w:sz w:val="20"/>
                <w:szCs w:val="20"/>
              </w:rPr>
              <w:t xml:space="preserve">, T., 2022. ICTV Virus Taxonomy Profile: </w:t>
            </w:r>
            <w:proofErr w:type="spellStart"/>
            <w:r w:rsidRPr="00133E20">
              <w:rPr>
                <w:rFonts w:ascii="Aptos" w:hAnsi="Aptos" w:cs="Arial"/>
                <w:i/>
                <w:sz w:val="20"/>
                <w:szCs w:val="20"/>
              </w:rPr>
              <w:t>Sedoreoviridae</w:t>
            </w:r>
            <w:proofErr w:type="spellEnd"/>
            <w:r w:rsidRPr="00133E20">
              <w:rPr>
                <w:rFonts w:ascii="Aptos" w:hAnsi="Aptos" w:cs="Arial"/>
                <w:sz w:val="20"/>
                <w:szCs w:val="20"/>
              </w:rPr>
              <w:t xml:space="preserve"> 2022. J. Gen. </w:t>
            </w:r>
            <w:proofErr w:type="spellStart"/>
            <w:r w:rsidRPr="00133E20">
              <w:rPr>
                <w:rFonts w:ascii="Aptos" w:hAnsi="Aptos" w:cs="Arial"/>
                <w:sz w:val="20"/>
                <w:szCs w:val="20"/>
              </w:rPr>
              <w:t>Virol</w:t>
            </w:r>
            <w:proofErr w:type="spellEnd"/>
            <w:r w:rsidRPr="00133E20">
              <w:rPr>
                <w:rFonts w:ascii="Aptos" w:hAnsi="Aptos" w:cs="Arial"/>
                <w:sz w:val="20"/>
                <w:szCs w:val="20"/>
              </w:rPr>
              <w:t>. 103(10), 10.1099/jgv.0.001782.</w:t>
            </w:r>
          </w:p>
          <w:p w14:paraId="5695BFCB" w14:textId="77777777" w:rsidR="0048399B" w:rsidRPr="00133E20" w:rsidRDefault="0048399B" w:rsidP="00F35A0C">
            <w:pPr>
              <w:rPr>
                <w:rFonts w:ascii="Aptos" w:hAnsi="Aptos"/>
                <w:sz w:val="20"/>
                <w:szCs w:val="20"/>
              </w:rPr>
            </w:pPr>
          </w:p>
          <w:p w14:paraId="11D22677" w14:textId="77777777" w:rsidR="00953FFE" w:rsidRPr="00F35A0C" w:rsidRDefault="00953FFE" w:rsidP="00133E20">
            <w:pPr>
              <w:rPr>
                <w:rFonts w:ascii="Aptos" w:hAnsi="Aptos" w:cs="Arial"/>
                <w:sz w:val="20"/>
                <w:szCs w:val="20"/>
              </w:rPr>
            </w:pPr>
          </w:p>
          <w:p w14:paraId="461A617F" w14:textId="77777777" w:rsidR="00953FFE" w:rsidRPr="00F35A0C" w:rsidRDefault="00953FFE" w:rsidP="00133E20">
            <w:pPr>
              <w:rPr>
                <w:rFonts w:ascii="Aptos" w:hAnsi="Aptos" w:cs="Arial"/>
                <w:sz w:val="20"/>
                <w:szCs w:val="20"/>
              </w:rPr>
            </w:pPr>
            <w:r w:rsidRPr="00F35A0C">
              <w:rPr>
                <w:rFonts w:ascii="Aptos" w:hAnsi="Aptos" w:cs="Arial"/>
                <w:sz w:val="20"/>
                <w:szCs w:val="20"/>
              </w:rPr>
              <w:t xml:space="preserve">  </w:t>
            </w:r>
          </w:p>
          <w:p w14:paraId="7D1B1CCD" w14:textId="77777777" w:rsidR="00953FFE" w:rsidRPr="00BE4F5A" w:rsidRDefault="00953FFE" w:rsidP="00DD58AA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168A7269" w14:textId="4BE5DAD4" w:rsidR="0048399B" w:rsidRDefault="0048399B" w:rsidP="00DD58AA"/>
    <w:p w14:paraId="4C08DBDE" w14:textId="77777777" w:rsidR="0048399B" w:rsidRDefault="0048399B">
      <w:r>
        <w:br w:type="page"/>
      </w:r>
    </w:p>
    <w:p w14:paraId="2A9FABB9" w14:textId="77777777" w:rsidR="0048399B" w:rsidRDefault="0048399B" w:rsidP="0048399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Table 1:</w:t>
      </w:r>
    </w:p>
    <w:p w14:paraId="4A8B9772" w14:textId="77777777" w:rsidR="0048399B" w:rsidRDefault="0048399B" w:rsidP="0048399B">
      <w:pPr>
        <w:rPr>
          <w:rFonts w:ascii="Arial" w:hAnsi="Arial" w:cs="Arial"/>
          <w:b/>
          <w:sz w:val="22"/>
          <w:szCs w:val="22"/>
        </w:rPr>
      </w:pPr>
    </w:p>
    <w:p w14:paraId="683DD5F1" w14:textId="77777777" w:rsidR="0048399B" w:rsidRPr="008A1D29" w:rsidRDefault="0048399B" w:rsidP="0048399B">
      <w:pPr>
        <w:rPr>
          <w:rFonts w:ascii="Arial" w:hAnsi="Arial" w:cs="Arial"/>
          <w:sz w:val="22"/>
          <w:szCs w:val="22"/>
        </w:rPr>
      </w:pPr>
      <w:r w:rsidRPr="008A1D29">
        <w:rPr>
          <w:rFonts w:ascii="Arial" w:hAnsi="Arial" w:cs="Arial"/>
          <w:sz w:val="22"/>
          <w:szCs w:val="22"/>
        </w:rPr>
        <w:t>Identity of deduced amino acid sequences of RVK strain RVK/shrew-</w:t>
      </w:r>
      <w:proofErr w:type="spellStart"/>
      <w:r w:rsidRPr="008A1D29">
        <w:rPr>
          <w:rFonts w:ascii="Arial" w:hAnsi="Arial" w:cs="Arial"/>
          <w:sz w:val="22"/>
          <w:szCs w:val="22"/>
        </w:rPr>
        <w:t>wt</w:t>
      </w:r>
      <w:proofErr w:type="spellEnd"/>
      <w:r w:rsidRPr="008A1D29">
        <w:rPr>
          <w:rFonts w:ascii="Arial" w:hAnsi="Arial" w:cs="Arial"/>
          <w:sz w:val="22"/>
          <w:szCs w:val="22"/>
        </w:rPr>
        <w:t>/GER/</w:t>
      </w:r>
    </w:p>
    <w:p w14:paraId="27455D1D" w14:textId="77777777" w:rsidR="0048399B" w:rsidRDefault="0048399B" w:rsidP="0048399B">
      <w:pPr>
        <w:rPr>
          <w:rFonts w:ascii="Arial" w:hAnsi="Arial" w:cs="Arial"/>
          <w:sz w:val="22"/>
          <w:szCs w:val="22"/>
        </w:rPr>
      </w:pPr>
      <w:r w:rsidRPr="008A1D29">
        <w:rPr>
          <w:rFonts w:ascii="Arial" w:hAnsi="Arial" w:cs="Arial"/>
          <w:sz w:val="22"/>
          <w:szCs w:val="22"/>
        </w:rPr>
        <w:t xml:space="preserve">KS14–0241/2013 </w:t>
      </w:r>
      <w:r>
        <w:rPr>
          <w:rFonts w:ascii="Arial" w:hAnsi="Arial" w:cs="Arial"/>
          <w:sz w:val="22"/>
          <w:szCs w:val="22"/>
        </w:rPr>
        <w:t>and RVL strain RVL</w:t>
      </w:r>
      <w:r w:rsidRPr="008A1D29">
        <w:rPr>
          <w:rFonts w:ascii="Arial" w:hAnsi="Arial" w:cs="Arial"/>
          <w:sz w:val="22"/>
          <w:szCs w:val="22"/>
        </w:rPr>
        <w:t>/shrew-</w:t>
      </w:r>
      <w:proofErr w:type="spellStart"/>
      <w:r w:rsidRPr="008A1D29">
        <w:rPr>
          <w:rFonts w:ascii="Arial" w:hAnsi="Arial" w:cs="Arial"/>
          <w:sz w:val="22"/>
          <w:szCs w:val="22"/>
        </w:rPr>
        <w:t>wt</w:t>
      </w:r>
      <w:proofErr w:type="spellEnd"/>
      <w:r w:rsidRPr="008A1D29">
        <w:rPr>
          <w:rFonts w:ascii="Arial" w:hAnsi="Arial" w:cs="Arial"/>
          <w:sz w:val="22"/>
          <w:szCs w:val="22"/>
        </w:rPr>
        <w:t>/GER/KS14–0241/2013</w:t>
      </w:r>
      <w:r>
        <w:rPr>
          <w:rFonts w:ascii="Arial" w:hAnsi="Arial" w:cs="Arial"/>
          <w:sz w:val="22"/>
          <w:szCs w:val="22"/>
        </w:rPr>
        <w:t xml:space="preserve"> </w:t>
      </w:r>
      <w:r w:rsidRPr="008A1D29">
        <w:rPr>
          <w:rFonts w:ascii="Arial" w:hAnsi="Arial" w:cs="Arial"/>
          <w:sz w:val="22"/>
          <w:szCs w:val="22"/>
        </w:rPr>
        <w:t>to the reference strains of the established rotavirus species</w:t>
      </w:r>
      <w:r>
        <w:rPr>
          <w:rFonts w:ascii="Arial" w:hAnsi="Arial" w:cs="Arial"/>
          <w:sz w:val="22"/>
          <w:szCs w:val="22"/>
        </w:rPr>
        <w:t xml:space="preserve"> (RVA-RVD, RVF-RVJ, see </w:t>
      </w:r>
      <w:proofErr w:type="spellStart"/>
      <w:r>
        <w:rPr>
          <w:rFonts w:ascii="Arial" w:hAnsi="Arial" w:cs="Arial"/>
          <w:sz w:val="22"/>
          <w:szCs w:val="22"/>
        </w:rPr>
        <w:t>Johne</w:t>
      </w:r>
      <w:proofErr w:type="spellEnd"/>
      <w:r>
        <w:rPr>
          <w:rFonts w:ascii="Arial" w:hAnsi="Arial" w:cs="Arial"/>
          <w:sz w:val="22"/>
          <w:szCs w:val="22"/>
        </w:rPr>
        <w:t xml:space="preserve"> et al., 2023, for strain designations and GenBank acc.-nos.). Identities for VP6 are marked in bold face.</w:t>
      </w:r>
    </w:p>
    <w:p w14:paraId="2B11DDDB" w14:textId="77777777" w:rsidR="0048399B" w:rsidRDefault="0048399B" w:rsidP="0048399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340" w:type="dxa"/>
        <w:tblLook w:val="04A0" w:firstRow="1" w:lastRow="0" w:firstColumn="1" w:lastColumn="0" w:noHBand="0" w:noVBand="1"/>
      </w:tblPr>
      <w:tblGrid>
        <w:gridCol w:w="1719"/>
        <w:gridCol w:w="1734"/>
        <w:gridCol w:w="1739"/>
      </w:tblGrid>
      <w:tr w:rsidR="0048399B" w:rsidRPr="00187B98" w14:paraId="6E9AB0B0" w14:textId="77777777" w:rsidTr="007E575E">
        <w:tc>
          <w:tcPr>
            <w:tcW w:w="1719" w:type="dxa"/>
            <w:tcBorders>
              <w:left w:val="nil"/>
              <w:bottom w:val="single" w:sz="4" w:space="0" w:color="auto"/>
              <w:right w:val="nil"/>
            </w:tcBorders>
          </w:tcPr>
          <w:p w14:paraId="6778D680" w14:textId="77777777" w:rsidR="0048399B" w:rsidRPr="00FF4489" w:rsidRDefault="0048399B" w:rsidP="007E575E">
            <w:pPr>
              <w:pStyle w:val="CitaviBibliographyEntry"/>
              <w:ind w:left="0" w:firstLine="0"/>
              <w:rPr>
                <w:rFonts w:cs="Arial"/>
                <w:lang w:val="en-US"/>
              </w:rPr>
            </w:pPr>
          </w:p>
        </w:tc>
        <w:tc>
          <w:tcPr>
            <w:tcW w:w="1734" w:type="dxa"/>
            <w:tcBorders>
              <w:left w:val="nil"/>
              <w:bottom w:val="single" w:sz="4" w:space="0" w:color="auto"/>
              <w:right w:val="nil"/>
            </w:tcBorders>
          </w:tcPr>
          <w:p w14:paraId="21C9D254" w14:textId="77777777" w:rsidR="0048399B" w:rsidRPr="00FF4489" w:rsidRDefault="0048399B" w:rsidP="007E575E">
            <w:pPr>
              <w:pStyle w:val="CitaviBibliographyEntry"/>
              <w:ind w:left="0" w:firstLine="0"/>
              <w:rPr>
                <w:rFonts w:cs="Arial"/>
                <w:lang w:val="en-US"/>
              </w:rPr>
            </w:pPr>
            <w:r w:rsidRPr="00FF4489">
              <w:rPr>
                <w:rFonts w:cs="Arial"/>
                <w:lang w:val="en-US"/>
              </w:rPr>
              <w:t xml:space="preserve">% amino acid </w:t>
            </w:r>
            <w:r>
              <w:rPr>
                <w:rFonts w:cs="Arial"/>
                <w:lang w:val="en-US"/>
              </w:rPr>
              <w:t xml:space="preserve">sequence </w:t>
            </w:r>
            <w:r w:rsidRPr="00FF4489">
              <w:rPr>
                <w:rFonts w:cs="Arial"/>
                <w:lang w:val="en-US"/>
              </w:rPr>
              <w:t>identity</w:t>
            </w:r>
            <w:r>
              <w:rPr>
                <w:rFonts w:cs="Arial"/>
                <w:lang w:val="en-US"/>
              </w:rPr>
              <w:t xml:space="preserve"> for RVK</w:t>
            </w:r>
          </w:p>
        </w:tc>
        <w:tc>
          <w:tcPr>
            <w:tcW w:w="1739" w:type="dxa"/>
            <w:tcBorders>
              <w:left w:val="nil"/>
              <w:bottom w:val="single" w:sz="4" w:space="0" w:color="auto"/>
              <w:right w:val="nil"/>
            </w:tcBorders>
          </w:tcPr>
          <w:p w14:paraId="5696B496" w14:textId="77777777" w:rsidR="0048399B" w:rsidRPr="00FF4489" w:rsidRDefault="0048399B" w:rsidP="007E575E">
            <w:pPr>
              <w:pStyle w:val="CitaviBibliographyEntry"/>
              <w:ind w:left="0" w:firstLine="0"/>
              <w:rPr>
                <w:rFonts w:cs="Arial"/>
                <w:lang w:val="en-US"/>
              </w:rPr>
            </w:pPr>
            <w:r w:rsidRPr="00FF4489">
              <w:rPr>
                <w:rFonts w:cs="Arial"/>
                <w:lang w:val="en-US"/>
              </w:rPr>
              <w:t xml:space="preserve">% amino acid </w:t>
            </w:r>
            <w:r>
              <w:rPr>
                <w:rFonts w:cs="Arial"/>
                <w:lang w:val="en-US"/>
              </w:rPr>
              <w:t xml:space="preserve">sequence </w:t>
            </w:r>
            <w:r w:rsidRPr="00FF4489">
              <w:rPr>
                <w:rFonts w:cs="Arial"/>
                <w:lang w:val="en-US"/>
              </w:rPr>
              <w:t>identity</w:t>
            </w:r>
            <w:r>
              <w:rPr>
                <w:rFonts w:cs="Arial"/>
                <w:lang w:val="en-US"/>
              </w:rPr>
              <w:t xml:space="preserve"> for RVL</w:t>
            </w:r>
          </w:p>
        </w:tc>
      </w:tr>
      <w:tr w:rsidR="0048399B" w:rsidRPr="00FF4489" w14:paraId="35D92F75" w14:textId="77777777" w:rsidTr="007E575E">
        <w:tc>
          <w:tcPr>
            <w:tcW w:w="1719" w:type="dxa"/>
            <w:tcBorders>
              <w:left w:val="nil"/>
              <w:bottom w:val="nil"/>
              <w:right w:val="nil"/>
            </w:tcBorders>
          </w:tcPr>
          <w:p w14:paraId="3F7933BE" w14:textId="77777777" w:rsidR="0048399B" w:rsidRPr="00FF4489" w:rsidRDefault="0048399B" w:rsidP="007E575E">
            <w:pPr>
              <w:pStyle w:val="CitaviBibliographyEntry"/>
              <w:ind w:left="0" w:firstLine="0"/>
              <w:rPr>
                <w:rFonts w:cs="Arial"/>
                <w:lang w:val="en-US"/>
              </w:rPr>
            </w:pPr>
            <w:r w:rsidRPr="00FF4489">
              <w:rPr>
                <w:rFonts w:cs="Arial"/>
                <w:lang w:val="en-US"/>
              </w:rPr>
              <w:t>VP1</w:t>
            </w:r>
          </w:p>
        </w:tc>
        <w:tc>
          <w:tcPr>
            <w:tcW w:w="1734" w:type="dxa"/>
            <w:tcBorders>
              <w:left w:val="nil"/>
              <w:bottom w:val="nil"/>
              <w:right w:val="nil"/>
            </w:tcBorders>
          </w:tcPr>
          <w:p w14:paraId="27C2D7C4" w14:textId="77777777" w:rsidR="0048399B" w:rsidRPr="00FF4489" w:rsidRDefault="0048399B" w:rsidP="007E575E">
            <w:pPr>
              <w:pStyle w:val="CitaviBibliographyEntry"/>
              <w:ind w:left="0" w:firstLine="0"/>
              <w:rPr>
                <w:rFonts w:cs="Arial"/>
                <w:lang w:val="en-US"/>
              </w:rPr>
            </w:pPr>
            <w:r w:rsidRPr="00FF4489">
              <w:rPr>
                <w:rFonts w:cs="Arial"/>
                <w:lang w:val="en-US"/>
              </w:rPr>
              <w:t xml:space="preserve">21 </w:t>
            </w:r>
            <w:r>
              <w:rPr>
                <w:rFonts w:cs="Arial"/>
                <w:lang w:val="en-US"/>
              </w:rPr>
              <w:t>-</w:t>
            </w:r>
            <w:r w:rsidRPr="00FF4489">
              <w:rPr>
                <w:rFonts w:cs="Arial"/>
                <w:lang w:val="en-US"/>
              </w:rPr>
              <w:t xml:space="preserve"> 59</w:t>
            </w:r>
          </w:p>
        </w:tc>
        <w:tc>
          <w:tcPr>
            <w:tcW w:w="1739" w:type="dxa"/>
            <w:tcBorders>
              <w:left w:val="nil"/>
              <w:bottom w:val="nil"/>
              <w:right w:val="nil"/>
            </w:tcBorders>
          </w:tcPr>
          <w:p w14:paraId="78DC4893" w14:textId="77777777" w:rsidR="0048399B" w:rsidRPr="00FF4489" w:rsidRDefault="0048399B" w:rsidP="007E575E">
            <w:pPr>
              <w:pStyle w:val="CitaviBibliographyEntry"/>
              <w:ind w:left="0" w:firstLine="0"/>
              <w:rPr>
                <w:rFonts w:cs="Arial"/>
                <w:lang w:val="en-US"/>
              </w:rPr>
            </w:pPr>
            <w:r w:rsidRPr="00B6134F">
              <w:t xml:space="preserve">21 </w:t>
            </w:r>
            <w:r>
              <w:t>- 64</w:t>
            </w:r>
          </w:p>
        </w:tc>
      </w:tr>
      <w:tr w:rsidR="0048399B" w:rsidRPr="00FF4489" w14:paraId="37B62AB5" w14:textId="77777777" w:rsidTr="007E575E"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67FE5F50" w14:textId="77777777" w:rsidR="0048399B" w:rsidRPr="00FF4489" w:rsidRDefault="0048399B" w:rsidP="007E575E">
            <w:pPr>
              <w:pStyle w:val="CitaviBibliographyEntry"/>
              <w:ind w:left="0" w:firstLine="0"/>
              <w:rPr>
                <w:rFonts w:cs="Arial"/>
                <w:lang w:val="en-US"/>
              </w:rPr>
            </w:pPr>
            <w:r w:rsidRPr="00FF4489">
              <w:rPr>
                <w:rFonts w:cs="Arial"/>
                <w:lang w:val="en-US"/>
              </w:rPr>
              <w:t>VP2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249B68AA" w14:textId="77777777" w:rsidR="0048399B" w:rsidRPr="00FF4489" w:rsidRDefault="0048399B" w:rsidP="007E575E">
            <w:pPr>
              <w:pStyle w:val="CitaviBibliographyEntry"/>
              <w:ind w:left="0" w:firstLine="0"/>
              <w:rPr>
                <w:rFonts w:cs="Arial"/>
                <w:lang w:val="en-US"/>
              </w:rPr>
            </w:pPr>
            <w:r w:rsidRPr="00FF4489">
              <w:rPr>
                <w:rFonts w:cs="Arial"/>
                <w:lang w:val="en-US"/>
              </w:rPr>
              <w:t>11 - 63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790B0B1C" w14:textId="77777777" w:rsidR="0048399B" w:rsidRPr="00FF4489" w:rsidRDefault="0048399B" w:rsidP="007E575E">
            <w:pPr>
              <w:pStyle w:val="CitaviBibliographyEntry"/>
              <w:ind w:left="0" w:firstLine="0"/>
              <w:rPr>
                <w:rFonts w:cs="Arial"/>
                <w:lang w:val="en-US"/>
              </w:rPr>
            </w:pPr>
            <w:r w:rsidRPr="00B6134F">
              <w:t xml:space="preserve">12 </w:t>
            </w:r>
            <w:r>
              <w:t>- 63</w:t>
            </w:r>
          </w:p>
        </w:tc>
      </w:tr>
      <w:tr w:rsidR="0048399B" w:rsidRPr="00FF4489" w14:paraId="7E9DFEB6" w14:textId="77777777" w:rsidTr="007E575E"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62912D34" w14:textId="77777777" w:rsidR="0048399B" w:rsidRPr="00FF4489" w:rsidRDefault="0048399B" w:rsidP="007E575E">
            <w:pPr>
              <w:pStyle w:val="CitaviBibliographyEntry"/>
              <w:ind w:left="0" w:firstLine="0"/>
              <w:rPr>
                <w:rFonts w:cs="Arial"/>
                <w:lang w:val="en-US"/>
              </w:rPr>
            </w:pPr>
            <w:r w:rsidRPr="00FF4489">
              <w:rPr>
                <w:rFonts w:cs="Arial"/>
                <w:lang w:val="en-US"/>
              </w:rPr>
              <w:t>VP3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768020B8" w14:textId="77777777" w:rsidR="0048399B" w:rsidRPr="00FF4489" w:rsidRDefault="0048399B" w:rsidP="007E575E">
            <w:pPr>
              <w:pStyle w:val="CitaviBibliographyEntry"/>
              <w:ind w:left="0" w:firstLine="0"/>
              <w:rPr>
                <w:rFonts w:cs="Arial"/>
                <w:lang w:val="en-US"/>
              </w:rPr>
            </w:pPr>
            <w:r w:rsidRPr="00FF4489">
              <w:rPr>
                <w:rFonts w:cs="Arial"/>
                <w:lang w:val="en-US"/>
              </w:rPr>
              <w:t>11 - 49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2C742436" w14:textId="77777777" w:rsidR="0048399B" w:rsidRPr="00FF4489" w:rsidRDefault="0048399B" w:rsidP="007E575E">
            <w:pPr>
              <w:pStyle w:val="CitaviBibliographyEntry"/>
              <w:ind w:left="0" w:firstLine="0"/>
              <w:rPr>
                <w:rFonts w:cs="Arial"/>
                <w:lang w:val="en-US"/>
              </w:rPr>
            </w:pPr>
            <w:r w:rsidRPr="00B6134F">
              <w:t xml:space="preserve">12 </w:t>
            </w:r>
            <w:r>
              <w:t>- 52</w:t>
            </w:r>
          </w:p>
        </w:tc>
      </w:tr>
      <w:tr w:rsidR="0048399B" w:rsidRPr="00FF4489" w14:paraId="201D1F03" w14:textId="77777777" w:rsidTr="007E575E"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0E4176D2" w14:textId="77777777" w:rsidR="0048399B" w:rsidRPr="00FF4489" w:rsidRDefault="0048399B" w:rsidP="007E575E">
            <w:pPr>
              <w:pStyle w:val="CitaviBibliographyEntry"/>
              <w:ind w:left="0" w:firstLine="0"/>
              <w:rPr>
                <w:rFonts w:cs="Arial"/>
                <w:lang w:val="en-US"/>
              </w:rPr>
            </w:pPr>
            <w:r w:rsidRPr="00FF4489">
              <w:rPr>
                <w:rFonts w:cs="Arial"/>
                <w:lang w:val="en-US"/>
              </w:rPr>
              <w:t>VP4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0077FC95" w14:textId="77777777" w:rsidR="0048399B" w:rsidRPr="00FF4489" w:rsidRDefault="0048399B" w:rsidP="007E575E">
            <w:pPr>
              <w:pStyle w:val="CitaviBibliographyEntry"/>
              <w:ind w:left="0" w:firstLine="0"/>
              <w:rPr>
                <w:rFonts w:cs="Arial"/>
                <w:lang w:val="en-US"/>
              </w:rPr>
            </w:pPr>
            <w:r w:rsidRPr="00FF4489">
              <w:rPr>
                <w:rFonts w:cs="Arial"/>
                <w:lang w:val="en-US"/>
              </w:rPr>
              <w:t>9 - 34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16218CA4" w14:textId="77777777" w:rsidR="0048399B" w:rsidRPr="00FF4489" w:rsidRDefault="0048399B" w:rsidP="007E575E">
            <w:pPr>
              <w:pStyle w:val="CitaviBibliographyEntry"/>
              <w:ind w:left="0" w:firstLine="0"/>
              <w:rPr>
                <w:rFonts w:cs="Arial"/>
                <w:lang w:val="en-US"/>
              </w:rPr>
            </w:pPr>
            <w:r w:rsidRPr="00B6134F">
              <w:t xml:space="preserve">10 </w:t>
            </w:r>
            <w:r>
              <w:t>- 36</w:t>
            </w:r>
          </w:p>
        </w:tc>
      </w:tr>
      <w:tr w:rsidR="0048399B" w:rsidRPr="00FF4489" w14:paraId="1E4D384B" w14:textId="77777777" w:rsidTr="007E575E"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183B743F" w14:textId="77777777" w:rsidR="0048399B" w:rsidRPr="002F2381" w:rsidRDefault="0048399B" w:rsidP="007E575E">
            <w:pPr>
              <w:pStyle w:val="CitaviBibliographyEntry"/>
              <w:ind w:left="0" w:firstLine="0"/>
              <w:rPr>
                <w:rFonts w:cs="Arial"/>
                <w:b/>
                <w:lang w:val="en-US"/>
              </w:rPr>
            </w:pPr>
            <w:r w:rsidRPr="002F2381">
              <w:rPr>
                <w:rFonts w:cs="Arial"/>
                <w:b/>
                <w:lang w:val="en-US"/>
              </w:rPr>
              <w:t>VP6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3BE74EEB" w14:textId="77777777" w:rsidR="0048399B" w:rsidRPr="002F2381" w:rsidRDefault="0048399B" w:rsidP="007E575E">
            <w:pPr>
              <w:pStyle w:val="CitaviBibliographyEntry"/>
              <w:ind w:left="0" w:firstLine="0"/>
              <w:rPr>
                <w:rFonts w:cs="Arial"/>
                <w:b/>
                <w:lang w:val="en-US"/>
              </w:rPr>
            </w:pPr>
            <w:r w:rsidRPr="002F2381">
              <w:rPr>
                <w:rFonts w:cs="Arial"/>
                <w:b/>
                <w:lang w:val="en-US"/>
              </w:rPr>
              <w:t>9 - 51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33CB6E24" w14:textId="77777777" w:rsidR="0048399B" w:rsidRPr="002F2381" w:rsidRDefault="0048399B" w:rsidP="007E575E">
            <w:pPr>
              <w:pStyle w:val="CitaviBibliographyEntry"/>
              <w:ind w:left="0" w:firstLine="0"/>
              <w:rPr>
                <w:rFonts w:cs="Arial"/>
                <w:b/>
                <w:lang w:val="en-US"/>
              </w:rPr>
            </w:pPr>
            <w:r w:rsidRPr="002F2381">
              <w:rPr>
                <w:b/>
              </w:rPr>
              <w:t>10 - 47</w:t>
            </w:r>
          </w:p>
        </w:tc>
      </w:tr>
      <w:tr w:rsidR="0048399B" w:rsidRPr="00FF4489" w14:paraId="32CCEB29" w14:textId="77777777" w:rsidTr="007E575E"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1375473A" w14:textId="77777777" w:rsidR="0048399B" w:rsidRPr="00FF4489" w:rsidRDefault="0048399B" w:rsidP="007E575E">
            <w:pPr>
              <w:pStyle w:val="CitaviBibliographyEntry"/>
              <w:ind w:left="0" w:firstLine="0"/>
              <w:rPr>
                <w:rFonts w:cs="Arial"/>
                <w:lang w:val="en-US"/>
              </w:rPr>
            </w:pPr>
            <w:r w:rsidRPr="00FF4489">
              <w:rPr>
                <w:rFonts w:cs="Arial"/>
                <w:lang w:val="en-US"/>
              </w:rPr>
              <w:t>VP7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153A3578" w14:textId="77777777" w:rsidR="0048399B" w:rsidRPr="00FF4489" w:rsidRDefault="0048399B" w:rsidP="007E575E">
            <w:pPr>
              <w:pStyle w:val="CitaviBibliographyEntry"/>
              <w:ind w:left="0" w:firstLine="0"/>
              <w:rPr>
                <w:rFonts w:cs="Arial"/>
                <w:lang w:val="en-US"/>
              </w:rPr>
            </w:pPr>
            <w:r w:rsidRPr="00FF4489">
              <w:rPr>
                <w:rFonts w:cs="Arial"/>
                <w:lang w:val="en-US"/>
              </w:rPr>
              <w:t>11 - 46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7521F550" w14:textId="77777777" w:rsidR="0048399B" w:rsidRPr="00FF4489" w:rsidRDefault="0048399B" w:rsidP="007E575E">
            <w:pPr>
              <w:pStyle w:val="CitaviBibliographyEntry"/>
              <w:ind w:left="0" w:firstLine="0"/>
              <w:rPr>
                <w:rFonts w:cs="Arial"/>
                <w:lang w:val="en-US"/>
              </w:rPr>
            </w:pPr>
            <w:r w:rsidRPr="00B6134F">
              <w:t>1</w:t>
            </w:r>
            <w:r>
              <w:t>1</w:t>
            </w:r>
            <w:r w:rsidRPr="00B6134F">
              <w:t xml:space="preserve"> </w:t>
            </w:r>
            <w:r>
              <w:t>- 37</w:t>
            </w:r>
          </w:p>
        </w:tc>
      </w:tr>
      <w:tr w:rsidR="0048399B" w:rsidRPr="00FF4489" w14:paraId="444C78DC" w14:textId="77777777" w:rsidTr="007E575E"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7A66495A" w14:textId="77777777" w:rsidR="0048399B" w:rsidRPr="00FF4489" w:rsidRDefault="0048399B" w:rsidP="007E575E">
            <w:pPr>
              <w:pStyle w:val="CitaviBibliographyEntry"/>
              <w:ind w:left="0" w:firstLine="0"/>
              <w:rPr>
                <w:rFonts w:cs="Arial"/>
                <w:lang w:val="en-US"/>
              </w:rPr>
            </w:pPr>
            <w:r w:rsidRPr="00FF4489">
              <w:rPr>
                <w:rFonts w:cs="Arial"/>
                <w:lang w:val="en-US"/>
              </w:rPr>
              <w:t>NSP1</w:t>
            </w:r>
            <w:r>
              <w:rPr>
                <w:rFonts w:cs="Arial"/>
                <w:lang w:val="en-US"/>
              </w:rPr>
              <w:t>*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4118EA25" w14:textId="77777777" w:rsidR="0048399B" w:rsidRPr="00FF4489" w:rsidRDefault="0048399B" w:rsidP="007E575E">
            <w:pPr>
              <w:pStyle w:val="CitaviBibliographyEntry"/>
              <w:ind w:left="0" w:firstLine="0"/>
              <w:rPr>
                <w:rFonts w:cs="Arial"/>
                <w:lang w:val="en-US"/>
              </w:rPr>
            </w:pPr>
            <w:r w:rsidRPr="00FF4489">
              <w:rPr>
                <w:rFonts w:cs="Arial"/>
                <w:lang w:val="en-US"/>
              </w:rPr>
              <w:t>5 - 21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73DB6F5F" w14:textId="77777777" w:rsidR="0048399B" w:rsidRPr="00FF4489" w:rsidRDefault="0048399B" w:rsidP="007E575E">
            <w:pPr>
              <w:pStyle w:val="CitaviBibliographyEntry"/>
              <w:ind w:left="0" w:firstLine="0"/>
              <w:rPr>
                <w:rFonts w:cs="Arial"/>
                <w:lang w:val="en-US"/>
              </w:rPr>
            </w:pPr>
            <w:r>
              <w:t>6</w:t>
            </w:r>
            <w:r w:rsidRPr="00B6134F">
              <w:t xml:space="preserve"> </w:t>
            </w:r>
            <w:r>
              <w:t>- 22</w:t>
            </w:r>
          </w:p>
        </w:tc>
      </w:tr>
      <w:tr w:rsidR="0048399B" w:rsidRPr="00FF4489" w14:paraId="4C004CF6" w14:textId="77777777" w:rsidTr="007E575E"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44C578BF" w14:textId="77777777" w:rsidR="0048399B" w:rsidRPr="00FF4489" w:rsidRDefault="0048399B" w:rsidP="007E575E">
            <w:pPr>
              <w:pStyle w:val="CitaviBibliographyEntry"/>
              <w:ind w:left="0" w:firstLine="0"/>
              <w:rPr>
                <w:rFonts w:cs="Arial"/>
                <w:lang w:val="en-US"/>
              </w:rPr>
            </w:pPr>
            <w:r w:rsidRPr="00FF4489">
              <w:rPr>
                <w:rFonts w:cs="Arial"/>
                <w:lang w:val="en-US"/>
              </w:rPr>
              <w:t>NSP2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66B615A5" w14:textId="77777777" w:rsidR="0048399B" w:rsidRPr="00FF4489" w:rsidRDefault="0048399B" w:rsidP="007E575E">
            <w:pPr>
              <w:pStyle w:val="CitaviBibliographyEntry"/>
              <w:rPr>
                <w:rFonts w:cs="Arial"/>
                <w:lang w:val="en-US"/>
              </w:rPr>
            </w:pPr>
            <w:r w:rsidRPr="00FF4489">
              <w:rPr>
                <w:rFonts w:cs="Arial"/>
                <w:lang w:val="en-US"/>
              </w:rPr>
              <w:t>11 - 49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7269481C" w14:textId="77777777" w:rsidR="0048399B" w:rsidRPr="00FF4489" w:rsidRDefault="0048399B" w:rsidP="007E575E">
            <w:pPr>
              <w:pStyle w:val="CitaviBibliographyEntry"/>
              <w:ind w:left="0" w:firstLine="0"/>
              <w:rPr>
                <w:rFonts w:cs="Arial"/>
                <w:lang w:val="en-US"/>
              </w:rPr>
            </w:pPr>
            <w:r w:rsidRPr="00B6134F">
              <w:t xml:space="preserve">12 </w:t>
            </w:r>
            <w:r>
              <w:t>- 49</w:t>
            </w:r>
          </w:p>
        </w:tc>
      </w:tr>
      <w:tr w:rsidR="0048399B" w:rsidRPr="00FF4489" w14:paraId="2A842019" w14:textId="77777777" w:rsidTr="007E575E"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42955DB2" w14:textId="77777777" w:rsidR="0048399B" w:rsidRPr="00FF4489" w:rsidRDefault="0048399B" w:rsidP="007E575E">
            <w:pPr>
              <w:pStyle w:val="CitaviBibliographyEntry"/>
              <w:ind w:left="0" w:firstLine="0"/>
              <w:rPr>
                <w:rFonts w:cs="Arial"/>
                <w:lang w:val="en-US"/>
              </w:rPr>
            </w:pPr>
            <w:r w:rsidRPr="00FF4489">
              <w:rPr>
                <w:rFonts w:cs="Arial"/>
                <w:lang w:val="en-US"/>
              </w:rPr>
              <w:t>NSP3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773857D1" w14:textId="77777777" w:rsidR="0048399B" w:rsidRPr="00FF4489" w:rsidRDefault="0048399B" w:rsidP="007E575E">
            <w:pPr>
              <w:pStyle w:val="CitaviBibliographyEntry"/>
              <w:ind w:left="0" w:firstLine="0"/>
              <w:rPr>
                <w:rFonts w:cs="Arial"/>
                <w:lang w:val="en-US"/>
              </w:rPr>
            </w:pPr>
            <w:r w:rsidRPr="00FF4489">
              <w:rPr>
                <w:rFonts w:cs="Arial"/>
                <w:lang w:val="en-US"/>
              </w:rPr>
              <w:t>11 - 53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478DEB2E" w14:textId="77777777" w:rsidR="0048399B" w:rsidRPr="00FF4489" w:rsidRDefault="0048399B" w:rsidP="007E575E">
            <w:pPr>
              <w:pStyle w:val="CitaviBibliographyEntry"/>
              <w:ind w:left="0" w:firstLine="0"/>
              <w:rPr>
                <w:rFonts w:cs="Arial"/>
                <w:lang w:val="en-US"/>
              </w:rPr>
            </w:pPr>
            <w:r>
              <w:t>8</w:t>
            </w:r>
            <w:r w:rsidRPr="00B6134F">
              <w:t xml:space="preserve"> </w:t>
            </w:r>
            <w:r>
              <w:t>- 29</w:t>
            </w:r>
          </w:p>
        </w:tc>
      </w:tr>
      <w:tr w:rsidR="0048399B" w:rsidRPr="00FF4489" w14:paraId="0F90C45C" w14:textId="77777777" w:rsidTr="007E575E"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29D03780" w14:textId="77777777" w:rsidR="0048399B" w:rsidRPr="00FF4489" w:rsidRDefault="0048399B" w:rsidP="007E575E">
            <w:pPr>
              <w:pStyle w:val="CitaviBibliographyEntry"/>
              <w:ind w:left="0" w:firstLine="0"/>
              <w:rPr>
                <w:rFonts w:cs="Arial"/>
                <w:lang w:val="en-US"/>
              </w:rPr>
            </w:pPr>
            <w:r w:rsidRPr="00FF4489">
              <w:rPr>
                <w:rFonts w:cs="Arial"/>
                <w:lang w:val="en-US"/>
              </w:rPr>
              <w:t>NSP4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33EDE9DD" w14:textId="77777777" w:rsidR="0048399B" w:rsidRPr="00FF4489" w:rsidRDefault="0048399B" w:rsidP="007E575E">
            <w:pPr>
              <w:pStyle w:val="CitaviBibliographyEntry"/>
              <w:ind w:left="0" w:firstLine="0"/>
              <w:rPr>
                <w:rFonts w:cs="Arial"/>
                <w:lang w:val="en-US"/>
              </w:rPr>
            </w:pPr>
            <w:r w:rsidRPr="00FF4489">
              <w:rPr>
                <w:rFonts w:cs="Arial"/>
                <w:lang w:val="en-US"/>
              </w:rPr>
              <w:t>2 - 13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49319E3F" w14:textId="77777777" w:rsidR="0048399B" w:rsidRPr="00FF4489" w:rsidRDefault="0048399B" w:rsidP="007E575E">
            <w:pPr>
              <w:pStyle w:val="CitaviBibliographyEntry"/>
              <w:ind w:left="0" w:firstLine="0"/>
              <w:rPr>
                <w:rFonts w:cs="Arial"/>
                <w:lang w:val="en-US"/>
              </w:rPr>
            </w:pPr>
            <w:r>
              <w:t>3 - 15</w:t>
            </w:r>
          </w:p>
        </w:tc>
      </w:tr>
      <w:tr w:rsidR="0048399B" w:rsidRPr="00FF4489" w14:paraId="396BD73A" w14:textId="77777777" w:rsidTr="007E575E">
        <w:tc>
          <w:tcPr>
            <w:tcW w:w="1719" w:type="dxa"/>
            <w:tcBorders>
              <w:top w:val="nil"/>
              <w:left w:val="nil"/>
              <w:right w:val="nil"/>
            </w:tcBorders>
          </w:tcPr>
          <w:p w14:paraId="3FC9BF5C" w14:textId="77777777" w:rsidR="0048399B" w:rsidRPr="00FF4489" w:rsidRDefault="0048399B" w:rsidP="007E575E">
            <w:pPr>
              <w:pStyle w:val="CitaviBibliographyEntry"/>
              <w:ind w:left="0" w:firstLine="0"/>
              <w:rPr>
                <w:rFonts w:cs="Arial"/>
                <w:lang w:val="en-US"/>
              </w:rPr>
            </w:pPr>
            <w:r w:rsidRPr="00FF4489">
              <w:rPr>
                <w:rFonts w:cs="Arial"/>
                <w:lang w:val="en-US"/>
              </w:rPr>
              <w:t>NSP5</w:t>
            </w: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</w:tcPr>
          <w:p w14:paraId="39BF0044" w14:textId="77777777" w:rsidR="0048399B" w:rsidRPr="00FF4489" w:rsidRDefault="0048399B" w:rsidP="007E575E">
            <w:pPr>
              <w:pStyle w:val="CitaviBibliographyEntry"/>
              <w:ind w:left="0" w:firstLine="0"/>
              <w:rPr>
                <w:rFonts w:cs="Arial"/>
                <w:lang w:val="en-US"/>
              </w:rPr>
            </w:pPr>
            <w:r w:rsidRPr="00FF4489">
              <w:rPr>
                <w:rFonts w:cs="Arial"/>
                <w:lang w:val="en-US"/>
              </w:rPr>
              <w:t>5 - 24</w:t>
            </w:r>
          </w:p>
        </w:tc>
        <w:tc>
          <w:tcPr>
            <w:tcW w:w="1739" w:type="dxa"/>
            <w:tcBorders>
              <w:top w:val="nil"/>
              <w:left w:val="nil"/>
              <w:right w:val="nil"/>
            </w:tcBorders>
          </w:tcPr>
          <w:p w14:paraId="6F7A145B" w14:textId="77777777" w:rsidR="0048399B" w:rsidRPr="00FF4489" w:rsidRDefault="0048399B" w:rsidP="007E575E">
            <w:pPr>
              <w:pStyle w:val="CitaviBibliographyEntry"/>
              <w:ind w:left="0" w:firstLine="0"/>
              <w:rPr>
                <w:rFonts w:cs="Arial"/>
                <w:lang w:val="en-US"/>
              </w:rPr>
            </w:pPr>
            <w:r w:rsidRPr="00B6134F">
              <w:t xml:space="preserve">7 </w:t>
            </w:r>
            <w:r>
              <w:t>- 37</w:t>
            </w:r>
          </w:p>
        </w:tc>
      </w:tr>
    </w:tbl>
    <w:p w14:paraId="792CA2C2" w14:textId="77777777" w:rsidR="0048399B" w:rsidRPr="008A1D29" w:rsidRDefault="0048399B" w:rsidP="0048399B">
      <w:pPr>
        <w:rPr>
          <w:rFonts w:ascii="Arial" w:hAnsi="Arial" w:cs="Arial"/>
          <w:sz w:val="22"/>
          <w:szCs w:val="22"/>
        </w:rPr>
      </w:pPr>
    </w:p>
    <w:p w14:paraId="406CF2C0" w14:textId="77777777" w:rsidR="0048399B" w:rsidRPr="001C186F" w:rsidRDefault="0048399B" w:rsidP="0048399B">
      <w:pPr>
        <w:rPr>
          <w:rFonts w:asciiTheme="minorHAnsi" w:hAnsiTheme="minorHAnsi" w:cstheme="minorHAnsi"/>
          <w:b/>
          <w:sz w:val="32"/>
          <w:szCs w:val="22"/>
        </w:rPr>
      </w:pPr>
      <w:r w:rsidRPr="001C186F">
        <w:rPr>
          <w:rFonts w:asciiTheme="minorHAnsi" w:hAnsiTheme="minorHAnsi" w:cstheme="minorHAnsi"/>
          <w:sz w:val="16"/>
          <w:szCs w:val="10"/>
        </w:rPr>
        <w:t xml:space="preserve">* </w:t>
      </w:r>
      <w:proofErr w:type="gramStart"/>
      <w:r w:rsidRPr="001C186F">
        <w:rPr>
          <w:rFonts w:asciiTheme="minorHAnsi" w:hAnsiTheme="minorHAnsi" w:cstheme="minorHAnsi"/>
          <w:sz w:val="20"/>
          <w:szCs w:val="14"/>
        </w:rPr>
        <w:t>for</w:t>
      </w:r>
      <w:proofErr w:type="gramEnd"/>
      <w:r w:rsidRPr="001C186F">
        <w:rPr>
          <w:rFonts w:asciiTheme="minorHAnsi" w:hAnsiTheme="minorHAnsi" w:cstheme="minorHAnsi"/>
          <w:sz w:val="20"/>
          <w:szCs w:val="14"/>
        </w:rPr>
        <w:t xml:space="preserve"> RVB, RVG and RVI, which encode two forms of NSP1 (NSP1–1 and NSP1–2), identities with NSP1–2 are shown.</w:t>
      </w:r>
      <w:r>
        <w:rPr>
          <w:rFonts w:asciiTheme="minorHAnsi" w:hAnsiTheme="minorHAnsi" w:cstheme="minorHAnsi"/>
          <w:sz w:val="20"/>
          <w:szCs w:val="14"/>
        </w:rPr>
        <w:t xml:space="preserve"> Adapted from </w:t>
      </w:r>
      <w:proofErr w:type="spellStart"/>
      <w:r>
        <w:rPr>
          <w:rFonts w:asciiTheme="minorHAnsi" w:hAnsiTheme="minorHAnsi" w:cstheme="minorHAnsi"/>
          <w:sz w:val="20"/>
          <w:szCs w:val="14"/>
        </w:rPr>
        <w:t>Johne</w:t>
      </w:r>
      <w:proofErr w:type="spellEnd"/>
      <w:r>
        <w:rPr>
          <w:rFonts w:asciiTheme="minorHAnsi" w:hAnsiTheme="minorHAnsi" w:cstheme="minorHAnsi"/>
          <w:sz w:val="20"/>
          <w:szCs w:val="14"/>
        </w:rPr>
        <w:t xml:space="preserve"> et al., 2022 and </w:t>
      </w:r>
      <w:proofErr w:type="spellStart"/>
      <w:r>
        <w:rPr>
          <w:rFonts w:asciiTheme="minorHAnsi" w:hAnsiTheme="minorHAnsi" w:cstheme="minorHAnsi"/>
          <w:sz w:val="20"/>
          <w:szCs w:val="14"/>
        </w:rPr>
        <w:t>Johne</w:t>
      </w:r>
      <w:proofErr w:type="spellEnd"/>
      <w:r>
        <w:rPr>
          <w:rFonts w:asciiTheme="minorHAnsi" w:hAnsiTheme="minorHAnsi" w:cstheme="minorHAnsi"/>
          <w:sz w:val="20"/>
          <w:szCs w:val="14"/>
        </w:rPr>
        <w:t xml:space="preserve"> et al., 2023.</w:t>
      </w:r>
    </w:p>
    <w:p w14:paraId="2EA97669" w14:textId="77777777" w:rsidR="0048399B" w:rsidRPr="001C186F" w:rsidRDefault="0048399B" w:rsidP="0048399B">
      <w:pPr>
        <w:rPr>
          <w:rFonts w:asciiTheme="minorHAnsi" w:hAnsiTheme="minorHAnsi" w:cstheme="minorHAnsi"/>
          <w:b/>
          <w:sz w:val="28"/>
          <w:szCs w:val="22"/>
        </w:rPr>
      </w:pPr>
    </w:p>
    <w:p w14:paraId="363058A3" w14:textId="77777777" w:rsidR="0048399B" w:rsidRDefault="0048399B" w:rsidP="0048399B">
      <w:pPr>
        <w:rPr>
          <w:rFonts w:ascii="Arial" w:hAnsi="Arial" w:cs="Arial"/>
          <w:b/>
          <w:sz w:val="22"/>
          <w:szCs w:val="22"/>
        </w:rPr>
      </w:pPr>
    </w:p>
    <w:p w14:paraId="77C52B6B" w14:textId="77777777" w:rsidR="0048399B" w:rsidRDefault="0048399B" w:rsidP="0048399B">
      <w:pPr>
        <w:rPr>
          <w:rFonts w:ascii="Arial" w:hAnsi="Arial" w:cs="Arial"/>
          <w:b/>
          <w:sz w:val="22"/>
          <w:szCs w:val="22"/>
        </w:rPr>
      </w:pPr>
    </w:p>
    <w:p w14:paraId="621FAFA4" w14:textId="77777777" w:rsidR="0048399B" w:rsidRDefault="0048399B" w:rsidP="0048399B">
      <w:pPr>
        <w:rPr>
          <w:rFonts w:ascii="Arial" w:hAnsi="Arial" w:cs="Arial"/>
          <w:b/>
          <w:sz w:val="22"/>
          <w:szCs w:val="22"/>
        </w:rPr>
      </w:pPr>
    </w:p>
    <w:p w14:paraId="74A20582" w14:textId="77777777" w:rsidR="0048399B" w:rsidRDefault="0048399B" w:rsidP="0048399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6BA51C1" w14:textId="77777777" w:rsidR="0048399B" w:rsidRDefault="0048399B" w:rsidP="0048399B">
      <w:pPr>
        <w:rPr>
          <w:rFonts w:ascii="Arial" w:hAnsi="Arial" w:cs="Arial"/>
          <w:b/>
          <w:sz w:val="22"/>
          <w:szCs w:val="22"/>
        </w:rPr>
      </w:pPr>
      <w:r w:rsidRPr="00DA1F31">
        <w:rPr>
          <w:rFonts w:ascii="Arial" w:hAnsi="Arial" w:cs="Arial"/>
          <w:b/>
          <w:noProof/>
          <w:sz w:val="22"/>
          <w:szCs w:val="22"/>
          <w:lang w:val="de-DE" w:eastAsia="de-DE"/>
        </w:rPr>
        <w:lastRenderedPageBreak/>
        <w:drawing>
          <wp:inline distT="0" distB="0" distL="0" distR="0" wp14:anchorId="1FDE61D8" wp14:editId="315C64E6">
            <wp:extent cx="4724501" cy="6911439"/>
            <wp:effectExtent l="0" t="0" r="0" b="381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431" cy="692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F009A" w14:textId="77777777" w:rsidR="0048399B" w:rsidRDefault="0048399B" w:rsidP="0048399B">
      <w:pPr>
        <w:rPr>
          <w:rFonts w:ascii="Arial" w:hAnsi="Arial" w:cs="Arial"/>
          <w:b/>
          <w:sz w:val="22"/>
          <w:szCs w:val="22"/>
        </w:rPr>
      </w:pPr>
    </w:p>
    <w:p w14:paraId="6A26E338" w14:textId="77777777" w:rsidR="0048399B" w:rsidRDefault="0048399B" w:rsidP="0048399B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Figure 1</w:t>
      </w:r>
      <w:r w:rsidRPr="00DA1F31">
        <w:rPr>
          <w:rFonts w:ascii="Arial" w:hAnsi="Arial" w:cs="Arial"/>
          <w:b/>
          <w:sz w:val="22"/>
          <w:szCs w:val="22"/>
        </w:rPr>
        <w:t xml:space="preserve">: </w:t>
      </w:r>
      <w:r w:rsidRPr="00B72802">
        <w:rPr>
          <w:rFonts w:ascii="Arial" w:hAnsi="Arial" w:cs="Arial"/>
          <w:b/>
          <w:sz w:val="22"/>
          <w:szCs w:val="22"/>
        </w:rPr>
        <w:t xml:space="preserve">Phylogenetic relationship of RVK </w:t>
      </w:r>
      <w:r>
        <w:rPr>
          <w:rFonts w:ascii="Arial" w:hAnsi="Arial" w:cs="Arial"/>
          <w:b/>
          <w:sz w:val="22"/>
          <w:szCs w:val="22"/>
        </w:rPr>
        <w:t xml:space="preserve">and RVL </w:t>
      </w:r>
      <w:r w:rsidRPr="00B72802">
        <w:rPr>
          <w:rFonts w:ascii="Arial" w:hAnsi="Arial" w:cs="Arial"/>
          <w:b/>
          <w:sz w:val="22"/>
          <w:szCs w:val="22"/>
        </w:rPr>
        <w:t xml:space="preserve">proteins VP1-VP4, VP6-VP7 and NSP1-NSP5 with that of </w:t>
      </w:r>
      <w:r>
        <w:rPr>
          <w:rFonts w:ascii="Arial" w:hAnsi="Arial" w:cs="Arial"/>
          <w:b/>
          <w:sz w:val="22"/>
          <w:szCs w:val="22"/>
        </w:rPr>
        <w:t xml:space="preserve">the </w:t>
      </w:r>
      <w:r w:rsidRPr="00B72802">
        <w:rPr>
          <w:rFonts w:ascii="Arial" w:hAnsi="Arial" w:cs="Arial"/>
          <w:b/>
          <w:sz w:val="22"/>
          <w:szCs w:val="22"/>
        </w:rPr>
        <w:t xml:space="preserve">other rotavirus species. </w:t>
      </w:r>
      <w:r w:rsidRPr="00B72802">
        <w:rPr>
          <w:rFonts w:ascii="Arial" w:hAnsi="Arial" w:cs="Arial"/>
          <w:sz w:val="22"/>
          <w:szCs w:val="22"/>
        </w:rPr>
        <w:t xml:space="preserve">The complete deduced amino acid sequences of the encoded proteins of RVK </w:t>
      </w:r>
      <w:r>
        <w:rPr>
          <w:rFonts w:ascii="Arial" w:hAnsi="Arial" w:cs="Arial"/>
          <w:sz w:val="22"/>
          <w:szCs w:val="22"/>
        </w:rPr>
        <w:t>and RVL</w:t>
      </w:r>
      <w:r w:rsidRPr="00B72802">
        <w:rPr>
          <w:rFonts w:ascii="Arial" w:hAnsi="Arial" w:cs="Arial"/>
          <w:sz w:val="22"/>
          <w:szCs w:val="22"/>
        </w:rPr>
        <w:t xml:space="preserve"> were compared with those of reference strains of the other rotavirus species by the Maximum Likelihood method using MEGA X. RVK </w:t>
      </w:r>
      <w:r>
        <w:rPr>
          <w:rFonts w:ascii="Arial" w:hAnsi="Arial" w:cs="Arial"/>
          <w:sz w:val="22"/>
          <w:szCs w:val="22"/>
        </w:rPr>
        <w:t>and RVL are</w:t>
      </w:r>
      <w:r w:rsidRPr="00B72802">
        <w:rPr>
          <w:rFonts w:ascii="Arial" w:hAnsi="Arial" w:cs="Arial"/>
          <w:sz w:val="22"/>
          <w:szCs w:val="22"/>
        </w:rPr>
        <w:t xml:space="preserve"> marked in red and bootstrap values &gt; 50% are shown. Scaled in amino acid substitutions per site. Rotavirus species belonging to the evolutionary RVA-like clade are shaded in orange, whereas those of the RVB-like clade are shaded in blue. For RVB, RVG and RVI, which encode two forms of NSP1 (NSP1-1 and NSP1-2), only NSP1-2 was used in the NSP1 tree.</w:t>
      </w:r>
      <w:r w:rsidRPr="00B72802">
        <w:t xml:space="preserve"> </w:t>
      </w:r>
      <w:r w:rsidRPr="00B72802">
        <w:rPr>
          <w:rFonts w:ascii="Arial" w:hAnsi="Arial" w:cs="Arial"/>
          <w:sz w:val="22"/>
          <w:szCs w:val="22"/>
        </w:rPr>
        <w:t xml:space="preserve">Adapted from </w:t>
      </w:r>
      <w:proofErr w:type="spellStart"/>
      <w:r w:rsidRPr="00B72802">
        <w:rPr>
          <w:rFonts w:ascii="Arial" w:hAnsi="Arial" w:cs="Arial"/>
          <w:sz w:val="22"/>
          <w:szCs w:val="22"/>
        </w:rPr>
        <w:t>Johne</w:t>
      </w:r>
      <w:proofErr w:type="spellEnd"/>
      <w:r w:rsidRPr="00B72802">
        <w:rPr>
          <w:rFonts w:ascii="Arial" w:hAnsi="Arial" w:cs="Arial"/>
          <w:sz w:val="22"/>
          <w:szCs w:val="22"/>
        </w:rPr>
        <w:t xml:space="preserve"> et al., 2023.</w:t>
      </w:r>
    </w:p>
    <w:p w14:paraId="70E7BBEC" w14:textId="77777777" w:rsidR="0048399B" w:rsidRDefault="0048399B" w:rsidP="0048399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21521C" w14:textId="77777777" w:rsidR="0048399B" w:rsidRDefault="0048399B" w:rsidP="0048399B">
      <w:pPr>
        <w:rPr>
          <w:rFonts w:ascii="Arial" w:hAnsi="Arial" w:cs="Arial"/>
          <w:b/>
          <w:sz w:val="22"/>
          <w:szCs w:val="22"/>
        </w:rPr>
      </w:pPr>
      <w:r w:rsidRPr="00B72802">
        <w:rPr>
          <w:rFonts w:ascii="Arial" w:hAnsi="Arial" w:cs="Arial"/>
          <w:b/>
          <w:noProof/>
          <w:sz w:val="22"/>
          <w:szCs w:val="22"/>
          <w:lang w:val="de-DE" w:eastAsia="de-DE"/>
        </w:rPr>
        <w:lastRenderedPageBreak/>
        <w:drawing>
          <wp:inline distT="0" distB="0" distL="0" distR="0" wp14:anchorId="4097A5B2" wp14:editId="14BC64D9">
            <wp:extent cx="2095995" cy="4352296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968" cy="4377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7BBEF" w14:textId="77777777" w:rsidR="0048399B" w:rsidRDefault="0048399B" w:rsidP="0048399B">
      <w:pPr>
        <w:rPr>
          <w:rFonts w:ascii="Arial" w:hAnsi="Arial" w:cs="Arial"/>
          <w:b/>
          <w:sz w:val="22"/>
          <w:szCs w:val="22"/>
        </w:rPr>
      </w:pPr>
    </w:p>
    <w:p w14:paraId="42D1AFC4" w14:textId="77777777" w:rsidR="0048399B" w:rsidRDefault="0048399B" w:rsidP="0048399B">
      <w:pPr>
        <w:rPr>
          <w:rFonts w:ascii="Arial" w:hAnsi="Arial" w:cs="Arial"/>
          <w:b/>
          <w:sz w:val="22"/>
          <w:szCs w:val="22"/>
        </w:rPr>
      </w:pPr>
    </w:p>
    <w:p w14:paraId="0150DA48" w14:textId="77777777" w:rsidR="0048399B" w:rsidRPr="00220688" w:rsidRDefault="0048399B" w:rsidP="004839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Figure 2</w:t>
      </w:r>
      <w:r w:rsidRPr="00DA1F31">
        <w:rPr>
          <w:rFonts w:ascii="Arial" w:hAnsi="Arial" w:cs="Arial"/>
          <w:b/>
          <w:sz w:val="22"/>
          <w:szCs w:val="22"/>
        </w:rPr>
        <w:t>:</w:t>
      </w:r>
      <w:r w:rsidRPr="00220688">
        <w:t xml:space="preserve"> </w:t>
      </w:r>
      <w:r w:rsidRPr="00220688">
        <w:rPr>
          <w:rFonts w:ascii="Arial" w:hAnsi="Arial" w:cs="Arial"/>
          <w:b/>
          <w:sz w:val="22"/>
          <w:szCs w:val="22"/>
        </w:rPr>
        <w:t xml:space="preserve">Phylogenetic relationship of rotavirus species based on the concatenated amino acid sequences of VP1-VP4, VP6-VP7 and NSP1-NSP5. </w:t>
      </w:r>
      <w:r w:rsidRPr="00220688">
        <w:rPr>
          <w:rFonts w:ascii="Arial" w:hAnsi="Arial" w:cs="Arial"/>
          <w:sz w:val="22"/>
          <w:szCs w:val="22"/>
        </w:rPr>
        <w:t xml:space="preserve">The concatenated amino acid sequences of proteins of RVK </w:t>
      </w:r>
      <w:r>
        <w:rPr>
          <w:rFonts w:ascii="Arial" w:hAnsi="Arial" w:cs="Arial"/>
          <w:sz w:val="22"/>
          <w:szCs w:val="22"/>
        </w:rPr>
        <w:t>and RVL</w:t>
      </w:r>
      <w:r w:rsidRPr="00220688">
        <w:rPr>
          <w:rFonts w:ascii="Arial" w:hAnsi="Arial" w:cs="Arial"/>
          <w:sz w:val="22"/>
          <w:szCs w:val="22"/>
        </w:rPr>
        <w:t xml:space="preserve"> were compared with that of reference strains of the other rotavirus species by the Maximum Likelihood method using MEGA X, and a radiated tree was constructed. Bootstrap values &gt; 50% are shown. Scaled in amino acid substitutions per site. Rotavirus species belonging to the evolutionary RVA-like clade are shaded in orange, whereas those of the RVB-like clade are shaded in blue. </w:t>
      </w:r>
      <w:r w:rsidRPr="00B72802">
        <w:rPr>
          <w:rFonts w:ascii="Arial" w:hAnsi="Arial" w:cs="Arial"/>
          <w:sz w:val="22"/>
          <w:szCs w:val="22"/>
        </w:rPr>
        <w:t xml:space="preserve">Adapted from </w:t>
      </w:r>
      <w:proofErr w:type="spellStart"/>
      <w:r w:rsidRPr="00B72802">
        <w:rPr>
          <w:rFonts w:ascii="Arial" w:hAnsi="Arial" w:cs="Arial"/>
          <w:sz w:val="22"/>
          <w:szCs w:val="22"/>
        </w:rPr>
        <w:t>Johne</w:t>
      </w:r>
      <w:proofErr w:type="spellEnd"/>
      <w:r w:rsidRPr="00B72802">
        <w:rPr>
          <w:rFonts w:ascii="Arial" w:hAnsi="Arial" w:cs="Arial"/>
          <w:sz w:val="22"/>
          <w:szCs w:val="22"/>
        </w:rPr>
        <w:t xml:space="preserve"> et al., 202</w:t>
      </w:r>
      <w:r>
        <w:rPr>
          <w:rFonts w:ascii="Arial" w:hAnsi="Arial" w:cs="Arial"/>
          <w:sz w:val="22"/>
          <w:szCs w:val="22"/>
        </w:rPr>
        <w:t>3</w:t>
      </w:r>
      <w:r w:rsidRPr="00B72802">
        <w:rPr>
          <w:rFonts w:ascii="Arial" w:hAnsi="Arial" w:cs="Arial"/>
          <w:sz w:val="22"/>
          <w:szCs w:val="22"/>
        </w:rPr>
        <w:t>.</w:t>
      </w:r>
    </w:p>
    <w:p w14:paraId="15D2BB19" w14:textId="77777777" w:rsidR="0048399B" w:rsidRPr="00220688" w:rsidRDefault="0048399B" w:rsidP="0048399B">
      <w:pPr>
        <w:rPr>
          <w:rFonts w:ascii="Arial" w:hAnsi="Arial" w:cs="Arial"/>
          <w:sz w:val="22"/>
          <w:szCs w:val="22"/>
        </w:rPr>
      </w:pPr>
    </w:p>
    <w:p w14:paraId="506077BD" w14:textId="77777777" w:rsidR="0048399B" w:rsidRDefault="0048399B" w:rsidP="0048399B">
      <w:pPr>
        <w:rPr>
          <w:rFonts w:ascii="Arial" w:hAnsi="Arial" w:cs="Arial"/>
          <w:b/>
          <w:sz w:val="22"/>
          <w:szCs w:val="22"/>
        </w:rPr>
      </w:pPr>
    </w:p>
    <w:p w14:paraId="273D32FE" w14:textId="2910CBBE" w:rsidR="00953FFE" w:rsidRPr="006C0F51" w:rsidRDefault="00953FFE" w:rsidP="00DD58AA">
      <w:pPr>
        <w:rPr>
          <w:color w:val="808080" w:themeColor="background1" w:themeShade="80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</w:t>
      </w:r>
      <w:r w:rsidR="00BD7967" w:rsidRPr="006C0F51">
        <w:rPr>
          <w:rFonts w:ascii="Aptos" w:hAnsi="Aptos" w:cs="Arial"/>
          <w:color w:val="808080" w:themeColor="background1" w:themeShade="80"/>
          <w:sz w:val="20"/>
        </w:rPr>
        <w:t xml:space="preserve">Start </w:t>
      </w:r>
      <w:r w:rsidRPr="006C0F51">
        <w:rPr>
          <w:rFonts w:ascii="Aptos" w:hAnsi="Aptos" w:cs="Arial"/>
          <w:color w:val="808080" w:themeColor="background1" w:themeShade="80"/>
          <w:sz w:val="20"/>
        </w:rPr>
        <w:t>here&gt;</w:t>
      </w:r>
    </w:p>
    <w:p w14:paraId="5556E8C1" w14:textId="0875B7F7" w:rsidR="00A174CC" w:rsidRPr="00F110F7" w:rsidRDefault="00A174CC" w:rsidP="00C95FB7">
      <w:pPr>
        <w:spacing w:before="120" w:after="120"/>
        <w:rPr>
          <w:rFonts w:ascii="Aptos" w:hAnsi="Aptos"/>
          <w:color w:val="0070C0"/>
        </w:rPr>
      </w:pPr>
    </w:p>
    <w:sectPr w:rsidR="00A174CC" w:rsidRPr="00F110F7" w:rsidSect="00450AB1">
      <w:headerReference w:type="default" r:id="rId11"/>
      <w:footerReference w:type="default" r:id="rId12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5EDE4" w14:textId="77777777" w:rsidR="00A505B6" w:rsidRDefault="00A505B6">
      <w:r>
        <w:separator/>
      </w:r>
    </w:p>
  </w:endnote>
  <w:endnote w:type="continuationSeparator" w:id="0">
    <w:p w14:paraId="78C3264D" w14:textId="77777777" w:rsidR="00A505B6" w:rsidRDefault="00A5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1989A" w14:textId="77777777" w:rsidR="00A505B6" w:rsidRDefault="00A505B6">
      <w:r>
        <w:separator/>
      </w:r>
    </w:p>
  </w:footnote>
  <w:footnote w:type="continuationSeparator" w:id="0">
    <w:p w14:paraId="22290360" w14:textId="77777777" w:rsidR="00A505B6" w:rsidRDefault="00A50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9B9DBBA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2024 v.1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252C0"/>
    <w:rsid w:val="00035A87"/>
    <w:rsid w:val="000449DB"/>
    <w:rsid w:val="0008012E"/>
    <w:rsid w:val="000A146A"/>
    <w:rsid w:val="000A7027"/>
    <w:rsid w:val="000B5D78"/>
    <w:rsid w:val="000B6878"/>
    <w:rsid w:val="000D2D3A"/>
    <w:rsid w:val="000F51F4"/>
    <w:rsid w:val="000F7067"/>
    <w:rsid w:val="0010649C"/>
    <w:rsid w:val="00117C72"/>
    <w:rsid w:val="0013113D"/>
    <w:rsid w:val="001322FC"/>
    <w:rsid w:val="00133E20"/>
    <w:rsid w:val="00171083"/>
    <w:rsid w:val="00172351"/>
    <w:rsid w:val="00183CE5"/>
    <w:rsid w:val="001D3E3E"/>
    <w:rsid w:val="00220A26"/>
    <w:rsid w:val="002312CE"/>
    <w:rsid w:val="0023149A"/>
    <w:rsid w:val="00232D79"/>
    <w:rsid w:val="002333E0"/>
    <w:rsid w:val="0023696B"/>
    <w:rsid w:val="0025498B"/>
    <w:rsid w:val="00273642"/>
    <w:rsid w:val="00296DA3"/>
    <w:rsid w:val="002A5A83"/>
    <w:rsid w:val="00327E73"/>
    <w:rsid w:val="00355CE0"/>
    <w:rsid w:val="00363A30"/>
    <w:rsid w:val="0037243A"/>
    <w:rsid w:val="00381722"/>
    <w:rsid w:val="00382FE8"/>
    <w:rsid w:val="00383BBF"/>
    <w:rsid w:val="0038593F"/>
    <w:rsid w:val="003A166F"/>
    <w:rsid w:val="003A18C5"/>
    <w:rsid w:val="003A5ED7"/>
    <w:rsid w:val="003B3832"/>
    <w:rsid w:val="003C5428"/>
    <w:rsid w:val="0043110C"/>
    <w:rsid w:val="00437970"/>
    <w:rsid w:val="00450AB1"/>
    <w:rsid w:val="00471256"/>
    <w:rsid w:val="0048399B"/>
    <w:rsid w:val="004B0BAF"/>
    <w:rsid w:val="004E16B5"/>
    <w:rsid w:val="004F2F1E"/>
    <w:rsid w:val="004F3196"/>
    <w:rsid w:val="0053188A"/>
    <w:rsid w:val="00536426"/>
    <w:rsid w:val="00543F86"/>
    <w:rsid w:val="0058465A"/>
    <w:rsid w:val="00590DF3"/>
    <w:rsid w:val="005A54C3"/>
    <w:rsid w:val="005D7E9A"/>
    <w:rsid w:val="006043FB"/>
    <w:rsid w:val="00647814"/>
    <w:rsid w:val="0067795B"/>
    <w:rsid w:val="00683D0C"/>
    <w:rsid w:val="006C0F51"/>
    <w:rsid w:val="006D18F6"/>
    <w:rsid w:val="006D428E"/>
    <w:rsid w:val="007029D9"/>
    <w:rsid w:val="00705876"/>
    <w:rsid w:val="00723577"/>
    <w:rsid w:val="0072682D"/>
    <w:rsid w:val="00736440"/>
    <w:rsid w:val="00737875"/>
    <w:rsid w:val="00740A3F"/>
    <w:rsid w:val="00773D18"/>
    <w:rsid w:val="007A7AC6"/>
    <w:rsid w:val="007B0F70"/>
    <w:rsid w:val="007B6511"/>
    <w:rsid w:val="007E0EF5"/>
    <w:rsid w:val="007E667B"/>
    <w:rsid w:val="00815CD0"/>
    <w:rsid w:val="00822B3A"/>
    <w:rsid w:val="00824208"/>
    <w:rsid w:val="008308A0"/>
    <w:rsid w:val="00852D43"/>
    <w:rsid w:val="00865791"/>
    <w:rsid w:val="008815EE"/>
    <w:rsid w:val="008A22E9"/>
    <w:rsid w:val="008B43B1"/>
    <w:rsid w:val="008F51E2"/>
    <w:rsid w:val="00901EBC"/>
    <w:rsid w:val="00903048"/>
    <w:rsid w:val="009078FF"/>
    <w:rsid w:val="00914A56"/>
    <w:rsid w:val="009457C8"/>
    <w:rsid w:val="00953FFE"/>
    <w:rsid w:val="00961E9B"/>
    <w:rsid w:val="00964F7C"/>
    <w:rsid w:val="009703AF"/>
    <w:rsid w:val="009741D1"/>
    <w:rsid w:val="00976E37"/>
    <w:rsid w:val="009A3B4A"/>
    <w:rsid w:val="009C0C03"/>
    <w:rsid w:val="009F7856"/>
    <w:rsid w:val="00A10BA1"/>
    <w:rsid w:val="00A174CC"/>
    <w:rsid w:val="00A2357C"/>
    <w:rsid w:val="00A443CA"/>
    <w:rsid w:val="00A505B6"/>
    <w:rsid w:val="00A70898"/>
    <w:rsid w:val="00A77B8E"/>
    <w:rsid w:val="00A82FBB"/>
    <w:rsid w:val="00AA4711"/>
    <w:rsid w:val="00AD2884"/>
    <w:rsid w:val="00AD5A3A"/>
    <w:rsid w:val="00AD759B"/>
    <w:rsid w:val="00AE2E79"/>
    <w:rsid w:val="00AE528C"/>
    <w:rsid w:val="00AF4998"/>
    <w:rsid w:val="00B03B7F"/>
    <w:rsid w:val="00B1187F"/>
    <w:rsid w:val="00B35CC8"/>
    <w:rsid w:val="00B47589"/>
    <w:rsid w:val="00BC2719"/>
    <w:rsid w:val="00BD7967"/>
    <w:rsid w:val="00BE4F5A"/>
    <w:rsid w:val="00C55633"/>
    <w:rsid w:val="00C9373F"/>
    <w:rsid w:val="00C95FB7"/>
    <w:rsid w:val="00CD1FEF"/>
    <w:rsid w:val="00CF00EA"/>
    <w:rsid w:val="00CF59EA"/>
    <w:rsid w:val="00D04287"/>
    <w:rsid w:val="00D062BE"/>
    <w:rsid w:val="00D10857"/>
    <w:rsid w:val="00D13AD5"/>
    <w:rsid w:val="00D23567"/>
    <w:rsid w:val="00D46663"/>
    <w:rsid w:val="00D77E1C"/>
    <w:rsid w:val="00DD58AA"/>
    <w:rsid w:val="00DD77B8"/>
    <w:rsid w:val="00E034BE"/>
    <w:rsid w:val="00E37077"/>
    <w:rsid w:val="00E50727"/>
    <w:rsid w:val="00E96F83"/>
    <w:rsid w:val="00EA5F8B"/>
    <w:rsid w:val="00ED4569"/>
    <w:rsid w:val="00ED56F7"/>
    <w:rsid w:val="00EE484F"/>
    <w:rsid w:val="00EF0E29"/>
    <w:rsid w:val="00EF2448"/>
    <w:rsid w:val="00F110F7"/>
    <w:rsid w:val="00F34B9A"/>
    <w:rsid w:val="00F35A0C"/>
    <w:rsid w:val="00F711CE"/>
    <w:rsid w:val="00F74510"/>
    <w:rsid w:val="00F823EE"/>
    <w:rsid w:val="00F863E7"/>
    <w:rsid w:val="00F9028E"/>
    <w:rsid w:val="00F911F1"/>
    <w:rsid w:val="00FA1DC3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  <w:style w:type="paragraph" w:customStyle="1" w:styleId="CitaviBibliographyEntry">
    <w:name w:val="Citavi Bibliography Entry"/>
    <w:basedOn w:val="Normal"/>
    <w:link w:val="CitaviBibliographyEntryChar"/>
    <w:rsid w:val="0048399B"/>
    <w:pPr>
      <w:widowControl w:val="0"/>
      <w:tabs>
        <w:tab w:val="left" w:pos="340"/>
      </w:tabs>
      <w:suppressAutoHyphens/>
      <w:spacing w:line="360" w:lineRule="auto"/>
      <w:ind w:left="340" w:hanging="340"/>
      <w:jc w:val="both"/>
    </w:pPr>
    <w:rPr>
      <w:rFonts w:ascii="Arial" w:eastAsia="Lucida Sans Unicode" w:hAnsi="Arial"/>
      <w:kern w:val="1"/>
      <w:sz w:val="22"/>
      <w:lang w:val="en-GB"/>
    </w:rPr>
  </w:style>
  <w:style w:type="character" w:customStyle="1" w:styleId="CitaviBibliographyEntryChar">
    <w:name w:val="Citavi Bibliography Entry Char"/>
    <w:link w:val="CitaviBibliographyEntry"/>
    <w:rsid w:val="0048399B"/>
    <w:rPr>
      <w:rFonts w:ascii="Arial" w:eastAsia="Lucida Sans Unicode" w:hAnsi="Arial" w:cs="Times New Roman"/>
      <w:kern w:val="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F762-8607-46A7-B4C0-753A5896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1473</Words>
  <Characters>8399</Characters>
  <Application>Microsoft Office Word</Application>
  <DocSecurity>0</DocSecurity>
  <Lines>69</Lines>
  <Paragraphs>19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2</cp:revision>
  <dcterms:created xsi:type="dcterms:W3CDTF">2025-01-20T17:05:00Z</dcterms:created>
  <dcterms:modified xsi:type="dcterms:W3CDTF">2025-01-20T17:05:00Z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7b94a7b8-f06c-4dfe-bdcc-9b548fd58c31_Enabled">
    <vt:lpwstr>true</vt:lpwstr>
  </property>
  <property fmtid="{D5CDD505-2E9C-101B-9397-08002B2CF9AE}" pid="9" name="MSIP_Label_7b94a7b8-f06c-4dfe-bdcc-9b548fd58c31_SetDate">
    <vt:lpwstr>2024-06-17T22:02:19Z</vt:lpwstr>
  </property>
  <property fmtid="{D5CDD505-2E9C-101B-9397-08002B2CF9AE}" pid="10" name="MSIP_Label_7b94a7b8-f06c-4dfe-bdcc-9b548fd58c31_Method">
    <vt:lpwstr>Privileged</vt:lpwstr>
  </property>
  <property fmtid="{D5CDD505-2E9C-101B-9397-08002B2CF9AE}" pid="11" name="MSIP_Label_7b94a7b8-f06c-4dfe-bdcc-9b548fd58c31_Name">
    <vt:lpwstr>7b94a7b8-f06c-4dfe-bdcc-9b548fd58c31</vt:lpwstr>
  </property>
  <property fmtid="{D5CDD505-2E9C-101B-9397-08002B2CF9AE}" pid="12" name="MSIP_Label_7b94a7b8-f06c-4dfe-bdcc-9b548fd58c31_SiteId">
    <vt:lpwstr>9ce70869-60db-44fd-abe8-d2767077fc8f</vt:lpwstr>
  </property>
  <property fmtid="{D5CDD505-2E9C-101B-9397-08002B2CF9AE}" pid="13" name="MSIP_Label_7b94a7b8-f06c-4dfe-bdcc-9b548fd58c31_ActionId">
    <vt:lpwstr>52f0f30d-2107-4a28-84fe-2e8db3fb265f</vt:lpwstr>
  </property>
  <property fmtid="{D5CDD505-2E9C-101B-9397-08002B2CF9AE}" pid="14" name="MSIP_Label_7b94a7b8-f06c-4dfe-bdcc-9b548fd58c31_ContentBits">
    <vt:lpwstr>0</vt:lpwstr>
  </property>
</Properties>
</file>