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417BB" w14:textId="77777777" w:rsidR="00F24E3E" w:rsidRDefault="00C17F52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ab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B4E00DE" wp14:editId="0A842F0D">
            <wp:simplePos x="0" y="0"/>
            <wp:positionH relativeFrom="column">
              <wp:posOffset>2351722</wp:posOffset>
            </wp:positionH>
            <wp:positionV relativeFrom="paragraph">
              <wp:posOffset>569</wp:posOffset>
            </wp:positionV>
            <wp:extent cx="1223010" cy="752475"/>
            <wp:effectExtent l="0" t="0" r="0" b="0"/>
            <wp:wrapSquare wrapText="bothSides" distT="0" distB="0" distL="114300" distR="114300"/>
            <wp:docPr id="90591428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FFF2199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09B8BB0F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0EECE513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311CCD57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38FE485D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0E2AF5C0" w14:textId="77777777" w:rsidR="00F24E3E" w:rsidRDefault="00C17F52">
      <w:pPr>
        <w:jc w:val="center"/>
        <w:rPr>
          <w:rFonts w:ascii="Aptos SemiBold" w:eastAsia="Aptos SemiBold" w:hAnsi="Aptos SemiBold" w:cs="Aptos SemiBold"/>
          <w:color w:val="000000"/>
        </w:rPr>
      </w:pPr>
      <w:r>
        <w:rPr>
          <w:rFonts w:ascii="Aptos SemiBold" w:eastAsia="Aptos SemiBold" w:hAnsi="Aptos SemiBold" w:cs="Aptos SemiBold"/>
          <w:color w:val="000000"/>
        </w:rPr>
        <w:t>The International Committee on Taxonomy of Viruses</w:t>
      </w:r>
    </w:p>
    <w:p w14:paraId="212271B0" w14:textId="77777777" w:rsidR="00F24E3E" w:rsidRDefault="00C17F52">
      <w:pPr>
        <w:jc w:val="center"/>
        <w:rPr>
          <w:rFonts w:ascii="Aptos SemiBold" w:eastAsia="Aptos SemiBold" w:hAnsi="Aptos SemiBold" w:cs="Aptos SemiBold"/>
          <w:color w:val="000000"/>
        </w:rPr>
      </w:pPr>
      <w:r>
        <w:rPr>
          <w:rFonts w:ascii="Aptos SemiBold" w:eastAsia="Aptos SemiBold" w:hAnsi="Aptos SemiBold" w:cs="Aptos SemiBold"/>
          <w:color w:val="000000"/>
        </w:rPr>
        <w:t xml:space="preserve">Taxonomy Proposal Form, 2024 </w:t>
      </w:r>
    </w:p>
    <w:p w14:paraId="4170237C" w14:textId="77777777" w:rsidR="00F24E3E" w:rsidRDefault="00F24E3E">
      <w:pPr>
        <w:rPr>
          <w:rFonts w:ascii="Aptos SemiBold" w:eastAsia="Aptos SemiBold" w:hAnsi="Aptos SemiBold" w:cs="Aptos SemiBold"/>
          <w:color w:val="0000FF"/>
        </w:rPr>
      </w:pPr>
    </w:p>
    <w:p w14:paraId="060E2EE2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15F1789D" w14:textId="77777777" w:rsidR="00F24E3E" w:rsidRDefault="00C17F52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>Part 1a: Details of taxonomy proposals</w:t>
      </w:r>
    </w:p>
    <w:p w14:paraId="6BACD55B" w14:textId="77777777" w:rsidR="00F24E3E" w:rsidRDefault="00F24E3E">
      <w:pPr>
        <w:rPr>
          <w:rFonts w:ascii="Aptos" w:eastAsia="Aptos" w:hAnsi="Aptos" w:cs="Aptos"/>
          <w:sz w:val="20"/>
          <w:szCs w:val="20"/>
        </w:rPr>
      </w:pPr>
    </w:p>
    <w:tbl>
      <w:tblPr>
        <w:tblStyle w:val="a"/>
        <w:tblW w:w="9214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1"/>
        <w:gridCol w:w="4536"/>
        <w:gridCol w:w="2967"/>
      </w:tblGrid>
      <w:tr w:rsidR="00F24E3E" w14:paraId="185097DE" w14:textId="77777777">
        <w:tc>
          <w:tcPr>
            <w:tcW w:w="1711" w:type="dxa"/>
            <w:shd w:val="clear" w:color="auto" w:fill="F2F2F2"/>
            <w:vAlign w:val="center"/>
          </w:tcPr>
          <w:p w14:paraId="6081F858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Title: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75214492" w14:textId="017DDC8E" w:rsidR="00F24E3E" w:rsidRPr="00E03949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E03949">
              <w:rPr>
                <w:rFonts w:ascii="Aptos" w:eastAsia="Aptos" w:hAnsi="Aptos" w:cs="Aptos"/>
                <w:sz w:val="20"/>
                <w:szCs w:val="20"/>
              </w:rPr>
              <w:t>Create two new species in the genus</w:t>
            </w:r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 xml:space="preserve"> </w:t>
            </w:r>
            <w:proofErr w:type="spellStart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>Citlodavirus</w:t>
            </w:r>
            <w:proofErr w:type="spellEnd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 xml:space="preserve"> (</w:t>
            </w:r>
            <w:proofErr w:type="spellStart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>Geplafuvirales</w:t>
            </w:r>
            <w:proofErr w:type="spellEnd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 xml:space="preserve">: </w:t>
            </w:r>
            <w:proofErr w:type="spellStart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>Geminiviridae</w:t>
            </w:r>
            <w:proofErr w:type="spellEnd"/>
            <w:r w:rsidR="00E03949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</w:tr>
      <w:tr w:rsidR="00F24E3E" w14:paraId="7E6E60B0" w14:textId="77777777" w:rsidTr="0059146A">
        <w:trPr>
          <w:gridAfter w:val="1"/>
          <w:wAfter w:w="2967" w:type="dxa"/>
        </w:trPr>
        <w:tc>
          <w:tcPr>
            <w:tcW w:w="1711" w:type="dxa"/>
            <w:shd w:val="clear" w:color="auto" w:fill="F2F2F2"/>
            <w:vAlign w:val="center"/>
          </w:tcPr>
          <w:p w14:paraId="66DED8D1" w14:textId="77777777" w:rsidR="00F24E3E" w:rsidRDefault="00C17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Code assigned: </w:t>
            </w:r>
          </w:p>
        </w:tc>
        <w:tc>
          <w:tcPr>
            <w:tcW w:w="4536" w:type="dxa"/>
            <w:shd w:val="clear" w:color="auto" w:fill="auto"/>
          </w:tcPr>
          <w:p w14:paraId="0E30BA79" w14:textId="5BE300F3" w:rsidR="00F24E3E" w:rsidRDefault="0059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i/>
                <w:color w:val="000000"/>
                <w:sz w:val="20"/>
                <w:szCs w:val="20"/>
              </w:rPr>
            </w:pPr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2024.</w:t>
            </w:r>
            <w:proofErr w:type="gramStart"/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008P.N.v</w:t>
            </w:r>
            <w:proofErr w:type="gramEnd"/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1.Geminiviridae_Citlodavirus_2nsp</w:t>
            </w:r>
          </w:p>
        </w:tc>
      </w:tr>
    </w:tbl>
    <w:p w14:paraId="6B802AA2" w14:textId="77777777" w:rsidR="00F24E3E" w:rsidRDefault="00F24E3E">
      <w:pPr>
        <w:rPr>
          <w:rFonts w:ascii="Aptos" w:eastAsia="Aptos" w:hAnsi="Aptos" w:cs="Aptos"/>
          <w:b/>
          <w:color w:val="C00000"/>
          <w:sz w:val="20"/>
          <w:szCs w:val="20"/>
        </w:rPr>
      </w:pPr>
    </w:p>
    <w:tbl>
      <w:tblPr>
        <w:tblStyle w:val="a0"/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3036"/>
        <w:gridCol w:w="3046"/>
        <w:gridCol w:w="1581"/>
      </w:tblGrid>
      <w:tr w:rsidR="00F24E3E" w14:paraId="5ACCC698" w14:textId="77777777">
        <w:trPr>
          <w:trHeight w:val="173"/>
        </w:trPr>
        <w:tc>
          <w:tcPr>
            <w:tcW w:w="9323" w:type="dxa"/>
            <w:gridSpan w:val="4"/>
            <w:shd w:val="clear" w:color="auto" w:fill="F2F2F2"/>
          </w:tcPr>
          <w:p w14:paraId="2EF07BDE" w14:textId="242A7130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Author(s), affiliation and email address(es):  </w:t>
            </w:r>
          </w:p>
        </w:tc>
      </w:tr>
      <w:tr w:rsidR="00F24E3E" w14:paraId="255D3C19" w14:textId="77777777">
        <w:trPr>
          <w:trHeight w:val="411"/>
        </w:trPr>
        <w:tc>
          <w:tcPr>
            <w:tcW w:w="1660" w:type="dxa"/>
            <w:shd w:val="clear" w:color="auto" w:fill="F2F2F2"/>
          </w:tcPr>
          <w:p w14:paraId="7CEB91FA" w14:textId="06B00981" w:rsidR="00F24E3E" w:rsidRDefault="00C17F52">
            <w:pPr>
              <w:rPr>
                <w:rFonts w:ascii="Aptos" w:eastAsia="Aptos" w:hAnsi="Aptos" w:cs="Aptos"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036" w:type="dxa"/>
            <w:shd w:val="clear" w:color="auto" w:fill="F2F2F2"/>
          </w:tcPr>
          <w:p w14:paraId="744C1F13" w14:textId="295D8B65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Affiliation </w:t>
            </w:r>
          </w:p>
        </w:tc>
        <w:tc>
          <w:tcPr>
            <w:tcW w:w="3046" w:type="dxa"/>
            <w:shd w:val="clear" w:color="auto" w:fill="F2F2F2"/>
          </w:tcPr>
          <w:p w14:paraId="27511477" w14:textId="79DCDB3D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1" w:type="dxa"/>
            <w:shd w:val="clear" w:color="auto" w:fill="F2F2F2"/>
          </w:tcPr>
          <w:p w14:paraId="6C8AD6BF" w14:textId="3939A315" w:rsidR="00F24E3E" w:rsidRDefault="00C17F52">
            <w:pPr>
              <w:rPr>
                <w:rFonts w:ascii="Aptos" w:eastAsia="Aptos" w:hAnsi="Aptos" w:cs="Aptos"/>
                <w:color w:val="0070C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Corresponding author(</w:t>
            </w:r>
            <w:proofErr w:type="gramStart"/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s)  </w:t>
            </w: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X</w:t>
            </w:r>
            <w:proofErr w:type="gramEnd"/>
          </w:p>
        </w:tc>
      </w:tr>
      <w:tr w:rsidR="00F24E3E" w14:paraId="0E99AA9F" w14:textId="77777777">
        <w:tc>
          <w:tcPr>
            <w:tcW w:w="1660" w:type="dxa"/>
            <w:shd w:val="clear" w:color="auto" w:fill="FFFFFF"/>
          </w:tcPr>
          <w:p w14:paraId="04D75557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Roumagnac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Philippe</w:t>
            </w:r>
          </w:p>
        </w:tc>
        <w:tc>
          <w:tcPr>
            <w:tcW w:w="3036" w:type="dxa"/>
            <w:shd w:val="clear" w:color="auto" w:fill="FFFFFF"/>
          </w:tcPr>
          <w:p w14:paraId="53F19E4E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  <w:shd w:val="clear" w:color="auto" w:fill="FFFFFF"/>
          </w:tcPr>
          <w:p w14:paraId="7752FCE9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philippe.roumagnac@cirad.fr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45BD6A09" w14:textId="77777777" w:rsidR="00F24E3E" w:rsidRDefault="00C17F52">
            <w:pPr>
              <w:jc w:val="center"/>
              <w:rPr>
                <w:rFonts w:ascii="Aptos" w:eastAsia="Aptos" w:hAnsi="Aptos" w:cs="Aptos"/>
                <w:color w:val="80808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X</w:t>
            </w:r>
          </w:p>
        </w:tc>
      </w:tr>
      <w:tr w:rsidR="00F24E3E" w14:paraId="5FC49919" w14:textId="77777777">
        <w:tc>
          <w:tcPr>
            <w:tcW w:w="1660" w:type="dxa"/>
          </w:tcPr>
          <w:p w14:paraId="383356F3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Ascencio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-Ibanez, Jose</w:t>
            </w:r>
          </w:p>
        </w:tc>
        <w:tc>
          <w:tcPr>
            <w:tcW w:w="3036" w:type="dxa"/>
          </w:tcPr>
          <w:p w14:paraId="249B832B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3046" w:type="dxa"/>
          </w:tcPr>
          <w:p w14:paraId="7D03C8C2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1581" w:type="dxa"/>
            <w:vAlign w:val="center"/>
          </w:tcPr>
          <w:p w14:paraId="1539A6E7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2589BD5F" w14:textId="77777777">
        <w:tc>
          <w:tcPr>
            <w:tcW w:w="1660" w:type="dxa"/>
          </w:tcPr>
          <w:p w14:paraId="1432423B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Lett, Jean-Michel</w:t>
            </w:r>
          </w:p>
        </w:tc>
        <w:tc>
          <w:tcPr>
            <w:tcW w:w="3036" w:type="dxa"/>
          </w:tcPr>
          <w:p w14:paraId="6723855B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3046" w:type="dxa"/>
          </w:tcPr>
          <w:p w14:paraId="58BFEF8A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lett@cirad.fr</w:t>
            </w:r>
          </w:p>
        </w:tc>
        <w:tc>
          <w:tcPr>
            <w:tcW w:w="1581" w:type="dxa"/>
            <w:vAlign w:val="center"/>
          </w:tcPr>
          <w:p w14:paraId="56556828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41B455BF" w14:textId="77777777">
        <w:tc>
          <w:tcPr>
            <w:tcW w:w="1660" w:type="dxa"/>
          </w:tcPr>
          <w:p w14:paraId="30329C23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López-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Lambertini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Paola M.</w:t>
            </w:r>
          </w:p>
        </w:tc>
        <w:tc>
          <w:tcPr>
            <w:tcW w:w="3036" w:type="dxa"/>
          </w:tcPr>
          <w:p w14:paraId="209CAE27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it-IT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it-IT"/>
              </w:rPr>
              <w:t>INTA-CIAP-IPAVE, Universidad Nacional de Córdoba, Córdoba, Argentina</w:t>
            </w:r>
          </w:p>
        </w:tc>
        <w:tc>
          <w:tcPr>
            <w:tcW w:w="3046" w:type="dxa"/>
          </w:tcPr>
          <w:p w14:paraId="35D1D3ED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plopezlambertini@gmail.com</w:t>
            </w:r>
          </w:p>
        </w:tc>
        <w:tc>
          <w:tcPr>
            <w:tcW w:w="1581" w:type="dxa"/>
            <w:vAlign w:val="center"/>
          </w:tcPr>
          <w:p w14:paraId="4DBC090F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4957CC2E" w14:textId="77777777">
        <w:tc>
          <w:tcPr>
            <w:tcW w:w="1660" w:type="dxa"/>
          </w:tcPr>
          <w:p w14:paraId="3E4A5D4C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Martin, Darren P.</w:t>
            </w:r>
          </w:p>
        </w:tc>
        <w:tc>
          <w:tcPr>
            <w:tcW w:w="3036" w:type="dxa"/>
          </w:tcPr>
          <w:p w14:paraId="45EA0F71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3046" w:type="dxa"/>
          </w:tcPr>
          <w:p w14:paraId="3F5F2BEE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1581" w:type="dxa"/>
            <w:vAlign w:val="center"/>
          </w:tcPr>
          <w:p w14:paraId="4125270C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7233725B" w14:textId="77777777">
        <w:tc>
          <w:tcPr>
            <w:tcW w:w="1660" w:type="dxa"/>
          </w:tcPr>
          <w:p w14:paraId="4840CBDD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Navas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-Castillo, Jesús</w:t>
            </w:r>
          </w:p>
        </w:tc>
        <w:tc>
          <w:tcPr>
            <w:tcW w:w="3036" w:type="dxa"/>
          </w:tcPr>
          <w:p w14:paraId="78D9BE3D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Instituto de Hortofruticultura Subtropical y Mediterránea “La Mayora” (IHSM-UMA-CSIC), Málaga, Spain</w:t>
            </w:r>
          </w:p>
        </w:tc>
        <w:tc>
          <w:tcPr>
            <w:tcW w:w="3046" w:type="dxa"/>
          </w:tcPr>
          <w:p w14:paraId="54642C03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jnavas@eelm.csic.es</w:t>
            </w:r>
          </w:p>
        </w:tc>
        <w:tc>
          <w:tcPr>
            <w:tcW w:w="1581" w:type="dxa"/>
            <w:vAlign w:val="center"/>
          </w:tcPr>
          <w:p w14:paraId="21F940B0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347446B4" w14:textId="77777777">
        <w:trPr>
          <w:trHeight w:val="63"/>
        </w:trPr>
        <w:tc>
          <w:tcPr>
            <w:tcW w:w="1660" w:type="dxa"/>
          </w:tcPr>
          <w:p w14:paraId="3AB705C5" w14:textId="77777777" w:rsidR="00F24E3E" w:rsidRPr="0059146A" w:rsidRDefault="00C17F52">
            <w:pPr>
              <w:rPr>
                <w:rFonts w:ascii="Aptos" w:eastAsia="Aptos" w:hAnsi="Aptos" w:cs="Aptos"/>
                <w:b/>
                <w:color w:val="000000" w:themeColor="text1"/>
                <w:sz w:val="18"/>
                <w:szCs w:val="18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Ribeiro, Simone</w:t>
            </w:r>
          </w:p>
        </w:tc>
        <w:tc>
          <w:tcPr>
            <w:tcW w:w="3036" w:type="dxa"/>
          </w:tcPr>
          <w:p w14:paraId="1A652206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Embrapa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Recursos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Genéticos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e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Biotecnologia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, Brasília, Brazil</w:t>
            </w:r>
          </w:p>
        </w:tc>
        <w:tc>
          <w:tcPr>
            <w:tcW w:w="3046" w:type="dxa"/>
          </w:tcPr>
          <w:p w14:paraId="34D6F049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simone.ribeiro@embrapa.br</w:t>
            </w:r>
          </w:p>
        </w:tc>
        <w:tc>
          <w:tcPr>
            <w:tcW w:w="1581" w:type="dxa"/>
            <w:vAlign w:val="center"/>
          </w:tcPr>
          <w:p w14:paraId="34CCEB86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6B8E706D" w14:textId="77777777">
        <w:trPr>
          <w:trHeight w:val="63"/>
        </w:trPr>
        <w:tc>
          <w:tcPr>
            <w:tcW w:w="1660" w:type="dxa"/>
          </w:tcPr>
          <w:p w14:paraId="6BC924C1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Urbino,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</w:t>
            </w:r>
            <w:proofErr w:type="spellEnd"/>
          </w:p>
        </w:tc>
        <w:tc>
          <w:tcPr>
            <w:tcW w:w="3036" w:type="dxa"/>
          </w:tcPr>
          <w:p w14:paraId="1E93F740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</w:tcPr>
          <w:p w14:paraId="2D8124E6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cica.urbino@cirad.fr</w:t>
            </w:r>
          </w:p>
        </w:tc>
        <w:tc>
          <w:tcPr>
            <w:tcW w:w="1581" w:type="dxa"/>
            <w:vAlign w:val="center"/>
          </w:tcPr>
          <w:p w14:paraId="4E714C71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06C8CB6C" w14:textId="77777777">
        <w:trPr>
          <w:trHeight w:val="63"/>
        </w:trPr>
        <w:tc>
          <w:tcPr>
            <w:tcW w:w="1660" w:type="dxa"/>
          </w:tcPr>
          <w:p w14:paraId="527BFC95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Varsani, Arvind</w:t>
            </w:r>
          </w:p>
        </w:tc>
        <w:tc>
          <w:tcPr>
            <w:tcW w:w="3036" w:type="dxa"/>
          </w:tcPr>
          <w:p w14:paraId="7995CB0C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Biodesign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Center for Fundamental and Applied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Microbiomics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, Center for Evolution and Medicine, School of Life Sciences, Arizona State University, </w:t>
            </w:r>
            <w:proofErr w:type="spellStart"/>
            <w:proofErr w:type="gram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Tempe,Arizona</w:t>
            </w:r>
            <w:proofErr w:type="spellEnd"/>
            <w:proofErr w:type="gram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USA</w:t>
            </w:r>
          </w:p>
        </w:tc>
        <w:tc>
          <w:tcPr>
            <w:tcW w:w="3046" w:type="dxa"/>
          </w:tcPr>
          <w:p w14:paraId="029B9349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581" w:type="dxa"/>
            <w:vAlign w:val="center"/>
          </w:tcPr>
          <w:p w14:paraId="256DF7D1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051E69E4" w14:textId="77777777">
        <w:trPr>
          <w:trHeight w:val="63"/>
        </w:trPr>
        <w:tc>
          <w:tcPr>
            <w:tcW w:w="1660" w:type="dxa"/>
          </w:tcPr>
          <w:p w14:paraId="6030A515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Zerbini, F. Murilo</w:t>
            </w:r>
          </w:p>
        </w:tc>
        <w:tc>
          <w:tcPr>
            <w:tcW w:w="3036" w:type="dxa"/>
          </w:tcPr>
          <w:p w14:paraId="4539EEF8" w14:textId="7A7B933E" w:rsidR="00F24E3E" w:rsidRPr="0059146A" w:rsidRDefault="00A4393F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 xml:space="preserve">Dep. de Fitopatologia, </w:t>
            </w:r>
            <w:r w:rsidR="00C17F52"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Universidade Federal de Viçosa, Viçosa, Brasil</w:t>
            </w:r>
          </w:p>
        </w:tc>
        <w:tc>
          <w:tcPr>
            <w:tcW w:w="3046" w:type="dxa"/>
          </w:tcPr>
          <w:p w14:paraId="5A917FDA" w14:textId="77777777" w:rsidR="00F24E3E" w:rsidRPr="0059146A" w:rsidRDefault="008B6607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hyperlink r:id="rId9">
              <w:r w:rsidR="00C17F52" w:rsidRPr="0059146A">
                <w:rPr>
                  <w:rFonts w:ascii="Aptos" w:eastAsia="Aptos" w:hAnsi="Aptos" w:cs="Aptos"/>
                  <w:color w:val="000000" w:themeColor="text1"/>
                  <w:sz w:val="20"/>
                  <w:szCs w:val="20"/>
                </w:rPr>
                <w:t>zerbini@ufv.br</w:t>
              </w:r>
            </w:hyperlink>
          </w:p>
        </w:tc>
        <w:tc>
          <w:tcPr>
            <w:tcW w:w="1581" w:type="dxa"/>
            <w:vAlign w:val="center"/>
          </w:tcPr>
          <w:p w14:paraId="1AE2AD48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</w:tbl>
    <w:p w14:paraId="7AD11549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422A79F8" w14:textId="77777777" w:rsidR="00F24E3E" w:rsidRDefault="00C17F52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br w:type="page"/>
      </w:r>
    </w:p>
    <w:p w14:paraId="72960106" w14:textId="5A019D3D" w:rsidR="00F24E3E" w:rsidRDefault="00C17F52">
      <w:pPr>
        <w:spacing w:before="120" w:after="120"/>
        <w:rPr>
          <w:rFonts w:ascii="Aptos" w:eastAsia="Aptos" w:hAnsi="Aptos" w:cs="Aptos"/>
          <w:b/>
          <w:sz w:val="20"/>
          <w:szCs w:val="20"/>
        </w:rPr>
      </w:pPr>
      <w:r>
        <w:rPr>
          <w:rFonts w:ascii="Aptos" w:eastAsia="Aptos" w:hAnsi="Aptos" w:cs="Aptos"/>
          <w:b/>
          <w:sz w:val="20"/>
          <w:szCs w:val="20"/>
        </w:rPr>
        <w:lastRenderedPageBreak/>
        <w:t xml:space="preserve">Part 1b: Taxonomy Proposal Submission </w:t>
      </w:r>
    </w:p>
    <w:tbl>
      <w:tblPr>
        <w:tblStyle w:val="a1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2"/>
        <w:gridCol w:w="283"/>
        <w:gridCol w:w="4204"/>
        <w:gridCol w:w="336"/>
      </w:tblGrid>
      <w:tr w:rsidR="00F24E3E" w14:paraId="71631FDD" w14:textId="77777777">
        <w:tc>
          <w:tcPr>
            <w:tcW w:w="8505" w:type="dxa"/>
            <w:gridSpan w:val="4"/>
            <w:shd w:val="clear" w:color="auto" w:fill="F2F2F2"/>
          </w:tcPr>
          <w:p w14:paraId="7FB22C86" w14:textId="733FD2B8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ICTV Subcommittee: </w:t>
            </w:r>
          </w:p>
        </w:tc>
      </w:tr>
      <w:tr w:rsidR="00F24E3E" w14:paraId="0F587364" w14:textId="77777777">
        <w:tc>
          <w:tcPr>
            <w:tcW w:w="3682" w:type="dxa"/>
          </w:tcPr>
          <w:p w14:paraId="02CA65FD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Animal DNA Viruses and Retroviruses</w:t>
            </w:r>
          </w:p>
        </w:tc>
        <w:tc>
          <w:tcPr>
            <w:tcW w:w="283" w:type="dxa"/>
          </w:tcPr>
          <w:p w14:paraId="29B74266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767B1254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Bacterial viruses</w:t>
            </w:r>
          </w:p>
        </w:tc>
        <w:tc>
          <w:tcPr>
            <w:tcW w:w="336" w:type="dxa"/>
          </w:tcPr>
          <w:p w14:paraId="6A7B181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71B46873" w14:textId="77777777">
        <w:tc>
          <w:tcPr>
            <w:tcW w:w="3682" w:type="dxa"/>
          </w:tcPr>
          <w:p w14:paraId="4F4F83E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Animal minus-strand and dsRNA viruses</w:t>
            </w:r>
          </w:p>
        </w:tc>
        <w:tc>
          <w:tcPr>
            <w:tcW w:w="283" w:type="dxa"/>
          </w:tcPr>
          <w:p w14:paraId="388497E0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51C34D7B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Fungal and protist viruses</w:t>
            </w:r>
          </w:p>
        </w:tc>
        <w:tc>
          <w:tcPr>
            <w:tcW w:w="336" w:type="dxa"/>
          </w:tcPr>
          <w:p w14:paraId="4C80511B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305CBEAA" w14:textId="77777777">
        <w:tc>
          <w:tcPr>
            <w:tcW w:w="3682" w:type="dxa"/>
          </w:tcPr>
          <w:p w14:paraId="3117F658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Animal positive-strand RNA viruses</w:t>
            </w:r>
          </w:p>
        </w:tc>
        <w:tc>
          <w:tcPr>
            <w:tcW w:w="283" w:type="dxa"/>
          </w:tcPr>
          <w:p w14:paraId="7F525D77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15D893B9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Plant viruses</w:t>
            </w:r>
          </w:p>
        </w:tc>
        <w:tc>
          <w:tcPr>
            <w:tcW w:w="336" w:type="dxa"/>
          </w:tcPr>
          <w:p w14:paraId="30A7CC7E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F24E3E" w14:paraId="0E57D583" w14:textId="77777777">
        <w:tc>
          <w:tcPr>
            <w:tcW w:w="3682" w:type="dxa"/>
          </w:tcPr>
          <w:p w14:paraId="710B3EC5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Archaeal viruses</w:t>
            </w:r>
          </w:p>
        </w:tc>
        <w:tc>
          <w:tcPr>
            <w:tcW w:w="283" w:type="dxa"/>
          </w:tcPr>
          <w:p w14:paraId="5774028D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1892C626" w14:textId="0F6AD046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General -</w:t>
            </w:r>
          </w:p>
        </w:tc>
        <w:tc>
          <w:tcPr>
            <w:tcW w:w="336" w:type="dxa"/>
          </w:tcPr>
          <w:p w14:paraId="51C85AFF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</w:tbl>
    <w:p w14:paraId="5AA6B324" w14:textId="77777777" w:rsidR="00F24E3E" w:rsidRDefault="00F24E3E">
      <w:pPr>
        <w:rPr>
          <w:rFonts w:ascii="Aptos" w:eastAsia="Aptos" w:hAnsi="Aptos" w:cs="Aptos"/>
          <w:b/>
          <w:color w:val="000000"/>
          <w:sz w:val="20"/>
          <w:szCs w:val="20"/>
        </w:rPr>
      </w:pPr>
    </w:p>
    <w:tbl>
      <w:tblPr>
        <w:tblStyle w:val="a2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1280"/>
        <w:gridCol w:w="1985"/>
        <w:gridCol w:w="2126"/>
      </w:tblGrid>
      <w:tr w:rsidR="00F24E3E" w14:paraId="7618EB7C" w14:textId="77777777" w:rsidTr="00480AC5">
        <w:trPr>
          <w:trHeight w:val="147"/>
        </w:trPr>
        <w:tc>
          <w:tcPr>
            <w:tcW w:w="8505" w:type="dxa"/>
            <w:gridSpan w:val="4"/>
            <w:shd w:val="clear" w:color="auto" w:fill="F2F2F2"/>
          </w:tcPr>
          <w:p w14:paraId="483360E4" w14:textId="2E9A9E59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List the ICTV Study Group(s) that have seen or have been involved in creating this proposal: </w:t>
            </w:r>
            <w:hyperlink r:id="rId10"/>
          </w:p>
        </w:tc>
      </w:tr>
      <w:tr w:rsidR="00F24E3E" w14:paraId="4AFAC3C6" w14:textId="77777777" w:rsidTr="00480AC5">
        <w:trPr>
          <w:trHeight w:val="841"/>
        </w:trPr>
        <w:tc>
          <w:tcPr>
            <w:tcW w:w="8505" w:type="dxa"/>
            <w:gridSpan w:val="4"/>
            <w:shd w:val="clear" w:color="auto" w:fill="auto"/>
          </w:tcPr>
          <w:p w14:paraId="350EDA06" w14:textId="77777777" w:rsidR="00F24E3E" w:rsidRDefault="00C17F52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  <w:p w14:paraId="15CEFA44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4063AD43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F24E3E" w14:paraId="45E4725F" w14:textId="77777777">
        <w:tc>
          <w:tcPr>
            <w:tcW w:w="8505" w:type="dxa"/>
            <w:gridSpan w:val="4"/>
            <w:shd w:val="clear" w:color="auto" w:fill="F2F2F2"/>
          </w:tcPr>
          <w:p w14:paraId="11355401" w14:textId="3A5C1E70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Optional – complete only if formally voted on by an ICTV Study Group: </w:t>
            </w:r>
          </w:p>
        </w:tc>
      </w:tr>
      <w:tr w:rsidR="00F24E3E" w14:paraId="10D5E05C" w14:textId="77777777">
        <w:tc>
          <w:tcPr>
            <w:tcW w:w="3114" w:type="dxa"/>
            <w:vMerge w:val="restart"/>
            <w:shd w:val="clear" w:color="auto" w:fill="F2F2F2"/>
          </w:tcPr>
          <w:p w14:paraId="68046F57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5391" w:type="dxa"/>
            <w:gridSpan w:val="3"/>
            <w:shd w:val="clear" w:color="auto" w:fill="F2F2F2"/>
          </w:tcPr>
          <w:p w14:paraId="0D304BBA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Number of members</w:t>
            </w:r>
          </w:p>
        </w:tc>
      </w:tr>
      <w:tr w:rsidR="00F24E3E" w14:paraId="4E04253E" w14:textId="77777777">
        <w:tc>
          <w:tcPr>
            <w:tcW w:w="3114" w:type="dxa"/>
            <w:vMerge/>
            <w:shd w:val="clear" w:color="auto" w:fill="F2F2F2"/>
          </w:tcPr>
          <w:p w14:paraId="780CEF54" w14:textId="77777777" w:rsidR="00F24E3E" w:rsidRDefault="00F24E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2F2F2"/>
          </w:tcPr>
          <w:p w14:paraId="2346556A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Votes in support</w:t>
            </w:r>
          </w:p>
        </w:tc>
        <w:tc>
          <w:tcPr>
            <w:tcW w:w="1985" w:type="dxa"/>
            <w:shd w:val="clear" w:color="auto" w:fill="F2F2F2"/>
          </w:tcPr>
          <w:p w14:paraId="5C478C90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/>
          </w:tcPr>
          <w:p w14:paraId="3FE84DF9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No vote</w:t>
            </w:r>
          </w:p>
        </w:tc>
      </w:tr>
      <w:tr w:rsidR="00F24E3E" w:rsidRPr="007624BF" w14:paraId="1A789E16" w14:textId="77777777">
        <w:tc>
          <w:tcPr>
            <w:tcW w:w="3114" w:type="dxa"/>
            <w:shd w:val="clear" w:color="auto" w:fill="auto"/>
          </w:tcPr>
          <w:p w14:paraId="1015A8EC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Roumagnac, Philippe</w:t>
            </w:r>
          </w:p>
          <w:p w14:paraId="29FE20B4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proofErr w:type="spellStart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Ascencio</w:t>
            </w:r>
            <w:proofErr w:type="spellEnd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-Ibanez, Jose</w:t>
            </w:r>
          </w:p>
          <w:p w14:paraId="1539715C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proofErr w:type="spellStart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Lett</w:t>
            </w:r>
            <w:proofErr w:type="spellEnd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, Jean-Michel</w:t>
            </w:r>
          </w:p>
          <w:p w14:paraId="57BE9356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López-</w:t>
            </w:r>
            <w:proofErr w:type="spellStart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Lambertini</w:t>
            </w:r>
            <w:proofErr w:type="spellEnd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, Paola M.</w:t>
            </w:r>
          </w:p>
          <w:p w14:paraId="45273DEE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Martin, Darren</w:t>
            </w:r>
          </w:p>
          <w:p w14:paraId="0D7FBEB0" w14:textId="77777777" w:rsidR="00F24E3E" w:rsidRPr="00C73130" w:rsidRDefault="00C17F52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C73130">
              <w:rPr>
                <w:rFonts w:ascii="Aptos" w:eastAsia="Aptos" w:hAnsi="Aptos" w:cs="Aptos"/>
                <w:sz w:val="20"/>
                <w:szCs w:val="20"/>
                <w:lang w:val="it-IT"/>
              </w:rPr>
              <w:t>Navas-Castillo, Jesús</w:t>
            </w:r>
          </w:p>
          <w:p w14:paraId="78C316A3" w14:textId="77777777" w:rsidR="00F24E3E" w:rsidRPr="00C73130" w:rsidRDefault="00C17F52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C73130">
              <w:rPr>
                <w:rFonts w:ascii="Aptos" w:eastAsia="Aptos" w:hAnsi="Aptos" w:cs="Aptos"/>
                <w:sz w:val="20"/>
                <w:szCs w:val="20"/>
                <w:lang w:val="it-IT"/>
              </w:rPr>
              <w:t>Ribeiro, Simone</w:t>
            </w:r>
          </w:p>
          <w:p w14:paraId="6F486DF6" w14:textId="77777777" w:rsidR="00F24E3E" w:rsidRPr="00C73130" w:rsidRDefault="00C17F52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C73130">
              <w:rPr>
                <w:rFonts w:ascii="Aptos" w:eastAsia="Aptos" w:hAnsi="Aptos" w:cs="Aptos"/>
                <w:sz w:val="20"/>
                <w:szCs w:val="20"/>
                <w:lang w:val="it-IT"/>
              </w:rPr>
              <w:t>Urbino, Cica</w:t>
            </w:r>
          </w:p>
          <w:p w14:paraId="48AF7538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Varsani, Arvind</w:t>
            </w:r>
          </w:p>
          <w:p w14:paraId="0E30D31E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Zerbini, F. Murilo</w:t>
            </w:r>
          </w:p>
          <w:p w14:paraId="021FDD59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B7B62B2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7860574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1B8C2C3A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B8974ED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1357895C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203D3935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7C8753A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10461D25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CD8DD92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56B90EAB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</w:tc>
        <w:tc>
          <w:tcPr>
            <w:tcW w:w="1985" w:type="dxa"/>
            <w:shd w:val="clear" w:color="auto" w:fill="auto"/>
          </w:tcPr>
          <w:p w14:paraId="14748DDD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14:paraId="567325A9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</w:tr>
      <w:tr w:rsidR="00F24E3E" w:rsidRPr="007624BF" w14:paraId="2B35FCBD" w14:textId="77777777">
        <w:tc>
          <w:tcPr>
            <w:tcW w:w="3114" w:type="dxa"/>
            <w:shd w:val="clear" w:color="auto" w:fill="auto"/>
          </w:tcPr>
          <w:p w14:paraId="205575BB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1280" w:type="dxa"/>
            <w:shd w:val="clear" w:color="auto" w:fill="auto"/>
          </w:tcPr>
          <w:p w14:paraId="09924235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4B02925E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14:paraId="3CB5F2F2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</w:tr>
    </w:tbl>
    <w:p w14:paraId="5C8AF9FC" w14:textId="26233A0A" w:rsidR="00F24E3E" w:rsidRDefault="00F24E3E">
      <w:pPr>
        <w:rPr>
          <w:rFonts w:ascii="Aptos" w:eastAsia="Aptos" w:hAnsi="Aptos" w:cs="Aptos"/>
          <w:color w:val="0070C0"/>
          <w:sz w:val="20"/>
          <w:szCs w:val="20"/>
        </w:rPr>
      </w:pPr>
    </w:p>
    <w:tbl>
      <w:tblPr>
        <w:tblStyle w:val="a3"/>
        <w:tblpPr w:leftFromText="180" w:rightFromText="180" w:vertAnchor="text"/>
        <w:tblW w:w="3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1701"/>
      </w:tblGrid>
      <w:tr w:rsidR="00F24E3E" w14:paraId="3619EF87" w14:textId="77777777">
        <w:trPr>
          <w:trHeight w:val="244"/>
        </w:trPr>
        <w:tc>
          <w:tcPr>
            <w:tcW w:w="2268" w:type="dxa"/>
            <w:shd w:val="clear" w:color="auto" w:fill="F2F2F2"/>
          </w:tcPr>
          <w:p w14:paraId="5AA513CF" w14:textId="77777777" w:rsidR="00F24E3E" w:rsidRDefault="00C17F52">
            <w:pPr>
              <w:ind w:left="174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Submission date:</w:t>
            </w:r>
          </w:p>
        </w:tc>
        <w:tc>
          <w:tcPr>
            <w:tcW w:w="1701" w:type="dxa"/>
          </w:tcPr>
          <w:p w14:paraId="09F5CF2F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10/06/2024</w:t>
            </w:r>
          </w:p>
        </w:tc>
      </w:tr>
    </w:tbl>
    <w:p w14:paraId="1C06E364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4F4E2288" w14:textId="77777777" w:rsidR="00F24E3E" w:rsidRDefault="00F24E3E">
      <w:pPr>
        <w:ind w:right="828"/>
        <w:rPr>
          <w:rFonts w:ascii="Aptos" w:eastAsia="Aptos" w:hAnsi="Aptos" w:cs="Aptos"/>
          <w:b/>
          <w:sz w:val="20"/>
          <w:szCs w:val="20"/>
        </w:rPr>
      </w:pPr>
    </w:p>
    <w:p w14:paraId="038FA5E2" w14:textId="073BBAF6" w:rsidR="00F24E3E" w:rsidRDefault="00C17F52">
      <w:pPr>
        <w:spacing w:after="120"/>
        <w:ind w:right="828"/>
        <w:rPr>
          <w:rFonts w:ascii="Aptos" w:eastAsia="Aptos" w:hAnsi="Aptos" w:cs="Aptos"/>
          <w:color w:val="0070C0"/>
          <w:sz w:val="20"/>
          <w:szCs w:val="20"/>
        </w:rPr>
      </w:pPr>
      <w:r>
        <w:rPr>
          <w:rFonts w:ascii="Aptos" w:eastAsia="Aptos" w:hAnsi="Aptos" w:cs="Aptos"/>
          <w:b/>
          <w:sz w:val="20"/>
          <w:szCs w:val="20"/>
        </w:rPr>
        <w:t xml:space="preserve">Part 1c: Feedback from ICTV Executive Committee (EC) meeting </w:t>
      </w:r>
    </w:p>
    <w:tbl>
      <w:tblPr>
        <w:tblStyle w:val="a4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80"/>
        <w:gridCol w:w="425"/>
      </w:tblGrid>
      <w:tr w:rsidR="00F24E3E" w14:paraId="67AEEAD8" w14:textId="77777777">
        <w:tc>
          <w:tcPr>
            <w:tcW w:w="8080" w:type="dxa"/>
            <w:shd w:val="clear" w:color="auto" w:fill="F2F2F2"/>
          </w:tcPr>
          <w:p w14:paraId="38DB86D9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Executive Committee Meeting Decision </w:t>
            </w: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code:</w:t>
            </w:r>
          </w:p>
        </w:tc>
        <w:tc>
          <w:tcPr>
            <w:tcW w:w="425" w:type="dxa"/>
          </w:tcPr>
          <w:p w14:paraId="58D11211" w14:textId="77777777" w:rsidR="00F24E3E" w:rsidRDefault="00C17F52">
            <w:pPr>
              <w:rPr>
                <w:rFonts w:ascii="Aptos" w:eastAsia="Aptos" w:hAnsi="Aptos" w:cs="Aptos"/>
                <w:b/>
                <w:color w:val="A6A6A6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A6A6A6"/>
                <w:sz w:val="20"/>
                <w:szCs w:val="20"/>
              </w:rPr>
              <w:t>X</w:t>
            </w:r>
          </w:p>
        </w:tc>
      </w:tr>
      <w:tr w:rsidR="00F24E3E" w14:paraId="27D56DB0" w14:textId="77777777">
        <w:tc>
          <w:tcPr>
            <w:tcW w:w="8080" w:type="dxa"/>
          </w:tcPr>
          <w:p w14:paraId="3C74440D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 – Accept</w:t>
            </w:r>
          </w:p>
        </w:tc>
        <w:tc>
          <w:tcPr>
            <w:tcW w:w="425" w:type="dxa"/>
          </w:tcPr>
          <w:p w14:paraId="5363698F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2467EDFB" w14:textId="77777777">
        <w:tc>
          <w:tcPr>
            <w:tcW w:w="8080" w:type="dxa"/>
          </w:tcPr>
          <w:p w14:paraId="41DDD181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Ac – Accept subject to revision by relevant subcommittee chair. No further vote required</w:t>
            </w:r>
          </w:p>
        </w:tc>
        <w:tc>
          <w:tcPr>
            <w:tcW w:w="425" w:type="dxa"/>
          </w:tcPr>
          <w:p w14:paraId="75BB102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39F9C9D4" w14:textId="77777777">
        <w:tc>
          <w:tcPr>
            <w:tcW w:w="8080" w:type="dxa"/>
          </w:tcPr>
          <w:p w14:paraId="42217E0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U – Accept without revision but with re-evaluation and email vote by the EC</w:t>
            </w:r>
          </w:p>
        </w:tc>
        <w:tc>
          <w:tcPr>
            <w:tcW w:w="425" w:type="dxa"/>
          </w:tcPr>
          <w:p w14:paraId="19ED26E4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4667F903" w14:textId="77777777">
        <w:tc>
          <w:tcPr>
            <w:tcW w:w="8080" w:type="dxa"/>
          </w:tcPr>
          <w:p w14:paraId="3EC08B0E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Uc</w:t>
            </w:r>
            <w:proofErr w:type="spellEnd"/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 xml:space="preserve"> – Accept subject to revision and re-evaluation and email vote by the EC</w:t>
            </w:r>
          </w:p>
        </w:tc>
        <w:tc>
          <w:tcPr>
            <w:tcW w:w="425" w:type="dxa"/>
          </w:tcPr>
          <w:p w14:paraId="7BA3650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2836CC80" w14:textId="77777777">
        <w:tc>
          <w:tcPr>
            <w:tcW w:w="8080" w:type="dxa"/>
          </w:tcPr>
          <w:p w14:paraId="1DC8D3E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Ud</w:t>
            </w:r>
            <w:proofErr w:type="spellEnd"/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3C767A18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7C44FFE2" w14:textId="77777777">
        <w:tc>
          <w:tcPr>
            <w:tcW w:w="8080" w:type="dxa"/>
          </w:tcPr>
          <w:p w14:paraId="595025E9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J - Reject</w:t>
            </w:r>
          </w:p>
        </w:tc>
        <w:tc>
          <w:tcPr>
            <w:tcW w:w="425" w:type="dxa"/>
          </w:tcPr>
          <w:p w14:paraId="72CB4C8F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7E52AE4E" w14:textId="77777777">
        <w:tc>
          <w:tcPr>
            <w:tcW w:w="8080" w:type="dxa"/>
          </w:tcPr>
          <w:p w14:paraId="7E197DB4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W - Withdrawn</w:t>
            </w:r>
          </w:p>
        </w:tc>
        <w:tc>
          <w:tcPr>
            <w:tcW w:w="425" w:type="dxa"/>
          </w:tcPr>
          <w:p w14:paraId="32F8654B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</w:tbl>
    <w:p w14:paraId="44F5F227" w14:textId="77777777" w:rsidR="00F24E3E" w:rsidRDefault="00F24E3E">
      <w:pPr>
        <w:rPr>
          <w:rFonts w:ascii="Aptos" w:eastAsia="Aptos" w:hAnsi="Aptos" w:cs="Aptos"/>
          <w:b/>
          <w:color w:val="000000"/>
          <w:sz w:val="20"/>
          <w:szCs w:val="20"/>
        </w:rPr>
      </w:pPr>
    </w:p>
    <w:tbl>
      <w:tblPr>
        <w:tblStyle w:val="a5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5"/>
      </w:tblGrid>
      <w:tr w:rsidR="00F24E3E" w14:paraId="7DB84E04" w14:textId="77777777">
        <w:trPr>
          <w:trHeight w:val="211"/>
        </w:trPr>
        <w:tc>
          <w:tcPr>
            <w:tcW w:w="8505" w:type="dxa"/>
            <w:shd w:val="clear" w:color="auto" w:fill="F2F2F2"/>
          </w:tcPr>
          <w:p w14:paraId="2A5799E9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Comments from the Executive Committee:</w:t>
            </w:r>
          </w:p>
        </w:tc>
      </w:tr>
      <w:tr w:rsidR="00F24E3E" w14:paraId="694ACBDE" w14:textId="77777777">
        <w:trPr>
          <w:trHeight w:val="794"/>
        </w:trPr>
        <w:tc>
          <w:tcPr>
            <w:tcW w:w="8505" w:type="dxa"/>
            <w:shd w:val="clear" w:color="auto" w:fill="auto"/>
          </w:tcPr>
          <w:p w14:paraId="2295EF82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6D121209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757BF35D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2F343052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002E853F" w14:textId="35AE2A41" w:rsidR="00F24E3E" w:rsidRDefault="00C17F52">
      <w:pPr>
        <w:spacing w:after="120"/>
        <w:rPr>
          <w:rFonts w:ascii="Aptos" w:eastAsia="Aptos" w:hAnsi="Aptos" w:cs="Aptos"/>
          <w:b/>
          <w:sz w:val="20"/>
          <w:szCs w:val="20"/>
        </w:rPr>
      </w:pPr>
      <w:r>
        <w:rPr>
          <w:rFonts w:ascii="Aptos" w:eastAsia="Aptos" w:hAnsi="Aptos" w:cs="Aptos"/>
          <w:b/>
          <w:sz w:val="20"/>
          <w:szCs w:val="20"/>
        </w:rPr>
        <w:t xml:space="preserve">Part 1d: Revised Taxonomy Proposal Submission </w:t>
      </w:r>
    </w:p>
    <w:tbl>
      <w:tblPr>
        <w:tblStyle w:val="a6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1559"/>
      </w:tblGrid>
      <w:tr w:rsidR="00F24E3E" w14:paraId="72B3E846" w14:textId="77777777" w:rsidTr="00EB542B">
        <w:tc>
          <w:tcPr>
            <w:tcW w:w="8505" w:type="dxa"/>
            <w:gridSpan w:val="2"/>
            <w:shd w:val="clear" w:color="auto" w:fill="F2F2F2"/>
          </w:tcPr>
          <w:p w14:paraId="13BA71FE" w14:textId="5AFD0216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Response of proposer: </w:t>
            </w:r>
          </w:p>
        </w:tc>
      </w:tr>
      <w:tr w:rsidR="00F24E3E" w14:paraId="546E6686" w14:textId="77777777" w:rsidTr="00EB542B">
        <w:tc>
          <w:tcPr>
            <w:tcW w:w="8505" w:type="dxa"/>
            <w:gridSpan w:val="2"/>
            <w:shd w:val="clear" w:color="auto" w:fill="auto"/>
          </w:tcPr>
          <w:p w14:paraId="7AE2CD2E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69E64496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41E21778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9AB1C6E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F24E3E" w14:paraId="3932E2CC" w14:textId="77777777" w:rsidTr="00EB542B">
        <w:trPr>
          <w:trHeight w:val="244"/>
        </w:trPr>
        <w:tc>
          <w:tcPr>
            <w:tcW w:w="6946" w:type="dxa"/>
            <w:shd w:val="clear" w:color="auto" w:fill="F2F2F2"/>
          </w:tcPr>
          <w:p w14:paraId="2A601639" w14:textId="77777777" w:rsidR="00F24E3E" w:rsidRDefault="00C17F52">
            <w:pPr>
              <w:ind w:left="174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Revision date:</w:t>
            </w:r>
          </w:p>
        </w:tc>
        <w:tc>
          <w:tcPr>
            <w:tcW w:w="1559" w:type="dxa"/>
          </w:tcPr>
          <w:p w14:paraId="43413FA1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DD/MM/YYYY</w:t>
            </w:r>
          </w:p>
        </w:tc>
      </w:tr>
    </w:tbl>
    <w:p w14:paraId="703387BE" w14:textId="77777777" w:rsidR="00F24E3E" w:rsidRDefault="00F24E3E">
      <w:pPr>
        <w:ind w:firstLine="720"/>
        <w:rPr>
          <w:rFonts w:ascii="Aptos" w:eastAsia="Aptos" w:hAnsi="Aptos" w:cs="Aptos"/>
          <w:b/>
          <w:sz w:val="20"/>
          <w:szCs w:val="20"/>
        </w:rPr>
      </w:pPr>
    </w:p>
    <w:p w14:paraId="03EB89D9" w14:textId="282F6BA9" w:rsidR="00F24E3E" w:rsidRDefault="00F24E3E">
      <w:pPr>
        <w:rPr>
          <w:rFonts w:ascii="Aptos" w:eastAsia="Aptos" w:hAnsi="Aptos" w:cs="Aptos"/>
          <w:color w:val="C00000"/>
          <w:sz w:val="20"/>
          <w:szCs w:val="20"/>
        </w:rPr>
      </w:pPr>
    </w:p>
    <w:p w14:paraId="7E140D30" w14:textId="77777777" w:rsidR="00F24E3E" w:rsidRDefault="00F24E3E">
      <w:pPr>
        <w:ind w:firstLine="720"/>
        <w:rPr>
          <w:rFonts w:ascii="Aptos" w:eastAsia="Aptos" w:hAnsi="Aptos" w:cs="Aptos"/>
          <w:b/>
          <w:sz w:val="20"/>
          <w:szCs w:val="20"/>
        </w:rPr>
      </w:pPr>
    </w:p>
    <w:p w14:paraId="4BD75EE2" w14:textId="77777777" w:rsidR="00F24E3E" w:rsidRDefault="00C17F52" w:rsidP="00E03949">
      <w:pPr>
        <w:rPr>
          <w:rFonts w:ascii="Aptos" w:eastAsia="Aptos" w:hAnsi="Aptos" w:cs="Aptos"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>Part 3:</w:t>
      </w:r>
      <w:r>
        <w:rPr>
          <w:rFonts w:ascii="Aptos" w:eastAsia="Aptos" w:hAnsi="Aptos" w:cs="Aptos"/>
          <w:color w:val="000000"/>
          <w:sz w:val="20"/>
          <w:szCs w:val="20"/>
        </w:rPr>
        <w:t xml:space="preserve"> </w:t>
      </w:r>
      <w:r>
        <w:rPr>
          <w:rFonts w:ascii="Aptos" w:eastAsia="Aptos" w:hAnsi="Aptos" w:cs="Aptos"/>
          <w:b/>
          <w:color w:val="000000"/>
          <w:sz w:val="20"/>
          <w:szCs w:val="20"/>
        </w:rPr>
        <w:t>TAXONOMIC PROPOSAL</w:t>
      </w:r>
    </w:p>
    <w:p w14:paraId="1A1149DF" w14:textId="5C97DF91" w:rsidR="00F24E3E" w:rsidRDefault="008B6607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color w:val="0070C0"/>
          <w:sz w:val="20"/>
          <w:szCs w:val="20"/>
        </w:rPr>
      </w:pPr>
      <w:hyperlink r:id="rId11"/>
    </w:p>
    <w:tbl>
      <w:tblPr>
        <w:tblStyle w:val="ab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F24E3E" w14:paraId="052A9FD1" w14:textId="77777777">
        <w:trPr>
          <w:trHeight w:val="253"/>
        </w:trPr>
        <w:tc>
          <w:tcPr>
            <w:tcW w:w="9016" w:type="dxa"/>
            <w:shd w:val="clear" w:color="auto" w:fill="F2F2F2"/>
          </w:tcPr>
          <w:p w14:paraId="244BA5F6" w14:textId="217983CC" w:rsidR="00F24E3E" w:rsidRDefault="00C17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i/>
                <w:color w:val="A6A6A6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Name of accompanying Excel module: </w:t>
            </w:r>
          </w:p>
        </w:tc>
      </w:tr>
      <w:tr w:rsidR="00F24E3E" w14:paraId="2C3E6BBC" w14:textId="77777777">
        <w:trPr>
          <w:trHeight w:val="315"/>
        </w:trPr>
        <w:tc>
          <w:tcPr>
            <w:tcW w:w="9016" w:type="dxa"/>
          </w:tcPr>
          <w:p w14:paraId="4F41D969" w14:textId="55AFBD6A" w:rsidR="00F24E3E" w:rsidRPr="001A7757" w:rsidRDefault="00C7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b/>
                <w:iCs/>
                <w:color w:val="000000"/>
                <w:sz w:val="20"/>
                <w:szCs w:val="20"/>
              </w:rPr>
            </w:pPr>
            <w:bookmarkStart w:id="0" w:name="_Hlk170838170"/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2024.008P.N.v1.Geminiviridae_Citlodavirus_2nsp</w:t>
            </w:r>
            <w:bookmarkEnd w:id="0"/>
            <w:r w:rsidR="003413EA"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.xlsx</w:t>
            </w:r>
          </w:p>
        </w:tc>
      </w:tr>
    </w:tbl>
    <w:p w14:paraId="71B7D5EC" w14:textId="77777777" w:rsidR="00F24E3E" w:rsidRDefault="00F24E3E">
      <w:pPr>
        <w:pBdr>
          <w:top w:val="nil"/>
          <w:left w:val="nil"/>
          <w:bottom w:val="nil"/>
          <w:right w:val="nil"/>
          <w:between w:val="nil"/>
        </w:pBdr>
        <w:ind w:hanging="15"/>
        <w:rPr>
          <w:rFonts w:ascii="Aptos" w:eastAsia="Aptos" w:hAnsi="Aptos" w:cs="Aptos"/>
          <w:b/>
          <w:color w:val="000000"/>
          <w:sz w:val="20"/>
          <w:szCs w:val="20"/>
        </w:rPr>
      </w:pPr>
    </w:p>
    <w:tbl>
      <w:tblPr>
        <w:tblStyle w:val="ac"/>
        <w:tblW w:w="6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425"/>
        <w:gridCol w:w="2410"/>
        <w:gridCol w:w="567"/>
      </w:tblGrid>
      <w:tr w:rsidR="00F24E3E" w14:paraId="15A954A1" w14:textId="77777777">
        <w:tc>
          <w:tcPr>
            <w:tcW w:w="6374" w:type="dxa"/>
            <w:gridSpan w:val="4"/>
            <w:shd w:val="clear" w:color="auto" w:fill="F2F2F2"/>
          </w:tcPr>
          <w:p w14:paraId="3496BBA4" w14:textId="244D8E4C" w:rsidR="00F24E3E" w:rsidRDefault="00C17F52">
            <w:pPr>
              <w:rPr>
                <w:rFonts w:ascii="Aptos" w:eastAsia="Aptos" w:hAnsi="Aptos" w:cs="Aptos"/>
                <w:b/>
                <w:color w:val="0070C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Taxonomic changes proposed: </w:t>
            </w:r>
          </w:p>
        </w:tc>
      </w:tr>
      <w:tr w:rsidR="00F24E3E" w14:paraId="5D33E9DE" w14:textId="77777777">
        <w:tc>
          <w:tcPr>
            <w:tcW w:w="2972" w:type="dxa"/>
          </w:tcPr>
          <w:p w14:paraId="1C2053FF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Establish new taxon</w:t>
            </w:r>
          </w:p>
        </w:tc>
        <w:tc>
          <w:tcPr>
            <w:tcW w:w="425" w:type="dxa"/>
          </w:tcPr>
          <w:p w14:paraId="1F431742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10" w:type="dxa"/>
          </w:tcPr>
          <w:p w14:paraId="6BE00C9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Split taxon</w:t>
            </w:r>
          </w:p>
        </w:tc>
        <w:tc>
          <w:tcPr>
            <w:tcW w:w="567" w:type="dxa"/>
          </w:tcPr>
          <w:p w14:paraId="0D5050AE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39E5DDFE" w14:textId="77777777">
        <w:tc>
          <w:tcPr>
            <w:tcW w:w="2972" w:type="dxa"/>
          </w:tcPr>
          <w:p w14:paraId="2B9FCE81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Abolish taxon</w:t>
            </w:r>
          </w:p>
        </w:tc>
        <w:tc>
          <w:tcPr>
            <w:tcW w:w="425" w:type="dxa"/>
          </w:tcPr>
          <w:p w14:paraId="2CC1F113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4A20F3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Merge taxon</w:t>
            </w:r>
          </w:p>
        </w:tc>
        <w:tc>
          <w:tcPr>
            <w:tcW w:w="567" w:type="dxa"/>
          </w:tcPr>
          <w:p w14:paraId="61DEC2D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47886A99" w14:textId="77777777">
        <w:tc>
          <w:tcPr>
            <w:tcW w:w="2972" w:type="dxa"/>
          </w:tcPr>
          <w:p w14:paraId="428226F9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Move taxon</w:t>
            </w:r>
          </w:p>
        </w:tc>
        <w:tc>
          <w:tcPr>
            <w:tcW w:w="425" w:type="dxa"/>
          </w:tcPr>
          <w:p w14:paraId="161E062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DF155C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Promote taxon</w:t>
            </w:r>
          </w:p>
        </w:tc>
        <w:tc>
          <w:tcPr>
            <w:tcW w:w="567" w:type="dxa"/>
          </w:tcPr>
          <w:p w14:paraId="41432252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41F21CD2" w14:textId="77777777">
        <w:tc>
          <w:tcPr>
            <w:tcW w:w="2972" w:type="dxa"/>
          </w:tcPr>
          <w:p w14:paraId="576E3C02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Rename taxon</w:t>
            </w:r>
          </w:p>
        </w:tc>
        <w:tc>
          <w:tcPr>
            <w:tcW w:w="425" w:type="dxa"/>
          </w:tcPr>
          <w:p w14:paraId="3B00FD0E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F8E43E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Demote taxon</w:t>
            </w:r>
          </w:p>
        </w:tc>
        <w:tc>
          <w:tcPr>
            <w:tcW w:w="567" w:type="dxa"/>
          </w:tcPr>
          <w:p w14:paraId="7A58F66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14AE9E09" w14:textId="77777777">
        <w:trPr>
          <w:gridAfter w:val="2"/>
          <w:wAfter w:w="2977" w:type="dxa"/>
        </w:trPr>
        <w:tc>
          <w:tcPr>
            <w:tcW w:w="2972" w:type="dxa"/>
          </w:tcPr>
          <w:p w14:paraId="004875BE" w14:textId="77777777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Move and rename</w:t>
            </w:r>
          </w:p>
        </w:tc>
        <w:tc>
          <w:tcPr>
            <w:tcW w:w="425" w:type="dxa"/>
          </w:tcPr>
          <w:p w14:paraId="76D99824" w14:textId="77777777" w:rsidR="00F24E3E" w:rsidRDefault="00F24E3E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</w:p>
        </w:tc>
      </w:tr>
    </w:tbl>
    <w:p w14:paraId="09F17200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tbl>
      <w:tblPr>
        <w:tblStyle w:val="ad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4961"/>
        <w:gridCol w:w="1276"/>
      </w:tblGrid>
      <w:tr w:rsidR="00F24E3E" w14:paraId="0FFB8F4E" w14:textId="77777777">
        <w:tc>
          <w:tcPr>
            <w:tcW w:w="7650" w:type="dxa"/>
            <w:gridSpan w:val="2"/>
            <w:shd w:val="clear" w:color="auto" w:fill="F2F2F2"/>
          </w:tcPr>
          <w:p w14:paraId="0EAF1C5B" w14:textId="61FD1CAB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person:</w:t>
            </w:r>
            <w:proofErr w:type="gramEnd"/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6EDF84EE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Aptos" w:eastAsia="Aptos" w:hAnsi="Aptos" w:cs="Aptos"/>
                <w:b/>
                <w:color w:val="808080"/>
                <w:sz w:val="20"/>
                <w:szCs w:val="20"/>
              </w:rPr>
              <w:t>N</w:t>
            </w:r>
          </w:p>
        </w:tc>
      </w:tr>
      <w:tr w:rsidR="00F24E3E" w14:paraId="3BA36740" w14:textId="77777777">
        <w:tc>
          <w:tcPr>
            <w:tcW w:w="2689" w:type="dxa"/>
          </w:tcPr>
          <w:p w14:paraId="40B56C17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0B009682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309ABF23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Attached </w:t>
            </w:r>
            <w:r>
              <w:rPr>
                <w:rFonts w:ascii="Aptos" w:eastAsia="Aptos" w:hAnsi="Aptos" w:cs="Aptos"/>
                <w:b/>
                <w:color w:val="A6A6A6"/>
                <w:sz w:val="20"/>
                <w:szCs w:val="20"/>
              </w:rPr>
              <w:t>X</w:t>
            </w:r>
          </w:p>
        </w:tc>
      </w:tr>
      <w:tr w:rsidR="00F24E3E" w14:paraId="1BFE52A2" w14:textId="77777777">
        <w:tc>
          <w:tcPr>
            <w:tcW w:w="2689" w:type="dxa"/>
          </w:tcPr>
          <w:p w14:paraId="06BCCB4F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3D04D00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6AE6D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  <w:tr w:rsidR="00F24E3E" w14:paraId="3C220585" w14:textId="77777777">
        <w:tc>
          <w:tcPr>
            <w:tcW w:w="2689" w:type="dxa"/>
          </w:tcPr>
          <w:p w14:paraId="06B4CBD3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0FC0F41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E213E5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  <w:tr w:rsidR="00F24E3E" w14:paraId="1F79CEFF" w14:textId="77777777">
        <w:tc>
          <w:tcPr>
            <w:tcW w:w="2689" w:type="dxa"/>
          </w:tcPr>
          <w:p w14:paraId="003A842E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FED896A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BD83E6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</w:tbl>
    <w:p w14:paraId="1F06C835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tbl>
      <w:tblPr>
        <w:tblStyle w:val="ae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F24E3E" w14:paraId="1A4E78D6" w14:textId="77777777">
        <w:tc>
          <w:tcPr>
            <w:tcW w:w="8926" w:type="dxa"/>
            <w:shd w:val="clear" w:color="auto" w:fill="F2F2F2"/>
          </w:tcPr>
          <w:p w14:paraId="623B5C3D" w14:textId="67B453BF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Abstract of Taxonomy Proposal: </w:t>
            </w:r>
          </w:p>
        </w:tc>
      </w:tr>
      <w:tr w:rsidR="00F24E3E" w:rsidRPr="0059146A" w14:paraId="21A62FF1" w14:textId="77777777">
        <w:tc>
          <w:tcPr>
            <w:tcW w:w="8926" w:type="dxa"/>
          </w:tcPr>
          <w:p w14:paraId="4F7E7A11" w14:textId="77777777" w:rsidR="00F24E3E" w:rsidRPr="0059146A" w:rsidRDefault="00F24E3E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</w:p>
          <w:p w14:paraId="421DAD3A" w14:textId="77777777" w:rsidR="00F24E3E" w:rsidRPr="0059146A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Proposed changes:</w:t>
            </w:r>
          </w:p>
          <w:p w14:paraId="078B55C0" w14:textId="4C48B1C0" w:rsidR="00F24E3E" w:rsidRPr="0059146A" w:rsidRDefault="00C17F52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Add two species in the</w:t>
            </w:r>
            <w:r w:rsidRPr="0059146A">
              <w:rPr>
                <w:rFonts w:ascii="Aptos" w:eastAsia="Aptos" w:hAnsi="Aptos" w:cs="Aptos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</w:t>
            </w:r>
          </w:p>
          <w:p w14:paraId="07656BC3" w14:textId="77777777" w:rsidR="00F24E3E" w:rsidRPr="0059146A" w:rsidRDefault="00F24E3E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</w:p>
          <w:p w14:paraId="58E3D67B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rank(s) affected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37A800D4" w14:textId="505AFFE9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 in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family</w:t>
            </w:r>
          </w:p>
          <w:p w14:paraId="43349E2E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54A52A65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Description of current taxonomy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:       </w:t>
            </w:r>
          </w:p>
          <w:p w14:paraId="5F583CCE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Monodnaviria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Shotokuvirae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Cressdnaviricota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Repensiviricetes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</w:p>
          <w:p w14:paraId="57219C0D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3F6C8A2C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Proposed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change(s):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    </w:t>
            </w:r>
          </w:p>
          <w:p w14:paraId="41FD7F98" w14:textId="5D7136AE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We proposed to add two new species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genus,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3514BA3E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7739B60F" w14:textId="77777777" w:rsidR="00F24E3E" w:rsidRPr="0059146A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Justification:</w:t>
            </w:r>
          </w:p>
          <w:p w14:paraId="3CEF7DAD" w14:textId="5886D9C8" w:rsidR="004071EA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Similar to members of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genus, </w:t>
            </w:r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members of the proposed new species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and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have the virion-strand origin of replication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nonanucleotide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motif ‘TAA TAT TAC’, a relatively large genome (3918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3775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, respectively) and unique genome arrangements that, in both cases, include the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(888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912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, respectively) that is similar in size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in the DNA-B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. Genome-wide pairwise analysis of the representative genomes of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showed that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and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share less than 78% identity with all representative genomes of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between each other. </w:t>
            </w:r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Since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78% nucleotide identity is the genome-wide species demarcation threshold for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, we conclude that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and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represent two new species in the genus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332D65A7" w14:textId="77777777" w:rsidR="00F24E3E" w:rsidRPr="0059146A" w:rsidRDefault="00F24E3E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</w:p>
          <w:p w14:paraId="6FA17F86" w14:textId="77777777" w:rsidR="00F24E3E" w:rsidRPr="0059146A" w:rsidRDefault="00F24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</w:tbl>
    <w:p w14:paraId="7F89F88E" w14:textId="77777777" w:rsidR="00F24E3E" w:rsidRPr="0059146A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tbl>
      <w:tblPr>
        <w:tblStyle w:val="af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F24E3E" w:rsidRPr="0059146A" w14:paraId="65C894CA" w14:textId="77777777">
        <w:tc>
          <w:tcPr>
            <w:tcW w:w="8926" w:type="dxa"/>
            <w:shd w:val="clear" w:color="auto" w:fill="F2F2F2"/>
          </w:tcPr>
          <w:p w14:paraId="6DB8CE20" w14:textId="1C6ECC55" w:rsidR="00F24E3E" w:rsidRPr="0059146A" w:rsidRDefault="00C17F52" w:rsidP="0059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Text of Taxonomy proposal:  </w:t>
            </w:r>
          </w:p>
        </w:tc>
      </w:tr>
      <w:tr w:rsidR="00F24E3E" w:rsidRPr="0059146A" w14:paraId="7E67F2BF" w14:textId="77777777">
        <w:tc>
          <w:tcPr>
            <w:tcW w:w="8926" w:type="dxa"/>
          </w:tcPr>
          <w:p w14:paraId="5B00EA44" w14:textId="77777777" w:rsidR="00F24E3E" w:rsidRPr="0059146A" w:rsidRDefault="00F24E3E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</w:p>
          <w:p w14:paraId="4D280739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rank(s) affected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13A9EB5A" w14:textId="77777777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 in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family (Order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)</w:t>
            </w:r>
          </w:p>
          <w:p w14:paraId="78B6A6C5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228D3EC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Description of current taxonomy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4356BE0E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Monodnaviria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Shotokuvirae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Cressdnaviricota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Repensiviricetes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</w:p>
          <w:p w14:paraId="71C5F733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52A950BE" w14:textId="77777777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Four species are currently assigned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 in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family:</w:t>
            </w:r>
          </w:p>
          <w:p w14:paraId="448B748C" w14:textId="77777777" w:rsidR="00F24E3E" w:rsidRPr="0059146A" w:rsidRDefault="00F24E3E">
            <w:pPr>
              <w:rPr>
                <w:rFonts w:ascii="Aptos" w:hAnsi="Aptos"/>
                <w:i/>
                <w:color w:val="000000"/>
                <w:sz w:val="20"/>
                <w:szCs w:val="20"/>
              </w:rPr>
            </w:pPr>
          </w:p>
          <w:p w14:paraId="3502EB70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broussonetiae</w:t>
            </w:r>
            <w:proofErr w:type="spellEnd"/>
          </w:p>
          <w:p w14:paraId="4C0EF397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camelliae</w:t>
            </w:r>
            <w:proofErr w:type="spellEnd"/>
          </w:p>
          <w:p w14:paraId="74A3C1C4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citri</w:t>
            </w:r>
            <w:proofErr w:type="spellEnd"/>
          </w:p>
          <w:p w14:paraId="494D7B35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passiflorae</w:t>
            </w:r>
            <w:proofErr w:type="spellEnd"/>
          </w:p>
          <w:p w14:paraId="3C7C7599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0DB84427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Proposed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change(s)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:     </w:t>
            </w:r>
          </w:p>
          <w:p w14:paraId="711B5046" w14:textId="6A65A80C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We propose to add two new species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genus: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i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>, which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was isolated from honeybees</w:t>
            </w:r>
            <w:r w:rsidR="007624BF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7624BF" w:rsidRPr="0059146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Apis</w:t>
            </w:r>
            <w:proofErr w:type="spellEnd"/>
            <w:r w:rsidR="007624BF" w:rsidRPr="0059146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mellifera</w:t>
            </w:r>
            <w:r w:rsidR="007624BF" w:rsidRPr="0059146A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collected from Westmoreland, Jamaica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Bandoo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2024); and (ii)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>, which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was isolated from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rubra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7624BF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plants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in Yunnan, China (Gao et al., 2023).</w:t>
            </w:r>
          </w:p>
          <w:p w14:paraId="3FE391E7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8612A28" w14:textId="77777777" w:rsidR="00F24E3E" w:rsidRPr="0059146A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Demarcation criteria:</w:t>
            </w:r>
          </w:p>
          <w:p w14:paraId="629AEED6" w14:textId="13BB43B2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A 78% pairwise identity species demarcation threshold has been proposed and adopted </w:t>
            </w:r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>for the genus</w:t>
            </w:r>
            <w:r w:rsidR="004071EA" w:rsidRPr="0059146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071EA" w:rsidRPr="0059146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Citlodavirus</w:t>
            </w:r>
            <w:proofErr w:type="spellEnd"/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Roumagnac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2022).</w:t>
            </w:r>
          </w:p>
          <w:p w14:paraId="6CC96B52" w14:textId="77777777" w:rsidR="00F24E3E" w:rsidRPr="0059146A" w:rsidRDefault="00F24E3E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</w:p>
          <w:p w14:paraId="062711FE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Justification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23E9F1A6" w14:textId="44581214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A group of closely related viruses isolated from citrus in China, Thailand, and Turkey,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Camellia japonica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Camellia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sinensis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China,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Passiflora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edulis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Brazil, and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Broussonetia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papyrifera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China was assigned in 2021 to the genus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Roumagnac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2022). The genome sizes of these viruses are approximately 20% larger than those of other known monopartite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geminiviruses</w:t>
            </w:r>
            <w:proofErr w:type="spellEnd"/>
            <w:r w:rsidR="007C1EBF" w:rsidRPr="0059146A">
              <w:rPr>
                <w:rFonts w:ascii="Aptos" w:hAnsi="Aptos"/>
                <w:color w:val="000000"/>
                <w:sz w:val="20"/>
                <w:szCs w:val="20"/>
              </w:rPr>
              <w:t>,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ranging from 3639 to 3763 nt. These viruses have the virion-strand origin of replication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nonanucleotide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motif ‘TAATATTAC’ and a unique genome arrangement that includes a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(891–921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size), which likely encodes a protein product homologous to that encoded by the DNA-B component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(genus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Begomovirus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).</w:t>
            </w:r>
          </w:p>
          <w:p w14:paraId="60E845DE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49CD4A50" w14:textId="77777777" w:rsidR="00F24E3E" w:rsidRPr="0059146A" w:rsidRDefault="00C17F52" w:rsidP="0059146A">
            <w:pPr>
              <w:rPr>
                <w:rFonts w:ascii="Aptos" w:hAnsi="Aptos"/>
                <w:b/>
                <w:sz w:val="20"/>
                <w:szCs w:val="20"/>
              </w:rPr>
            </w:pPr>
            <w:r w:rsidRPr="0059146A">
              <w:rPr>
                <w:rFonts w:ascii="Aptos" w:hAnsi="Aptos"/>
                <w:b/>
                <w:sz w:val="20"/>
                <w:szCs w:val="20"/>
              </w:rPr>
              <w:t xml:space="preserve">New </w:t>
            </w:r>
            <w:proofErr w:type="spellStart"/>
            <w:r w:rsidRPr="0059146A">
              <w:rPr>
                <w:rFonts w:ascii="Aptos" w:hAnsi="Aptos"/>
                <w:b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species: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apijamaicaense</w:t>
            </w:r>
            <w:proofErr w:type="spellEnd"/>
          </w:p>
          <w:p w14:paraId="63A8B1C8" w14:textId="01BA55D9" w:rsidR="00F24E3E" w:rsidRPr="0059146A" w:rsidRDefault="00C17F52">
            <w:pPr>
              <w:rPr>
                <w:rFonts w:ascii="Aptos" w:hAnsi="Aptos"/>
                <w:sz w:val="20"/>
                <w:szCs w:val="20"/>
              </w:rPr>
            </w:pPr>
            <w:r w:rsidRPr="0059146A">
              <w:rPr>
                <w:rFonts w:ascii="Aptos" w:hAnsi="Aptos"/>
                <w:sz w:val="20"/>
                <w:szCs w:val="20"/>
              </w:rPr>
              <w:t xml:space="preserve">One isolate of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apiscitlodal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virus has been characterized from bees collected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from Westmoreland, Jamaica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Bandoo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2024)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. Its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3918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long genome sequence share less than 68.9% with all other known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within currently established species (Figure 1), with the highest identity with passion fruit chlorotic mottle virus (MG696802). Reconstruction of the evolutionary relationships of the complete genome sequences of all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and one representative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mulcrilevirus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</w:t>
            </w:r>
            <w:r w:rsidR="00800C2E" w:rsidRPr="0059146A">
              <w:rPr>
                <w:rFonts w:ascii="Aptos" w:hAnsi="Aptos"/>
                <w:sz w:val="20"/>
                <w:szCs w:val="20"/>
              </w:rPr>
              <w:t xml:space="preserve">(genus </w:t>
            </w:r>
            <w:proofErr w:type="spellStart"/>
            <w:r w:rsidR="00800C2E" w:rsidRPr="0059146A">
              <w:rPr>
                <w:rFonts w:ascii="Aptos" w:hAnsi="Aptos"/>
                <w:i/>
                <w:iCs/>
                <w:sz w:val="20"/>
                <w:szCs w:val="20"/>
              </w:rPr>
              <w:t>Mulcrilevirus</w:t>
            </w:r>
            <w:proofErr w:type="spellEnd"/>
            <w:r w:rsidR="00800C2E" w:rsidRPr="0059146A">
              <w:rPr>
                <w:rFonts w:ascii="Aptos" w:hAnsi="Aptos"/>
                <w:sz w:val="20"/>
                <w:szCs w:val="20"/>
              </w:rPr>
              <w:t xml:space="preserve">)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reveals that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apiscitlodal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virus groups with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with strong phylogenetic support (Figure 2). This virus is clearly related to previously recognized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, based on genome organization, similarities in the origin of replication (5'-TAATATTAC-3'), and the presence of homologous genes. Specifically,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apiscitlodal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virus has a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genome arrangement similar to those of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="00C73130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(Figure 3), containing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the larger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(888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) that is most similar in size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in the DNA-B molecule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 C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onsequently, we propose creating a new </w:t>
            </w:r>
            <w:proofErr w:type="spellStart"/>
            <w:r w:rsidRPr="0059146A">
              <w:rPr>
                <w:rFonts w:ascii="Aptos" w:hAnsi="Aptos"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species named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(origin of the species name: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from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the organism from with the virus was isolated and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from Jamaica, the country where the bees were collected).</w:t>
            </w:r>
          </w:p>
          <w:p w14:paraId="59B933E0" w14:textId="77777777" w:rsidR="00F24E3E" w:rsidRPr="0059146A" w:rsidRDefault="00F24E3E">
            <w:pPr>
              <w:rPr>
                <w:rFonts w:ascii="Aptos" w:hAnsi="Aptos"/>
                <w:b/>
                <w:i/>
                <w:sz w:val="20"/>
                <w:szCs w:val="20"/>
              </w:rPr>
            </w:pPr>
          </w:p>
          <w:p w14:paraId="3107F9A2" w14:textId="77777777" w:rsidR="00F24E3E" w:rsidRPr="0059146A" w:rsidRDefault="00C17F52" w:rsidP="0059146A">
            <w:pPr>
              <w:rPr>
                <w:rFonts w:ascii="Aptos" w:hAnsi="Aptos"/>
                <w:b/>
                <w:sz w:val="20"/>
                <w:szCs w:val="20"/>
              </w:rPr>
            </w:pPr>
            <w:r w:rsidRPr="0059146A">
              <w:rPr>
                <w:rFonts w:ascii="Aptos" w:hAnsi="Aptos"/>
                <w:b/>
                <w:sz w:val="20"/>
                <w:szCs w:val="20"/>
              </w:rPr>
              <w:t xml:space="preserve">New </w:t>
            </w:r>
            <w:proofErr w:type="spellStart"/>
            <w:r w:rsidRPr="0059146A">
              <w:rPr>
                <w:rFonts w:ascii="Aptos" w:hAnsi="Aptos"/>
                <w:b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species: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myricae</w:t>
            </w:r>
            <w:proofErr w:type="spellEnd"/>
          </w:p>
          <w:p w14:paraId="1A008CDA" w14:textId="6690A3FC" w:rsidR="00F24E3E" w:rsidRPr="0059146A" w:rsidRDefault="00C17F52">
            <w:pPr>
              <w:rPr>
                <w:rFonts w:ascii="Aptos" w:hAnsi="Aptos"/>
                <w:sz w:val="20"/>
                <w:szCs w:val="20"/>
              </w:rPr>
            </w:pPr>
            <w:r w:rsidRPr="0059146A">
              <w:rPr>
                <w:rFonts w:ascii="Aptos" w:hAnsi="Aptos"/>
                <w:sz w:val="20"/>
                <w:szCs w:val="20"/>
              </w:rPr>
              <w:t xml:space="preserve">One isolate of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Myrica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rubra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1 (MRV1)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has been characterized from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rubra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collected in Yunnan, China (Gao et al., 2023)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. Its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3775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long genome sequence share</w:t>
            </w:r>
            <w:r w:rsidR="007C1EBF" w:rsidRPr="0059146A">
              <w:rPr>
                <w:rFonts w:ascii="Aptos" w:hAnsi="Aptos"/>
                <w:sz w:val="20"/>
                <w:szCs w:val="20"/>
              </w:rPr>
              <w:t>s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 less than 65.3% with all other known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within currently established species (Figure 1), with the highest identity with </w:t>
            </w:r>
            <w:r w:rsidR="00800C2E" w:rsidRPr="0059146A">
              <w:rPr>
                <w:rFonts w:ascii="Aptos" w:hAnsi="Aptos"/>
                <w:sz w:val="20"/>
                <w:szCs w:val="20"/>
              </w:rPr>
              <w:t>c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itrus chlorotic dwarf virus (JQ920490). The reconstruction of the evolutionary relationships of the complete genome sequences of all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and one representative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mulcrilevirus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reveals that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MRV1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groups with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, with strong phylogenetic support (Figure 2). This virus is clearly related to previously recognized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>, based on genome organization, similarities in the origin of replication (5'-TAATATTAC-3'), and the presence of homologous genes. Specifically, s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imilar to members of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genus, MRV1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 has a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genome arrangement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(Figure 3)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that includes the larger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(912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) that is most similar in size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in the DNA-B molecule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 C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onsequently, we propose creating a new </w:t>
            </w:r>
            <w:proofErr w:type="spellStart"/>
            <w:r w:rsidRPr="0059146A">
              <w:rPr>
                <w:rFonts w:ascii="Aptos" w:hAnsi="Aptos"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species named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(origin of the species name: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from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, the Latin name of the botanical genus of the host from which the virus was isolated).</w:t>
            </w:r>
          </w:p>
          <w:p w14:paraId="2228483C" w14:textId="77777777" w:rsidR="00F24E3E" w:rsidRPr="0059146A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  <w:tr w:rsidR="00F24E3E" w:rsidRPr="0059146A" w14:paraId="2F8575D0" w14:textId="77777777">
        <w:tc>
          <w:tcPr>
            <w:tcW w:w="8926" w:type="dxa"/>
            <w:shd w:val="clear" w:color="auto" w:fill="F2F2F2"/>
          </w:tcPr>
          <w:p w14:paraId="74D87821" w14:textId="77777777" w:rsidR="00F24E3E" w:rsidRPr="0059146A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b/>
                <w:sz w:val="20"/>
                <w:szCs w:val="20"/>
              </w:rPr>
              <w:lastRenderedPageBreak/>
              <w:t xml:space="preserve">References:   </w:t>
            </w:r>
          </w:p>
        </w:tc>
      </w:tr>
      <w:tr w:rsidR="00F24E3E" w:rsidRPr="0059146A" w14:paraId="2176A77F" w14:textId="77777777">
        <w:tc>
          <w:tcPr>
            <w:tcW w:w="8926" w:type="dxa"/>
          </w:tcPr>
          <w:p w14:paraId="2E056EBA" w14:textId="62492434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  <w:lang w:val="it-IT"/>
              </w:rPr>
              <w:t xml:space="preserve">Bandoo, R.A., Kraberger, S., Varsani, A., 2024. 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Two </w:t>
            </w:r>
            <w:r w:rsidR="007C1EBF" w:rsidRPr="0059146A">
              <w:rPr>
                <w:rFonts w:ascii="Aptos" w:eastAsia="Aptos" w:hAnsi="Aptos"/>
                <w:sz w:val="20"/>
                <w:szCs w:val="20"/>
              </w:rPr>
              <w:t xml:space="preserve">novel </w:t>
            </w:r>
            <w:proofErr w:type="spellStart"/>
            <w:r w:rsidR="007C1EBF" w:rsidRPr="0059146A">
              <w:rPr>
                <w:rFonts w:ascii="Aptos" w:eastAsia="Aptos" w:hAnsi="Aptos"/>
                <w:sz w:val="20"/>
                <w:szCs w:val="20"/>
              </w:rPr>
              <w:t>geminiviruses</w:t>
            </w:r>
            <w:proofErr w:type="spellEnd"/>
            <w:r w:rsidR="007C1EBF" w:rsidRPr="0059146A">
              <w:rPr>
                <w:rFonts w:ascii="Aptos" w:eastAsia="Aptos" w:hAnsi="Aptos"/>
                <w:sz w:val="20"/>
                <w:szCs w:val="20"/>
              </w:rPr>
              <w:t xml:space="preserve"> identified in b</w:t>
            </w:r>
            <w:r w:rsidRPr="0059146A">
              <w:rPr>
                <w:rFonts w:ascii="Aptos" w:eastAsia="Aptos" w:hAnsi="Aptos"/>
                <w:sz w:val="20"/>
                <w:szCs w:val="20"/>
              </w:rPr>
              <w:t>ees (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Apis</w:t>
            </w:r>
            <w:proofErr w:type="spellEnd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 xml:space="preserve"> mellifera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 and </w:t>
            </w:r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Nomia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 sp.). Viruses 16</w:t>
            </w:r>
            <w:r w:rsidR="007C1EBF" w:rsidRPr="0059146A">
              <w:rPr>
                <w:rFonts w:ascii="Aptos" w:eastAsia="Aptos" w:hAnsi="Aptos"/>
                <w:sz w:val="20"/>
                <w:szCs w:val="20"/>
              </w:rPr>
              <w:t>, 602</w:t>
            </w:r>
            <w:r w:rsidRPr="0059146A">
              <w:rPr>
                <w:rFonts w:ascii="Aptos" w:eastAsia="Aptos" w:hAnsi="Aptos"/>
                <w:sz w:val="20"/>
                <w:szCs w:val="20"/>
              </w:rPr>
              <w:t>.</w:t>
            </w:r>
          </w:p>
          <w:p w14:paraId="217597F5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</w:rPr>
              <w:t xml:space="preserve">Gao, L.,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Anane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R.F., Chen, Z., He, Y., Li, S., Zi, S., Yang, Z., Chu, B., Wen, G., Zhao, M., 2023. Complete genome sequence analysis of a novel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isolated from the leaves of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Myrica</w:t>
            </w:r>
            <w:proofErr w:type="spellEnd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 xml:space="preserve"> rubra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 in Yunnan. Arch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Virol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168, 139.</w:t>
            </w:r>
          </w:p>
          <w:p w14:paraId="3753694C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</w:rPr>
              <w:t xml:space="preserve">Larkin, M.A.,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Blackshields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G., Brown, N.P.,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Chenna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R., McGettigan, P.A., McWilliam, H., Valentin, F., Wallace, I.M.,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Wilm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A., Lopez, R., Thompson, J.D., Gibson, T.J., Higgins, D.G., 2007.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Clustal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W and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Clustal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X version 2.0. Bioinformatics 23, 2947-2948.</w:t>
            </w:r>
          </w:p>
          <w:p w14:paraId="15FB538A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  <w:lang w:val="it-IT"/>
              </w:rPr>
            </w:pP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Muhire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B.M., Varsani, A., Martin, D.P., 2014. SDT: a virus classification tool based on pairwise sequence alignment and identity calculation. </w:t>
            </w:r>
            <w:r w:rsidRPr="0059146A">
              <w:rPr>
                <w:rFonts w:ascii="Aptos" w:eastAsia="Aptos" w:hAnsi="Aptos"/>
                <w:sz w:val="20"/>
                <w:szCs w:val="20"/>
                <w:lang w:val="it-IT"/>
              </w:rPr>
              <w:t>PLoS One 9, e108277.</w:t>
            </w:r>
          </w:p>
          <w:p w14:paraId="65C0A12F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  <w:lang w:val="it-IT"/>
              </w:rPr>
              <w:t xml:space="preserve">Roumagnac, P., Lett, J.M., Fiallo-Olivé, E., Navas-Castillo, J., Zerbini, F.M., Martin, D.P., Varsani, A., 2022. 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Establishment of five new genera in the family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: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Maldovirus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Mulcrilevirus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Opunvirus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and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Topilevirus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. Arch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Virol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167, 695-710.</w:t>
            </w:r>
          </w:p>
          <w:p w14:paraId="29F46FED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</w:tr>
    </w:tbl>
    <w:p w14:paraId="60048927" w14:textId="20A1A6EE" w:rsidR="00F24E3E" w:rsidRDefault="00F24E3E"/>
    <w:p w14:paraId="748DBBF8" w14:textId="00157E12" w:rsidR="0059146A" w:rsidRDefault="0059146A"/>
    <w:p w14:paraId="4F59BD01" w14:textId="77777777" w:rsidR="0059146A" w:rsidRDefault="0059146A" w:rsidP="0059146A">
      <w:pPr>
        <w:rPr>
          <w:rFonts w:ascii="Arial" w:eastAsia="Arial" w:hAnsi="Arial" w:cs="Arial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 xml:space="preserve">Tables, Figures:  </w:t>
      </w:r>
      <w:r>
        <w:rPr>
          <w:rFonts w:ascii="Arial" w:eastAsia="Arial" w:hAnsi="Arial" w:cs="Arial"/>
          <w:b/>
          <w:sz w:val="22"/>
          <w:szCs w:val="22"/>
        </w:rPr>
        <w:t>Table 1: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Summary of the two new proposed species in the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genus of the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Geminiviridae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family. The new species are highlighted in red font.</w:t>
      </w:r>
    </w:p>
    <w:p w14:paraId="40B4C201" w14:textId="77777777" w:rsidR="0059146A" w:rsidRDefault="0059146A" w:rsidP="0059146A">
      <w:pPr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8592" w:type="dxa"/>
        <w:tblLayout w:type="fixed"/>
        <w:tblLook w:val="0400" w:firstRow="0" w:lastRow="0" w:firstColumn="0" w:lastColumn="0" w:noHBand="0" w:noVBand="1"/>
      </w:tblPr>
      <w:tblGrid>
        <w:gridCol w:w="933"/>
        <w:gridCol w:w="1794"/>
        <w:gridCol w:w="912"/>
        <w:gridCol w:w="1595"/>
        <w:gridCol w:w="106"/>
        <w:gridCol w:w="647"/>
        <w:gridCol w:w="850"/>
        <w:gridCol w:w="709"/>
        <w:gridCol w:w="1046"/>
      </w:tblGrid>
      <w:tr w:rsidR="0059146A" w14:paraId="2839346E" w14:textId="77777777" w:rsidTr="00BD634B">
        <w:trPr>
          <w:trHeight w:val="144"/>
        </w:trPr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18376C1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17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B6FB483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Species</w:t>
            </w: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76CDCBB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Accession #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65CD54A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26F4C2D" w14:textId="77777777" w:rsidR="0059146A" w:rsidRDefault="0059146A" w:rsidP="00BD634B">
            <w:pPr>
              <w:ind w:left="-140" w:firstLine="21"/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Acronym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2CA4173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Isolate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43DB037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Country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D9E2D36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Host/Source</w:t>
            </w:r>
          </w:p>
        </w:tc>
      </w:tr>
      <w:tr w:rsidR="0059146A" w14:paraId="46482B67" w14:textId="77777777" w:rsidTr="00BD634B">
        <w:trPr>
          <w:trHeight w:val="144"/>
        </w:trPr>
        <w:tc>
          <w:tcPr>
            <w:tcW w:w="933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359D2233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Citlodavirus</w:t>
            </w:r>
            <w:proofErr w:type="spellEnd"/>
          </w:p>
        </w:tc>
        <w:tc>
          <w:tcPr>
            <w:tcW w:w="17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35C7E1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Citlodavirus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apijamaicaense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241FC45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PP467584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77D4BB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apiscitlodal</w:t>
            </w:r>
            <w:proofErr w:type="spellEnd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 xml:space="preserve"> virus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28F8E7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6E19022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HBJA2_10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633681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Jamaica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72EB7A6" w14:textId="77777777" w:rsidR="0059146A" w:rsidRPr="00B6412E" w:rsidRDefault="0059146A" w:rsidP="00BD634B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proofErr w:type="spellStart"/>
            <w:r w:rsidRPr="00B6412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Apis</w:t>
            </w:r>
            <w:proofErr w:type="spellEnd"/>
            <w:r w:rsidRPr="00B6412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 xml:space="preserve"> mellifera</w:t>
            </w:r>
          </w:p>
        </w:tc>
      </w:tr>
      <w:tr w:rsidR="0059146A" w14:paraId="11484150" w14:textId="77777777" w:rsidTr="00BD634B">
        <w:trPr>
          <w:trHeight w:val="144"/>
        </w:trPr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5EEED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000000"/>
                <w:sz w:val="14"/>
                <w:szCs w:val="1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BD224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Citlodavirus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myricae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BD972F6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OP374189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01C36EF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Myrica</w:t>
            </w:r>
            <w:proofErr w:type="spellEnd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 xml:space="preserve"> rubra </w:t>
            </w:r>
            <w:proofErr w:type="spellStart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citlodavirus</w:t>
            </w:r>
            <w:proofErr w:type="spellEnd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 xml:space="preserve"> 1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5745A7F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MRV1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BC094A6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YN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6138E54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China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748072E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Myrica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rubra</w:t>
            </w:r>
          </w:p>
        </w:tc>
      </w:tr>
    </w:tbl>
    <w:p w14:paraId="782850F9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3BBF8AB3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25D1FBE6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ABC7FAF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269EAA6F" w14:textId="77777777" w:rsidR="0059146A" w:rsidRDefault="0059146A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br w:type="page"/>
      </w:r>
    </w:p>
    <w:p w14:paraId="1BFE461F" w14:textId="5392178F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lastRenderedPageBreak/>
        <w:t xml:space="preserve">Figure 1: </w:t>
      </w:r>
      <w:r>
        <w:rPr>
          <w:rFonts w:ascii="Arial" w:eastAsia="Arial" w:hAnsi="Arial" w:cs="Arial"/>
          <w:color w:val="000000"/>
          <w:sz w:val="20"/>
          <w:szCs w:val="20"/>
        </w:rPr>
        <w:t>Pairwise identity matrix inferred using SDT v1.2 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Muhire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et al., 2014).</w:t>
      </w:r>
    </w:p>
    <w:p w14:paraId="04D4E59D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6795D0C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drawing>
          <wp:inline distT="0" distB="0" distL="0" distR="0" wp14:anchorId="1C9AD553" wp14:editId="7AF6908A">
            <wp:extent cx="5926455" cy="5368925"/>
            <wp:effectExtent l="0" t="0" r="0" b="0"/>
            <wp:docPr id="90591428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5368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F38B39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1F60D8CA" w14:textId="77777777" w:rsidR="0059146A" w:rsidRDefault="0059146A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br w:type="page"/>
      </w:r>
    </w:p>
    <w:p w14:paraId="2230D8E9" w14:textId="2FFD3180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lastRenderedPageBreak/>
        <w:t xml:space="preserve">Figure 2: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Unrooted neighbor-joining tree inferred from aligned full-genome nucleotide sequences of all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species, one species of the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Mulcrilevirus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genus,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apijamaicaense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and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myricae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 The genomes were aligned using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Clustal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W (Larkin et al., 2007) and a Neighbor-joining phylogenetic tree was inferred with Jukes Cantor substitution model and 1000 bootstrap iterations.</w:t>
      </w:r>
    </w:p>
    <w:p w14:paraId="46FE15E5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2AD22D8C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  <w:r>
        <w:rPr>
          <w:rFonts w:ascii="Arial" w:eastAsia="Arial" w:hAnsi="Arial" w:cs="Arial"/>
          <w:noProof/>
          <w:color w:val="000000"/>
          <w:sz w:val="20"/>
          <w:szCs w:val="20"/>
        </w:rPr>
        <w:drawing>
          <wp:inline distT="0" distB="0" distL="0" distR="0" wp14:anchorId="70BA4C1A" wp14:editId="36066A1F">
            <wp:extent cx="5926455" cy="2923540"/>
            <wp:effectExtent l="0" t="0" r="0" b="0"/>
            <wp:docPr id="90591428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23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2A12F3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 xml:space="preserve">Figure 3: </w:t>
      </w:r>
      <w:r>
        <w:rPr>
          <w:rFonts w:ascii="Arial" w:eastAsia="Arial" w:hAnsi="Arial" w:cs="Arial"/>
          <w:color w:val="000000"/>
          <w:sz w:val="20"/>
          <w:szCs w:val="20"/>
        </w:rPr>
        <w:t>Illustration of the genome organization of</w:t>
      </w:r>
      <w:r>
        <w:rPr>
          <w:rFonts w:ascii="Times" w:eastAsia="Times" w:hAnsi="Times" w:cs="Times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apijamaicaense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and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myricae</w:t>
      </w:r>
      <w:proofErr w:type="spellEnd"/>
    </w:p>
    <w:p w14:paraId="5525CBDE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260AEA74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noProof/>
          <w:color w:val="000000"/>
          <w:sz w:val="20"/>
          <w:szCs w:val="20"/>
        </w:rPr>
        <w:drawing>
          <wp:inline distT="0" distB="0" distL="0" distR="0" wp14:anchorId="2F21F7A9" wp14:editId="4526E46A">
            <wp:extent cx="5782945" cy="3299460"/>
            <wp:effectExtent l="0" t="0" r="0" b="2540"/>
            <wp:docPr id="69991738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917389" name="Image 69991738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945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1FB6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55915154" w14:textId="77777777" w:rsidR="00F24E3E" w:rsidRDefault="00F24E3E">
      <w:pPr>
        <w:spacing w:before="120" w:after="120"/>
        <w:rPr>
          <w:rFonts w:ascii="Aptos" w:eastAsia="Aptos" w:hAnsi="Aptos" w:cs="Aptos"/>
          <w:color w:val="0070C0"/>
        </w:rPr>
      </w:pPr>
    </w:p>
    <w:sectPr w:rsidR="00F24E3E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BB5BF0" w16cex:dateUtc="2024-06-27T14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4072D" w14:textId="77777777" w:rsidR="008B6607" w:rsidRDefault="008B6607">
      <w:r>
        <w:separator/>
      </w:r>
    </w:p>
  </w:endnote>
  <w:endnote w:type="continuationSeparator" w:id="0">
    <w:p w14:paraId="753EC6B6" w14:textId="77777777" w:rsidR="008B6607" w:rsidRDefault="008B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0DA23" w14:textId="77777777" w:rsidR="00F24E3E" w:rsidRDefault="00C17F52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ptos" w:eastAsia="Aptos" w:hAnsi="Aptos" w:cs="Aptos"/>
        <w:b/>
        <w:color w:val="000000"/>
        <w:sz w:val="16"/>
        <w:szCs w:val="16"/>
      </w:rPr>
    </w:pPr>
    <w:r>
      <w:rPr>
        <w:rFonts w:ascii="Aptos" w:eastAsia="Aptos" w:hAnsi="Aptos" w:cs="Aptos"/>
        <w:color w:val="000000"/>
        <w:sz w:val="16"/>
        <w:szCs w:val="16"/>
      </w:rPr>
      <w:fldChar w:fldCharType="begin"/>
    </w:r>
    <w:r>
      <w:rPr>
        <w:rFonts w:ascii="Aptos" w:eastAsia="Aptos" w:hAnsi="Aptos" w:cs="Aptos"/>
        <w:color w:val="000000"/>
        <w:sz w:val="16"/>
        <w:szCs w:val="16"/>
      </w:rPr>
      <w:instrText>PAGE</w:instrText>
    </w:r>
    <w:r>
      <w:rPr>
        <w:rFonts w:ascii="Aptos" w:eastAsia="Aptos" w:hAnsi="Aptos" w:cs="Aptos"/>
        <w:color w:val="000000"/>
        <w:sz w:val="16"/>
        <w:szCs w:val="16"/>
      </w:rPr>
      <w:fldChar w:fldCharType="separate"/>
    </w:r>
    <w:r w:rsidR="00B56E94">
      <w:rPr>
        <w:rFonts w:ascii="Aptos" w:eastAsia="Aptos" w:hAnsi="Aptos" w:cs="Aptos"/>
        <w:noProof/>
        <w:color w:val="000000"/>
        <w:sz w:val="16"/>
        <w:szCs w:val="16"/>
      </w:rPr>
      <w:t>1</w:t>
    </w:r>
    <w:r>
      <w:rPr>
        <w:rFonts w:ascii="Aptos" w:eastAsia="Aptos" w:hAnsi="Aptos" w:cs="Aptos"/>
        <w:color w:val="000000"/>
        <w:sz w:val="16"/>
        <w:szCs w:val="16"/>
      </w:rPr>
      <w:fldChar w:fldCharType="end"/>
    </w:r>
    <w:r>
      <w:rPr>
        <w:rFonts w:ascii="Aptos" w:eastAsia="Aptos" w:hAnsi="Aptos" w:cs="Aptos"/>
        <w:b/>
        <w:color w:val="000000"/>
        <w:sz w:val="16"/>
        <w:szCs w:val="16"/>
      </w:rPr>
      <w:t xml:space="preserve"> | </w:t>
    </w:r>
    <w:r>
      <w:rPr>
        <w:rFonts w:ascii="Aptos" w:eastAsia="Aptos" w:hAnsi="Aptos" w:cs="Aptos"/>
        <w:color w:val="7F7F7F"/>
        <w:sz w:val="16"/>
        <w:szCs w:val="16"/>
      </w:rPr>
      <w:t>Page</w:t>
    </w:r>
  </w:p>
  <w:p w14:paraId="119D1D60" w14:textId="77777777" w:rsidR="00F24E3E" w:rsidRDefault="00F24E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2A2D6" w14:textId="77777777" w:rsidR="008B6607" w:rsidRDefault="008B6607">
      <w:r>
        <w:separator/>
      </w:r>
    </w:p>
  </w:footnote>
  <w:footnote w:type="continuationSeparator" w:id="0">
    <w:p w14:paraId="0DBE5ECE" w14:textId="77777777" w:rsidR="008B6607" w:rsidRDefault="008B6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0B9C1" w14:textId="77777777" w:rsidR="00F24E3E" w:rsidRDefault="00C17F5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i/>
        <w:color w:val="000000"/>
        <w:sz w:val="18"/>
        <w:szCs w:val="18"/>
      </w:rPr>
    </w:pPr>
    <w:r>
      <w:rPr>
        <w:rFonts w:ascii="Aptos" w:eastAsia="Aptos" w:hAnsi="Aptos" w:cs="Aptos"/>
        <w:i/>
        <w:color w:val="000000"/>
        <w:sz w:val="18"/>
        <w:szCs w:val="18"/>
      </w:rPr>
      <w:t>ICTV Taxonomy Proposal Form 2024 v.1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6C7B61A" wp14:editId="16A20333">
          <wp:simplePos x="0" y="0"/>
          <wp:positionH relativeFrom="column">
            <wp:posOffset>243443</wp:posOffset>
          </wp:positionH>
          <wp:positionV relativeFrom="paragraph">
            <wp:posOffset>-105830</wp:posOffset>
          </wp:positionV>
          <wp:extent cx="560705" cy="344170"/>
          <wp:effectExtent l="0" t="0" r="0" b="0"/>
          <wp:wrapSquare wrapText="bothSides" distT="0" distB="0" distL="114300" distR="114300"/>
          <wp:docPr id="90591428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0705" cy="344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E0BDB"/>
    <w:multiLevelType w:val="multilevel"/>
    <w:tmpl w:val="FE629BA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0FC57CA"/>
    <w:multiLevelType w:val="multilevel"/>
    <w:tmpl w:val="4B3C92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DD5141"/>
    <w:multiLevelType w:val="multilevel"/>
    <w:tmpl w:val="D14C08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9842263"/>
    <w:multiLevelType w:val="multilevel"/>
    <w:tmpl w:val="DF8A684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E3E"/>
    <w:rsid w:val="00065571"/>
    <w:rsid w:val="000973A9"/>
    <w:rsid w:val="001A7757"/>
    <w:rsid w:val="00223EF7"/>
    <w:rsid w:val="00285AB3"/>
    <w:rsid w:val="002B64A3"/>
    <w:rsid w:val="002E5A4A"/>
    <w:rsid w:val="00313647"/>
    <w:rsid w:val="003413EA"/>
    <w:rsid w:val="004071EA"/>
    <w:rsid w:val="00472ECC"/>
    <w:rsid w:val="00480AC5"/>
    <w:rsid w:val="004A4D23"/>
    <w:rsid w:val="00505DD3"/>
    <w:rsid w:val="00561E8F"/>
    <w:rsid w:val="0059146A"/>
    <w:rsid w:val="005D140E"/>
    <w:rsid w:val="0061203E"/>
    <w:rsid w:val="0062300F"/>
    <w:rsid w:val="006450B0"/>
    <w:rsid w:val="007624BF"/>
    <w:rsid w:val="007B33E7"/>
    <w:rsid w:val="007C1EBF"/>
    <w:rsid w:val="00800C2E"/>
    <w:rsid w:val="008B6607"/>
    <w:rsid w:val="00A4393F"/>
    <w:rsid w:val="00B56E94"/>
    <w:rsid w:val="00B6412E"/>
    <w:rsid w:val="00C17F52"/>
    <w:rsid w:val="00C52F3E"/>
    <w:rsid w:val="00C73130"/>
    <w:rsid w:val="00CF27D2"/>
    <w:rsid w:val="00D35B2E"/>
    <w:rsid w:val="00DB36C1"/>
    <w:rsid w:val="00E03949"/>
    <w:rsid w:val="00E061F6"/>
    <w:rsid w:val="00E4484F"/>
    <w:rsid w:val="00E86705"/>
    <w:rsid w:val="00EA6AA8"/>
    <w:rsid w:val="00EB542B"/>
    <w:rsid w:val="00F2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E7CDE"/>
  <w15:docId w15:val="{6EFFC624-D859-47EA-AD0C-43019A2F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4B5E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ar"/>
    <w:rsid w:val="00677908"/>
    <w:pPr>
      <w:jc w:val="center"/>
    </w:pPr>
  </w:style>
  <w:style w:type="character" w:customStyle="1" w:styleId="EndNoteBibliographyTitleCar">
    <w:name w:val="EndNote Bibliography Title Car"/>
    <w:basedOn w:val="DefaultParagraphFont"/>
    <w:link w:val="EndNoteBibliographyTitle"/>
    <w:rsid w:val="00677908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677908"/>
  </w:style>
  <w:style w:type="character" w:customStyle="1" w:styleId="EndNoteBibliographyCar">
    <w:name w:val="EndNote Bibliography Car"/>
    <w:basedOn w:val="DefaultParagraphFont"/>
    <w:link w:val="EndNoteBibliography"/>
    <w:rsid w:val="00677908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BC3D6A"/>
    <w:pPr>
      <w:autoSpaceDE w:val="0"/>
      <w:autoSpaceDN w:val="0"/>
      <w:adjustRightInd w:val="0"/>
    </w:pPr>
    <w:rPr>
      <w:color w:val="00000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6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6BA7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feature">
    <w:name w:val="feature"/>
    <w:basedOn w:val="DefaultParagraphFont"/>
    <w:rsid w:val="002B3B43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ctv.global/sc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zerbini@ufv.br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GHsDA+I/om20IJHhgvwDsm6XVA==">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1730</Words>
  <Characters>9862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Simmonds</dc:creator>
  <cp:lastModifiedBy>psimmond</cp:lastModifiedBy>
  <cp:revision>4</cp:revision>
  <dcterms:created xsi:type="dcterms:W3CDTF">2024-06-30T21:32:00Z</dcterms:created>
  <dcterms:modified xsi:type="dcterms:W3CDTF">2024-07-02T17:45:00Z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