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552DFAB5" w:rsidR="00A174CC" w:rsidRDefault="008A7A6E">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shd w:val="clear" w:color="auto" w:fill="auto"/>
            <w:vAlign w:val="center"/>
          </w:tcPr>
          <w:p w14:paraId="693BF175" w14:textId="39B21563" w:rsidR="00E37077" w:rsidRPr="001D0007" w:rsidRDefault="0063356C" w:rsidP="00DD58AA">
            <w:pPr>
              <w:rPr>
                <w:rFonts w:ascii="Aptos" w:hAnsi="Aptos" w:cs="Arial"/>
                <w:color w:val="000000" w:themeColor="text1"/>
                <w:sz w:val="20"/>
              </w:rPr>
            </w:pPr>
            <w:r>
              <w:rPr>
                <w:rFonts w:ascii="Aptos" w:hAnsi="Aptos" w:cs="Arial"/>
                <w:color w:val="000000" w:themeColor="text1"/>
                <w:sz w:val="20"/>
              </w:rPr>
              <w:t>Abbreviation of the genus component of virus species names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shd w:val="clear" w:color="auto" w:fill="auto"/>
          </w:tcPr>
          <w:p w14:paraId="3A9C1428" w14:textId="4552851A" w:rsidR="00E37077" w:rsidRPr="0063356C" w:rsidRDefault="0063356C" w:rsidP="00DD58AA">
            <w:pPr>
              <w:pStyle w:val="BodyTextIndent"/>
              <w:ind w:left="0" w:firstLine="0"/>
              <w:rPr>
                <w:rFonts w:ascii="Aptos" w:hAnsi="Aptos" w:cs="Arial"/>
                <w:bCs/>
                <w:iCs/>
                <w:sz w:val="20"/>
              </w:rPr>
            </w:pPr>
            <w:r>
              <w:rPr>
                <w:rFonts w:ascii="Aptos" w:hAnsi="Aptos" w:cs="Arial"/>
                <w:bCs/>
                <w:iCs/>
                <w:sz w:val="20"/>
              </w:rPr>
              <w:t>2026.</w:t>
            </w:r>
            <w:proofErr w:type="gramStart"/>
            <w:r>
              <w:rPr>
                <w:rFonts w:ascii="Aptos" w:hAnsi="Aptos" w:cs="Arial"/>
                <w:bCs/>
                <w:iCs/>
                <w:sz w:val="20"/>
              </w:rPr>
              <w:t>00</w:t>
            </w:r>
            <w:r w:rsidR="0043125C">
              <w:rPr>
                <w:rFonts w:ascii="Aptos" w:hAnsi="Aptos" w:cs="Arial"/>
                <w:bCs/>
                <w:iCs/>
                <w:sz w:val="20"/>
              </w:rPr>
              <w:t>4</w:t>
            </w:r>
            <w:r>
              <w:rPr>
                <w:rFonts w:ascii="Aptos" w:hAnsi="Aptos" w:cs="Arial"/>
                <w:bCs/>
                <w:iCs/>
                <w:sz w:val="20"/>
              </w:rPr>
              <w:t>G.N.v</w:t>
            </w:r>
            <w:proofErr w:type="gramEnd"/>
            <w:r>
              <w:rPr>
                <w:rFonts w:ascii="Aptos" w:hAnsi="Aptos" w:cs="Arial"/>
                <w:bCs/>
                <w:iCs/>
                <w:sz w:val="20"/>
              </w:rPr>
              <w:t>1.Genus_name_abbreviation</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91ABC53"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1A694AE0"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8FBFDC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E0746A2"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6AF853DF" w:rsidR="002D4340" w:rsidRPr="00CD2C82" w:rsidRDefault="0063356C" w:rsidP="00E863D4">
            <w:pPr>
              <w:rPr>
                <w:rFonts w:ascii="Aptos" w:hAnsi="Aptos" w:cs="Arial"/>
                <w:bCs/>
                <w:color w:val="000000" w:themeColor="text1"/>
                <w:sz w:val="20"/>
                <w:szCs w:val="20"/>
              </w:rPr>
            </w:pPr>
            <w:r>
              <w:rPr>
                <w:rFonts w:ascii="Aptos" w:hAnsi="Aptos" w:cs="Arial"/>
                <w:bCs/>
                <w:color w:val="000000" w:themeColor="text1"/>
                <w:sz w:val="20"/>
                <w:szCs w:val="20"/>
              </w:rPr>
              <w:t>Peter</w:t>
            </w:r>
          </w:p>
        </w:tc>
        <w:tc>
          <w:tcPr>
            <w:tcW w:w="1418" w:type="dxa"/>
            <w:shd w:val="clear" w:color="auto" w:fill="FFFFFF" w:themeFill="background1"/>
            <w:vAlign w:val="center"/>
          </w:tcPr>
          <w:p w14:paraId="2759B022" w14:textId="76946DD4" w:rsidR="002D4340" w:rsidRPr="00CD2C82" w:rsidRDefault="0063356C" w:rsidP="00E863D4">
            <w:pPr>
              <w:rPr>
                <w:rFonts w:ascii="Aptos" w:hAnsi="Aptos" w:cs="Arial"/>
                <w:bCs/>
                <w:color w:val="000000" w:themeColor="text1"/>
                <w:sz w:val="20"/>
                <w:szCs w:val="20"/>
              </w:rPr>
            </w:pPr>
            <w:r>
              <w:rPr>
                <w:rFonts w:ascii="Aptos" w:hAnsi="Aptos" w:cs="Arial"/>
                <w:bCs/>
                <w:color w:val="000000" w:themeColor="text1"/>
                <w:sz w:val="20"/>
                <w:szCs w:val="20"/>
              </w:rPr>
              <w:t>Simmonds</w:t>
            </w:r>
          </w:p>
        </w:tc>
        <w:tc>
          <w:tcPr>
            <w:tcW w:w="2835" w:type="dxa"/>
            <w:shd w:val="clear" w:color="auto" w:fill="FFFFFF" w:themeFill="background1"/>
            <w:vAlign w:val="center"/>
          </w:tcPr>
          <w:p w14:paraId="05D68F1D" w14:textId="45D73E19" w:rsidR="002D4340" w:rsidRPr="00CD2C82" w:rsidRDefault="0063356C" w:rsidP="00E863D4">
            <w:pPr>
              <w:rPr>
                <w:rFonts w:ascii="Aptos" w:hAnsi="Aptos" w:cs="Arial"/>
                <w:bCs/>
                <w:color w:val="000000" w:themeColor="text1"/>
                <w:sz w:val="20"/>
                <w:szCs w:val="20"/>
              </w:rPr>
            </w:pPr>
            <w:r>
              <w:rPr>
                <w:rFonts w:ascii="Aptos" w:hAnsi="Aptos" w:cs="Arial"/>
                <w:bCs/>
                <w:color w:val="000000" w:themeColor="text1"/>
                <w:sz w:val="20"/>
                <w:szCs w:val="20"/>
              </w:rPr>
              <w:t xml:space="preserve">Department of Biomedicine, University of Turku, Turku, Finland </w:t>
            </w:r>
          </w:p>
        </w:tc>
        <w:tc>
          <w:tcPr>
            <w:tcW w:w="2126" w:type="dxa"/>
            <w:shd w:val="clear" w:color="auto" w:fill="FFFFFF" w:themeFill="background1"/>
            <w:vAlign w:val="center"/>
          </w:tcPr>
          <w:p w14:paraId="133CF739" w14:textId="56858AEC" w:rsidR="002D4340" w:rsidRPr="00CD2C82" w:rsidRDefault="0063356C" w:rsidP="00E863D4">
            <w:pPr>
              <w:rPr>
                <w:rFonts w:ascii="Aptos" w:hAnsi="Aptos" w:cs="Arial"/>
                <w:bCs/>
                <w:color w:val="000000" w:themeColor="text1"/>
                <w:sz w:val="20"/>
                <w:szCs w:val="20"/>
              </w:rPr>
            </w:pPr>
            <w:r>
              <w:rPr>
                <w:rFonts w:ascii="Aptos" w:hAnsi="Aptos" w:cs="Arial"/>
                <w:bCs/>
                <w:color w:val="000000" w:themeColor="text1"/>
                <w:sz w:val="20"/>
                <w:szCs w:val="20"/>
              </w:rPr>
              <w:t>Peter.Simmonds@utu.fi</w:t>
            </w:r>
          </w:p>
        </w:tc>
        <w:tc>
          <w:tcPr>
            <w:tcW w:w="1106" w:type="dxa"/>
            <w:shd w:val="clear" w:color="auto" w:fill="FFFFFF" w:themeFill="background1"/>
            <w:vAlign w:val="center"/>
          </w:tcPr>
          <w:p w14:paraId="16BB015A" w14:textId="5C2F70CD" w:rsidR="002D4340" w:rsidRPr="00CD2C82" w:rsidRDefault="0063356C"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2D4340" w14:paraId="25991084" w14:textId="1F2FA2C1" w:rsidTr="00BD6C0B">
        <w:tc>
          <w:tcPr>
            <w:tcW w:w="1838" w:type="dxa"/>
            <w:vAlign w:val="center"/>
          </w:tcPr>
          <w:p w14:paraId="7E9FF899"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065089F1"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5A10F992" w14:textId="36C6DE72" w:rsidR="002D4340" w:rsidRPr="00CD2C82" w:rsidRDefault="002D4340" w:rsidP="00E863D4">
            <w:pPr>
              <w:rPr>
                <w:rFonts w:ascii="Aptos" w:hAnsi="Aptos" w:cs="Arial"/>
                <w:bCs/>
                <w:color w:val="000000" w:themeColor="text1"/>
                <w:sz w:val="20"/>
                <w:szCs w:val="20"/>
              </w:rPr>
            </w:pPr>
          </w:p>
        </w:tc>
        <w:tc>
          <w:tcPr>
            <w:tcW w:w="2126" w:type="dxa"/>
            <w:vAlign w:val="center"/>
          </w:tcPr>
          <w:p w14:paraId="584336C5"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5E41446B"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3EC4C5A6" w14:textId="5AC8A3D0" w:rsidR="002D4340" w:rsidRPr="00CD2C82" w:rsidRDefault="002D4340" w:rsidP="00E863D4">
            <w:pPr>
              <w:rPr>
                <w:rFonts w:ascii="Aptos" w:hAnsi="Aptos" w:cs="Arial"/>
                <w:bCs/>
                <w:color w:val="000000" w:themeColor="text1"/>
                <w:sz w:val="20"/>
                <w:szCs w:val="20"/>
              </w:rPr>
            </w:pPr>
          </w:p>
        </w:tc>
        <w:tc>
          <w:tcPr>
            <w:tcW w:w="2126" w:type="dxa"/>
            <w:vAlign w:val="center"/>
          </w:tcPr>
          <w:p w14:paraId="1DDF5257"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2BEC470C"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465BAECA" w14:textId="08EA9F41" w:rsidR="002D4340" w:rsidRPr="00CD2C82" w:rsidRDefault="002D4340" w:rsidP="00E863D4">
            <w:pPr>
              <w:rPr>
                <w:rFonts w:ascii="Aptos" w:hAnsi="Aptos" w:cs="Arial"/>
                <w:bCs/>
                <w:color w:val="000000" w:themeColor="text1"/>
                <w:sz w:val="20"/>
                <w:szCs w:val="20"/>
              </w:rPr>
            </w:pPr>
          </w:p>
        </w:tc>
        <w:tc>
          <w:tcPr>
            <w:tcW w:w="2126" w:type="dxa"/>
            <w:vAlign w:val="center"/>
          </w:tcPr>
          <w:p w14:paraId="464D4E54"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BD6C0B">
        <w:tc>
          <w:tcPr>
            <w:tcW w:w="1838" w:type="dxa"/>
            <w:vAlign w:val="center"/>
          </w:tcPr>
          <w:p w14:paraId="31B07DB0"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007E1446"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5AD29B0F" w14:textId="226E674F" w:rsidR="002D4340" w:rsidRPr="00CD2C82" w:rsidRDefault="002D4340" w:rsidP="00E863D4">
            <w:pPr>
              <w:rPr>
                <w:rFonts w:ascii="Aptos" w:hAnsi="Aptos" w:cs="Arial"/>
                <w:bCs/>
                <w:color w:val="000000" w:themeColor="text1"/>
                <w:sz w:val="20"/>
                <w:szCs w:val="20"/>
              </w:rPr>
            </w:pPr>
          </w:p>
        </w:tc>
        <w:tc>
          <w:tcPr>
            <w:tcW w:w="2126" w:type="dxa"/>
            <w:vAlign w:val="center"/>
          </w:tcPr>
          <w:p w14:paraId="5C936B49"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1A6F2BF1" w14:textId="713BF4F1" w:rsidR="002D4340" w:rsidRPr="00CD2C82" w:rsidRDefault="002D4340" w:rsidP="00E863D4">
            <w:pPr>
              <w:jc w:val="center"/>
              <w:rPr>
                <w:rFonts w:ascii="Aptos" w:hAnsi="Aptos" w:cs="Arial"/>
                <w:bCs/>
                <w:color w:val="000000" w:themeColor="text1"/>
                <w:sz w:val="20"/>
                <w:szCs w:val="20"/>
              </w:rPr>
            </w:pPr>
          </w:p>
        </w:tc>
      </w:tr>
      <w:tr w:rsidR="002D4340" w14:paraId="4EB04DC5" w14:textId="35F57E1D" w:rsidTr="00BD6C0B">
        <w:tc>
          <w:tcPr>
            <w:tcW w:w="1838" w:type="dxa"/>
            <w:vAlign w:val="center"/>
          </w:tcPr>
          <w:p w14:paraId="55C69C9A"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4874EED5"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3F729D28" w14:textId="7FDC7B58" w:rsidR="002D4340" w:rsidRPr="00CD2C82" w:rsidRDefault="002D4340" w:rsidP="00E863D4">
            <w:pPr>
              <w:rPr>
                <w:rFonts w:ascii="Aptos" w:hAnsi="Aptos" w:cs="Arial"/>
                <w:bCs/>
                <w:color w:val="000000" w:themeColor="text1"/>
                <w:sz w:val="20"/>
                <w:szCs w:val="20"/>
              </w:rPr>
            </w:pPr>
          </w:p>
        </w:tc>
        <w:tc>
          <w:tcPr>
            <w:tcW w:w="2126" w:type="dxa"/>
            <w:vAlign w:val="center"/>
          </w:tcPr>
          <w:p w14:paraId="2B03DFE0"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25F3F5E7" w14:textId="2430C31B" w:rsidR="002D4340" w:rsidRPr="00CD2C82" w:rsidRDefault="002D4340" w:rsidP="00E863D4">
            <w:pPr>
              <w:jc w:val="center"/>
              <w:rPr>
                <w:rFonts w:ascii="Aptos" w:hAnsi="Aptos" w:cs="Arial"/>
                <w:bCs/>
                <w:color w:val="000000" w:themeColor="text1"/>
                <w:sz w:val="20"/>
                <w:szCs w:val="20"/>
              </w:rPr>
            </w:pPr>
          </w:p>
        </w:tc>
      </w:tr>
      <w:tr w:rsidR="002D4340" w14:paraId="2F0A23D4" w14:textId="1B2D70D1" w:rsidTr="00BD6C0B">
        <w:trPr>
          <w:trHeight w:val="63"/>
        </w:trPr>
        <w:tc>
          <w:tcPr>
            <w:tcW w:w="1838" w:type="dxa"/>
            <w:vAlign w:val="center"/>
          </w:tcPr>
          <w:p w14:paraId="5CA45DA6"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696661A7"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28A99667" w14:textId="48FB3D2A" w:rsidR="002D4340" w:rsidRPr="00CD2C82" w:rsidRDefault="002D4340" w:rsidP="00E863D4">
            <w:pPr>
              <w:rPr>
                <w:rFonts w:ascii="Aptos" w:hAnsi="Aptos" w:cs="Arial"/>
                <w:bCs/>
                <w:color w:val="000000" w:themeColor="text1"/>
                <w:sz w:val="20"/>
                <w:szCs w:val="20"/>
              </w:rPr>
            </w:pPr>
          </w:p>
        </w:tc>
        <w:tc>
          <w:tcPr>
            <w:tcW w:w="2126" w:type="dxa"/>
            <w:vAlign w:val="center"/>
          </w:tcPr>
          <w:p w14:paraId="0CFBB2E1"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394DC9DC" w14:textId="7DB99887" w:rsidR="002D4340" w:rsidRPr="00CD2C82" w:rsidRDefault="002D4340" w:rsidP="00E863D4">
            <w:pPr>
              <w:jc w:val="center"/>
              <w:rPr>
                <w:rFonts w:ascii="Aptos" w:hAnsi="Aptos" w:cs="Arial"/>
                <w:bCs/>
                <w:color w:val="000000" w:themeColor="text1"/>
                <w:sz w:val="20"/>
                <w:szCs w:val="20"/>
              </w:rPr>
            </w:pPr>
          </w:p>
        </w:tc>
      </w:tr>
      <w:tr w:rsidR="002D4340" w14:paraId="557AB3EC" w14:textId="7845BEC8" w:rsidTr="00BD6C0B">
        <w:trPr>
          <w:trHeight w:val="63"/>
        </w:trPr>
        <w:tc>
          <w:tcPr>
            <w:tcW w:w="1838" w:type="dxa"/>
            <w:vAlign w:val="center"/>
          </w:tcPr>
          <w:p w14:paraId="246CA457" w14:textId="77777777" w:rsidR="002D4340" w:rsidRPr="00CD2C82" w:rsidRDefault="002D4340" w:rsidP="00E863D4">
            <w:pPr>
              <w:rPr>
                <w:rFonts w:ascii="Aptos" w:hAnsi="Aptos" w:cs="Arial"/>
                <w:bCs/>
                <w:color w:val="000000" w:themeColor="text1"/>
                <w:sz w:val="20"/>
                <w:szCs w:val="20"/>
              </w:rPr>
            </w:pPr>
          </w:p>
        </w:tc>
        <w:tc>
          <w:tcPr>
            <w:tcW w:w="1418" w:type="dxa"/>
            <w:vAlign w:val="center"/>
          </w:tcPr>
          <w:p w14:paraId="4E4148F7" w14:textId="77777777" w:rsidR="002D4340" w:rsidRPr="00CD2C82" w:rsidRDefault="002D4340" w:rsidP="00E863D4">
            <w:pPr>
              <w:rPr>
                <w:rFonts w:ascii="Aptos" w:hAnsi="Aptos" w:cs="Arial"/>
                <w:bCs/>
                <w:color w:val="000000" w:themeColor="text1"/>
                <w:sz w:val="20"/>
                <w:szCs w:val="20"/>
              </w:rPr>
            </w:pPr>
          </w:p>
        </w:tc>
        <w:tc>
          <w:tcPr>
            <w:tcW w:w="2835" w:type="dxa"/>
            <w:vAlign w:val="center"/>
          </w:tcPr>
          <w:p w14:paraId="76E95799" w14:textId="17BD2501" w:rsidR="002D4340" w:rsidRPr="00CD2C82" w:rsidRDefault="002D4340" w:rsidP="00E863D4">
            <w:pPr>
              <w:rPr>
                <w:rFonts w:ascii="Aptos" w:hAnsi="Aptos" w:cs="Arial"/>
                <w:bCs/>
                <w:color w:val="000000" w:themeColor="text1"/>
                <w:sz w:val="20"/>
                <w:szCs w:val="20"/>
              </w:rPr>
            </w:pPr>
          </w:p>
        </w:tc>
        <w:tc>
          <w:tcPr>
            <w:tcW w:w="2126" w:type="dxa"/>
            <w:vAlign w:val="center"/>
          </w:tcPr>
          <w:p w14:paraId="70D2790C" w14:textId="77777777" w:rsidR="002D4340" w:rsidRPr="00CD2C82" w:rsidRDefault="002D4340" w:rsidP="00E863D4">
            <w:pPr>
              <w:rPr>
                <w:rFonts w:ascii="Aptos" w:hAnsi="Aptos" w:cs="Arial"/>
                <w:bCs/>
                <w:color w:val="000000" w:themeColor="text1"/>
                <w:sz w:val="20"/>
                <w:szCs w:val="20"/>
              </w:rPr>
            </w:pPr>
          </w:p>
        </w:tc>
        <w:tc>
          <w:tcPr>
            <w:tcW w:w="1106" w:type="dxa"/>
            <w:vAlign w:val="center"/>
          </w:tcPr>
          <w:p w14:paraId="26B4F1E6" w14:textId="541D7C50" w:rsidR="002D4340" w:rsidRPr="00CD2C82" w:rsidRDefault="002D4340" w:rsidP="00E863D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1382B4BD" w14:textId="7FF33ED2"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4DF1760E"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BF335B1"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6914A265" w:rsidR="00D062BE" w:rsidRDefault="0063356C"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29E9588"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shd w:val="clear" w:color="auto" w:fill="auto"/>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1E4CFC0D"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shd w:val="clear" w:color="auto" w:fill="auto"/>
          </w:tcPr>
          <w:p w14:paraId="15B28AD1" w14:textId="77777777" w:rsidR="00BE4F5A" w:rsidRPr="00C95FB7" w:rsidRDefault="00BE4F5A" w:rsidP="00DD58AA">
            <w:pPr>
              <w:rPr>
                <w:rFonts w:ascii="Aptos" w:hAnsi="Aptos" w:cs="Arial"/>
                <w:sz w:val="20"/>
                <w:szCs w:val="20"/>
              </w:rPr>
            </w:pPr>
          </w:p>
        </w:tc>
        <w:tc>
          <w:tcPr>
            <w:tcW w:w="1984" w:type="dxa"/>
            <w:shd w:val="clear" w:color="auto" w:fill="auto"/>
          </w:tcPr>
          <w:p w14:paraId="7D842500" w14:textId="77777777" w:rsidR="00BE4F5A" w:rsidRPr="00C95FB7" w:rsidRDefault="00BE4F5A" w:rsidP="00DD58AA">
            <w:pPr>
              <w:rPr>
                <w:rFonts w:ascii="Aptos" w:hAnsi="Aptos" w:cs="Arial"/>
                <w:sz w:val="20"/>
                <w:szCs w:val="20"/>
              </w:rPr>
            </w:pPr>
          </w:p>
        </w:tc>
        <w:tc>
          <w:tcPr>
            <w:tcW w:w="1985" w:type="dxa"/>
            <w:shd w:val="clear" w:color="auto" w:fill="auto"/>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shd w:val="clear" w:color="auto" w:fill="auto"/>
          </w:tcPr>
          <w:p w14:paraId="15E4D2C4" w14:textId="77777777" w:rsidR="00BE4F5A" w:rsidRPr="00C95FB7" w:rsidRDefault="00BE4F5A" w:rsidP="00DD58AA">
            <w:pPr>
              <w:rPr>
                <w:rFonts w:ascii="Aptos" w:hAnsi="Aptos" w:cs="Arial"/>
                <w:sz w:val="20"/>
                <w:szCs w:val="20"/>
              </w:rPr>
            </w:pPr>
          </w:p>
        </w:tc>
        <w:tc>
          <w:tcPr>
            <w:tcW w:w="1984" w:type="dxa"/>
            <w:shd w:val="clear" w:color="auto" w:fill="auto"/>
          </w:tcPr>
          <w:p w14:paraId="067656D7" w14:textId="77777777" w:rsidR="00BE4F5A" w:rsidRPr="00C95FB7" w:rsidRDefault="00BE4F5A" w:rsidP="00DD58AA">
            <w:pPr>
              <w:rPr>
                <w:rFonts w:ascii="Aptos" w:hAnsi="Aptos" w:cs="Arial"/>
                <w:sz w:val="20"/>
                <w:szCs w:val="20"/>
              </w:rPr>
            </w:pPr>
          </w:p>
        </w:tc>
        <w:tc>
          <w:tcPr>
            <w:tcW w:w="1985" w:type="dxa"/>
            <w:shd w:val="clear" w:color="auto" w:fill="auto"/>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8FA6B1F"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63356C">
              <w:rPr>
                <w:rFonts w:ascii="Aptos" w:hAnsi="Aptos" w:cs="Arial"/>
                <w:bCs/>
                <w:sz w:val="20"/>
                <w:szCs w:val="20"/>
              </w:rPr>
              <w:t>07/10/2026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5BB8DB17" w14:textId="77777777" w:rsidR="0063356C" w:rsidRDefault="0063356C" w:rsidP="003A18C5">
      <w:pPr>
        <w:spacing w:after="120"/>
        <w:ind w:right="828"/>
        <w:rPr>
          <w:rFonts w:ascii="Aptos" w:hAnsi="Aptos" w:cs="Arial"/>
          <w:b/>
          <w:sz w:val="20"/>
          <w:szCs w:val="20"/>
        </w:rPr>
      </w:pPr>
      <w:r>
        <w:rPr>
          <w:rFonts w:ascii="Aptos" w:hAnsi="Aptos" w:cs="Arial"/>
          <w:b/>
          <w:sz w:val="20"/>
          <w:szCs w:val="20"/>
        </w:rPr>
        <w:br/>
      </w:r>
    </w:p>
    <w:p w14:paraId="3FF249A0" w14:textId="77777777" w:rsidR="0063356C" w:rsidRDefault="0063356C">
      <w:pPr>
        <w:rPr>
          <w:rFonts w:ascii="Aptos" w:hAnsi="Aptos" w:cs="Arial"/>
          <w:b/>
          <w:sz w:val="20"/>
          <w:szCs w:val="20"/>
        </w:rPr>
      </w:pPr>
      <w:r>
        <w:rPr>
          <w:rFonts w:ascii="Aptos" w:hAnsi="Aptos" w:cs="Arial"/>
          <w:b/>
          <w:sz w:val="20"/>
          <w:szCs w:val="20"/>
        </w:rPr>
        <w:br w:type="page"/>
      </w:r>
    </w:p>
    <w:p w14:paraId="6142524C" w14:textId="5DB9E77B"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lastRenderedPageBreak/>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shd w:val="clear" w:color="auto" w:fill="auto"/>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4569E93"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CFA2AE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shd w:val="clear" w:color="auto" w:fill="auto"/>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662A170A"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7C52CC55" w14:textId="32BECEBB" w:rsidR="00B1187F" w:rsidRPr="00C95FB7" w:rsidRDefault="00B1187F" w:rsidP="00953FFE">
      <w:pPr>
        <w:rPr>
          <w:rFonts w:ascii="Aptos" w:hAnsi="Aptos" w:cs="Arial"/>
          <w:color w:val="000000"/>
          <w:sz w:val="20"/>
          <w:szCs w:val="20"/>
        </w:rPr>
      </w:pPr>
      <w:r w:rsidRPr="00C95FB7">
        <w:rPr>
          <w:rFonts w:ascii="Aptos" w:hAnsi="Aptos" w:cs="Arial"/>
          <w:b/>
          <w:color w:val="000000"/>
          <w:sz w:val="20"/>
          <w:szCs w:val="20"/>
        </w:rPr>
        <w:lastRenderedPageBreak/>
        <w:t>Part 2:</w:t>
      </w:r>
      <w:r w:rsidRPr="00C95FB7">
        <w:rPr>
          <w:rFonts w:ascii="Aptos" w:hAnsi="Aptos" w:cs="Arial"/>
          <w:color w:val="000000"/>
          <w:sz w:val="20"/>
          <w:szCs w:val="20"/>
        </w:rPr>
        <w:t xml:space="preserve"> </w:t>
      </w:r>
      <w:r w:rsidR="00382FE8" w:rsidRPr="00382FE8">
        <w:rPr>
          <w:rFonts w:ascii="Aptos" w:hAnsi="Aptos" w:cs="Arial"/>
          <w:b/>
          <w:color w:val="000000"/>
          <w:sz w:val="20"/>
          <w:szCs w:val="20"/>
        </w:rPr>
        <w:t xml:space="preserve">GENERAL </w:t>
      </w:r>
      <w:r w:rsidRPr="00382FE8">
        <w:rPr>
          <w:rFonts w:ascii="Aptos" w:hAnsi="Aptos" w:cs="Arial"/>
          <w:b/>
          <w:color w:val="000000"/>
          <w:sz w:val="20"/>
          <w:szCs w:val="20"/>
        </w:rPr>
        <w:t>PROPOSAL</w:t>
      </w:r>
    </w:p>
    <w:p w14:paraId="0F75D2B7" w14:textId="595544B8" w:rsidR="00B1187F" w:rsidRPr="00F110F7" w:rsidRDefault="00B1187F" w:rsidP="00B1187F">
      <w:pPr>
        <w:pStyle w:val="BodyTextIndent"/>
        <w:spacing w:before="120" w:after="120"/>
        <w:ind w:left="0" w:firstLine="0"/>
        <w:rPr>
          <w:rFonts w:ascii="Aptos" w:hAnsi="Aptos" w:cs="Arial"/>
          <w:color w:val="0070C0"/>
          <w:sz w:val="20"/>
        </w:rPr>
      </w:pPr>
    </w:p>
    <w:tbl>
      <w:tblPr>
        <w:tblStyle w:val="TableGrid"/>
        <w:tblW w:w="9326" w:type="dxa"/>
        <w:tblLook w:val="04A0" w:firstRow="1" w:lastRow="0" w:firstColumn="1" w:lastColumn="0" w:noHBand="0" w:noVBand="1"/>
      </w:tblPr>
      <w:tblGrid>
        <w:gridCol w:w="9326"/>
      </w:tblGrid>
      <w:tr w:rsidR="00CF59EA" w:rsidRPr="000C5189" w14:paraId="09CB983F" w14:textId="77777777" w:rsidTr="00683D0C">
        <w:tc>
          <w:tcPr>
            <w:tcW w:w="9326" w:type="dxa"/>
            <w:shd w:val="clear" w:color="auto" w:fill="F2F2F2" w:themeFill="background1" w:themeFillShade="F2"/>
          </w:tcPr>
          <w:p w14:paraId="6CC2D754" w14:textId="2B1D3625" w:rsidR="00CF59EA" w:rsidRDefault="00CF59EA" w:rsidP="00F911F1">
            <w:pPr>
              <w:rPr>
                <w:rFonts w:ascii="Aptos" w:hAnsi="Aptos" w:cs="Arial"/>
                <w:b/>
                <w:i/>
                <w:sz w:val="20"/>
                <w:szCs w:val="20"/>
              </w:rPr>
            </w:pPr>
            <w:r w:rsidRPr="000C5189">
              <w:rPr>
                <w:rFonts w:ascii="Aptos" w:hAnsi="Aptos" w:cs="Arial"/>
                <w:b/>
                <w:sz w:val="20"/>
                <w:szCs w:val="20"/>
              </w:rPr>
              <w:t>Abstract</w:t>
            </w:r>
            <w:r w:rsidR="002A5A83">
              <w:rPr>
                <w:rFonts w:ascii="Aptos" w:hAnsi="Aptos" w:cs="Arial"/>
                <w:b/>
                <w:sz w:val="20"/>
                <w:szCs w:val="20"/>
              </w:rPr>
              <w:t xml:space="preserve"> for General Proposal</w:t>
            </w:r>
            <w:r w:rsidR="006C0F51">
              <w:rPr>
                <w:rFonts w:ascii="Aptos" w:hAnsi="Aptos" w:cs="Arial"/>
                <w:b/>
                <w:sz w:val="20"/>
                <w:szCs w:val="20"/>
              </w:rPr>
              <w:t>:</w:t>
            </w:r>
            <w:r>
              <w:rPr>
                <w:rFonts w:ascii="Aptos" w:hAnsi="Aptos" w:cs="Arial"/>
                <w:b/>
                <w:sz w:val="20"/>
                <w:szCs w:val="20"/>
              </w:rPr>
              <w:t xml:space="preserve"> </w:t>
            </w:r>
          </w:p>
        </w:tc>
      </w:tr>
      <w:tr w:rsidR="00AA609A" w:rsidRPr="000C5189" w14:paraId="55B81207" w14:textId="77777777" w:rsidTr="00F911F1">
        <w:tc>
          <w:tcPr>
            <w:tcW w:w="9326" w:type="dxa"/>
            <w:shd w:val="clear" w:color="auto" w:fill="auto"/>
          </w:tcPr>
          <w:p w14:paraId="0E7ED153" w14:textId="4715F588" w:rsidR="00AA609A" w:rsidRPr="00BE4F5A" w:rsidRDefault="00AA609A" w:rsidP="00AA609A">
            <w:pPr>
              <w:rPr>
                <w:rFonts w:ascii="Aptos" w:hAnsi="Aptos" w:cs="Arial"/>
                <w:sz w:val="20"/>
                <w:szCs w:val="20"/>
              </w:rPr>
            </w:pPr>
            <w:r>
              <w:rPr>
                <w:rFonts w:ascii="Aptos" w:hAnsi="Aptos" w:cs="Arial"/>
                <w:i/>
                <w:sz w:val="20"/>
                <w:szCs w:val="20"/>
              </w:rPr>
              <w:t>Brief description of the current situation</w:t>
            </w:r>
            <w:r w:rsidRPr="00BE4F5A">
              <w:rPr>
                <w:rFonts w:ascii="Aptos" w:hAnsi="Aptos" w:cs="Arial"/>
                <w:i/>
                <w:sz w:val="20"/>
                <w:szCs w:val="20"/>
              </w:rPr>
              <w:t>:</w:t>
            </w:r>
            <w:r w:rsidRPr="00BE4F5A">
              <w:rPr>
                <w:rFonts w:ascii="Aptos" w:hAnsi="Aptos" w:cs="Arial"/>
                <w:sz w:val="20"/>
                <w:szCs w:val="20"/>
              </w:rPr>
              <w:t xml:space="preserve">       </w:t>
            </w:r>
          </w:p>
          <w:p w14:paraId="41C70515" w14:textId="3E6B2399" w:rsidR="00AA609A" w:rsidRPr="00BE4F5A" w:rsidRDefault="00AA609A" w:rsidP="00AA609A">
            <w:pPr>
              <w:rPr>
                <w:rFonts w:ascii="Aptos" w:hAnsi="Aptos" w:cs="Arial"/>
                <w:sz w:val="20"/>
                <w:szCs w:val="20"/>
              </w:rPr>
            </w:pPr>
            <w:r>
              <w:rPr>
                <w:rFonts w:ascii="Aptos" w:hAnsi="Aptos" w:cs="Arial"/>
                <w:sz w:val="20"/>
                <w:szCs w:val="20"/>
              </w:rPr>
              <w:t xml:space="preserve">The ICTV mandated the use of an (optionally </w:t>
            </w:r>
            <w:proofErr w:type="spellStart"/>
            <w:r>
              <w:rPr>
                <w:rFonts w:ascii="Aptos" w:hAnsi="Aptos" w:cs="Arial"/>
                <w:sz w:val="20"/>
                <w:szCs w:val="20"/>
              </w:rPr>
              <w:t>Latinised</w:t>
            </w:r>
            <w:proofErr w:type="spellEnd"/>
            <w:r>
              <w:rPr>
                <w:rFonts w:ascii="Aptos" w:hAnsi="Aptos" w:cs="Arial"/>
                <w:sz w:val="20"/>
                <w:szCs w:val="20"/>
              </w:rPr>
              <w:t xml:space="preserve">) binomial format for virus species names in 2023, designed to create terms for virus species that were recognizable and distinguishable from the names of viruses. However, in contrast to scientific (species) terminology in other biological codes, the current ICTV code prohibits the abbreviation of the genus name after first use, creating a seemingly unnecessary incompatibility with other biological nomenclature. </w:t>
            </w:r>
          </w:p>
          <w:p w14:paraId="0B1AC8FB" w14:textId="77777777" w:rsidR="00AA609A" w:rsidRPr="00BE4F5A" w:rsidRDefault="00AA609A" w:rsidP="00AA609A">
            <w:pPr>
              <w:rPr>
                <w:rFonts w:ascii="Aptos" w:hAnsi="Aptos" w:cs="Arial"/>
                <w:sz w:val="20"/>
                <w:szCs w:val="20"/>
              </w:rPr>
            </w:pPr>
          </w:p>
          <w:p w14:paraId="1D9CEA33" w14:textId="77777777" w:rsidR="00AA609A" w:rsidRPr="00BE4F5A" w:rsidRDefault="00AA609A" w:rsidP="00AA609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changes:</w:t>
            </w:r>
            <w:r w:rsidRPr="00BE4F5A">
              <w:rPr>
                <w:rFonts w:ascii="Aptos" w:hAnsi="Aptos" w:cs="Arial"/>
                <w:sz w:val="20"/>
                <w:szCs w:val="20"/>
              </w:rPr>
              <w:t xml:space="preserve">     </w:t>
            </w:r>
          </w:p>
          <w:p w14:paraId="5CFC8669" w14:textId="77777777" w:rsidR="004355B0" w:rsidRDefault="00AA609A" w:rsidP="004355B0">
            <w:pPr>
              <w:pStyle w:val="FootnoteText"/>
              <w:rPr>
                <w:rFonts w:ascii="Aptos" w:hAnsi="Aptos" w:cs="Arial"/>
              </w:rPr>
            </w:pPr>
            <w:r>
              <w:rPr>
                <w:rFonts w:ascii="Aptos" w:hAnsi="Aptos" w:cs="Arial"/>
              </w:rPr>
              <w:t>A change of section 3.26 of the ICTV code (</w:t>
            </w:r>
            <w:hyperlink r:id="rId11" w:history="1">
              <w:r w:rsidRPr="00721BC6">
                <w:rPr>
                  <w:rStyle w:val="Hyperlink"/>
                </w:rPr>
                <w:t>https://ictv.global/about/code</w:t>
              </w:r>
            </w:hyperlink>
            <w:r>
              <w:rPr>
                <w:rFonts w:ascii="Aptos" w:hAnsi="Aptos" w:cs="Arial"/>
              </w:rPr>
              <w:t xml:space="preserve">) is proposed that would </w:t>
            </w:r>
            <w:r w:rsidR="004355B0">
              <w:rPr>
                <w:rFonts w:ascii="Aptos" w:hAnsi="Aptos" w:cs="Arial"/>
              </w:rPr>
              <w:t xml:space="preserve">permit </w:t>
            </w:r>
            <w:r>
              <w:rPr>
                <w:rFonts w:ascii="Aptos" w:hAnsi="Aptos" w:cs="Arial"/>
              </w:rPr>
              <w:t>genus name abbreviation following common nomenclatural practice for other organisms as specified in their respective codes</w:t>
            </w:r>
            <w:r>
              <w:rPr>
                <w:rStyle w:val="FootnoteReference"/>
                <w:rFonts w:ascii="Aptos" w:hAnsi="Aptos" w:cs="Arial"/>
              </w:rPr>
              <w:footnoteReference w:id="1"/>
            </w:r>
            <w:r>
              <w:rPr>
                <w:rFonts w:ascii="Aptos" w:hAnsi="Aptos" w:cs="Arial"/>
              </w:rPr>
              <w:t xml:space="preserve">. For scientific (or species) names that are repeatedly used in a scientific paper or other communication, the genus name element </w:t>
            </w:r>
            <w:r w:rsidRPr="00880EC0">
              <w:rPr>
                <w:rFonts w:ascii="Aptos" w:hAnsi="Aptos" w:cs="Arial"/>
              </w:rPr>
              <w:t xml:space="preserve">can be abbreviated </w:t>
            </w:r>
            <w:r>
              <w:rPr>
                <w:rFonts w:ascii="Aptos" w:hAnsi="Aptos" w:cs="Arial"/>
              </w:rPr>
              <w:t xml:space="preserve">to an initial letter and period </w:t>
            </w:r>
            <w:r w:rsidRPr="00880EC0">
              <w:rPr>
                <w:rFonts w:ascii="Aptos" w:hAnsi="Aptos" w:cs="Arial"/>
              </w:rPr>
              <w:t xml:space="preserve">after the first time the name is written out in full. </w:t>
            </w:r>
            <w:r>
              <w:rPr>
                <w:rFonts w:ascii="Aptos" w:hAnsi="Aptos" w:cs="Arial"/>
              </w:rPr>
              <w:t xml:space="preserve">Conventions for abbreviation of </w:t>
            </w:r>
            <w:r w:rsidR="004355B0">
              <w:rPr>
                <w:rFonts w:ascii="Aptos" w:hAnsi="Aptos" w:cs="Arial"/>
              </w:rPr>
              <w:t xml:space="preserve">two or more </w:t>
            </w:r>
            <w:r>
              <w:rPr>
                <w:rFonts w:ascii="Aptos" w:hAnsi="Aptos" w:cs="Arial"/>
              </w:rPr>
              <w:t xml:space="preserve">genus names starting with the same initial letter </w:t>
            </w:r>
            <w:r w:rsidR="004355B0">
              <w:rPr>
                <w:rFonts w:ascii="Aptos" w:hAnsi="Aptos" w:cs="Arial"/>
              </w:rPr>
              <w:t xml:space="preserve">will </w:t>
            </w:r>
            <w:r>
              <w:rPr>
                <w:rFonts w:ascii="Aptos" w:hAnsi="Aptos" w:cs="Arial"/>
              </w:rPr>
              <w:t xml:space="preserve">follow those of other codes. </w:t>
            </w:r>
          </w:p>
          <w:p w14:paraId="2024D25B" w14:textId="77777777" w:rsidR="004355B0" w:rsidRDefault="004355B0" w:rsidP="004355B0">
            <w:pPr>
              <w:pStyle w:val="FootnoteText"/>
              <w:rPr>
                <w:rFonts w:ascii="Aptos" w:hAnsi="Aptos" w:cs="Arial"/>
              </w:rPr>
            </w:pPr>
          </w:p>
          <w:p w14:paraId="4CB5B0DA" w14:textId="572AEE2A" w:rsidR="00AA609A" w:rsidRPr="00880EC0" w:rsidRDefault="00AA609A" w:rsidP="004355B0">
            <w:pPr>
              <w:pStyle w:val="FootnoteText"/>
              <w:rPr>
                <w:rFonts w:ascii="Aptos" w:hAnsi="Aptos" w:cs="Arial"/>
              </w:rPr>
            </w:pPr>
            <w:r>
              <w:rPr>
                <w:rFonts w:ascii="Aptos" w:hAnsi="Aptos" w:cs="Arial"/>
              </w:rPr>
              <w:t xml:space="preserve">Although </w:t>
            </w:r>
            <w:r w:rsidR="004355B0">
              <w:rPr>
                <w:rFonts w:ascii="Aptos" w:hAnsi="Aptos" w:cs="Arial"/>
              </w:rPr>
              <w:t xml:space="preserve">genus name abbreviation is </w:t>
            </w:r>
            <w:r>
              <w:rPr>
                <w:rFonts w:ascii="Aptos" w:hAnsi="Aptos" w:cs="Arial"/>
              </w:rPr>
              <w:t xml:space="preserve">useful </w:t>
            </w:r>
            <w:r w:rsidR="004355B0">
              <w:rPr>
                <w:rFonts w:ascii="Aptos" w:hAnsi="Aptos" w:cs="Arial"/>
              </w:rPr>
              <w:t xml:space="preserve">in certain context, such as papers containing extensive taxonomic descriptions or discussions, it is anticipated that </w:t>
            </w:r>
            <w:r>
              <w:rPr>
                <w:rFonts w:ascii="Aptos" w:hAnsi="Aptos" w:cs="Arial"/>
              </w:rPr>
              <w:t xml:space="preserve">genus abbreviation will be relatively uncommon in the majority of communications </w:t>
            </w:r>
            <w:r w:rsidR="004355B0">
              <w:rPr>
                <w:rFonts w:ascii="Aptos" w:hAnsi="Aptos" w:cs="Arial"/>
              </w:rPr>
              <w:t xml:space="preserve">where </w:t>
            </w:r>
            <w:r>
              <w:rPr>
                <w:rFonts w:ascii="Aptos" w:hAnsi="Aptos" w:cs="Arial"/>
              </w:rPr>
              <w:t xml:space="preserve">virus names </w:t>
            </w:r>
            <w:r w:rsidR="004355B0">
              <w:rPr>
                <w:rFonts w:ascii="Aptos" w:hAnsi="Aptos" w:cs="Arial"/>
              </w:rPr>
              <w:t xml:space="preserve">are typically used after </w:t>
            </w:r>
            <w:r>
              <w:rPr>
                <w:rFonts w:ascii="Aptos" w:hAnsi="Aptos" w:cs="Arial"/>
              </w:rPr>
              <w:t xml:space="preserve">these have been initially defined against a species name(s). </w:t>
            </w:r>
          </w:p>
          <w:p w14:paraId="714E7F12" w14:textId="77777777" w:rsidR="00AA609A" w:rsidRPr="00880EC0" w:rsidRDefault="00AA609A" w:rsidP="00AA609A">
            <w:pPr>
              <w:rPr>
                <w:rFonts w:ascii="Aptos" w:hAnsi="Aptos" w:cs="Arial"/>
                <w:sz w:val="20"/>
                <w:szCs w:val="20"/>
              </w:rPr>
            </w:pPr>
          </w:p>
          <w:p w14:paraId="6B6DDA9C" w14:textId="77777777" w:rsidR="00AA609A" w:rsidRPr="00874DBE" w:rsidRDefault="00AA609A" w:rsidP="00AA609A">
            <w:pPr>
              <w:rPr>
                <w:rFonts w:ascii="Aptos" w:hAnsi="Aptos" w:cs="Arial"/>
                <w:color w:val="000000" w:themeColor="text1"/>
                <w:sz w:val="20"/>
                <w:szCs w:val="20"/>
              </w:rPr>
            </w:pPr>
            <w:r w:rsidRPr="00874DBE">
              <w:rPr>
                <w:rFonts w:ascii="Aptos" w:hAnsi="Aptos" w:cs="Arial"/>
                <w:i/>
                <w:color w:val="000000" w:themeColor="text1"/>
                <w:sz w:val="20"/>
                <w:szCs w:val="20"/>
              </w:rPr>
              <w:t>Justification:</w:t>
            </w:r>
            <w:r w:rsidRPr="00874DBE">
              <w:rPr>
                <w:rFonts w:ascii="Aptos" w:hAnsi="Aptos" w:cs="Arial"/>
                <w:color w:val="000000" w:themeColor="text1"/>
                <w:sz w:val="20"/>
                <w:szCs w:val="20"/>
              </w:rPr>
              <w:t xml:space="preserve">      </w:t>
            </w:r>
          </w:p>
          <w:p w14:paraId="09DF39A4" w14:textId="4F29B9E2" w:rsidR="00AA609A" w:rsidRPr="00B05567" w:rsidRDefault="004355B0" w:rsidP="004355B0">
            <w:pPr>
              <w:pStyle w:val="BodyTextIndent"/>
              <w:ind w:left="24" w:hanging="21"/>
              <w:rPr>
                <w:rFonts w:ascii="Aptos" w:hAnsi="Aptos" w:cs="Arial"/>
                <w:color w:val="0000FF"/>
                <w:sz w:val="20"/>
              </w:rPr>
            </w:pPr>
            <w:r>
              <w:rPr>
                <w:rFonts w:ascii="Aptos" w:hAnsi="Aptos" w:cs="Arial"/>
                <w:color w:val="000000" w:themeColor="text1"/>
                <w:sz w:val="20"/>
              </w:rPr>
              <w:t>Genius name a</w:t>
            </w:r>
            <w:r w:rsidR="00AA609A" w:rsidRPr="00874DBE">
              <w:rPr>
                <w:rFonts w:ascii="Aptos" w:hAnsi="Aptos" w:cs="Arial"/>
                <w:color w:val="000000" w:themeColor="text1"/>
                <w:sz w:val="20"/>
              </w:rPr>
              <w:t xml:space="preserve">bbreviation </w:t>
            </w:r>
            <w:r>
              <w:rPr>
                <w:rFonts w:ascii="Aptos" w:hAnsi="Aptos" w:cs="Arial"/>
                <w:color w:val="000000" w:themeColor="text1"/>
                <w:sz w:val="20"/>
              </w:rPr>
              <w:t xml:space="preserve">will </w:t>
            </w:r>
            <w:r w:rsidR="00AA609A" w:rsidRPr="00874DBE">
              <w:rPr>
                <w:rFonts w:ascii="Aptos" w:hAnsi="Aptos" w:cs="Arial"/>
                <w:color w:val="000000" w:themeColor="text1"/>
                <w:sz w:val="20"/>
              </w:rPr>
              <w:t>increase</w:t>
            </w:r>
            <w:r>
              <w:rPr>
                <w:rFonts w:ascii="Aptos" w:hAnsi="Aptos" w:cs="Arial"/>
                <w:color w:val="000000" w:themeColor="text1"/>
                <w:sz w:val="20"/>
              </w:rPr>
              <w:t xml:space="preserve"> the</w:t>
            </w:r>
            <w:r w:rsidR="00AA609A" w:rsidRPr="00874DBE">
              <w:rPr>
                <w:rFonts w:ascii="Aptos" w:hAnsi="Aptos" w:cs="Arial"/>
                <w:color w:val="000000" w:themeColor="text1"/>
                <w:sz w:val="20"/>
              </w:rPr>
              <w:t xml:space="preserve"> clarity and conciseness in scientific, regulatory and</w:t>
            </w:r>
            <w:r>
              <w:rPr>
                <w:rFonts w:ascii="Aptos" w:hAnsi="Aptos" w:cs="Arial"/>
                <w:color w:val="000000" w:themeColor="text1"/>
                <w:sz w:val="20"/>
              </w:rPr>
              <w:t xml:space="preserve"> </w:t>
            </w:r>
            <w:r w:rsidR="00AA609A" w:rsidRPr="00874DBE">
              <w:rPr>
                <w:rFonts w:ascii="Aptos" w:hAnsi="Aptos" w:cs="Arial"/>
                <w:color w:val="000000" w:themeColor="text1"/>
                <w:sz w:val="20"/>
              </w:rPr>
              <w:t>educational communications</w:t>
            </w:r>
            <w:r>
              <w:rPr>
                <w:rFonts w:ascii="Aptos" w:hAnsi="Aptos" w:cs="Arial"/>
                <w:color w:val="000000" w:themeColor="text1"/>
                <w:sz w:val="20"/>
              </w:rPr>
              <w:t xml:space="preserve"> where these terms are repeatedly used. The practice would furthermore </w:t>
            </w:r>
            <w:r w:rsidR="00AA609A" w:rsidRPr="00874DBE">
              <w:rPr>
                <w:rFonts w:ascii="Aptos" w:hAnsi="Aptos" w:cs="Arial"/>
                <w:color w:val="000000" w:themeColor="text1"/>
                <w:sz w:val="20"/>
              </w:rPr>
              <w:t xml:space="preserve">bring consistency with taxonomic codes for other organisms </w:t>
            </w:r>
            <w:r>
              <w:rPr>
                <w:rFonts w:ascii="Aptos" w:hAnsi="Aptos" w:cs="Arial"/>
                <w:color w:val="000000" w:themeColor="text1"/>
                <w:sz w:val="20"/>
              </w:rPr>
              <w:t xml:space="preserve">and increase </w:t>
            </w:r>
            <w:r w:rsidR="00AA609A" w:rsidRPr="00874DBE">
              <w:rPr>
                <w:rFonts w:ascii="Aptos" w:hAnsi="Aptos" w:cs="Arial"/>
                <w:color w:val="000000" w:themeColor="text1"/>
                <w:sz w:val="20"/>
              </w:rPr>
              <w:t>compatib</w:t>
            </w:r>
            <w:r>
              <w:rPr>
                <w:rFonts w:ascii="Aptos" w:hAnsi="Aptos" w:cs="Arial"/>
                <w:color w:val="000000" w:themeColor="text1"/>
                <w:sz w:val="20"/>
              </w:rPr>
              <w:t>ility</w:t>
            </w:r>
            <w:r w:rsidR="00AA609A" w:rsidRPr="00874DBE">
              <w:rPr>
                <w:rFonts w:ascii="Aptos" w:hAnsi="Aptos" w:cs="Arial"/>
                <w:color w:val="000000" w:themeColor="text1"/>
                <w:sz w:val="20"/>
              </w:rPr>
              <w:t xml:space="preserve"> with journal style requirements </w:t>
            </w:r>
            <w:r>
              <w:rPr>
                <w:rFonts w:ascii="Aptos" w:hAnsi="Aptos" w:cs="Arial"/>
                <w:color w:val="000000" w:themeColor="text1"/>
                <w:sz w:val="20"/>
              </w:rPr>
              <w:t>for biological nomenclature.</w:t>
            </w:r>
            <w:r w:rsidR="00AA609A" w:rsidRPr="00874DBE">
              <w:rPr>
                <w:rFonts w:ascii="Aptos" w:hAnsi="Aptos" w:cs="Arial"/>
                <w:color w:val="000000" w:themeColor="text1"/>
                <w:sz w:val="20"/>
              </w:rPr>
              <w:t xml:space="preserve">  </w:t>
            </w:r>
          </w:p>
          <w:p w14:paraId="16EB235B" w14:textId="77777777" w:rsidR="00AA609A" w:rsidRPr="00017BF9" w:rsidRDefault="00AA609A" w:rsidP="00AA609A">
            <w:pPr>
              <w:rPr>
                <w:rFonts w:ascii="Aptos" w:hAnsi="Aptos" w:cs="Arial"/>
                <w:b/>
                <w:sz w:val="20"/>
                <w:szCs w:val="20"/>
              </w:rPr>
            </w:pPr>
          </w:p>
        </w:tc>
      </w:tr>
    </w:tbl>
    <w:p w14:paraId="11988AAF" w14:textId="77777777" w:rsidR="00F74510" w:rsidRDefault="00F74510" w:rsidP="00F74510">
      <w:pPr>
        <w:rPr>
          <w:rFonts w:ascii="Aptos" w:eastAsia="Times" w:hAnsi="Aptos" w:cs="Arial"/>
          <w:b/>
          <w:color w:val="000000"/>
          <w:sz w:val="20"/>
          <w:szCs w:val="20"/>
          <w:lang w:eastAsia="en-GB"/>
        </w:rPr>
      </w:pPr>
    </w:p>
    <w:tbl>
      <w:tblPr>
        <w:tblStyle w:val="TableGrid"/>
        <w:tblW w:w="9326" w:type="dxa"/>
        <w:tblLook w:val="04A0" w:firstRow="1" w:lastRow="0" w:firstColumn="1" w:lastColumn="0" w:noHBand="0" w:noVBand="1"/>
      </w:tblPr>
      <w:tblGrid>
        <w:gridCol w:w="9326"/>
      </w:tblGrid>
      <w:tr w:rsidR="00CF59EA" w:rsidRPr="000C5189" w14:paraId="21C09FCD" w14:textId="77777777" w:rsidTr="00683D0C">
        <w:trPr>
          <w:trHeight w:val="249"/>
        </w:trPr>
        <w:tc>
          <w:tcPr>
            <w:tcW w:w="9326" w:type="dxa"/>
            <w:shd w:val="clear" w:color="auto" w:fill="F2F2F2" w:themeFill="background1" w:themeFillShade="F2"/>
          </w:tcPr>
          <w:p w14:paraId="668BF19A" w14:textId="06CB9D56" w:rsidR="00CF59EA" w:rsidRDefault="00CF59EA" w:rsidP="00F911F1">
            <w:pPr>
              <w:rPr>
                <w:rFonts w:ascii="Aptos" w:hAnsi="Aptos" w:cs="Arial"/>
                <w:b/>
                <w:i/>
                <w:sz w:val="20"/>
                <w:szCs w:val="20"/>
              </w:rPr>
            </w:pPr>
            <w:r w:rsidRPr="00C95FB7">
              <w:rPr>
                <w:rFonts w:ascii="Aptos" w:hAnsi="Aptos" w:cs="Arial"/>
                <w:b/>
                <w:color w:val="000000"/>
                <w:sz w:val="20"/>
              </w:rPr>
              <w:t xml:space="preserve">Text of </w:t>
            </w:r>
            <w:r w:rsidR="00220A26">
              <w:rPr>
                <w:rFonts w:ascii="Aptos" w:hAnsi="Aptos" w:cs="Arial"/>
                <w:b/>
                <w:color w:val="000000"/>
                <w:sz w:val="20"/>
              </w:rPr>
              <w:t>General P</w:t>
            </w:r>
            <w:r w:rsidRPr="00C95FB7">
              <w:rPr>
                <w:rFonts w:ascii="Aptos" w:hAnsi="Aptos" w:cs="Arial"/>
                <w:b/>
                <w:color w:val="000000"/>
                <w:sz w:val="20"/>
              </w:rPr>
              <w:t>roposal</w:t>
            </w:r>
            <w:r w:rsidR="006C0F51">
              <w:rPr>
                <w:rFonts w:ascii="Aptos" w:hAnsi="Aptos" w:cs="Arial"/>
                <w:b/>
                <w:color w:val="000000"/>
                <w:sz w:val="20"/>
              </w:rPr>
              <w:t>:</w:t>
            </w:r>
            <w:r>
              <w:rPr>
                <w:rFonts w:ascii="Aptos" w:hAnsi="Aptos" w:cs="Arial"/>
                <w:b/>
                <w:color w:val="000000"/>
                <w:sz w:val="20"/>
              </w:rPr>
              <w:t xml:space="preserve"> </w:t>
            </w:r>
          </w:p>
        </w:tc>
      </w:tr>
      <w:tr w:rsidR="00F74510" w:rsidRPr="000C5189" w14:paraId="53F8E0E3" w14:textId="77777777" w:rsidTr="00F911F1">
        <w:trPr>
          <w:trHeight w:val="2182"/>
        </w:trPr>
        <w:tc>
          <w:tcPr>
            <w:tcW w:w="9326" w:type="dxa"/>
            <w:shd w:val="clear" w:color="auto" w:fill="auto"/>
          </w:tcPr>
          <w:p w14:paraId="344F23C2" w14:textId="77777777" w:rsidR="0025498B" w:rsidRPr="00BE4F5A" w:rsidRDefault="0025498B" w:rsidP="0025498B">
            <w:pPr>
              <w:rPr>
                <w:rFonts w:ascii="Aptos" w:hAnsi="Aptos" w:cs="Arial"/>
                <w:sz w:val="20"/>
                <w:szCs w:val="20"/>
              </w:rPr>
            </w:pPr>
            <w:r w:rsidRPr="00BE4F5A">
              <w:rPr>
                <w:rFonts w:ascii="Aptos" w:hAnsi="Aptos" w:cs="Arial"/>
                <w:i/>
                <w:sz w:val="20"/>
                <w:szCs w:val="20"/>
              </w:rPr>
              <w:t>Background:</w:t>
            </w:r>
            <w:r w:rsidRPr="00BE4F5A">
              <w:rPr>
                <w:rFonts w:ascii="Aptos" w:hAnsi="Aptos" w:cs="Arial"/>
                <w:sz w:val="20"/>
                <w:szCs w:val="20"/>
              </w:rPr>
              <w:t xml:space="preserve">       </w:t>
            </w:r>
          </w:p>
          <w:p w14:paraId="5F32AF50" w14:textId="176C9ED6" w:rsidR="00C662E6" w:rsidRDefault="00C662E6" w:rsidP="0025498B">
            <w:pPr>
              <w:rPr>
                <w:rFonts w:ascii="Aptos" w:hAnsi="Aptos" w:cs="Arial"/>
                <w:sz w:val="20"/>
                <w:szCs w:val="20"/>
              </w:rPr>
            </w:pPr>
            <w:r>
              <w:rPr>
                <w:rFonts w:ascii="Aptos" w:hAnsi="Aptos" w:cs="Arial"/>
                <w:sz w:val="20"/>
                <w:szCs w:val="20"/>
              </w:rPr>
              <w:t>The ICTV introduced the use of a</w:t>
            </w:r>
            <w:r w:rsidR="00AA609A">
              <w:rPr>
                <w:rFonts w:ascii="Aptos" w:hAnsi="Aptos" w:cs="Arial"/>
                <w:sz w:val="20"/>
                <w:szCs w:val="20"/>
              </w:rPr>
              <w:t>n</w:t>
            </w:r>
            <w:r>
              <w:rPr>
                <w:rFonts w:ascii="Aptos" w:hAnsi="Aptos" w:cs="Arial"/>
                <w:sz w:val="20"/>
                <w:szCs w:val="20"/>
              </w:rPr>
              <w:t xml:space="preserve"> optionally </w:t>
            </w:r>
            <w:proofErr w:type="spellStart"/>
            <w:r>
              <w:rPr>
                <w:rFonts w:ascii="Aptos" w:hAnsi="Aptos" w:cs="Arial"/>
                <w:sz w:val="20"/>
                <w:szCs w:val="20"/>
              </w:rPr>
              <w:t>Latinised</w:t>
            </w:r>
            <w:proofErr w:type="spellEnd"/>
            <w:r>
              <w:rPr>
                <w:rFonts w:ascii="Aptos" w:hAnsi="Aptos" w:cs="Arial"/>
                <w:sz w:val="20"/>
                <w:szCs w:val="20"/>
              </w:rPr>
              <w:t xml:space="preserve"> binomial format for virus species names, comprising the capitalized and italicized names of the genus followed by a non-</w:t>
            </w:r>
            <w:proofErr w:type="spellStart"/>
            <w:r>
              <w:rPr>
                <w:rFonts w:ascii="Aptos" w:hAnsi="Aptos" w:cs="Arial"/>
                <w:sz w:val="20"/>
                <w:szCs w:val="20"/>
              </w:rPr>
              <w:t>capitalised</w:t>
            </w:r>
            <w:proofErr w:type="spellEnd"/>
            <w:r>
              <w:rPr>
                <w:rFonts w:ascii="Aptos" w:hAnsi="Aptos" w:cs="Arial"/>
                <w:sz w:val="20"/>
                <w:szCs w:val="20"/>
              </w:rPr>
              <w:t xml:space="preserve"> italicized species epithet </w:t>
            </w:r>
            <w:r w:rsidR="004355B0">
              <w:rPr>
                <w:rFonts w:ascii="Aptos" w:hAnsi="Aptos" w:cs="Arial"/>
                <w:sz w:val="20"/>
                <w:szCs w:val="20"/>
              </w:rPr>
              <w:fldChar w:fldCharType="begin">
                <w:fldData xml:space="preserve">PEVuZE5vdGU+PENpdGUgRXhjbHVkZUF1dGg9IjEiIEV4Y2x1ZGVZZWFyPSIxIj48QXV0aG9yPlpl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</w:fldData>
              </w:fldChar>
            </w:r>
            <w:r w:rsidR="004355B0">
              <w:rPr>
                <w:rFonts w:ascii="Aptos" w:hAnsi="Aptos" w:cs="Arial"/>
                <w:sz w:val="20"/>
                <w:szCs w:val="20"/>
              </w:rPr>
              <w:instrText xml:space="preserve"> ADDIN EN.CITE </w:instrText>
            </w:r>
            <w:r w:rsidR="004355B0">
              <w:rPr>
                <w:rFonts w:ascii="Aptos" w:hAnsi="Aptos" w:cs="Arial"/>
                <w:sz w:val="20"/>
                <w:szCs w:val="20"/>
              </w:rPr>
              <w:fldChar w:fldCharType="begin">
                <w:fldData xml:space="preserve">PEVuZE5vdGU+PENpdGUgRXhjbHVkZUF1dGg9IjEiIEV4Y2x1ZGVZZWFyPSIxIj48QXV0aG9yPlpl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</w:fldData>
              </w:fldChar>
            </w:r>
            <w:r w:rsidR="004355B0">
              <w:rPr>
                <w:rFonts w:ascii="Aptos" w:hAnsi="Aptos" w:cs="Arial"/>
                <w:sz w:val="20"/>
                <w:szCs w:val="20"/>
              </w:rPr>
              <w:instrText xml:space="preserve"> ADDIN EN.CITE.DATA </w:instrText>
            </w:r>
            <w:r w:rsidR="004355B0">
              <w:rPr>
                <w:rFonts w:ascii="Aptos" w:hAnsi="Aptos" w:cs="Arial"/>
                <w:sz w:val="20"/>
                <w:szCs w:val="20"/>
              </w:rPr>
            </w:r>
            <w:r w:rsidR="004355B0">
              <w:rPr>
                <w:rFonts w:ascii="Aptos" w:hAnsi="Aptos" w:cs="Arial"/>
                <w:sz w:val="20"/>
                <w:szCs w:val="20"/>
              </w:rPr>
              <w:fldChar w:fldCharType="end"/>
            </w:r>
            <w:r w:rsidR="004355B0">
              <w:rPr>
                <w:rFonts w:ascii="Aptos" w:hAnsi="Aptos" w:cs="Arial"/>
                <w:sz w:val="20"/>
                <w:szCs w:val="20"/>
              </w:rPr>
            </w:r>
            <w:r w:rsidR="004355B0">
              <w:rPr>
                <w:rFonts w:ascii="Aptos" w:hAnsi="Aptos" w:cs="Arial"/>
                <w:sz w:val="20"/>
                <w:szCs w:val="20"/>
              </w:rPr>
              <w:fldChar w:fldCharType="separate"/>
            </w:r>
            <w:r w:rsidR="004355B0">
              <w:rPr>
                <w:rFonts w:ascii="Aptos" w:hAnsi="Aptos" w:cs="Arial"/>
                <w:noProof/>
                <w:sz w:val="20"/>
                <w:szCs w:val="20"/>
              </w:rPr>
              <w:t>(1, 2)</w:t>
            </w:r>
            <w:r w:rsidR="004355B0">
              <w:rPr>
                <w:rFonts w:ascii="Aptos" w:hAnsi="Aptos" w:cs="Arial"/>
                <w:sz w:val="20"/>
                <w:szCs w:val="20"/>
              </w:rPr>
              <w:fldChar w:fldCharType="end"/>
            </w:r>
            <w:r>
              <w:rPr>
                <w:rFonts w:ascii="Aptos" w:hAnsi="Aptos" w:cs="Arial"/>
                <w:sz w:val="20"/>
                <w:szCs w:val="20"/>
              </w:rPr>
              <w:t xml:space="preserve">. This nomenclatural change was designed to create a format for species names for virus species that were immediately recognizable and distinguishable from the names of viruses. The subsequent adoption and renaming of virus species were performed successfully by the ICTV between 2023-2025 and binomial species names are now universally used in scientific communications. </w:t>
            </w:r>
          </w:p>
          <w:p w14:paraId="5DDAD5E2" w14:textId="77777777" w:rsidR="00C662E6" w:rsidRDefault="00C662E6" w:rsidP="0025498B">
            <w:pPr>
              <w:rPr>
                <w:rFonts w:ascii="Aptos" w:hAnsi="Aptos" w:cs="Arial"/>
                <w:sz w:val="20"/>
                <w:szCs w:val="20"/>
              </w:rPr>
            </w:pPr>
          </w:p>
          <w:p w14:paraId="3B127076" w14:textId="5E7FDD5A" w:rsidR="00FC2269" w:rsidRPr="00BE4F5A" w:rsidRDefault="00C662E6" w:rsidP="0025498B">
            <w:pPr>
              <w:rPr>
                <w:rFonts w:ascii="Aptos" w:hAnsi="Aptos" w:cs="Arial"/>
                <w:sz w:val="20"/>
                <w:szCs w:val="20"/>
              </w:rPr>
            </w:pPr>
            <w:r>
              <w:rPr>
                <w:rFonts w:ascii="Aptos" w:hAnsi="Aptos" w:cs="Arial"/>
                <w:sz w:val="20"/>
                <w:szCs w:val="20"/>
              </w:rPr>
              <w:t xml:space="preserve">However, </w:t>
            </w:r>
            <w:r w:rsidR="00E51F47">
              <w:rPr>
                <w:rFonts w:ascii="Aptos" w:hAnsi="Aptos" w:cs="Arial"/>
                <w:sz w:val="20"/>
                <w:szCs w:val="20"/>
              </w:rPr>
              <w:t xml:space="preserve">the statement under </w:t>
            </w:r>
            <w:r w:rsidR="00B05567">
              <w:rPr>
                <w:rFonts w:ascii="Aptos" w:hAnsi="Aptos" w:cs="Arial"/>
                <w:sz w:val="20"/>
                <w:szCs w:val="20"/>
              </w:rPr>
              <w:t xml:space="preserve">the </w:t>
            </w:r>
            <w:r>
              <w:rPr>
                <w:rFonts w:ascii="Aptos" w:hAnsi="Aptos" w:cs="Arial"/>
                <w:sz w:val="20"/>
                <w:szCs w:val="20"/>
              </w:rPr>
              <w:t xml:space="preserve">current rule </w:t>
            </w:r>
            <w:r w:rsidR="004355B0">
              <w:rPr>
                <w:rFonts w:ascii="Aptos" w:hAnsi="Aptos" w:cs="Arial"/>
                <w:sz w:val="20"/>
                <w:szCs w:val="20"/>
              </w:rPr>
              <w:t xml:space="preserve">in </w:t>
            </w:r>
            <w:r w:rsidR="00B05567">
              <w:rPr>
                <w:rFonts w:ascii="Aptos" w:hAnsi="Aptos" w:cs="Arial"/>
                <w:sz w:val="20"/>
                <w:szCs w:val="20"/>
              </w:rPr>
              <w:t>Section 3.26</w:t>
            </w:r>
            <w:r w:rsidR="004355B0">
              <w:rPr>
                <w:rFonts w:ascii="Aptos" w:hAnsi="Aptos" w:cs="Arial"/>
                <w:sz w:val="20"/>
                <w:szCs w:val="20"/>
              </w:rPr>
              <w:t xml:space="preserve"> in the ICTV code</w:t>
            </w:r>
            <w:r w:rsidR="00E51F47">
              <w:rPr>
                <w:rFonts w:ascii="Aptos" w:hAnsi="Aptos" w:cs="Arial"/>
                <w:sz w:val="20"/>
                <w:szCs w:val="20"/>
              </w:rPr>
              <w:t xml:space="preserve"> on nomenclature</w:t>
            </w:r>
            <w:r w:rsidR="00B05567">
              <w:rPr>
                <w:rStyle w:val="FootnoteReference"/>
                <w:rFonts w:ascii="Aptos" w:hAnsi="Aptos" w:cs="Arial"/>
                <w:sz w:val="20"/>
                <w:szCs w:val="20"/>
              </w:rPr>
              <w:footnoteReference w:id="2"/>
            </w:r>
            <w:r w:rsidR="00E51F47">
              <w:rPr>
                <w:rFonts w:ascii="Aptos" w:hAnsi="Aptos" w:cs="Arial"/>
                <w:sz w:val="20"/>
                <w:szCs w:val="20"/>
              </w:rPr>
              <w:t xml:space="preserve"> - </w:t>
            </w:r>
            <w:r w:rsidR="00B05567">
              <w:rPr>
                <w:rFonts w:ascii="Aptos" w:hAnsi="Aptos" w:cs="Arial"/>
                <w:sz w:val="20"/>
                <w:szCs w:val="20"/>
              </w:rPr>
              <w:t>“</w:t>
            </w:r>
            <w:r w:rsidR="00B05567" w:rsidRPr="00B05567">
              <w:rPr>
                <w:rFonts w:ascii="Aptos" w:hAnsi="Aptos" w:cs="Arial"/>
                <w:sz w:val="20"/>
                <w:szCs w:val="20"/>
              </w:rPr>
              <w:t>Taxon names shall never be abbreviated and should never be translated or transliterated.</w:t>
            </w:r>
            <w:r w:rsidR="00B05567">
              <w:rPr>
                <w:rFonts w:ascii="Aptos" w:hAnsi="Aptos" w:cs="Arial"/>
                <w:sz w:val="20"/>
                <w:szCs w:val="20"/>
              </w:rPr>
              <w:t>” may potentially apply to the abbreviation of the genus name element of virus species names, even though this practice is universally used for scientific / species names of all other biological organisms</w:t>
            </w:r>
            <w:r w:rsidR="004355B0" w:rsidRPr="004355B0">
              <w:rPr>
                <w:rFonts w:ascii="Aptos" w:hAnsi="Aptos" w:cs="Arial"/>
                <w:sz w:val="20"/>
                <w:szCs w:val="20"/>
                <w:vertAlign w:val="superscript"/>
              </w:rPr>
              <w:t>1</w:t>
            </w:r>
            <w:r w:rsidR="00B05567">
              <w:rPr>
                <w:rFonts w:ascii="Aptos" w:hAnsi="Aptos" w:cs="Arial"/>
                <w:sz w:val="20"/>
                <w:szCs w:val="20"/>
              </w:rPr>
              <w:t>. The underlying reasons for the prohibition in the ICTV code are unclear</w:t>
            </w:r>
            <w:r w:rsidR="00AA609A">
              <w:rPr>
                <w:rFonts w:ascii="Aptos" w:hAnsi="Aptos" w:cs="Arial"/>
                <w:sz w:val="20"/>
                <w:szCs w:val="20"/>
              </w:rPr>
              <w:t xml:space="preserve">, and create seemingly unnecessary incompatibilities with the nomenclature of other biological species. </w:t>
            </w:r>
          </w:p>
          <w:p w14:paraId="4C9A8003" w14:textId="77777777" w:rsidR="0025498B" w:rsidRPr="00BE4F5A" w:rsidRDefault="0025498B" w:rsidP="0025498B">
            <w:pPr>
              <w:rPr>
                <w:rFonts w:ascii="Aptos" w:hAnsi="Aptos" w:cs="Arial"/>
                <w:sz w:val="20"/>
                <w:szCs w:val="20"/>
              </w:rPr>
            </w:pPr>
          </w:p>
          <w:p w14:paraId="5E2DE14F" w14:textId="77777777" w:rsidR="0025498B" w:rsidRPr="00BE4F5A" w:rsidRDefault="0025498B" w:rsidP="0025498B">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changes:</w:t>
            </w:r>
            <w:r w:rsidRPr="00BE4F5A">
              <w:rPr>
                <w:rFonts w:ascii="Aptos" w:hAnsi="Aptos" w:cs="Arial"/>
                <w:sz w:val="20"/>
                <w:szCs w:val="20"/>
              </w:rPr>
              <w:t xml:space="preserve">     </w:t>
            </w:r>
          </w:p>
          <w:p w14:paraId="3D6F7AE9" w14:textId="7EA0410D" w:rsidR="00874DBE" w:rsidRDefault="00874DBE" w:rsidP="00880EC0">
            <w:pPr>
              <w:rPr>
                <w:rFonts w:ascii="Aptos" w:hAnsi="Aptos" w:cs="Arial"/>
                <w:sz w:val="20"/>
                <w:szCs w:val="20"/>
              </w:rPr>
            </w:pPr>
            <w:r>
              <w:rPr>
                <w:rFonts w:ascii="Aptos" w:hAnsi="Aptos" w:cs="Arial"/>
                <w:sz w:val="20"/>
                <w:szCs w:val="20"/>
              </w:rPr>
              <w:t xml:space="preserve">A proposal to allow </w:t>
            </w:r>
            <w:r w:rsidR="00880EC0">
              <w:rPr>
                <w:rFonts w:ascii="Aptos" w:hAnsi="Aptos" w:cs="Arial"/>
                <w:sz w:val="20"/>
                <w:szCs w:val="20"/>
              </w:rPr>
              <w:t xml:space="preserve">abbreviation of genus name element in a </w:t>
            </w:r>
            <w:r>
              <w:rPr>
                <w:rFonts w:ascii="Aptos" w:hAnsi="Aptos" w:cs="Arial"/>
                <w:sz w:val="20"/>
                <w:szCs w:val="20"/>
              </w:rPr>
              <w:t xml:space="preserve">virus </w:t>
            </w:r>
            <w:r w:rsidR="00880EC0">
              <w:rPr>
                <w:rFonts w:ascii="Aptos" w:hAnsi="Aptos" w:cs="Arial"/>
                <w:sz w:val="20"/>
                <w:szCs w:val="20"/>
              </w:rPr>
              <w:t xml:space="preserve">species name </w:t>
            </w:r>
            <w:r>
              <w:rPr>
                <w:rFonts w:ascii="Aptos" w:hAnsi="Aptos" w:cs="Arial"/>
                <w:sz w:val="20"/>
                <w:szCs w:val="20"/>
              </w:rPr>
              <w:t xml:space="preserve">is based upon common nomenclatural practice </w:t>
            </w:r>
            <w:r w:rsidR="00880EC0">
              <w:rPr>
                <w:rFonts w:ascii="Aptos" w:hAnsi="Aptos" w:cs="Arial"/>
                <w:sz w:val="20"/>
                <w:szCs w:val="20"/>
              </w:rPr>
              <w:t xml:space="preserve">for </w:t>
            </w:r>
            <w:r>
              <w:rPr>
                <w:rFonts w:ascii="Aptos" w:hAnsi="Aptos" w:cs="Arial"/>
                <w:sz w:val="20"/>
                <w:szCs w:val="20"/>
              </w:rPr>
              <w:t xml:space="preserve">the </w:t>
            </w:r>
            <w:r w:rsidR="00880EC0">
              <w:rPr>
                <w:rFonts w:ascii="Aptos" w:hAnsi="Aptos" w:cs="Arial"/>
                <w:sz w:val="20"/>
                <w:szCs w:val="20"/>
              </w:rPr>
              <w:t>scientific names of animals, plants, fungi, protists and bacteria as specified in their respective codes</w:t>
            </w:r>
            <w:r w:rsidR="004355B0" w:rsidRPr="004355B0">
              <w:rPr>
                <w:rFonts w:ascii="Aptos" w:hAnsi="Aptos" w:cs="Arial"/>
                <w:sz w:val="20"/>
                <w:szCs w:val="20"/>
                <w:vertAlign w:val="superscript"/>
              </w:rPr>
              <w:t>1</w:t>
            </w:r>
            <w:r w:rsidR="00880EC0">
              <w:rPr>
                <w:rFonts w:ascii="Aptos" w:hAnsi="Aptos" w:cs="Arial"/>
                <w:sz w:val="20"/>
                <w:szCs w:val="20"/>
              </w:rPr>
              <w:t xml:space="preserve">. </w:t>
            </w:r>
            <w:r>
              <w:rPr>
                <w:rFonts w:ascii="Aptos" w:hAnsi="Aptos" w:cs="Arial"/>
                <w:sz w:val="20"/>
                <w:szCs w:val="20"/>
              </w:rPr>
              <w:t xml:space="preserve">These specify that for scientific (or </w:t>
            </w:r>
            <w:r w:rsidR="00880EC0">
              <w:rPr>
                <w:rFonts w:ascii="Aptos" w:hAnsi="Aptos" w:cs="Arial"/>
                <w:sz w:val="20"/>
                <w:szCs w:val="20"/>
              </w:rPr>
              <w:t>species</w:t>
            </w:r>
            <w:r>
              <w:rPr>
                <w:rFonts w:ascii="Aptos" w:hAnsi="Aptos" w:cs="Arial"/>
                <w:sz w:val="20"/>
                <w:szCs w:val="20"/>
              </w:rPr>
              <w:t>)</w:t>
            </w:r>
            <w:r w:rsidR="00880EC0">
              <w:rPr>
                <w:rFonts w:ascii="Aptos" w:hAnsi="Aptos" w:cs="Arial"/>
                <w:sz w:val="20"/>
                <w:szCs w:val="20"/>
              </w:rPr>
              <w:t xml:space="preserve"> names that are repeatedly used in a scientific paper or other communication, the genus name element </w:t>
            </w:r>
            <w:r w:rsidR="00880EC0" w:rsidRPr="00880EC0">
              <w:rPr>
                <w:rFonts w:ascii="Aptos" w:hAnsi="Aptos" w:cs="Arial"/>
                <w:sz w:val="20"/>
                <w:szCs w:val="20"/>
              </w:rPr>
              <w:t xml:space="preserve">can be abbreviated after the first time the name is written out in full. </w:t>
            </w:r>
          </w:p>
          <w:p w14:paraId="20449A94" w14:textId="77777777" w:rsidR="00874DBE" w:rsidRDefault="00874DBE" w:rsidP="00880EC0">
            <w:pPr>
              <w:rPr>
                <w:rFonts w:ascii="Aptos" w:hAnsi="Aptos" w:cs="Arial"/>
                <w:sz w:val="20"/>
                <w:szCs w:val="20"/>
              </w:rPr>
            </w:pPr>
          </w:p>
          <w:p w14:paraId="01C4FB3B" w14:textId="47BA81BA" w:rsidR="00880EC0" w:rsidRDefault="00874DBE" w:rsidP="00880EC0">
            <w:pPr>
              <w:rPr>
                <w:rFonts w:ascii="Aptos" w:hAnsi="Aptos" w:cs="Arial"/>
                <w:sz w:val="20"/>
                <w:szCs w:val="20"/>
              </w:rPr>
            </w:pPr>
            <w:r>
              <w:rPr>
                <w:rFonts w:ascii="Aptos" w:hAnsi="Aptos" w:cs="Arial"/>
                <w:sz w:val="20"/>
                <w:szCs w:val="20"/>
              </w:rPr>
              <w:t xml:space="preserve">If applied to virus species, </w:t>
            </w:r>
            <w:r w:rsidR="00880EC0">
              <w:rPr>
                <w:rFonts w:ascii="Aptos" w:hAnsi="Aptos" w:cs="Arial"/>
                <w:i/>
                <w:iCs/>
                <w:sz w:val="20"/>
                <w:szCs w:val="20"/>
              </w:rPr>
              <w:t xml:space="preserve">Orthoflavivirus flavi </w:t>
            </w:r>
            <w:r>
              <w:rPr>
                <w:rFonts w:ascii="Aptos" w:hAnsi="Aptos" w:cs="Arial"/>
                <w:sz w:val="20"/>
                <w:szCs w:val="20"/>
              </w:rPr>
              <w:t xml:space="preserve">can </w:t>
            </w:r>
            <w:r w:rsidR="00880EC0">
              <w:rPr>
                <w:rFonts w:ascii="Aptos" w:hAnsi="Aptos" w:cs="Arial"/>
                <w:sz w:val="20"/>
                <w:szCs w:val="20"/>
              </w:rPr>
              <w:t xml:space="preserve">be </w:t>
            </w:r>
            <w:r w:rsidR="0043125C">
              <w:rPr>
                <w:rFonts w:ascii="Aptos" w:hAnsi="Aptos" w:cs="Arial"/>
                <w:sz w:val="20"/>
                <w:szCs w:val="20"/>
              </w:rPr>
              <w:t xml:space="preserve">therefore </w:t>
            </w:r>
            <w:r w:rsidR="00880EC0">
              <w:rPr>
                <w:rFonts w:ascii="Aptos" w:hAnsi="Aptos" w:cs="Arial"/>
                <w:sz w:val="20"/>
                <w:szCs w:val="20"/>
              </w:rPr>
              <w:t xml:space="preserve">abbreviated to </w:t>
            </w:r>
            <w:r w:rsidR="00880EC0">
              <w:rPr>
                <w:rFonts w:ascii="Aptos" w:hAnsi="Aptos" w:cs="Arial"/>
                <w:i/>
                <w:iCs/>
                <w:sz w:val="20"/>
                <w:szCs w:val="20"/>
              </w:rPr>
              <w:t>O. flavi.</w:t>
            </w:r>
            <w:r>
              <w:rPr>
                <w:rFonts w:ascii="Aptos" w:hAnsi="Aptos" w:cs="Arial"/>
                <w:i/>
                <w:iCs/>
                <w:sz w:val="20"/>
                <w:szCs w:val="20"/>
              </w:rPr>
              <w:t xml:space="preserve"> </w:t>
            </w:r>
            <w:r>
              <w:rPr>
                <w:rFonts w:ascii="Aptos" w:hAnsi="Aptos" w:cs="Arial"/>
                <w:sz w:val="20"/>
                <w:szCs w:val="20"/>
              </w:rPr>
              <w:t>As further specified in the other biological codes, o</w:t>
            </w:r>
            <w:r w:rsidR="00880EC0">
              <w:rPr>
                <w:rFonts w:ascii="Aptos" w:hAnsi="Aptos" w:cs="Arial"/>
                <w:sz w:val="20"/>
                <w:szCs w:val="20"/>
              </w:rPr>
              <w:t xml:space="preserve">nce abbreviated, the shortened term may be </w:t>
            </w:r>
            <w:r>
              <w:rPr>
                <w:rFonts w:ascii="Aptos" w:hAnsi="Aptos" w:cs="Arial"/>
                <w:sz w:val="20"/>
                <w:szCs w:val="20"/>
              </w:rPr>
              <w:t xml:space="preserve">optionally </w:t>
            </w:r>
            <w:r w:rsidR="00880EC0">
              <w:rPr>
                <w:rFonts w:ascii="Aptos" w:hAnsi="Aptos" w:cs="Arial"/>
                <w:sz w:val="20"/>
                <w:szCs w:val="20"/>
              </w:rPr>
              <w:t xml:space="preserve">used for other </w:t>
            </w:r>
            <w:r w:rsidR="0020318B">
              <w:rPr>
                <w:rFonts w:ascii="Aptos" w:hAnsi="Aptos" w:cs="Arial"/>
                <w:sz w:val="20"/>
                <w:szCs w:val="20"/>
              </w:rPr>
              <w:t>species within</w:t>
            </w:r>
            <w:r w:rsidR="00880EC0">
              <w:rPr>
                <w:rFonts w:ascii="Aptos" w:hAnsi="Aptos" w:cs="Arial"/>
                <w:sz w:val="20"/>
                <w:szCs w:val="20"/>
              </w:rPr>
              <w:t xml:space="preserve"> the genus without </w:t>
            </w:r>
            <w:r w:rsidR="00C662E6">
              <w:rPr>
                <w:rFonts w:ascii="Aptos" w:hAnsi="Aptos" w:cs="Arial"/>
                <w:sz w:val="20"/>
                <w:szCs w:val="20"/>
              </w:rPr>
              <w:t xml:space="preserve">these </w:t>
            </w:r>
            <w:r w:rsidR="00880EC0">
              <w:rPr>
                <w:rFonts w:ascii="Aptos" w:hAnsi="Aptos" w:cs="Arial"/>
                <w:sz w:val="20"/>
                <w:szCs w:val="20"/>
              </w:rPr>
              <w:t>need</w:t>
            </w:r>
            <w:r w:rsidR="00C662E6">
              <w:rPr>
                <w:rFonts w:ascii="Aptos" w:hAnsi="Aptos" w:cs="Arial"/>
                <w:sz w:val="20"/>
                <w:szCs w:val="20"/>
              </w:rPr>
              <w:t>ing</w:t>
            </w:r>
            <w:r w:rsidR="00880EC0">
              <w:rPr>
                <w:rFonts w:ascii="Aptos" w:hAnsi="Aptos" w:cs="Arial"/>
                <w:sz w:val="20"/>
                <w:szCs w:val="20"/>
              </w:rPr>
              <w:t xml:space="preserve"> to be written out in full, for example: </w:t>
            </w:r>
          </w:p>
          <w:p w14:paraId="39ADBA5F" w14:textId="77777777" w:rsidR="00880EC0" w:rsidRDefault="00880EC0" w:rsidP="00880EC0">
            <w:pPr>
              <w:rPr>
                <w:rFonts w:ascii="Aptos" w:hAnsi="Aptos" w:cs="Arial"/>
                <w:sz w:val="20"/>
                <w:szCs w:val="20"/>
              </w:rPr>
            </w:pPr>
          </w:p>
          <w:p w14:paraId="4B8F4F20" w14:textId="19D3A343" w:rsidR="00880EC0" w:rsidRDefault="00880EC0" w:rsidP="00880EC0">
            <w:pPr>
              <w:ind w:left="591"/>
              <w:rPr>
                <w:rFonts w:ascii="Aptos" w:hAnsi="Aptos" w:cs="Arial"/>
                <w:i/>
                <w:iCs/>
                <w:sz w:val="20"/>
                <w:szCs w:val="20"/>
              </w:rPr>
            </w:pPr>
            <w:r>
              <w:rPr>
                <w:rFonts w:ascii="Aptos" w:hAnsi="Aptos" w:cs="Arial"/>
                <w:sz w:val="20"/>
                <w:szCs w:val="20"/>
              </w:rPr>
              <w:t xml:space="preserve"> Several species of vector borne flaviviruses such as </w:t>
            </w:r>
            <w:r>
              <w:rPr>
                <w:rFonts w:ascii="Aptos" w:hAnsi="Aptos" w:cs="Arial"/>
                <w:i/>
                <w:iCs/>
                <w:sz w:val="20"/>
                <w:szCs w:val="20"/>
              </w:rPr>
              <w:t xml:space="preserve">Orthoflavivirus flavi </w:t>
            </w:r>
            <w:r>
              <w:rPr>
                <w:rFonts w:ascii="Aptos" w:hAnsi="Aptos" w:cs="Arial"/>
                <w:sz w:val="20"/>
                <w:szCs w:val="20"/>
              </w:rPr>
              <w:t>(yellow fever virus; YFV)</w:t>
            </w:r>
            <w:r>
              <w:rPr>
                <w:rFonts w:ascii="Aptos" w:hAnsi="Aptos" w:cs="Arial"/>
                <w:i/>
                <w:iCs/>
                <w:sz w:val="20"/>
                <w:szCs w:val="20"/>
              </w:rPr>
              <w:t xml:space="preserve">, O. </w:t>
            </w:r>
            <w:proofErr w:type="spellStart"/>
            <w:r>
              <w:rPr>
                <w:rFonts w:ascii="Aptos" w:hAnsi="Aptos" w:cs="Arial"/>
                <w:i/>
                <w:iCs/>
                <w:sz w:val="20"/>
                <w:szCs w:val="20"/>
              </w:rPr>
              <w:t>zikaense</w:t>
            </w:r>
            <w:proofErr w:type="spellEnd"/>
            <w:r>
              <w:rPr>
                <w:rFonts w:ascii="Aptos" w:hAnsi="Aptos" w:cs="Arial"/>
                <w:i/>
                <w:iCs/>
                <w:sz w:val="20"/>
                <w:szCs w:val="20"/>
              </w:rPr>
              <w:t xml:space="preserve"> </w:t>
            </w:r>
            <w:r>
              <w:rPr>
                <w:rFonts w:ascii="Aptos" w:hAnsi="Aptos" w:cs="Arial"/>
                <w:sz w:val="20"/>
                <w:szCs w:val="20"/>
              </w:rPr>
              <w:t>(Zika virus; ZIKV)</w:t>
            </w:r>
            <w:r>
              <w:rPr>
                <w:rFonts w:ascii="Aptos" w:hAnsi="Aptos" w:cs="Arial"/>
                <w:i/>
                <w:iCs/>
                <w:sz w:val="20"/>
                <w:szCs w:val="20"/>
              </w:rPr>
              <w:t xml:space="preserve"> </w:t>
            </w:r>
            <w:r>
              <w:rPr>
                <w:rFonts w:ascii="Aptos" w:hAnsi="Aptos" w:cs="Arial"/>
                <w:sz w:val="20"/>
                <w:szCs w:val="20"/>
              </w:rPr>
              <w:t xml:space="preserve">and </w:t>
            </w:r>
            <w:r>
              <w:rPr>
                <w:rFonts w:ascii="Aptos" w:hAnsi="Aptos" w:cs="Arial"/>
                <w:i/>
                <w:iCs/>
                <w:sz w:val="20"/>
                <w:szCs w:val="20"/>
              </w:rPr>
              <w:t>O</w:t>
            </w:r>
            <w:r w:rsidRPr="00880EC0">
              <w:rPr>
                <w:rFonts w:ascii="Aptos" w:hAnsi="Aptos" w:cs="Arial"/>
                <w:i/>
                <w:iCs/>
                <w:sz w:val="20"/>
                <w:szCs w:val="20"/>
              </w:rPr>
              <w:t xml:space="preserve">. </w:t>
            </w:r>
            <w:proofErr w:type="spellStart"/>
            <w:r w:rsidRPr="00880EC0">
              <w:rPr>
                <w:rFonts w:ascii="Aptos" w:hAnsi="Aptos" w:cs="Arial"/>
                <w:i/>
                <w:iCs/>
                <w:sz w:val="20"/>
                <w:szCs w:val="20"/>
              </w:rPr>
              <w:t>dengue</w:t>
            </w:r>
            <w:r>
              <w:rPr>
                <w:rFonts w:ascii="Aptos" w:hAnsi="Aptos" w:cs="Arial"/>
                <w:i/>
                <w:iCs/>
                <w:sz w:val="20"/>
                <w:szCs w:val="20"/>
              </w:rPr>
              <w:t>i</w:t>
            </w:r>
            <w:proofErr w:type="spellEnd"/>
            <w:r>
              <w:rPr>
                <w:rFonts w:ascii="Aptos" w:hAnsi="Aptos" w:cs="Arial"/>
                <w:sz w:val="20"/>
                <w:szCs w:val="20"/>
              </w:rPr>
              <w:t xml:space="preserve"> (</w:t>
            </w:r>
            <w:r w:rsidR="00874DBE">
              <w:rPr>
                <w:rFonts w:ascii="Aptos" w:hAnsi="Aptos" w:cs="Arial"/>
                <w:sz w:val="20"/>
                <w:szCs w:val="20"/>
              </w:rPr>
              <w:t>de</w:t>
            </w:r>
            <w:r>
              <w:rPr>
                <w:rFonts w:ascii="Aptos" w:hAnsi="Aptos" w:cs="Arial"/>
                <w:sz w:val="20"/>
                <w:szCs w:val="20"/>
              </w:rPr>
              <w:t xml:space="preserve">ngue viruses; DENV) have been classified in the virus family </w:t>
            </w:r>
            <w:r>
              <w:rPr>
                <w:rFonts w:ascii="Aptos" w:hAnsi="Aptos" w:cs="Arial"/>
                <w:i/>
                <w:iCs/>
                <w:sz w:val="20"/>
                <w:szCs w:val="20"/>
              </w:rPr>
              <w:t xml:space="preserve">Flaviviridae. </w:t>
            </w:r>
          </w:p>
          <w:p w14:paraId="20B560B7" w14:textId="77777777" w:rsidR="00880EC0" w:rsidRDefault="00880EC0" w:rsidP="00880EC0">
            <w:pPr>
              <w:rPr>
                <w:rFonts w:ascii="Aptos" w:hAnsi="Aptos" w:cs="Arial"/>
                <w:sz w:val="20"/>
                <w:szCs w:val="20"/>
              </w:rPr>
            </w:pPr>
          </w:p>
          <w:p w14:paraId="54BDCD15" w14:textId="77777777" w:rsidR="009838E9" w:rsidRDefault="00880EC0" w:rsidP="00880EC0">
            <w:pPr>
              <w:rPr>
                <w:rFonts w:ascii="Aptos" w:hAnsi="Aptos" w:cs="Arial"/>
                <w:sz w:val="20"/>
                <w:szCs w:val="20"/>
              </w:rPr>
            </w:pPr>
            <w:r w:rsidRPr="00880EC0">
              <w:rPr>
                <w:rFonts w:ascii="Aptos" w:hAnsi="Aptos" w:cs="Arial"/>
                <w:sz w:val="20"/>
                <w:szCs w:val="20"/>
              </w:rPr>
              <w:t xml:space="preserve">If two genus names in </w:t>
            </w:r>
            <w:r w:rsidR="0020318B">
              <w:rPr>
                <w:rFonts w:ascii="Aptos" w:hAnsi="Aptos" w:cs="Arial"/>
                <w:sz w:val="20"/>
                <w:szCs w:val="20"/>
              </w:rPr>
              <w:t xml:space="preserve">a </w:t>
            </w:r>
            <w:r w:rsidRPr="00880EC0">
              <w:rPr>
                <w:rFonts w:ascii="Aptos" w:hAnsi="Aptos" w:cs="Arial"/>
                <w:sz w:val="20"/>
                <w:szCs w:val="20"/>
              </w:rPr>
              <w:t xml:space="preserve">text </w:t>
            </w:r>
            <w:r w:rsidR="0020318B">
              <w:rPr>
                <w:rFonts w:ascii="Aptos" w:hAnsi="Aptos" w:cs="Arial"/>
                <w:sz w:val="20"/>
                <w:szCs w:val="20"/>
              </w:rPr>
              <w:t xml:space="preserve">have the same initial </w:t>
            </w:r>
            <w:r w:rsidRPr="00880EC0">
              <w:rPr>
                <w:rFonts w:ascii="Aptos" w:hAnsi="Aptos" w:cs="Arial"/>
                <w:sz w:val="20"/>
                <w:szCs w:val="20"/>
              </w:rPr>
              <w:t>letter</w:t>
            </w:r>
            <w:r w:rsidR="0020318B">
              <w:rPr>
                <w:rFonts w:ascii="Aptos" w:hAnsi="Aptos" w:cs="Arial"/>
                <w:sz w:val="20"/>
                <w:szCs w:val="20"/>
              </w:rPr>
              <w:t>, such as</w:t>
            </w:r>
            <w:r w:rsidR="00415D55">
              <w:rPr>
                <w:rFonts w:ascii="Aptos" w:hAnsi="Aptos" w:cs="Arial"/>
                <w:sz w:val="20"/>
                <w:szCs w:val="20"/>
              </w:rPr>
              <w:t xml:space="preserve"> </w:t>
            </w:r>
            <w:r w:rsidR="00415D55" w:rsidRPr="00415D55">
              <w:rPr>
                <w:rFonts w:ascii="Aptos" w:hAnsi="Aptos" w:cs="Arial"/>
                <w:i/>
                <w:iCs/>
                <w:sz w:val="20"/>
                <w:szCs w:val="20"/>
              </w:rPr>
              <w:t>Circovirus porcine1</w:t>
            </w:r>
            <w:r w:rsidR="00415D55">
              <w:rPr>
                <w:rFonts w:ascii="Aptos" w:hAnsi="Aptos" w:cs="Arial"/>
                <w:sz w:val="20"/>
                <w:szCs w:val="20"/>
              </w:rPr>
              <w:t xml:space="preserve"> (porcine circovirus 1) and</w:t>
            </w:r>
            <w:r w:rsidR="0020318B">
              <w:rPr>
                <w:rFonts w:ascii="Aptos" w:hAnsi="Aptos" w:cs="Arial"/>
                <w:sz w:val="20"/>
                <w:szCs w:val="20"/>
              </w:rPr>
              <w:t xml:space="preserve"> </w:t>
            </w:r>
            <w:proofErr w:type="spellStart"/>
            <w:r w:rsidR="00FE5E18" w:rsidRPr="00FE5E18">
              <w:rPr>
                <w:rFonts w:ascii="Aptos" w:hAnsi="Aptos" w:cs="Arial"/>
                <w:i/>
                <w:iCs/>
                <w:sz w:val="20"/>
                <w:szCs w:val="20"/>
              </w:rPr>
              <w:t>Cyclovirus</w:t>
            </w:r>
            <w:proofErr w:type="spellEnd"/>
            <w:r w:rsidR="00FE5E18" w:rsidRPr="00FE5E18">
              <w:rPr>
                <w:rFonts w:ascii="Aptos" w:hAnsi="Aptos" w:cs="Arial"/>
                <w:i/>
                <w:iCs/>
                <w:sz w:val="20"/>
                <w:szCs w:val="20"/>
              </w:rPr>
              <w:t xml:space="preserve"> </w:t>
            </w:r>
            <w:proofErr w:type="spellStart"/>
            <w:r w:rsidR="00FE5E18" w:rsidRPr="00FE5E18">
              <w:rPr>
                <w:rFonts w:ascii="Aptos" w:hAnsi="Aptos" w:cs="Arial"/>
                <w:i/>
                <w:iCs/>
                <w:sz w:val="20"/>
                <w:szCs w:val="20"/>
              </w:rPr>
              <w:t>bakri</w:t>
            </w:r>
            <w:proofErr w:type="spellEnd"/>
            <w:r w:rsidR="00FE5E18">
              <w:rPr>
                <w:rFonts w:ascii="Aptos" w:hAnsi="Aptos" w:cs="Arial"/>
                <w:sz w:val="20"/>
                <w:szCs w:val="20"/>
              </w:rPr>
              <w:t xml:space="preserve"> (goat </w:t>
            </w:r>
            <w:proofErr w:type="spellStart"/>
            <w:r w:rsidR="00FE5E18">
              <w:rPr>
                <w:rFonts w:ascii="Aptos" w:hAnsi="Aptos" w:cs="Arial"/>
                <w:sz w:val="20"/>
                <w:szCs w:val="20"/>
              </w:rPr>
              <w:t>cyclovirus</w:t>
            </w:r>
            <w:proofErr w:type="spellEnd"/>
            <w:r w:rsidR="00FE5E18">
              <w:rPr>
                <w:rFonts w:ascii="Aptos" w:hAnsi="Aptos" w:cs="Arial"/>
                <w:sz w:val="20"/>
                <w:szCs w:val="20"/>
              </w:rPr>
              <w:t>) in the</w:t>
            </w:r>
            <w:r w:rsidR="00E51F47">
              <w:rPr>
                <w:rFonts w:ascii="Aptos" w:hAnsi="Aptos" w:cs="Arial"/>
                <w:sz w:val="20"/>
                <w:szCs w:val="20"/>
              </w:rPr>
              <w:t xml:space="preserve"> family</w:t>
            </w:r>
            <w:r w:rsidR="00FE5E18">
              <w:rPr>
                <w:rFonts w:ascii="Aptos" w:hAnsi="Aptos" w:cs="Arial"/>
                <w:sz w:val="20"/>
                <w:szCs w:val="20"/>
              </w:rPr>
              <w:t xml:space="preserve"> </w:t>
            </w:r>
            <w:proofErr w:type="spellStart"/>
            <w:r w:rsidR="00FE5E18">
              <w:rPr>
                <w:rFonts w:ascii="Aptos" w:hAnsi="Aptos" w:cs="Arial"/>
                <w:i/>
                <w:iCs/>
                <w:sz w:val="20"/>
                <w:szCs w:val="20"/>
              </w:rPr>
              <w:t>Circoviridae</w:t>
            </w:r>
            <w:proofErr w:type="spellEnd"/>
            <w:r w:rsidRPr="00880EC0">
              <w:rPr>
                <w:rFonts w:ascii="Aptos" w:hAnsi="Aptos" w:cs="Arial"/>
                <w:sz w:val="20"/>
                <w:szCs w:val="20"/>
              </w:rPr>
              <w:t>, the genus name</w:t>
            </w:r>
            <w:r w:rsidR="00B05567">
              <w:rPr>
                <w:rFonts w:ascii="Aptos" w:hAnsi="Aptos" w:cs="Arial"/>
                <w:sz w:val="20"/>
                <w:szCs w:val="20"/>
              </w:rPr>
              <w:t>s</w:t>
            </w:r>
            <w:r w:rsidRPr="00880EC0">
              <w:rPr>
                <w:rFonts w:ascii="Aptos" w:hAnsi="Aptos" w:cs="Arial"/>
                <w:sz w:val="20"/>
                <w:szCs w:val="20"/>
              </w:rPr>
              <w:t xml:space="preserve"> </w:t>
            </w:r>
            <w:r w:rsidR="00B05567">
              <w:rPr>
                <w:rFonts w:ascii="Aptos" w:hAnsi="Aptos" w:cs="Arial"/>
                <w:sz w:val="20"/>
                <w:szCs w:val="20"/>
              </w:rPr>
              <w:t xml:space="preserve">must be spelt out separately and </w:t>
            </w:r>
            <w:r w:rsidRPr="00880EC0">
              <w:rPr>
                <w:rFonts w:ascii="Aptos" w:hAnsi="Aptos" w:cs="Arial"/>
                <w:sz w:val="20"/>
                <w:szCs w:val="20"/>
              </w:rPr>
              <w:t>abbreviated using its first two letters</w:t>
            </w:r>
            <w:r w:rsidR="00415D55">
              <w:rPr>
                <w:rFonts w:ascii="Aptos" w:hAnsi="Aptos" w:cs="Arial"/>
                <w:sz w:val="20"/>
                <w:szCs w:val="20"/>
              </w:rPr>
              <w:t xml:space="preserve"> (</w:t>
            </w:r>
            <w:r w:rsidR="00415D55">
              <w:rPr>
                <w:rFonts w:ascii="Aptos" w:hAnsi="Aptos" w:cs="Arial"/>
                <w:i/>
                <w:iCs/>
                <w:sz w:val="20"/>
                <w:szCs w:val="20"/>
              </w:rPr>
              <w:t xml:space="preserve">Cy. </w:t>
            </w:r>
            <w:proofErr w:type="spellStart"/>
            <w:r w:rsidR="00E51F47">
              <w:rPr>
                <w:rFonts w:ascii="Aptos" w:hAnsi="Aptos" w:cs="Arial"/>
                <w:i/>
                <w:iCs/>
                <w:sz w:val="20"/>
                <w:szCs w:val="20"/>
              </w:rPr>
              <w:t>b</w:t>
            </w:r>
            <w:r w:rsidR="00415D55">
              <w:rPr>
                <w:rFonts w:ascii="Aptos" w:hAnsi="Aptos" w:cs="Arial"/>
                <w:i/>
                <w:iCs/>
                <w:sz w:val="20"/>
                <w:szCs w:val="20"/>
              </w:rPr>
              <w:t>akri</w:t>
            </w:r>
            <w:proofErr w:type="spellEnd"/>
            <w:r w:rsidR="00415D55">
              <w:rPr>
                <w:rFonts w:ascii="Aptos" w:hAnsi="Aptos" w:cs="Arial"/>
                <w:i/>
                <w:iCs/>
                <w:sz w:val="20"/>
                <w:szCs w:val="20"/>
              </w:rPr>
              <w:t xml:space="preserve">; Ci. </w:t>
            </w:r>
            <w:r w:rsidR="00E51F47">
              <w:rPr>
                <w:rFonts w:ascii="Aptos" w:hAnsi="Aptos" w:cs="Arial"/>
                <w:i/>
                <w:iCs/>
                <w:sz w:val="20"/>
                <w:szCs w:val="20"/>
              </w:rPr>
              <w:t>p</w:t>
            </w:r>
            <w:r w:rsidR="00415D55">
              <w:rPr>
                <w:rFonts w:ascii="Aptos" w:hAnsi="Aptos" w:cs="Arial"/>
                <w:i/>
                <w:iCs/>
                <w:sz w:val="20"/>
                <w:szCs w:val="20"/>
              </w:rPr>
              <w:t>orcine1</w:t>
            </w:r>
            <w:r w:rsidR="00415D55">
              <w:rPr>
                <w:rFonts w:ascii="Aptos" w:hAnsi="Aptos" w:cs="Arial"/>
                <w:sz w:val="20"/>
                <w:szCs w:val="20"/>
              </w:rPr>
              <w:t>), or however many letters are required for their abbreviations to be distinct (</w:t>
            </w:r>
            <w:proofErr w:type="spellStart"/>
            <w:r w:rsidR="00415D55">
              <w:rPr>
                <w:rFonts w:ascii="Aptos" w:hAnsi="Aptos" w:cs="Arial"/>
                <w:i/>
                <w:iCs/>
                <w:sz w:val="20"/>
                <w:szCs w:val="20"/>
              </w:rPr>
              <w:t>Orthoh</w:t>
            </w:r>
            <w:proofErr w:type="spellEnd"/>
            <w:r w:rsidR="00415D55">
              <w:rPr>
                <w:rFonts w:ascii="Aptos" w:hAnsi="Aptos" w:cs="Arial"/>
                <w:i/>
                <w:iCs/>
                <w:sz w:val="20"/>
                <w:szCs w:val="20"/>
              </w:rPr>
              <w:t xml:space="preserve">. hominins </w:t>
            </w:r>
            <w:r w:rsidR="00415D55">
              <w:rPr>
                <w:rFonts w:ascii="Aptos" w:hAnsi="Aptos" w:cs="Arial"/>
                <w:sz w:val="20"/>
                <w:szCs w:val="20"/>
              </w:rPr>
              <w:t xml:space="preserve">and </w:t>
            </w:r>
            <w:proofErr w:type="spellStart"/>
            <w:r w:rsidR="00415D55">
              <w:rPr>
                <w:rFonts w:ascii="Aptos" w:hAnsi="Aptos" w:cs="Arial"/>
                <w:i/>
                <w:iCs/>
                <w:sz w:val="20"/>
                <w:szCs w:val="20"/>
              </w:rPr>
              <w:t>Orthof</w:t>
            </w:r>
            <w:proofErr w:type="spellEnd"/>
            <w:r w:rsidR="00415D55">
              <w:rPr>
                <w:rFonts w:ascii="Aptos" w:hAnsi="Aptos" w:cs="Arial"/>
                <w:i/>
                <w:iCs/>
                <w:sz w:val="20"/>
                <w:szCs w:val="20"/>
              </w:rPr>
              <w:t>. flavi</w:t>
            </w:r>
            <w:r w:rsidR="00415D55">
              <w:rPr>
                <w:rFonts w:ascii="Aptos" w:hAnsi="Aptos" w:cs="Arial"/>
                <w:sz w:val="20"/>
                <w:szCs w:val="20"/>
              </w:rPr>
              <w:t xml:space="preserve"> for </w:t>
            </w:r>
            <w:r w:rsidR="00415D55">
              <w:rPr>
                <w:rFonts w:ascii="Aptos" w:hAnsi="Aptos" w:cs="Arial"/>
                <w:i/>
                <w:iCs/>
                <w:sz w:val="20"/>
                <w:szCs w:val="20"/>
              </w:rPr>
              <w:t xml:space="preserve">Orthohepacivirus hominins </w:t>
            </w:r>
            <w:r w:rsidR="00415D55">
              <w:rPr>
                <w:rFonts w:ascii="Aptos" w:hAnsi="Aptos" w:cs="Arial"/>
                <w:sz w:val="20"/>
                <w:szCs w:val="20"/>
              </w:rPr>
              <w:t xml:space="preserve">and </w:t>
            </w:r>
            <w:r w:rsidR="00415D55">
              <w:rPr>
                <w:rFonts w:ascii="Aptos" w:hAnsi="Aptos" w:cs="Arial"/>
                <w:i/>
                <w:iCs/>
                <w:sz w:val="20"/>
                <w:szCs w:val="20"/>
              </w:rPr>
              <w:t>Orthoflavivirus flavi</w:t>
            </w:r>
            <w:r w:rsidR="00415D55">
              <w:rPr>
                <w:rFonts w:ascii="Aptos" w:hAnsi="Aptos" w:cs="Arial"/>
                <w:sz w:val="20"/>
                <w:szCs w:val="20"/>
              </w:rPr>
              <w:t>)</w:t>
            </w:r>
            <w:r w:rsidRPr="00880EC0">
              <w:rPr>
                <w:rFonts w:ascii="Aptos" w:hAnsi="Aptos" w:cs="Arial"/>
                <w:sz w:val="20"/>
                <w:szCs w:val="20"/>
              </w:rPr>
              <w:t>.</w:t>
            </w:r>
            <w:r w:rsidR="00415D55">
              <w:rPr>
                <w:rFonts w:ascii="Aptos" w:hAnsi="Aptos" w:cs="Arial"/>
                <w:sz w:val="20"/>
                <w:szCs w:val="20"/>
              </w:rPr>
              <w:t xml:space="preserve"> </w:t>
            </w:r>
          </w:p>
          <w:p w14:paraId="6C1905E9" w14:textId="77777777" w:rsidR="009838E9" w:rsidRDefault="009838E9" w:rsidP="00880EC0">
            <w:pPr>
              <w:rPr>
                <w:rFonts w:ascii="Aptos" w:hAnsi="Aptos" w:cs="Arial"/>
                <w:sz w:val="20"/>
                <w:szCs w:val="20"/>
              </w:rPr>
            </w:pPr>
          </w:p>
          <w:p w14:paraId="03BA5557" w14:textId="0B577C11" w:rsidR="00880EC0" w:rsidRPr="00880EC0" w:rsidRDefault="009838E9" w:rsidP="00880EC0">
            <w:pPr>
              <w:rPr>
                <w:rFonts w:ascii="Aptos" w:hAnsi="Aptos" w:cs="Arial"/>
                <w:sz w:val="20"/>
                <w:szCs w:val="20"/>
              </w:rPr>
            </w:pPr>
            <w:r>
              <w:rPr>
                <w:rFonts w:ascii="Aptos" w:hAnsi="Aptos" w:cs="Arial"/>
                <w:sz w:val="20"/>
                <w:szCs w:val="20"/>
              </w:rPr>
              <w:t xml:space="preserve">Genus name abbreviation should only be performed is the resulting term is readily recognizable as a species name. </w:t>
            </w:r>
            <w:r w:rsidR="00F16058">
              <w:rPr>
                <w:rFonts w:ascii="Aptos" w:hAnsi="Aptos" w:cs="Arial"/>
                <w:sz w:val="20"/>
                <w:szCs w:val="20"/>
              </w:rPr>
              <w:t>T</w:t>
            </w:r>
            <w:r>
              <w:rPr>
                <w:rFonts w:ascii="Aptos" w:hAnsi="Aptos" w:cs="Arial"/>
                <w:sz w:val="20"/>
                <w:szCs w:val="20"/>
              </w:rPr>
              <w:t xml:space="preserve">his would include </w:t>
            </w:r>
            <w:proofErr w:type="spellStart"/>
            <w:r>
              <w:rPr>
                <w:rFonts w:ascii="Aptos" w:hAnsi="Aptos" w:cs="Arial"/>
                <w:sz w:val="20"/>
                <w:szCs w:val="20"/>
              </w:rPr>
              <w:t>Latinised</w:t>
            </w:r>
            <w:proofErr w:type="spellEnd"/>
            <w:r>
              <w:rPr>
                <w:rFonts w:ascii="Aptos" w:hAnsi="Aptos" w:cs="Arial"/>
                <w:sz w:val="20"/>
                <w:szCs w:val="20"/>
              </w:rPr>
              <w:t xml:space="preserve"> binomial names (</w:t>
            </w:r>
            <w:r>
              <w:rPr>
                <w:rFonts w:ascii="Aptos" w:hAnsi="Aptos" w:cs="Arial"/>
                <w:i/>
                <w:iCs/>
                <w:sz w:val="20"/>
                <w:szCs w:val="20"/>
              </w:rPr>
              <w:t xml:space="preserve">eg. </w:t>
            </w:r>
            <w:proofErr w:type="spellStart"/>
            <w:r w:rsidR="00F16058" w:rsidRPr="00F16058">
              <w:rPr>
                <w:rFonts w:ascii="Aptos" w:hAnsi="Aptos" w:cs="Arial"/>
                <w:i/>
                <w:iCs/>
                <w:sz w:val="20"/>
                <w:szCs w:val="20"/>
              </w:rPr>
              <w:t>Jingmenvirus</w:t>
            </w:r>
            <w:proofErr w:type="spellEnd"/>
            <w:r w:rsidR="00F16058">
              <w:rPr>
                <w:rFonts w:ascii="Aptos" w:hAnsi="Aptos" w:cs="Arial"/>
                <w:i/>
                <w:iCs/>
                <w:sz w:val="20"/>
                <w:szCs w:val="20"/>
              </w:rPr>
              <w:t xml:space="preserve"> </w:t>
            </w:r>
            <w:proofErr w:type="spellStart"/>
            <w:r w:rsidR="00F16058" w:rsidRPr="00F16058">
              <w:rPr>
                <w:rFonts w:ascii="Aptos" w:hAnsi="Aptos" w:cs="Arial"/>
                <w:i/>
                <w:iCs/>
                <w:sz w:val="20"/>
                <w:szCs w:val="20"/>
              </w:rPr>
              <w:t>rhipicephali</w:t>
            </w:r>
            <w:proofErr w:type="spellEnd"/>
            <w:r w:rsidR="00F16058">
              <w:rPr>
                <w:rFonts w:ascii="Aptos" w:hAnsi="Aptos" w:cs="Arial"/>
                <w:i/>
                <w:iCs/>
                <w:sz w:val="20"/>
                <w:szCs w:val="20"/>
              </w:rPr>
              <w:t xml:space="preserve"> </w:t>
            </w:r>
            <w:r w:rsidR="00F16058">
              <w:rPr>
                <w:rFonts w:ascii="Aptos" w:hAnsi="Aptos" w:cs="Arial"/>
                <w:sz w:val="20"/>
                <w:szCs w:val="20"/>
              </w:rPr>
              <w:t xml:space="preserve">_&gt; </w:t>
            </w:r>
            <w:r w:rsidR="00F16058">
              <w:rPr>
                <w:rFonts w:ascii="Aptos" w:hAnsi="Aptos" w:cs="Arial"/>
                <w:i/>
                <w:iCs/>
                <w:sz w:val="20"/>
                <w:szCs w:val="20"/>
              </w:rPr>
              <w:t xml:space="preserve">J. </w:t>
            </w:r>
            <w:proofErr w:type="spellStart"/>
            <w:r w:rsidR="00F16058" w:rsidRPr="00F16058">
              <w:rPr>
                <w:rFonts w:ascii="Aptos" w:hAnsi="Aptos" w:cs="Arial"/>
                <w:i/>
                <w:iCs/>
                <w:sz w:val="20"/>
                <w:szCs w:val="20"/>
              </w:rPr>
              <w:t>rhipicephali</w:t>
            </w:r>
            <w:proofErr w:type="spellEnd"/>
            <w:r>
              <w:rPr>
                <w:rFonts w:ascii="Aptos" w:hAnsi="Aptos" w:cs="Arial"/>
                <w:sz w:val="20"/>
                <w:szCs w:val="20"/>
              </w:rPr>
              <w:t xml:space="preserve">) </w:t>
            </w:r>
            <w:r w:rsidR="00F16058">
              <w:rPr>
                <w:rFonts w:ascii="Aptos" w:hAnsi="Aptos" w:cs="Arial"/>
                <w:sz w:val="20"/>
                <w:szCs w:val="20"/>
              </w:rPr>
              <w:t xml:space="preserve">as used in other biological nomenclatures, but also for </w:t>
            </w:r>
            <w:r>
              <w:rPr>
                <w:rFonts w:ascii="Aptos" w:hAnsi="Aptos" w:cs="Arial"/>
                <w:sz w:val="20"/>
                <w:szCs w:val="20"/>
              </w:rPr>
              <w:t>those with a recognizable word as species epithet (</w:t>
            </w:r>
            <w:r w:rsidR="00F16058" w:rsidRPr="00F16058">
              <w:rPr>
                <w:rFonts w:ascii="Aptos" w:hAnsi="Aptos" w:cs="Arial"/>
                <w:i/>
                <w:iCs/>
                <w:sz w:val="20"/>
                <w:szCs w:val="20"/>
              </w:rPr>
              <w:t>Alphavirus</w:t>
            </w:r>
            <w:r w:rsidR="00F16058" w:rsidRPr="00F16058">
              <w:rPr>
                <w:rFonts w:ascii="Aptos" w:hAnsi="Aptos" w:cs="Arial"/>
                <w:i/>
                <w:iCs/>
                <w:sz w:val="20"/>
                <w:szCs w:val="20"/>
              </w:rPr>
              <w:t xml:space="preserve"> </w:t>
            </w:r>
            <w:proofErr w:type="spellStart"/>
            <w:r w:rsidR="00F16058" w:rsidRPr="00F16058">
              <w:rPr>
                <w:rFonts w:ascii="Aptos" w:hAnsi="Aptos" w:cs="Arial"/>
                <w:i/>
                <w:iCs/>
                <w:sz w:val="20"/>
                <w:szCs w:val="20"/>
              </w:rPr>
              <w:t>rossriver</w:t>
            </w:r>
            <w:proofErr w:type="spellEnd"/>
            <w:r w:rsidR="00F16058">
              <w:rPr>
                <w:rFonts w:ascii="Aptos" w:hAnsi="Aptos" w:cs="Arial"/>
                <w:sz w:val="20"/>
                <w:szCs w:val="20"/>
              </w:rPr>
              <w:t xml:space="preserve"> </w:t>
            </w:r>
            <w:r w:rsidR="00AD5936">
              <w:rPr>
                <w:rFonts w:ascii="Aptos" w:hAnsi="Aptos" w:cs="Arial"/>
                <w:sz w:val="20"/>
                <w:szCs w:val="20"/>
              </w:rPr>
              <w:t>-</w:t>
            </w:r>
            <w:r w:rsidR="00F16058">
              <w:rPr>
                <w:rFonts w:ascii="Aptos" w:hAnsi="Aptos" w:cs="Arial"/>
                <w:sz w:val="20"/>
                <w:szCs w:val="20"/>
              </w:rPr>
              <w:t xml:space="preserve">&gt; </w:t>
            </w:r>
            <w:r w:rsidR="00F16058" w:rsidRPr="00F16058">
              <w:rPr>
                <w:rFonts w:ascii="Aptos" w:hAnsi="Aptos" w:cs="Arial"/>
                <w:i/>
                <w:iCs/>
                <w:sz w:val="20"/>
                <w:szCs w:val="20"/>
              </w:rPr>
              <w:t xml:space="preserve">A. </w:t>
            </w:r>
            <w:proofErr w:type="spellStart"/>
            <w:r w:rsidR="00F16058" w:rsidRPr="00F16058">
              <w:rPr>
                <w:rFonts w:ascii="Aptos" w:hAnsi="Aptos" w:cs="Arial"/>
                <w:i/>
                <w:iCs/>
                <w:sz w:val="20"/>
                <w:szCs w:val="20"/>
              </w:rPr>
              <w:t>rossriver</w:t>
            </w:r>
            <w:proofErr w:type="spellEnd"/>
            <w:r>
              <w:rPr>
                <w:rFonts w:ascii="Aptos" w:hAnsi="Aptos" w:cs="Arial"/>
                <w:sz w:val="20"/>
                <w:szCs w:val="20"/>
              </w:rPr>
              <w:t>)</w:t>
            </w:r>
            <w:r w:rsidR="00F16058">
              <w:rPr>
                <w:rFonts w:ascii="Aptos" w:hAnsi="Aptos" w:cs="Arial"/>
                <w:sz w:val="20"/>
                <w:szCs w:val="20"/>
              </w:rPr>
              <w:t xml:space="preserve">. However, there exist a small number of species with extremely short epithets for which genus shortening would not create </w:t>
            </w:r>
            <w:proofErr w:type="spellStart"/>
            <w:r w:rsidR="00F16058">
              <w:rPr>
                <w:rFonts w:ascii="Aptos" w:hAnsi="Aptos" w:cs="Arial"/>
                <w:sz w:val="20"/>
                <w:szCs w:val="20"/>
              </w:rPr>
              <w:t>recognisable</w:t>
            </w:r>
            <w:proofErr w:type="spellEnd"/>
            <w:r w:rsidR="00F16058">
              <w:rPr>
                <w:rFonts w:ascii="Aptos" w:hAnsi="Aptos" w:cs="Arial"/>
                <w:sz w:val="20"/>
                <w:szCs w:val="20"/>
              </w:rPr>
              <w:t xml:space="preserve"> species names; for example, the 227 species epithets for papillomavirus species are all single numbers creating unclear </w:t>
            </w:r>
            <w:r w:rsidR="007957C1">
              <w:rPr>
                <w:rFonts w:ascii="Aptos" w:hAnsi="Aptos" w:cs="Arial"/>
                <w:sz w:val="20"/>
                <w:szCs w:val="20"/>
              </w:rPr>
              <w:t>abbreviations</w:t>
            </w:r>
            <w:r w:rsidR="00F16058">
              <w:rPr>
                <w:rFonts w:ascii="Aptos" w:hAnsi="Aptos" w:cs="Arial"/>
                <w:sz w:val="20"/>
                <w:szCs w:val="20"/>
              </w:rPr>
              <w:t xml:space="preserve"> such as </w:t>
            </w:r>
            <w:proofErr w:type="spellStart"/>
            <w:r w:rsidR="00F16058" w:rsidRPr="00F16058">
              <w:rPr>
                <w:rFonts w:ascii="Aptos" w:hAnsi="Aptos" w:cs="Arial"/>
                <w:i/>
                <w:iCs/>
                <w:sz w:val="20"/>
                <w:szCs w:val="20"/>
              </w:rPr>
              <w:t>Betapapillomavirus</w:t>
            </w:r>
            <w:proofErr w:type="spellEnd"/>
            <w:r w:rsidR="00F16058" w:rsidRPr="00F16058">
              <w:rPr>
                <w:rFonts w:ascii="Aptos" w:hAnsi="Aptos" w:cs="Arial"/>
                <w:i/>
                <w:iCs/>
                <w:sz w:val="20"/>
                <w:szCs w:val="20"/>
              </w:rPr>
              <w:t xml:space="preserve"> 1</w:t>
            </w:r>
            <w:r w:rsidR="00F16058">
              <w:rPr>
                <w:rFonts w:ascii="Aptos" w:hAnsi="Aptos" w:cs="Arial"/>
                <w:sz w:val="20"/>
                <w:szCs w:val="20"/>
              </w:rPr>
              <w:t xml:space="preserve"> -&gt; </w:t>
            </w:r>
            <w:r w:rsidR="00F16058">
              <w:rPr>
                <w:rFonts w:ascii="Aptos" w:hAnsi="Aptos" w:cs="Arial"/>
                <w:i/>
                <w:iCs/>
                <w:sz w:val="20"/>
                <w:szCs w:val="20"/>
              </w:rPr>
              <w:t>B. 1</w:t>
            </w:r>
            <w:r w:rsidR="00F16058">
              <w:rPr>
                <w:rFonts w:ascii="Aptos" w:hAnsi="Aptos" w:cs="Arial"/>
                <w:sz w:val="20"/>
                <w:szCs w:val="20"/>
              </w:rPr>
              <w:t xml:space="preserve">.  Species epithets as codes, such as </w:t>
            </w:r>
            <w:proofErr w:type="spellStart"/>
            <w:r w:rsidR="00F16058" w:rsidRPr="00F16058">
              <w:rPr>
                <w:rFonts w:ascii="Aptos" w:hAnsi="Aptos" w:cs="Arial"/>
                <w:i/>
                <w:iCs/>
                <w:sz w:val="20"/>
                <w:szCs w:val="20"/>
              </w:rPr>
              <w:t>Webervirus</w:t>
            </w:r>
            <w:proofErr w:type="spellEnd"/>
            <w:r w:rsidR="00F16058" w:rsidRPr="00F16058">
              <w:rPr>
                <w:rFonts w:ascii="Aptos" w:hAnsi="Aptos" w:cs="Arial"/>
                <w:i/>
                <w:iCs/>
                <w:sz w:val="20"/>
                <w:szCs w:val="20"/>
              </w:rPr>
              <w:t xml:space="preserve"> </w:t>
            </w:r>
            <w:r w:rsidR="00F16058" w:rsidRPr="00F16058">
              <w:rPr>
                <w:rFonts w:ascii="Aptos" w:hAnsi="Aptos" w:cs="Arial"/>
                <w:i/>
                <w:iCs/>
                <w:sz w:val="20"/>
                <w:szCs w:val="20"/>
              </w:rPr>
              <w:t>P1</w:t>
            </w:r>
            <w:r w:rsidR="00F16058">
              <w:rPr>
                <w:rFonts w:ascii="Aptos" w:hAnsi="Aptos" w:cs="Arial"/>
                <w:sz w:val="20"/>
                <w:szCs w:val="20"/>
              </w:rPr>
              <w:t xml:space="preserve"> </w:t>
            </w:r>
            <w:r w:rsidR="007957C1">
              <w:rPr>
                <w:rFonts w:ascii="Aptos" w:hAnsi="Aptos" w:cs="Arial"/>
                <w:sz w:val="20"/>
                <w:szCs w:val="20"/>
              </w:rPr>
              <w:t xml:space="preserve">-&gt; </w:t>
            </w:r>
            <w:r w:rsidR="00F16058">
              <w:rPr>
                <w:rFonts w:ascii="Aptos" w:hAnsi="Aptos" w:cs="Arial"/>
                <w:i/>
                <w:iCs/>
                <w:sz w:val="20"/>
                <w:szCs w:val="20"/>
              </w:rPr>
              <w:t>W. P1</w:t>
            </w:r>
            <w:r w:rsidR="00F16058">
              <w:rPr>
                <w:rFonts w:ascii="Aptos" w:hAnsi="Aptos" w:cs="Arial"/>
                <w:sz w:val="20"/>
                <w:szCs w:val="20"/>
              </w:rPr>
              <w:t xml:space="preserve">) would be </w:t>
            </w:r>
            <w:r w:rsidR="007957C1">
              <w:rPr>
                <w:rFonts w:ascii="Aptos" w:hAnsi="Aptos" w:cs="Arial"/>
                <w:sz w:val="20"/>
                <w:szCs w:val="20"/>
              </w:rPr>
              <w:t xml:space="preserve">similarly </w:t>
            </w:r>
            <w:r w:rsidR="00F16058">
              <w:rPr>
                <w:rFonts w:ascii="Aptos" w:hAnsi="Aptos" w:cs="Arial"/>
                <w:sz w:val="20"/>
                <w:szCs w:val="20"/>
              </w:rPr>
              <w:t xml:space="preserve">unsuitable. Separate from the current proposal, minimum species epithet lengths and use of recognizable words rather than codes are an area that might be reviewed by ICTV in the future. </w:t>
            </w:r>
          </w:p>
          <w:p w14:paraId="635FD74D" w14:textId="77777777" w:rsidR="0043125C" w:rsidRDefault="0043125C" w:rsidP="0043125C">
            <w:pPr>
              <w:rPr>
                <w:rFonts w:ascii="Aptos" w:hAnsi="Aptos" w:cs="Arial"/>
                <w:sz w:val="20"/>
                <w:szCs w:val="20"/>
              </w:rPr>
            </w:pPr>
          </w:p>
          <w:p w14:paraId="06B242F4" w14:textId="45D60542" w:rsidR="00880EC0" w:rsidRDefault="00415D55" w:rsidP="00880EC0">
            <w:pPr>
              <w:rPr>
                <w:rFonts w:ascii="Aptos" w:hAnsi="Aptos" w:cs="Arial"/>
                <w:sz w:val="20"/>
                <w:szCs w:val="20"/>
              </w:rPr>
            </w:pPr>
            <w:r>
              <w:rPr>
                <w:rFonts w:ascii="Aptos" w:hAnsi="Aptos" w:cs="Arial"/>
                <w:sz w:val="20"/>
                <w:szCs w:val="20"/>
              </w:rPr>
              <w:t xml:space="preserve">As with other biological nomenclatures, genus </w:t>
            </w:r>
            <w:r w:rsidR="00880EC0" w:rsidRPr="00880EC0">
              <w:rPr>
                <w:rFonts w:ascii="Aptos" w:hAnsi="Aptos" w:cs="Arial"/>
                <w:sz w:val="20"/>
                <w:szCs w:val="20"/>
              </w:rPr>
              <w:t>abbreviations should be used sparingly</w:t>
            </w:r>
            <w:r>
              <w:rPr>
                <w:rFonts w:ascii="Aptos" w:hAnsi="Aptos" w:cs="Arial"/>
                <w:sz w:val="20"/>
                <w:szCs w:val="20"/>
              </w:rPr>
              <w:t xml:space="preserve"> and typically employed for names that are used </w:t>
            </w:r>
            <w:r w:rsidR="00880EC0" w:rsidRPr="00880EC0">
              <w:rPr>
                <w:rFonts w:ascii="Aptos" w:hAnsi="Aptos" w:cs="Arial"/>
                <w:sz w:val="20"/>
                <w:szCs w:val="20"/>
              </w:rPr>
              <w:t xml:space="preserve">multiple times in </w:t>
            </w:r>
            <w:r>
              <w:rPr>
                <w:rFonts w:ascii="Aptos" w:hAnsi="Aptos" w:cs="Arial"/>
                <w:sz w:val="20"/>
                <w:szCs w:val="20"/>
              </w:rPr>
              <w:t xml:space="preserve">the </w:t>
            </w:r>
            <w:r w:rsidR="00880EC0" w:rsidRPr="00880EC0">
              <w:rPr>
                <w:rFonts w:ascii="Aptos" w:hAnsi="Aptos" w:cs="Arial"/>
                <w:sz w:val="20"/>
                <w:szCs w:val="20"/>
              </w:rPr>
              <w:t xml:space="preserve">text. </w:t>
            </w:r>
            <w:r w:rsidR="00874DBE">
              <w:rPr>
                <w:rFonts w:ascii="Aptos" w:hAnsi="Aptos" w:cs="Arial"/>
                <w:sz w:val="20"/>
                <w:szCs w:val="20"/>
              </w:rPr>
              <w:t>The</w:t>
            </w:r>
            <w:r>
              <w:rPr>
                <w:rFonts w:ascii="Aptos" w:hAnsi="Aptos" w:cs="Arial"/>
                <w:sz w:val="20"/>
                <w:szCs w:val="20"/>
              </w:rPr>
              <w:t xml:space="preserve"> use of </w:t>
            </w:r>
            <w:r w:rsidR="00C662E6">
              <w:rPr>
                <w:rFonts w:ascii="Aptos" w:hAnsi="Aptos" w:cs="Arial"/>
                <w:sz w:val="20"/>
                <w:szCs w:val="20"/>
              </w:rPr>
              <w:t xml:space="preserve">genus </w:t>
            </w:r>
            <w:r>
              <w:rPr>
                <w:rFonts w:ascii="Aptos" w:hAnsi="Aptos" w:cs="Arial"/>
                <w:sz w:val="20"/>
                <w:szCs w:val="20"/>
              </w:rPr>
              <w:t xml:space="preserve">abbreviations </w:t>
            </w:r>
            <w:r w:rsidR="00C662E6">
              <w:rPr>
                <w:rFonts w:ascii="Aptos" w:hAnsi="Aptos" w:cs="Arial"/>
                <w:sz w:val="20"/>
                <w:szCs w:val="20"/>
              </w:rPr>
              <w:t xml:space="preserve">in </w:t>
            </w:r>
            <w:r>
              <w:rPr>
                <w:rFonts w:ascii="Aptos" w:hAnsi="Aptos" w:cs="Arial"/>
                <w:sz w:val="20"/>
                <w:szCs w:val="20"/>
              </w:rPr>
              <w:t xml:space="preserve">virus species </w:t>
            </w:r>
            <w:r w:rsidR="00C662E6">
              <w:rPr>
                <w:rFonts w:ascii="Aptos" w:hAnsi="Aptos" w:cs="Arial"/>
                <w:sz w:val="20"/>
                <w:szCs w:val="20"/>
              </w:rPr>
              <w:t xml:space="preserve">names </w:t>
            </w:r>
            <w:r>
              <w:rPr>
                <w:rFonts w:ascii="Aptos" w:hAnsi="Aptos" w:cs="Arial"/>
                <w:sz w:val="20"/>
                <w:szCs w:val="20"/>
              </w:rPr>
              <w:t xml:space="preserve">will therefore be relatively uncommon in the majority of scientific papers and communications that typically use virus names once </w:t>
            </w:r>
            <w:r w:rsidR="00874DBE">
              <w:rPr>
                <w:rFonts w:ascii="Aptos" w:hAnsi="Aptos" w:cs="Arial"/>
                <w:sz w:val="20"/>
                <w:szCs w:val="20"/>
              </w:rPr>
              <w:t xml:space="preserve">these </w:t>
            </w:r>
            <w:r w:rsidR="00C662E6">
              <w:rPr>
                <w:rFonts w:ascii="Aptos" w:hAnsi="Aptos" w:cs="Arial"/>
                <w:sz w:val="20"/>
                <w:szCs w:val="20"/>
              </w:rPr>
              <w:t>have been</w:t>
            </w:r>
            <w:r w:rsidR="00874DBE">
              <w:rPr>
                <w:rFonts w:ascii="Aptos" w:hAnsi="Aptos" w:cs="Arial"/>
                <w:sz w:val="20"/>
                <w:szCs w:val="20"/>
              </w:rPr>
              <w:t xml:space="preserve"> </w:t>
            </w:r>
            <w:r>
              <w:rPr>
                <w:rFonts w:ascii="Aptos" w:hAnsi="Aptos" w:cs="Arial"/>
                <w:sz w:val="20"/>
                <w:szCs w:val="20"/>
              </w:rPr>
              <w:t xml:space="preserve">initially defined against </w:t>
            </w:r>
            <w:r w:rsidR="00874DBE">
              <w:rPr>
                <w:rFonts w:ascii="Aptos" w:hAnsi="Aptos" w:cs="Arial"/>
                <w:sz w:val="20"/>
                <w:szCs w:val="20"/>
              </w:rPr>
              <w:t xml:space="preserve">a </w:t>
            </w:r>
            <w:r>
              <w:rPr>
                <w:rFonts w:ascii="Aptos" w:hAnsi="Aptos" w:cs="Arial"/>
                <w:sz w:val="20"/>
                <w:szCs w:val="20"/>
              </w:rPr>
              <w:t>species name</w:t>
            </w:r>
            <w:r w:rsidR="00874DBE">
              <w:rPr>
                <w:rFonts w:ascii="Aptos" w:hAnsi="Aptos" w:cs="Arial"/>
                <w:sz w:val="20"/>
                <w:szCs w:val="20"/>
              </w:rPr>
              <w:t>(s)</w:t>
            </w:r>
            <w:r>
              <w:rPr>
                <w:rFonts w:ascii="Aptos" w:hAnsi="Aptos" w:cs="Arial"/>
                <w:sz w:val="20"/>
                <w:szCs w:val="20"/>
              </w:rPr>
              <w:t xml:space="preserve">. </w:t>
            </w:r>
          </w:p>
          <w:p w14:paraId="3E949CAD" w14:textId="664B81AC" w:rsidR="00AD5936" w:rsidRDefault="00AD5936" w:rsidP="00880EC0">
            <w:pPr>
              <w:rPr>
                <w:rFonts w:ascii="Aptos" w:hAnsi="Aptos" w:cs="Arial"/>
                <w:sz w:val="20"/>
                <w:szCs w:val="20"/>
              </w:rPr>
            </w:pPr>
          </w:p>
          <w:p w14:paraId="79BA81BE" w14:textId="4A3BC70A" w:rsidR="00AD5936" w:rsidRDefault="00AD5936" w:rsidP="00880EC0">
            <w:pPr>
              <w:rPr>
                <w:rFonts w:ascii="Aptos" w:hAnsi="Aptos" w:cs="Arial"/>
                <w:sz w:val="20"/>
                <w:szCs w:val="20"/>
              </w:rPr>
            </w:pPr>
            <w:r>
              <w:rPr>
                <w:rFonts w:ascii="Aptos" w:hAnsi="Aptos" w:cs="Arial"/>
                <w:sz w:val="20"/>
                <w:szCs w:val="20"/>
              </w:rPr>
              <w:t xml:space="preserve">The ICTV code does not formally regulate whether or not taxon names can be abbreviated. For species nomenclature, rule 3,26 states: </w:t>
            </w:r>
          </w:p>
          <w:p w14:paraId="739C50AE" w14:textId="77777777" w:rsidR="00AD5936" w:rsidRDefault="00AD5936" w:rsidP="00880EC0">
            <w:pPr>
              <w:rPr>
                <w:rFonts w:ascii="Aptos" w:hAnsi="Aptos" w:cs="Arial"/>
                <w:sz w:val="20"/>
                <w:szCs w:val="20"/>
              </w:rPr>
            </w:pPr>
          </w:p>
          <w:p w14:paraId="10955AE3" w14:textId="2873E762" w:rsidR="00AD5936" w:rsidRPr="00880EC0" w:rsidRDefault="00AD5936" w:rsidP="00AD5936">
            <w:pPr>
              <w:ind w:left="591"/>
              <w:rPr>
                <w:rFonts w:ascii="Aptos" w:hAnsi="Aptos" w:cs="Arial"/>
                <w:sz w:val="20"/>
                <w:szCs w:val="20"/>
              </w:rPr>
            </w:pPr>
            <w:r w:rsidRPr="00AD5936">
              <w:rPr>
                <w:rFonts w:ascii="Aptos" w:hAnsi="Aptos" w:cs="Arial"/>
                <w:sz w:val="20"/>
                <w:szCs w:val="20"/>
              </w:rPr>
              <w:t>A species name is always written in italics, with the first component (the genus name) beginning with an uppercase letter. The second component (the species epithet)</w:t>
            </w:r>
            <w:r>
              <w:rPr>
                <w:rFonts w:ascii="Aptos" w:hAnsi="Aptos" w:cs="Arial"/>
                <w:sz w:val="20"/>
                <w:szCs w:val="20"/>
              </w:rPr>
              <w:t xml:space="preserve"> </w:t>
            </w:r>
            <w:r w:rsidRPr="00AD5936">
              <w:rPr>
                <w:rFonts w:ascii="Aptos" w:hAnsi="Aptos" w:cs="Arial"/>
                <w:sz w:val="20"/>
                <w:szCs w:val="20"/>
              </w:rPr>
              <w:t>may be capitalized or not.</w:t>
            </w:r>
          </w:p>
          <w:p w14:paraId="766DBAA7" w14:textId="4ED01088" w:rsidR="00880EC0" w:rsidRDefault="00880EC0" w:rsidP="00880EC0">
            <w:pPr>
              <w:rPr>
                <w:rFonts w:ascii="Aptos" w:hAnsi="Aptos" w:cs="Arial"/>
                <w:sz w:val="20"/>
                <w:szCs w:val="20"/>
              </w:rPr>
            </w:pPr>
          </w:p>
          <w:p w14:paraId="1F170BD9" w14:textId="0EBBCB58" w:rsidR="00AD5936" w:rsidRDefault="00AD5936" w:rsidP="00880EC0">
            <w:pPr>
              <w:rPr>
                <w:rFonts w:ascii="Aptos" w:hAnsi="Aptos" w:cs="Arial"/>
                <w:sz w:val="20"/>
                <w:szCs w:val="20"/>
              </w:rPr>
            </w:pPr>
            <w:r>
              <w:rPr>
                <w:rFonts w:ascii="Aptos" w:hAnsi="Aptos" w:cs="Arial"/>
                <w:sz w:val="20"/>
                <w:szCs w:val="20"/>
              </w:rPr>
              <w:t xml:space="preserve">With the added comment (not rule): </w:t>
            </w:r>
          </w:p>
          <w:p w14:paraId="7D545BF6" w14:textId="2858F629" w:rsidR="00AD5936" w:rsidRDefault="00AD5936" w:rsidP="00880EC0">
            <w:pPr>
              <w:rPr>
                <w:rFonts w:ascii="Aptos" w:hAnsi="Aptos" w:cs="Arial"/>
                <w:sz w:val="20"/>
                <w:szCs w:val="20"/>
              </w:rPr>
            </w:pPr>
          </w:p>
          <w:p w14:paraId="536E3377" w14:textId="5942C872" w:rsidR="00AD5936" w:rsidRDefault="00AD5936" w:rsidP="00AD5936">
            <w:pPr>
              <w:ind w:left="591"/>
              <w:rPr>
                <w:rFonts w:ascii="Aptos" w:hAnsi="Aptos" w:cs="Arial"/>
                <w:sz w:val="20"/>
                <w:szCs w:val="20"/>
              </w:rPr>
            </w:pPr>
            <w:r w:rsidRPr="00AD5936">
              <w:rPr>
                <w:rFonts w:ascii="Aptos" w:hAnsi="Aptos" w:cs="Arial"/>
                <w:sz w:val="20"/>
                <w:szCs w:val="20"/>
              </w:rPr>
              <w:t>Comment: Taxon names shall never be abbreviated and should never be translated or transliterated</w:t>
            </w:r>
          </w:p>
          <w:p w14:paraId="7210B06D" w14:textId="054D3ED6" w:rsidR="00AD5936" w:rsidRDefault="00AD5936" w:rsidP="00880EC0">
            <w:pPr>
              <w:rPr>
                <w:rFonts w:ascii="Aptos" w:hAnsi="Aptos" w:cs="Arial"/>
                <w:sz w:val="20"/>
                <w:szCs w:val="20"/>
              </w:rPr>
            </w:pPr>
          </w:p>
          <w:p w14:paraId="7F704751" w14:textId="0C597C3D" w:rsidR="00AD5936" w:rsidRDefault="00AD5936" w:rsidP="00880EC0">
            <w:pPr>
              <w:rPr>
                <w:rFonts w:ascii="Aptos" w:hAnsi="Aptos" w:cs="Arial"/>
                <w:sz w:val="20"/>
                <w:szCs w:val="20"/>
              </w:rPr>
            </w:pPr>
            <w:r>
              <w:rPr>
                <w:rFonts w:ascii="Aptos" w:hAnsi="Aptos" w:cs="Arial"/>
                <w:sz w:val="20"/>
                <w:szCs w:val="20"/>
              </w:rPr>
              <w:t xml:space="preserve">While genus name shortening is </w:t>
            </w:r>
            <w:r w:rsidR="007957C1">
              <w:rPr>
                <w:rFonts w:ascii="Aptos" w:hAnsi="Aptos" w:cs="Arial"/>
                <w:sz w:val="20"/>
                <w:szCs w:val="20"/>
              </w:rPr>
              <w:t xml:space="preserve">thus </w:t>
            </w:r>
            <w:r>
              <w:rPr>
                <w:rFonts w:ascii="Aptos" w:hAnsi="Aptos" w:cs="Arial"/>
                <w:sz w:val="20"/>
                <w:szCs w:val="20"/>
              </w:rPr>
              <w:t>not specifically prohibited</w:t>
            </w:r>
            <w:r w:rsidR="007957C1">
              <w:rPr>
                <w:rFonts w:ascii="Aptos" w:hAnsi="Aptos" w:cs="Arial"/>
                <w:sz w:val="20"/>
                <w:szCs w:val="20"/>
              </w:rPr>
              <w:t xml:space="preserve"> by the code</w:t>
            </w:r>
            <w:r>
              <w:rPr>
                <w:rFonts w:ascii="Aptos" w:hAnsi="Aptos" w:cs="Arial"/>
                <w:sz w:val="20"/>
                <w:szCs w:val="20"/>
              </w:rPr>
              <w:t xml:space="preserve">, I propose an amendment to rule 3.26 that specifically </w:t>
            </w:r>
            <w:r w:rsidR="007957C1">
              <w:rPr>
                <w:rFonts w:ascii="Aptos" w:hAnsi="Aptos" w:cs="Arial"/>
                <w:sz w:val="20"/>
                <w:szCs w:val="20"/>
              </w:rPr>
              <w:t>affirms</w:t>
            </w:r>
            <w:r>
              <w:rPr>
                <w:rFonts w:ascii="Aptos" w:hAnsi="Aptos" w:cs="Arial"/>
                <w:sz w:val="20"/>
                <w:szCs w:val="20"/>
              </w:rPr>
              <w:t xml:space="preserve"> that genus names can be abbreviated, and the circumstances when this can be done.   </w:t>
            </w:r>
          </w:p>
          <w:p w14:paraId="1D0271AE" w14:textId="77777777" w:rsidR="00AD5936" w:rsidRPr="00880EC0" w:rsidRDefault="00AD5936" w:rsidP="00880EC0">
            <w:pPr>
              <w:rPr>
                <w:rFonts w:ascii="Aptos" w:hAnsi="Aptos" w:cs="Arial"/>
                <w:sz w:val="20"/>
                <w:szCs w:val="20"/>
              </w:rPr>
            </w:pPr>
          </w:p>
          <w:p w14:paraId="066B6368" w14:textId="77777777" w:rsidR="0025498B" w:rsidRPr="00874DBE" w:rsidRDefault="0025498B" w:rsidP="0025498B">
            <w:pPr>
              <w:rPr>
                <w:rFonts w:ascii="Aptos" w:hAnsi="Aptos" w:cs="Arial"/>
                <w:color w:val="000000" w:themeColor="text1"/>
                <w:sz w:val="20"/>
                <w:szCs w:val="20"/>
              </w:rPr>
            </w:pPr>
            <w:r w:rsidRPr="00874DBE">
              <w:rPr>
                <w:rFonts w:ascii="Aptos" w:hAnsi="Aptos" w:cs="Arial"/>
                <w:i/>
                <w:color w:val="000000" w:themeColor="text1"/>
                <w:sz w:val="20"/>
                <w:szCs w:val="20"/>
              </w:rPr>
              <w:t>Justification:</w:t>
            </w:r>
            <w:r w:rsidRPr="00874DBE">
              <w:rPr>
                <w:rFonts w:ascii="Aptos" w:hAnsi="Aptos" w:cs="Arial"/>
                <w:color w:val="000000" w:themeColor="text1"/>
                <w:sz w:val="20"/>
                <w:szCs w:val="20"/>
              </w:rPr>
              <w:t xml:space="preserve">      </w:t>
            </w:r>
          </w:p>
          <w:p w14:paraId="54AC8BE4" w14:textId="0EACD351" w:rsidR="00F74510" w:rsidRPr="00874DBE" w:rsidRDefault="0063356C" w:rsidP="0063356C">
            <w:pPr>
              <w:pStyle w:val="BodyTextIndent"/>
              <w:numPr>
                <w:ilvl w:val="0"/>
                <w:numId w:val="5"/>
              </w:numPr>
              <w:rPr>
                <w:rFonts w:ascii="Aptos" w:hAnsi="Aptos" w:cs="Arial"/>
                <w:color w:val="000000" w:themeColor="text1"/>
                <w:sz w:val="20"/>
              </w:rPr>
            </w:pPr>
            <w:r w:rsidRPr="00874DBE">
              <w:rPr>
                <w:rFonts w:ascii="Aptos" w:hAnsi="Aptos" w:cs="Arial"/>
                <w:color w:val="000000" w:themeColor="text1"/>
                <w:sz w:val="20"/>
              </w:rPr>
              <w:t xml:space="preserve">Abbreviation of </w:t>
            </w:r>
            <w:r w:rsidR="00415D55" w:rsidRPr="00874DBE">
              <w:rPr>
                <w:rFonts w:ascii="Aptos" w:hAnsi="Aptos" w:cs="Arial"/>
                <w:color w:val="000000" w:themeColor="text1"/>
                <w:sz w:val="20"/>
              </w:rPr>
              <w:t xml:space="preserve">the genus name element in repeatedly used virus species names </w:t>
            </w:r>
            <w:r w:rsidRPr="00874DBE">
              <w:rPr>
                <w:rFonts w:ascii="Aptos" w:hAnsi="Aptos" w:cs="Arial"/>
                <w:color w:val="000000" w:themeColor="text1"/>
                <w:sz w:val="20"/>
              </w:rPr>
              <w:t>after first use increases clarity and conciseness in scientific, regulatory and educational communications</w:t>
            </w:r>
          </w:p>
          <w:p w14:paraId="5A669315" w14:textId="77777777" w:rsidR="00874DBE" w:rsidRPr="00874DBE" w:rsidRDefault="0063356C" w:rsidP="00874DBE">
            <w:pPr>
              <w:pStyle w:val="BodyTextIndent"/>
              <w:numPr>
                <w:ilvl w:val="0"/>
                <w:numId w:val="5"/>
              </w:numPr>
              <w:rPr>
                <w:rFonts w:ascii="Aptos" w:hAnsi="Aptos" w:cs="Arial"/>
                <w:color w:val="000000" w:themeColor="text1"/>
                <w:sz w:val="20"/>
              </w:rPr>
            </w:pPr>
            <w:r w:rsidRPr="00874DBE">
              <w:rPr>
                <w:rFonts w:ascii="Aptos" w:hAnsi="Aptos" w:cs="Arial"/>
                <w:color w:val="000000" w:themeColor="text1"/>
                <w:sz w:val="20"/>
              </w:rPr>
              <w:t>Allowing abbreviation of genus names in virus species names would bring consistency with taxonomic codes for other organisms (I</w:t>
            </w:r>
            <w:r w:rsidR="009B5D5A" w:rsidRPr="00874DBE">
              <w:rPr>
                <w:rFonts w:ascii="Aptos" w:hAnsi="Aptos" w:cs="Arial"/>
                <w:color w:val="000000" w:themeColor="text1"/>
                <w:sz w:val="20"/>
              </w:rPr>
              <w:t xml:space="preserve">CZN, </w:t>
            </w:r>
            <w:proofErr w:type="spellStart"/>
            <w:r w:rsidR="009B5D5A" w:rsidRPr="00874DBE">
              <w:rPr>
                <w:rFonts w:ascii="Aptos" w:hAnsi="Aptos" w:cs="Arial"/>
                <w:color w:val="000000" w:themeColor="text1"/>
                <w:sz w:val="20"/>
              </w:rPr>
              <w:t>ICNafp</w:t>
            </w:r>
            <w:proofErr w:type="spellEnd"/>
            <w:r w:rsidR="009B5D5A" w:rsidRPr="00874DBE">
              <w:rPr>
                <w:rFonts w:ascii="Aptos" w:hAnsi="Aptos" w:cs="Arial"/>
                <w:color w:val="000000" w:themeColor="text1"/>
                <w:sz w:val="20"/>
              </w:rPr>
              <w:t xml:space="preserve"> and ICNP)</w:t>
            </w:r>
            <w:r w:rsidR="00415D55" w:rsidRPr="00874DBE">
              <w:rPr>
                <w:rFonts w:ascii="Aptos" w:hAnsi="Aptos" w:cs="Arial"/>
                <w:color w:val="000000" w:themeColor="text1"/>
                <w:sz w:val="20"/>
              </w:rPr>
              <w:t xml:space="preserve">. </w:t>
            </w:r>
          </w:p>
          <w:p w14:paraId="1DF58BCA" w14:textId="6A5BBDE1" w:rsidR="00874DBE" w:rsidRPr="00874DBE" w:rsidRDefault="00415D55" w:rsidP="00874DBE">
            <w:pPr>
              <w:pStyle w:val="BodyTextIndent"/>
              <w:numPr>
                <w:ilvl w:val="0"/>
                <w:numId w:val="5"/>
              </w:numPr>
              <w:rPr>
                <w:rFonts w:ascii="Aptos" w:hAnsi="Aptos" w:cs="Arial"/>
                <w:color w:val="0000FF"/>
                <w:sz w:val="20"/>
              </w:rPr>
            </w:pPr>
            <w:r w:rsidRPr="00874DBE">
              <w:rPr>
                <w:rFonts w:ascii="Aptos" w:hAnsi="Aptos" w:cs="Arial"/>
                <w:color w:val="000000" w:themeColor="text1"/>
                <w:sz w:val="20"/>
              </w:rPr>
              <w:t>Conformi</w:t>
            </w:r>
            <w:r w:rsidR="00874DBE" w:rsidRPr="00874DBE">
              <w:rPr>
                <w:rFonts w:ascii="Aptos" w:hAnsi="Aptos" w:cs="Arial"/>
                <w:color w:val="000000" w:themeColor="text1"/>
                <w:sz w:val="20"/>
              </w:rPr>
              <w:t>t</w:t>
            </w:r>
            <w:r w:rsidRPr="00874DBE">
              <w:rPr>
                <w:rFonts w:ascii="Aptos" w:hAnsi="Aptos" w:cs="Arial"/>
                <w:color w:val="000000" w:themeColor="text1"/>
                <w:sz w:val="20"/>
              </w:rPr>
              <w:t>y with biological nomenclature of other codes is consistent with the reasons for initially adopting binomial nomenclature for virus species</w:t>
            </w:r>
            <w:r w:rsidR="00874DBE" w:rsidRPr="00874DBE">
              <w:rPr>
                <w:rFonts w:ascii="Aptos" w:hAnsi="Aptos" w:cs="Arial"/>
                <w:color w:val="000000" w:themeColor="text1"/>
                <w:sz w:val="20"/>
              </w:rPr>
              <w:t xml:space="preserve">. </w:t>
            </w:r>
          </w:p>
          <w:p w14:paraId="596E9539" w14:textId="77777777" w:rsidR="0025498B" w:rsidRPr="00B05567" w:rsidRDefault="00874DBE" w:rsidP="00874DBE">
            <w:pPr>
              <w:pStyle w:val="BodyTextIndent"/>
              <w:numPr>
                <w:ilvl w:val="0"/>
                <w:numId w:val="5"/>
              </w:numPr>
              <w:rPr>
                <w:rFonts w:ascii="Aptos" w:hAnsi="Aptos" w:cs="Arial"/>
                <w:color w:val="0000FF"/>
                <w:sz w:val="20"/>
              </w:rPr>
            </w:pPr>
            <w:r>
              <w:rPr>
                <w:rFonts w:ascii="Aptos" w:hAnsi="Aptos" w:cs="Arial"/>
                <w:color w:val="000000" w:themeColor="text1"/>
                <w:sz w:val="20"/>
              </w:rPr>
              <w:t>A</w:t>
            </w:r>
            <w:r w:rsidRPr="00874DBE">
              <w:rPr>
                <w:rFonts w:ascii="Aptos" w:hAnsi="Aptos" w:cs="Arial"/>
                <w:color w:val="000000" w:themeColor="text1"/>
                <w:sz w:val="20"/>
              </w:rPr>
              <w:t xml:space="preserve">doption </w:t>
            </w:r>
            <w:r>
              <w:rPr>
                <w:rFonts w:ascii="Aptos" w:hAnsi="Aptos" w:cs="Arial"/>
                <w:color w:val="000000" w:themeColor="text1"/>
                <w:sz w:val="20"/>
              </w:rPr>
              <w:t xml:space="preserve">would be </w:t>
            </w:r>
            <w:r w:rsidRPr="00874DBE">
              <w:rPr>
                <w:rFonts w:ascii="Aptos" w:hAnsi="Aptos" w:cs="Arial"/>
                <w:color w:val="000000" w:themeColor="text1"/>
                <w:sz w:val="20"/>
              </w:rPr>
              <w:t xml:space="preserve">compatible with individual journal style requirements </w:t>
            </w:r>
            <w:r>
              <w:rPr>
                <w:rFonts w:ascii="Aptos" w:hAnsi="Aptos" w:cs="Arial"/>
                <w:color w:val="000000" w:themeColor="text1"/>
                <w:sz w:val="20"/>
              </w:rPr>
              <w:t xml:space="preserve">that is </w:t>
            </w:r>
            <w:r w:rsidRPr="00874DBE">
              <w:rPr>
                <w:rFonts w:ascii="Aptos" w:hAnsi="Aptos" w:cs="Arial"/>
                <w:color w:val="000000" w:themeColor="text1"/>
                <w:sz w:val="20"/>
              </w:rPr>
              <w:t xml:space="preserve">applied to other organisms.  </w:t>
            </w:r>
          </w:p>
          <w:p w14:paraId="7CFEBF2B" w14:textId="22A61B35" w:rsidR="00B05567" w:rsidRPr="000C5189" w:rsidRDefault="00B05567" w:rsidP="00B05567">
            <w:pPr>
              <w:pStyle w:val="BodyTextIndent"/>
              <w:ind w:left="720" w:firstLine="0"/>
              <w:rPr>
                <w:rFonts w:ascii="Aptos" w:hAnsi="Aptos" w:cs="Arial"/>
                <w:color w:val="0000FF"/>
                <w:sz w:val="20"/>
              </w:rPr>
            </w:pPr>
          </w:p>
        </w:tc>
      </w:tr>
    </w:tbl>
    <w:p w14:paraId="0DD83F82" w14:textId="77777777" w:rsidR="00F74510" w:rsidRDefault="00F74510" w:rsidP="00F74510">
      <w:pPr>
        <w:rPr>
          <w:rFonts w:ascii="Aptos" w:hAnsi="Aptos" w:cs="Arial"/>
          <w:color w:val="0000FF"/>
          <w:sz w:val="20"/>
          <w:szCs w:val="20"/>
        </w:rPr>
      </w:pPr>
    </w:p>
    <w:tbl>
      <w:tblPr>
        <w:tblStyle w:val="TableGrid"/>
        <w:tblW w:w="9326" w:type="dxa"/>
        <w:tblLook w:val="04A0" w:firstRow="1" w:lastRow="0" w:firstColumn="1" w:lastColumn="0" w:noHBand="0" w:noVBand="1"/>
      </w:tblPr>
      <w:tblGrid>
        <w:gridCol w:w="9326"/>
      </w:tblGrid>
      <w:tr w:rsidR="00F74510" w:rsidRPr="009F7856" w14:paraId="19BE0449" w14:textId="77777777" w:rsidTr="00683D0C">
        <w:trPr>
          <w:trHeight w:val="297"/>
        </w:trPr>
        <w:tc>
          <w:tcPr>
            <w:tcW w:w="9326" w:type="dxa"/>
            <w:shd w:val="clear" w:color="auto" w:fill="F2F2F2" w:themeFill="background1" w:themeFillShade="F2"/>
          </w:tcPr>
          <w:p w14:paraId="4322665E" w14:textId="66E726FC" w:rsidR="00F74510" w:rsidRPr="00220A26" w:rsidRDefault="00F74510" w:rsidP="00CF59EA">
            <w:pPr>
              <w:rPr>
                <w:rFonts w:ascii="Aptos" w:hAnsi="Aptos" w:cs="Arial"/>
                <w:b/>
                <w:color w:val="0000FF"/>
                <w:sz w:val="20"/>
              </w:rPr>
            </w:pPr>
            <w:r w:rsidRPr="00220A26">
              <w:rPr>
                <w:rFonts w:ascii="Aptos" w:hAnsi="Aptos" w:cs="Arial"/>
                <w:b/>
                <w:sz w:val="20"/>
                <w:szCs w:val="20"/>
              </w:rPr>
              <w:lastRenderedPageBreak/>
              <w:t>References</w:t>
            </w:r>
            <w:r w:rsidR="006C0F51">
              <w:rPr>
                <w:rFonts w:ascii="Aptos" w:hAnsi="Aptos" w:cs="Arial"/>
                <w:b/>
                <w:sz w:val="20"/>
                <w:szCs w:val="20"/>
              </w:rPr>
              <w:t>:</w:t>
            </w:r>
          </w:p>
        </w:tc>
      </w:tr>
      <w:tr w:rsidR="00CF59EA" w:rsidRPr="009F7856" w14:paraId="2309E886" w14:textId="77777777" w:rsidTr="00F911F1">
        <w:trPr>
          <w:trHeight w:val="305"/>
        </w:trPr>
        <w:tc>
          <w:tcPr>
            <w:tcW w:w="9326" w:type="dxa"/>
            <w:shd w:val="clear" w:color="auto" w:fill="auto"/>
          </w:tcPr>
          <w:p w14:paraId="4F314542" w14:textId="77777777" w:rsidR="00CF59EA" w:rsidRDefault="00CF59EA" w:rsidP="00F911F1">
            <w:pPr>
              <w:rPr>
                <w:rFonts w:ascii="Aptos" w:hAnsi="Aptos" w:cs="Arial"/>
                <w:b/>
                <w:sz w:val="20"/>
                <w:szCs w:val="20"/>
              </w:rPr>
            </w:pPr>
          </w:p>
          <w:p w14:paraId="78F59A98" w14:textId="77777777" w:rsidR="004355B0" w:rsidRPr="004355B0" w:rsidRDefault="004355B0" w:rsidP="004355B0">
            <w:pPr>
              <w:ind w:left="591" w:hanging="567"/>
              <w:rPr>
                <w:rFonts w:ascii="Aptos" w:hAnsi="Aptos" w:cs="Arial"/>
                <w:bCs/>
                <w:sz w:val="20"/>
                <w:szCs w:val="20"/>
              </w:rPr>
            </w:pPr>
            <w:r w:rsidRPr="004355B0">
              <w:rPr>
                <w:rFonts w:ascii="Aptos" w:hAnsi="Aptos" w:cs="Arial"/>
                <w:bCs/>
                <w:sz w:val="20"/>
                <w:szCs w:val="20"/>
              </w:rPr>
              <w:t>1.</w:t>
            </w:r>
            <w:r w:rsidRPr="004355B0">
              <w:rPr>
                <w:rFonts w:ascii="Aptos" w:hAnsi="Aptos" w:cs="Arial"/>
                <w:bCs/>
                <w:sz w:val="20"/>
                <w:szCs w:val="20"/>
              </w:rPr>
              <w:tab/>
              <w:t xml:space="preserve">Zerbini FM, Simmonds P, Adriaenssens EM, Lefkowitz EJ, Oksanen HM, Alfenas-Zerbini P, et al. Virus species names have been standardized; virus names remain unchanged. </w:t>
            </w:r>
            <w:proofErr w:type="spellStart"/>
            <w:r w:rsidRPr="004355B0">
              <w:rPr>
                <w:rFonts w:ascii="Aptos" w:hAnsi="Aptos" w:cs="Arial"/>
                <w:bCs/>
                <w:sz w:val="20"/>
                <w:szCs w:val="20"/>
              </w:rPr>
              <w:t>mSphere</w:t>
            </w:r>
            <w:proofErr w:type="spellEnd"/>
            <w:r w:rsidRPr="004355B0">
              <w:rPr>
                <w:rFonts w:ascii="Aptos" w:hAnsi="Aptos" w:cs="Arial"/>
                <w:bCs/>
                <w:sz w:val="20"/>
                <w:szCs w:val="20"/>
              </w:rPr>
              <w:t xml:space="preserve">. </w:t>
            </w:r>
            <w:proofErr w:type="gramStart"/>
            <w:r w:rsidRPr="004355B0">
              <w:rPr>
                <w:rFonts w:ascii="Aptos" w:hAnsi="Aptos" w:cs="Arial"/>
                <w:bCs/>
                <w:sz w:val="20"/>
                <w:szCs w:val="20"/>
              </w:rPr>
              <w:t>2025:e</w:t>
            </w:r>
            <w:proofErr w:type="gramEnd"/>
            <w:r w:rsidRPr="004355B0">
              <w:rPr>
                <w:rFonts w:ascii="Aptos" w:hAnsi="Aptos" w:cs="Arial"/>
                <w:bCs/>
                <w:sz w:val="20"/>
                <w:szCs w:val="20"/>
              </w:rPr>
              <w:t xml:space="preserve">0002025, </w:t>
            </w:r>
            <w:proofErr w:type="spellStart"/>
            <w:r w:rsidRPr="004355B0">
              <w:rPr>
                <w:rFonts w:ascii="Aptos" w:hAnsi="Aptos" w:cs="Arial"/>
                <w:bCs/>
                <w:sz w:val="20"/>
                <w:szCs w:val="20"/>
              </w:rPr>
              <w:t>doi</w:t>
            </w:r>
            <w:proofErr w:type="spellEnd"/>
            <w:r w:rsidRPr="004355B0">
              <w:rPr>
                <w:rFonts w:ascii="Aptos" w:hAnsi="Aptos" w:cs="Arial"/>
                <w:bCs/>
                <w:sz w:val="20"/>
                <w:szCs w:val="20"/>
              </w:rPr>
              <w:t>: 10.1128/msphere.00020-25.</w:t>
            </w:r>
          </w:p>
          <w:p w14:paraId="0138A9C4" w14:textId="77777777" w:rsidR="004355B0" w:rsidRPr="004355B0" w:rsidRDefault="004355B0" w:rsidP="004355B0">
            <w:pPr>
              <w:ind w:left="591" w:hanging="567"/>
              <w:rPr>
                <w:rFonts w:ascii="Aptos" w:hAnsi="Aptos" w:cs="Arial"/>
                <w:bCs/>
                <w:sz w:val="20"/>
                <w:szCs w:val="20"/>
              </w:rPr>
            </w:pPr>
            <w:r w:rsidRPr="004355B0">
              <w:rPr>
                <w:rFonts w:ascii="Aptos" w:hAnsi="Aptos" w:cs="Arial"/>
                <w:bCs/>
                <w:sz w:val="20"/>
                <w:szCs w:val="20"/>
              </w:rPr>
              <w:t>2.</w:t>
            </w:r>
            <w:r w:rsidRPr="004355B0">
              <w:rPr>
                <w:rFonts w:ascii="Aptos" w:hAnsi="Aptos" w:cs="Arial"/>
                <w:bCs/>
                <w:sz w:val="20"/>
                <w:szCs w:val="20"/>
              </w:rPr>
              <w:tab/>
              <w:t xml:space="preserve">Siddell SG, Walker PJ, Lefkowitz EJ, Mushegian AR, Dutilh BE, Harrach B, et al. Binomial nomenclature for virus species: a consultation. Arch </w:t>
            </w:r>
            <w:proofErr w:type="spellStart"/>
            <w:r w:rsidRPr="004355B0">
              <w:rPr>
                <w:rFonts w:ascii="Aptos" w:hAnsi="Aptos" w:cs="Arial"/>
                <w:bCs/>
                <w:sz w:val="20"/>
                <w:szCs w:val="20"/>
              </w:rPr>
              <w:t>Virol</w:t>
            </w:r>
            <w:proofErr w:type="spellEnd"/>
            <w:r w:rsidRPr="004355B0">
              <w:rPr>
                <w:rFonts w:ascii="Aptos" w:hAnsi="Aptos" w:cs="Arial"/>
                <w:bCs/>
                <w:sz w:val="20"/>
                <w:szCs w:val="20"/>
              </w:rPr>
              <w:t xml:space="preserve">. 2020;165(2):519-25, </w:t>
            </w:r>
            <w:proofErr w:type="spellStart"/>
            <w:r w:rsidRPr="004355B0">
              <w:rPr>
                <w:rFonts w:ascii="Aptos" w:hAnsi="Aptos" w:cs="Arial"/>
                <w:bCs/>
                <w:sz w:val="20"/>
                <w:szCs w:val="20"/>
              </w:rPr>
              <w:t>doi</w:t>
            </w:r>
            <w:proofErr w:type="spellEnd"/>
            <w:r w:rsidRPr="004355B0">
              <w:rPr>
                <w:rFonts w:ascii="Aptos" w:hAnsi="Aptos" w:cs="Arial"/>
                <w:bCs/>
                <w:sz w:val="20"/>
                <w:szCs w:val="20"/>
              </w:rPr>
              <w:t>: 10.1007/s00705-019-04477-6.</w:t>
            </w:r>
          </w:p>
          <w:p w14:paraId="31EE6E4A" w14:textId="155FD341" w:rsidR="00CF59EA" w:rsidRPr="00CF59EA" w:rsidRDefault="00CF59EA" w:rsidP="00F911F1">
            <w:pPr>
              <w:rPr>
                <w:rFonts w:ascii="Aptos" w:hAnsi="Aptos" w:cs="Arial"/>
                <w:b/>
                <w:sz w:val="20"/>
                <w:szCs w:val="20"/>
              </w:rPr>
            </w:pPr>
          </w:p>
        </w:tc>
      </w:tr>
    </w:tbl>
    <w:p w14:paraId="2A5E12C0" w14:textId="77777777" w:rsidR="00FC2269" w:rsidRDefault="00FC2269" w:rsidP="00FC2269">
      <w:pPr>
        <w:rPr>
          <w:rFonts w:ascii="Aptos" w:hAnsi="Aptos" w:cs="Arial"/>
          <w:color w:val="808080" w:themeColor="background1" w:themeShade="80"/>
          <w:sz w:val="20"/>
        </w:rPr>
      </w:pPr>
    </w:p>
    <w:tbl>
      <w:tblPr>
        <w:tblStyle w:val="TableGrid"/>
        <w:tblW w:w="9326" w:type="dxa"/>
        <w:tblLook w:val="04A0" w:firstRow="1" w:lastRow="0" w:firstColumn="1" w:lastColumn="0" w:noHBand="0" w:noVBand="1"/>
      </w:tblPr>
      <w:tblGrid>
        <w:gridCol w:w="2263"/>
        <w:gridCol w:w="7063"/>
      </w:tblGrid>
      <w:tr w:rsidR="00FC2269" w:rsidRPr="009F7856" w14:paraId="46F1F1DA" w14:textId="77777777" w:rsidTr="005F790F">
        <w:trPr>
          <w:trHeight w:val="297"/>
        </w:trPr>
        <w:tc>
          <w:tcPr>
            <w:tcW w:w="9326" w:type="dxa"/>
            <w:gridSpan w:val="2"/>
            <w:shd w:val="clear" w:color="auto" w:fill="F2F2F2" w:themeFill="background1" w:themeFillShade="F2"/>
          </w:tcPr>
          <w:p w14:paraId="760207CB" w14:textId="0B484ADD" w:rsidR="00FC2269" w:rsidRPr="00220A26" w:rsidRDefault="00FC2269" w:rsidP="005F790F">
            <w:pPr>
              <w:rPr>
                <w:rFonts w:ascii="Aptos" w:hAnsi="Aptos" w:cs="Arial"/>
                <w:b/>
                <w:color w:val="0000FF"/>
                <w:sz w:val="20"/>
              </w:rPr>
            </w:pPr>
            <w:r>
              <w:rPr>
                <w:rFonts w:ascii="Aptos" w:hAnsi="Aptos" w:cs="Arial"/>
                <w:b/>
                <w:sz w:val="20"/>
                <w:szCs w:val="20"/>
              </w:rPr>
              <w:t xml:space="preserve">Accompanying files: </w:t>
            </w:r>
          </w:p>
        </w:tc>
      </w:tr>
      <w:tr w:rsidR="00FC2269" w:rsidRPr="009F7856" w14:paraId="3E1F0273" w14:textId="77777777" w:rsidTr="005F790F">
        <w:trPr>
          <w:trHeight w:val="73"/>
        </w:trPr>
        <w:tc>
          <w:tcPr>
            <w:tcW w:w="2263" w:type="dxa"/>
            <w:shd w:val="clear" w:color="auto" w:fill="auto"/>
          </w:tcPr>
          <w:p w14:paraId="4AD822D1"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7063" w:type="dxa"/>
            <w:shd w:val="clear" w:color="auto" w:fill="auto"/>
          </w:tcPr>
          <w:p w14:paraId="60BC97F9"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393BCE61" w14:textId="77777777" w:rsidTr="00040CB0">
        <w:trPr>
          <w:trHeight w:val="71"/>
        </w:trPr>
        <w:tc>
          <w:tcPr>
            <w:tcW w:w="2263" w:type="dxa"/>
            <w:shd w:val="clear" w:color="auto" w:fill="auto"/>
            <w:vAlign w:val="center"/>
          </w:tcPr>
          <w:p w14:paraId="46ADCB32" w14:textId="77777777" w:rsidR="00FC2269" w:rsidRPr="00040CB0" w:rsidRDefault="00FC2269" w:rsidP="00040CB0">
            <w:pPr>
              <w:jc w:val="both"/>
              <w:rPr>
                <w:rFonts w:ascii="Aptos" w:hAnsi="Aptos" w:cs="Arial"/>
                <w:b/>
                <w:color w:val="000000" w:themeColor="text1"/>
                <w:sz w:val="20"/>
                <w:szCs w:val="20"/>
              </w:rPr>
            </w:pPr>
          </w:p>
        </w:tc>
        <w:tc>
          <w:tcPr>
            <w:tcW w:w="7063" w:type="dxa"/>
            <w:shd w:val="clear" w:color="auto" w:fill="auto"/>
            <w:vAlign w:val="center"/>
          </w:tcPr>
          <w:p w14:paraId="145919B4"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7C8FC6CB" w14:textId="77777777" w:rsidTr="00040CB0">
        <w:trPr>
          <w:trHeight w:val="71"/>
        </w:trPr>
        <w:tc>
          <w:tcPr>
            <w:tcW w:w="2263" w:type="dxa"/>
            <w:shd w:val="clear" w:color="auto" w:fill="auto"/>
            <w:vAlign w:val="center"/>
          </w:tcPr>
          <w:p w14:paraId="46693DB9" w14:textId="77777777" w:rsidR="00FC2269" w:rsidRPr="00040CB0" w:rsidRDefault="00FC2269" w:rsidP="00040CB0">
            <w:pPr>
              <w:jc w:val="both"/>
              <w:rPr>
                <w:rFonts w:ascii="Aptos" w:hAnsi="Aptos" w:cs="Arial"/>
                <w:b/>
                <w:color w:val="000000" w:themeColor="text1"/>
                <w:sz w:val="20"/>
                <w:szCs w:val="20"/>
              </w:rPr>
            </w:pPr>
          </w:p>
        </w:tc>
        <w:tc>
          <w:tcPr>
            <w:tcW w:w="7063" w:type="dxa"/>
            <w:shd w:val="clear" w:color="auto" w:fill="auto"/>
            <w:vAlign w:val="center"/>
          </w:tcPr>
          <w:p w14:paraId="4E71BDEB" w14:textId="77777777" w:rsidR="00FC2269" w:rsidRPr="00040CB0" w:rsidRDefault="00FC2269" w:rsidP="00040CB0">
            <w:pPr>
              <w:jc w:val="both"/>
              <w:rPr>
                <w:rFonts w:ascii="Aptos" w:hAnsi="Aptos" w:cs="Arial"/>
                <w:b/>
                <w:color w:val="000000" w:themeColor="text1"/>
                <w:sz w:val="20"/>
                <w:szCs w:val="20"/>
              </w:rPr>
            </w:pPr>
          </w:p>
        </w:tc>
      </w:tr>
    </w:tbl>
    <w:p w14:paraId="5C9DBCBA" w14:textId="77777777" w:rsidR="00FC2269" w:rsidRDefault="00FC2269" w:rsidP="00F74510">
      <w:pPr>
        <w:rPr>
          <w:rFonts w:ascii="Aptos" w:hAnsi="Aptos"/>
          <w:sz w:val="20"/>
          <w:szCs w:val="20"/>
        </w:rPr>
      </w:pPr>
    </w:p>
    <w:tbl>
      <w:tblPr>
        <w:tblStyle w:val="TableGrid"/>
        <w:tblW w:w="9351" w:type="dxa"/>
        <w:tblLook w:val="04A0" w:firstRow="1" w:lastRow="0" w:firstColumn="1" w:lastColumn="0" w:noHBand="0" w:noVBand="1"/>
      </w:tblPr>
      <w:tblGrid>
        <w:gridCol w:w="9351"/>
      </w:tblGrid>
      <w:tr w:rsidR="006C0F51" w14:paraId="4566E682" w14:textId="77777777" w:rsidTr="006C0F51">
        <w:tc>
          <w:tcPr>
            <w:tcW w:w="9351" w:type="dxa"/>
            <w:shd w:val="clear" w:color="auto" w:fill="F2F2F2" w:themeFill="background1" w:themeFillShade="F2"/>
          </w:tcPr>
          <w:p w14:paraId="1E8DEA6C" w14:textId="05195BDA" w:rsidR="006C0F51" w:rsidRPr="006C0F51" w:rsidRDefault="006C0F51" w:rsidP="006C0F51">
            <w:pPr>
              <w:pStyle w:val="BodyTextIndent"/>
              <w:spacing w:before="120" w:after="120"/>
              <w:ind w:left="0" w:firstLine="0"/>
              <w:rPr>
                <w:rFonts w:ascii="Aptos" w:hAnsi="Aptos"/>
                <w:color w:val="0070C0"/>
                <w:sz w:val="20"/>
              </w:rPr>
            </w:pPr>
            <w:r w:rsidRPr="006C0F51">
              <w:rPr>
                <w:rFonts w:ascii="Aptos" w:hAnsi="Aptos" w:cs="Arial"/>
                <w:b/>
                <w:iCs/>
                <w:sz w:val="20"/>
              </w:rPr>
              <w:t xml:space="preserve">Tables, Figures:  </w:t>
            </w:r>
          </w:p>
        </w:tc>
      </w:tr>
    </w:tbl>
    <w:p w14:paraId="6A5B70DA" w14:textId="77777777" w:rsidR="004355B0" w:rsidRDefault="004355B0" w:rsidP="00F74510">
      <w:pPr>
        <w:rPr>
          <w:rFonts w:ascii="Aptos" w:hAnsi="Aptos"/>
          <w:sz w:val="20"/>
          <w:szCs w:val="20"/>
        </w:rPr>
      </w:pPr>
    </w:p>
    <w:p w14:paraId="1E73CFEA" w14:textId="3F791219" w:rsidR="00A174CC" w:rsidRPr="009F7856" w:rsidRDefault="00A174CC" w:rsidP="00F74510">
      <w:pPr>
        <w:rPr>
          <w:rFonts w:ascii="Aptos" w:hAnsi="Aptos"/>
          <w:sz w:val="20"/>
          <w:szCs w:val="20"/>
        </w:rPr>
      </w:pPr>
    </w:p>
    <w:sectPr w:rsidR="00A174CC" w:rsidRPr="009F7856" w:rsidSect="00A82FBB">
      <w:headerReference w:type="default" r:id="rId12"/>
      <w:footerReference w:type="default" r:id="rId13"/>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03360" w14:textId="77777777" w:rsidR="008A7A6E" w:rsidRDefault="008A7A6E">
      <w:r>
        <w:separator/>
      </w:r>
    </w:p>
  </w:endnote>
  <w:endnote w:type="continuationSeparator" w:id="0">
    <w:p w14:paraId="022341D5" w14:textId="77777777" w:rsidR="008A7A6E" w:rsidRDefault="008A7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B12D0" w14:textId="77777777" w:rsidR="008A7A6E" w:rsidRDefault="008A7A6E">
      <w:r>
        <w:separator/>
      </w:r>
    </w:p>
  </w:footnote>
  <w:footnote w:type="continuationSeparator" w:id="0">
    <w:p w14:paraId="636B3C5D" w14:textId="77777777" w:rsidR="008A7A6E" w:rsidRDefault="008A7A6E">
      <w:r>
        <w:continuationSeparator/>
      </w:r>
    </w:p>
  </w:footnote>
  <w:footnote w:id="1">
    <w:p w14:paraId="1365A34E" w14:textId="77777777" w:rsidR="00AA609A" w:rsidRPr="00161FA0" w:rsidRDefault="00AA609A" w:rsidP="0020318B">
      <w:pPr>
        <w:rPr>
          <w:rFonts w:ascii="Cambria" w:hAnsi="Cambria"/>
          <w:sz w:val="18"/>
          <w:szCs w:val="18"/>
        </w:rPr>
      </w:pPr>
      <w:r>
        <w:rPr>
          <w:rStyle w:val="FootnoteReference"/>
        </w:rPr>
        <w:footnoteRef/>
      </w:r>
      <w:r>
        <w:t xml:space="preserve"> </w:t>
      </w:r>
      <w:r w:rsidRPr="00161FA0">
        <w:rPr>
          <w:rFonts w:ascii="Cambria" w:hAnsi="Cambria"/>
          <w:sz w:val="18"/>
          <w:szCs w:val="18"/>
        </w:rPr>
        <w:t>International Committee for Zoological Nomenclature (ICZN), the International Committee for the Nomenclature of algae, fungi and plants (</w:t>
      </w:r>
      <w:proofErr w:type="spellStart"/>
      <w:r w:rsidRPr="00161FA0">
        <w:rPr>
          <w:rFonts w:ascii="Cambria" w:hAnsi="Cambria"/>
          <w:sz w:val="18"/>
          <w:szCs w:val="18"/>
        </w:rPr>
        <w:t>ICNafp</w:t>
      </w:r>
      <w:proofErr w:type="spellEnd"/>
      <w:r w:rsidRPr="00161FA0">
        <w:rPr>
          <w:rFonts w:ascii="Cambria" w:hAnsi="Cambria"/>
          <w:sz w:val="18"/>
          <w:szCs w:val="18"/>
        </w:rPr>
        <w:t>), and the International Committee for the Nomenclature of Prokaryotes (ICNP).</w:t>
      </w:r>
    </w:p>
    <w:p w14:paraId="3D36AA79" w14:textId="77777777" w:rsidR="00AA609A" w:rsidRPr="0020318B" w:rsidRDefault="00AA609A">
      <w:pPr>
        <w:pStyle w:val="FootnoteText"/>
        <w:rPr>
          <w:lang w:val="en-GB"/>
        </w:rPr>
      </w:pPr>
    </w:p>
  </w:footnote>
  <w:footnote w:id="2">
    <w:p w14:paraId="1B197FA0" w14:textId="63187AFE" w:rsidR="00B05567" w:rsidRPr="00B05567" w:rsidRDefault="00B05567">
      <w:pPr>
        <w:pStyle w:val="FootnoteText"/>
        <w:rPr>
          <w:lang w:val="en-GB"/>
        </w:rPr>
      </w:pPr>
      <w:r>
        <w:rPr>
          <w:rStyle w:val="FootnoteReference"/>
        </w:rPr>
        <w:footnoteRef/>
      </w:r>
      <w:r>
        <w:t xml:space="preserve"> </w:t>
      </w:r>
      <w:r w:rsidRPr="00B05567">
        <w:t>https://ictv.global/about/code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DB038F"/>
    <w:multiLevelType w:val="hybridMultilevel"/>
    <w:tmpl w:val="CE54F392"/>
    <w:lvl w:ilvl="0" w:tplc="C666B096">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 + DOI&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f9fvzz9hdtadpe05sfxxarlzf2a2es99dp0&quot;&gt;VEG references_ps_17_Oct_2021&lt;record-ids&gt;&lt;item&gt;32385&lt;/item&gt;&lt;item&gt;32873&lt;/item&gt;&lt;/record-ids&gt;&lt;/item&gt;&lt;/Libraries&gt;"/>
  </w:docVars>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708D1"/>
    <w:rsid w:val="00171083"/>
    <w:rsid w:val="00172351"/>
    <w:rsid w:val="001D0007"/>
    <w:rsid w:val="001D3E3E"/>
    <w:rsid w:val="0020318B"/>
    <w:rsid w:val="00220A26"/>
    <w:rsid w:val="002312CE"/>
    <w:rsid w:val="0023149A"/>
    <w:rsid w:val="0023696B"/>
    <w:rsid w:val="0024086E"/>
    <w:rsid w:val="0025498B"/>
    <w:rsid w:val="00273642"/>
    <w:rsid w:val="002833C3"/>
    <w:rsid w:val="00296DA3"/>
    <w:rsid w:val="002A5A83"/>
    <w:rsid w:val="002D4340"/>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E0AEA"/>
    <w:rsid w:val="003F2A97"/>
    <w:rsid w:val="00415D55"/>
    <w:rsid w:val="0043110C"/>
    <w:rsid w:val="0043125C"/>
    <w:rsid w:val="004355B0"/>
    <w:rsid w:val="00437970"/>
    <w:rsid w:val="00471256"/>
    <w:rsid w:val="004F2F1E"/>
    <w:rsid w:val="004F3196"/>
    <w:rsid w:val="00536426"/>
    <w:rsid w:val="00543F86"/>
    <w:rsid w:val="0055461D"/>
    <w:rsid w:val="0058465A"/>
    <w:rsid w:val="00590DF3"/>
    <w:rsid w:val="005A54C3"/>
    <w:rsid w:val="005B4C7D"/>
    <w:rsid w:val="006043FB"/>
    <w:rsid w:val="00607227"/>
    <w:rsid w:val="006109F7"/>
    <w:rsid w:val="0063356C"/>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957C1"/>
    <w:rsid w:val="007B0F70"/>
    <w:rsid w:val="007B6511"/>
    <w:rsid w:val="007E0EF5"/>
    <w:rsid w:val="007E3FAE"/>
    <w:rsid w:val="007E667B"/>
    <w:rsid w:val="00822B3A"/>
    <w:rsid w:val="00824208"/>
    <w:rsid w:val="008308A0"/>
    <w:rsid w:val="00852D43"/>
    <w:rsid w:val="00865726"/>
    <w:rsid w:val="00874DBE"/>
    <w:rsid w:val="00880EC0"/>
    <w:rsid w:val="008815EE"/>
    <w:rsid w:val="00883A5C"/>
    <w:rsid w:val="00886E50"/>
    <w:rsid w:val="008A22E9"/>
    <w:rsid w:val="008A7A6E"/>
    <w:rsid w:val="008B43B1"/>
    <w:rsid w:val="008F51E2"/>
    <w:rsid w:val="00901EBC"/>
    <w:rsid w:val="00903048"/>
    <w:rsid w:val="009078FF"/>
    <w:rsid w:val="009457C8"/>
    <w:rsid w:val="00953FFE"/>
    <w:rsid w:val="00964F7C"/>
    <w:rsid w:val="009703AF"/>
    <w:rsid w:val="00974174"/>
    <w:rsid w:val="009741D1"/>
    <w:rsid w:val="00974C28"/>
    <w:rsid w:val="00976E37"/>
    <w:rsid w:val="009838E9"/>
    <w:rsid w:val="009A3B4A"/>
    <w:rsid w:val="009B5D5A"/>
    <w:rsid w:val="009F7856"/>
    <w:rsid w:val="00A10BA1"/>
    <w:rsid w:val="00A174CC"/>
    <w:rsid w:val="00A2357C"/>
    <w:rsid w:val="00A443CA"/>
    <w:rsid w:val="00A50884"/>
    <w:rsid w:val="00A71C40"/>
    <w:rsid w:val="00A77B8E"/>
    <w:rsid w:val="00A82FBB"/>
    <w:rsid w:val="00AA4711"/>
    <w:rsid w:val="00AA609A"/>
    <w:rsid w:val="00AD201A"/>
    <w:rsid w:val="00AD2884"/>
    <w:rsid w:val="00AD5936"/>
    <w:rsid w:val="00AD5A3A"/>
    <w:rsid w:val="00AD759B"/>
    <w:rsid w:val="00AE2E79"/>
    <w:rsid w:val="00AE528C"/>
    <w:rsid w:val="00AF4998"/>
    <w:rsid w:val="00B03B7F"/>
    <w:rsid w:val="00B05567"/>
    <w:rsid w:val="00B1187F"/>
    <w:rsid w:val="00B35CC8"/>
    <w:rsid w:val="00B47589"/>
    <w:rsid w:val="00BD6C0B"/>
    <w:rsid w:val="00BD7967"/>
    <w:rsid w:val="00BE4F5A"/>
    <w:rsid w:val="00C321B1"/>
    <w:rsid w:val="00C55633"/>
    <w:rsid w:val="00C662E6"/>
    <w:rsid w:val="00C8775F"/>
    <w:rsid w:val="00C95FB7"/>
    <w:rsid w:val="00CD2C82"/>
    <w:rsid w:val="00CF59EA"/>
    <w:rsid w:val="00D04287"/>
    <w:rsid w:val="00D062BE"/>
    <w:rsid w:val="00D10857"/>
    <w:rsid w:val="00D13AD5"/>
    <w:rsid w:val="00D23567"/>
    <w:rsid w:val="00D46663"/>
    <w:rsid w:val="00D77E1C"/>
    <w:rsid w:val="00DD58AA"/>
    <w:rsid w:val="00DE01F5"/>
    <w:rsid w:val="00E034BE"/>
    <w:rsid w:val="00E37077"/>
    <w:rsid w:val="00E50727"/>
    <w:rsid w:val="00E51F47"/>
    <w:rsid w:val="00E863D4"/>
    <w:rsid w:val="00E92794"/>
    <w:rsid w:val="00E969AE"/>
    <w:rsid w:val="00ED4569"/>
    <w:rsid w:val="00EE484F"/>
    <w:rsid w:val="00EF2448"/>
    <w:rsid w:val="00F110F7"/>
    <w:rsid w:val="00F16058"/>
    <w:rsid w:val="00F62692"/>
    <w:rsid w:val="00F711CE"/>
    <w:rsid w:val="00F74510"/>
    <w:rsid w:val="00F9028E"/>
    <w:rsid w:val="00F911F1"/>
    <w:rsid w:val="00F943F9"/>
    <w:rsid w:val="00FA1DC3"/>
    <w:rsid w:val="00FB300C"/>
    <w:rsid w:val="00FC2269"/>
    <w:rsid w:val="00FE5E18"/>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FootnoteText">
    <w:name w:val="footnote text"/>
    <w:basedOn w:val="Normal"/>
    <w:link w:val="FootnoteTextChar"/>
    <w:uiPriority w:val="99"/>
    <w:unhideWhenUsed/>
    <w:rsid w:val="0020318B"/>
    <w:rPr>
      <w:sz w:val="20"/>
      <w:szCs w:val="20"/>
    </w:rPr>
  </w:style>
  <w:style w:type="character" w:customStyle="1" w:styleId="FootnoteTextChar">
    <w:name w:val="Footnote Text Char"/>
    <w:basedOn w:val="DefaultParagraphFont"/>
    <w:link w:val="FootnoteText"/>
    <w:uiPriority w:val="99"/>
    <w:rsid w:val="0020318B"/>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20318B"/>
    <w:rPr>
      <w:vertAlign w:val="superscript"/>
    </w:rPr>
  </w:style>
  <w:style w:type="paragraph" w:customStyle="1" w:styleId="EndNoteBibliographyTitle">
    <w:name w:val="EndNote Bibliography Title"/>
    <w:basedOn w:val="Normal"/>
    <w:link w:val="EndNoteBibliographyTitleChar"/>
    <w:rsid w:val="004355B0"/>
    <w:pPr>
      <w:jc w:val="center"/>
    </w:pPr>
    <w:rPr>
      <w:noProof/>
    </w:rPr>
  </w:style>
  <w:style w:type="character" w:customStyle="1" w:styleId="EndNoteBibliographyTitleChar">
    <w:name w:val="EndNote Bibliography Title Char"/>
    <w:basedOn w:val="DefaultParagraphFont"/>
    <w:link w:val="EndNoteBibliographyTitle"/>
    <w:rsid w:val="004355B0"/>
    <w:rPr>
      <w:rFonts w:ascii="Times New Roman" w:eastAsia="Times New Roman" w:hAnsi="Times New Roman" w:cs="Times New Roman"/>
      <w:noProof/>
      <w:lang w:val="en-US"/>
    </w:rPr>
  </w:style>
  <w:style w:type="paragraph" w:customStyle="1" w:styleId="EndNoteBibliography">
    <w:name w:val="EndNote Bibliography"/>
    <w:basedOn w:val="Normal"/>
    <w:link w:val="EndNoteBibliographyChar"/>
    <w:rsid w:val="004355B0"/>
    <w:rPr>
      <w:noProof/>
    </w:rPr>
  </w:style>
  <w:style w:type="character" w:customStyle="1" w:styleId="EndNoteBibliographyChar">
    <w:name w:val="EndNote Bibliography Char"/>
    <w:basedOn w:val="DefaultParagraphFont"/>
    <w:link w:val="EndNoteBibliography"/>
    <w:rsid w:val="004355B0"/>
    <w:rPr>
      <w:rFonts w:ascii="Times New Roman" w:eastAsia="Times New Roman" w:hAnsi="Times New Roman" w:cs="Times New Roman"/>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85753074">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1509054339">
      <w:bodyDiv w:val="1"/>
      <w:marLeft w:val="0"/>
      <w:marRight w:val="0"/>
      <w:marTop w:val="0"/>
      <w:marBottom w:val="0"/>
      <w:divBdr>
        <w:top w:val="none" w:sz="0" w:space="0" w:color="auto"/>
        <w:left w:val="none" w:sz="0" w:space="0" w:color="auto"/>
        <w:bottom w:val="none" w:sz="0" w:space="0" w:color="auto"/>
        <w:right w:val="none" w:sz="0" w:space="0" w:color="auto"/>
      </w:divBdr>
    </w:div>
    <w:div w:id="2129007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about/co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5</Pages>
  <Words>1448</Words>
  <Characters>8255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2026-10-07T20:59:00Z</dcterms:created>
  <dcterms:modified xsi:type="dcterms:W3CDTF">2026-10-08T10:12:00Z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