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631DD8F" w:rsidR="00E37077" w:rsidRPr="001D0007" w:rsidRDefault="00106088" w:rsidP="00106088">
            <w:pPr>
              <w:jc w:val="both"/>
              <w:rPr>
                <w:rFonts w:ascii="Aptos" w:hAnsi="Aptos" w:cs="Arial"/>
                <w:color w:val="000000" w:themeColor="text1"/>
                <w:sz w:val="20"/>
              </w:rPr>
            </w:pPr>
            <w:r w:rsidRPr="006453B1">
              <w:rPr>
                <w:rFonts w:ascii="Aptos" w:hAnsi="Aptos" w:cs="Arial"/>
                <w:color w:val="000000" w:themeColor="text1"/>
                <w:sz w:val="20"/>
              </w:rPr>
              <w:t xml:space="preserve">Create </w:t>
            </w:r>
            <w:r>
              <w:rPr>
                <w:rFonts w:ascii="Aptos" w:hAnsi="Aptos" w:cs="Arial"/>
                <w:color w:val="000000" w:themeColor="text1"/>
                <w:sz w:val="20"/>
              </w:rPr>
              <w:t>two</w:t>
            </w:r>
            <w:r w:rsidRPr="006453B1">
              <w:rPr>
                <w:rFonts w:ascii="Aptos" w:hAnsi="Aptos" w:cs="Arial"/>
                <w:color w:val="000000" w:themeColor="text1"/>
                <w:sz w:val="20"/>
              </w:rPr>
              <w:t xml:space="preserve"> new </w:t>
            </w:r>
            <w:r>
              <w:rPr>
                <w:rFonts w:ascii="Aptos" w:hAnsi="Aptos" w:cs="Arial"/>
                <w:color w:val="000000" w:themeColor="text1"/>
                <w:sz w:val="20"/>
              </w:rPr>
              <w:t>single-species genera</w:t>
            </w:r>
            <w:r w:rsidR="0065402A">
              <w:rPr>
                <w:rFonts w:ascii="Aptos" w:hAnsi="Aptos" w:cs="Arial"/>
                <w:color w:val="000000" w:themeColor="text1"/>
                <w:sz w:val="20"/>
              </w:rPr>
              <w:t>,</w:t>
            </w:r>
            <w:r>
              <w:rPr>
                <w:rFonts w:ascii="Aptos" w:hAnsi="Aptos" w:cs="Arial"/>
                <w:color w:val="000000" w:themeColor="text1"/>
                <w:sz w:val="20"/>
              </w:rPr>
              <w:t xml:space="preserve"> </w:t>
            </w:r>
            <w:r w:rsidR="002E75D4">
              <w:rPr>
                <w:rFonts w:ascii="Aptos" w:hAnsi="Aptos" w:cs="Arial"/>
                <w:i/>
                <w:iCs/>
                <w:color w:val="000000" w:themeColor="text1"/>
                <w:sz w:val="20"/>
              </w:rPr>
              <w:t>Koreavirus</w:t>
            </w:r>
            <w:r>
              <w:rPr>
                <w:rFonts w:ascii="Aptos" w:hAnsi="Aptos" w:cs="Arial"/>
                <w:color w:val="000000" w:themeColor="text1"/>
                <w:sz w:val="20"/>
              </w:rPr>
              <w:t xml:space="preserve"> and </w:t>
            </w:r>
            <w:r w:rsidR="002E75D4">
              <w:rPr>
                <w:rFonts w:ascii="Aptos" w:hAnsi="Aptos" w:cs="Arial"/>
                <w:i/>
                <w:iCs/>
                <w:color w:val="000000" w:themeColor="text1"/>
                <w:sz w:val="20"/>
              </w:rPr>
              <w:t>Pasvirus</w:t>
            </w:r>
            <w:r>
              <w:rPr>
                <w:rFonts w:ascii="Aptos" w:hAnsi="Aptos" w:cs="Arial"/>
                <w:i/>
                <w:iCs/>
                <w:color w:val="000000" w:themeColor="text1"/>
                <w:sz w:val="20"/>
              </w:rPr>
              <w:t xml:space="preserve"> </w:t>
            </w:r>
            <w:r w:rsidRPr="006453B1">
              <w:rPr>
                <w:rFonts w:ascii="Aptos" w:hAnsi="Aptos" w:cs="Arial"/>
                <w:color w:val="000000" w:themeColor="text1"/>
                <w:sz w:val="20"/>
              </w:rPr>
              <w:t>(</w:t>
            </w:r>
            <w:r>
              <w:rPr>
                <w:rFonts w:ascii="Aptos" w:hAnsi="Aptos" w:cs="Arial"/>
                <w:color w:val="000000" w:themeColor="text1"/>
                <w:sz w:val="20"/>
              </w:rPr>
              <w:t xml:space="preserve">class </w:t>
            </w:r>
            <w:r w:rsidRPr="003E7559">
              <w:rPr>
                <w:rFonts w:ascii="Aptos" w:hAnsi="Aptos" w:cs="Arial"/>
                <w:i/>
                <w:iCs/>
                <w:color w:val="000000" w:themeColor="text1"/>
                <w:sz w:val="20"/>
              </w:rPr>
              <w:t>Caudoviricetes</w:t>
            </w:r>
            <w:r w:rsidRPr="006453B1">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327C0DF" w:rsidR="00E37077" w:rsidRPr="00BB2AD3" w:rsidRDefault="00BB2AD3" w:rsidP="00DD58AA">
            <w:pPr>
              <w:pStyle w:val="BodyTextIndent"/>
              <w:ind w:left="0" w:firstLine="0"/>
              <w:rPr>
                <w:rFonts w:ascii="Aptos" w:hAnsi="Aptos" w:cs="Arial"/>
                <w:bCs/>
                <w:iCs/>
                <w:sz w:val="20"/>
              </w:rPr>
            </w:pPr>
            <w:r>
              <w:rPr>
                <w:rFonts w:ascii="Aptos" w:hAnsi="Aptos" w:cs="Arial"/>
                <w:bCs/>
                <w:iCs/>
                <w:sz w:val="20"/>
              </w:rPr>
              <w:t>2026.079B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B19105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3901317" w:rsidR="002D4340" w:rsidRPr="009A3B4A" w:rsidRDefault="002D4340" w:rsidP="00DD58AA">
            <w:pPr>
              <w:rPr>
                <w:rFonts w:ascii="Aptos" w:hAnsi="Aptos" w:cs="Arial"/>
                <w:b/>
                <w:sz w:val="20"/>
                <w:szCs w:val="20"/>
              </w:rPr>
            </w:pPr>
            <w:r w:rsidRPr="009A3B4A">
              <w:rPr>
                <w:rFonts w:ascii="Aptos" w:hAnsi="Aptos" w:cs="Arial"/>
                <w:b/>
                <w:sz w:val="20"/>
                <w:szCs w:val="20"/>
              </w:rPr>
              <w:t>Affiliation</w:t>
            </w:r>
          </w:p>
        </w:tc>
        <w:tc>
          <w:tcPr>
            <w:tcW w:w="2126" w:type="dxa"/>
            <w:shd w:val="clear" w:color="auto" w:fill="F2F2F2" w:themeFill="background1" w:themeFillShade="F2"/>
            <w:vAlign w:val="center"/>
          </w:tcPr>
          <w:p w14:paraId="6DA5FEAF" w14:textId="4E1568E2"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106" w:type="dxa"/>
            <w:shd w:val="clear" w:color="auto" w:fill="F2F2F2" w:themeFill="background1" w:themeFillShade="F2"/>
            <w:vAlign w:val="center"/>
          </w:tcPr>
          <w:p w14:paraId="1F78D756" w14:textId="544DED80" w:rsidR="002D4340" w:rsidRPr="00001687"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001687" w14:paraId="24E4F537" w14:textId="79E9BB15" w:rsidTr="00BD6C0B">
        <w:tc>
          <w:tcPr>
            <w:tcW w:w="1838" w:type="dxa"/>
            <w:shd w:val="clear" w:color="auto" w:fill="FFFFFF" w:themeFill="background1"/>
            <w:vAlign w:val="center"/>
          </w:tcPr>
          <w:p w14:paraId="6EA9DED5" w14:textId="35AA1FD9" w:rsidR="00001687" w:rsidRPr="00CD2C82" w:rsidRDefault="00001687" w:rsidP="00001687">
            <w:pPr>
              <w:rPr>
                <w:rFonts w:ascii="Aptos" w:hAnsi="Aptos" w:cs="Arial"/>
                <w:bCs/>
                <w:color w:val="000000" w:themeColor="text1"/>
                <w:sz w:val="20"/>
                <w:szCs w:val="20"/>
              </w:rPr>
            </w:pPr>
            <w:r>
              <w:rPr>
                <w:rFonts w:ascii="Aptos" w:hAnsi="Aptos" w:cs="Arial"/>
                <w:bCs/>
                <w:color w:val="000000" w:themeColor="text1"/>
                <w:sz w:val="20"/>
                <w:szCs w:val="20"/>
              </w:rPr>
              <w:t>Michał J.</w:t>
            </w:r>
          </w:p>
        </w:tc>
        <w:tc>
          <w:tcPr>
            <w:tcW w:w="1418" w:type="dxa"/>
            <w:shd w:val="clear" w:color="auto" w:fill="FFFFFF" w:themeFill="background1"/>
            <w:vAlign w:val="center"/>
          </w:tcPr>
          <w:p w14:paraId="2759B022" w14:textId="5A94A498" w:rsidR="00001687" w:rsidRPr="00CD2C82" w:rsidRDefault="00001687" w:rsidP="00001687">
            <w:pPr>
              <w:rPr>
                <w:rFonts w:ascii="Aptos" w:hAnsi="Aptos" w:cs="Arial"/>
                <w:bCs/>
                <w:color w:val="000000" w:themeColor="text1"/>
                <w:sz w:val="20"/>
                <w:szCs w:val="20"/>
              </w:rPr>
            </w:pPr>
            <w:r>
              <w:rPr>
                <w:rFonts w:ascii="Aptos" w:hAnsi="Aptos" w:cs="Arial"/>
                <w:bCs/>
                <w:color w:val="000000" w:themeColor="text1"/>
                <w:sz w:val="20"/>
                <w:szCs w:val="20"/>
              </w:rPr>
              <w:t>Wójcicki</w:t>
            </w:r>
          </w:p>
        </w:tc>
        <w:tc>
          <w:tcPr>
            <w:tcW w:w="2835" w:type="dxa"/>
            <w:shd w:val="clear" w:color="auto" w:fill="FFFFFF" w:themeFill="background1"/>
            <w:vAlign w:val="center"/>
          </w:tcPr>
          <w:p w14:paraId="05D68F1D" w14:textId="137B301E" w:rsidR="00001687" w:rsidRPr="00CD2C82" w:rsidRDefault="00001687" w:rsidP="00001687">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Department of Phage Therapy, Hirszfeld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133CF739" w14:textId="77F19AA7" w:rsidR="00001687" w:rsidRPr="00CD2C82" w:rsidRDefault="00001687" w:rsidP="00001687">
            <w:pPr>
              <w:rPr>
                <w:rFonts w:ascii="Aptos" w:hAnsi="Aptos" w:cs="Arial"/>
                <w:bCs/>
                <w:color w:val="000000" w:themeColor="text1"/>
                <w:sz w:val="20"/>
                <w:szCs w:val="20"/>
              </w:rPr>
            </w:pPr>
            <w:hyperlink r:id="rId9" w:history="1">
              <w:r w:rsidRPr="001A7215">
                <w:rPr>
                  <w:rStyle w:val="Hyperlink"/>
                  <w:rFonts w:ascii="Aptos" w:hAnsi="Aptos" w:cs="Arial"/>
                  <w:bCs/>
                  <w:sz w:val="20"/>
                  <w:szCs w:val="20"/>
                </w:rPr>
                <w:t>michal.wojcicki@hirszfeld.pl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16BB015A" w14:textId="0AC6FBDF" w:rsidR="00001687" w:rsidRPr="00CD2C82" w:rsidRDefault="00001687" w:rsidP="0000168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3F58A8" w14:paraId="2CBCF5EF" w14:textId="77777777" w:rsidTr="00BD6C0B">
        <w:tc>
          <w:tcPr>
            <w:tcW w:w="1838" w:type="dxa"/>
            <w:shd w:val="clear" w:color="auto" w:fill="FFFFFF" w:themeFill="background1"/>
            <w:vAlign w:val="center"/>
          </w:tcPr>
          <w:p w14:paraId="4D4721AF" w14:textId="199E9A24"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Martyna A.</w:t>
            </w:r>
          </w:p>
        </w:tc>
        <w:tc>
          <w:tcPr>
            <w:tcW w:w="1418" w:type="dxa"/>
            <w:shd w:val="clear" w:color="auto" w:fill="FFFFFF" w:themeFill="background1"/>
            <w:vAlign w:val="center"/>
          </w:tcPr>
          <w:p w14:paraId="3CE412F6" w14:textId="748C17BD"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Cieślik</w:t>
            </w:r>
          </w:p>
        </w:tc>
        <w:tc>
          <w:tcPr>
            <w:tcW w:w="2835" w:type="dxa"/>
            <w:shd w:val="clear" w:color="auto" w:fill="FFFFFF" w:themeFill="background1"/>
            <w:vAlign w:val="center"/>
          </w:tcPr>
          <w:p w14:paraId="14B83FC9" w14:textId="3D77A47F" w:rsidR="003F58A8" w:rsidRPr="00C4733D" w:rsidRDefault="003F58A8" w:rsidP="003F58A8">
            <w:pPr>
              <w:rPr>
                <w:rFonts w:ascii="Aptos" w:hAnsi="Aptos" w:cs="Arial"/>
                <w:bCs/>
                <w:color w:val="000000" w:themeColor="text1"/>
                <w:sz w:val="20"/>
                <w:szCs w:val="20"/>
              </w:rPr>
            </w:pPr>
            <w:r w:rsidRPr="00C4733D">
              <w:rPr>
                <w:rFonts w:ascii="Aptos" w:hAnsi="Aptos" w:cs="Arial"/>
                <w:bCs/>
                <w:color w:val="000000" w:themeColor="text1"/>
                <w:sz w:val="20"/>
                <w:szCs w:val="20"/>
              </w:rPr>
              <w:t>Bacteriophage Laboratory</w:t>
            </w:r>
            <w:r>
              <w:rPr>
                <w:rFonts w:ascii="Aptos" w:hAnsi="Aptos" w:cs="Arial"/>
                <w:bCs/>
                <w:color w:val="000000" w:themeColor="text1"/>
                <w:sz w:val="20"/>
                <w:szCs w:val="20"/>
              </w:rPr>
              <w:t xml:space="preserve">, </w:t>
            </w:r>
            <w:r w:rsidRPr="00C4733D">
              <w:rPr>
                <w:rFonts w:ascii="Aptos" w:hAnsi="Aptos" w:cs="Arial"/>
                <w:bCs/>
                <w:color w:val="000000" w:themeColor="text1"/>
                <w:sz w:val="20"/>
                <w:szCs w:val="20"/>
              </w:rPr>
              <w:t>Department of Phage Therapy, Hirszfeld Institute of Immunology and Experimental Therapy, Polish Academy of Sciences</w:t>
            </w:r>
            <w:r>
              <w:rPr>
                <w:rFonts w:ascii="Aptos" w:hAnsi="Aptos" w:cs="Arial"/>
                <w:bCs/>
                <w:color w:val="000000" w:themeColor="text1"/>
                <w:sz w:val="20"/>
                <w:szCs w:val="20"/>
              </w:rPr>
              <w:t>, Wroclaw, Poland</w:t>
            </w:r>
          </w:p>
        </w:tc>
        <w:tc>
          <w:tcPr>
            <w:tcW w:w="2126" w:type="dxa"/>
            <w:shd w:val="clear" w:color="auto" w:fill="FFFFFF" w:themeFill="background1"/>
            <w:vAlign w:val="center"/>
          </w:tcPr>
          <w:p w14:paraId="7B73C261" w14:textId="31EE7946" w:rsidR="003F58A8" w:rsidRDefault="003F58A8" w:rsidP="003F58A8">
            <w:hyperlink r:id="rId10" w:history="1">
              <w:r w:rsidRPr="001A7215">
                <w:rPr>
                  <w:rStyle w:val="Hyperlink"/>
                  <w:rFonts w:ascii="Aptos" w:hAnsi="Aptos" w:cs="Arial"/>
                  <w:bCs/>
                  <w:sz w:val="20"/>
                  <w:szCs w:val="20"/>
                </w:rPr>
                <w:t>martyna.cieslik@hirszfeld.pl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22F50491" w14:textId="77777777" w:rsidR="003F58A8" w:rsidRDefault="003F58A8" w:rsidP="003F58A8">
            <w:pPr>
              <w:jc w:val="center"/>
              <w:rPr>
                <w:rFonts w:ascii="Aptos" w:hAnsi="Aptos" w:cs="Arial"/>
                <w:bCs/>
                <w:color w:val="000000" w:themeColor="text1"/>
                <w:sz w:val="20"/>
                <w:szCs w:val="20"/>
              </w:rPr>
            </w:pPr>
          </w:p>
        </w:tc>
      </w:tr>
      <w:tr w:rsidR="003F58A8" w14:paraId="349171AE" w14:textId="77777777" w:rsidTr="00BD6C0B">
        <w:tc>
          <w:tcPr>
            <w:tcW w:w="1838" w:type="dxa"/>
            <w:shd w:val="clear" w:color="auto" w:fill="FFFFFF" w:themeFill="background1"/>
            <w:vAlign w:val="center"/>
          </w:tcPr>
          <w:p w14:paraId="3C8F9189" w14:textId="76DD19DE"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Paulina</w:t>
            </w:r>
          </w:p>
        </w:tc>
        <w:tc>
          <w:tcPr>
            <w:tcW w:w="1418" w:type="dxa"/>
            <w:shd w:val="clear" w:color="auto" w:fill="FFFFFF" w:themeFill="background1"/>
            <w:vAlign w:val="center"/>
          </w:tcPr>
          <w:p w14:paraId="6ACF070A" w14:textId="45BEB2A0" w:rsidR="003F58A8" w:rsidRDefault="003F58A8" w:rsidP="003F58A8">
            <w:pPr>
              <w:rPr>
                <w:rFonts w:ascii="Aptos" w:hAnsi="Aptos" w:cs="Arial"/>
                <w:bCs/>
                <w:color w:val="000000" w:themeColor="text1"/>
                <w:sz w:val="20"/>
                <w:szCs w:val="20"/>
              </w:rPr>
            </w:pPr>
            <w:r>
              <w:rPr>
                <w:rFonts w:ascii="Aptos" w:hAnsi="Aptos" w:cs="Arial"/>
                <w:bCs/>
                <w:color w:val="000000" w:themeColor="text1"/>
                <w:sz w:val="20"/>
                <w:szCs w:val="20"/>
              </w:rPr>
              <w:t>Średnicka</w:t>
            </w:r>
          </w:p>
        </w:tc>
        <w:tc>
          <w:tcPr>
            <w:tcW w:w="2835" w:type="dxa"/>
            <w:shd w:val="clear" w:color="auto" w:fill="FFFFFF" w:themeFill="background1"/>
            <w:vAlign w:val="center"/>
          </w:tcPr>
          <w:p w14:paraId="234DF568" w14:textId="3ACC1F5E" w:rsidR="003F58A8" w:rsidRPr="00C4733D" w:rsidRDefault="00C53082" w:rsidP="003F58A8">
            <w:pPr>
              <w:rPr>
                <w:rFonts w:ascii="Aptos" w:hAnsi="Aptos" w:cs="Arial"/>
                <w:bCs/>
                <w:color w:val="000000" w:themeColor="text1"/>
                <w:sz w:val="20"/>
                <w:szCs w:val="20"/>
              </w:rPr>
            </w:pPr>
            <w:r w:rsidRPr="00C53082">
              <w:rPr>
                <w:rFonts w:ascii="Aptos" w:hAnsi="Aptos" w:cs="Arial"/>
                <w:bCs/>
                <w:color w:val="000000" w:themeColor="text1"/>
                <w:sz w:val="20"/>
                <w:szCs w:val="20"/>
              </w:rPr>
              <w:t>Department of Microbiology, Prof. Wacław Dąbrowski Institute of Agricultural and Food Biotechnology - State Research Institute, Warsaw, Poland</w:t>
            </w:r>
            <w:r w:rsidRPr="00C53082">
              <w:rPr>
                <w:rFonts w:ascii="Aptos" w:hAnsi="Aptos" w:cs="Arial"/>
                <w:bCs/>
                <w:color w:val="000000" w:themeColor="text1"/>
                <w:sz w:val="20"/>
                <w:szCs w:val="20"/>
              </w:rPr>
              <w:tab/>
            </w:r>
          </w:p>
        </w:tc>
        <w:tc>
          <w:tcPr>
            <w:tcW w:w="2126" w:type="dxa"/>
            <w:shd w:val="clear" w:color="auto" w:fill="FFFFFF" w:themeFill="background1"/>
            <w:vAlign w:val="center"/>
          </w:tcPr>
          <w:p w14:paraId="00CC6A7B" w14:textId="59A047FC" w:rsidR="003F58A8" w:rsidRDefault="00C53082" w:rsidP="003F58A8">
            <w:hyperlink r:id="rId11" w:history="1">
              <w:r w:rsidRPr="00C00B32">
                <w:rPr>
                  <w:rStyle w:val="Hyperlink"/>
                  <w:rFonts w:ascii="Aptos" w:hAnsi="Aptos" w:cs="Arial"/>
                  <w:bCs/>
                  <w:sz w:val="20"/>
                  <w:szCs w:val="20"/>
                </w:rPr>
                <w:t>paulina.srednicka@ibprs.pl</w:t>
              </w:r>
            </w:hyperlink>
            <w:r>
              <w:rPr>
                <w:rFonts w:ascii="Aptos" w:hAnsi="Aptos" w:cs="Arial"/>
                <w:bCs/>
                <w:color w:val="000000" w:themeColor="text1"/>
                <w:sz w:val="20"/>
                <w:szCs w:val="20"/>
              </w:rPr>
              <w:t xml:space="preserve"> </w:t>
            </w:r>
          </w:p>
        </w:tc>
        <w:tc>
          <w:tcPr>
            <w:tcW w:w="1106" w:type="dxa"/>
            <w:shd w:val="clear" w:color="auto" w:fill="FFFFFF" w:themeFill="background1"/>
            <w:vAlign w:val="center"/>
          </w:tcPr>
          <w:p w14:paraId="3D1DA00A" w14:textId="77777777" w:rsidR="003F58A8" w:rsidRDefault="003F58A8" w:rsidP="003F58A8">
            <w:pPr>
              <w:jc w:val="center"/>
              <w:rPr>
                <w:rFonts w:ascii="Aptos" w:hAnsi="Aptos" w:cs="Arial"/>
                <w:bCs/>
                <w:color w:val="000000" w:themeColor="text1"/>
                <w:sz w:val="20"/>
                <w:szCs w:val="20"/>
              </w:rPr>
            </w:pPr>
          </w:p>
        </w:tc>
      </w:tr>
      <w:tr w:rsidR="003F58A8" w14:paraId="25991084" w14:textId="1F2FA2C1" w:rsidTr="00B91E96">
        <w:tc>
          <w:tcPr>
            <w:tcW w:w="1838" w:type="dxa"/>
            <w:vAlign w:val="center"/>
          </w:tcPr>
          <w:p w14:paraId="7E9FF899" w14:textId="0A0581C4" w:rsidR="003F58A8" w:rsidRPr="00CD2C82" w:rsidRDefault="003F58A8" w:rsidP="003F58A8">
            <w:pPr>
              <w:rPr>
                <w:rFonts w:ascii="Aptos" w:hAnsi="Aptos" w:cs="Arial"/>
                <w:bCs/>
                <w:color w:val="000000" w:themeColor="text1"/>
                <w:sz w:val="20"/>
                <w:szCs w:val="20"/>
              </w:rPr>
            </w:pPr>
            <w:r>
              <w:rPr>
                <w:rFonts w:ascii="Aptos" w:hAnsi="Aptos"/>
                <w:sz w:val="20"/>
                <w:szCs w:val="20"/>
              </w:rPr>
              <w:t>Iwona</w:t>
            </w:r>
          </w:p>
        </w:tc>
        <w:tc>
          <w:tcPr>
            <w:tcW w:w="1418" w:type="dxa"/>
            <w:vAlign w:val="center"/>
          </w:tcPr>
          <w:p w14:paraId="065089F1" w14:textId="104FF30E" w:rsidR="003F58A8" w:rsidRPr="00CD2C82" w:rsidRDefault="003F58A8" w:rsidP="003F58A8">
            <w:pPr>
              <w:rPr>
                <w:rFonts w:ascii="Aptos" w:hAnsi="Aptos" w:cs="Arial"/>
                <w:bCs/>
                <w:color w:val="000000" w:themeColor="text1"/>
                <w:sz w:val="20"/>
                <w:szCs w:val="20"/>
              </w:rPr>
            </w:pPr>
            <w:r>
              <w:rPr>
                <w:rFonts w:ascii="Aptos" w:hAnsi="Aptos"/>
                <w:sz w:val="20"/>
                <w:szCs w:val="20"/>
              </w:rPr>
              <w:t>Gientka</w:t>
            </w:r>
          </w:p>
        </w:tc>
        <w:tc>
          <w:tcPr>
            <w:tcW w:w="2835" w:type="dxa"/>
          </w:tcPr>
          <w:p w14:paraId="5A10F992" w14:textId="662C1210" w:rsidR="003F58A8" w:rsidRPr="00CD2C82" w:rsidRDefault="003F58A8" w:rsidP="003F58A8">
            <w:pPr>
              <w:rPr>
                <w:rFonts w:ascii="Aptos" w:hAnsi="Aptos" w:cs="Arial"/>
                <w:bCs/>
                <w:color w:val="000000" w:themeColor="text1"/>
                <w:sz w:val="20"/>
                <w:szCs w:val="20"/>
              </w:rPr>
            </w:pPr>
            <w:r w:rsidRPr="00A06DF8">
              <w:rPr>
                <w:rFonts w:ascii="Aptos" w:hAnsi="Aptos"/>
                <w:sz w:val="20"/>
                <w:szCs w:val="20"/>
              </w:rPr>
              <w:t>Department of Biotechnology and Food Microbiology, Institute of Food Sciences, Warsaw University of Life Sciences (WULS-SGGW), Warsaw, Poland</w:t>
            </w:r>
          </w:p>
        </w:tc>
        <w:tc>
          <w:tcPr>
            <w:tcW w:w="2126" w:type="dxa"/>
            <w:vAlign w:val="center"/>
          </w:tcPr>
          <w:p w14:paraId="584336C5" w14:textId="43BDCF92" w:rsidR="003F58A8" w:rsidRPr="00CD2C82" w:rsidRDefault="003F58A8" w:rsidP="003F58A8">
            <w:pPr>
              <w:rPr>
                <w:rFonts w:ascii="Aptos" w:hAnsi="Aptos" w:cs="Arial"/>
                <w:bCs/>
                <w:color w:val="000000" w:themeColor="text1"/>
                <w:sz w:val="20"/>
                <w:szCs w:val="20"/>
              </w:rPr>
            </w:pPr>
            <w:hyperlink r:id="rId12" w:history="1">
              <w:r w:rsidRPr="00683B22">
                <w:rPr>
                  <w:rStyle w:val="Hyperlink"/>
                  <w:rFonts w:ascii="Aptos" w:hAnsi="Aptos"/>
                  <w:sz w:val="20"/>
                  <w:szCs w:val="20"/>
                </w:rPr>
                <w:t>iwona_gientka@sggw.edu.pl</w:t>
              </w:r>
            </w:hyperlink>
            <w:r>
              <w:rPr>
                <w:rFonts w:ascii="Aptos" w:hAnsi="Aptos"/>
                <w:sz w:val="20"/>
                <w:szCs w:val="20"/>
              </w:rPr>
              <w:t xml:space="preserve"> </w:t>
            </w:r>
          </w:p>
        </w:tc>
        <w:tc>
          <w:tcPr>
            <w:tcW w:w="1106" w:type="dxa"/>
            <w:vAlign w:val="center"/>
          </w:tcPr>
          <w:p w14:paraId="01837D6A" w14:textId="52513AF5" w:rsidR="003F58A8" w:rsidRPr="00CD2C82" w:rsidRDefault="003F58A8" w:rsidP="003F58A8">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61B2F3A"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28396CD6"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536EA20" w:rsidR="00D062BE" w:rsidRDefault="00D914C2"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748B222"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79A418AA"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D914C2">
        <w:trPr>
          <w:trHeight w:val="545"/>
        </w:trPr>
        <w:tc>
          <w:tcPr>
            <w:tcW w:w="8505" w:type="dxa"/>
          </w:tcPr>
          <w:p w14:paraId="5FFB162B" w14:textId="77777777" w:rsidR="00D914C2" w:rsidRDefault="00D914C2" w:rsidP="00DD58AA">
            <w:pPr>
              <w:rPr>
                <w:rFonts w:ascii="Aptos" w:hAnsi="Aptos" w:cs="Arial"/>
                <w:i/>
                <w:iCs/>
                <w:sz w:val="20"/>
                <w:szCs w:val="20"/>
              </w:rPr>
            </w:pPr>
          </w:p>
          <w:p w14:paraId="781A3232" w14:textId="77777777" w:rsidR="003B4377" w:rsidRDefault="003B4377" w:rsidP="00DD58AA">
            <w:pPr>
              <w:rPr>
                <w:rFonts w:ascii="Aptos" w:hAnsi="Aptos" w:cs="Arial"/>
                <w:i/>
                <w:iCs/>
                <w:sz w:val="20"/>
                <w:szCs w:val="20"/>
              </w:rPr>
            </w:pPr>
            <w:r w:rsidRPr="00452E7F">
              <w:rPr>
                <w:rFonts w:ascii="Aptos" w:hAnsi="Aptos" w:cs="Arial"/>
                <w:i/>
                <w:iCs/>
                <w:sz w:val="20"/>
                <w:szCs w:val="20"/>
              </w:rPr>
              <w:t>Caudoviricetes Study Group</w:t>
            </w:r>
          </w:p>
          <w:p w14:paraId="7F4EC4CB" w14:textId="64CE78BF" w:rsidR="00D914C2" w:rsidRPr="00D914C2" w:rsidRDefault="00D914C2" w:rsidP="00DD58AA">
            <w:pPr>
              <w:rPr>
                <w:rFonts w:ascii="Aptos" w:hAnsi="Aptos" w:cs="Arial"/>
                <w:i/>
                <w:iCs/>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3CCA8676"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5F54C8B"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2E75D4">
              <w:rPr>
                <w:rFonts w:ascii="Aptos" w:hAnsi="Aptos" w:cs="Arial"/>
                <w:bCs/>
                <w:sz w:val="20"/>
                <w:szCs w:val="20"/>
              </w:rPr>
              <w:t>09/06</w:t>
            </w:r>
            <w:r w:rsidR="00D914C2">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5F39E0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C18F645"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67791B4B"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914C2">
      <w:pPr>
        <w:rPr>
          <w:rFonts w:ascii="Aptos" w:hAnsi="Aptos" w:cs="Arial"/>
          <w:b/>
          <w:sz w:val="20"/>
          <w:szCs w:val="20"/>
        </w:rPr>
      </w:pPr>
    </w:p>
    <w:p w14:paraId="52DC6B26" w14:textId="6DF44999" w:rsidR="006C0F51" w:rsidRPr="00D914C2" w:rsidRDefault="00953FFE" w:rsidP="00D914C2">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5FF2CAB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6B4464C" w:rsidR="00953FFE" w:rsidRPr="00C2176D" w:rsidRDefault="00C2176D" w:rsidP="00DD58AA">
            <w:pPr>
              <w:rPr>
                <w:rFonts w:ascii="Aptos" w:eastAsia="Times" w:hAnsi="Aptos" w:cs="Arial"/>
                <w:bCs/>
                <w:color w:val="000000"/>
                <w:sz w:val="20"/>
                <w:szCs w:val="20"/>
                <w:lang w:eastAsia="en-GB"/>
              </w:rPr>
            </w:pPr>
            <w:r w:rsidRPr="00C2176D">
              <w:rPr>
                <w:rFonts w:ascii="Aptos" w:eastAsia="Times" w:hAnsi="Aptos" w:cs="Arial"/>
                <w:bCs/>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74616763"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3D18F7E5" w:rsidR="00333392" w:rsidRPr="00C9406D" w:rsidRDefault="00C2176D" w:rsidP="00040CB0">
            <w:pPr>
              <w:jc w:val="both"/>
              <w:rPr>
                <w:rFonts w:ascii="Aptos" w:hAnsi="Aptos" w:cs="Arial"/>
                <w:bCs/>
                <w:i/>
                <w:iCs/>
                <w:color w:val="000000" w:themeColor="text1"/>
                <w:sz w:val="20"/>
                <w:szCs w:val="20"/>
              </w:rPr>
            </w:pPr>
            <w:r w:rsidRPr="00C9406D">
              <w:rPr>
                <w:rFonts w:ascii="Aptos" w:hAnsi="Aptos" w:cs="Arial"/>
                <w:bCs/>
                <w:i/>
                <w:iCs/>
                <w:color w:val="000000" w:themeColor="text1"/>
                <w:sz w:val="20"/>
                <w:szCs w:val="20"/>
              </w:rPr>
              <w:t>Koreavirus</w:t>
            </w:r>
          </w:p>
        </w:tc>
        <w:tc>
          <w:tcPr>
            <w:tcW w:w="6379" w:type="dxa"/>
            <w:vAlign w:val="center"/>
          </w:tcPr>
          <w:p w14:paraId="17202B3B" w14:textId="49F6CB02" w:rsidR="00333392" w:rsidRPr="00040CB0" w:rsidRDefault="00690463" w:rsidP="00040CB0">
            <w:pPr>
              <w:jc w:val="both"/>
              <w:rPr>
                <w:rFonts w:ascii="Aptos" w:hAnsi="Aptos" w:cs="Arial"/>
                <w:b/>
                <w:color w:val="000000" w:themeColor="text1"/>
                <w:sz w:val="20"/>
                <w:szCs w:val="20"/>
              </w:rPr>
            </w:pPr>
            <w:r w:rsidRPr="00F40015">
              <w:rPr>
                <w:rFonts w:ascii="Aptos" w:eastAsia="Arial" w:hAnsi="Aptos" w:cs="Arial"/>
                <w:iCs/>
                <w:sz w:val="20"/>
                <w:szCs w:val="20"/>
              </w:rPr>
              <w:t xml:space="preserve">Genus name derived from </w:t>
            </w:r>
            <w:r w:rsidR="00157FEE" w:rsidRPr="00157FEE">
              <w:rPr>
                <w:rFonts w:ascii="Aptos" w:eastAsia="Arial" w:hAnsi="Aptos" w:cs="Arial"/>
                <w:iCs/>
                <w:sz w:val="20"/>
                <w:szCs w:val="20"/>
              </w:rPr>
              <w:t xml:space="preserve">Republic of </w:t>
            </w:r>
            <w:r w:rsidR="00157FEE" w:rsidRPr="00D431CB">
              <w:rPr>
                <w:rFonts w:ascii="Aptos" w:eastAsia="Arial" w:hAnsi="Aptos" w:cs="Arial"/>
                <w:b/>
                <w:bCs/>
                <w:iCs/>
                <w:sz w:val="20"/>
                <w:szCs w:val="20"/>
              </w:rPr>
              <w:t>Korea</w:t>
            </w:r>
            <w:r w:rsidR="00157FEE">
              <w:rPr>
                <w:rFonts w:ascii="Aptos" w:eastAsia="Arial" w:hAnsi="Aptos" w:cs="Arial"/>
                <w:iCs/>
                <w:sz w:val="20"/>
                <w:szCs w:val="20"/>
              </w:rPr>
              <w:t xml:space="preserve">, </w:t>
            </w:r>
            <w:r w:rsidR="009024B3" w:rsidRPr="009024B3">
              <w:rPr>
                <w:rFonts w:ascii="Aptos" w:eastAsia="Arial" w:hAnsi="Aptos" w:cs="Arial"/>
                <w:iCs/>
                <w:sz w:val="20"/>
                <w:szCs w:val="20"/>
              </w:rPr>
              <w:t xml:space="preserve">where the only representative of this genus </w:t>
            </w:r>
            <w:r w:rsidR="009024B3">
              <w:rPr>
                <w:rFonts w:ascii="Aptos" w:eastAsia="Arial" w:hAnsi="Aptos" w:cs="Arial"/>
                <w:iCs/>
                <w:sz w:val="20"/>
                <w:szCs w:val="20"/>
              </w:rPr>
              <w:t xml:space="preserve">(i.e., </w:t>
            </w:r>
            <w:r w:rsidR="009024B3" w:rsidRPr="00945B2C">
              <w:rPr>
                <w:rFonts w:ascii="Aptos" w:eastAsia="Arial" w:hAnsi="Aptos" w:cs="Arial"/>
                <w:iCs/>
                <w:sz w:val="20"/>
                <w:szCs w:val="20"/>
              </w:rPr>
              <w:t>Pectobacterium phage DU_PP_III</w:t>
            </w:r>
            <w:r w:rsidR="009024B3">
              <w:rPr>
                <w:rFonts w:ascii="Aptos" w:eastAsia="Arial" w:hAnsi="Aptos" w:cs="Arial"/>
                <w:iCs/>
                <w:sz w:val="20"/>
                <w:szCs w:val="20"/>
              </w:rPr>
              <w:t xml:space="preserve">) </w:t>
            </w:r>
            <w:r w:rsidR="009024B3" w:rsidRPr="009024B3">
              <w:rPr>
                <w:rFonts w:ascii="Aptos" w:eastAsia="Arial" w:hAnsi="Aptos" w:cs="Arial"/>
                <w:iCs/>
                <w:sz w:val="20"/>
                <w:szCs w:val="20"/>
              </w:rPr>
              <w:t>was isolated</w:t>
            </w:r>
            <w:r w:rsidR="009024B3">
              <w:rPr>
                <w:rFonts w:ascii="Aptos" w:eastAsia="Arial" w:hAnsi="Aptos" w:cs="Arial"/>
                <w:iCs/>
                <w:sz w:val="20"/>
                <w:szCs w:val="20"/>
              </w:rPr>
              <w:t>.</w:t>
            </w:r>
          </w:p>
        </w:tc>
      </w:tr>
      <w:tr w:rsidR="00333392" w:rsidRPr="009F7856" w14:paraId="7AAF5EF0" w14:textId="77777777" w:rsidTr="00040CB0">
        <w:trPr>
          <w:trHeight w:val="71"/>
        </w:trPr>
        <w:tc>
          <w:tcPr>
            <w:tcW w:w="2547" w:type="dxa"/>
            <w:vAlign w:val="center"/>
          </w:tcPr>
          <w:p w14:paraId="24B2DC76" w14:textId="077E0FBC" w:rsidR="00333392" w:rsidRPr="00C9406D" w:rsidRDefault="00C2176D" w:rsidP="00040CB0">
            <w:pPr>
              <w:jc w:val="both"/>
              <w:rPr>
                <w:rFonts w:ascii="Aptos" w:hAnsi="Aptos" w:cs="Arial"/>
                <w:bCs/>
                <w:i/>
                <w:iCs/>
                <w:color w:val="000000" w:themeColor="text1"/>
                <w:sz w:val="20"/>
                <w:szCs w:val="20"/>
              </w:rPr>
            </w:pPr>
            <w:r w:rsidRPr="00C9406D">
              <w:rPr>
                <w:rFonts w:ascii="Aptos" w:hAnsi="Aptos" w:cs="Arial"/>
                <w:bCs/>
                <w:i/>
                <w:iCs/>
                <w:color w:val="000000" w:themeColor="text1"/>
                <w:sz w:val="20"/>
                <w:szCs w:val="20"/>
              </w:rPr>
              <w:t xml:space="preserve">Koreavirus </w:t>
            </w:r>
            <w:r w:rsidR="003B4539" w:rsidRPr="00C9406D">
              <w:rPr>
                <w:rFonts w:ascii="Aptos" w:hAnsi="Aptos" w:cs="Arial"/>
                <w:bCs/>
                <w:i/>
                <w:iCs/>
                <w:color w:val="000000" w:themeColor="text1"/>
                <w:sz w:val="20"/>
                <w:szCs w:val="20"/>
              </w:rPr>
              <w:t>DUPPIII</w:t>
            </w:r>
          </w:p>
        </w:tc>
        <w:tc>
          <w:tcPr>
            <w:tcW w:w="6379" w:type="dxa"/>
            <w:vAlign w:val="center"/>
          </w:tcPr>
          <w:p w14:paraId="7CC05CA7" w14:textId="04FF2803" w:rsidR="00333392" w:rsidRPr="00040CB0" w:rsidRDefault="00D06E7D" w:rsidP="00040CB0">
            <w:pPr>
              <w:jc w:val="both"/>
              <w:rPr>
                <w:rFonts w:ascii="Aptos" w:hAnsi="Aptos" w:cs="Arial"/>
                <w:b/>
                <w:color w:val="000000" w:themeColor="text1"/>
                <w:sz w:val="20"/>
                <w:szCs w:val="20"/>
              </w:rPr>
            </w:pPr>
            <w:r w:rsidRPr="00F40015">
              <w:rPr>
                <w:rFonts w:ascii="Aptos" w:eastAsia="Arial" w:hAnsi="Aptos" w:cs="Arial"/>
                <w:iCs/>
                <w:sz w:val="20"/>
                <w:szCs w:val="20"/>
              </w:rPr>
              <w:t xml:space="preserve">Species name derived from the phage name in the GenBank database – </w:t>
            </w:r>
            <w:r w:rsidR="00945B2C" w:rsidRPr="00945B2C">
              <w:rPr>
                <w:rFonts w:ascii="Aptos" w:eastAsia="Arial" w:hAnsi="Aptos" w:cs="Arial"/>
                <w:iCs/>
                <w:sz w:val="20"/>
                <w:szCs w:val="20"/>
              </w:rPr>
              <w:t>Pectobacterium phage DU_PP_III</w:t>
            </w:r>
            <w:r w:rsidRPr="00F40015">
              <w:rPr>
                <w:rFonts w:ascii="Aptos" w:eastAsia="Arial" w:hAnsi="Aptos" w:cs="Arial"/>
                <w:iCs/>
                <w:sz w:val="20"/>
                <w:szCs w:val="20"/>
              </w:rPr>
              <w:t>.</w:t>
            </w:r>
          </w:p>
        </w:tc>
      </w:tr>
      <w:tr w:rsidR="00FC2269" w:rsidRPr="009F7856" w14:paraId="1165141A" w14:textId="77777777" w:rsidTr="00040CB0">
        <w:trPr>
          <w:trHeight w:val="71"/>
        </w:trPr>
        <w:tc>
          <w:tcPr>
            <w:tcW w:w="2547" w:type="dxa"/>
            <w:vAlign w:val="center"/>
          </w:tcPr>
          <w:p w14:paraId="2D7AAFF0" w14:textId="61C01556" w:rsidR="00FC2269" w:rsidRPr="00C9406D" w:rsidRDefault="003B4539" w:rsidP="00040CB0">
            <w:pPr>
              <w:jc w:val="both"/>
              <w:rPr>
                <w:rFonts w:ascii="Aptos" w:hAnsi="Aptos" w:cs="Arial"/>
                <w:bCs/>
                <w:i/>
                <w:iCs/>
                <w:color w:val="000000" w:themeColor="text1"/>
                <w:sz w:val="20"/>
                <w:szCs w:val="20"/>
              </w:rPr>
            </w:pPr>
            <w:r w:rsidRPr="00C9406D">
              <w:rPr>
                <w:rFonts w:ascii="Aptos" w:hAnsi="Aptos" w:cs="Arial"/>
                <w:bCs/>
                <w:i/>
                <w:iCs/>
                <w:color w:val="000000" w:themeColor="text1"/>
                <w:sz w:val="20"/>
                <w:szCs w:val="20"/>
              </w:rPr>
              <w:t>Pasvirus</w:t>
            </w:r>
          </w:p>
        </w:tc>
        <w:tc>
          <w:tcPr>
            <w:tcW w:w="6379" w:type="dxa"/>
            <w:vAlign w:val="center"/>
          </w:tcPr>
          <w:p w14:paraId="56BC5065" w14:textId="3673AA6F" w:rsidR="00FC2269" w:rsidRPr="001F40CD" w:rsidRDefault="00137920" w:rsidP="00040CB0">
            <w:pPr>
              <w:jc w:val="both"/>
              <w:rPr>
                <w:rFonts w:ascii="Aptos" w:hAnsi="Aptos" w:cs="Arial"/>
                <w:bCs/>
                <w:color w:val="000000" w:themeColor="text1"/>
                <w:sz w:val="20"/>
                <w:szCs w:val="20"/>
              </w:rPr>
            </w:pPr>
            <w:r w:rsidRPr="00F40015">
              <w:rPr>
                <w:rFonts w:ascii="Aptos" w:eastAsia="Arial" w:hAnsi="Aptos" w:cs="Arial"/>
                <w:iCs/>
                <w:sz w:val="20"/>
                <w:szCs w:val="20"/>
              </w:rPr>
              <w:t xml:space="preserve">Genus name derived from </w:t>
            </w:r>
            <w:r w:rsidRPr="00137920">
              <w:rPr>
                <w:rFonts w:ascii="Aptos" w:hAnsi="Aptos" w:cs="Arial"/>
                <w:b/>
                <w:color w:val="000000" w:themeColor="text1"/>
                <w:sz w:val="20"/>
                <w:szCs w:val="20"/>
              </w:rPr>
              <w:t>P</w:t>
            </w:r>
            <w:r w:rsidRPr="00137920">
              <w:rPr>
                <w:rFonts w:ascii="Aptos" w:hAnsi="Aptos" w:cs="Arial"/>
                <w:bCs/>
                <w:color w:val="000000" w:themeColor="text1"/>
                <w:sz w:val="20"/>
                <w:szCs w:val="20"/>
              </w:rPr>
              <w:t xml:space="preserve">olish </w:t>
            </w:r>
            <w:r w:rsidRPr="00137920">
              <w:rPr>
                <w:rFonts w:ascii="Aptos" w:hAnsi="Aptos" w:cs="Arial"/>
                <w:b/>
                <w:color w:val="000000" w:themeColor="text1"/>
                <w:sz w:val="20"/>
                <w:szCs w:val="20"/>
              </w:rPr>
              <w:t>A</w:t>
            </w:r>
            <w:r w:rsidRPr="00137920">
              <w:rPr>
                <w:rFonts w:ascii="Aptos" w:hAnsi="Aptos" w:cs="Arial"/>
                <w:bCs/>
                <w:color w:val="000000" w:themeColor="text1"/>
                <w:sz w:val="20"/>
                <w:szCs w:val="20"/>
              </w:rPr>
              <w:t xml:space="preserve">cademy of </w:t>
            </w:r>
            <w:r w:rsidRPr="00137920">
              <w:rPr>
                <w:rFonts w:ascii="Aptos" w:hAnsi="Aptos" w:cs="Arial"/>
                <w:b/>
                <w:color w:val="000000" w:themeColor="text1"/>
                <w:sz w:val="20"/>
                <w:szCs w:val="20"/>
              </w:rPr>
              <w:t>S</w:t>
            </w:r>
            <w:r w:rsidRPr="00137920">
              <w:rPr>
                <w:rFonts w:ascii="Aptos" w:hAnsi="Aptos" w:cs="Arial"/>
                <w:bCs/>
                <w:color w:val="000000" w:themeColor="text1"/>
                <w:sz w:val="20"/>
                <w:szCs w:val="20"/>
              </w:rPr>
              <w:t xml:space="preserve">ciences </w:t>
            </w:r>
            <w:r>
              <w:rPr>
                <w:rFonts w:ascii="Aptos" w:hAnsi="Aptos" w:cs="Arial"/>
                <w:bCs/>
                <w:color w:val="000000" w:themeColor="text1"/>
                <w:sz w:val="20"/>
                <w:szCs w:val="20"/>
              </w:rPr>
              <w:t>–</w:t>
            </w:r>
            <w:r w:rsidRPr="00137920">
              <w:rPr>
                <w:rFonts w:ascii="Aptos" w:hAnsi="Aptos" w:cs="Arial"/>
                <w:bCs/>
                <w:color w:val="000000" w:themeColor="text1"/>
                <w:sz w:val="20"/>
                <w:szCs w:val="20"/>
              </w:rPr>
              <w:t xml:space="preserve"> at the </w:t>
            </w:r>
            <w:r w:rsidR="001F40CD" w:rsidRPr="001F40CD">
              <w:rPr>
                <w:rFonts w:ascii="Aptos" w:hAnsi="Aptos" w:cs="Arial"/>
                <w:bCs/>
                <w:color w:val="000000" w:themeColor="text1"/>
                <w:sz w:val="20"/>
                <w:szCs w:val="20"/>
              </w:rPr>
              <w:t>Hirszfeld Institute of Immunology and Experimental Therapy of the Polish Academy of Sciences (HIIET PAS) in Wrocław</w:t>
            </w:r>
            <w:r w:rsidR="001F40CD">
              <w:rPr>
                <w:rFonts w:ascii="Aptos" w:hAnsi="Aptos" w:cs="Arial"/>
                <w:bCs/>
                <w:color w:val="000000" w:themeColor="text1"/>
                <w:sz w:val="20"/>
                <w:szCs w:val="20"/>
              </w:rPr>
              <w:t xml:space="preserve"> (</w:t>
            </w:r>
            <w:r w:rsidR="001F40CD" w:rsidRPr="001F40CD">
              <w:rPr>
                <w:rFonts w:ascii="Aptos" w:hAnsi="Aptos" w:cs="Arial"/>
                <w:bCs/>
                <w:color w:val="000000" w:themeColor="text1"/>
                <w:sz w:val="20"/>
                <w:szCs w:val="20"/>
              </w:rPr>
              <w:t>Poland</w:t>
            </w:r>
            <w:r w:rsidR="001F40CD">
              <w:rPr>
                <w:rFonts w:ascii="Aptos" w:hAnsi="Aptos" w:cs="Arial"/>
                <w:bCs/>
                <w:color w:val="000000" w:themeColor="text1"/>
                <w:sz w:val="20"/>
                <w:szCs w:val="20"/>
              </w:rPr>
              <w:t>)</w:t>
            </w:r>
            <w:r w:rsidRPr="00137920">
              <w:rPr>
                <w:rFonts w:ascii="Aptos" w:hAnsi="Aptos" w:cs="Arial"/>
                <w:bCs/>
                <w:color w:val="000000" w:themeColor="text1"/>
                <w:sz w:val="20"/>
                <w:szCs w:val="20"/>
              </w:rPr>
              <w:t xml:space="preserve">, research on phage therapy and the isolation of new phages </w:t>
            </w:r>
            <w:r w:rsidR="001F40CD">
              <w:rPr>
                <w:rFonts w:ascii="Aptos" w:hAnsi="Aptos" w:cs="Arial"/>
                <w:bCs/>
                <w:color w:val="000000" w:themeColor="text1"/>
                <w:sz w:val="20"/>
                <w:szCs w:val="20"/>
              </w:rPr>
              <w:t xml:space="preserve">(e.g., </w:t>
            </w:r>
            <w:r w:rsidR="001F40CD" w:rsidRPr="00D06E7D">
              <w:rPr>
                <w:rFonts w:ascii="Aptos" w:eastAsia="Arial" w:hAnsi="Aptos" w:cs="Arial"/>
                <w:iCs/>
                <w:sz w:val="20"/>
                <w:szCs w:val="20"/>
              </w:rPr>
              <w:t>Enterobacter phage Entb_47</w:t>
            </w:r>
            <w:r w:rsidR="001F40CD">
              <w:rPr>
                <w:rFonts w:ascii="Aptos" w:eastAsia="Arial" w:hAnsi="Aptos" w:cs="Arial"/>
                <w:iCs/>
                <w:sz w:val="20"/>
                <w:szCs w:val="20"/>
              </w:rPr>
              <w:t xml:space="preserve">) </w:t>
            </w:r>
            <w:r w:rsidRPr="00137920">
              <w:rPr>
                <w:rFonts w:ascii="Aptos" w:hAnsi="Aptos" w:cs="Arial"/>
                <w:bCs/>
                <w:color w:val="000000" w:themeColor="text1"/>
                <w:sz w:val="20"/>
                <w:szCs w:val="20"/>
              </w:rPr>
              <w:t>is carried out.</w:t>
            </w:r>
          </w:p>
        </w:tc>
      </w:tr>
      <w:tr w:rsidR="00FC2269" w:rsidRPr="009F7856" w14:paraId="20245EE3" w14:textId="77777777" w:rsidTr="00040CB0">
        <w:trPr>
          <w:trHeight w:val="71"/>
        </w:trPr>
        <w:tc>
          <w:tcPr>
            <w:tcW w:w="2547" w:type="dxa"/>
            <w:vAlign w:val="center"/>
          </w:tcPr>
          <w:p w14:paraId="6DC0E204" w14:textId="1D9552D2" w:rsidR="00FC2269" w:rsidRPr="00C9406D" w:rsidRDefault="003B4539" w:rsidP="00040CB0">
            <w:pPr>
              <w:jc w:val="both"/>
              <w:rPr>
                <w:rFonts w:ascii="Aptos" w:hAnsi="Aptos" w:cs="Arial"/>
                <w:bCs/>
                <w:i/>
                <w:iCs/>
                <w:color w:val="000000" w:themeColor="text1"/>
                <w:sz w:val="20"/>
                <w:szCs w:val="20"/>
              </w:rPr>
            </w:pPr>
            <w:r w:rsidRPr="00C9406D">
              <w:rPr>
                <w:rFonts w:ascii="Aptos" w:hAnsi="Aptos" w:cs="Arial"/>
                <w:bCs/>
                <w:i/>
                <w:iCs/>
                <w:color w:val="000000" w:themeColor="text1"/>
                <w:sz w:val="20"/>
                <w:szCs w:val="20"/>
              </w:rPr>
              <w:t xml:space="preserve">Pasvirus </w:t>
            </w:r>
            <w:r w:rsidR="00C9406D" w:rsidRPr="00C9406D">
              <w:rPr>
                <w:rFonts w:ascii="Aptos" w:hAnsi="Aptos" w:cs="Arial"/>
                <w:bCs/>
                <w:i/>
                <w:iCs/>
                <w:color w:val="000000" w:themeColor="text1"/>
                <w:sz w:val="20"/>
                <w:szCs w:val="20"/>
              </w:rPr>
              <w:t>Entb47</w:t>
            </w:r>
          </w:p>
        </w:tc>
        <w:tc>
          <w:tcPr>
            <w:tcW w:w="6379" w:type="dxa"/>
            <w:vAlign w:val="center"/>
          </w:tcPr>
          <w:p w14:paraId="1BAB929D" w14:textId="7AF70155" w:rsidR="00FC2269" w:rsidRPr="00040CB0" w:rsidRDefault="00D06E7D" w:rsidP="00040CB0">
            <w:pPr>
              <w:jc w:val="both"/>
              <w:rPr>
                <w:rFonts w:ascii="Aptos" w:hAnsi="Aptos" w:cs="Arial"/>
                <w:b/>
                <w:color w:val="000000" w:themeColor="text1"/>
                <w:sz w:val="20"/>
                <w:szCs w:val="20"/>
              </w:rPr>
            </w:pPr>
            <w:r w:rsidRPr="00F40015">
              <w:rPr>
                <w:rFonts w:ascii="Aptos" w:eastAsia="Arial" w:hAnsi="Aptos" w:cs="Arial"/>
                <w:iCs/>
                <w:sz w:val="20"/>
                <w:szCs w:val="20"/>
              </w:rPr>
              <w:t xml:space="preserve">Species name derived from the phage name in the GenBank database – </w:t>
            </w:r>
            <w:r w:rsidRPr="00D06E7D">
              <w:rPr>
                <w:rFonts w:ascii="Aptos" w:eastAsia="Arial" w:hAnsi="Aptos" w:cs="Arial"/>
                <w:iCs/>
                <w:sz w:val="20"/>
                <w:szCs w:val="20"/>
              </w:rPr>
              <w:t>Enterobacter phage Entb_47</w:t>
            </w:r>
            <w:r w:rsidRPr="00F40015">
              <w:rPr>
                <w:rFonts w:ascii="Aptos" w:eastAsia="Arial" w:hAnsi="Aptos" w:cs="Arial"/>
                <w:iCs/>
                <w:sz w:val="20"/>
                <w:szCs w:val="20"/>
              </w:rPr>
              <w: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F20B6A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04BF226"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ttached</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060F846"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559AAB0D" w14:textId="02255923" w:rsidR="00EA44A3" w:rsidRDefault="00EA44A3" w:rsidP="00EA44A3">
            <w:pPr>
              <w:jc w:val="both"/>
              <w:rPr>
                <w:rFonts w:ascii="Aptos" w:hAnsi="Aptos" w:cs="Arial"/>
                <w:sz w:val="20"/>
                <w:szCs w:val="20"/>
              </w:rPr>
            </w:pPr>
            <w:r w:rsidRPr="000F25ED">
              <w:rPr>
                <w:rFonts w:ascii="Aptos" w:hAnsi="Aptos" w:cs="Arial"/>
                <w:sz w:val="20"/>
                <w:szCs w:val="20"/>
              </w:rPr>
              <w:t xml:space="preserve">The </w:t>
            </w:r>
            <w:r w:rsidRPr="00945B2C">
              <w:rPr>
                <w:rFonts w:ascii="Aptos" w:eastAsia="Arial" w:hAnsi="Aptos" w:cs="Arial"/>
                <w:iCs/>
                <w:sz w:val="20"/>
                <w:szCs w:val="20"/>
              </w:rPr>
              <w:t>Pectobacterium phage DU_PP_III</w:t>
            </w:r>
            <w:r>
              <w:rPr>
                <w:rFonts w:ascii="Aptos" w:eastAsia="Arial" w:hAnsi="Aptos" w:cs="Arial"/>
                <w:iCs/>
                <w:sz w:val="20"/>
                <w:szCs w:val="20"/>
              </w:rPr>
              <w:t xml:space="preserve"> </w:t>
            </w:r>
            <w:r w:rsidRPr="00233FDC">
              <w:rPr>
                <w:rFonts w:ascii="Aptos" w:eastAsia="Arial" w:hAnsi="Aptos" w:cs="Arial"/>
                <w:sz w:val="20"/>
                <w:szCs w:val="20"/>
                <w:lang w:val="en-GB"/>
              </w:rPr>
              <w:t xml:space="preserve">and </w:t>
            </w:r>
            <w:r w:rsidRPr="00D06E7D">
              <w:rPr>
                <w:rFonts w:ascii="Aptos" w:eastAsia="Arial" w:hAnsi="Aptos" w:cs="Arial"/>
                <w:iCs/>
                <w:sz w:val="20"/>
                <w:szCs w:val="20"/>
              </w:rPr>
              <w:t>Enterobacter phage Entb_47</w:t>
            </w:r>
            <w:r w:rsidRPr="00233FDC">
              <w:rPr>
                <w:rFonts w:ascii="Aptos" w:hAnsi="Aptos" w:cs="Arial"/>
                <w:iCs/>
                <w:sz w:val="20"/>
                <w:szCs w:val="20"/>
              </w:rPr>
              <w:t xml:space="preserve"> </w:t>
            </w:r>
            <w:r w:rsidRPr="000F25ED">
              <w:rPr>
                <w:rFonts w:ascii="Aptos" w:hAnsi="Aptos" w:cs="Arial"/>
                <w:sz w:val="20"/>
                <w:szCs w:val="20"/>
              </w:rPr>
              <w:t xml:space="preserve">have not yet been classified by the ICTV. Analysis of the NCBI database indicates their closest similarity to phages </w:t>
            </w:r>
            <w:r w:rsidR="00536B28">
              <w:rPr>
                <w:rFonts w:ascii="Aptos" w:hAnsi="Aptos" w:cs="Arial"/>
                <w:sz w:val="20"/>
                <w:szCs w:val="20"/>
              </w:rPr>
              <w:t>in</w:t>
            </w:r>
            <w:r w:rsidRPr="000F25ED">
              <w:rPr>
                <w:rFonts w:ascii="Aptos" w:hAnsi="Aptos" w:cs="Arial"/>
                <w:sz w:val="20"/>
                <w:szCs w:val="20"/>
              </w:rPr>
              <w:t xml:space="preserve"> the </w:t>
            </w:r>
            <w:r w:rsidR="00721DF9" w:rsidRPr="00721DF9">
              <w:rPr>
                <w:rFonts w:ascii="Aptos" w:hAnsi="Aptos" w:cs="Arial"/>
                <w:i/>
                <w:iCs/>
                <w:sz w:val="20"/>
                <w:szCs w:val="20"/>
              </w:rPr>
              <w:t>Astrithrvirus</w:t>
            </w:r>
            <w:r w:rsidR="00721DF9">
              <w:rPr>
                <w:rFonts w:ascii="Aptos" w:hAnsi="Aptos" w:cs="Arial"/>
                <w:i/>
                <w:iCs/>
                <w:sz w:val="20"/>
                <w:szCs w:val="20"/>
              </w:rPr>
              <w:t xml:space="preserve"> </w:t>
            </w:r>
            <w:r w:rsidRPr="000F25ED">
              <w:rPr>
                <w:rFonts w:ascii="Aptos" w:hAnsi="Aptos" w:cs="Arial"/>
                <w:sz w:val="20"/>
                <w:szCs w:val="20"/>
              </w:rPr>
              <w:t xml:space="preserve">genus, but the degree of relatedness is too low to link them to </w:t>
            </w:r>
            <w:r w:rsidR="00534B5B">
              <w:rPr>
                <w:rFonts w:ascii="Aptos" w:hAnsi="Aptos" w:cs="Arial"/>
                <w:sz w:val="20"/>
                <w:szCs w:val="20"/>
              </w:rPr>
              <w:t>that</w:t>
            </w:r>
            <w:r w:rsidR="00721DF9">
              <w:rPr>
                <w:rFonts w:ascii="Aptos" w:hAnsi="Aptos" w:cs="Arial"/>
                <w:i/>
                <w:iCs/>
                <w:sz w:val="20"/>
                <w:szCs w:val="20"/>
              </w:rPr>
              <w:t xml:space="preserve"> </w:t>
            </w:r>
            <w:r w:rsidRPr="000F25ED">
              <w:rPr>
                <w:rFonts w:ascii="Aptos" w:hAnsi="Aptos" w:cs="Arial"/>
                <w:sz w:val="20"/>
                <w:szCs w:val="20"/>
              </w:rPr>
              <w:t>genus.</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695D9D5B" w14:textId="3EDA9138" w:rsidR="007622F9" w:rsidRDefault="007622F9" w:rsidP="007622F9">
            <w:pPr>
              <w:jc w:val="both"/>
              <w:rPr>
                <w:rFonts w:ascii="Aptos" w:hAnsi="Aptos" w:cs="Arial"/>
                <w:sz w:val="20"/>
                <w:szCs w:val="20"/>
              </w:rPr>
            </w:pPr>
            <w:r>
              <w:rPr>
                <w:rFonts w:ascii="Aptos" w:hAnsi="Aptos" w:cs="Arial"/>
                <w:color w:val="000000" w:themeColor="text1"/>
                <w:sz w:val="20"/>
              </w:rPr>
              <w:t>To c</w:t>
            </w:r>
            <w:r w:rsidRPr="006453B1">
              <w:rPr>
                <w:rFonts w:ascii="Aptos" w:hAnsi="Aptos" w:cs="Arial"/>
                <w:color w:val="000000" w:themeColor="text1"/>
                <w:sz w:val="20"/>
              </w:rPr>
              <w:t xml:space="preserve">reate </w:t>
            </w:r>
            <w:r>
              <w:rPr>
                <w:rFonts w:ascii="Aptos" w:hAnsi="Aptos" w:cs="Arial"/>
                <w:color w:val="000000" w:themeColor="text1"/>
                <w:sz w:val="20"/>
              </w:rPr>
              <w:t>two</w:t>
            </w:r>
            <w:r w:rsidRPr="006453B1">
              <w:rPr>
                <w:rFonts w:ascii="Aptos" w:hAnsi="Aptos" w:cs="Arial"/>
                <w:color w:val="000000" w:themeColor="text1"/>
                <w:sz w:val="20"/>
              </w:rPr>
              <w:t xml:space="preserve"> new </w:t>
            </w:r>
            <w:r>
              <w:rPr>
                <w:rFonts w:ascii="Aptos" w:hAnsi="Aptos" w:cs="Arial"/>
                <w:color w:val="000000" w:themeColor="text1"/>
                <w:sz w:val="20"/>
              </w:rPr>
              <w:t xml:space="preserve">single-species genera – </w:t>
            </w:r>
            <w:r>
              <w:rPr>
                <w:rFonts w:ascii="Aptos" w:hAnsi="Aptos" w:cs="Arial"/>
                <w:i/>
                <w:iCs/>
                <w:color w:val="000000" w:themeColor="text1"/>
                <w:sz w:val="20"/>
              </w:rPr>
              <w:t>Koreavirus</w:t>
            </w:r>
            <w:r>
              <w:rPr>
                <w:rFonts w:ascii="Aptos" w:hAnsi="Aptos" w:cs="Arial"/>
                <w:color w:val="000000" w:themeColor="text1"/>
                <w:sz w:val="20"/>
              </w:rPr>
              <w:t xml:space="preserve"> and </w:t>
            </w:r>
            <w:r>
              <w:rPr>
                <w:rFonts w:ascii="Aptos" w:hAnsi="Aptos" w:cs="Arial"/>
                <w:i/>
                <w:iCs/>
                <w:color w:val="000000" w:themeColor="text1"/>
                <w:sz w:val="20"/>
              </w:rPr>
              <w:t xml:space="preserve">Pasvirus </w:t>
            </w:r>
            <w:r w:rsidR="0065402A" w:rsidRPr="0065402A">
              <w:rPr>
                <w:rFonts w:ascii="Aptos" w:hAnsi="Aptos" w:cs="Arial"/>
                <w:color w:val="000000" w:themeColor="text1"/>
                <w:sz w:val="20"/>
              </w:rPr>
              <w:t>in the</w:t>
            </w:r>
            <w:r w:rsidR="0065402A">
              <w:rPr>
                <w:rFonts w:ascii="Aptos" w:hAnsi="Aptos" w:cs="Arial"/>
                <w:i/>
                <w:iCs/>
                <w:color w:val="000000" w:themeColor="text1"/>
                <w:sz w:val="20"/>
              </w:rPr>
              <w:t xml:space="preserve"> </w:t>
            </w:r>
            <w:r>
              <w:rPr>
                <w:rFonts w:ascii="Aptos" w:hAnsi="Aptos" w:cs="Arial"/>
                <w:color w:val="000000" w:themeColor="text1"/>
                <w:sz w:val="20"/>
              </w:rPr>
              <w:t xml:space="preserve">class </w:t>
            </w:r>
            <w:r w:rsidRPr="003E7559">
              <w:rPr>
                <w:rFonts w:ascii="Aptos" w:hAnsi="Aptos" w:cs="Arial"/>
                <w:i/>
                <w:iCs/>
                <w:color w:val="000000" w:themeColor="text1"/>
                <w:sz w:val="20"/>
              </w:rPr>
              <w:t>Caudoviricetes</w:t>
            </w:r>
            <w:r w:rsidRPr="006453B1">
              <w:rPr>
                <w:rFonts w:ascii="Aptos" w:hAnsi="Aptos" w:cs="Arial"/>
                <w:color w:val="000000" w:themeColor="text1"/>
                <w:sz w:val="20"/>
              </w:rPr>
              <w:t>)</w:t>
            </w:r>
            <w:r>
              <w:rPr>
                <w:rFonts w:ascii="Aptos" w:hAnsi="Aptos" w:cs="Arial"/>
                <w:color w:val="000000" w:themeColor="text1"/>
                <w:sz w:val="20"/>
              </w:rPr>
              <w:t>.</w:t>
            </w:r>
          </w:p>
          <w:p w14:paraId="4991CACF" w14:textId="0A854BA6" w:rsidR="007622F9" w:rsidRPr="00092F4C" w:rsidRDefault="00092F4C" w:rsidP="00092F4C">
            <w:pPr>
              <w:pStyle w:val="ListParagraph"/>
              <w:numPr>
                <w:ilvl w:val="0"/>
                <w:numId w:val="11"/>
              </w:numPr>
              <w:jc w:val="both"/>
              <w:rPr>
                <w:rFonts w:ascii="Aptos" w:hAnsi="Aptos" w:cs="Arial"/>
                <w:sz w:val="20"/>
                <w:szCs w:val="20"/>
              </w:rPr>
            </w:pPr>
            <w:r>
              <w:rPr>
                <w:rFonts w:ascii="Aptos" w:hAnsi="Aptos" w:cs="Arial"/>
                <w:sz w:val="20"/>
                <w:szCs w:val="20"/>
              </w:rPr>
              <w:t>C</w:t>
            </w:r>
            <w:r w:rsidR="007622F9" w:rsidRPr="00092F4C">
              <w:rPr>
                <w:rFonts w:ascii="Aptos" w:hAnsi="Aptos" w:cs="Arial"/>
                <w:sz w:val="20"/>
                <w:szCs w:val="20"/>
              </w:rPr>
              <w:t xml:space="preserve">reate a new genus, </w:t>
            </w:r>
            <w:r>
              <w:rPr>
                <w:rFonts w:ascii="Aptos" w:hAnsi="Aptos" w:cs="Arial"/>
                <w:sz w:val="20"/>
                <w:szCs w:val="20"/>
              </w:rPr>
              <w:t>“</w:t>
            </w:r>
            <w:r w:rsidR="000A0DAC" w:rsidRPr="00092F4C">
              <w:rPr>
                <w:rFonts w:ascii="Aptos" w:hAnsi="Aptos" w:cs="Arial"/>
                <w:bCs/>
                <w:i/>
                <w:iCs/>
                <w:color w:val="000000" w:themeColor="text1"/>
                <w:sz w:val="20"/>
                <w:szCs w:val="20"/>
              </w:rPr>
              <w:t>Koreavirus</w:t>
            </w:r>
            <w:r>
              <w:rPr>
                <w:rFonts w:ascii="Aptos" w:hAnsi="Aptos" w:cs="Arial"/>
                <w:bCs/>
                <w:i/>
                <w:iCs/>
                <w:color w:val="000000" w:themeColor="text1"/>
                <w:sz w:val="20"/>
                <w:szCs w:val="20"/>
              </w:rPr>
              <w:t xml:space="preserve">” </w:t>
            </w:r>
            <w:r>
              <w:rPr>
                <w:rFonts w:ascii="Aptos" w:hAnsi="Aptos" w:cs="Arial"/>
                <w:bCs/>
                <w:color w:val="000000" w:themeColor="text1"/>
                <w:sz w:val="20"/>
                <w:szCs w:val="20"/>
              </w:rPr>
              <w:t>and one new species</w:t>
            </w:r>
          </w:p>
          <w:p w14:paraId="791E332C" w14:textId="3124E021" w:rsidR="007622F9" w:rsidRPr="00092F4C" w:rsidRDefault="00092F4C" w:rsidP="00092F4C">
            <w:pPr>
              <w:pStyle w:val="ListParagraph"/>
              <w:numPr>
                <w:ilvl w:val="0"/>
                <w:numId w:val="11"/>
              </w:numPr>
              <w:jc w:val="both"/>
              <w:rPr>
                <w:rFonts w:ascii="Aptos" w:hAnsi="Aptos" w:cs="Arial"/>
                <w:sz w:val="20"/>
                <w:szCs w:val="20"/>
              </w:rPr>
            </w:pPr>
            <w:r>
              <w:rPr>
                <w:rFonts w:ascii="Aptos" w:hAnsi="Aptos" w:cs="Arial"/>
                <w:sz w:val="20"/>
                <w:szCs w:val="20"/>
              </w:rPr>
              <w:t>C</w:t>
            </w:r>
            <w:r w:rsidR="007622F9" w:rsidRPr="00092F4C">
              <w:rPr>
                <w:rFonts w:ascii="Aptos" w:hAnsi="Aptos" w:cs="Arial"/>
                <w:sz w:val="20"/>
                <w:szCs w:val="20"/>
              </w:rPr>
              <w:t xml:space="preserve">reate a new genus, </w:t>
            </w:r>
            <w:r>
              <w:rPr>
                <w:rFonts w:ascii="Aptos" w:hAnsi="Aptos" w:cs="Arial"/>
                <w:sz w:val="20"/>
                <w:szCs w:val="20"/>
              </w:rPr>
              <w:t>“</w:t>
            </w:r>
            <w:r w:rsidR="000A0DAC" w:rsidRPr="00092F4C">
              <w:rPr>
                <w:rFonts w:ascii="Aptos" w:hAnsi="Aptos" w:cs="Arial"/>
                <w:i/>
                <w:iCs/>
                <w:color w:val="000000" w:themeColor="text1"/>
                <w:sz w:val="20"/>
              </w:rPr>
              <w:t>Pasvirus</w:t>
            </w:r>
            <w:r>
              <w:rPr>
                <w:rFonts w:ascii="Aptos" w:hAnsi="Aptos" w:cs="Arial"/>
                <w:i/>
                <w:iCs/>
                <w:color w:val="000000" w:themeColor="text1"/>
                <w:sz w:val="20"/>
              </w:rPr>
              <w:t xml:space="preserve">” </w:t>
            </w:r>
            <w:r>
              <w:rPr>
                <w:rFonts w:ascii="Aptos" w:hAnsi="Aptos" w:cs="Arial"/>
                <w:color w:val="000000" w:themeColor="text1"/>
                <w:sz w:val="20"/>
              </w:rPr>
              <w:t>and one new species</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58154D4" w14:textId="23620126" w:rsidR="00A10E0F" w:rsidRPr="008C0465" w:rsidRDefault="00A10E0F" w:rsidP="0064028D">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4D9FEF3B" w14:textId="77777777" w:rsidR="00A10E0F" w:rsidRPr="008C0465" w:rsidRDefault="00A10E0F" w:rsidP="00A10E0F">
            <w:pPr>
              <w:jc w:val="both"/>
              <w:rPr>
                <w:rFonts w:ascii="Aptos" w:hAnsi="Aptos" w:cs="Arial"/>
                <w:sz w:val="20"/>
                <w:szCs w:val="20"/>
              </w:rPr>
            </w:pPr>
          </w:p>
          <w:p w14:paraId="0BA97657" w14:textId="77777777" w:rsidR="00A10E0F" w:rsidRPr="008C0465" w:rsidRDefault="00A10E0F" w:rsidP="00A10E0F">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1FA638C8" w14:textId="4036657C" w:rsidR="00322EC3" w:rsidRPr="00233FDC" w:rsidRDefault="00092F4C" w:rsidP="00322EC3">
            <w:pPr>
              <w:jc w:val="both"/>
              <w:rPr>
                <w:rFonts w:ascii="Aptos" w:hAnsi="Aptos" w:cs="Arial"/>
                <w:sz w:val="20"/>
                <w:szCs w:val="20"/>
              </w:rPr>
            </w:pPr>
            <w:r w:rsidRPr="000F2F3D">
              <w:rPr>
                <w:rFonts w:ascii="Aptos" w:hAnsi="Aptos" w:cs="Arial"/>
                <w:sz w:val="20"/>
                <w:szCs w:val="20"/>
              </w:rPr>
              <w:t xml:space="preserve">We performed a genomic analysis of </w:t>
            </w:r>
            <w:r>
              <w:rPr>
                <w:rFonts w:ascii="Aptos" w:hAnsi="Aptos" w:cs="Arial"/>
                <w:sz w:val="20"/>
                <w:szCs w:val="20"/>
              </w:rPr>
              <w:t xml:space="preserve">several </w:t>
            </w:r>
            <w:r w:rsidRPr="000F2F3D">
              <w:rPr>
                <w:rFonts w:ascii="Aptos" w:hAnsi="Aptos" w:cs="Arial"/>
                <w:sz w:val="20"/>
                <w:szCs w:val="20"/>
              </w:rPr>
              <w:t>phages deposited in the NCBI database</w:t>
            </w:r>
            <w:r w:rsidRPr="00341028">
              <w:rPr>
                <w:rFonts w:ascii="Aptos" w:hAnsi="Aptos" w:cs="Arial"/>
                <w:sz w:val="20"/>
                <w:szCs w:val="20"/>
              </w:rPr>
              <w:t xml:space="preserve">, </w:t>
            </w:r>
            <w:r w:rsidRPr="0066131B">
              <w:rPr>
                <w:rFonts w:ascii="Aptos" w:hAnsi="Aptos"/>
                <w:sz w:val="20"/>
                <w:szCs w:val="20"/>
              </w:rPr>
              <w:t>all of which have been classified within the genus</w:t>
            </w:r>
            <w:r w:rsidRPr="0066131B">
              <w:rPr>
                <w:rFonts w:ascii="Aptos" w:hAnsi="Aptos" w:cs="Arial"/>
                <w:sz w:val="20"/>
                <w:szCs w:val="20"/>
              </w:rPr>
              <w:t xml:space="preserve"> </w:t>
            </w:r>
            <w:r w:rsidRPr="00721DF9">
              <w:rPr>
                <w:rFonts w:ascii="Aptos" w:hAnsi="Aptos" w:cs="Arial"/>
                <w:i/>
                <w:iCs/>
                <w:sz w:val="20"/>
                <w:szCs w:val="20"/>
              </w:rPr>
              <w:t>Astrithrvirus</w:t>
            </w:r>
            <w:r w:rsidRPr="00341028">
              <w:rPr>
                <w:rFonts w:ascii="Aptos" w:hAnsi="Aptos" w:cs="Arial"/>
                <w:sz w:val="20"/>
                <w:szCs w:val="20"/>
              </w:rPr>
              <w:t xml:space="preserve">. Based on our analysis, we propose the creation of a </w:t>
            </w:r>
            <w:r>
              <w:rPr>
                <w:rFonts w:ascii="Aptos" w:hAnsi="Aptos" w:cs="Arial"/>
                <w:sz w:val="20"/>
                <w:szCs w:val="20"/>
              </w:rPr>
              <w:t>two</w:t>
            </w:r>
            <w:r w:rsidRPr="00341028">
              <w:rPr>
                <w:rFonts w:ascii="Aptos" w:hAnsi="Aptos" w:cs="Arial"/>
                <w:sz w:val="20"/>
                <w:szCs w:val="20"/>
              </w:rPr>
              <w:t xml:space="preserve"> distinct genera</w:t>
            </w:r>
            <w:r>
              <w:rPr>
                <w:rFonts w:ascii="Aptos" w:hAnsi="Aptos" w:cs="Arial"/>
                <w:sz w:val="20"/>
                <w:szCs w:val="20"/>
              </w:rPr>
              <w:t xml:space="preserve"> </w:t>
            </w:r>
            <w:r w:rsidRPr="006E6CC4">
              <w:rPr>
                <w:rFonts w:ascii="Aptos" w:hAnsi="Aptos" w:cs="Arial"/>
                <w:sz w:val="20"/>
                <w:szCs w:val="20"/>
              </w:rPr>
              <w:t>that remain unclassified at the family level</w:t>
            </w:r>
            <w:r w:rsidRPr="00E84DE0">
              <w:rPr>
                <w:rFonts w:ascii="Aptos" w:hAnsi="Aptos" w:cs="Arial"/>
                <w:sz w:val="20"/>
                <w:szCs w:val="20"/>
              </w:rPr>
              <w:t>.</w:t>
            </w:r>
            <w:r>
              <w:rPr>
                <w:rFonts w:ascii="Aptos" w:hAnsi="Aptos" w:cs="Arial"/>
                <w:sz w:val="20"/>
                <w:szCs w:val="20"/>
              </w:rPr>
              <w:t xml:space="preserve"> </w:t>
            </w:r>
            <w:r w:rsidR="00322EC3" w:rsidRPr="00233FDC">
              <w:rPr>
                <w:rFonts w:ascii="Aptos" w:hAnsi="Aptos" w:cs="Arial"/>
                <w:sz w:val="20"/>
                <w:szCs w:val="20"/>
              </w:rPr>
              <w:t xml:space="preserve">Analysis performed using VIRIDIC and ViPTree indicates that the </w:t>
            </w:r>
            <w:r w:rsidR="00322EC3" w:rsidRPr="0064028D">
              <w:rPr>
                <w:rFonts w:ascii="Aptos" w:eastAsia="Arial" w:hAnsi="Aptos" w:cs="Arial"/>
                <w:i/>
                <w:sz w:val="20"/>
                <w:szCs w:val="20"/>
              </w:rPr>
              <w:t>Pectobacterium</w:t>
            </w:r>
            <w:r w:rsidR="00322EC3" w:rsidRPr="00945B2C">
              <w:rPr>
                <w:rFonts w:ascii="Aptos" w:eastAsia="Arial" w:hAnsi="Aptos" w:cs="Arial"/>
                <w:iCs/>
                <w:sz w:val="20"/>
                <w:szCs w:val="20"/>
              </w:rPr>
              <w:t xml:space="preserve"> phage DU_PP_III</w:t>
            </w:r>
            <w:r w:rsidR="00322EC3">
              <w:rPr>
                <w:rFonts w:ascii="Aptos" w:eastAsia="Arial" w:hAnsi="Aptos" w:cs="Arial"/>
                <w:iCs/>
                <w:sz w:val="20"/>
                <w:szCs w:val="20"/>
              </w:rPr>
              <w:t xml:space="preserve"> </w:t>
            </w:r>
            <w:r w:rsidR="00322EC3" w:rsidRPr="00233FDC">
              <w:rPr>
                <w:rFonts w:ascii="Aptos" w:eastAsia="Arial" w:hAnsi="Aptos" w:cs="Arial"/>
                <w:sz w:val="20"/>
                <w:szCs w:val="20"/>
                <w:lang w:val="en-GB"/>
              </w:rPr>
              <w:t xml:space="preserve">and </w:t>
            </w:r>
            <w:r w:rsidR="00322EC3" w:rsidRPr="00D06E7D">
              <w:rPr>
                <w:rFonts w:ascii="Aptos" w:eastAsia="Arial" w:hAnsi="Aptos" w:cs="Arial"/>
                <w:iCs/>
                <w:sz w:val="20"/>
                <w:szCs w:val="20"/>
              </w:rPr>
              <w:t>Enterobacter phage Entb_47</w:t>
            </w:r>
            <w:r w:rsidR="00322EC3" w:rsidRPr="00233FDC">
              <w:rPr>
                <w:rFonts w:ascii="Aptos" w:hAnsi="Aptos" w:cs="Arial"/>
                <w:iCs/>
                <w:sz w:val="20"/>
                <w:szCs w:val="20"/>
              </w:rPr>
              <w:t xml:space="preserve"> </w:t>
            </w:r>
            <w:r w:rsidR="00322EC3" w:rsidRPr="00233FDC">
              <w:rPr>
                <w:rFonts w:ascii="Aptos" w:hAnsi="Aptos" w:cs="Arial"/>
                <w:sz w:val="20"/>
                <w:szCs w:val="20"/>
              </w:rPr>
              <w:t xml:space="preserve">form a single species in two new genera. </w:t>
            </w:r>
            <w:r w:rsidR="00322EC3" w:rsidRPr="00233FDC">
              <w:rPr>
                <w:rFonts w:ascii="Aptos" w:hAnsi="Aptos" w:cs="Arial"/>
                <w:color w:val="000000" w:themeColor="text1"/>
                <w:sz w:val="20"/>
                <w:szCs w:val="20"/>
              </w:rPr>
              <w:t>The proposed taxa conform to the demarcation criteria employed by the ICTV Bacterial Viruses Subcommittee.</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260ECE4F" w:rsidR="00A77B8E" w:rsidRDefault="00A77B8E" w:rsidP="00055E4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r w:rsidRPr="00F110F7">
              <w:rPr>
                <w:rFonts w:ascii="Aptos" w:hAnsi="Aptos" w:cs="Arial"/>
                <w:color w:val="0070C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129C54CE" w14:textId="77777777" w:rsidR="00387B8B" w:rsidRDefault="00387B8B" w:rsidP="00387B8B">
            <w:pPr>
              <w:rPr>
                <w:rFonts w:ascii="Aptos" w:hAnsi="Aptos" w:cs="Arial"/>
                <w:b/>
                <w:i/>
                <w:sz w:val="20"/>
                <w:szCs w:val="20"/>
              </w:rPr>
            </w:pPr>
          </w:p>
          <w:p w14:paraId="126E1DBC" w14:textId="77777777" w:rsidR="00387B8B" w:rsidRPr="00BE4F5A" w:rsidRDefault="00387B8B" w:rsidP="00387B8B">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6FFC11E1" w14:textId="77777777" w:rsidR="00536B28" w:rsidRDefault="00536B28" w:rsidP="00536B28">
            <w:pPr>
              <w:jc w:val="both"/>
              <w:rPr>
                <w:rFonts w:ascii="Aptos" w:hAnsi="Aptos" w:cs="Arial"/>
                <w:sz w:val="20"/>
                <w:szCs w:val="20"/>
              </w:rPr>
            </w:pPr>
            <w:r w:rsidRPr="000F25ED">
              <w:rPr>
                <w:rFonts w:ascii="Aptos" w:hAnsi="Aptos" w:cs="Arial"/>
                <w:sz w:val="20"/>
                <w:szCs w:val="20"/>
              </w:rPr>
              <w:t xml:space="preserve">The </w:t>
            </w:r>
            <w:r w:rsidRPr="00945B2C">
              <w:rPr>
                <w:rFonts w:ascii="Aptos" w:eastAsia="Arial" w:hAnsi="Aptos" w:cs="Arial"/>
                <w:iCs/>
                <w:sz w:val="20"/>
                <w:szCs w:val="20"/>
              </w:rPr>
              <w:t>Pectobacterium phage DU_PP_III</w:t>
            </w:r>
            <w:r>
              <w:rPr>
                <w:rFonts w:ascii="Aptos" w:eastAsia="Arial" w:hAnsi="Aptos" w:cs="Arial"/>
                <w:iCs/>
                <w:sz w:val="20"/>
                <w:szCs w:val="20"/>
              </w:rPr>
              <w:t xml:space="preserve"> </w:t>
            </w:r>
            <w:r w:rsidRPr="00233FDC">
              <w:rPr>
                <w:rFonts w:ascii="Aptos" w:eastAsia="Arial" w:hAnsi="Aptos" w:cs="Arial"/>
                <w:sz w:val="20"/>
                <w:szCs w:val="20"/>
                <w:lang w:val="en-GB"/>
              </w:rPr>
              <w:t xml:space="preserve">and </w:t>
            </w:r>
            <w:r w:rsidRPr="00D06E7D">
              <w:rPr>
                <w:rFonts w:ascii="Aptos" w:eastAsia="Arial" w:hAnsi="Aptos" w:cs="Arial"/>
                <w:iCs/>
                <w:sz w:val="20"/>
                <w:szCs w:val="20"/>
              </w:rPr>
              <w:t>Enterobacter phage Entb_47</w:t>
            </w:r>
            <w:r w:rsidRPr="00233FDC">
              <w:rPr>
                <w:rFonts w:ascii="Aptos" w:hAnsi="Aptos" w:cs="Arial"/>
                <w:iCs/>
                <w:sz w:val="20"/>
                <w:szCs w:val="20"/>
              </w:rPr>
              <w:t xml:space="preserve"> </w:t>
            </w:r>
            <w:r w:rsidRPr="000F25ED">
              <w:rPr>
                <w:rFonts w:ascii="Aptos" w:hAnsi="Aptos" w:cs="Arial"/>
                <w:sz w:val="20"/>
                <w:szCs w:val="20"/>
              </w:rPr>
              <w:t xml:space="preserve">have not yet been classified by the ICTV. Analysis of the NCBI database indicates their closest similarity to phages </w:t>
            </w:r>
            <w:r>
              <w:rPr>
                <w:rFonts w:ascii="Aptos" w:hAnsi="Aptos" w:cs="Arial"/>
                <w:sz w:val="20"/>
                <w:szCs w:val="20"/>
              </w:rPr>
              <w:t>in</w:t>
            </w:r>
            <w:r w:rsidRPr="000F25ED">
              <w:rPr>
                <w:rFonts w:ascii="Aptos" w:hAnsi="Aptos" w:cs="Arial"/>
                <w:sz w:val="20"/>
                <w:szCs w:val="20"/>
              </w:rPr>
              <w:t xml:space="preserve"> the </w:t>
            </w:r>
            <w:r w:rsidRPr="00721DF9">
              <w:rPr>
                <w:rFonts w:ascii="Aptos" w:hAnsi="Aptos" w:cs="Arial"/>
                <w:i/>
                <w:iCs/>
                <w:sz w:val="20"/>
                <w:szCs w:val="20"/>
              </w:rPr>
              <w:t>Astrithrvirus</w:t>
            </w:r>
            <w:r>
              <w:rPr>
                <w:rFonts w:ascii="Aptos" w:hAnsi="Aptos" w:cs="Arial"/>
                <w:i/>
                <w:iCs/>
                <w:sz w:val="20"/>
                <w:szCs w:val="20"/>
              </w:rPr>
              <w:t xml:space="preserve"> </w:t>
            </w:r>
            <w:r w:rsidRPr="000F25ED">
              <w:rPr>
                <w:rFonts w:ascii="Aptos" w:hAnsi="Aptos" w:cs="Arial"/>
                <w:sz w:val="20"/>
                <w:szCs w:val="20"/>
              </w:rPr>
              <w:t xml:space="preserve">genus, but the degree of relatedness is too low to link them to </w:t>
            </w:r>
            <w:r>
              <w:rPr>
                <w:rFonts w:ascii="Aptos" w:hAnsi="Aptos" w:cs="Arial"/>
                <w:sz w:val="20"/>
                <w:szCs w:val="20"/>
              </w:rPr>
              <w:t>that</w:t>
            </w:r>
            <w:r>
              <w:rPr>
                <w:rFonts w:ascii="Aptos" w:hAnsi="Aptos" w:cs="Arial"/>
                <w:i/>
                <w:iCs/>
                <w:sz w:val="20"/>
                <w:szCs w:val="20"/>
              </w:rPr>
              <w:t xml:space="preserve"> </w:t>
            </w:r>
            <w:r w:rsidRPr="000F25ED">
              <w:rPr>
                <w:rFonts w:ascii="Aptos" w:hAnsi="Aptos" w:cs="Arial"/>
                <w:sz w:val="20"/>
                <w:szCs w:val="20"/>
              </w:rPr>
              <w:t>genus.</w:t>
            </w:r>
          </w:p>
          <w:p w14:paraId="6FA814DC" w14:textId="77777777" w:rsidR="00387B8B" w:rsidRPr="00BE4F5A" w:rsidRDefault="00387B8B" w:rsidP="00387B8B">
            <w:pPr>
              <w:rPr>
                <w:rFonts w:ascii="Aptos" w:hAnsi="Aptos" w:cs="Arial"/>
                <w:sz w:val="20"/>
                <w:szCs w:val="20"/>
              </w:rPr>
            </w:pPr>
          </w:p>
          <w:p w14:paraId="1E352F3D" w14:textId="77777777" w:rsidR="00387B8B" w:rsidRPr="00BE4F5A" w:rsidRDefault="00387B8B" w:rsidP="00387B8B">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961FF9D" w14:textId="77777777" w:rsidR="00387B8B" w:rsidRDefault="00387B8B" w:rsidP="00387B8B">
            <w:pPr>
              <w:jc w:val="both"/>
              <w:rPr>
                <w:rFonts w:ascii="Aptos" w:hAnsi="Aptos" w:cs="Arial"/>
                <w:sz w:val="20"/>
                <w:szCs w:val="20"/>
              </w:rPr>
            </w:pPr>
            <w:r>
              <w:rPr>
                <w:rFonts w:ascii="Aptos" w:hAnsi="Aptos" w:cs="Arial"/>
                <w:color w:val="000000" w:themeColor="text1"/>
                <w:sz w:val="20"/>
              </w:rPr>
              <w:t>To c</w:t>
            </w:r>
            <w:r w:rsidRPr="006453B1">
              <w:rPr>
                <w:rFonts w:ascii="Aptos" w:hAnsi="Aptos" w:cs="Arial"/>
                <w:color w:val="000000" w:themeColor="text1"/>
                <w:sz w:val="20"/>
              </w:rPr>
              <w:t xml:space="preserve">reate </w:t>
            </w:r>
            <w:r>
              <w:rPr>
                <w:rFonts w:ascii="Aptos" w:hAnsi="Aptos" w:cs="Arial"/>
                <w:color w:val="000000" w:themeColor="text1"/>
                <w:sz w:val="20"/>
              </w:rPr>
              <w:t>two</w:t>
            </w:r>
            <w:r w:rsidRPr="006453B1">
              <w:rPr>
                <w:rFonts w:ascii="Aptos" w:hAnsi="Aptos" w:cs="Arial"/>
                <w:color w:val="000000" w:themeColor="text1"/>
                <w:sz w:val="20"/>
              </w:rPr>
              <w:t xml:space="preserve"> new </w:t>
            </w:r>
            <w:r>
              <w:rPr>
                <w:rFonts w:ascii="Aptos" w:hAnsi="Aptos" w:cs="Arial"/>
                <w:color w:val="000000" w:themeColor="text1"/>
                <w:sz w:val="20"/>
              </w:rPr>
              <w:t xml:space="preserve">single-species genera – </w:t>
            </w:r>
            <w:r>
              <w:rPr>
                <w:rFonts w:ascii="Aptos" w:hAnsi="Aptos" w:cs="Arial"/>
                <w:i/>
                <w:iCs/>
                <w:color w:val="000000" w:themeColor="text1"/>
                <w:sz w:val="20"/>
              </w:rPr>
              <w:t>Koreavirus</w:t>
            </w:r>
            <w:r>
              <w:rPr>
                <w:rFonts w:ascii="Aptos" w:hAnsi="Aptos" w:cs="Arial"/>
                <w:color w:val="000000" w:themeColor="text1"/>
                <w:sz w:val="20"/>
              </w:rPr>
              <w:t xml:space="preserve"> and </w:t>
            </w:r>
            <w:r>
              <w:rPr>
                <w:rFonts w:ascii="Aptos" w:hAnsi="Aptos" w:cs="Arial"/>
                <w:i/>
                <w:iCs/>
                <w:color w:val="000000" w:themeColor="text1"/>
                <w:sz w:val="20"/>
              </w:rPr>
              <w:t xml:space="preserve">Pasvirus </w:t>
            </w:r>
            <w:r w:rsidRPr="006453B1">
              <w:rPr>
                <w:rFonts w:ascii="Aptos" w:hAnsi="Aptos" w:cs="Arial"/>
                <w:color w:val="000000" w:themeColor="text1"/>
                <w:sz w:val="20"/>
              </w:rPr>
              <w:t>(</w:t>
            </w:r>
            <w:r>
              <w:rPr>
                <w:rFonts w:ascii="Aptos" w:hAnsi="Aptos" w:cs="Arial"/>
                <w:color w:val="000000" w:themeColor="text1"/>
                <w:sz w:val="20"/>
              </w:rPr>
              <w:t xml:space="preserve">class </w:t>
            </w:r>
            <w:r w:rsidRPr="003E7559">
              <w:rPr>
                <w:rFonts w:ascii="Aptos" w:hAnsi="Aptos" w:cs="Arial"/>
                <w:i/>
                <w:iCs/>
                <w:color w:val="000000" w:themeColor="text1"/>
                <w:sz w:val="20"/>
              </w:rPr>
              <w:t>Caudoviricetes</w:t>
            </w:r>
            <w:r w:rsidRPr="006453B1">
              <w:rPr>
                <w:rFonts w:ascii="Aptos" w:hAnsi="Aptos" w:cs="Arial"/>
                <w:color w:val="000000" w:themeColor="text1"/>
                <w:sz w:val="20"/>
              </w:rPr>
              <w:t>)</w:t>
            </w:r>
            <w:r>
              <w:rPr>
                <w:rFonts w:ascii="Aptos" w:hAnsi="Aptos" w:cs="Arial"/>
                <w:color w:val="000000" w:themeColor="text1"/>
                <w:sz w:val="20"/>
              </w:rPr>
              <w:t>.</w:t>
            </w:r>
          </w:p>
          <w:p w14:paraId="3F981CAD" w14:textId="77777777" w:rsidR="00387B8B" w:rsidRDefault="00387B8B" w:rsidP="00387B8B">
            <w:pPr>
              <w:jc w:val="both"/>
              <w:rPr>
                <w:rFonts w:ascii="Aptos" w:hAnsi="Aptos" w:cs="Arial"/>
                <w:sz w:val="20"/>
                <w:szCs w:val="20"/>
              </w:rPr>
            </w:pPr>
          </w:p>
          <w:p w14:paraId="583CA14C" w14:textId="77777777" w:rsidR="00387B8B" w:rsidRDefault="00387B8B" w:rsidP="00387B8B">
            <w:pPr>
              <w:jc w:val="both"/>
              <w:rPr>
                <w:rFonts w:ascii="Aptos" w:hAnsi="Aptos" w:cs="Arial"/>
                <w:sz w:val="20"/>
                <w:szCs w:val="20"/>
              </w:rPr>
            </w:pPr>
          </w:p>
          <w:p w14:paraId="2904D5E0" w14:textId="77777777" w:rsidR="00387B8B" w:rsidRPr="002302F4" w:rsidRDefault="00387B8B" w:rsidP="00387B8B">
            <w:pPr>
              <w:pStyle w:val="ListParagraph"/>
              <w:numPr>
                <w:ilvl w:val="0"/>
                <w:numId w:val="6"/>
              </w:numPr>
              <w:jc w:val="both"/>
              <w:rPr>
                <w:rFonts w:ascii="Aptos" w:hAnsi="Aptos" w:cs="Arial"/>
                <w:sz w:val="20"/>
                <w:szCs w:val="20"/>
              </w:rPr>
            </w:pPr>
            <w:r w:rsidRPr="002302F4">
              <w:rPr>
                <w:rFonts w:ascii="Aptos" w:hAnsi="Aptos" w:cs="Arial"/>
                <w:sz w:val="20"/>
                <w:szCs w:val="20"/>
              </w:rPr>
              <w:t xml:space="preserve">To create a new single species genus, </w:t>
            </w:r>
            <w:r>
              <w:rPr>
                <w:rFonts w:ascii="Aptos" w:hAnsi="Aptos" w:cs="Arial"/>
                <w:bCs/>
                <w:i/>
                <w:iCs/>
                <w:color w:val="000000" w:themeColor="text1"/>
                <w:sz w:val="20"/>
                <w:szCs w:val="20"/>
              </w:rPr>
              <w:t>Koreavirus</w:t>
            </w:r>
            <w:r w:rsidRPr="002302F4">
              <w:rPr>
                <w:rFonts w:ascii="Aptos" w:hAnsi="Aptos" w:cs="Arial"/>
                <w:sz w:val="20"/>
                <w:szCs w:val="20"/>
              </w:rPr>
              <w:t>.</w:t>
            </w:r>
          </w:p>
          <w:p w14:paraId="398DB01E" w14:textId="77777777" w:rsidR="00387B8B" w:rsidRPr="002302F4" w:rsidRDefault="00387B8B" w:rsidP="00387B8B">
            <w:pPr>
              <w:pStyle w:val="ListParagraph"/>
              <w:numPr>
                <w:ilvl w:val="0"/>
                <w:numId w:val="6"/>
              </w:numPr>
              <w:jc w:val="both"/>
              <w:rPr>
                <w:rFonts w:ascii="Aptos" w:hAnsi="Aptos" w:cs="Arial"/>
                <w:sz w:val="20"/>
                <w:szCs w:val="20"/>
              </w:rPr>
            </w:pPr>
            <w:r w:rsidRPr="002302F4">
              <w:rPr>
                <w:rFonts w:ascii="Aptos" w:hAnsi="Aptos" w:cs="Arial"/>
                <w:sz w:val="20"/>
                <w:szCs w:val="20"/>
              </w:rPr>
              <w:t xml:space="preserve">To create a new single species genus, </w:t>
            </w:r>
            <w:r>
              <w:rPr>
                <w:rFonts w:ascii="Aptos" w:hAnsi="Aptos" w:cs="Arial"/>
                <w:i/>
                <w:iCs/>
                <w:color w:val="000000" w:themeColor="text1"/>
                <w:sz w:val="20"/>
              </w:rPr>
              <w:t>Pasvirus</w:t>
            </w:r>
            <w:r w:rsidRPr="002302F4">
              <w:rPr>
                <w:rFonts w:ascii="Aptos" w:hAnsi="Aptos" w:cs="Arial"/>
                <w:sz w:val="20"/>
                <w:szCs w:val="20"/>
              </w:rPr>
              <w:t>.</w:t>
            </w:r>
          </w:p>
          <w:p w14:paraId="0BAA3C27" w14:textId="77777777" w:rsidR="00387B8B" w:rsidRDefault="00387B8B" w:rsidP="00387B8B">
            <w:pPr>
              <w:rPr>
                <w:rFonts w:ascii="Aptos" w:hAnsi="Aptos" w:cs="Arial"/>
                <w:i/>
                <w:iCs/>
                <w:sz w:val="20"/>
                <w:szCs w:val="20"/>
              </w:rPr>
            </w:pPr>
          </w:p>
          <w:p w14:paraId="1CD26210" w14:textId="77777777" w:rsidR="00387B8B" w:rsidRPr="006F33B7" w:rsidRDefault="00387B8B" w:rsidP="00387B8B">
            <w:pPr>
              <w:rPr>
                <w:rFonts w:ascii="Aptos" w:hAnsi="Aptos" w:cs="Arial"/>
                <w:i/>
                <w:iCs/>
                <w:sz w:val="20"/>
                <w:szCs w:val="20"/>
              </w:rPr>
            </w:pPr>
            <w:r>
              <w:rPr>
                <w:rFonts w:ascii="Aptos" w:hAnsi="Aptos" w:cs="Arial"/>
                <w:i/>
                <w:iCs/>
                <w:sz w:val="20"/>
                <w:szCs w:val="20"/>
              </w:rPr>
              <w:t>Demarcation criteria for new taxon/taxa:</w:t>
            </w:r>
          </w:p>
          <w:p w14:paraId="4E08B4A3" w14:textId="77777777" w:rsidR="00387B8B" w:rsidRPr="008C0465" w:rsidRDefault="00387B8B" w:rsidP="00387B8B">
            <w:pPr>
              <w:jc w:val="both"/>
              <w:rPr>
                <w:rFonts w:ascii="Aptos" w:hAnsi="Aptos" w:cs="Arial"/>
                <w:sz w:val="20"/>
                <w:szCs w:val="20"/>
                <w:lang w:val="en-GB"/>
              </w:rPr>
            </w:pPr>
            <w:r w:rsidRPr="008C0465">
              <w:rPr>
                <w:rFonts w:ascii="Aptos" w:hAnsi="Aptos" w:cs="Arial"/>
                <w:b/>
                <w:color w:val="2F5496" w:themeColor="accent1" w:themeShade="BF"/>
                <w:sz w:val="20"/>
                <w:szCs w:val="20"/>
              </w:rPr>
              <w:t>Species demarcation criteria:</w:t>
            </w:r>
            <w:r w:rsidRPr="008C0465">
              <w:rPr>
                <w:rFonts w:ascii="Aptos" w:hAnsi="Aptos" w:cs="Arial"/>
                <w:sz w:val="20"/>
                <w:szCs w:val="20"/>
                <w:lang w:val="en-GB"/>
              </w:rPr>
              <w:t xml:space="preserve"> Two phages are assigned to the same species if their genomes are more than 95% identical over their genome length for isolates. </w:t>
            </w:r>
          </w:p>
          <w:p w14:paraId="3F06AD3A" w14:textId="77777777" w:rsidR="00387B8B" w:rsidRPr="008C0465" w:rsidRDefault="00387B8B" w:rsidP="00387B8B">
            <w:pPr>
              <w:jc w:val="both"/>
              <w:rPr>
                <w:rFonts w:ascii="Aptos" w:hAnsi="Aptos" w:cs="Arial"/>
                <w:sz w:val="20"/>
                <w:szCs w:val="20"/>
                <w:lang w:val="en-GB"/>
              </w:rPr>
            </w:pPr>
            <w:r w:rsidRPr="008C0465">
              <w:rPr>
                <w:rFonts w:ascii="Aptos" w:hAnsi="Aptos" w:cs="Arial"/>
                <w:sz w:val="20"/>
                <w:szCs w:val="20"/>
                <w:lang w:val="en-GB"/>
              </w:rPr>
              <w:t xml:space="preserve">These values can be calculated by </w:t>
            </w:r>
            <w:r>
              <w:rPr>
                <w:rFonts w:ascii="Aptos" w:hAnsi="Aptos" w:cs="Arial"/>
                <w:sz w:val="20"/>
                <w:szCs w:val="20"/>
                <w:lang w:val="en-GB"/>
              </w:rPr>
              <w:t>several</w:t>
            </w:r>
            <w:r w:rsidRPr="008C0465">
              <w:rPr>
                <w:rFonts w:ascii="Aptos" w:hAnsi="Aptos" w:cs="Arial"/>
                <w:sz w:val="20"/>
                <w:szCs w:val="20"/>
                <w:lang w:val="en-GB"/>
              </w:rPr>
              <w:t xml:space="preserve"> tools, such as BLASTn [</w:t>
            </w:r>
            <w:r w:rsidRPr="008C0465">
              <w:rPr>
                <w:rFonts w:ascii="Aptos" w:hAnsi="Aptos" w:cs="Arial"/>
                <w:color w:val="2F5496" w:themeColor="accent1" w:themeShade="BF"/>
                <w:sz w:val="20"/>
                <w:szCs w:val="20"/>
                <w:lang w:val="en-GB"/>
              </w:rPr>
              <w:t>1</w:t>
            </w:r>
            <w:r w:rsidRPr="008C0465">
              <w:rPr>
                <w:rFonts w:ascii="Aptos" w:hAnsi="Aptos" w:cs="Arial"/>
                <w:sz w:val="20"/>
                <w:szCs w:val="20"/>
                <w:lang w:val="en-GB"/>
              </w:rPr>
              <w:t xml:space="preserve">] – usually calculated using </w:t>
            </w:r>
            <w:r>
              <w:rPr>
                <w:rFonts w:ascii="Aptos" w:hAnsi="Aptos" w:cs="Arial"/>
                <w:sz w:val="20"/>
                <w:szCs w:val="20"/>
                <w:lang w:val="en-GB"/>
              </w:rPr>
              <w:t xml:space="preserve">the </w:t>
            </w:r>
            <w:r w:rsidRPr="008C0465">
              <w:rPr>
                <w:rFonts w:ascii="Aptos" w:hAnsi="Aptos" w:cs="Arial"/>
                <w:sz w:val="20"/>
                <w:szCs w:val="20"/>
                <w:lang w:val="en-GB"/>
              </w:rPr>
              <w:t>intergenomic distance calculator VIRIDIC [</w:t>
            </w:r>
            <w:r w:rsidRPr="008C0465">
              <w:rPr>
                <w:rFonts w:ascii="Aptos" w:hAnsi="Aptos" w:cs="Arial"/>
                <w:color w:val="2F5496" w:themeColor="accent1" w:themeShade="BF"/>
                <w:sz w:val="20"/>
                <w:szCs w:val="20"/>
                <w:lang w:val="en-GB"/>
              </w:rPr>
              <w:t>2</w:t>
            </w:r>
            <w:r w:rsidRPr="008C0465">
              <w:rPr>
                <w:rFonts w:ascii="Aptos" w:hAnsi="Aptos" w:cs="Arial"/>
                <w:sz w:val="20"/>
                <w:szCs w:val="20"/>
                <w:lang w:val="en-GB"/>
              </w:rPr>
              <w:t>].</w:t>
            </w:r>
          </w:p>
          <w:p w14:paraId="7E306601" w14:textId="77777777" w:rsidR="00387B8B" w:rsidRPr="008C0465" w:rsidRDefault="00387B8B" w:rsidP="00387B8B">
            <w:pPr>
              <w:jc w:val="both"/>
              <w:rPr>
                <w:rFonts w:ascii="Aptos" w:hAnsi="Aptos" w:cs="Arial"/>
                <w:sz w:val="20"/>
                <w:szCs w:val="20"/>
              </w:rPr>
            </w:pPr>
          </w:p>
          <w:p w14:paraId="21C62FB3" w14:textId="77777777" w:rsidR="00387B8B" w:rsidRPr="008C0465" w:rsidRDefault="00387B8B" w:rsidP="00387B8B">
            <w:pPr>
              <w:jc w:val="both"/>
              <w:rPr>
                <w:rFonts w:ascii="Aptos" w:hAnsi="Aptos" w:cs="Arial"/>
                <w:sz w:val="20"/>
                <w:szCs w:val="20"/>
                <w:lang w:val="en-GB"/>
              </w:rPr>
            </w:pPr>
            <w:r w:rsidRPr="008C0465">
              <w:rPr>
                <w:rFonts w:ascii="Aptos" w:hAnsi="Aptos" w:cs="Arial"/>
                <w:b/>
                <w:bCs/>
                <w:color w:val="2F5496" w:themeColor="accent1" w:themeShade="BF"/>
                <w:sz w:val="20"/>
                <w:szCs w:val="20"/>
              </w:rPr>
              <w:t>Genus demarcation criteria:</w:t>
            </w:r>
            <w:r w:rsidRPr="008C0465">
              <w:rPr>
                <w:rFonts w:ascii="Aptos" w:hAnsi="Aptos" w:cs="Arial"/>
                <w:b/>
                <w:bCs/>
                <w:sz w:val="20"/>
                <w:szCs w:val="20"/>
              </w:rPr>
              <w:t xml:space="preserve"> </w:t>
            </w:r>
            <w:r w:rsidRPr="008C0465">
              <w:rPr>
                <w:rFonts w:ascii="Aptos" w:hAnsi="Aptos" w:cs="Arial"/>
                <w:sz w:val="20"/>
                <w:szCs w:val="20"/>
                <w:lang w:val="en-GB"/>
              </w:rPr>
              <w:t>In search for criteria that create cohesive and distinct genera that are reproducible and monophyletic, the Bacterial Viruses Subcommittee has established 70% nucleotide identity of the genome length as the cut-off for genera. Genus-level groupings should always be monophyletic in the signature genes, as tested with a phylogenetic tree [</w:t>
            </w:r>
            <w:r w:rsidRPr="008C0465">
              <w:rPr>
                <w:rFonts w:ascii="Aptos" w:hAnsi="Aptos" w:cs="Arial"/>
                <w:color w:val="2F5496" w:themeColor="accent1" w:themeShade="BF"/>
                <w:sz w:val="20"/>
                <w:szCs w:val="20"/>
                <w:lang w:val="en-GB"/>
              </w:rPr>
              <w:t>3</w:t>
            </w:r>
            <w:r w:rsidRPr="008C0465">
              <w:rPr>
                <w:rFonts w:ascii="Aptos" w:hAnsi="Aptos" w:cs="Arial"/>
                <w:sz w:val="20"/>
                <w:szCs w:val="20"/>
                <w:lang w:val="en-GB"/>
              </w:rPr>
              <w:t>].</w:t>
            </w:r>
          </w:p>
          <w:p w14:paraId="4B2098E7" w14:textId="77777777" w:rsidR="00387B8B" w:rsidRDefault="00387B8B" w:rsidP="00387B8B">
            <w:pPr>
              <w:pStyle w:val="BodyTextIndent"/>
              <w:ind w:left="0" w:firstLine="0"/>
              <w:rPr>
                <w:rFonts w:ascii="Aptos" w:hAnsi="Aptos" w:cs="Arial"/>
                <w:i/>
                <w:sz w:val="20"/>
              </w:rPr>
            </w:pPr>
          </w:p>
          <w:p w14:paraId="3C96BC92" w14:textId="77777777" w:rsidR="00387B8B" w:rsidRPr="00BE4F5A" w:rsidRDefault="00387B8B" w:rsidP="00387B8B">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7DCD0108" w14:textId="1322DB34" w:rsidR="00387B8B" w:rsidRPr="00233FDC" w:rsidRDefault="0064028D" w:rsidP="00387B8B">
            <w:pPr>
              <w:jc w:val="both"/>
              <w:rPr>
                <w:rFonts w:ascii="Aptos" w:hAnsi="Aptos" w:cs="Arial"/>
                <w:sz w:val="20"/>
                <w:szCs w:val="20"/>
              </w:rPr>
            </w:pPr>
            <w:r w:rsidRPr="000F2F3D">
              <w:rPr>
                <w:rFonts w:ascii="Aptos" w:hAnsi="Aptos" w:cs="Arial"/>
                <w:sz w:val="20"/>
                <w:szCs w:val="20"/>
              </w:rPr>
              <w:lastRenderedPageBreak/>
              <w:t xml:space="preserve">We performed a genomic analysis of </w:t>
            </w:r>
            <w:r>
              <w:rPr>
                <w:rFonts w:ascii="Aptos" w:hAnsi="Aptos" w:cs="Arial"/>
                <w:sz w:val="20"/>
                <w:szCs w:val="20"/>
              </w:rPr>
              <w:t xml:space="preserve">several </w:t>
            </w:r>
            <w:r w:rsidRPr="000F2F3D">
              <w:rPr>
                <w:rFonts w:ascii="Aptos" w:hAnsi="Aptos" w:cs="Arial"/>
                <w:sz w:val="20"/>
                <w:szCs w:val="20"/>
              </w:rPr>
              <w:t>phages deposited in the NCBI database</w:t>
            </w:r>
            <w:r w:rsidRPr="00341028">
              <w:rPr>
                <w:rFonts w:ascii="Aptos" w:hAnsi="Aptos" w:cs="Arial"/>
                <w:sz w:val="20"/>
                <w:szCs w:val="20"/>
              </w:rPr>
              <w:t xml:space="preserve">, </w:t>
            </w:r>
            <w:r w:rsidRPr="0066131B">
              <w:rPr>
                <w:rFonts w:ascii="Aptos" w:hAnsi="Aptos"/>
                <w:sz w:val="20"/>
                <w:szCs w:val="20"/>
              </w:rPr>
              <w:t>all of which have been classified within the genus</w:t>
            </w:r>
            <w:r w:rsidRPr="0066131B">
              <w:rPr>
                <w:rFonts w:ascii="Aptos" w:hAnsi="Aptos" w:cs="Arial"/>
                <w:sz w:val="20"/>
                <w:szCs w:val="20"/>
              </w:rPr>
              <w:t xml:space="preserve"> </w:t>
            </w:r>
            <w:r w:rsidRPr="00721DF9">
              <w:rPr>
                <w:rFonts w:ascii="Aptos" w:hAnsi="Aptos" w:cs="Arial"/>
                <w:i/>
                <w:iCs/>
                <w:sz w:val="20"/>
                <w:szCs w:val="20"/>
              </w:rPr>
              <w:t>Astrithrvirus</w:t>
            </w:r>
            <w:r w:rsidRPr="00341028">
              <w:rPr>
                <w:rFonts w:ascii="Aptos" w:hAnsi="Aptos" w:cs="Arial"/>
                <w:sz w:val="20"/>
                <w:szCs w:val="20"/>
              </w:rPr>
              <w:t xml:space="preserve">. </w:t>
            </w:r>
            <w:r w:rsidR="00387B8B" w:rsidRPr="00233FDC">
              <w:rPr>
                <w:rFonts w:ascii="Aptos" w:hAnsi="Aptos" w:cs="Arial"/>
                <w:sz w:val="20"/>
                <w:szCs w:val="20"/>
              </w:rPr>
              <w:t xml:space="preserve">Analysis performed using VIRIDIC and ViPTree indicates that the </w:t>
            </w:r>
            <w:r w:rsidR="00387B8B" w:rsidRPr="00945B2C">
              <w:rPr>
                <w:rFonts w:ascii="Aptos" w:eastAsia="Arial" w:hAnsi="Aptos" w:cs="Arial"/>
                <w:iCs/>
                <w:sz w:val="20"/>
                <w:szCs w:val="20"/>
              </w:rPr>
              <w:t>Pectobacterium phage DU_PP_III</w:t>
            </w:r>
            <w:r w:rsidR="00387B8B">
              <w:rPr>
                <w:rFonts w:ascii="Aptos" w:eastAsia="Arial" w:hAnsi="Aptos" w:cs="Arial"/>
                <w:iCs/>
                <w:sz w:val="20"/>
                <w:szCs w:val="20"/>
              </w:rPr>
              <w:t xml:space="preserve"> </w:t>
            </w:r>
            <w:r w:rsidR="00387B8B" w:rsidRPr="00233FDC">
              <w:rPr>
                <w:rFonts w:ascii="Aptos" w:eastAsia="Arial" w:hAnsi="Aptos" w:cs="Arial"/>
                <w:sz w:val="20"/>
                <w:szCs w:val="20"/>
                <w:lang w:val="en-GB"/>
              </w:rPr>
              <w:t xml:space="preserve">and </w:t>
            </w:r>
            <w:r w:rsidR="00387B8B" w:rsidRPr="00D06E7D">
              <w:rPr>
                <w:rFonts w:ascii="Aptos" w:eastAsia="Arial" w:hAnsi="Aptos" w:cs="Arial"/>
                <w:iCs/>
                <w:sz w:val="20"/>
                <w:szCs w:val="20"/>
              </w:rPr>
              <w:t>Enterobacter phage Entb_47</w:t>
            </w:r>
            <w:r w:rsidR="00387B8B" w:rsidRPr="00233FDC">
              <w:rPr>
                <w:rFonts w:ascii="Aptos" w:hAnsi="Aptos" w:cs="Arial"/>
                <w:iCs/>
                <w:sz w:val="20"/>
                <w:szCs w:val="20"/>
              </w:rPr>
              <w:t xml:space="preserve"> </w:t>
            </w:r>
            <w:r w:rsidR="00387B8B" w:rsidRPr="00233FDC">
              <w:rPr>
                <w:rFonts w:ascii="Aptos" w:hAnsi="Aptos" w:cs="Arial"/>
                <w:sz w:val="20"/>
                <w:szCs w:val="20"/>
              </w:rPr>
              <w:t xml:space="preserve">form a single species in two new genera. </w:t>
            </w:r>
            <w:r w:rsidR="00387B8B" w:rsidRPr="00233FDC">
              <w:rPr>
                <w:rFonts w:ascii="Aptos" w:hAnsi="Aptos" w:cs="Arial"/>
                <w:color w:val="000000" w:themeColor="text1"/>
                <w:sz w:val="20"/>
                <w:szCs w:val="20"/>
              </w:rPr>
              <w:t>The proposed taxa conform to the demarcation criteria employed by the ICTV Bacterial Viruses Subcommittee.</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974BA12" w14:textId="77777777" w:rsidR="0081270B" w:rsidRPr="00DE3B0E" w:rsidRDefault="0081270B" w:rsidP="0081270B">
            <w:pPr>
              <w:pStyle w:val="BodyTextIndent"/>
              <w:numPr>
                <w:ilvl w:val="0"/>
                <w:numId w:val="7"/>
              </w:numPr>
              <w:suppressAutoHyphens/>
              <w:jc w:val="both"/>
              <w:rPr>
                <w:rFonts w:ascii="Aptos" w:hAnsi="Aptos" w:cs="Arial"/>
                <w:color w:val="000000"/>
                <w:sz w:val="20"/>
                <w:lang w:val="en-GB"/>
              </w:rPr>
            </w:pPr>
            <w:r w:rsidRPr="00D90E8C">
              <w:rPr>
                <w:rFonts w:ascii="Aptos" w:hAnsi="Aptos" w:cs="Arial"/>
                <w:color w:val="000000"/>
                <w:sz w:val="20"/>
              </w:rPr>
              <w:t xml:space="preserve">Sayers EW, Beck J, Bolton EE, Bourexis D, Brister JR, Canese K, Comeau DC, Funk K, Kim S, Klimke W, Marchler-Bauer A, Landrum M, Lathrop S, Lu Z, Madden TL, O'Leary N, Phan L, Rangwala SH, Schneider VA, Skripchenko Y, Wang J, Ye J, Trawick BW, Pruitt KD, Sherry ST. Database resources of the National Center for Biotechnology Information. </w:t>
            </w:r>
            <w:r w:rsidRPr="008B29D5">
              <w:rPr>
                <w:rFonts w:ascii="Aptos" w:hAnsi="Aptos" w:cs="Arial"/>
                <w:i/>
                <w:iCs/>
                <w:color w:val="000000"/>
                <w:sz w:val="20"/>
              </w:rPr>
              <w:t>Nucleic Acids Res.</w:t>
            </w:r>
            <w:r>
              <w:rPr>
                <w:rFonts w:ascii="Aptos" w:hAnsi="Aptos" w:cs="Arial"/>
                <w:color w:val="000000"/>
                <w:sz w:val="20"/>
              </w:rPr>
              <w:t xml:space="preserve"> 2021,</w:t>
            </w:r>
            <w:r w:rsidRPr="00D90E8C">
              <w:rPr>
                <w:rFonts w:ascii="Aptos" w:hAnsi="Aptos" w:cs="Arial"/>
                <w:sz w:val="20"/>
              </w:rPr>
              <w:t xml:space="preserve"> </w:t>
            </w:r>
            <w:r w:rsidRPr="00D90E8C">
              <w:rPr>
                <w:rFonts w:ascii="Aptos" w:hAnsi="Aptos" w:cs="Arial"/>
                <w:color w:val="000000"/>
                <w:sz w:val="20"/>
              </w:rPr>
              <w:t>49(D1):D10-D17.</w:t>
            </w:r>
          </w:p>
          <w:p w14:paraId="2E13038E" w14:textId="77777777" w:rsidR="0081270B"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lang w:val="pl-PL"/>
              </w:rPr>
              <w:t xml:space="preserve">Moraru C, Varsani A, Kropinski AM. </w:t>
            </w:r>
            <w:r w:rsidRPr="00D90E8C">
              <w:rPr>
                <w:rFonts w:ascii="Aptos" w:hAnsi="Aptos" w:cs="Arial"/>
                <w:color w:val="000000"/>
                <w:sz w:val="20"/>
              </w:rPr>
              <w:t xml:space="preserve">VIRIDIC - a novel tool to calculate the intergenomic similarities of prokaryote-infecting viruses. </w:t>
            </w:r>
            <w:r w:rsidRPr="008B29D5">
              <w:rPr>
                <w:rFonts w:ascii="Aptos" w:hAnsi="Aptos" w:cs="Arial"/>
                <w:i/>
                <w:iCs/>
                <w:color w:val="000000"/>
                <w:sz w:val="20"/>
              </w:rPr>
              <w:t>Viruses</w:t>
            </w:r>
            <w:r w:rsidRPr="00D90E8C">
              <w:rPr>
                <w:rFonts w:ascii="Aptos" w:hAnsi="Aptos" w:cs="Arial"/>
                <w:color w:val="000000"/>
                <w:sz w:val="20"/>
              </w:rPr>
              <w:t xml:space="preserve"> </w:t>
            </w:r>
            <w:r>
              <w:rPr>
                <w:rFonts w:ascii="Aptos" w:hAnsi="Aptos" w:cs="Arial"/>
                <w:color w:val="000000"/>
                <w:sz w:val="20"/>
              </w:rPr>
              <w:t xml:space="preserve">2020, </w:t>
            </w:r>
            <w:r w:rsidRPr="00D90E8C">
              <w:rPr>
                <w:rFonts w:ascii="Aptos" w:hAnsi="Aptos" w:cs="Arial"/>
                <w:color w:val="000000"/>
                <w:sz w:val="20"/>
              </w:rPr>
              <w:t>12(11):1268.</w:t>
            </w:r>
          </w:p>
          <w:p w14:paraId="2A7C2F36" w14:textId="77777777" w:rsidR="0081270B" w:rsidRPr="00D90E8C" w:rsidRDefault="0081270B" w:rsidP="0081270B">
            <w:pPr>
              <w:pStyle w:val="BodyTextIndent"/>
              <w:numPr>
                <w:ilvl w:val="0"/>
                <w:numId w:val="7"/>
              </w:numPr>
              <w:suppressAutoHyphens/>
              <w:jc w:val="both"/>
              <w:rPr>
                <w:rFonts w:ascii="Aptos" w:hAnsi="Aptos" w:cs="Arial"/>
                <w:color w:val="000000"/>
                <w:sz w:val="20"/>
              </w:rPr>
            </w:pPr>
            <w:r w:rsidRPr="0067586A">
              <w:rPr>
                <w:rFonts w:ascii="Aptos" w:hAnsi="Aptos" w:cs="Arial"/>
                <w:sz w:val="20"/>
                <w:lang w:val="de-DE"/>
              </w:rPr>
              <w:t xml:space="preserve">Turner D, Kropinski AM, Adriaenssens EM. </w:t>
            </w:r>
            <w:r w:rsidRPr="00D90E8C">
              <w:rPr>
                <w:rFonts w:ascii="Aptos" w:hAnsi="Aptos" w:cs="Arial"/>
                <w:sz w:val="20"/>
              </w:rPr>
              <w:t xml:space="preserve">A roadmap for genome-based phage taxonomy. </w:t>
            </w:r>
            <w:r w:rsidRPr="008B29D5">
              <w:rPr>
                <w:rFonts w:ascii="Aptos" w:hAnsi="Aptos" w:cs="Arial"/>
                <w:i/>
                <w:iCs/>
                <w:sz w:val="20"/>
              </w:rPr>
              <w:t>Viruses</w:t>
            </w:r>
            <w:r w:rsidRPr="00D90E8C">
              <w:rPr>
                <w:rFonts w:ascii="Aptos" w:hAnsi="Aptos" w:cs="Arial"/>
                <w:sz w:val="20"/>
              </w:rPr>
              <w:t xml:space="preserve"> </w:t>
            </w:r>
            <w:r>
              <w:rPr>
                <w:rFonts w:ascii="Aptos" w:hAnsi="Aptos" w:cs="Arial"/>
                <w:sz w:val="20"/>
              </w:rPr>
              <w:t xml:space="preserve">2021, </w:t>
            </w:r>
            <w:r w:rsidRPr="00D90E8C">
              <w:rPr>
                <w:rFonts w:ascii="Aptos" w:hAnsi="Aptos" w:cs="Arial"/>
                <w:sz w:val="20"/>
              </w:rPr>
              <w:t xml:space="preserve">13(3):506. </w:t>
            </w:r>
          </w:p>
          <w:p w14:paraId="792BEF2C"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Nishimura Y, Yoshida T, Kuronishi M, Uehara H, Ogata H, Goto S. ViPTree: the viral proteomic tree server. </w:t>
            </w:r>
            <w:r w:rsidRPr="00620C41">
              <w:rPr>
                <w:rFonts w:ascii="Aptos" w:hAnsi="Aptos" w:cs="Arial"/>
                <w:i/>
                <w:iCs/>
                <w:color w:val="000000"/>
                <w:sz w:val="20"/>
              </w:rPr>
              <w:t>Bioinformatics</w:t>
            </w:r>
            <w:r w:rsidRPr="00620C41">
              <w:rPr>
                <w:rFonts w:ascii="Aptos" w:hAnsi="Aptos" w:cs="Arial"/>
                <w:color w:val="000000"/>
                <w:sz w:val="20"/>
              </w:rPr>
              <w:t xml:space="preserve"> 2017</w:t>
            </w:r>
            <w:r>
              <w:rPr>
                <w:rFonts w:ascii="Aptos" w:hAnsi="Aptos" w:cs="Arial"/>
                <w:color w:val="000000"/>
                <w:sz w:val="20"/>
              </w:rPr>
              <w:t>,</w:t>
            </w:r>
            <w:r w:rsidRPr="00620C41">
              <w:rPr>
                <w:rFonts w:ascii="Aptos" w:hAnsi="Aptos" w:cs="Arial"/>
                <w:color w:val="000000"/>
                <w:sz w:val="20"/>
              </w:rPr>
              <w:t xml:space="preserve"> 33(15):2379-2380. </w:t>
            </w:r>
          </w:p>
          <w:p w14:paraId="258372E8" w14:textId="77777777" w:rsidR="0081270B" w:rsidRPr="00620C41" w:rsidRDefault="0081270B" w:rsidP="0081270B">
            <w:pPr>
              <w:pStyle w:val="BodyTextIndent"/>
              <w:numPr>
                <w:ilvl w:val="0"/>
                <w:numId w:val="7"/>
              </w:numPr>
              <w:suppressAutoHyphens/>
              <w:jc w:val="both"/>
              <w:rPr>
                <w:rFonts w:ascii="Aptos" w:hAnsi="Aptos" w:cs="Arial"/>
                <w:color w:val="000000"/>
                <w:sz w:val="20"/>
              </w:rPr>
            </w:pPr>
            <w:r w:rsidRPr="00620C41">
              <w:rPr>
                <w:rFonts w:ascii="Aptos" w:hAnsi="Aptos" w:cs="Arial"/>
                <w:color w:val="000000"/>
                <w:sz w:val="20"/>
              </w:rPr>
              <w:t xml:space="preserve">Rohwer F, Edwards R. The Phage Proteomic Tree: a genome-based taxonomy for phage. </w:t>
            </w:r>
            <w:r w:rsidRPr="00620C41">
              <w:rPr>
                <w:rFonts w:ascii="Aptos" w:hAnsi="Aptos" w:cs="Arial"/>
                <w:i/>
                <w:iCs/>
                <w:color w:val="000000"/>
                <w:sz w:val="20"/>
              </w:rPr>
              <w:t>J</w:t>
            </w:r>
            <w:r>
              <w:rPr>
                <w:rFonts w:ascii="Aptos" w:hAnsi="Aptos" w:cs="Arial"/>
                <w:i/>
                <w:iCs/>
                <w:color w:val="000000"/>
                <w:sz w:val="20"/>
              </w:rPr>
              <w:t>.</w:t>
            </w:r>
            <w:r w:rsidRPr="00620C41">
              <w:rPr>
                <w:rFonts w:ascii="Aptos" w:hAnsi="Aptos" w:cs="Arial"/>
                <w:i/>
                <w:iCs/>
                <w:color w:val="000000"/>
                <w:sz w:val="20"/>
              </w:rPr>
              <w:t xml:space="preserve"> Bacteriol.</w:t>
            </w:r>
            <w:r w:rsidRPr="00620C41">
              <w:rPr>
                <w:rFonts w:ascii="Aptos" w:hAnsi="Aptos" w:cs="Arial"/>
                <w:color w:val="000000"/>
                <w:sz w:val="20"/>
              </w:rPr>
              <w:t xml:space="preserve"> 2002</w:t>
            </w:r>
            <w:r>
              <w:rPr>
                <w:rFonts w:ascii="Aptos" w:hAnsi="Aptos" w:cs="Arial"/>
                <w:color w:val="000000"/>
                <w:sz w:val="20"/>
              </w:rPr>
              <w:t xml:space="preserve">, </w:t>
            </w:r>
            <w:r w:rsidRPr="00620C41">
              <w:rPr>
                <w:rFonts w:ascii="Aptos" w:hAnsi="Aptos" w:cs="Arial"/>
                <w:color w:val="000000"/>
                <w:sz w:val="20"/>
              </w:rPr>
              <w:t>184(16):4529-35.</w:t>
            </w:r>
          </w:p>
          <w:p w14:paraId="3EDBF4F0" w14:textId="77777777" w:rsidR="0081270B" w:rsidRPr="00680264" w:rsidRDefault="0081270B" w:rsidP="0081270B">
            <w:pPr>
              <w:pStyle w:val="BodyTextIndent"/>
              <w:numPr>
                <w:ilvl w:val="0"/>
                <w:numId w:val="7"/>
              </w:numPr>
              <w:suppressAutoHyphens/>
              <w:jc w:val="both"/>
              <w:rPr>
                <w:rFonts w:ascii="Aptos" w:hAnsi="Aptos" w:cs="Arial"/>
                <w:color w:val="000000"/>
                <w:sz w:val="20"/>
              </w:rPr>
            </w:pPr>
            <w:r w:rsidRPr="00D90E8C">
              <w:rPr>
                <w:rFonts w:ascii="Aptos" w:hAnsi="Aptos" w:cs="Arial"/>
                <w:color w:val="000000"/>
                <w:sz w:val="20"/>
              </w:rPr>
              <w:t xml:space="preserve">Turner D, Reynolds D, Seto D, Mahadevan P. CoreGenes3.5: a webserver for the determination of core genes from sets of viral and small bacterial genomes. </w:t>
            </w:r>
            <w:r w:rsidRPr="008B29D5">
              <w:rPr>
                <w:rFonts w:ascii="Aptos" w:hAnsi="Aptos" w:cs="Arial"/>
                <w:i/>
                <w:iCs/>
                <w:color w:val="000000"/>
                <w:sz w:val="20"/>
              </w:rPr>
              <w:t>BMC Res. Notes.</w:t>
            </w:r>
            <w:r w:rsidRPr="00D90E8C">
              <w:rPr>
                <w:rFonts w:ascii="Aptos" w:hAnsi="Aptos" w:cs="Arial"/>
                <w:color w:val="000000"/>
                <w:sz w:val="20"/>
              </w:rPr>
              <w:t xml:space="preserve"> 2013</w:t>
            </w:r>
            <w:r>
              <w:rPr>
                <w:rFonts w:ascii="Aptos" w:hAnsi="Aptos" w:cs="Arial"/>
                <w:color w:val="000000"/>
                <w:sz w:val="20"/>
              </w:rPr>
              <w:t xml:space="preserve">, </w:t>
            </w:r>
            <w:r w:rsidRPr="00D90E8C">
              <w:rPr>
                <w:rFonts w:ascii="Aptos" w:hAnsi="Aptos" w:cs="Arial"/>
                <w:color w:val="000000"/>
                <w:sz w:val="20"/>
              </w:rPr>
              <w:t xml:space="preserve">6:140. </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721"/>
        <w:gridCol w:w="6205"/>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23EA9818" w:rsidR="00055E4E" w:rsidRPr="00E92794" w:rsidRDefault="00FC2269" w:rsidP="00055E4E">
            <w:pPr>
              <w:rPr>
                <w:rFonts w:ascii="Aptos" w:hAnsi="Aptos" w:cs="Arial"/>
                <w:color w:val="0070C0"/>
                <w:sz w:val="20"/>
              </w:rPr>
            </w:pPr>
            <w:r>
              <w:rPr>
                <w:rFonts w:ascii="Aptos" w:hAnsi="Aptos" w:cs="Arial"/>
                <w:b/>
                <w:sz w:val="20"/>
                <w:szCs w:val="20"/>
              </w:rPr>
              <w:t>Accompanying files:</w:t>
            </w:r>
          </w:p>
          <w:p w14:paraId="0823714E" w14:textId="01682150" w:rsidR="00E92794" w:rsidRPr="00E92794" w:rsidRDefault="00E92794" w:rsidP="00C321B1">
            <w:pPr>
              <w:rPr>
                <w:rFonts w:ascii="Aptos" w:hAnsi="Aptos" w:cs="Arial"/>
                <w:color w:val="0070C0"/>
                <w:sz w:val="20"/>
              </w:rPr>
            </w:pPr>
          </w:p>
        </w:tc>
      </w:tr>
      <w:tr w:rsidR="00FC2269" w:rsidRPr="009F7856" w14:paraId="1F0BB22C" w14:textId="77777777" w:rsidTr="001C6B69">
        <w:trPr>
          <w:trHeight w:val="73"/>
        </w:trPr>
        <w:tc>
          <w:tcPr>
            <w:tcW w:w="2721"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205"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1C6B69">
        <w:trPr>
          <w:trHeight w:val="71"/>
        </w:trPr>
        <w:tc>
          <w:tcPr>
            <w:tcW w:w="2721" w:type="dxa"/>
          </w:tcPr>
          <w:p w14:paraId="1EBF10D0" w14:textId="656F3254" w:rsidR="00FC2269" w:rsidRPr="00CF59EA" w:rsidRDefault="00FF4E01" w:rsidP="005F790F">
            <w:pPr>
              <w:rPr>
                <w:rFonts w:ascii="Aptos" w:hAnsi="Aptos" w:cs="Arial"/>
                <w:b/>
                <w:sz w:val="20"/>
                <w:szCs w:val="20"/>
              </w:rPr>
            </w:pPr>
            <w:r>
              <w:rPr>
                <w:rFonts w:ascii="Aptos" w:hAnsi="Aptos" w:cs="Arial"/>
                <w:bCs/>
                <w:sz w:val="20"/>
                <w:szCs w:val="20"/>
              </w:rPr>
              <w:t>Caudoviricetes_2ng_2ns</w:t>
            </w:r>
            <w:r w:rsidRPr="003F1C71">
              <w:rPr>
                <w:rFonts w:ascii="Aptos" w:hAnsi="Aptos" w:cs="Arial"/>
                <w:bCs/>
                <w:sz w:val="20"/>
                <w:szCs w:val="20"/>
              </w:rPr>
              <w:t>.xlsx</w:t>
            </w:r>
          </w:p>
        </w:tc>
        <w:tc>
          <w:tcPr>
            <w:tcW w:w="6205" w:type="dxa"/>
          </w:tcPr>
          <w:p w14:paraId="22F4B256" w14:textId="7A465122" w:rsidR="00FC2269" w:rsidRPr="00CF59EA" w:rsidRDefault="001C6B69" w:rsidP="005F790F">
            <w:pPr>
              <w:rPr>
                <w:rFonts w:ascii="Aptos" w:hAnsi="Aptos" w:cs="Arial"/>
                <w:b/>
                <w:sz w:val="20"/>
                <w:szCs w:val="20"/>
              </w:rPr>
            </w:pPr>
            <w:r w:rsidRPr="000432B5">
              <w:rPr>
                <w:rFonts w:ascii="Aptos" w:hAnsi="Aptos" w:cs="Arial"/>
                <w:bCs/>
                <w:sz w:val="20"/>
                <w:szCs w:val="20"/>
              </w:rPr>
              <w:t>To present the proposed taxonomic changes as a comparison of new taxonomic structures.</w:t>
            </w:r>
          </w:p>
        </w:tc>
      </w:tr>
    </w:tbl>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6C8C8257" w:rsidR="006C0F51" w:rsidRPr="006C0F51" w:rsidRDefault="006C0F51" w:rsidP="00055E4E">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13FD2827" w14:textId="77777777" w:rsidR="00607873" w:rsidRDefault="00607873" w:rsidP="00607873">
      <w:pPr>
        <w:pStyle w:val="BodyTextIndent"/>
        <w:ind w:left="0" w:firstLine="0"/>
        <w:jc w:val="both"/>
        <w:rPr>
          <w:rFonts w:ascii="Aptos" w:hAnsi="Aptos" w:cs="Arial"/>
          <w:b/>
          <w:iCs/>
          <w:sz w:val="20"/>
        </w:rPr>
      </w:pPr>
      <w:r>
        <w:rPr>
          <w:rFonts w:ascii="Aptos" w:hAnsi="Aptos" w:cs="Arial"/>
          <w:b/>
          <w:iCs/>
          <w:sz w:val="20"/>
        </w:rPr>
        <w:t>Proposals data:</w:t>
      </w:r>
    </w:p>
    <w:p w14:paraId="2DFEC1BC" w14:textId="16B7607C" w:rsidR="00FC2269" w:rsidRPr="00F110F7" w:rsidRDefault="00FC2269" w:rsidP="00FC2269">
      <w:pPr>
        <w:rPr>
          <w:rFonts w:ascii="Aptos" w:hAnsi="Aptos"/>
          <w:color w:val="0070C0"/>
        </w:rPr>
      </w:pPr>
    </w:p>
    <w:p w14:paraId="775F163F" w14:textId="77777777" w:rsidR="00616EB2" w:rsidRDefault="00616EB2" w:rsidP="00C63EE6">
      <w:pPr>
        <w:pStyle w:val="BodyTextIndent"/>
        <w:ind w:left="0" w:firstLine="0"/>
        <w:jc w:val="both"/>
        <w:rPr>
          <w:rFonts w:ascii="Aptos" w:hAnsi="Aptos" w:cs="Arial"/>
          <w:b/>
          <w:iCs/>
          <w:sz w:val="20"/>
        </w:rPr>
      </w:pPr>
    </w:p>
    <w:p w14:paraId="1CF221F8" w14:textId="77777777" w:rsidR="00616EB2" w:rsidRDefault="00616EB2" w:rsidP="00C63EE6">
      <w:pPr>
        <w:pStyle w:val="BodyTextIndent"/>
        <w:ind w:left="0" w:firstLine="0"/>
        <w:jc w:val="both"/>
        <w:rPr>
          <w:rFonts w:ascii="Aptos" w:hAnsi="Aptos" w:cs="Arial"/>
          <w:b/>
          <w:iCs/>
          <w:sz w:val="20"/>
        </w:rPr>
      </w:pPr>
    </w:p>
    <w:p w14:paraId="7FA377E7" w14:textId="77777777" w:rsidR="00616EB2" w:rsidRDefault="00616EB2" w:rsidP="00C63EE6">
      <w:pPr>
        <w:pStyle w:val="BodyTextIndent"/>
        <w:ind w:left="0" w:firstLine="0"/>
        <w:jc w:val="both"/>
        <w:rPr>
          <w:rFonts w:ascii="Aptos" w:hAnsi="Aptos" w:cs="Arial"/>
          <w:b/>
          <w:iCs/>
          <w:sz w:val="20"/>
        </w:rPr>
      </w:pPr>
    </w:p>
    <w:p w14:paraId="3E0D9487" w14:textId="77777777" w:rsidR="00616EB2" w:rsidRDefault="00616EB2" w:rsidP="00C63EE6">
      <w:pPr>
        <w:pStyle w:val="BodyTextIndent"/>
        <w:ind w:left="0" w:firstLine="0"/>
        <w:jc w:val="both"/>
        <w:rPr>
          <w:rFonts w:ascii="Aptos" w:hAnsi="Aptos" w:cs="Arial"/>
          <w:b/>
          <w:iCs/>
          <w:sz w:val="20"/>
        </w:rPr>
      </w:pPr>
    </w:p>
    <w:p w14:paraId="077A65E9" w14:textId="77777777" w:rsidR="00616EB2" w:rsidRDefault="00616EB2" w:rsidP="00C63EE6">
      <w:pPr>
        <w:pStyle w:val="BodyTextIndent"/>
        <w:ind w:left="0" w:firstLine="0"/>
        <w:jc w:val="both"/>
        <w:rPr>
          <w:rFonts w:ascii="Aptos" w:hAnsi="Aptos" w:cs="Arial"/>
          <w:b/>
          <w:iCs/>
          <w:sz w:val="20"/>
        </w:rPr>
      </w:pPr>
    </w:p>
    <w:p w14:paraId="239608C6" w14:textId="77777777" w:rsidR="00616EB2" w:rsidRDefault="00616EB2" w:rsidP="00C63EE6">
      <w:pPr>
        <w:pStyle w:val="BodyTextIndent"/>
        <w:ind w:left="0" w:firstLine="0"/>
        <w:jc w:val="both"/>
        <w:rPr>
          <w:rFonts w:ascii="Aptos" w:hAnsi="Aptos" w:cs="Arial"/>
          <w:b/>
          <w:iCs/>
          <w:sz w:val="20"/>
        </w:rPr>
      </w:pPr>
    </w:p>
    <w:p w14:paraId="7071B0E6" w14:textId="77777777" w:rsidR="00616EB2" w:rsidRDefault="00616EB2" w:rsidP="00C63EE6">
      <w:pPr>
        <w:pStyle w:val="BodyTextIndent"/>
        <w:ind w:left="0" w:firstLine="0"/>
        <w:jc w:val="both"/>
        <w:rPr>
          <w:rFonts w:ascii="Aptos" w:hAnsi="Aptos" w:cs="Arial"/>
          <w:b/>
          <w:iCs/>
          <w:sz w:val="20"/>
        </w:rPr>
      </w:pPr>
    </w:p>
    <w:p w14:paraId="3CEE5DB5" w14:textId="77777777" w:rsidR="008C2389" w:rsidRPr="00FB1CBB" w:rsidRDefault="008C2389" w:rsidP="008C2389">
      <w:pPr>
        <w:jc w:val="both"/>
        <w:rPr>
          <w:rFonts w:ascii="Aptos" w:hAnsi="Aptos" w:cs="Arial"/>
          <w:sz w:val="20"/>
          <w:szCs w:val="20"/>
          <w:lang w:val="en-GB"/>
        </w:rPr>
      </w:pPr>
      <w:r>
        <w:rPr>
          <w:rFonts w:ascii="Aptos" w:hAnsi="Aptos" w:cs="Arial"/>
          <w:b/>
          <w:iCs/>
          <w:sz w:val="20"/>
        </w:rPr>
        <w:t xml:space="preserve">Figure 1. </w:t>
      </w:r>
      <w:r w:rsidRPr="00E07585">
        <w:rPr>
          <w:rFonts w:ascii="Aptos" w:hAnsi="Aptos" w:cs="Arial"/>
          <w:b/>
          <w:iCs/>
          <w:sz w:val="20"/>
        </w:rPr>
        <w:t>VIRIDIC heat map:</w:t>
      </w:r>
      <w:r w:rsidRPr="00FB3F03">
        <w:rPr>
          <w:rFonts w:ascii="Aptos" w:hAnsi="Aptos" w:cs="Arial"/>
          <w:bCs/>
          <w:iCs/>
          <w:sz w:val="20"/>
        </w:rPr>
        <w:t xml:space="preserve"> VIRIDIC (Virus Intergenomic Distance Calculator [</w:t>
      </w:r>
      <w:r w:rsidRPr="004704C6">
        <w:rPr>
          <w:rFonts w:ascii="Aptos" w:hAnsi="Aptos" w:cs="Arial"/>
          <w:bCs/>
          <w:iCs/>
          <w:color w:val="1F4E79" w:themeColor="accent5" w:themeShade="80"/>
          <w:sz w:val="20"/>
        </w:rPr>
        <w:t>2</w:t>
      </w:r>
      <w:r w:rsidRPr="00FB3F03">
        <w:rPr>
          <w:rFonts w:ascii="Aptos" w:hAnsi="Aptos" w:cs="Arial"/>
          <w:bCs/>
          <w:iCs/>
          <w:sz w:val="20"/>
        </w:rPr>
        <w:t xml:space="preserve">]; http://rhea.icbm.uni-oldenburg.de/VIRIDIC/) computes pairwise intergenomic distances/similarities amongst phage genomes. </w:t>
      </w:r>
      <w:r w:rsidRPr="00406087">
        <w:rPr>
          <w:rFonts w:ascii="Aptos" w:hAnsi="Aptos" w:cs="Arial"/>
          <w:bCs/>
          <w:iCs/>
          <w:sz w:val="20"/>
        </w:rPr>
        <w:t xml:space="preserve">The currently distinguished </w:t>
      </w:r>
      <w:r>
        <w:rPr>
          <w:rFonts w:ascii="Aptos" w:hAnsi="Aptos" w:cs="Arial"/>
          <w:bCs/>
          <w:iCs/>
          <w:sz w:val="20"/>
        </w:rPr>
        <w:t>one</w:t>
      </w:r>
      <w:r w:rsidRPr="00406087">
        <w:rPr>
          <w:rFonts w:ascii="Aptos" w:hAnsi="Aptos" w:cs="Arial"/>
          <w:bCs/>
          <w:iCs/>
          <w:sz w:val="20"/>
        </w:rPr>
        <w:t xml:space="preserve"> species belonging to the genus </w:t>
      </w:r>
      <w:r w:rsidRPr="008D5788">
        <w:rPr>
          <w:rFonts w:ascii="Aptos" w:hAnsi="Aptos" w:cs="Arial"/>
          <w:bCs/>
          <w:i/>
          <w:iCs/>
          <w:sz w:val="20"/>
        </w:rPr>
        <w:t>Astrithrvirus</w:t>
      </w:r>
      <w:r w:rsidRPr="00406087">
        <w:rPr>
          <w:rFonts w:ascii="Aptos" w:hAnsi="Aptos" w:cs="Arial"/>
          <w:bCs/>
          <w:iCs/>
          <w:sz w:val="20"/>
        </w:rPr>
        <w:t xml:space="preserve"> </w:t>
      </w:r>
      <w:r>
        <w:rPr>
          <w:rFonts w:ascii="Aptos" w:hAnsi="Aptos" w:cs="Arial"/>
          <w:bCs/>
          <w:iCs/>
          <w:sz w:val="20"/>
        </w:rPr>
        <w:t>is</w:t>
      </w:r>
      <w:r w:rsidRPr="00406087">
        <w:rPr>
          <w:rFonts w:ascii="Aptos" w:hAnsi="Aptos" w:cs="Arial"/>
          <w:bCs/>
          <w:iCs/>
          <w:sz w:val="20"/>
        </w:rPr>
        <w:t xml:space="preserve"> marked in </w:t>
      </w:r>
      <w:r w:rsidRPr="008D5788">
        <w:rPr>
          <w:rFonts w:ascii="Aptos" w:hAnsi="Aptos" w:cs="Arial"/>
          <w:b/>
          <w:iCs/>
          <w:color w:val="FF0000"/>
          <w:sz w:val="20"/>
        </w:rPr>
        <w:t>red frame</w:t>
      </w:r>
      <w:r>
        <w:rPr>
          <w:rFonts w:ascii="Aptos" w:hAnsi="Aptos" w:cs="Arial"/>
          <w:b/>
          <w:iCs/>
          <w:color w:val="FF0000"/>
          <w:sz w:val="20"/>
        </w:rPr>
        <w:t xml:space="preserve"> </w:t>
      </w:r>
      <w:r>
        <w:rPr>
          <w:rFonts w:ascii="Aptos" w:hAnsi="Aptos" w:cs="Arial"/>
          <w:sz w:val="20"/>
          <w:szCs w:val="20"/>
          <w:lang w:val="en-GB"/>
        </w:rPr>
        <w:t xml:space="preserve">and </w:t>
      </w:r>
      <w:r w:rsidRPr="008E54D2">
        <w:rPr>
          <w:rFonts w:ascii="Aptos" w:hAnsi="Aptos" w:cs="Arial"/>
          <w:b/>
          <w:bCs/>
          <w:color w:val="2F5496" w:themeColor="accent1" w:themeShade="BF"/>
          <w:sz w:val="20"/>
          <w:szCs w:val="20"/>
          <w:lang w:val="en-GB"/>
        </w:rPr>
        <w:t>blue font</w:t>
      </w:r>
      <w:r w:rsidRPr="00406087">
        <w:rPr>
          <w:rFonts w:ascii="Aptos" w:hAnsi="Aptos" w:cs="Arial"/>
          <w:bCs/>
          <w:iCs/>
          <w:sz w:val="20"/>
        </w:rPr>
        <w:t>.</w:t>
      </w:r>
    </w:p>
    <w:p w14:paraId="3D8EFD0E" w14:textId="57215D4A" w:rsidR="00616EB2" w:rsidRDefault="00616EB2" w:rsidP="00FC2269">
      <w:pPr>
        <w:rPr>
          <w:rFonts w:ascii="Aptos" w:hAnsi="Aptos"/>
          <w:color w:val="0070C0"/>
        </w:rPr>
      </w:pPr>
      <w:r>
        <w:rPr>
          <w:rFonts w:ascii="Aptos" w:hAnsi="Aptos"/>
          <w:noProof/>
          <w:color w:val="0070C0"/>
        </w:rPr>
        <w:lastRenderedPageBreak/>
        <w:drawing>
          <wp:inline distT="0" distB="0" distL="0" distR="0" wp14:anchorId="3F145B79" wp14:editId="2AA6300C">
            <wp:extent cx="5926455" cy="449580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6455" cy="4495800"/>
                    </a:xfrm>
                    <a:prstGeom prst="rect">
                      <a:avLst/>
                    </a:prstGeom>
                    <a:noFill/>
                    <a:ln>
                      <a:noFill/>
                    </a:ln>
                  </pic:spPr>
                </pic:pic>
              </a:graphicData>
            </a:graphic>
          </wp:inline>
        </w:drawing>
      </w:r>
    </w:p>
    <w:p w14:paraId="70449B80" w14:textId="77777777" w:rsidR="008C2389" w:rsidRPr="00FB1CBB" w:rsidRDefault="008C2389" w:rsidP="008C2389">
      <w:pPr>
        <w:jc w:val="both"/>
        <w:rPr>
          <w:rFonts w:ascii="Aptos" w:hAnsi="Aptos" w:cs="Arial"/>
          <w:sz w:val="20"/>
          <w:szCs w:val="20"/>
          <w:lang w:val="en-GB"/>
        </w:rPr>
      </w:pPr>
      <w:r>
        <w:rPr>
          <w:rFonts w:ascii="Aptos" w:hAnsi="Aptos" w:cs="Arial"/>
          <w:b/>
          <w:iCs/>
          <w:sz w:val="20"/>
        </w:rPr>
        <w:t xml:space="preserve">Figure 1. </w:t>
      </w:r>
      <w:r w:rsidRPr="00E07585">
        <w:rPr>
          <w:rFonts w:ascii="Aptos" w:hAnsi="Aptos" w:cs="Arial"/>
          <w:b/>
          <w:iCs/>
          <w:sz w:val="20"/>
        </w:rPr>
        <w:t>VIRIDIC heat map:</w:t>
      </w:r>
      <w:r w:rsidRPr="00FB3F03">
        <w:rPr>
          <w:rFonts w:ascii="Aptos" w:hAnsi="Aptos" w:cs="Arial"/>
          <w:bCs/>
          <w:iCs/>
          <w:sz w:val="20"/>
        </w:rPr>
        <w:t xml:space="preserve"> VIRIDIC (Virus Intergenomic Distance Calculator [</w:t>
      </w:r>
      <w:r w:rsidRPr="004704C6">
        <w:rPr>
          <w:rFonts w:ascii="Aptos" w:hAnsi="Aptos" w:cs="Arial"/>
          <w:bCs/>
          <w:iCs/>
          <w:color w:val="1F4E79" w:themeColor="accent5" w:themeShade="80"/>
          <w:sz w:val="20"/>
        </w:rPr>
        <w:t>2</w:t>
      </w:r>
      <w:r w:rsidRPr="00FB3F03">
        <w:rPr>
          <w:rFonts w:ascii="Aptos" w:hAnsi="Aptos" w:cs="Arial"/>
          <w:bCs/>
          <w:iCs/>
          <w:sz w:val="20"/>
        </w:rPr>
        <w:t xml:space="preserve">]; http://rhea.icbm.uni-oldenburg.de/VIRIDIC/) computes pairwise intergenomic distances/similarities amongst phage genomes. </w:t>
      </w:r>
      <w:r w:rsidRPr="00406087">
        <w:rPr>
          <w:rFonts w:ascii="Aptos" w:hAnsi="Aptos" w:cs="Arial"/>
          <w:bCs/>
          <w:iCs/>
          <w:sz w:val="20"/>
        </w:rPr>
        <w:t xml:space="preserve">The currently distinguished </w:t>
      </w:r>
      <w:r>
        <w:rPr>
          <w:rFonts w:ascii="Aptos" w:hAnsi="Aptos" w:cs="Arial"/>
          <w:bCs/>
          <w:iCs/>
          <w:sz w:val="20"/>
        </w:rPr>
        <w:t>one</w:t>
      </w:r>
      <w:r w:rsidRPr="00406087">
        <w:rPr>
          <w:rFonts w:ascii="Aptos" w:hAnsi="Aptos" w:cs="Arial"/>
          <w:bCs/>
          <w:iCs/>
          <w:sz w:val="20"/>
        </w:rPr>
        <w:t xml:space="preserve"> species belonging to the genus </w:t>
      </w:r>
      <w:r w:rsidRPr="008D5788">
        <w:rPr>
          <w:rFonts w:ascii="Aptos" w:hAnsi="Aptos" w:cs="Arial"/>
          <w:bCs/>
          <w:i/>
          <w:iCs/>
          <w:sz w:val="20"/>
        </w:rPr>
        <w:t>Astrithrvirus</w:t>
      </w:r>
      <w:r w:rsidRPr="00406087">
        <w:rPr>
          <w:rFonts w:ascii="Aptos" w:hAnsi="Aptos" w:cs="Arial"/>
          <w:bCs/>
          <w:iCs/>
          <w:sz w:val="20"/>
        </w:rPr>
        <w:t xml:space="preserve"> </w:t>
      </w:r>
      <w:r>
        <w:rPr>
          <w:rFonts w:ascii="Aptos" w:hAnsi="Aptos" w:cs="Arial"/>
          <w:bCs/>
          <w:iCs/>
          <w:sz w:val="20"/>
        </w:rPr>
        <w:t>is</w:t>
      </w:r>
      <w:r w:rsidRPr="00406087">
        <w:rPr>
          <w:rFonts w:ascii="Aptos" w:hAnsi="Aptos" w:cs="Arial"/>
          <w:bCs/>
          <w:iCs/>
          <w:sz w:val="20"/>
        </w:rPr>
        <w:t xml:space="preserve"> marked in </w:t>
      </w:r>
      <w:r w:rsidRPr="008D5788">
        <w:rPr>
          <w:rFonts w:ascii="Aptos" w:hAnsi="Aptos" w:cs="Arial"/>
          <w:b/>
          <w:iCs/>
          <w:color w:val="FF0000"/>
          <w:sz w:val="20"/>
        </w:rPr>
        <w:t>red frame</w:t>
      </w:r>
      <w:r>
        <w:rPr>
          <w:rFonts w:ascii="Aptos" w:hAnsi="Aptos" w:cs="Arial"/>
          <w:b/>
          <w:iCs/>
          <w:color w:val="FF0000"/>
          <w:sz w:val="20"/>
        </w:rPr>
        <w:t xml:space="preserve"> </w:t>
      </w:r>
      <w:r>
        <w:rPr>
          <w:rFonts w:ascii="Aptos" w:hAnsi="Aptos" w:cs="Arial"/>
          <w:sz w:val="20"/>
          <w:szCs w:val="20"/>
          <w:lang w:val="en-GB"/>
        </w:rPr>
        <w:t xml:space="preserve">and </w:t>
      </w:r>
      <w:r w:rsidRPr="008E54D2">
        <w:rPr>
          <w:rFonts w:ascii="Aptos" w:hAnsi="Aptos" w:cs="Arial"/>
          <w:b/>
          <w:bCs/>
          <w:color w:val="2F5496" w:themeColor="accent1" w:themeShade="BF"/>
          <w:sz w:val="20"/>
          <w:szCs w:val="20"/>
          <w:lang w:val="en-GB"/>
        </w:rPr>
        <w:t>blue font</w:t>
      </w:r>
      <w:r w:rsidRPr="00406087">
        <w:rPr>
          <w:rFonts w:ascii="Aptos" w:hAnsi="Aptos" w:cs="Arial"/>
          <w:bCs/>
          <w:iCs/>
          <w:sz w:val="20"/>
        </w:rPr>
        <w:t>.</w:t>
      </w:r>
    </w:p>
    <w:p w14:paraId="227EC7B4" w14:textId="77777777" w:rsidR="00E55FA9" w:rsidRDefault="00E55FA9" w:rsidP="00860BCD">
      <w:pPr>
        <w:jc w:val="both"/>
        <w:rPr>
          <w:rFonts w:ascii="Aptos" w:hAnsi="Aptos" w:cs="Arial"/>
          <w:b/>
          <w:sz w:val="20"/>
          <w:szCs w:val="20"/>
        </w:rPr>
      </w:pPr>
    </w:p>
    <w:p w14:paraId="3490E5CB" w14:textId="77777777" w:rsidR="00777D2E" w:rsidRPr="008E54D2" w:rsidRDefault="00777D2E" w:rsidP="00860BCD">
      <w:pPr>
        <w:jc w:val="both"/>
        <w:rPr>
          <w:rFonts w:ascii="Aptos" w:hAnsi="Aptos" w:cs="Arial"/>
          <w:sz w:val="20"/>
          <w:szCs w:val="20"/>
          <w:lang w:val="en-GB"/>
        </w:rPr>
      </w:pPr>
    </w:p>
    <w:p w14:paraId="4F531362" w14:textId="55073816" w:rsidR="00616EB2" w:rsidRDefault="00777D2E" w:rsidP="00FC2269">
      <w:pPr>
        <w:rPr>
          <w:rFonts w:ascii="Aptos" w:hAnsi="Aptos"/>
          <w:color w:val="0070C0"/>
        </w:rPr>
      </w:pPr>
      <w:r>
        <w:rPr>
          <w:rFonts w:ascii="Aptos" w:hAnsi="Aptos"/>
          <w:noProof/>
          <w:color w:val="0070C0"/>
        </w:rPr>
        <w:drawing>
          <wp:inline distT="0" distB="0" distL="0" distR="0" wp14:anchorId="27AA5A65" wp14:editId="6201DF0B">
            <wp:extent cx="5960745" cy="1100455"/>
            <wp:effectExtent l="0" t="0" r="1905" b="444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60745" cy="1100455"/>
                    </a:xfrm>
                    <a:prstGeom prst="rect">
                      <a:avLst/>
                    </a:prstGeom>
                    <a:noFill/>
                    <a:ln>
                      <a:noFill/>
                    </a:ln>
                  </pic:spPr>
                </pic:pic>
              </a:graphicData>
            </a:graphic>
          </wp:inline>
        </w:drawing>
      </w:r>
    </w:p>
    <w:p w14:paraId="2A0F73AA" w14:textId="77777777" w:rsidR="008C2389" w:rsidRDefault="008C2389" w:rsidP="008C2389">
      <w:pPr>
        <w:jc w:val="both"/>
        <w:rPr>
          <w:rFonts w:ascii="Aptos" w:hAnsi="Aptos" w:cs="Arial"/>
          <w:sz w:val="20"/>
          <w:szCs w:val="20"/>
          <w:lang w:val="en-GB"/>
        </w:rPr>
      </w:pPr>
      <w:r w:rsidRPr="008E54D2">
        <w:rPr>
          <w:rFonts w:ascii="Aptos" w:hAnsi="Aptos" w:cs="Arial"/>
          <w:b/>
          <w:sz w:val="20"/>
          <w:szCs w:val="20"/>
        </w:rPr>
        <w:t xml:space="preserve">Figure 2. ViPTree analysis: </w:t>
      </w:r>
      <w:r w:rsidRPr="008E54D2">
        <w:rPr>
          <w:rFonts w:ascii="Aptos" w:hAnsi="Aptos" w:cs="Arial"/>
          <w:bCs/>
          <w:sz w:val="20"/>
          <w:szCs w:val="20"/>
        </w:rPr>
        <w:t>ViPTree analysis</w:t>
      </w:r>
      <w:r w:rsidRPr="008E54D2">
        <w:rPr>
          <w:rFonts w:ascii="Aptos" w:hAnsi="Aptos" w:cs="Arial"/>
          <w:sz w:val="20"/>
          <w:szCs w:val="20"/>
          <w:lang w:val="en-GB"/>
        </w:rPr>
        <w:t xml:space="preserve"> (</w:t>
      </w:r>
      <w:hyperlink r:id="rId15" w:history="1">
        <w:r w:rsidRPr="008E54D2">
          <w:rPr>
            <w:rStyle w:val="Hyperlink"/>
            <w:rFonts w:ascii="Aptos" w:eastAsia="Times" w:hAnsi="Aptos" w:cs="Arial"/>
            <w:sz w:val="20"/>
            <w:szCs w:val="20"/>
            <w:lang w:val="en-GB"/>
          </w:rPr>
          <w:t>https://www.genome.jp/viptree/</w:t>
        </w:r>
      </w:hyperlink>
      <w:r w:rsidRPr="008E54D2">
        <w:rPr>
          <w:rFonts w:ascii="Aptos" w:hAnsi="Aptos" w:cs="Arial"/>
          <w:sz w:val="20"/>
          <w:szCs w:val="20"/>
          <w:lang w:val="en-GB"/>
        </w:rPr>
        <w:t>; [</w:t>
      </w:r>
      <w:r w:rsidRPr="008E54D2">
        <w:rPr>
          <w:rFonts w:ascii="Aptos" w:hAnsi="Aptos" w:cs="Arial"/>
          <w:color w:val="1F4E79" w:themeColor="accent5" w:themeShade="80"/>
          <w:sz w:val="20"/>
          <w:szCs w:val="20"/>
          <w:lang w:val="en-GB"/>
        </w:rPr>
        <w:t>4</w:t>
      </w:r>
      <w:r w:rsidRPr="008E54D2">
        <w:rPr>
          <w:rFonts w:ascii="Aptos" w:hAnsi="Aptos" w:cs="Arial"/>
          <w:sz w:val="20"/>
          <w:szCs w:val="20"/>
          <w:lang w:val="en-GB"/>
        </w:rPr>
        <w:t>]) is based upon Rohwer and Edwards (2002) Phage Proteomic Tree [</w:t>
      </w:r>
      <w:r w:rsidRPr="008E54D2">
        <w:rPr>
          <w:rFonts w:ascii="Aptos" w:hAnsi="Aptos" w:cs="Arial"/>
          <w:color w:val="1F4E79" w:themeColor="accent5" w:themeShade="80"/>
          <w:sz w:val="20"/>
          <w:szCs w:val="20"/>
          <w:lang w:val="en-GB"/>
        </w:rPr>
        <w:t>5</w:t>
      </w:r>
      <w:r w:rsidRPr="008E54D2">
        <w:rPr>
          <w:rFonts w:ascii="Aptos" w:hAnsi="Aptos" w:cs="Arial"/>
          <w:sz w:val="20"/>
          <w:szCs w:val="20"/>
          <w:lang w:val="en-GB"/>
        </w:rPr>
        <w:t xml:space="preserve">]. The phage of interest is </w:t>
      </w:r>
      <w:r w:rsidRPr="008E54D2">
        <w:rPr>
          <w:rFonts w:ascii="Aptos" w:hAnsi="Aptos" w:cs="Arial"/>
          <w:sz w:val="20"/>
          <w:szCs w:val="20"/>
        </w:rPr>
        <w:t xml:space="preserve">indicated with </w:t>
      </w:r>
      <w:r w:rsidRPr="008E54D2">
        <w:rPr>
          <w:rFonts w:ascii="Aptos" w:hAnsi="Aptos" w:cs="Arial"/>
          <w:sz w:val="20"/>
          <w:szCs w:val="20"/>
          <w:lang w:val="en-GB"/>
        </w:rPr>
        <w:t xml:space="preserve">an </w:t>
      </w:r>
      <w:r w:rsidRPr="008E54D2">
        <w:rPr>
          <w:rFonts w:ascii="Aptos" w:hAnsi="Aptos" w:cs="Arial"/>
          <w:b/>
          <w:bCs/>
          <w:color w:val="00B050"/>
          <w:sz w:val="20"/>
          <w:szCs w:val="20"/>
          <w:lang w:val="en-GB"/>
        </w:rPr>
        <w:t>green</w:t>
      </w:r>
      <w:r w:rsidRPr="00F120B7">
        <w:rPr>
          <w:rFonts w:ascii="Aptos" w:hAnsi="Aptos" w:cs="Arial"/>
          <w:sz w:val="20"/>
          <w:szCs w:val="20"/>
          <w:lang w:val="en-GB"/>
        </w:rPr>
        <w:t>,</w:t>
      </w:r>
      <w:r>
        <w:rPr>
          <w:rFonts w:ascii="Aptos" w:hAnsi="Aptos" w:cs="Arial"/>
          <w:b/>
          <w:bCs/>
          <w:color w:val="00B050"/>
          <w:sz w:val="20"/>
          <w:szCs w:val="20"/>
          <w:lang w:val="en-GB"/>
        </w:rPr>
        <w:t xml:space="preserve"> </w:t>
      </w:r>
      <w:r w:rsidRPr="00F120B7">
        <w:rPr>
          <w:rFonts w:ascii="Aptos" w:hAnsi="Aptos" w:cs="Arial"/>
          <w:b/>
          <w:bCs/>
          <w:color w:val="7030A0"/>
          <w:sz w:val="20"/>
          <w:szCs w:val="20"/>
          <w:lang w:val="en-GB"/>
        </w:rPr>
        <w:t>purple</w:t>
      </w:r>
      <w:r w:rsidRPr="00F120B7">
        <w:rPr>
          <w:rFonts w:ascii="Aptos" w:hAnsi="Aptos" w:cs="Arial"/>
          <w:sz w:val="20"/>
          <w:szCs w:val="20"/>
          <w:lang w:val="en-GB"/>
        </w:rPr>
        <w:t>, and</w:t>
      </w:r>
      <w:r w:rsidRPr="00F120B7">
        <w:rPr>
          <w:rFonts w:ascii="Aptos" w:hAnsi="Aptos" w:cs="Arial"/>
          <w:b/>
          <w:bCs/>
          <w:sz w:val="20"/>
          <w:szCs w:val="20"/>
          <w:lang w:val="en-GB"/>
        </w:rPr>
        <w:t xml:space="preserve"> </w:t>
      </w:r>
      <w:r w:rsidRPr="00F120B7">
        <w:rPr>
          <w:rFonts w:ascii="Aptos" w:hAnsi="Aptos" w:cs="Arial"/>
          <w:b/>
          <w:bCs/>
          <w:color w:val="0070C0"/>
          <w:sz w:val="20"/>
          <w:szCs w:val="20"/>
          <w:lang w:val="en-GB"/>
        </w:rPr>
        <w:t>blue</w:t>
      </w:r>
      <w:r w:rsidRPr="00F120B7">
        <w:rPr>
          <w:rFonts w:ascii="Aptos" w:hAnsi="Aptos" w:cs="Arial"/>
          <w:color w:val="0070C0"/>
          <w:sz w:val="20"/>
          <w:szCs w:val="20"/>
          <w:lang w:val="en-GB"/>
        </w:rPr>
        <w:t xml:space="preserve"> </w:t>
      </w:r>
      <w:r w:rsidRPr="008E54D2">
        <w:rPr>
          <w:rFonts w:ascii="Aptos" w:hAnsi="Aptos" w:cs="Arial"/>
          <w:b/>
          <w:bCs/>
          <w:sz w:val="20"/>
          <w:szCs w:val="20"/>
          <w:lang w:val="en-GB"/>
        </w:rPr>
        <w:t>bars</w:t>
      </w:r>
      <w:r w:rsidRPr="008E54D2">
        <w:rPr>
          <w:rFonts w:ascii="Aptos" w:hAnsi="Aptos" w:cs="Arial"/>
          <w:sz w:val="20"/>
          <w:szCs w:val="20"/>
          <w:lang w:val="en-GB"/>
        </w:rPr>
        <w:t xml:space="preserve">. Current species in the </w:t>
      </w:r>
      <w:r w:rsidRPr="00721DF9">
        <w:rPr>
          <w:rFonts w:ascii="Aptos" w:hAnsi="Aptos" w:cs="Arial"/>
          <w:i/>
          <w:iCs/>
          <w:sz w:val="20"/>
          <w:szCs w:val="20"/>
        </w:rPr>
        <w:t>Astrithrvirus</w:t>
      </w:r>
      <w:r>
        <w:rPr>
          <w:rFonts w:ascii="Aptos" w:hAnsi="Aptos" w:cs="Arial"/>
          <w:i/>
          <w:iCs/>
          <w:sz w:val="20"/>
          <w:szCs w:val="20"/>
        </w:rPr>
        <w:t xml:space="preserve"> </w:t>
      </w:r>
      <w:r w:rsidRPr="008E54D2">
        <w:rPr>
          <w:rFonts w:ascii="Aptos" w:hAnsi="Aptos" w:cs="Arial"/>
          <w:sz w:val="20"/>
          <w:szCs w:val="20"/>
          <w:lang w:val="en-GB"/>
        </w:rPr>
        <w:t xml:space="preserve">genus </w:t>
      </w:r>
      <w:r>
        <w:rPr>
          <w:rFonts w:ascii="Aptos" w:hAnsi="Aptos" w:cs="Arial"/>
          <w:sz w:val="20"/>
          <w:szCs w:val="20"/>
          <w:lang w:val="en-GB"/>
        </w:rPr>
        <w:t>is</w:t>
      </w:r>
      <w:r w:rsidRPr="008E54D2">
        <w:rPr>
          <w:rFonts w:ascii="Aptos" w:hAnsi="Aptos" w:cs="Arial"/>
          <w:sz w:val="20"/>
          <w:szCs w:val="20"/>
          <w:lang w:val="en-GB"/>
        </w:rPr>
        <w:t xml:space="preserve"> marked in </w:t>
      </w:r>
      <w:r w:rsidRPr="00FB1CBB">
        <w:rPr>
          <w:rFonts w:ascii="Aptos" w:hAnsi="Aptos" w:cs="Arial"/>
          <w:b/>
          <w:bCs/>
          <w:color w:val="FF0000"/>
          <w:sz w:val="20"/>
          <w:szCs w:val="20"/>
          <w:lang w:val="en-GB"/>
        </w:rPr>
        <w:t>red frame</w:t>
      </w:r>
      <w:r>
        <w:rPr>
          <w:rFonts w:ascii="Aptos" w:hAnsi="Aptos" w:cs="Arial"/>
          <w:color w:val="FF0000"/>
          <w:sz w:val="20"/>
          <w:szCs w:val="20"/>
          <w:lang w:val="en-GB"/>
        </w:rPr>
        <w:t xml:space="preserve"> </w:t>
      </w:r>
      <w:r>
        <w:rPr>
          <w:rFonts w:ascii="Aptos" w:hAnsi="Aptos" w:cs="Arial"/>
          <w:sz w:val="20"/>
          <w:szCs w:val="20"/>
          <w:lang w:val="en-GB"/>
        </w:rPr>
        <w:t xml:space="preserve">and </w:t>
      </w:r>
      <w:r w:rsidRPr="008E54D2">
        <w:rPr>
          <w:rFonts w:ascii="Aptos" w:hAnsi="Aptos" w:cs="Arial"/>
          <w:b/>
          <w:bCs/>
          <w:color w:val="2F5496" w:themeColor="accent1" w:themeShade="BF"/>
          <w:sz w:val="20"/>
          <w:szCs w:val="20"/>
          <w:lang w:val="en-GB"/>
        </w:rPr>
        <w:t>blue font</w:t>
      </w:r>
      <w:r w:rsidRPr="008E54D2">
        <w:rPr>
          <w:rFonts w:ascii="Aptos" w:hAnsi="Aptos" w:cs="Arial"/>
          <w:sz w:val="20"/>
          <w:szCs w:val="20"/>
          <w:lang w:val="en-GB"/>
        </w:rPr>
        <w:t>.</w:t>
      </w:r>
    </w:p>
    <w:p w14:paraId="24356D49" w14:textId="77777777" w:rsidR="00905046" w:rsidRDefault="00905046" w:rsidP="00FC2269">
      <w:pPr>
        <w:rPr>
          <w:rFonts w:ascii="Aptos" w:hAnsi="Aptos"/>
          <w:color w:val="0070C0"/>
        </w:rPr>
      </w:pPr>
    </w:p>
    <w:p w14:paraId="1C968C73" w14:textId="5C6D7C2E" w:rsidR="00905046" w:rsidRPr="00C1382B" w:rsidRDefault="008C2389" w:rsidP="00905046">
      <w:pPr>
        <w:pStyle w:val="ListParagraph"/>
        <w:numPr>
          <w:ilvl w:val="0"/>
          <w:numId w:val="9"/>
        </w:numPr>
        <w:jc w:val="both"/>
        <w:rPr>
          <w:rFonts w:ascii="Aptos" w:hAnsi="Aptos" w:cs="Arial"/>
          <w:b/>
          <w:bCs/>
          <w:sz w:val="20"/>
          <w:szCs w:val="20"/>
        </w:rPr>
      </w:pPr>
      <w:r>
        <w:rPr>
          <w:rFonts w:ascii="Aptos" w:hAnsi="Aptos" w:cs="Arial"/>
          <w:b/>
          <w:bCs/>
          <w:sz w:val="20"/>
          <w:szCs w:val="20"/>
        </w:rPr>
        <w:t xml:space="preserve">Create </w:t>
      </w:r>
      <w:r w:rsidR="00905046" w:rsidRPr="00C1382B">
        <w:rPr>
          <w:rFonts w:ascii="Aptos" w:hAnsi="Aptos" w:cs="Arial"/>
          <w:b/>
          <w:bCs/>
          <w:sz w:val="20"/>
          <w:szCs w:val="20"/>
        </w:rPr>
        <w:t xml:space="preserve">a new single species genus, </w:t>
      </w:r>
      <w:r w:rsidR="00DF25E9">
        <w:rPr>
          <w:rFonts w:ascii="Aptos" w:hAnsi="Aptos" w:cs="Arial"/>
          <w:b/>
          <w:bCs/>
          <w:i/>
          <w:iCs/>
          <w:color w:val="000000" w:themeColor="text1"/>
          <w:sz w:val="20"/>
          <w:szCs w:val="20"/>
        </w:rPr>
        <w:t>Koreavirus</w:t>
      </w:r>
      <w:r w:rsidR="00905046" w:rsidRPr="00C1382B">
        <w:rPr>
          <w:rFonts w:ascii="Aptos" w:hAnsi="Aptos" w:cs="Arial"/>
          <w:b/>
          <w:bCs/>
          <w:sz w:val="20"/>
          <w:szCs w:val="20"/>
        </w:rPr>
        <w:t>.</w:t>
      </w:r>
    </w:p>
    <w:p w14:paraId="5696C6AE" w14:textId="77777777" w:rsidR="00905046" w:rsidRDefault="00905046" w:rsidP="00905046">
      <w:pPr>
        <w:rPr>
          <w:rFonts w:ascii="Aptos" w:eastAsia="Arial" w:hAnsi="Aptos" w:cs="Arial"/>
          <w:b/>
          <w:sz w:val="20"/>
          <w:szCs w:val="20"/>
        </w:rPr>
      </w:pPr>
    </w:p>
    <w:p w14:paraId="7150F62C" w14:textId="77777777" w:rsidR="00905046" w:rsidRDefault="00905046" w:rsidP="00905046">
      <w:pPr>
        <w:rPr>
          <w:rFonts w:ascii="Aptos" w:eastAsia="Arial" w:hAnsi="Aptos" w:cs="Arial"/>
          <w:b/>
          <w:sz w:val="20"/>
          <w:szCs w:val="20"/>
        </w:rPr>
      </w:pPr>
      <w:r w:rsidRPr="0005075F">
        <w:rPr>
          <w:rFonts w:ascii="Aptos" w:eastAsia="Arial" w:hAnsi="Aptos" w:cs="Arial"/>
          <w:b/>
          <w:sz w:val="20"/>
          <w:szCs w:val="20"/>
        </w:rPr>
        <w:t xml:space="preserve">Genome summary: </w:t>
      </w:r>
    </w:p>
    <w:p w14:paraId="4A00E494" w14:textId="77777777" w:rsidR="00905046" w:rsidRPr="007A7F5F" w:rsidRDefault="00905046" w:rsidP="00905046">
      <w:pPr>
        <w:rPr>
          <w:rFonts w:ascii="Aptos" w:eastAsia="Arial" w:hAnsi="Aptos" w:cs="Arial"/>
          <w:sz w:val="20"/>
          <w:szCs w:val="20"/>
        </w:rPr>
      </w:pPr>
    </w:p>
    <w:tbl>
      <w:tblPr>
        <w:tblpPr w:leftFromText="141" w:rightFromText="141" w:vertAnchor="text" w:tblpY="1"/>
        <w:tblOverlap w:val="never"/>
        <w:tblW w:w="9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1134"/>
        <w:gridCol w:w="850"/>
        <w:gridCol w:w="567"/>
        <w:gridCol w:w="818"/>
        <w:gridCol w:w="1167"/>
        <w:gridCol w:w="1288"/>
      </w:tblGrid>
      <w:tr w:rsidR="00905046" w:rsidRPr="001771ED" w14:paraId="600E5664" w14:textId="77777777" w:rsidTr="00AE4A7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1F4DDF81" w14:textId="77777777" w:rsidR="00905046" w:rsidRPr="001F67A0" w:rsidRDefault="00905046" w:rsidP="00AE4A7A">
            <w:pPr>
              <w:jc w:val="center"/>
              <w:rPr>
                <w:rFonts w:ascii="Aptos" w:eastAsia="Arial" w:hAnsi="Aptos" w:cs="Arial"/>
                <w:sz w:val="18"/>
                <w:szCs w:val="18"/>
              </w:rPr>
            </w:pPr>
            <w:r w:rsidRPr="001F67A0">
              <w:rPr>
                <w:rFonts w:ascii="Aptos" w:eastAsia="Arial" w:hAnsi="Aptos" w:cs="Arial"/>
                <w:sz w:val="18"/>
                <w:szCs w:val="18"/>
              </w:rPr>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09841442" w14:textId="77777777" w:rsidR="00905046" w:rsidRPr="001F67A0" w:rsidRDefault="00905046" w:rsidP="00AE4A7A">
            <w:pPr>
              <w:jc w:val="center"/>
              <w:rPr>
                <w:rFonts w:ascii="Aptos" w:eastAsia="Arial" w:hAnsi="Aptos" w:cs="Arial"/>
                <w:sz w:val="18"/>
                <w:szCs w:val="18"/>
              </w:rPr>
            </w:pPr>
            <w:r w:rsidRPr="001F67A0">
              <w:rPr>
                <w:rFonts w:ascii="Aptos" w:eastAsia="Arial" w:hAnsi="Aptos" w:cs="Arial"/>
                <w:sz w:val="18"/>
                <w:szCs w:val="18"/>
              </w:rPr>
              <w:t>RefSeq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2B09EAE4" w14:textId="77777777" w:rsidR="00905046" w:rsidRPr="001F67A0" w:rsidRDefault="00905046" w:rsidP="00AE4A7A">
            <w:pPr>
              <w:jc w:val="center"/>
              <w:rPr>
                <w:rFonts w:ascii="Aptos" w:eastAsia="Arial" w:hAnsi="Aptos" w:cs="Arial"/>
                <w:sz w:val="18"/>
                <w:szCs w:val="18"/>
              </w:rPr>
            </w:pPr>
            <w:r w:rsidRPr="001F67A0">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3684E82C" w14:textId="77777777" w:rsidR="00905046" w:rsidRPr="001F67A0" w:rsidRDefault="00905046" w:rsidP="00AE4A7A">
            <w:pPr>
              <w:jc w:val="center"/>
              <w:rPr>
                <w:rFonts w:ascii="Aptos" w:eastAsia="Arial" w:hAnsi="Aptos" w:cs="Arial"/>
                <w:sz w:val="18"/>
                <w:szCs w:val="18"/>
              </w:rPr>
            </w:pPr>
            <w:r w:rsidRPr="001F67A0">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23CBB46E" w14:textId="77777777" w:rsidR="00905046" w:rsidRPr="001F67A0" w:rsidRDefault="00905046" w:rsidP="00AE4A7A">
            <w:pPr>
              <w:jc w:val="center"/>
              <w:rPr>
                <w:rFonts w:ascii="Aptos" w:eastAsia="Arial" w:hAnsi="Aptos" w:cs="Arial"/>
                <w:sz w:val="18"/>
                <w:szCs w:val="18"/>
              </w:rPr>
            </w:pPr>
            <w:r w:rsidRPr="001F67A0">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58D5AEA2" w14:textId="77777777" w:rsidR="00905046" w:rsidRPr="001F67A0" w:rsidRDefault="00905046" w:rsidP="00AE4A7A">
            <w:pPr>
              <w:jc w:val="center"/>
              <w:rPr>
                <w:rFonts w:ascii="Aptos" w:eastAsia="Arial" w:hAnsi="Aptos" w:cs="Arial"/>
                <w:sz w:val="18"/>
                <w:szCs w:val="18"/>
              </w:rPr>
            </w:pPr>
            <w:r w:rsidRPr="001F67A0">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1899726B" w14:textId="77777777" w:rsidR="00905046" w:rsidRPr="001F67A0" w:rsidRDefault="00905046" w:rsidP="00AE4A7A">
            <w:pPr>
              <w:jc w:val="center"/>
              <w:rPr>
                <w:rFonts w:ascii="Aptos" w:eastAsia="Arial" w:hAnsi="Aptos" w:cs="Arial"/>
                <w:sz w:val="18"/>
                <w:szCs w:val="18"/>
              </w:rPr>
            </w:pPr>
            <w:r w:rsidRPr="001F67A0">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51C7261F" w14:textId="77777777" w:rsidR="00905046" w:rsidRPr="001F67A0" w:rsidRDefault="00905046" w:rsidP="00AE4A7A">
            <w:pPr>
              <w:jc w:val="center"/>
              <w:rPr>
                <w:rFonts w:ascii="Aptos" w:eastAsia="Arial" w:hAnsi="Aptos" w:cs="Arial"/>
                <w:sz w:val="18"/>
                <w:szCs w:val="18"/>
              </w:rPr>
            </w:pPr>
            <w:r w:rsidRPr="001F67A0">
              <w:rPr>
                <w:rFonts w:ascii="Aptos" w:eastAsia="Arial" w:hAnsi="Aptos" w:cs="Arial"/>
                <w:sz w:val="18"/>
                <w:szCs w:val="18"/>
              </w:rPr>
              <w:t>Overall % homologous proteins (**)</w:t>
            </w:r>
          </w:p>
        </w:tc>
      </w:tr>
      <w:tr w:rsidR="00AA27A0" w:rsidRPr="001771ED" w14:paraId="5EF67552" w14:textId="77777777" w:rsidTr="00AE4A7A">
        <w:trPr>
          <w:trHeight w:val="466"/>
        </w:trPr>
        <w:tc>
          <w:tcPr>
            <w:tcW w:w="1838" w:type="dxa"/>
            <w:tcBorders>
              <w:top w:val="single" w:sz="4" w:space="0" w:color="000000"/>
              <w:left w:val="single" w:sz="4" w:space="0" w:color="000000"/>
              <w:bottom w:val="single" w:sz="4" w:space="0" w:color="000000"/>
              <w:right w:val="single" w:sz="4" w:space="0" w:color="000000"/>
            </w:tcBorders>
            <w:vAlign w:val="center"/>
          </w:tcPr>
          <w:p w14:paraId="21152015" w14:textId="48F18D25" w:rsidR="00AA27A0" w:rsidRPr="00B62AA6" w:rsidRDefault="00AA27A0" w:rsidP="00AA27A0">
            <w:pPr>
              <w:rPr>
                <w:rFonts w:ascii="Aptos" w:eastAsia="Arial" w:hAnsi="Aptos" w:cs="Arial"/>
                <w:sz w:val="18"/>
                <w:szCs w:val="18"/>
                <w:lang w:val="en-GB"/>
              </w:rPr>
            </w:pPr>
            <w:r w:rsidRPr="00780E59">
              <w:rPr>
                <w:rFonts w:ascii="Aptos" w:eastAsia="Arial" w:hAnsi="Aptos" w:cs="Arial"/>
                <w:sz w:val="18"/>
                <w:szCs w:val="18"/>
                <w:lang w:val="en-GB"/>
              </w:rPr>
              <w:t>Pectobacterium phage DU_PP_III</w:t>
            </w:r>
            <w:r>
              <w:rPr>
                <w:rFonts w:ascii="Aptos" w:eastAsia="Arial" w:hAnsi="Aptos" w:cs="Arial"/>
                <w:sz w:val="18"/>
                <w:szCs w:val="18"/>
                <w:lang w:val="en-GB"/>
              </w:rPr>
              <w:t xml:space="preserve"> </w:t>
            </w:r>
          </w:p>
        </w:tc>
        <w:tc>
          <w:tcPr>
            <w:tcW w:w="141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427C92BB" w14:textId="77777777" w:rsidR="00AA27A0" w:rsidRPr="00B62AA6" w:rsidRDefault="00AA27A0" w:rsidP="00AA27A0">
            <w:pPr>
              <w:jc w:val="center"/>
              <w:rPr>
                <w:rFonts w:ascii="Aptos" w:eastAsia="Arial" w:hAnsi="Aptos" w:cs="Arial"/>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015E640" w14:textId="4445D562" w:rsidR="00AA27A0" w:rsidRPr="00B62AA6" w:rsidRDefault="00AA27A0" w:rsidP="00AA27A0">
            <w:pPr>
              <w:jc w:val="center"/>
              <w:rPr>
                <w:rFonts w:ascii="Aptos" w:eastAsia="Arial" w:hAnsi="Aptos" w:cs="Arial"/>
                <w:sz w:val="18"/>
                <w:szCs w:val="18"/>
              </w:rPr>
            </w:pPr>
            <w:r w:rsidRPr="0003467F">
              <w:rPr>
                <w:rFonts w:ascii="Aptos" w:eastAsia="Arial" w:hAnsi="Aptos" w:cs="Arial"/>
                <w:sz w:val="18"/>
                <w:szCs w:val="18"/>
              </w:rPr>
              <w:t>MF979562</w:t>
            </w:r>
          </w:p>
        </w:tc>
        <w:tc>
          <w:tcPr>
            <w:tcW w:w="850" w:type="dxa"/>
            <w:tcBorders>
              <w:top w:val="single" w:sz="4" w:space="0" w:color="000000"/>
              <w:left w:val="single" w:sz="4" w:space="0" w:color="000000"/>
              <w:bottom w:val="single" w:sz="4" w:space="0" w:color="000000"/>
              <w:right w:val="single" w:sz="4" w:space="0" w:color="000000"/>
            </w:tcBorders>
            <w:vAlign w:val="center"/>
          </w:tcPr>
          <w:p w14:paraId="232F08AF" w14:textId="1E16C7E6" w:rsidR="00AA27A0" w:rsidRPr="00B62AA6" w:rsidRDefault="00AA27A0" w:rsidP="00AA27A0">
            <w:pPr>
              <w:jc w:val="center"/>
              <w:rPr>
                <w:rFonts w:ascii="Aptos" w:eastAsia="Arial" w:hAnsi="Aptos" w:cs="Arial"/>
                <w:sz w:val="18"/>
                <w:szCs w:val="18"/>
                <w:lang w:val="pl-PL"/>
              </w:rPr>
            </w:pPr>
            <w:r w:rsidRPr="0003467F">
              <w:rPr>
                <w:rFonts w:ascii="Aptos" w:eastAsia="Arial" w:hAnsi="Aptos" w:cs="Arial"/>
                <w:sz w:val="18"/>
                <w:szCs w:val="18"/>
                <w:lang w:val="pl-PL"/>
              </w:rPr>
              <w:t>11</w:t>
            </w:r>
            <w:r>
              <w:rPr>
                <w:rFonts w:ascii="Aptos" w:eastAsia="Arial" w:hAnsi="Aptos" w:cs="Arial"/>
                <w:sz w:val="18"/>
                <w:szCs w:val="18"/>
                <w:lang w:val="pl-PL"/>
              </w:rPr>
              <w:t>,</w:t>
            </w:r>
            <w:r w:rsidRPr="0003467F">
              <w:rPr>
                <w:rFonts w:ascii="Aptos" w:eastAsia="Arial" w:hAnsi="Aptos" w:cs="Arial"/>
                <w:sz w:val="18"/>
                <w:szCs w:val="18"/>
                <w:lang w:val="pl-PL"/>
              </w:rPr>
              <w:t>504</w:t>
            </w:r>
          </w:p>
        </w:tc>
        <w:tc>
          <w:tcPr>
            <w:tcW w:w="567" w:type="dxa"/>
            <w:tcBorders>
              <w:top w:val="single" w:sz="4" w:space="0" w:color="000000"/>
              <w:left w:val="single" w:sz="4" w:space="0" w:color="000000"/>
              <w:bottom w:val="single" w:sz="4" w:space="0" w:color="000000"/>
              <w:right w:val="single" w:sz="4" w:space="0" w:color="000000"/>
            </w:tcBorders>
            <w:vAlign w:val="center"/>
          </w:tcPr>
          <w:p w14:paraId="5E6CD679" w14:textId="67038FB2" w:rsidR="00AA27A0" w:rsidRPr="00B62AA6" w:rsidRDefault="00AA27A0" w:rsidP="00AA27A0">
            <w:pPr>
              <w:jc w:val="center"/>
              <w:rPr>
                <w:rFonts w:ascii="Aptos" w:eastAsia="Arial" w:hAnsi="Aptos" w:cs="Arial"/>
                <w:sz w:val="18"/>
                <w:szCs w:val="18"/>
              </w:rPr>
            </w:pPr>
            <w:r>
              <w:rPr>
                <w:rFonts w:ascii="Aptos" w:eastAsia="Arial" w:hAnsi="Aptos" w:cs="Arial"/>
                <w:sz w:val="18"/>
                <w:szCs w:val="18"/>
              </w:rPr>
              <w:t>37.4</w:t>
            </w:r>
          </w:p>
        </w:tc>
        <w:tc>
          <w:tcPr>
            <w:tcW w:w="818" w:type="dxa"/>
            <w:tcBorders>
              <w:top w:val="single" w:sz="4" w:space="0" w:color="000000"/>
              <w:left w:val="single" w:sz="4" w:space="0" w:color="000000"/>
              <w:bottom w:val="single" w:sz="4" w:space="0" w:color="000000"/>
              <w:right w:val="single" w:sz="4" w:space="0" w:color="000000"/>
            </w:tcBorders>
            <w:vAlign w:val="center"/>
          </w:tcPr>
          <w:p w14:paraId="106CC2F1" w14:textId="0B7E875D" w:rsidR="00AA27A0" w:rsidRPr="00B62AA6" w:rsidRDefault="00AA27A0" w:rsidP="00AA27A0">
            <w:pPr>
              <w:jc w:val="center"/>
              <w:rPr>
                <w:rFonts w:ascii="Aptos" w:eastAsia="Arial" w:hAnsi="Aptos" w:cs="Arial"/>
                <w:sz w:val="18"/>
                <w:szCs w:val="18"/>
              </w:rPr>
            </w:pPr>
            <w:r>
              <w:rPr>
                <w:rFonts w:ascii="Aptos" w:eastAsia="Arial" w:hAnsi="Aptos" w:cs="Arial"/>
                <w:sz w:val="18"/>
                <w:szCs w:val="18"/>
              </w:rPr>
              <w:t>7</w:t>
            </w:r>
          </w:p>
        </w:tc>
        <w:tc>
          <w:tcPr>
            <w:tcW w:w="1167" w:type="dxa"/>
            <w:tcBorders>
              <w:top w:val="single" w:sz="4" w:space="0" w:color="000000"/>
              <w:left w:val="single" w:sz="4" w:space="0" w:color="000000"/>
              <w:bottom w:val="single" w:sz="4" w:space="0" w:color="000000"/>
              <w:right w:val="single" w:sz="4" w:space="0" w:color="000000"/>
            </w:tcBorders>
            <w:vAlign w:val="center"/>
          </w:tcPr>
          <w:p w14:paraId="377F4901" w14:textId="124C42C1" w:rsidR="00AA27A0" w:rsidRPr="00B62AA6" w:rsidRDefault="00AA27A0" w:rsidP="00AA27A0">
            <w:pPr>
              <w:jc w:val="center"/>
              <w:rPr>
                <w:rFonts w:ascii="Aptos" w:eastAsia="Arial" w:hAnsi="Aptos" w:cs="Arial"/>
                <w:sz w:val="18"/>
                <w:szCs w:val="18"/>
              </w:rPr>
            </w:pPr>
            <w:r w:rsidRPr="00B62AA6">
              <w:rPr>
                <w:rFonts w:ascii="Aptos" w:eastAsia="Arial" w:hAnsi="Aptos" w:cs="Arial"/>
                <w:sz w:val="18"/>
                <w:szCs w:val="18"/>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292080B5" w14:textId="1141F2D7" w:rsidR="00AA27A0" w:rsidRPr="00B62AA6" w:rsidRDefault="00AA27A0" w:rsidP="00AA27A0">
            <w:pPr>
              <w:jc w:val="center"/>
              <w:rPr>
                <w:rFonts w:ascii="Aptos" w:eastAsia="Arial" w:hAnsi="Aptos" w:cs="Arial"/>
                <w:sz w:val="18"/>
                <w:szCs w:val="18"/>
              </w:rPr>
            </w:pPr>
            <w:r w:rsidRPr="00B62AA6">
              <w:rPr>
                <w:rFonts w:ascii="Aptos" w:eastAsia="Arial" w:hAnsi="Aptos" w:cs="Arial"/>
                <w:sz w:val="18"/>
                <w:szCs w:val="18"/>
              </w:rPr>
              <w:t>100.0</w:t>
            </w:r>
          </w:p>
        </w:tc>
      </w:tr>
    </w:tbl>
    <w:p w14:paraId="2FFFB543" w14:textId="77777777" w:rsidR="00905046" w:rsidRPr="00735A12" w:rsidRDefault="00905046" w:rsidP="00905046">
      <w:pPr>
        <w:pStyle w:val="BodyTextIndent"/>
        <w:spacing w:before="120"/>
        <w:rPr>
          <w:rFonts w:ascii="Aptos" w:hAnsi="Aptos" w:cs="Arial"/>
          <w:bCs/>
          <w:iCs/>
          <w:sz w:val="16"/>
          <w:szCs w:val="16"/>
        </w:rPr>
      </w:pPr>
      <w:r w:rsidRPr="00735A12">
        <w:rPr>
          <w:rFonts w:ascii="Aptos" w:hAnsi="Aptos" w:cs="Arial"/>
          <w:bCs/>
          <w:iCs/>
          <w:sz w:val="16"/>
          <w:szCs w:val="16"/>
        </w:rPr>
        <w:t>(*) determined using VIRIDIC [</w:t>
      </w:r>
      <w:r w:rsidRPr="00735A12">
        <w:rPr>
          <w:rFonts w:ascii="Aptos" w:hAnsi="Aptos" w:cs="Arial"/>
          <w:bCs/>
          <w:iCs/>
          <w:color w:val="1F4E79" w:themeColor="accent5" w:themeShade="80"/>
          <w:sz w:val="16"/>
          <w:szCs w:val="16"/>
        </w:rPr>
        <w:t>2</w:t>
      </w:r>
      <w:r w:rsidRPr="00735A12">
        <w:rPr>
          <w:rFonts w:ascii="Aptos" w:hAnsi="Aptos" w:cs="Arial"/>
          <w:bCs/>
          <w:iCs/>
          <w:sz w:val="16"/>
          <w:szCs w:val="16"/>
        </w:rPr>
        <w:t xml:space="preserve">] </w:t>
      </w:r>
    </w:p>
    <w:p w14:paraId="7FD9A972" w14:textId="77777777" w:rsidR="00905046" w:rsidRDefault="00905046" w:rsidP="00905046">
      <w:pPr>
        <w:pStyle w:val="BodyTextIndent"/>
        <w:ind w:left="0" w:firstLine="0"/>
        <w:rPr>
          <w:rFonts w:ascii="Aptos" w:hAnsi="Aptos" w:cs="Arial"/>
          <w:bCs/>
          <w:iCs/>
          <w:sz w:val="16"/>
          <w:szCs w:val="16"/>
        </w:rPr>
      </w:pPr>
      <w:r w:rsidRPr="00735A12">
        <w:rPr>
          <w:rFonts w:ascii="Aptos" w:hAnsi="Aptos" w:cs="Arial"/>
          <w:bCs/>
          <w:iCs/>
          <w:sz w:val="16"/>
          <w:szCs w:val="16"/>
        </w:rPr>
        <w:t>(**) determined using CoreGenes 3.5 [</w:t>
      </w:r>
      <w:r>
        <w:rPr>
          <w:rFonts w:ascii="Aptos" w:hAnsi="Aptos" w:cs="Arial"/>
          <w:bCs/>
          <w:iCs/>
          <w:color w:val="1F4E79" w:themeColor="accent5" w:themeShade="80"/>
          <w:sz w:val="16"/>
          <w:szCs w:val="16"/>
        </w:rPr>
        <w:t>6</w:t>
      </w:r>
      <w:r w:rsidRPr="00735A12">
        <w:rPr>
          <w:rFonts w:ascii="Aptos" w:hAnsi="Aptos" w:cs="Arial"/>
          <w:bCs/>
          <w:iCs/>
          <w:sz w:val="16"/>
          <w:szCs w:val="16"/>
        </w:rPr>
        <w:t>]</w:t>
      </w:r>
    </w:p>
    <w:p w14:paraId="741B3DC5" w14:textId="77777777" w:rsidR="0084431D" w:rsidRDefault="0084431D" w:rsidP="00905046">
      <w:pPr>
        <w:pStyle w:val="BodyTextIndent"/>
        <w:ind w:left="0" w:firstLine="0"/>
        <w:rPr>
          <w:rFonts w:ascii="Aptos" w:hAnsi="Aptos" w:cs="Arial"/>
          <w:bCs/>
          <w:iCs/>
          <w:sz w:val="16"/>
          <w:szCs w:val="16"/>
        </w:rPr>
      </w:pPr>
    </w:p>
    <w:p w14:paraId="6FC0F20F" w14:textId="4D880C6A" w:rsidR="00800B05" w:rsidRPr="00C1382B" w:rsidRDefault="008C2389" w:rsidP="00800B05">
      <w:pPr>
        <w:pStyle w:val="ListParagraph"/>
        <w:numPr>
          <w:ilvl w:val="0"/>
          <w:numId w:val="9"/>
        </w:numPr>
        <w:jc w:val="both"/>
        <w:rPr>
          <w:rFonts w:ascii="Aptos" w:hAnsi="Aptos" w:cs="Arial"/>
          <w:b/>
          <w:bCs/>
          <w:sz w:val="20"/>
          <w:szCs w:val="20"/>
        </w:rPr>
      </w:pPr>
      <w:r>
        <w:rPr>
          <w:rFonts w:ascii="Aptos" w:hAnsi="Aptos" w:cs="Arial"/>
          <w:b/>
          <w:bCs/>
          <w:sz w:val="20"/>
          <w:szCs w:val="20"/>
        </w:rPr>
        <w:lastRenderedPageBreak/>
        <w:t>C</w:t>
      </w:r>
      <w:r w:rsidR="00800B05" w:rsidRPr="00C1382B">
        <w:rPr>
          <w:rFonts w:ascii="Aptos" w:hAnsi="Aptos" w:cs="Arial"/>
          <w:b/>
          <w:bCs/>
          <w:sz w:val="20"/>
          <w:szCs w:val="20"/>
        </w:rPr>
        <w:t xml:space="preserve">reate a new single species genus, </w:t>
      </w:r>
      <w:r w:rsidR="0084431D">
        <w:rPr>
          <w:rFonts w:ascii="Aptos" w:hAnsi="Aptos" w:cs="Arial"/>
          <w:b/>
          <w:bCs/>
          <w:i/>
          <w:iCs/>
          <w:color w:val="000000" w:themeColor="text1"/>
          <w:sz w:val="20"/>
        </w:rPr>
        <w:t>Pasvirus</w:t>
      </w:r>
      <w:r w:rsidR="00800B05" w:rsidRPr="00C1382B">
        <w:rPr>
          <w:rFonts w:ascii="Aptos" w:hAnsi="Aptos" w:cs="Arial"/>
          <w:b/>
          <w:bCs/>
          <w:sz w:val="20"/>
          <w:szCs w:val="20"/>
        </w:rPr>
        <w:t>.</w:t>
      </w:r>
    </w:p>
    <w:p w14:paraId="58131485" w14:textId="77777777" w:rsidR="00800B05" w:rsidRDefault="00800B05" w:rsidP="00800B05">
      <w:pPr>
        <w:rPr>
          <w:rFonts w:ascii="Aptos" w:eastAsia="Arial" w:hAnsi="Aptos" w:cs="Arial"/>
          <w:b/>
          <w:bCs/>
          <w:sz w:val="20"/>
          <w:szCs w:val="20"/>
        </w:rPr>
      </w:pPr>
    </w:p>
    <w:p w14:paraId="6F0721E2" w14:textId="77777777" w:rsidR="00800B05" w:rsidRPr="002508E9" w:rsidRDefault="00800B05" w:rsidP="00800B05">
      <w:pPr>
        <w:rPr>
          <w:rFonts w:ascii="Aptos" w:eastAsia="Arial" w:hAnsi="Aptos" w:cs="Arial"/>
          <w:b/>
          <w:bCs/>
          <w:sz w:val="20"/>
          <w:szCs w:val="20"/>
        </w:rPr>
      </w:pPr>
      <w:r w:rsidRPr="002508E9">
        <w:rPr>
          <w:rFonts w:ascii="Aptos" w:eastAsia="Arial" w:hAnsi="Aptos" w:cs="Arial"/>
          <w:b/>
          <w:bCs/>
          <w:sz w:val="20"/>
          <w:szCs w:val="20"/>
        </w:rPr>
        <w:t xml:space="preserve">Genome summary: </w:t>
      </w:r>
    </w:p>
    <w:p w14:paraId="7FABC6B2" w14:textId="77777777" w:rsidR="00800B05" w:rsidRDefault="00800B05" w:rsidP="00800B05">
      <w:pPr>
        <w:pStyle w:val="BodyTextIndent"/>
        <w:ind w:left="0" w:firstLine="0"/>
        <w:rPr>
          <w:rFonts w:ascii="Aptos" w:hAnsi="Aptos"/>
          <w:bCs/>
          <w:color w:val="000000" w:themeColor="text1"/>
          <w:sz w:val="22"/>
          <w:szCs w:val="22"/>
        </w:rPr>
      </w:pPr>
    </w:p>
    <w:tbl>
      <w:tblPr>
        <w:tblpPr w:leftFromText="141" w:rightFromText="141" w:vertAnchor="text" w:tblpY="1"/>
        <w:tblOverlap w:val="never"/>
        <w:tblW w:w="9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1134"/>
        <w:gridCol w:w="850"/>
        <w:gridCol w:w="567"/>
        <w:gridCol w:w="818"/>
        <w:gridCol w:w="1167"/>
        <w:gridCol w:w="1288"/>
      </w:tblGrid>
      <w:tr w:rsidR="00800B05" w:rsidRPr="001771ED" w14:paraId="22622ED7" w14:textId="77777777" w:rsidTr="00AE4A7A">
        <w:trPr>
          <w:trHeight w:val="931"/>
        </w:trPr>
        <w:tc>
          <w:tcPr>
            <w:tcW w:w="1838" w:type="dxa"/>
            <w:tcBorders>
              <w:top w:val="single" w:sz="4" w:space="0" w:color="000000"/>
              <w:left w:val="single" w:sz="4" w:space="0" w:color="000000"/>
              <w:bottom w:val="single" w:sz="4" w:space="0" w:color="000000"/>
              <w:right w:val="single" w:sz="4" w:space="0" w:color="000000"/>
            </w:tcBorders>
            <w:vAlign w:val="center"/>
          </w:tcPr>
          <w:p w14:paraId="7BF29492" w14:textId="77777777" w:rsidR="00800B05" w:rsidRPr="001F67A0" w:rsidRDefault="00800B05" w:rsidP="00AE4A7A">
            <w:pPr>
              <w:jc w:val="center"/>
              <w:rPr>
                <w:rFonts w:ascii="Aptos" w:eastAsia="Arial" w:hAnsi="Aptos" w:cs="Arial"/>
                <w:sz w:val="18"/>
                <w:szCs w:val="18"/>
              </w:rPr>
            </w:pPr>
            <w:r w:rsidRPr="001F67A0">
              <w:rPr>
                <w:rFonts w:ascii="Aptos" w:eastAsia="Arial" w:hAnsi="Aptos" w:cs="Arial"/>
                <w:sz w:val="18"/>
                <w:szCs w:val="18"/>
              </w:rPr>
              <w:t>Phage name</w:t>
            </w:r>
          </w:p>
        </w:tc>
        <w:tc>
          <w:tcPr>
            <w:tcW w:w="1418" w:type="dxa"/>
            <w:tcBorders>
              <w:top w:val="single" w:sz="4" w:space="0" w:color="000000"/>
              <w:left w:val="single" w:sz="4" w:space="0" w:color="000000"/>
              <w:bottom w:val="single" w:sz="4" w:space="0" w:color="000000"/>
              <w:right w:val="single" w:sz="4" w:space="0" w:color="000000"/>
            </w:tcBorders>
            <w:vAlign w:val="center"/>
          </w:tcPr>
          <w:p w14:paraId="243A9343" w14:textId="77777777" w:rsidR="00800B05" w:rsidRPr="001F67A0" w:rsidRDefault="00800B05" w:rsidP="00AE4A7A">
            <w:pPr>
              <w:jc w:val="center"/>
              <w:rPr>
                <w:rFonts w:ascii="Aptos" w:eastAsia="Arial" w:hAnsi="Aptos" w:cs="Arial"/>
                <w:sz w:val="18"/>
                <w:szCs w:val="18"/>
              </w:rPr>
            </w:pPr>
            <w:r w:rsidRPr="001F67A0">
              <w:rPr>
                <w:rFonts w:ascii="Aptos" w:eastAsia="Arial" w:hAnsi="Aptos" w:cs="Arial"/>
                <w:sz w:val="18"/>
                <w:szCs w:val="18"/>
              </w:rPr>
              <w:t>RefSeq No.</w:t>
            </w:r>
          </w:p>
        </w:tc>
        <w:tc>
          <w:tcPr>
            <w:tcW w:w="1134" w:type="dxa"/>
            <w:tcBorders>
              <w:top w:val="single" w:sz="4" w:space="0" w:color="000000"/>
              <w:left w:val="single" w:sz="4" w:space="0" w:color="000000"/>
              <w:bottom w:val="single" w:sz="4" w:space="0" w:color="000000"/>
              <w:right w:val="single" w:sz="4" w:space="0" w:color="000000"/>
            </w:tcBorders>
            <w:vAlign w:val="center"/>
          </w:tcPr>
          <w:p w14:paraId="76302C4E" w14:textId="77777777" w:rsidR="00800B05" w:rsidRPr="001F67A0" w:rsidRDefault="00800B05" w:rsidP="00AE4A7A">
            <w:pPr>
              <w:jc w:val="center"/>
              <w:rPr>
                <w:rFonts w:ascii="Aptos" w:eastAsia="Arial" w:hAnsi="Aptos" w:cs="Arial"/>
                <w:sz w:val="18"/>
                <w:szCs w:val="18"/>
              </w:rPr>
            </w:pPr>
            <w:r w:rsidRPr="001F67A0">
              <w:rPr>
                <w:rFonts w:ascii="Aptos" w:eastAsia="Arial" w:hAnsi="Aptos" w:cs="Arial"/>
                <w:sz w:val="18"/>
                <w:szCs w:val="18"/>
              </w:rPr>
              <w:t>INSDC</w:t>
            </w:r>
          </w:p>
        </w:tc>
        <w:tc>
          <w:tcPr>
            <w:tcW w:w="850" w:type="dxa"/>
            <w:tcBorders>
              <w:top w:val="single" w:sz="4" w:space="0" w:color="000000"/>
              <w:left w:val="single" w:sz="4" w:space="0" w:color="000000"/>
              <w:bottom w:val="single" w:sz="4" w:space="0" w:color="000000"/>
              <w:right w:val="single" w:sz="4" w:space="0" w:color="000000"/>
            </w:tcBorders>
            <w:vAlign w:val="center"/>
          </w:tcPr>
          <w:p w14:paraId="3120AAAB" w14:textId="77777777" w:rsidR="00800B05" w:rsidRPr="001F67A0" w:rsidRDefault="00800B05" w:rsidP="00AE4A7A">
            <w:pPr>
              <w:jc w:val="center"/>
              <w:rPr>
                <w:rFonts w:ascii="Aptos" w:eastAsia="Arial" w:hAnsi="Aptos" w:cs="Arial"/>
                <w:sz w:val="18"/>
                <w:szCs w:val="18"/>
              </w:rPr>
            </w:pPr>
            <w:r w:rsidRPr="001F67A0">
              <w:rPr>
                <w:rFonts w:ascii="Aptos" w:eastAsia="Arial" w:hAnsi="Aptos" w:cs="Arial"/>
                <w:sz w:val="18"/>
                <w:szCs w:val="18"/>
              </w:rPr>
              <w:t>Size (bp)</w:t>
            </w:r>
          </w:p>
        </w:tc>
        <w:tc>
          <w:tcPr>
            <w:tcW w:w="567" w:type="dxa"/>
            <w:tcBorders>
              <w:top w:val="single" w:sz="4" w:space="0" w:color="000000"/>
              <w:left w:val="single" w:sz="4" w:space="0" w:color="000000"/>
              <w:bottom w:val="single" w:sz="4" w:space="0" w:color="000000"/>
              <w:right w:val="single" w:sz="4" w:space="0" w:color="000000"/>
            </w:tcBorders>
            <w:vAlign w:val="center"/>
          </w:tcPr>
          <w:p w14:paraId="4D401F30" w14:textId="77777777" w:rsidR="00800B05" w:rsidRPr="001F67A0" w:rsidRDefault="00800B05" w:rsidP="00AE4A7A">
            <w:pPr>
              <w:jc w:val="center"/>
              <w:rPr>
                <w:rFonts w:ascii="Aptos" w:eastAsia="Arial" w:hAnsi="Aptos" w:cs="Arial"/>
                <w:sz w:val="18"/>
                <w:szCs w:val="18"/>
              </w:rPr>
            </w:pPr>
            <w:r w:rsidRPr="001F67A0">
              <w:rPr>
                <w:rFonts w:ascii="Aptos" w:eastAsia="Arial" w:hAnsi="Aptos" w:cs="Arial"/>
                <w:sz w:val="18"/>
                <w:szCs w:val="18"/>
              </w:rPr>
              <w:t>GC%</w:t>
            </w:r>
          </w:p>
        </w:tc>
        <w:tc>
          <w:tcPr>
            <w:tcW w:w="818" w:type="dxa"/>
            <w:tcBorders>
              <w:top w:val="single" w:sz="4" w:space="0" w:color="000000"/>
              <w:left w:val="single" w:sz="4" w:space="0" w:color="000000"/>
              <w:bottom w:val="single" w:sz="4" w:space="0" w:color="000000"/>
              <w:right w:val="single" w:sz="4" w:space="0" w:color="000000"/>
            </w:tcBorders>
            <w:vAlign w:val="center"/>
          </w:tcPr>
          <w:p w14:paraId="2FF94FB4" w14:textId="77777777" w:rsidR="00800B05" w:rsidRPr="001F67A0" w:rsidRDefault="00800B05" w:rsidP="00AE4A7A">
            <w:pPr>
              <w:jc w:val="center"/>
              <w:rPr>
                <w:rFonts w:ascii="Aptos" w:eastAsia="Arial" w:hAnsi="Aptos" w:cs="Arial"/>
                <w:sz w:val="18"/>
                <w:szCs w:val="18"/>
              </w:rPr>
            </w:pPr>
            <w:r w:rsidRPr="001F67A0">
              <w:rPr>
                <w:rFonts w:ascii="Aptos" w:eastAsia="Arial" w:hAnsi="Aptos" w:cs="Arial"/>
                <w:sz w:val="18"/>
                <w:szCs w:val="18"/>
              </w:rPr>
              <w:t>Protein</w:t>
            </w:r>
          </w:p>
        </w:tc>
        <w:tc>
          <w:tcPr>
            <w:tcW w:w="1167" w:type="dxa"/>
            <w:tcBorders>
              <w:top w:val="single" w:sz="4" w:space="0" w:color="000000"/>
              <w:left w:val="single" w:sz="4" w:space="0" w:color="000000"/>
              <w:bottom w:val="single" w:sz="4" w:space="0" w:color="000000"/>
              <w:right w:val="single" w:sz="4" w:space="0" w:color="000000"/>
            </w:tcBorders>
            <w:vAlign w:val="center"/>
          </w:tcPr>
          <w:p w14:paraId="0A736903" w14:textId="77777777" w:rsidR="00800B05" w:rsidRPr="001F67A0" w:rsidRDefault="00800B05" w:rsidP="00AE4A7A">
            <w:pPr>
              <w:jc w:val="center"/>
              <w:rPr>
                <w:rFonts w:ascii="Aptos" w:eastAsia="Arial" w:hAnsi="Aptos" w:cs="Arial"/>
                <w:sz w:val="18"/>
                <w:szCs w:val="18"/>
              </w:rPr>
            </w:pPr>
            <w:r w:rsidRPr="001F67A0">
              <w:rPr>
                <w:rFonts w:ascii="Aptos" w:eastAsia="Arial" w:hAnsi="Aptos" w:cs="Arial"/>
                <w:sz w:val="18"/>
                <w:szCs w:val="18"/>
              </w:rPr>
              <w:t>Overall % DNA sequence identity (*)</w:t>
            </w:r>
          </w:p>
        </w:tc>
        <w:tc>
          <w:tcPr>
            <w:tcW w:w="1288" w:type="dxa"/>
            <w:tcBorders>
              <w:top w:val="single" w:sz="4" w:space="0" w:color="000000"/>
              <w:left w:val="single" w:sz="4" w:space="0" w:color="000000"/>
              <w:bottom w:val="single" w:sz="4" w:space="0" w:color="000000"/>
              <w:right w:val="single" w:sz="4" w:space="0" w:color="000000"/>
            </w:tcBorders>
            <w:vAlign w:val="center"/>
          </w:tcPr>
          <w:p w14:paraId="0890498C" w14:textId="77777777" w:rsidR="00800B05" w:rsidRPr="001F67A0" w:rsidRDefault="00800B05" w:rsidP="00AE4A7A">
            <w:pPr>
              <w:jc w:val="center"/>
              <w:rPr>
                <w:rFonts w:ascii="Aptos" w:eastAsia="Arial" w:hAnsi="Aptos" w:cs="Arial"/>
                <w:sz w:val="18"/>
                <w:szCs w:val="18"/>
              </w:rPr>
            </w:pPr>
            <w:r w:rsidRPr="001F67A0">
              <w:rPr>
                <w:rFonts w:ascii="Aptos" w:eastAsia="Arial" w:hAnsi="Aptos" w:cs="Arial"/>
                <w:sz w:val="18"/>
                <w:szCs w:val="18"/>
              </w:rPr>
              <w:t>Overall % homologous proteins (**)</w:t>
            </w:r>
          </w:p>
        </w:tc>
      </w:tr>
      <w:tr w:rsidR="00410D45" w:rsidRPr="001771ED" w14:paraId="3A3A8925" w14:textId="77777777" w:rsidTr="0084431D">
        <w:trPr>
          <w:trHeight w:val="470"/>
        </w:trPr>
        <w:tc>
          <w:tcPr>
            <w:tcW w:w="1838" w:type="dxa"/>
            <w:tcBorders>
              <w:top w:val="single" w:sz="4" w:space="0" w:color="000000"/>
              <w:left w:val="single" w:sz="4" w:space="0" w:color="000000"/>
              <w:bottom w:val="single" w:sz="4" w:space="0" w:color="000000"/>
              <w:right w:val="single" w:sz="4" w:space="0" w:color="000000"/>
            </w:tcBorders>
            <w:vAlign w:val="center"/>
          </w:tcPr>
          <w:p w14:paraId="2BABC3AD" w14:textId="33D17ECA" w:rsidR="00410D45" w:rsidRPr="004563C2" w:rsidRDefault="00410D45" w:rsidP="00410D45">
            <w:pPr>
              <w:rPr>
                <w:rFonts w:ascii="Aptos" w:eastAsia="Arial" w:hAnsi="Aptos" w:cs="Arial"/>
                <w:iCs/>
                <w:sz w:val="18"/>
                <w:szCs w:val="18"/>
              </w:rPr>
            </w:pPr>
            <w:r w:rsidRPr="00794FD5">
              <w:rPr>
                <w:rFonts w:ascii="Aptos" w:eastAsia="Arial" w:hAnsi="Aptos" w:cs="Arial"/>
                <w:sz w:val="18"/>
                <w:szCs w:val="18"/>
                <w:lang w:val="en-GB"/>
              </w:rPr>
              <w:t>Enterobacter phage Entb_47</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777E87F4" w14:textId="541DB5A9" w:rsidR="00410D45" w:rsidRPr="001F67A0" w:rsidRDefault="00410D45" w:rsidP="00410D45">
            <w:pPr>
              <w:jc w:val="center"/>
              <w:rPr>
                <w:rFonts w:ascii="Aptos" w:eastAsia="Arial" w:hAnsi="Aptos" w:cs="Arial"/>
                <w:iCs/>
                <w:sz w:val="18"/>
                <w:szCs w:val="18"/>
              </w:rPr>
            </w:pPr>
          </w:p>
        </w:tc>
        <w:tc>
          <w:tcPr>
            <w:tcW w:w="1134" w:type="dxa"/>
            <w:vAlign w:val="center"/>
          </w:tcPr>
          <w:p w14:paraId="4C32A01D" w14:textId="2086C169" w:rsidR="00410D45" w:rsidRPr="001F67A0" w:rsidRDefault="00410D45" w:rsidP="00410D45">
            <w:pPr>
              <w:jc w:val="center"/>
              <w:rPr>
                <w:rFonts w:ascii="Aptos" w:eastAsia="Arial" w:hAnsi="Aptos" w:cs="Arial"/>
                <w:iCs/>
                <w:sz w:val="18"/>
                <w:szCs w:val="18"/>
              </w:rPr>
            </w:pPr>
            <w:r w:rsidRPr="00794FD5">
              <w:rPr>
                <w:rFonts w:ascii="Aptos" w:eastAsia="Arial" w:hAnsi="Aptos" w:cs="Arial"/>
                <w:sz w:val="18"/>
                <w:szCs w:val="18"/>
              </w:rPr>
              <w:t>PV067697</w:t>
            </w:r>
          </w:p>
        </w:tc>
        <w:tc>
          <w:tcPr>
            <w:tcW w:w="850" w:type="dxa"/>
            <w:vAlign w:val="center"/>
          </w:tcPr>
          <w:p w14:paraId="4D3557C5" w14:textId="36C3ED51" w:rsidR="00410D45" w:rsidRPr="001F67A0" w:rsidRDefault="00410D45" w:rsidP="00410D45">
            <w:pPr>
              <w:jc w:val="center"/>
              <w:rPr>
                <w:rFonts w:ascii="Aptos" w:eastAsia="Arial" w:hAnsi="Aptos" w:cs="Arial"/>
                <w:iCs/>
                <w:sz w:val="18"/>
                <w:szCs w:val="18"/>
              </w:rPr>
            </w:pPr>
            <w:r w:rsidRPr="00794FD5">
              <w:rPr>
                <w:rFonts w:ascii="Aptos" w:eastAsia="Arial" w:hAnsi="Aptos" w:cs="Arial"/>
                <w:sz w:val="18"/>
                <w:szCs w:val="18"/>
                <w:lang w:val="pl-PL"/>
              </w:rPr>
              <w:t>11</w:t>
            </w:r>
            <w:r>
              <w:rPr>
                <w:rFonts w:ascii="Aptos" w:eastAsia="Arial" w:hAnsi="Aptos" w:cs="Arial"/>
                <w:sz w:val="18"/>
                <w:szCs w:val="18"/>
                <w:lang w:val="pl-PL"/>
              </w:rPr>
              <w:t>,</w:t>
            </w:r>
            <w:r w:rsidRPr="00794FD5">
              <w:rPr>
                <w:rFonts w:ascii="Aptos" w:eastAsia="Arial" w:hAnsi="Aptos" w:cs="Arial"/>
                <w:sz w:val="18"/>
                <w:szCs w:val="18"/>
                <w:lang w:val="pl-PL"/>
              </w:rPr>
              <w:t>593</w:t>
            </w:r>
          </w:p>
        </w:tc>
        <w:tc>
          <w:tcPr>
            <w:tcW w:w="567" w:type="dxa"/>
            <w:vAlign w:val="center"/>
          </w:tcPr>
          <w:p w14:paraId="1274F53D" w14:textId="1FCC544B" w:rsidR="00410D45" w:rsidRPr="001F67A0" w:rsidRDefault="00410D45" w:rsidP="00410D45">
            <w:pPr>
              <w:jc w:val="center"/>
              <w:rPr>
                <w:rFonts w:ascii="Aptos" w:eastAsia="Arial" w:hAnsi="Aptos" w:cs="Arial"/>
                <w:iCs/>
                <w:sz w:val="18"/>
                <w:szCs w:val="18"/>
              </w:rPr>
            </w:pPr>
            <w:r>
              <w:rPr>
                <w:rFonts w:ascii="Aptos" w:eastAsia="Arial" w:hAnsi="Aptos" w:cs="Arial"/>
                <w:sz w:val="18"/>
                <w:szCs w:val="18"/>
              </w:rPr>
              <w:t>36.7</w:t>
            </w:r>
          </w:p>
        </w:tc>
        <w:tc>
          <w:tcPr>
            <w:tcW w:w="818" w:type="dxa"/>
            <w:vAlign w:val="center"/>
          </w:tcPr>
          <w:p w14:paraId="2BF0E261" w14:textId="00FA8BB5" w:rsidR="00410D45" w:rsidRPr="001F67A0" w:rsidRDefault="00410D45" w:rsidP="00410D45">
            <w:pPr>
              <w:jc w:val="center"/>
              <w:rPr>
                <w:rFonts w:ascii="Aptos" w:hAnsi="Aptos"/>
                <w:iCs/>
                <w:sz w:val="18"/>
                <w:szCs w:val="18"/>
              </w:rPr>
            </w:pPr>
            <w:r>
              <w:rPr>
                <w:rFonts w:ascii="Aptos" w:eastAsia="Arial" w:hAnsi="Aptos" w:cs="Arial"/>
                <w:sz w:val="18"/>
                <w:szCs w:val="18"/>
              </w:rPr>
              <w:t>15</w:t>
            </w:r>
          </w:p>
        </w:tc>
        <w:tc>
          <w:tcPr>
            <w:tcW w:w="1167" w:type="dxa"/>
            <w:tcBorders>
              <w:top w:val="single" w:sz="4" w:space="0" w:color="000000"/>
              <w:left w:val="single" w:sz="4" w:space="0" w:color="000000"/>
              <w:bottom w:val="single" w:sz="4" w:space="0" w:color="000000"/>
              <w:right w:val="single" w:sz="4" w:space="0" w:color="000000"/>
            </w:tcBorders>
            <w:vAlign w:val="center"/>
          </w:tcPr>
          <w:p w14:paraId="53296613" w14:textId="77777777" w:rsidR="00410D45" w:rsidRPr="001F67A0" w:rsidRDefault="00410D45" w:rsidP="00410D45">
            <w:pPr>
              <w:jc w:val="center"/>
              <w:rPr>
                <w:rFonts w:ascii="Aptos" w:eastAsia="Arial" w:hAnsi="Aptos" w:cs="Arial"/>
                <w:iCs/>
                <w:sz w:val="18"/>
                <w:szCs w:val="18"/>
              </w:rPr>
            </w:pPr>
            <w:r>
              <w:rPr>
                <w:rFonts w:ascii="Aptos" w:eastAsia="Arial" w:hAnsi="Aptos" w:cs="Arial"/>
                <w:iCs/>
                <w:sz w:val="18"/>
                <w:szCs w:val="18"/>
              </w:rPr>
              <w:t>100.0</w:t>
            </w:r>
          </w:p>
        </w:tc>
        <w:tc>
          <w:tcPr>
            <w:tcW w:w="1288" w:type="dxa"/>
            <w:tcBorders>
              <w:top w:val="single" w:sz="4" w:space="0" w:color="000000"/>
              <w:left w:val="single" w:sz="4" w:space="0" w:color="000000"/>
              <w:bottom w:val="single" w:sz="4" w:space="0" w:color="000000"/>
              <w:right w:val="single" w:sz="4" w:space="0" w:color="000000"/>
            </w:tcBorders>
            <w:vAlign w:val="center"/>
          </w:tcPr>
          <w:p w14:paraId="763DC1A3" w14:textId="77777777" w:rsidR="00410D45" w:rsidRPr="001F67A0" w:rsidRDefault="00410D45" w:rsidP="00410D45">
            <w:pPr>
              <w:jc w:val="center"/>
              <w:rPr>
                <w:rFonts w:ascii="Aptos" w:eastAsia="Arial" w:hAnsi="Aptos" w:cs="Arial"/>
                <w:iCs/>
                <w:sz w:val="18"/>
                <w:szCs w:val="18"/>
              </w:rPr>
            </w:pPr>
            <w:r>
              <w:rPr>
                <w:rFonts w:ascii="Aptos" w:eastAsia="Arial" w:hAnsi="Aptos" w:cs="Arial"/>
                <w:iCs/>
                <w:sz w:val="18"/>
                <w:szCs w:val="18"/>
              </w:rPr>
              <w:t>100.0</w:t>
            </w:r>
          </w:p>
        </w:tc>
      </w:tr>
    </w:tbl>
    <w:p w14:paraId="72AC1EE3" w14:textId="77777777" w:rsidR="00800B05" w:rsidRPr="00735A12" w:rsidRDefault="00800B05" w:rsidP="00800B05">
      <w:pPr>
        <w:pStyle w:val="BodyTextIndent"/>
        <w:spacing w:before="120"/>
        <w:rPr>
          <w:rFonts w:ascii="Aptos" w:hAnsi="Aptos" w:cs="Arial"/>
          <w:bCs/>
          <w:iCs/>
          <w:sz w:val="16"/>
          <w:szCs w:val="16"/>
        </w:rPr>
      </w:pPr>
      <w:r w:rsidRPr="00735A12">
        <w:rPr>
          <w:rFonts w:ascii="Aptos" w:hAnsi="Aptos" w:cs="Arial"/>
          <w:bCs/>
          <w:iCs/>
          <w:sz w:val="16"/>
          <w:szCs w:val="16"/>
        </w:rPr>
        <w:t>(*) determined using VIRIDIC [</w:t>
      </w:r>
      <w:r w:rsidRPr="00735A12">
        <w:rPr>
          <w:rFonts w:ascii="Aptos" w:hAnsi="Aptos" w:cs="Arial"/>
          <w:bCs/>
          <w:iCs/>
          <w:color w:val="1F4E79" w:themeColor="accent5" w:themeShade="80"/>
          <w:sz w:val="16"/>
          <w:szCs w:val="16"/>
        </w:rPr>
        <w:t>2</w:t>
      </w:r>
      <w:r w:rsidRPr="00735A12">
        <w:rPr>
          <w:rFonts w:ascii="Aptos" w:hAnsi="Aptos" w:cs="Arial"/>
          <w:bCs/>
          <w:iCs/>
          <w:sz w:val="16"/>
          <w:szCs w:val="16"/>
        </w:rPr>
        <w:t xml:space="preserve">] </w:t>
      </w:r>
    </w:p>
    <w:p w14:paraId="5029F17C" w14:textId="77777777" w:rsidR="00800B05" w:rsidRPr="00AE7C5D" w:rsidRDefault="00800B05" w:rsidP="00800B05">
      <w:pPr>
        <w:pStyle w:val="BodyTextIndent"/>
        <w:ind w:left="0" w:firstLine="0"/>
        <w:rPr>
          <w:rFonts w:ascii="Aptos" w:hAnsi="Aptos" w:cs="Arial"/>
          <w:bCs/>
          <w:iCs/>
          <w:sz w:val="16"/>
          <w:szCs w:val="16"/>
        </w:rPr>
      </w:pPr>
      <w:r w:rsidRPr="00735A12">
        <w:rPr>
          <w:rFonts w:ascii="Aptos" w:hAnsi="Aptos" w:cs="Arial"/>
          <w:bCs/>
          <w:iCs/>
          <w:sz w:val="16"/>
          <w:szCs w:val="16"/>
        </w:rPr>
        <w:t>(**) determined using CoreGenes 3.5 [</w:t>
      </w:r>
      <w:r>
        <w:rPr>
          <w:rFonts w:ascii="Aptos" w:hAnsi="Aptos" w:cs="Arial"/>
          <w:bCs/>
          <w:iCs/>
          <w:color w:val="1F4E79" w:themeColor="accent5" w:themeShade="80"/>
          <w:sz w:val="16"/>
          <w:szCs w:val="16"/>
        </w:rPr>
        <w:t>6</w:t>
      </w:r>
      <w:r w:rsidRPr="00735A12">
        <w:rPr>
          <w:rFonts w:ascii="Aptos" w:hAnsi="Aptos" w:cs="Arial"/>
          <w:bCs/>
          <w:iCs/>
          <w:sz w:val="16"/>
          <w:szCs w:val="16"/>
        </w:rPr>
        <w:t>]</w:t>
      </w:r>
    </w:p>
    <w:p w14:paraId="2B0FEA26" w14:textId="77777777" w:rsidR="00905046" w:rsidRPr="00F110F7" w:rsidRDefault="00905046" w:rsidP="00FC2269">
      <w:pPr>
        <w:rPr>
          <w:rFonts w:ascii="Aptos" w:hAnsi="Aptos"/>
          <w:color w:val="0070C0"/>
        </w:rPr>
      </w:pPr>
    </w:p>
    <w:sectPr w:rsidR="00905046" w:rsidRPr="00F110F7"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FD6EC" w14:textId="77777777" w:rsidR="00EF7F37" w:rsidRDefault="00EF7F37">
      <w:r>
        <w:separator/>
      </w:r>
    </w:p>
  </w:endnote>
  <w:endnote w:type="continuationSeparator" w:id="0">
    <w:p w14:paraId="56488628" w14:textId="77777777" w:rsidR="00EF7F37" w:rsidRDefault="00EF7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SemiBold">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5CE2B" w14:textId="77777777" w:rsidR="00EF7F37" w:rsidRDefault="00EF7F37">
      <w:r>
        <w:separator/>
      </w:r>
    </w:p>
  </w:footnote>
  <w:footnote w:type="continuationSeparator" w:id="0">
    <w:p w14:paraId="3FFACF63" w14:textId="77777777" w:rsidR="00EF7F37" w:rsidRDefault="00EF7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21643"/>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98701B"/>
    <w:multiLevelType w:val="hybridMultilevel"/>
    <w:tmpl w:val="27927E46"/>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3E6DDD"/>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BC5ADC"/>
    <w:multiLevelType w:val="hybridMultilevel"/>
    <w:tmpl w:val="27927E4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5" w15:restartNumberingAfterBreak="0">
    <w:nsid w:val="485A78D4"/>
    <w:multiLevelType w:val="hybridMultilevel"/>
    <w:tmpl w:val="B7561238"/>
    <w:lvl w:ilvl="0" w:tplc="707A6182">
      <w:start w:val="1"/>
      <w:numFmt w:val="decimal"/>
      <w:lvlText w:val="%1."/>
      <w:lvlJc w:val="left"/>
      <w:pPr>
        <w:ind w:left="720" w:hanging="360"/>
      </w:pPr>
      <w:rPr>
        <w:rFonts w:ascii="Aptos" w:hAnsi="Aptos" w:cs="Arial" w:hint="default"/>
        <w:sz w:val="20"/>
        <w:szCs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48B91218"/>
    <w:multiLevelType w:val="hybridMultilevel"/>
    <w:tmpl w:val="92DA443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52136F"/>
    <w:multiLevelType w:val="hybridMultilevel"/>
    <w:tmpl w:val="C64261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56536527">
    <w:abstractNumId w:val="4"/>
  </w:num>
  <w:num w:numId="2" w16cid:durableId="135755989">
    <w:abstractNumId w:val="10"/>
  </w:num>
  <w:num w:numId="3" w16cid:durableId="1508523428">
    <w:abstractNumId w:val="8"/>
  </w:num>
  <w:num w:numId="4" w16cid:durableId="353772263">
    <w:abstractNumId w:val="9"/>
  </w:num>
  <w:num w:numId="5" w16cid:durableId="746923264">
    <w:abstractNumId w:val="1"/>
  </w:num>
  <w:num w:numId="6" w16cid:durableId="2060350232">
    <w:abstractNumId w:val="3"/>
  </w:num>
  <w:num w:numId="7" w16cid:durableId="4623825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6922018">
    <w:abstractNumId w:val="0"/>
  </w:num>
  <w:num w:numId="9" w16cid:durableId="1216043770">
    <w:abstractNumId w:val="6"/>
  </w:num>
  <w:num w:numId="10" w16cid:durableId="1990134084">
    <w:abstractNumId w:val="2"/>
  </w:num>
  <w:num w:numId="11" w16cid:durableId="17594041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1687"/>
    <w:rsid w:val="00017BF9"/>
    <w:rsid w:val="00023385"/>
    <w:rsid w:val="00035A87"/>
    <w:rsid w:val="000406E1"/>
    <w:rsid w:val="00040CB0"/>
    <w:rsid w:val="0004176B"/>
    <w:rsid w:val="000449DB"/>
    <w:rsid w:val="00055E4E"/>
    <w:rsid w:val="0006605C"/>
    <w:rsid w:val="0008012E"/>
    <w:rsid w:val="00092F4C"/>
    <w:rsid w:val="000A0DAC"/>
    <w:rsid w:val="000A146A"/>
    <w:rsid w:val="000A7027"/>
    <w:rsid w:val="000B1BF3"/>
    <w:rsid w:val="000B5D78"/>
    <w:rsid w:val="000B6878"/>
    <w:rsid w:val="000D182E"/>
    <w:rsid w:val="000E4EEC"/>
    <w:rsid w:val="000E54FF"/>
    <w:rsid w:val="000F3B83"/>
    <w:rsid w:val="000F51F4"/>
    <w:rsid w:val="000F7067"/>
    <w:rsid w:val="00106088"/>
    <w:rsid w:val="00106232"/>
    <w:rsid w:val="0011008F"/>
    <w:rsid w:val="00117C72"/>
    <w:rsid w:val="0013113D"/>
    <w:rsid w:val="001322FC"/>
    <w:rsid w:val="00137920"/>
    <w:rsid w:val="00157FEE"/>
    <w:rsid w:val="00171083"/>
    <w:rsid w:val="00172351"/>
    <w:rsid w:val="001C6B69"/>
    <w:rsid w:val="001D0007"/>
    <w:rsid w:val="001D3E3E"/>
    <w:rsid w:val="001F40CD"/>
    <w:rsid w:val="00220A26"/>
    <w:rsid w:val="002312CE"/>
    <w:rsid w:val="0023149A"/>
    <w:rsid w:val="0023696B"/>
    <w:rsid w:val="0024086E"/>
    <w:rsid w:val="0025498B"/>
    <w:rsid w:val="00273642"/>
    <w:rsid w:val="00296DA3"/>
    <w:rsid w:val="002A3C24"/>
    <w:rsid w:val="002A5A83"/>
    <w:rsid w:val="002C6877"/>
    <w:rsid w:val="002D4340"/>
    <w:rsid w:val="002E75D4"/>
    <w:rsid w:val="00322EC3"/>
    <w:rsid w:val="00327E73"/>
    <w:rsid w:val="00333392"/>
    <w:rsid w:val="00355CE0"/>
    <w:rsid w:val="00363A30"/>
    <w:rsid w:val="0037243A"/>
    <w:rsid w:val="00382FE8"/>
    <w:rsid w:val="00383BBF"/>
    <w:rsid w:val="0038593F"/>
    <w:rsid w:val="00387B8B"/>
    <w:rsid w:val="003A166F"/>
    <w:rsid w:val="003A18C5"/>
    <w:rsid w:val="003A4278"/>
    <w:rsid w:val="003A5ED7"/>
    <w:rsid w:val="003B0883"/>
    <w:rsid w:val="003B3832"/>
    <w:rsid w:val="003B4377"/>
    <w:rsid w:val="003B4539"/>
    <w:rsid w:val="003C5428"/>
    <w:rsid w:val="003E0AEA"/>
    <w:rsid w:val="003F2A97"/>
    <w:rsid w:val="003F58A8"/>
    <w:rsid w:val="00410D45"/>
    <w:rsid w:val="0043110C"/>
    <w:rsid w:val="00437970"/>
    <w:rsid w:val="00455B40"/>
    <w:rsid w:val="00471256"/>
    <w:rsid w:val="004B6E69"/>
    <w:rsid w:val="004F2F1E"/>
    <w:rsid w:val="004F3196"/>
    <w:rsid w:val="00534B5B"/>
    <w:rsid w:val="00536426"/>
    <w:rsid w:val="00536B28"/>
    <w:rsid w:val="00543F86"/>
    <w:rsid w:val="00554208"/>
    <w:rsid w:val="0055461D"/>
    <w:rsid w:val="0058465A"/>
    <w:rsid w:val="00590DF3"/>
    <w:rsid w:val="005A54C3"/>
    <w:rsid w:val="005A66B9"/>
    <w:rsid w:val="005B4C7D"/>
    <w:rsid w:val="005C513B"/>
    <w:rsid w:val="006043FB"/>
    <w:rsid w:val="00607227"/>
    <w:rsid w:val="00607873"/>
    <w:rsid w:val="006109F7"/>
    <w:rsid w:val="00616EB2"/>
    <w:rsid w:val="0064028D"/>
    <w:rsid w:val="00647814"/>
    <w:rsid w:val="0065402A"/>
    <w:rsid w:val="0067795B"/>
    <w:rsid w:val="00683D0C"/>
    <w:rsid w:val="00690463"/>
    <w:rsid w:val="0069192D"/>
    <w:rsid w:val="006B7AB8"/>
    <w:rsid w:val="006C0F51"/>
    <w:rsid w:val="006D18F6"/>
    <w:rsid w:val="006D428E"/>
    <w:rsid w:val="006E6CC4"/>
    <w:rsid w:val="006F33B7"/>
    <w:rsid w:val="00721DF9"/>
    <w:rsid w:val="00723577"/>
    <w:rsid w:val="0072682D"/>
    <w:rsid w:val="00736440"/>
    <w:rsid w:val="00737875"/>
    <w:rsid w:val="00740A3F"/>
    <w:rsid w:val="00741880"/>
    <w:rsid w:val="007622F9"/>
    <w:rsid w:val="00777D2E"/>
    <w:rsid w:val="007B0F70"/>
    <w:rsid w:val="007B6511"/>
    <w:rsid w:val="007E0EF5"/>
    <w:rsid w:val="007E18EE"/>
    <w:rsid w:val="007E3FAE"/>
    <w:rsid w:val="007E667B"/>
    <w:rsid w:val="00800B05"/>
    <w:rsid w:val="0081270B"/>
    <w:rsid w:val="00822B3A"/>
    <w:rsid w:val="00824208"/>
    <w:rsid w:val="0082477F"/>
    <w:rsid w:val="008308A0"/>
    <w:rsid w:val="00843911"/>
    <w:rsid w:val="0084431D"/>
    <w:rsid w:val="00852D43"/>
    <w:rsid w:val="00853D21"/>
    <w:rsid w:val="00860BCD"/>
    <w:rsid w:val="00865726"/>
    <w:rsid w:val="008815EE"/>
    <w:rsid w:val="00883A5C"/>
    <w:rsid w:val="008A22E9"/>
    <w:rsid w:val="008B43B1"/>
    <w:rsid w:val="008C2389"/>
    <w:rsid w:val="008C3AF0"/>
    <w:rsid w:val="008F51E2"/>
    <w:rsid w:val="00901EBC"/>
    <w:rsid w:val="009024B3"/>
    <w:rsid w:val="00903048"/>
    <w:rsid w:val="00905046"/>
    <w:rsid w:val="009078FF"/>
    <w:rsid w:val="00922985"/>
    <w:rsid w:val="009457C8"/>
    <w:rsid w:val="00945B2C"/>
    <w:rsid w:val="00953FFE"/>
    <w:rsid w:val="00964F7C"/>
    <w:rsid w:val="009703AF"/>
    <w:rsid w:val="00974174"/>
    <w:rsid w:val="009741D1"/>
    <w:rsid w:val="00974C28"/>
    <w:rsid w:val="00976E37"/>
    <w:rsid w:val="009A3B4A"/>
    <w:rsid w:val="009C4AEA"/>
    <w:rsid w:val="009F7856"/>
    <w:rsid w:val="00A10BA1"/>
    <w:rsid w:val="00A10E0F"/>
    <w:rsid w:val="00A174CC"/>
    <w:rsid w:val="00A2357C"/>
    <w:rsid w:val="00A443CA"/>
    <w:rsid w:val="00A71C40"/>
    <w:rsid w:val="00A77B8E"/>
    <w:rsid w:val="00A82FBB"/>
    <w:rsid w:val="00AA27A0"/>
    <w:rsid w:val="00AA4711"/>
    <w:rsid w:val="00AD201A"/>
    <w:rsid w:val="00AD2884"/>
    <w:rsid w:val="00AD5A3A"/>
    <w:rsid w:val="00AD759B"/>
    <w:rsid w:val="00AE2E79"/>
    <w:rsid w:val="00AE528C"/>
    <w:rsid w:val="00AF4998"/>
    <w:rsid w:val="00B03B7F"/>
    <w:rsid w:val="00B1187F"/>
    <w:rsid w:val="00B13BAC"/>
    <w:rsid w:val="00B35CC8"/>
    <w:rsid w:val="00B47589"/>
    <w:rsid w:val="00BB2AD3"/>
    <w:rsid w:val="00BD6C0B"/>
    <w:rsid w:val="00BD7967"/>
    <w:rsid w:val="00BE4F5A"/>
    <w:rsid w:val="00C2176D"/>
    <w:rsid w:val="00C321B1"/>
    <w:rsid w:val="00C53082"/>
    <w:rsid w:val="00C55633"/>
    <w:rsid w:val="00C63EE6"/>
    <w:rsid w:val="00C8775F"/>
    <w:rsid w:val="00C9406D"/>
    <w:rsid w:val="00C95FB7"/>
    <w:rsid w:val="00CB4F20"/>
    <w:rsid w:val="00CD2C82"/>
    <w:rsid w:val="00CF59EA"/>
    <w:rsid w:val="00D04287"/>
    <w:rsid w:val="00D062BE"/>
    <w:rsid w:val="00D06E7D"/>
    <w:rsid w:val="00D07DBA"/>
    <w:rsid w:val="00D10857"/>
    <w:rsid w:val="00D13AD5"/>
    <w:rsid w:val="00D23567"/>
    <w:rsid w:val="00D431CB"/>
    <w:rsid w:val="00D46663"/>
    <w:rsid w:val="00D77E1C"/>
    <w:rsid w:val="00D914C2"/>
    <w:rsid w:val="00DD58AA"/>
    <w:rsid w:val="00DE01F5"/>
    <w:rsid w:val="00DF25E9"/>
    <w:rsid w:val="00E034BE"/>
    <w:rsid w:val="00E37077"/>
    <w:rsid w:val="00E4602E"/>
    <w:rsid w:val="00E50727"/>
    <w:rsid w:val="00E55FA9"/>
    <w:rsid w:val="00E56FE5"/>
    <w:rsid w:val="00E863D4"/>
    <w:rsid w:val="00E86AAD"/>
    <w:rsid w:val="00E92794"/>
    <w:rsid w:val="00E969AE"/>
    <w:rsid w:val="00EA44A3"/>
    <w:rsid w:val="00ED4569"/>
    <w:rsid w:val="00EE484F"/>
    <w:rsid w:val="00EF2448"/>
    <w:rsid w:val="00EF7F37"/>
    <w:rsid w:val="00F110F7"/>
    <w:rsid w:val="00F120B7"/>
    <w:rsid w:val="00F479FE"/>
    <w:rsid w:val="00F62692"/>
    <w:rsid w:val="00F711CE"/>
    <w:rsid w:val="00F74510"/>
    <w:rsid w:val="00F9028E"/>
    <w:rsid w:val="00F911F1"/>
    <w:rsid w:val="00F943F9"/>
    <w:rsid w:val="00FA1DC3"/>
    <w:rsid w:val="00FB1CBB"/>
    <w:rsid w:val="00FB300C"/>
    <w:rsid w:val="00FC2269"/>
    <w:rsid w:val="00FF4171"/>
    <w:rsid w:val="00FF4E0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wona_gientka@sggw.edu.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ulina.srednicka@ibprs.pl"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mailto:martyna.cieslik@hirszfeld.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ichal.wojcicki@hirszfeld.pl" TargetMode="Externa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contentBits="0" removed="0"/>
</clbl:labelList>
</file>

<file path=docProps/app.xml><?xml version="1.0" encoding="utf-8"?>
<Properties xmlns="http://schemas.openxmlformats.org/officeDocument/2006/extended-properties" xmlns:vt="http://schemas.openxmlformats.org/officeDocument/2006/docPropsVTypes">
  <Template>Normal.dotm</Template>
  <TotalTime>134</TotalTime>
  <Pages>7</Pages>
  <Words>1513</Words>
  <Characters>8627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78</cp:revision>
  <dcterms:created xsi:type="dcterms:W3CDTF">2026-02-10T08:34:00Z</dcterms:created>
  <dcterms:modified xsi:type="dcterms:W3CDTF">2026-10-13T17:01:00Z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