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FE62C2">
      <w:pPr>
        <w:jc w:val="center"/>
        <w:outlineLvl w:val="0"/>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FE62C2">
      <w:pPr>
        <w:jc w:val="center"/>
        <w:outlineLvl w:val="0"/>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20167A38" w:rsidR="00E37077" w:rsidRPr="001D0007" w:rsidRDefault="009072E1" w:rsidP="00DD58AA">
            <w:pPr>
              <w:rPr>
                <w:rFonts w:ascii="Aptos" w:hAnsi="Aptos" w:cs="Arial"/>
                <w:color w:val="000000" w:themeColor="text1"/>
                <w:sz w:val="20"/>
              </w:rPr>
            </w:pPr>
            <w:r w:rsidRPr="009072E1">
              <w:rPr>
                <w:rFonts w:ascii="Aptos" w:hAnsi="Aptos" w:cs="Arial"/>
                <w:color w:val="000000" w:themeColor="text1"/>
                <w:sz w:val="20"/>
              </w:rPr>
              <w:t>To create a new</w:t>
            </w:r>
            <w:r w:rsidR="0024543A">
              <w:rPr>
                <w:rFonts w:ascii="Aptos" w:hAnsi="Aptos" w:cs="Arial"/>
                <w:color w:val="000000" w:themeColor="text1"/>
                <w:sz w:val="20"/>
              </w:rPr>
              <w:t xml:space="preserve"> subfamily, </w:t>
            </w:r>
            <w:r w:rsidR="0024543A" w:rsidRPr="009072E1">
              <w:rPr>
                <w:rFonts w:ascii="Aptos" w:hAnsi="Aptos" w:cs="Arial"/>
                <w:color w:val="000000" w:themeColor="text1"/>
                <w:sz w:val="20"/>
              </w:rPr>
              <w:t>“</w:t>
            </w:r>
            <w:proofErr w:type="spellStart"/>
            <w:r w:rsidR="005C03E8">
              <w:rPr>
                <w:rFonts w:ascii="Aptos" w:hAnsi="Aptos" w:cs="Arial"/>
                <w:i/>
                <w:color w:val="000000" w:themeColor="text1"/>
                <w:sz w:val="20"/>
              </w:rPr>
              <w:t>Anatoliavirin</w:t>
            </w:r>
            <w:r w:rsidR="0024543A">
              <w:rPr>
                <w:rFonts w:ascii="Aptos" w:hAnsi="Aptos" w:cs="Arial"/>
                <w:i/>
                <w:color w:val="000000" w:themeColor="text1"/>
                <w:sz w:val="20"/>
              </w:rPr>
              <w:t>ae</w:t>
            </w:r>
            <w:proofErr w:type="spellEnd"/>
            <w:r w:rsidR="0024543A" w:rsidRPr="009072E1">
              <w:rPr>
                <w:rFonts w:ascii="Aptos" w:hAnsi="Aptos" w:cs="Arial"/>
                <w:color w:val="000000" w:themeColor="text1"/>
                <w:sz w:val="20"/>
              </w:rPr>
              <w:t xml:space="preserve">”, </w:t>
            </w:r>
            <w:r w:rsidR="0024543A">
              <w:rPr>
                <w:rFonts w:ascii="Aptos" w:hAnsi="Aptos" w:cs="Arial"/>
                <w:color w:val="000000" w:themeColor="text1"/>
                <w:sz w:val="20"/>
              </w:rPr>
              <w:t xml:space="preserve">and </w:t>
            </w:r>
            <w:r w:rsidR="00B369C1">
              <w:rPr>
                <w:rFonts w:ascii="Aptos" w:hAnsi="Aptos" w:cs="Arial"/>
                <w:color w:val="000000" w:themeColor="text1"/>
                <w:sz w:val="20"/>
              </w:rPr>
              <w:t xml:space="preserve">9 </w:t>
            </w:r>
            <w:r w:rsidR="004F682C">
              <w:rPr>
                <w:rFonts w:ascii="Aptos" w:hAnsi="Aptos" w:cs="Arial"/>
                <w:color w:val="000000" w:themeColor="text1"/>
                <w:sz w:val="20"/>
              </w:rPr>
              <w:t xml:space="preserve">new </w:t>
            </w:r>
            <w:r w:rsidR="0024543A">
              <w:rPr>
                <w:rFonts w:ascii="Aptos" w:hAnsi="Aptos" w:cs="Arial"/>
                <w:color w:val="000000" w:themeColor="text1"/>
                <w:sz w:val="20"/>
              </w:rPr>
              <w:t>gen</w:t>
            </w:r>
            <w:r w:rsidR="004F682C">
              <w:rPr>
                <w:rFonts w:ascii="Aptos" w:hAnsi="Aptos" w:cs="Arial"/>
                <w:color w:val="000000" w:themeColor="text1"/>
                <w:sz w:val="20"/>
              </w:rPr>
              <w:t>era</w:t>
            </w:r>
            <w:r w:rsidR="0024543A">
              <w:rPr>
                <w:rFonts w:ascii="Aptos" w:hAnsi="Aptos" w:cs="Arial"/>
                <w:color w:val="000000" w:themeColor="text1"/>
                <w:sz w:val="20"/>
              </w:rPr>
              <w:t xml:space="preserve">, </w:t>
            </w:r>
            <w:r w:rsidRPr="009072E1">
              <w:rPr>
                <w:rFonts w:ascii="Aptos" w:hAnsi="Aptos" w:cs="Arial"/>
                <w:color w:val="000000" w:themeColor="text1"/>
                <w:sz w:val="20"/>
              </w:rPr>
              <w:t xml:space="preserve">in the class </w:t>
            </w:r>
            <w:proofErr w:type="spellStart"/>
            <w:r w:rsidRPr="005B3453">
              <w:rPr>
                <w:rFonts w:ascii="Aptos" w:hAnsi="Aptos" w:cs="Arial"/>
                <w:i/>
                <w:color w:val="000000" w:themeColor="text1"/>
                <w:sz w:val="20"/>
              </w:rPr>
              <w:t>Caudoviricetes</w:t>
            </w:r>
            <w:proofErr w:type="spellEnd"/>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0539A576" w:rsidR="00E37077" w:rsidRPr="00AD5A3A" w:rsidRDefault="00E37077" w:rsidP="00DD58AA">
            <w:pPr>
              <w:pStyle w:val="BodyTextIndent"/>
              <w:ind w:left="0" w:firstLine="0"/>
              <w:rPr>
                <w:rFonts w:ascii="Aptos" w:hAnsi="Aptos" w:cs="Arial"/>
                <w:bCs/>
                <w:i/>
                <w:sz w:val="20"/>
              </w:rPr>
            </w:pP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62A63ED8"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31CF02AA" w14:textId="0E989CC6"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126" w:type="dxa"/>
            <w:shd w:val="clear" w:color="auto" w:fill="F2F2F2" w:themeFill="background1" w:themeFillShade="F2"/>
            <w:vAlign w:val="center"/>
          </w:tcPr>
          <w:p w14:paraId="6DA5FEAF" w14:textId="38851453" w:rsidR="002D4340" w:rsidRPr="009A3B4A" w:rsidRDefault="002D4340" w:rsidP="00DD58AA">
            <w:pPr>
              <w:rPr>
                <w:rFonts w:ascii="Aptos" w:hAnsi="Aptos" w:cs="Arial"/>
                <w:b/>
                <w:sz w:val="20"/>
                <w:szCs w:val="20"/>
              </w:rPr>
            </w:pPr>
            <w:r>
              <w:rPr>
                <w:rFonts w:ascii="Aptos" w:hAnsi="Aptos" w:cs="Arial"/>
                <w:b/>
                <w:sz w:val="20"/>
                <w:szCs w:val="20"/>
              </w:rPr>
              <w:t xml:space="preserve">Email address </w:t>
            </w:r>
          </w:p>
        </w:tc>
        <w:tc>
          <w:tcPr>
            <w:tcW w:w="110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754F5229" w:rsidR="002D4340" w:rsidRPr="00AF4998" w:rsidRDefault="002D4340" w:rsidP="00AF4998">
            <w:pPr>
              <w:rPr>
                <w:rFonts w:ascii="Aptos" w:hAnsi="Aptos" w:cs="Arial"/>
                <w:color w:val="0070C0"/>
                <w:sz w:val="20"/>
                <w:szCs w:val="20"/>
              </w:rPr>
            </w:pPr>
          </w:p>
        </w:tc>
      </w:tr>
      <w:tr w:rsidR="005B3453" w14:paraId="24E4F537" w14:textId="79E9BB15" w:rsidTr="00BD6C0B">
        <w:tc>
          <w:tcPr>
            <w:tcW w:w="1838" w:type="dxa"/>
            <w:shd w:val="clear" w:color="auto" w:fill="FFFFFF" w:themeFill="background1"/>
            <w:vAlign w:val="center"/>
          </w:tcPr>
          <w:p w14:paraId="6EA9DED5" w14:textId="3013E507" w:rsidR="005B3453" w:rsidRPr="00CD2C82" w:rsidRDefault="005B3453" w:rsidP="005B3453">
            <w:pPr>
              <w:rPr>
                <w:rFonts w:ascii="Aptos" w:hAnsi="Aptos" w:cs="Arial"/>
                <w:bCs/>
                <w:color w:val="000000" w:themeColor="text1"/>
                <w:sz w:val="20"/>
                <w:szCs w:val="20"/>
              </w:rPr>
            </w:pPr>
            <w:r>
              <w:rPr>
                <w:rFonts w:ascii="Aptos" w:hAnsi="Aptos" w:cs="Arial"/>
                <w:bCs/>
                <w:color w:val="000000" w:themeColor="text1"/>
                <w:sz w:val="20"/>
                <w:szCs w:val="20"/>
              </w:rPr>
              <w:t>Aylin</w:t>
            </w:r>
          </w:p>
        </w:tc>
        <w:tc>
          <w:tcPr>
            <w:tcW w:w="1418" w:type="dxa"/>
            <w:shd w:val="clear" w:color="auto" w:fill="FFFFFF" w:themeFill="background1"/>
            <w:vAlign w:val="center"/>
          </w:tcPr>
          <w:p w14:paraId="2759B022" w14:textId="04A3B042" w:rsidR="005B3453" w:rsidRPr="00CD2C82" w:rsidRDefault="005B3453" w:rsidP="005B3453">
            <w:pPr>
              <w:rPr>
                <w:rFonts w:ascii="Aptos" w:hAnsi="Aptos" w:cs="Arial"/>
                <w:bCs/>
                <w:color w:val="000000" w:themeColor="text1"/>
                <w:sz w:val="20"/>
                <w:szCs w:val="20"/>
              </w:rPr>
            </w:pPr>
            <w:proofErr w:type="spellStart"/>
            <w:r>
              <w:rPr>
                <w:rFonts w:ascii="Aptos" w:hAnsi="Aptos" w:cs="Arial"/>
                <w:bCs/>
                <w:color w:val="000000" w:themeColor="text1"/>
                <w:sz w:val="20"/>
                <w:szCs w:val="20"/>
              </w:rPr>
              <w:t>Üsküdar</w:t>
            </w:r>
            <w:proofErr w:type="spellEnd"/>
            <w:r>
              <w:rPr>
                <w:rFonts w:ascii="Aptos" w:hAnsi="Aptos" w:cs="Arial"/>
                <w:bCs/>
                <w:color w:val="000000" w:themeColor="text1"/>
                <w:sz w:val="20"/>
                <w:szCs w:val="20"/>
              </w:rPr>
              <w:t xml:space="preserve"> Güçlü</w:t>
            </w:r>
          </w:p>
        </w:tc>
        <w:tc>
          <w:tcPr>
            <w:tcW w:w="2835" w:type="dxa"/>
            <w:shd w:val="clear" w:color="auto" w:fill="FFFFFF" w:themeFill="background1"/>
            <w:vAlign w:val="center"/>
          </w:tcPr>
          <w:p w14:paraId="05D68F1D" w14:textId="16AD99E3" w:rsidR="005B3453" w:rsidRPr="00CD2C82" w:rsidRDefault="005B3453" w:rsidP="005B3453">
            <w:pPr>
              <w:rPr>
                <w:rFonts w:ascii="Aptos" w:hAnsi="Aptos" w:cs="Arial"/>
                <w:bCs/>
                <w:color w:val="000000" w:themeColor="text1"/>
                <w:sz w:val="20"/>
                <w:szCs w:val="20"/>
              </w:rPr>
            </w:pPr>
            <w:proofErr w:type="spellStart"/>
            <w:r>
              <w:rPr>
                <w:rFonts w:ascii="Aptos" w:hAnsi="Aptos" w:cs="Arial"/>
                <w:bCs/>
                <w:color w:val="000000" w:themeColor="text1"/>
                <w:sz w:val="20"/>
                <w:szCs w:val="20"/>
              </w:rPr>
              <w:t>Baskent</w:t>
            </w:r>
            <w:proofErr w:type="spellEnd"/>
            <w:r>
              <w:rPr>
                <w:rFonts w:ascii="Aptos" w:hAnsi="Aptos" w:cs="Arial"/>
                <w:bCs/>
                <w:color w:val="000000" w:themeColor="text1"/>
                <w:sz w:val="20"/>
                <w:szCs w:val="20"/>
              </w:rPr>
              <w:t xml:space="preserve"> University, Faculty of Medicine, Department of Medical Microbiology, Ankara, </w:t>
            </w:r>
            <w:proofErr w:type="spellStart"/>
            <w:r>
              <w:rPr>
                <w:rFonts w:ascii="Aptos" w:hAnsi="Aptos" w:cs="Arial"/>
                <w:bCs/>
                <w:color w:val="000000" w:themeColor="text1"/>
                <w:sz w:val="20"/>
                <w:szCs w:val="20"/>
              </w:rPr>
              <w:t>Turkiye</w:t>
            </w:r>
            <w:proofErr w:type="spellEnd"/>
          </w:p>
        </w:tc>
        <w:tc>
          <w:tcPr>
            <w:tcW w:w="2126" w:type="dxa"/>
            <w:shd w:val="clear" w:color="auto" w:fill="FFFFFF" w:themeFill="background1"/>
            <w:vAlign w:val="center"/>
          </w:tcPr>
          <w:p w14:paraId="133CF739" w14:textId="1CF55F00" w:rsidR="005B3453" w:rsidRPr="00CD2C82" w:rsidRDefault="005B3453" w:rsidP="005B3453">
            <w:pPr>
              <w:rPr>
                <w:rFonts w:ascii="Aptos" w:hAnsi="Aptos" w:cs="Arial"/>
                <w:bCs/>
                <w:color w:val="000000" w:themeColor="text1"/>
                <w:sz w:val="20"/>
                <w:szCs w:val="20"/>
              </w:rPr>
            </w:pPr>
            <w:r>
              <w:rPr>
                <w:rFonts w:ascii="Aptos" w:hAnsi="Aptos" w:cs="Arial"/>
                <w:bCs/>
                <w:color w:val="000000" w:themeColor="text1"/>
                <w:sz w:val="20"/>
                <w:szCs w:val="20"/>
              </w:rPr>
              <w:t>uskudaraylin@gmail.com</w:t>
            </w:r>
          </w:p>
        </w:tc>
        <w:tc>
          <w:tcPr>
            <w:tcW w:w="1106" w:type="dxa"/>
            <w:shd w:val="clear" w:color="auto" w:fill="FFFFFF" w:themeFill="background1"/>
            <w:vAlign w:val="center"/>
          </w:tcPr>
          <w:p w14:paraId="16BB015A" w14:textId="0C4A4C0F" w:rsidR="005B3453" w:rsidRPr="00CD2C82" w:rsidRDefault="005B3453" w:rsidP="005B3453">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96413E" w14:paraId="25991084" w14:textId="1F2FA2C1" w:rsidTr="00BD6C0B">
        <w:tc>
          <w:tcPr>
            <w:tcW w:w="1838" w:type="dxa"/>
            <w:vAlign w:val="center"/>
          </w:tcPr>
          <w:p w14:paraId="7E9FF899" w14:textId="195492C0" w:rsidR="0096413E" w:rsidRPr="00CD2C82" w:rsidRDefault="0096413E" w:rsidP="0096413E">
            <w:pPr>
              <w:rPr>
                <w:rFonts w:ascii="Aptos" w:hAnsi="Aptos" w:cs="Arial"/>
                <w:bCs/>
                <w:color w:val="000000" w:themeColor="text1"/>
                <w:sz w:val="20"/>
                <w:szCs w:val="20"/>
              </w:rPr>
            </w:pPr>
            <w:proofErr w:type="spellStart"/>
            <w:r>
              <w:rPr>
                <w:rFonts w:ascii="Aptos" w:hAnsi="Aptos" w:cs="Arial"/>
                <w:bCs/>
                <w:color w:val="000000" w:themeColor="text1"/>
                <w:sz w:val="20"/>
                <w:szCs w:val="20"/>
              </w:rPr>
              <w:t>Sezin</w:t>
            </w:r>
            <w:proofErr w:type="spellEnd"/>
            <w:r>
              <w:rPr>
                <w:rFonts w:ascii="Aptos" w:hAnsi="Aptos" w:cs="Arial"/>
                <w:bCs/>
                <w:color w:val="000000" w:themeColor="text1"/>
                <w:sz w:val="20"/>
                <w:szCs w:val="20"/>
              </w:rPr>
              <w:t xml:space="preserve"> </w:t>
            </w:r>
          </w:p>
        </w:tc>
        <w:tc>
          <w:tcPr>
            <w:tcW w:w="1418" w:type="dxa"/>
            <w:vAlign w:val="center"/>
          </w:tcPr>
          <w:p w14:paraId="065089F1" w14:textId="5C8E852C" w:rsidR="0096413E" w:rsidRPr="00CD2C82" w:rsidRDefault="0096413E" w:rsidP="0096413E">
            <w:pPr>
              <w:rPr>
                <w:rFonts w:ascii="Aptos" w:hAnsi="Aptos" w:cs="Arial"/>
                <w:bCs/>
                <w:color w:val="000000" w:themeColor="text1"/>
                <w:sz w:val="20"/>
                <w:szCs w:val="20"/>
              </w:rPr>
            </w:pPr>
            <w:r>
              <w:rPr>
                <w:rFonts w:ascii="Aptos" w:hAnsi="Aptos" w:cs="Arial"/>
                <w:bCs/>
                <w:color w:val="000000" w:themeColor="text1"/>
                <w:sz w:val="20"/>
                <w:szCs w:val="20"/>
              </w:rPr>
              <w:t>Ünlü Çelebi</w:t>
            </w:r>
          </w:p>
        </w:tc>
        <w:tc>
          <w:tcPr>
            <w:tcW w:w="2835" w:type="dxa"/>
            <w:vAlign w:val="center"/>
          </w:tcPr>
          <w:p w14:paraId="5A10F992" w14:textId="6297D661" w:rsidR="0096413E" w:rsidRPr="00CD2C82" w:rsidRDefault="0096413E" w:rsidP="0096413E">
            <w:pPr>
              <w:rPr>
                <w:rFonts w:ascii="Aptos" w:hAnsi="Aptos" w:cs="Arial"/>
                <w:bCs/>
                <w:color w:val="000000" w:themeColor="text1"/>
                <w:sz w:val="20"/>
                <w:szCs w:val="20"/>
              </w:rPr>
            </w:pPr>
            <w:proofErr w:type="spellStart"/>
            <w:r>
              <w:rPr>
                <w:rFonts w:ascii="Aptos" w:hAnsi="Aptos" w:cs="Arial"/>
                <w:bCs/>
                <w:color w:val="000000" w:themeColor="text1"/>
                <w:sz w:val="20"/>
                <w:szCs w:val="20"/>
              </w:rPr>
              <w:t>Baskent</w:t>
            </w:r>
            <w:proofErr w:type="spellEnd"/>
            <w:r>
              <w:rPr>
                <w:rFonts w:ascii="Aptos" w:hAnsi="Aptos" w:cs="Arial"/>
                <w:bCs/>
                <w:color w:val="000000" w:themeColor="text1"/>
                <w:sz w:val="20"/>
                <w:szCs w:val="20"/>
              </w:rPr>
              <w:t xml:space="preserve"> University, Faculty of Medicine, Department of Medical Microbiology, Ankara, </w:t>
            </w:r>
            <w:proofErr w:type="spellStart"/>
            <w:r>
              <w:rPr>
                <w:rFonts w:ascii="Aptos" w:hAnsi="Aptos" w:cs="Arial"/>
                <w:bCs/>
                <w:color w:val="000000" w:themeColor="text1"/>
                <w:sz w:val="20"/>
                <w:szCs w:val="20"/>
              </w:rPr>
              <w:t>Turkiye</w:t>
            </w:r>
            <w:proofErr w:type="spellEnd"/>
          </w:p>
        </w:tc>
        <w:tc>
          <w:tcPr>
            <w:tcW w:w="2126" w:type="dxa"/>
            <w:vAlign w:val="center"/>
          </w:tcPr>
          <w:p w14:paraId="584336C5" w14:textId="76082891" w:rsidR="0096413E" w:rsidRPr="00CD2C82" w:rsidRDefault="0096413E" w:rsidP="0096413E">
            <w:pPr>
              <w:rPr>
                <w:rFonts w:ascii="Aptos" w:hAnsi="Aptos" w:cs="Arial"/>
                <w:bCs/>
                <w:color w:val="000000" w:themeColor="text1"/>
                <w:sz w:val="20"/>
                <w:szCs w:val="20"/>
              </w:rPr>
            </w:pPr>
            <w:r>
              <w:rPr>
                <w:rFonts w:ascii="Aptos" w:hAnsi="Aptos" w:cs="Arial"/>
                <w:bCs/>
                <w:color w:val="000000" w:themeColor="text1"/>
                <w:sz w:val="20"/>
                <w:szCs w:val="20"/>
              </w:rPr>
              <w:t>sezinnunlu@gmail.com</w:t>
            </w:r>
          </w:p>
        </w:tc>
        <w:tc>
          <w:tcPr>
            <w:tcW w:w="1106" w:type="dxa"/>
            <w:vAlign w:val="center"/>
          </w:tcPr>
          <w:p w14:paraId="01837D6A" w14:textId="7B7E9501" w:rsidR="0096413E" w:rsidRPr="00CD2C82" w:rsidRDefault="0096413E" w:rsidP="0096413E">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bl>
    <w:p w14:paraId="070FAC74" w14:textId="7A9A7276" w:rsidR="00A174CC" w:rsidRPr="00C95FB7" w:rsidRDefault="00A174CC" w:rsidP="00DD58AA">
      <w:pPr>
        <w:rPr>
          <w:rFonts w:ascii="Aptos" w:hAnsi="Aptos" w:cs="Arial"/>
          <w:b/>
          <w:sz w:val="20"/>
          <w:szCs w:val="20"/>
        </w:rPr>
      </w:pPr>
    </w:p>
    <w:p w14:paraId="27ACB96D" w14:textId="2AF1513C" w:rsidR="00D062BE" w:rsidRDefault="00D062BE">
      <w:pPr>
        <w:rPr>
          <w:rFonts w:ascii="Aptos" w:eastAsia="Times" w:hAnsi="Aptos" w:cs="Arial"/>
          <w:b/>
          <w:color w:val="000000"/>
          <w:sz w:val="20"/>
          <w:szCs w:val="20"/>
          <w:lang w:eastAsia="en-GB"/>
        </w:rPr>
      </w:pPr>
    </w:p>
    <w:p w14:paraId="1382B4BD" w14:textId="2F333632" w:rsidR="000A7027" w:rsidRDefault="0067795B" w:rsidP="000A7027">
      <w:pPr>
        <w:spacing w:before="120" w:after="120"/>
        <w:rPr>
          <w:rFonts w:ascii="Aptos" w:hAnsi="Aptos" w:cs="Arial"/>
          <w:b/>
          <w:sz w:val="20"/>
          <w:szCs w:val="20"/>
        </w:rPr>
      </w:pPr>
      <w:r>
        <w:rPr>
          <w:rFonts w:ascii="Aptos" w:hAnsi="Aptos" w:cs="Arial"/>
          <w:b/>
          <w:sz w:val="20"/>
          <w:szCs w:val="20"/>
        </w:rPr>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5"/>
        <w:gridCol w:w="284"/>
        <w:gridCol w:w="3920"/>
        <w:gridCol w:w="336"/>
      </w:tblGrid>
      <w:tr w:rsidR="00683D0C" w14:paraId="02C75B6A" w14:textId="77777777" w:rsidTr="00683D0C">
        <w:tc>
          <w:tcPr>
            <w:tcW w:w="8505" w:type="dxa"/>
            <w:gridSpan w:val="4"/>
            <w:shd w:val="clear" w:color="auto" w:fill="F2F2F2" w:themeFill="background1" w:themeFillShade="F2"/>
          </w:tcPr>
          <w:p w14:paraId="0F928364" w14:textId="38430DBE"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6EC4064B" w:rsidR="00D062BE" w:rsidRDefault="005B3453"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47AA4F3C"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1D1A4263"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9" w:history="1"/>
          </w:p>
        </w:tc>
      </w:tr>
      <w:tr w:rsidR="0072682D" w:rsidRPr="000C5189" w14:paraId="0BE0A499" w14:textId="77777777" w:rsidTr="00FC2269">
        <w:trPr>
          <w:trHeight w:val="527"/>
        </w:trPr>
        <w:tc>
          <w:tcPr>
            <w:tcW w:w="8505" w:type="dxa"/>
          </w:tcPr>
          <w:p w14:paraId="44334E47" w14:textId="69F2FFE6" w:rsidR="0072682D" w:rsidRPr="000C5189" w:rsidRDefault="005B3453" w:rsidP="00DD58AA">
            <w:pPr>
              <w:rPr>
                <w:rFonts w:ascii="Aptos" w:hAnsi="Aptos" w:cs="Arial"/>
                <w:sz w:val="20"/>
                <w:szCs w:val="20"/>
              </w:rPr>
            </w:pPr>
            <w:r>
              <w:rPr>
                <w:rFonts w:ascii="Aptos" w:hAnsi="Aptos" w:cs="Arial"/>
                <w:sz w:val="20"/>
                <w:szCs w:val="20"/>
              </w:rPr>
              <w:t>Dann Turner</w:t>
            </w: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6ABEDE7A"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7F4087">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663BE953" w:rsidR="003A18C5" w:rsidRPr="001D0007" w:rsidRDefault="003A18C5" w:rsidP="007F4087">
            <w:pPr>
              <w:rPr>
                <w:rFonts w:ascii="Aptos" w:hAnsi="Aptos" w:cs="Arial"/>
                <w:bCs/>
                <w:color w:val="000000" w:themeColor="text1"/>
                <w:sz w:val="20"/>
                <w:szCs w:val="20"/>
              </w:rPr>
            </w:pPr>
            <w:r>
              <w:rPr>
                <w:rFonts w:ascii="Aptos" w:hAnsi="Aptos" w:cs="Arial"/>
                <w:bCs/>
                <w:sz w:val="20"/>
                <w:szCs w:val="20"/>
              </w:rPr>
              <w:t xml:space="preserve">  </w:t>
            </w:r>
            <w:r w:rsidR="00F906FE">
              <w:rPr>
                <w:rFonts w:ascii="Aptos" w:hAnsi="Aptos" w:cs="Arial"/>
                <w:bCs/>
                <w:sz w:val="20"/>
                <w:szCs w:val="20"/>
              </w:rPr>
              <w:t>07/09/2026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2F698573"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lastRenderedPageBreak/>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21AC726A"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1B0E2D99"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6E189CD3" w:rsidR="00CF59EA" w:rsidRDefault="00CF59EA" w:rsidP="00FE62C2">
      <w:pPr>
        <w:outlineLvl w:val="0"/>
        <w:rPr>
          <w:rFonts w:ascii="Aptos" w:hAnsi="Aptos" w:cs="Arial"/>
          <w:color w:val="C00000"/>
          <w:sz w:val="20"/>
          <w:szCs w:val="20"/>
        </w:rPr>
      </w:pPr>
    </w:p>
    <w:p w14:paraId="68D95475" w14:textId="77777777" w:rsidR="00953FFE" w:rsidRDefault="00953FFE" w:rsidP="00DD58AA">
      <w:pPr>
        <w:ind w:firstLine="720"/>
        <w:rPr>
          <w:rFonts w:ascii="Aptos" w:hAnsi="Aptos" w:cs="Arial"/>
          <w:b/>
          <w:sz w:val="20"/>
          <w:szCs w:val="20"/>
        </w:rPr>
      </w:pPr>
    </w:p>
    <w:p w14:paraId="42759BC8" w14:textId="77777777" w:rsidR="00953FFE" w:rsidRDefault="00953FFE">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48DB7F5D" w14:textId="77777777" w:rsidR="00953FFE" w:rsidRPr="00382FE8" w:rsidRDefault="00953FFE" w:rsidP="00FE62C2">
      <w:pPr>
        <w:pStyle w:val="BodyTextIndent"/>
        <w:ind w:left="0" w:firstLine="0"/>
        <w:outlineLvl w:val="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1E41FF40" w:rsidR="00DD58AA" w:rsidRDefault="001D0007" w:rsidP="00DD58AA">
      <w:pPr>
        <w:pStyle w:val="BodyTextIndent"/>
        <w:ind w:left="0" w:hanging="15"/>
        <w:rPr>
          <w:rFonts w:ascii="Aptos" w:hAnsi="Aptos" w:cs="Arial"/>
          <w:b/>
          <w:color w:val="000000"/>
          <w:sz w:val="20"/>
        </w:rPr>
      </w:pPr>
      <w:hyperlink r:id="rId10" w:history="1">
        <w:r w:rsidRPr="00372832">
          <w:rPr>
            <w:rStyle w:val="Hyperlink"/>
            <w:rFonts w:ascii="Aptos" w:hAnsi="Aptos" w:cs="Arial"/>
            <w:sz w:val="20"/>
          </w:rPr>
          <w:t>https://ictv.global/taxonomy/templates</w:t>
        </w:r>
      </w:hyperlink>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64622E22"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26A1F3FA" w:rsidR="00953FFE" w:rsidRDefault="005B3453"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7F4087">
        <w:trPr>
          <w:trHeight w:val="297"/>
        </w:trPr>
        <w:tc>
          <w:tcPr>
            <w:tcW w:w="8926" w:type="dxa"/>
            <w:gridSpan w:val="2"/>
            <w:shd w:val="clear" w:color="auto" w:fill="F2F2F2" w:themeFill="background1" w:themeFillShade="F2"/>
          </w:tcPr>
          <w:p w14:paraId="20EDA6C5" w14:textId="412E3D11" w:rsidR="00333392" w:rsidRPr="00220A26" w:rsidRDefault="00333392" w:rsidP="007F4087">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00FC2269">
        <w:trPr>
          <w:trHeight w:val="73"/>
        </w:trPr>
        <w:tc>
          <w:tcPr>
            <w:tcW w:w="2547" w:type="dxa"/>
          </w:tcPr>
          <w:p w14:paraId="6B25076F" w14:textId="0D060A7A" w:rsidR="00333392" w:rsidRPr="00C8775F" w:rsidRDefault="00333392" w:rsidP="007F4087">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7F4087">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00040CB0">
        <w:trPr>
          <w:trHeight w:val="71"/>
        </w:trPr>
        <w:tc>
          <w:tcPr>
            <w:tcW w:w="2547" w:type="dxa"/>
            <w:vAlign w:val="center"/>
          </w:tcPr>
          <w:p w14:paraId="2B4F2A8D" w14:textId="6FE10C12" w:rsidR="00333392" w:rsidRPr="008A298D" w:rsidRDefault="00ED087F" w:rsidP="00040CB0">
            <w:pPr>
              <w:jc w:val="both"/>
              <w:rPr>
                <w:rFonts w:ascii="Aptos" w:hAnsi="Aptos" w:cs="Arial"/>
                <w:i/>
                <w:color w:val="FF0000"/>
                <w:sz w:val="20"/>
                <w:szCs w:val="20"/>
              </w:rPr>
            </w:pPr>
            <w:r w:rsidRPr="008A298D">
              <w:rPr>
                <w:rFonts w:ascii="Aptos" w:hAnsi="Aptos" w:cs="Arial"/>
                <w:i/>
                <w:color w:val="000000" w:themeColor="text1"/>
                <w:sz w:val="20"/>
                <w:szCs w:val="20"/>
              </w:rPr>
              <w:t>“</w:t>
            </w:r>
            <w:proofErr w:type="spellStart"/>
            <w:r w:rsidR="005C03E8" w:rsidRPr="008A298D">
              <w:rPr>
                <w:rFonts w:ascii="Aptos" w:hAnsi="Aptos" w:cs="Arial"/>
                <w:i/>
                <w:color w:val="000000" w:themeColor="text1"/>
                <w:sz w:val="20"/>
                <w:szCs w:val="20"/>
              </w:rPr>
              <w:t>Anatoliavirin</w:t>
            </w:r>
            <w:r w:rsidR="0024543A" w:rsidRPr="008A298D">
              <w:rPr>
                <w:rFonts w:ascii="Aptos" w:hAnsi="Aptos" w:cs="Arial"/>
                <w:i/>
                <w:color w:val="000000" w:themeColor="text1"/>
                <w:sz w:val="20"/>
                <w:szCs w:val="20"/>
              </w:rPr>
              <w:t>ae</w:t>
            </w:r>
            <w:proofErr w:type="spellEnd"/>
            <w:r w:rsidRPr="008A298D">
              <w:rPr>
                <w:rFonts w:ascii="Aptos" w:hAnsi="Aptos" w:cs="Arial"/>
                <w:i/>
                <w:color w:val="000000" w:themeColor="text1"/>
                <w:sz w:val="20"/>
                <w:szCs w:val="20"/>
              </w:rPr>
              <w:t>”</w:t>
            </w:r>
          </w:p>
        </w:tc>
        <w:tc>
          <w:tcPr>
            <w:tcW w:w="6379" w:type="dxa"/>
            <w:vAlign w:val="center"/>
          </w:tcPr>
          <w:p w14:paraId="17202B3B" w14:textId="1EE58CC4" w:rsidR="00333392" w:rsidRPr="008A298D" w:rsidRDefault="007861BD" w:rsidP="00040CB0">
            <w:pPr>
              <w:jc w:val="both"/>
              <w:rPr>
                <w:rFonts w:ascii="Aptos" w:hAnsi="Aptos" w:cs="Arial"/>
                <w:color w:val="000000" w:themeColor="text1"/>
                <w:sz w:val="20"/>
                <w:szCs w:val="20"/>
              </w:rPr>
            </w:pPr>
            <w:r w:rsidRPr="008A298D">
              <w:rPr>
                <w:rFonts w:ascii="Aptos" w:hAnsi="Aptos" w:cs="Arial"/>
                <w:color w:val="000000" w:themeColor="text1"/>
                <w:sz w:val="20"/>
                <w:szCs w:val="20"/>
              </w:rPr>
              <w:t>From </w:t>
            </w:r>
            <w:r w:rsidRPr="008A298D">
              <w:rPr>
                <w:rFonts w:ascii="Aptos" w:hAnsi="Aptos" w:cs="Arial"/>
                <w:i/>
                <w:iCs/>
                <w:color w:val="000000" w:themeColor="text1"/>
                <w:sz w:val="20"/>
                <w:szCs w:val="20"/>
              </w:rPr>
              <w:t>Anatolia</w:t>
            </w:r>
            <w:r w:rsidRPr="008A298D">
              <w:rPr>
                <w:rFonts w:ascii="Aptos" w:hAnsi="Aptos" w:cs="Arial"/>
                <w:color w:val="000000" w:themeColor="text1"/>
                <w:sz w:val="20"/>
                <w:szCs w:val="20"/>
              </w:rPr>
              <w:t>, the historical and geographical region encompassing much of present-day Türkiye, where the representative phage was isolated</w:t>
            </w:r>
          </w:p>
        </w:tc>
      </w:tr>
      <w:tr w:rsidR="00E14595" w:rsidRPr="009F7856" w14:paraId="7AAF5EF0" w14:textId="77777777" w:rsidTr="00040CB0">
        <w:trPr>
          <w:trHeight w:val="71"/>
        </w:trPr>
        <w:tc>
          <w:tcPr>
            <w:tcW w:w="2547" w:type="dxa"/>
            <w:vAlign w:val="center"/>
          </w:tcPr>
          <w:p w14:paraId="24B2DC76" w14:textId="2074E643" w:rsidR="00E14595" w:rsidRPr="008A298D" w:rsidRDefault="00E14595" w:rsidP="00E14595">
            <w:pPr>
              <w:jc w:val="both"/>
              <w:rPr>
                <w:rFonts w:ascii="Aptos" w:hAnsi="Aptos" w:cs="Arial"/>
                <w:color w:val="000000" w:themeColor="text1"/>
                <w:sz w:val="20"/>
                <w:szCs w:val="20"/>
              </w:rPr>
            </w:pPr>
            <w:r w:rsidRPr="008A298D">
              <w:rPr>
                <w:rFonts w:ascii="Aptos" w:hAnsi="Aptos" w:cs="Arial"/>
                <w:i/>
                <w:color w:val="000000" w:themeColor="text1"/>
                <w:sz w:val="20"/>
                <w:szCs w:val="20"/>
              </w:rPr>
              <w:t>“</w:t>
            </w:r>
            <w:proofErr w:type="spellStart"/>
            <w:r w:rsidRPr="008A298D">
              <w:rPr>
                <w:rFonts w:ascii="Aptos" w:hAnsi="Aptos" w:cs="Arial"/>
                <w:i/>
                <w:color w:val="000000" w:themeColor="text1"/>
                <w:sz w:val="20"/>
                <w:szCs w:val="20"/>
              </w:rPr>
              <w:t>Izmirvirus</w:t>
            </w:r>
            <w:proofErr w:type="spellEnd"/>
            <w:r w:rsidRPr="008A298D">
              <w:rPr>
                <w:rFonts w:ascii="Aptos" w:hAnsi="Aptos" w:cs="Arial"/>
                <w:i/>
                <w:color w:val="000000" w:themeColor="text1"/>
                <w:sz w:val="20"/>
                <w:szCs w:val="20"/>
              </w:rPr>
              <w:t>”</w:t>
            </w:r>
          </w:p>
        </w:tc>
        <w:tc>
          <w:tcPr>
            <w:tcW w:w="6379" w:type="dxa"/>
            <w:vAlign w:val="center"/>
          </w:tcPr>
          <w:p w14:paraId="7CC05CA7" w14:textId="279ECF5D" w:rsidR="00E14595" w:rsidRPr="008A298D" w:rsidRDefault="00E14595" w:rsidP="00E14595">
            <w:pPr>
              <w:jc w:val="both"/>
              <w:rPr>
                <w:rFonts w:ascii="Aptos" w:hAnsi="Aptos" w:cs="Arial"/>
                <w:iCs/>
                <w:color w:val="000000" w:themeColor="text1"/>
                <w:sz w:val="20"/>
                <w:szCs w:val="20"/>
              </w:rPr>
            </w:pPr>
            <w:r w:rsidRPr="008A298D">
              <w:rPr>
                <w:rFonts w:ascii="Aptos" w:hAnsi="Aptos"/>
                <w:color w:val="000000"/>
                <w:sz w:val="20"/>
                <w:szCs w:val="20"/>
              </w:rPr>
              <w:t xml:space="preserve">Named after Izmir, a city in Türkiye, where the water source from which </w:t>
            </w:r>
            <w:r w:rsidR="004F682C" w:rsidRPr="008A298D">
              <w:rPr>
                <w:rFonts w:ascii="Aptos" w:hAnsi="Aptos"/>
                <w:i/>
                <w:iCs/>
                <w:color w:val="000000"/>
                <w:sz w:val="20"/>
                <w:szCs w:val="20"/>
              </w:rPr>
              <w:t>Pseudomonas</w:t>
            </w:r>
            <w:r w:rsidR="004F682C" w:rsidRPr="008A298D">
              <w:rPr>
                <w:rFonts w:ascii="Aptos" w:hAnsi="Aptos"/>
                <w:color w:val="000000"/>
                <w:sz w:val="20"/>
                <w:szCs w:val="20"/>
              </w:rPr>
              <w:t xml:space="preserve"> phage Baskent_P7 </w:t>
            </w:r>
            <w:r w:rsidRPr="008A298D">
              <w:rPr>
                <w:rFonts w:ascii="Aptos" w:hAnsi="Aptos"/>
                <w:color w:val="000000"/>
                <w:sz w:val="20"/>
                <w:szCs w:val="20"/>
              </w:rPr>
              <w:t>was isolated.</w:t>
            </w:r>
          </w:p>
        </w:tc>
      </w:tr>
      <w:tr w:rsidR="00471AD7" w:rsidRPr="009F7856" w14:paraId="1165141A" w14:textId="77777777" w:rsidTr="00113FAA">
        <w:trPr>
          <w:trHeight w:val="71"/>
        </w:trPr>
        <w:tc>
          <w:tcPr>
            <w:tcW w:w="2547" w:type="dxa"/>
          </w:tcPr>
          <w:p w14:paraId="2D7AAFF0" w14:textId="58DAAB7C" w:rsidR="00471AD7" w:rsidRPr="00F906FE" w:rsidRDefault="00471AD7" w:rsidP="00471AD7">
            <w:pPr>
              <w:jc w:val="both"/>
              <w:rPr>
                <w:rFonts w:ascii="Aptos" w:hAnsi="Aptos" w:cs="Arial"/>
                <w:b/>
                <w:color w:val="000000" w:themeColor="text1"/>
                <w:sz w:val="20"/>
                <w:szCs w:val="20"/>
              </w:rPr>
            </w:pPr>
            <w:r w:rsidRPr="00B55ED6">
              <w:rPr>
                <w:rFonts w:ascii="Aptos" w:hAnsi="Aptos"/>
                <w:i/>
                <w:iCs/>
                <w:sz w:val="20"/>
                <w:szCs w:val="20"/>
              </w:rPr>
              <w:t>“</w:t>
            </w:r>
            <w:proofErr w:type="spellStart"/>
            <w:r w:rsidRPr="00B55ED6">
              <w:rPr>
                <w:rFonts w:ascii="Aptos" w:hAnsi="Aptos"/>
                <w:i/>
                <w:iCs/>
                <w:sz w:val="20"/>
                <w:szCs w:val="20"/>
              </w:rPr>
              <w:t>Shipcatvirus</w:t>
            </w:r>
            <w:proofErr w:type="spellEnd"/>
            <w:r w:rsidRPr="00B55ED6">
              <w:rPr>
                <w:rFonts w:ascii="Aptos" w:hAnsi="Aptos"/>
                <w:i/>
                <w:iCs/>
                <w:sz w:val="20"/>
                <w:szCs w:val="20"/>
              </w:rPr>
              <w:t>”</w:t>
            </w:r>
          </w:p>
        </w:tc>
        <w:tc>
          <w:tcPr>
            <w:tcW w:w="6379" w:type="dxa"/>
            <w:vAlign w:val="center"/>
          </w:tcPr>
          <w:p w14:paraId="56BC5065" w14:textId="342B4FE5" w:rsidR="00471AD7" w:rsidRPr="00B55ED6" w:rsidRDefault="00471AD7" w:rsidP="00471AD7">
            <w:pPr>
              <w:pStyle w:val="NormalWeb"/>
              <w:rPr>
                <w:color w:val="000000"/>
                <w:sz w:val="20"/>
                <w:szCs w:val="20"/>
              </w:rPr>
            </w:pPr>
            <w:r w:rsidRPr="00B55ED6">
              <w:rPr>
                <w:rFonts w:ascii="Aptos" w:hAnsi="Aptos" w:cs="Arial"/>
                <w:bCs/>
                <w:color w:val="000000" w:themeColor="text1"/>
                <w:sz w:val="20"/>
                <w:szCs w:val="20"/>
              </w:rPr>
              <w:t xml:space="preserve">Name derived from </w:t>
            </w:r>
            <w:r w:rsidRPr="00B55ED6">
              <w:rPr>
                <w:rFonts w:ascii="Aptos" w:hAnsi="Aptos" w:cs="Arial"/>
                <w:bCs/>
                <w:i/>
                <w:iCs/>
                <w:color w:val="000000" w:themeColor="text1"/>
                <w:sz w:val="20"/>
                <w:szCs w:val="20"/>
              </w:rPr>
              <w:t xml:space="preserve">Pseudomonas </w:t>
            </w:r>
            <w:r w:rsidRPr="00B55ED6">
              <w:rPr>
                <w:rFonts w:ascii="Aptos" w:hAnsi="Aptos" w:cs="Arial"/>
                <w:bCs/>
                <w:color w:val="000000" w:themeColor="text1"/>
                <w:sz w:val="20"/>
                <w:szCs w:val="20"/>
              </w:rPr>
              <w:t>phage PAShipCat1</w:t>
            </w:r>
          </w:p>
        </w:tc>
      </w:tr>
      <w:tr w:rsidR="00471AD7" w:rsidRPr="009F7856" w14:paraId="20245EE3" w14:textId="77777777" w:rsidTr="00113FAA">
        <w:trPr>
          <w:trHeight w:val="71"/>
        </w:trPr>
        <w:tc>
          <w:tcPr>
            <w:tcW w:w="2547" w:type="dxa"/>
          </w:tcPr>
          <w:p w14:paraId="6DC0E204" w14:textId="0106F861" w:rsidR="00471AD7" w:rsidRPr="00F906FE" w:rsidRDefault="00471AD7" w:rsidP="00471AD7">
            <w:pPr>
              <w:jc w:val="both"/>
              <w:rPr>
                <w:rFonts w:ascii="Aptos" w:hAnsi="Aptos" w:cs="Arial"/>
                <w:b/>
                <w:color w:val="000000" w:themeColor="text1"/>
                <w:sz w:val="20"/>
                <w:szCs w:val="20"/>
              </w:rPr>
            </w:pPr>
            <w:r w:rsidRPr="00B55ED6">
              <w:rPr>
                <w:rFonts w:ascii="Aptos" w:hAnsi="Aptos"/>
                <w:i/>
                <w:iCs/>
                <w:sz w:val="20"/>
                <w:szCs w:val="20"/>
              </w:rPr>
              <w:t>“</w:t>
            </w:r>
            <w:proofErr w:type="spellStart"/>
            <w:r w:rsidRPr="00B55ED6">
              <w:rPr>
                <w:rFonts w:ascii="Aptos" w:hAnsi="Aptos"/>
                <w:i/>
                <w:iCs/>
                <w:sz w:val="20"/>
                <w:szCs w:val="20"/>
              </w:rPr>
              <w:t>Marinvirus</w:t>
            </w:r>
            <w:proofErr w:type="spellEnd"/>
            <w:r w:rsidRPr="00B55ED6">
              <w:rPr>
                <w:rFonts w:ascii="Aptos" w:hAnsi="Aptos"/>
                <w:i/>
                <w:iCs/>
                <w:sz w:val="20"/>
                <w:szCs w:val="20"/>
              </w:rPr>
              <w:t>”</w:t>
            </w:r>
          </w:p>
        </w:tc>
        <w:tc>
          <w:tcPr>
            <w:tcW w:w="6379" w:type="dxa"/>
            <w:vAlign w:val="center"/>
          </w:tcPr>
          <w:p w14:paraId="1BAB929D" w14:textId="5862F30E" w:rsidR="00471AD7" w:rsidRPr="00F906FE" w:rsidRDefault="00471AD7" w:rsidP="00471AD7">
            <w:pPr>
              <w:jc w:val="both"/>
              <w:rPr>
                <w:rFonts w:ascii="Aptos" w:hAnsi="Aptos" w:cs="Arial"/>
                <w:b/>
                <w:color w:val="000000" w:themeColor="text1"/>
                <w:sz w:val="20"/>
                <w:szCs w:val="20"/>
              </w:rPr>
            </w:pPr>
            <w:r w:rsidRPr="00B55ED6">
              <w:rPr>
                <w:rFonts w:ascii="Aptos" w:hAnsi="Aptos" w:cs="Arial"/>
                <w:bCs/>
                <w:color w:val="000000" w:themeColor="text1"/>
                <w:sz w:val="20"/>
                <w:szCs w:val="20"/>
              </w:rPr>
              <w:t xml:space="preserve">Name derived from </w:t>
            </w:r>
            <w:r w:rsidRPr="00B55ED6">
              <w:rPr>
                <w:rFonts w:ascii="Aptos" w:hAnsi="Aptos" w:cs="Arial"/>
                <w:bCs/>
                <w:i/>
                <w:iCs/>
                <w:color w:val="000000" w:themeColor="text1"/>
                <w:sz w:val="20"/>
                <w:szCs w:val="20"/>
              </w:rPr>
              <w:t>Pseudomonas</w:t>
            </w:r>
            <w:r w:rsidRPr="00B55ED6">
              <w:rPr>
                <w:rFonts w:ascii="Aptos" w:hAnsi="Aptos" w:cs="Arial"/>
                <w:bCs/>
                <w:color w:val="000000" w:themeColor="text1"/>
                <w:sz w:val="20"/>
                <w:szCs w:val="20"/>
              </w:rPr>
              <w:t xml:space="preserve"> phage Marin</w:t>
            </w:r>
          </w:p>
        </w:tc>
      </w:tr>
      <w:tr w:rsidR="00471AD7" w:rsidRPr="009F7856" w14:paraId="78716621" w14:textId="77777777" w:rsidTr="00113FAA">
        <w:trPr>
          <w:trHeight w:val="71"/>
        </w:trPr>
        <w:tc>
          <w:tcPr>
            <w:tcW w:w="2547" w:type="dxa"/>
          </w:tcPr>
          <w:p w14:paraId="309EC1BE" w14:textId="0C2FC02C" w:rsidR="00471AD7" w:rsidRPr="00F906FE" w:rsidRDefault="00471AD7" w:rsidP="00471AD7">
            <w:pPr>
              <w:jc w:val="both"/>
              <w:rPr>
                <w:rFonts w:ascii="Aptos" w:hAnsi="Aptos" w:cs="Arial"/>
                <w:b/>
                <w:color w:val="000000" w:themeColor="text1"/>
                <w:sz w:val="20"/>
                <w:szCs w:val="20"/>
              </w:rPr>
            </w:pPr>
            <w:r w:rsidRPr="00B55ED6">
              <w:rPr>
                <w:rFonts w:ascii="Aptos" w:hAnsi="Aptos"/>
                <w:i/>
                <w:iCs/>
                <w:sz w:val="20"/>
                <w:szCs w:val="20"/>
              </w:rPr>
              <w:t>“</w:t>
            </w:r>
            <w:proofErr w:type="spellStart"/>
            <w:r w:rsidRPr="00B55ED6">
              <w:rPr>
                <w:rFonts w:ascii="Aptos" w:hAnsi="Aptos"/>
                <w:i/>
                <w:iCs/>
                <w:sz w:val="20"/>
                <w:szCs w:val="20"/>
              </w:rPr>
              <w:t>Haboobvirus</w:t>
            </w:r>
            <w:proofErr w:type="spellEnd"/>
            <w:r w:rsidRPr="00B55ED6">
              <w:rPr>
                <w:rFonts w:ascii="Aptos" w:hAnsi="Aptos"/>
                <w:i/>
                <w:iCs/>
                <w:sz w:val="20"/>
                <w:szCs w:val="20"/>
              </w:rPr>
              <w:t>”</w:t>
            </w:r>
          </w:p>
        </w:tc>
        <w:tc>
          <w:tcPr>
            <w:tcW w:w="6379" w:type="dxa"/>
            <w:vAlign w:val="center"/>
          </w:tcPr>
          <w:p w14:paraId="557B5B7B" w14:textId="6887CF24" w:rsidR="00471AD7" w:rsidRPr="00F906FE" w:rsidRDefault="00471AD7" w:rsidP="00471AD7">
            <w:pPr>
              <w:jc w:val="both"/>
              <w:rPr>
                <w:rFonts w:ascii="Aptos" w:hAnsi="Aptos" w:cs="Arial"/>
                <w:b/>
                <w:color w:val="000000" w:themeColor="text1"/>
                <w:sz w:val="20"/>
                <w:szCs w:val="20"/>
              </w:rPr>
            </w:pPr>
            <w:r w:rsidRPr="00B55ED6">
              <w:rPr>
                <w:rFonts w:ascii="Aptos" w:hAnsi="Aptos" w:cs="Arial"/>
                <w:bCs/>
                <w:color w:val="000000" w:themeColor="text1"/>
                <w:sz w:val="20"/>
                <w:szCs w:val="20"/>
              </w:rPr>
              <w:t xml:space="preserve">Name derived from </w:t>
            </w:r>
            <w:r w:rsidRPr="00B55ED6">
              <w:rPr>
                <w:rFonts w:ascii="Aptos" w:hAnsi="Aptos" w:cs="Arial"/>
                <w:bCs/>
                <w:i/>
                <w:iCs/>
                <w:color w:val="000000" w:themeColor="text1"/>
                <w:sz w:val="20"/>
                <w:szCs w:val="20"/>
              </w:rPr>
              <w:t>Pseudomonas</w:t>
            </w:r>
            <w:r w:rsidRPr="00B55ED6">
              <w:rPr>
                <w:rFonts w:ascii="Aptos" w:hAnsi="Aptos" w:cs="Arial"/>
                <w:bCs/>
                <w:color w:val="000000" w:themeColor="text1"/>
                <w:sz w:val="20"/>
                <w:szCs w:val="20"/>
              </w:rPr>
              <w:t xml:space="preserve"> phage Haboob</w:t>
            </w:r>
          </w:p>
        </w:tc>
      </w:tr>
      <w:tr w:rsidR="00471AD7" w:rsidRPr="009F7856" w14:paraId="2B5A98A1" w14:textId="77777777" w:rsidTr="00113FAA">
        <w:trPr>
          <w:trHeight w:val="71"/>
        </w:trPr>
        <w:tc>
          <w:tcPr>
            <w:tcW w:w="2547" w:type="dxa"/>
          </w:tcPr>
          <w:p w14:paraId="31680822" w14:textId="482AE819" w:rsidR="00471AD7" w:rsidRPr="00F906FE" w:rsidRDefault="00471AD7" w:rsidP="00471AD7">
            <w:pPr>
              <w:jc w:val="both"/>
              <w:rPr>
                <w:rFonts w:ascii="Aptos" w:hAnsi="Aptos" w:cs="Arial"/>
                <w:b/>
                <w:color w:val="000000" w:themeColor="text1"/>
                <w:sz w:val="20"/>
                <w:szCs w:val="20"/>
              </w:rPr>
            </w:pPr>
            <w:r w:rsidRPr="00B55ED6">
              <w:rPr>
                <w:rFonts w:ascii="Aptos" w:hAnsi="Aptos"/>
                <w:i/>
                <w:iCs/>
                <w:sz w:val="20"/>
                <w:szCs w:val="20"/>
              </w:rPr>
              <w:t>“</w:t>
            </w:r>
            <w:proofErr w:type="spellStart"/>
            <w:r w:rsidRPr="00B55ED6">
              <w:rPr>
                <w:rFonts w:ascii="Aptos" w:hAnsi="Aptos"/>
                <w:i/>
                <w:iCs/>
                <w:sz w:val="20"/>
                <w:szCs w:val="20"/>
              </w:rPr>
              <w:t>Daqingvirus</w:t>
            </w:r>
            <w:proofErr w:type="spellEnd"/>
            <w:r w:rsidRPr="00B55ED6">
              <w:rPr>
                <w:rFonts w:ascii="Aptos" w:hAnsi="Aptos"/>
                <w:i/>
                <w:iCs/>
                <w:sz w:val="20"/>
                <w:szCs w:val="20"/>
              </w:rPr>
              <w:t>”</w:t>
            </w:r>
          </w:p>
        </w:tc>
        <w:tc>
          <w:tcPr>
            <w:tcW w:w="6379" w:type="dxa"/>
            <w:vAlign w:val="center"/>
          </w:tcPr>
          <w:p w14:paraId="7F0CDBD6" w14:textId="702AF701" w:rsidR="00471AD7" w:rsidRPr="00F906FE" w:rsidRDefault="00471AD7" w:rsidP="00471AD7">
            <w:pPr>
              <w:jc w:val="both"/>
              <w:rPr>
                <w:rFonts w:ascii="Aptos" w:hAnsi="Aptos" w:cs="Arial"/>
                <w:b/>
                <w:color w:val="000000" w:themeColor="text1"/>
                <w:sz w:val="20"/>
                <w:szCs w:val="20"/>
              </w:rPr>
            </w:pPr>
            <w:r w:rsidRPr="00B55ED6">
              <w:rPr>
                <w:rFonts w:ascii="Aptos" w:hAnsi="Aptos" w:cs="Arial"/>
                <w:bCs/>
                <w:color w:val="000000" w:themeColor="text1"/>
                <w:sz w:val="20"/>
                <w:szCs w:val="20"/>
              </w:rPr>
              <w:t>Pseudomonas phage VB_EV13 was characterized at Heilongjiang Bayi Agricultural University, Daqing (People's Republic of China)</w:t>
            </w:r>
          </w:p>
        </w:tc>
      </w:tr>
      <w:tr w:rsidR="00471AD7" w:rsidRPr="009F7856" w14:paraId="0E0EA9D3" w14:textId="77777777" w:rsidTr="00113FAA">
        <w:trPr>
          <w:trHeight w:val="71"/>
        </w:trPr>
        <w:tc>
          <w:tcPr>
            <w:tcW w:w="2547" w:type="dxa"/>
          </w:tcPr>
          <w:p w14:paraId="4D9E23F1" w14:textId="2361049B" w:rsidR="00471AD7" w:rsidRPr="00F906FE" w:rsidRDefault="00471AD7" w:rsidP="00471AD7">
            <w:pPr>
              <w:jc w:val="both"/>
              <w:rPr>
                <w:rFonts w:ascii="Aptos" w:hAnsi="Aptos" w:cs="Arial"/>
                <w:b/>
                <w:color w:val="000000" w:themeColor="text1"/>
                <w:sz w:val="20"/>
                <w:szCs w:val="20"/>
              </w:rPr>
            </w:pPr>
            <w:r w:rsidRPr="00B55ED6">
              <w:rPr>
                <w:rFonts w:ascii="Aptos" w:hAnsi="Aptos"/>
                <w:i/>
                <w:iCs/>
                <w:sz w:val="20"/>
                <w:szCs w:val="20"/>
              </w:rPr>
              <w:t>“</w:t>
            </w:r>
            <w:proofErr w:type="spellStart"/>
            <w:r w:rsidRPr="00B55ED6">
              <w:rPr>
                <w:rFonts w:ascii="Aptos" w:hAnsi="Aptos"/>
                <w:i/>
                <w:iCs/>
                <w:sz w:val="20"/>
                <w:szCs w:val="20"/>
              </w:rPr>
              <w:t>Manzanaresvirus</w:t>
            </w:r>
            <w:proofErr w:type="spellEnd"/>
            <w:r w:rsidRPr="00B55ED6">
              <w:rPr>
                <w:rFonts w:ascii="Aptos" w:hAnsi="Aptos"/>
                <w:i/>
                <w:iCs/>
                <w:sz w:val="20"/>
                <w:szCs w:val="20"/>
              </w:rPr>
              <w:t>”</w:t>
            </w:r>
          </w:p>
        </w:tc>
        <w:tc>
          <w:tcPr>
            <w:tcW w:w="6379" w:type="dxa"/>
            <w:vAlign w:val="center"/>
          </w:tcPr>
          <w:p w14:paraId="46D5AB05" w14:textId="7A4181B6" w:rsidR="00471AD7" w:rsidRPr="00F906FE" w:rsidRDefault="00471AD7" w:rsidP="00471AD7">
            <w:pPr>
              <w:jc w:val="both"/>
              <w:rPr>
                <w:rFonts w:ascii="Aptos" w:hAnsi="Aptos" w:cs="Arial"/>
                <w:b/>
                <w:color w:val="000000" w:themeColor="text1"/>
                <w:sz w:val="20"/>
                <w:szCs w:val="20"/>
              </w:rPr>
            </w:pPr>
            <w:r w:rsidRPr="00B55ED6">
              <w:rPr>
                <w:rFonts w:ascii="Aptos" w:hAnsi="Aptos" w:cs="Arial"/>
                <w:bCs/>
                <w:color w:val="000000" w:themeColor="text1"/>
                <w:sz w:val="20"/>
                <w:szCs w:val="20"/>
              </w:rPr>
              <w:t xml:space="preserve">Named after the Manzanares River which flows through Madrid (Spain) where </w:t>
            </w:r>
            <w:r w:rsidR="00A24A99" w:rsidRPr="00B55ED6">
              <w:rPr>
                <w:rFonts w:ascii="Aptos" w:hAnsi="Aptos" w:cs="Arial"/>
                <w:bCs/>
                <w:i/>
                <w:iCs/>
                <w:color w:val="000000" w:themeColor="text1"/>
                <w:sz w:val="20"/>
                <w:szCs w:val="20"/>
              </w:rPr>
              <w:t xml:space="preserve">Pseudomonas </w:t>
            </w:r>
            <w:r w:rsidR="00A24A99" w:rsidRPr="00B55ED6">
              <w:rPr>
                <w:rFonts w:ascii="Aptos" w:hAnsi="Aptos" w:cs="Arial"/>
                <w:bCs/>
                <w:color w:val="000000" w:themeColor="text1"/>
                <w:sz w:val="20"/>
                <w:szCs w:val="20"/>
              </w:rPr>
              <w:t>phage vB_Pae_U9</w:t>
            </w:r>
            <w:r w:rsidRPr="00B55ED6">
              <w:rPr>
                <w:rFonts w:ascii="Aptos" w:hAnsi="Aptos" w:cs="Arial"/>
                <w:bCs/>
                <w:color w:val="000000" w:themeColor="text1"/>
                <w:sz w:val="20"/>
                <w:szCs w:val="20"/>
              </w:rPr>
              <w:t>was characterized.</w:t>
            </w:r>
          </w:p>
        </w:tc>
      </w:tr>
      <w:tr w:rsidR="00471AD7" w:rsidRPr="009F7856" w14:paraId="21A41137" w14:textId="77777777" w:rsidTr="00113FAA">
        <w:trPr>
          <w:trHeight w:val="71"/>
        </w:trPr>
        <w:tc>
          <w:tcPr>
            <w:tcW w:w="2547" w:type="dxa"/>
          </w:tcPr>
          <w:p w14:paraId="56C21CC7" w14:textId="39BC4452" w:rsidR="00471AD7" w:rsidRPr="00B55ED6" w:rsidRDefault="00471AD7" w:rsidP="00471AD7">
            <w:pPr>
              <w:jc w:val="both"/>
              <w:rPr>
                <w:rFonts w:ascii="Aptos" w:hAnsi="Aptos"/>
                <w:i/>
                <w:iCs/>
                <w:sz w:val="20"/>
                <w:szCs w:val="20"/>
              </w:rPr>
            </w:pPr>
            <w:r w:rsidRPr="00B55ED6">
              <w:rPr>
                <w:rFonts w:ascii="Aptos" w:hAnsi="Aptos"/>
                <w:i/>
                <w:iCs/>
                <w:sz w:val="20"/>
                <w:szCs w:val="20"/>
              </w:rPr>
              <w:t>“</w:t>
            </w:r>
            <w:proofErr w:type="spellStart"/>
            <w:r w:rsidRPr="00B55ED6">
              <w:rPr>
                <w:rFonts w:ascii="Aptos" w:hAnsi="Aptos"/>
                <w:i/>
                <w:iCs/>
                <w:sz w:val="20"/>
                <w:szCs w:val="20"/>
              </w:rPr>
              <w:t>Dokkaebivirus</w:t>
            </w:r>
            <w:proofErr w:type="spellEnd"/>
            <w:r w:rsidRPr="00B55ED6">
              <w:rPr>
                <w:rFonts w:ascii="Aptos" w:hAnsi="Aptos"/>
                <w:i/>
                <w:iCs/>
                <w:sz w:val="20"/>
                <w:szCs w:val="20"/>
              </w:rPr>
              <w:t>”</w:t>
            </w:r>
          </w:p>
        </w:tc>
        <w:tc>
          <w:tcPr>
            <w:tcW w:w="6379" w:type="dxa"/>
            <w:vAlign w:val="center"/>
          </w:tcPr>
          <w:p w14:paraId="6FD6E1DF" w14:textId="653EE1E6" w:rsidR="00471AD7" w:rsidRPr="00B55ED6" w:rsidRDefault="00471AD7" w:rsidP="00471AD7">
            <w:pPr>
              <w:jc w:val="both"/>
              <w:rPr>
                <w:rFonts w:ascii="Aptos" w:hAnsi="Aptos" w:cs="Arial"/>
                <w:bCs/>
                <w:color w:val="000000" w:themeColor="text1"/>
                <w:sz w:val="20"/>
                <w:szCs w:val="20"/>
              </w:rPr>
            </w:pPr>
            <w:r w:rsidRPr="00B55ED6">
              <w:rPr>
                <w:rFonts w:ascii="Aptos" w:hAnsi="Aptos" w:cs="Arial"/>
                <w:bCs/>
                <w:color w:val="000000" w:themeColor="text1"/>
                <w:sz w:val="20"/>
                <w:szCs w:val="20"/>
              </w:rPr>
              <w:t xml:space="preserve">Named after the </w:t>
            </w:r>
            <w:proofErr w:type="spellStart"/>
            <w:r w:rsidRPr="00B55ED6">
              <w:rPr>
                <w:rFonts w:ascii="Aptos" w:hAnsi="Aptos" w:cs="Arial"/>
                <w:bCs/>
                <w:color w:val="000000" w:themeColor="text1"/>
                <w:sz w:val="20"/>
                <w:szCs w:val="20"/>
              </w:rPr>
              <w:t>Dokkaebi</w:t>
            </w:r>
            <w:proofErr w:type="spellEnd"/>
            <w:r w:rsidRPr="00B55ED6">
              <w:rPr>
                <w:rFonts w:ascii="Aptos" w:hAnsi="Aptos" w:cs="Arial"/>
                <w:bCs/>
                <w:color w:val="000000" w:themeColor="text1"/>
                <w:sz w:val="20"/>
                <w:szCs w:val="20"/>
              </w:rPr>
              <w:t xml:space="preserve"> (</w:t>
            </w:r>
            <w:proofErr w:type="spellStart"/>
            <w:r w:rsidRPr="00B55ED6">
              <w:rPr>
                <w:rFonts w:ascii="Aptos" w:eastAsia="Malgun Gothic" w:hAnsi="Aptos" w:cs="Malgun Gothic" w:hint="eastAsia"/>
                <w:bCs/>
                <w:color w:val="000000" w:themeColor="text1"/>
                <w:sz w:val="20"/>
                <w:szCs w:val="20"/>
              </w:rPr>
              <w:t>도깨비</w:t>
            </w:r>
            <w:proofErr w:type="spellEnd"/>
            <w:r w:rsidRPr="00B55ED6">
              <w:rPr>
                <w:rFonts w:ascii="Aptos" w:hAnsi="Aptos" w:cs="Arial"/>
                <w:bCs/>
                <w:color w:val="000000" w:themeColor="text1"/>
                <w:sz w:val="20"/>
                <w:szCs w:val="20"/>
              </w:rPr>
              <w:t>) which are mischievous, magical nature spirits from Korean folklore</w:t>
            </w:r>
            <w:r w:rsidR="00A24A99" w:rsidRPr="00B55ED6">
              <w:rPr>
                <w:rFonts w:ascii="Aptos" w:hAnsi="Aptos" w:cs="Arial"/>
                <w:bCs/>
                <w:color w:val="000000" w:themeColor="text1"/>
                <w:sz w:val="20"/>
                <w:szCs w:val="20"/>
              </w:rPr>
              <w:t xml:space="preserve"> (</w:t>
            </w:r>
            <w:r w:rsidR="00A24A99" w:rsidRPr="00B55ED6">
              <w:rPr>
                <w:rFonts w:ascii="Aptos" w:hAnsi="Aptos" w:cs="Arial"/>
                <w:bCs/>
                <w:i/>
                <w:iCs/>
                <w:color w:val="000000" w:themeColor="text1"/>
                <w:sz w:val="20"/>
                <w:szCs w:val="20"/>
              </w:rPr>
              <w:t>Pseudomonas</w:t>
            </w:r>
            <w:r w:rsidR="00A24A99" w:rsidRPr="00B55ED6">
              <w:rPr>
                <w:rFonts w:ascii="Aptos" w:hAnsi="Aptos" w:cs="Arial"/>
                <w:bCs/>
                <w:color w:val="000000" w:themeColor="text1"/>
                <w:sz w:val="20"/>
                <w:szCs w:val="20"/>
              </w:rPr>
              <w:t xml:space="preserve"> phages YMC/01/01/P52_PAE_BP &amp; YMC11/07/P54_PAE_BP)</w:t>
            </w:r>
          </w:p>
        </w:tc>
      </w:tr>
      <w:tr w:rsidR="00135D6A" w:rsidRPr="009F7856" w14:paraId="2EF68BD3" w14:textId="77777777" w:rsidTr="00113FAA">
        <w:trPr>
          <w:trHeight w:val="71"/>
        </w:trPr>
        <w:tc>
          <w:tcPr>
            <w:tcW w:w="2547" w:type="dxa"/>
          </w:tcPr>
          <w:p w14:paraId="099D57A7" w14:textId="23730AF1" w:rsidR="00135D6A" w:rsidRPr="00B55ED6" w:rsidRDefault="00135D6A" w:rsidP="00471AD7">
            <w:pPr>
              <w:jc w:val="both"/>
              <w:rPr>
                <w:rFonts w:ascii="Aptos" w:hAnsi="Aptos"/>
                <w:i/>
                <w:iCs/>
                <w:sz w:val="20"/>
                <w:szCs w:val="20"/>
              </w:rPr>
            </w:pPr>
            <w:r w:rsidRPr="00B55ED6">
              <w:rPr>
                <w:rFonts w:ascii="Aptos" w:hAnsi="Aptos"/>
                <w:i/>
                <w:iCs/>
                <w:sz w:val="20"/>
                <w:szCs w:val="20"/>
              </w:rPr>
              <w:t>“</w:t>
            </w:r>
            <w:proofErr w:type="spellStart"/>
            <w:r w:rsidRPr="00B55ED6">
              <w:rPr>
                <w:rFonts w:ascii="Aptos" w:hAnsi="Aptos"/>
                <w:i/>
                <w:iCs/>
                <w:sz w:val="20"/>
                <w:szCs w:val="20"/>
              </w:rPr>
              <w:t>Dorozhniivirus</w:t>
            </w:r>
            <w:proofErr w:type="spellEnd"/>
            <w:r w:rsidRPr="00B55ED6">
              <w:rPr>
                <w:rFonts w:ascii="Aptos" w:hAnsi="Aptos"/>
                <w:i/>
                <w:iCs/>
                <w:sz w:val="20"/>
                <w:szCs w:val="20"/>
              </w:rPr>
              <w:t>”</w:t>
            </w:r>
          </w:p>
        </w:tc>
        <w:tc>
          <w:tcPr>
            <w:tcW w:w="6379" w:type="dxa"/>
            <w:vAlign w:val="center"/>
          </w:tcPr>
          <w:p w14:paraId="74384D33" w14:textId="03AD3232" w:rsidR="00135D6A" w:rsidRPr="00B55ED6" w:rsidRDefault="00135D6A" w:rsidP="00471AD7">
            <w:pPr>
              <w:jc w:val="both"/>
              <w:rPr>
                <w:rFonts w:ascii="Aptos" w:hAnsi="Aptos" w:cs="Arial"/>
                <w:bCs/>
                <w:color w:val="000000" w:themeColor="text1"/>
                <w:sz w:val="20"/>
                <w:szCs w:val="20"/>
              </w:rPr>
            </w:pPr>
            <w:r w:rsidRPr="00B55ED6">
              <w:rPr>
                <w:rFonts w:ascii="Aptos" w:hAnsi="Aptos" w:cs="Arial"/>
                <w:bCs/>
                <w:color w:val="000000" w:themeColor="text1"/>
                <w:sz w:val="20"/>
                <w:szCs w:val="20"/>
              </w:rPr>
              <w:t xml:space="preserve">Named after </w:t>
            </w:r>
            <w:proofErr w:type="spellStart"/>
            <w:r w:rsidRPr="00B55ED6">
              <w:rPr>
                <w:rFonts w:ascii="Aptos" w:hAnsi="Aptos" w:cs="Arial"/>
                <w:bCs/>
                <w:color w:val="000000" w:themeColor="text1"/>
                <w:sz w:val="20"/>
                <w:szCs w:val="20"/>
              </w:rPr>
              <w:t>Dorozhnii</w:t>
            </w:r>
            <w:proofErr w:type="spellEnd"/>
            <w:r w:rsidRPr="00B55ED6">
              <w:rPr>
                <w:rFonts w:ascii="Aptos" w:hAnsi="Aptos" w:cs="Arial"/>
                <w:bCs/>
                <w:color w:val="000000" w:themeColor="text1"/>
                <w:sz w:val="20"/>
                <w:szCs w:val="20"/>
              </w:rPr>
              <w:t xml:space="preserve"> </w:t>
            </w:r>
            <w:proofErr w:type="spellStart"/>
            <w:r w:rsidRPr="00B55ED6">
              <w:rPr>
                <w:rFonts w:ascii="Aptos" w:hAnsi="Aptos" w:cs="Arial"/>
                <w:bCs/>
                <w:color w:val="000000" w:themeColor="text1"/>
                <w:sz w:val="20"/>
                <w:szCs w:val="20"/>
              </w:rPr>
              <w:t>Projezd</w:t>
            </w:r>
            <w:proofErr w:type="spellEnd"/>
            <w:r w:rsidRPr="00B55ED6">
              <w:rPr>
                <w:rFonts w:ascii="Aptos" w:hAnsi="Aptos" w:cs="Arial"/>
                <w:bCs/>
                <w:color w:val="000000" w:themeColor="text1"/>
                <w:sz w:val="20"/>
                <w:szCs w:val="20"/>
              </w:rPr>
              <w:t xml:space="preserve"> in Moscow where in the State Institute for Genetics and Selection of Industrial Microorganisms where </w:t>
            </w:r>
            <w:r w:rsidRPr="00B55ED6">
              <w:rPr>
                <w:rFonts w:ascii="Aptos" w:hAnsi="Aptos" w:cs="Arial"/>
                <w:bCs/>
                <w:i/>
                <w:iCs/>
                <w:color w:val="000000" w:themeColor="text1"/>
                <w:sz w:val="20"/>
                <w:szCs w:val="20"/>
              </w:rPr>
              <w:t>Pseudomonas</w:t>
            </w:r>
            <w:r w:rsidRPr="00B55ED6">
              <w:rPr>
                <w:rFonts w:ascii="Aptos" w:hAnsi="Aptos" w:cs="Arial"/>
                <w:bCs/>
                <w:color w:val="000000" w:themeColor="text1"/>
                <w:sz w:val="20"/>
                <w:szCs w:val="20"/>
              </w:rPr>
              <w:t xml:space="preserve"> phage phi297 was isolated.</w:t>
            </w:r>
          </w:p>
        </w:tc>
      </w:tr>
      <w:tr w:rsidR="00135D6A" w:rsidRPr="009F7856" w14:paraId="0BB56221" w14:textId="77777777" w:rsidTr="00113FAA">
        <w:trPr>
          <w:trHeight w:val="71"/>
        </w:trPr>
        <w:tc>
          <w:tcPr>
            <w:tcW w:w="2547" w:type="dxa"/>
          </w:tcPr>
          <w:p w14:paraId="0C22D87D" w14:textId="266B6AC7" w:rsidR="00135D6A" w:rsidRPr="00B55ED6" w:rsidRDefault="00135D6A" w:rsidP="00471AD7">
            <w:pPr>
              <w:jc w:val="both"/>
              <w:rPr>
                <w:rFonts w:ascii="Aptos" w:hAnsi="Aptos"/>
                <w:i/>
                <w:iCs/>
                <w:sz w:val="20"/>
                <w:szCs w:val="20"/>
              </w:rPr>
            </w:pPr>
            <w:r w:rsidRPr="00B55ED6">
              <w:rPr>
                <w:rFonts w:ascii="Aptos" w:hAnsi="Aptos"/>
                <w:i/>
                <w:iCs/>
                <w:sz w:val="20"/>
                <w:szCs w:val="20"/>
              </w:rPr>
              <w:t>“</w:t>
            </w:r>
            <w:proofErr w:type="spellStart"/>
            <w:r w:rsidRPr="00B55ED6">
              <w:rPr>
                <w:rFonts w:ascii="Aptos" w:hAnsi="Aptos"/>
                <w:i/>
                <w:iCs/>
                <w:sz w:val="20"/>
                <w:szCs w:val="20"/>
              </w:rPr>
              <w:t>Fynoctavirus</w:t>
            </w:r>
            <w:proofErr w:type="spellEnd"/>
            <w:r w:rsidRPr="00B55ED6">
              <w:rPr>
                <w:rFonts w:ascii="Aptos" w:hAnsi="Aptos"/>
                <w:i/>
                <w:iCs/>
                <w:sz w:val="20"/>
                <w:szCs w:val="20"/>
              </w:rPr>
              <w:t>”</w:t>
            </w:r>
          </w:p>
        </w:tc>
        <w:tc>
          <w:tcPr>
            <w:tcW w:w="6379" w:type="dxa"/>
            <w:vAlign w:val="center"/>
          </w:tcPr>
          <w:p w14:paraId="2FD7FA98" w14:textId="48416EC4" w:rsidR="00135D6A" w:rsidRPr="00B55ED6" w:rsidRDefault="00135D6A" w:rsidP="00471AD7">
            <w:pPr>
              <w:jc w:val="both"/>
              <w:rPr>
                <w:rFonts w:ascii="Aptos" w:hAnsi="Aptos" w:cs="Arial"/>
                <w:bCs/>
                <w:color w:val="000000" w:themeColor="text1"/>
                <w:sz w:val="20"/>
                <w:szCs w:val="20"/>
              </w:rPr>
            </w:pPr>
            <w:r w:rsidRPr="00B55ED6">
              <w:rPr>
                <w:rFonts w:ascii="Aptos" w:hAnsi="Aptos" w:cs="Arial"/>
                <w:bCs/>
                <w:color w:val="000000" w:themeColor="text1"/>
                <w:sz w:val="20"/>
                <w:szCs w:val="20"/>
              </w:rPr>
              <w:t xml:space="preserve">Name derived from </w:t>
            </w:r>
            <w:r w:rsidRPr="00B55ED6">
              <w:rPr>
                <w:rFonts w:ascii="Aptos" w:hAnsi="Aptos" w:cs="Arial"/>
                <w:bCs/>
                <w:i/>
                <w:iCs/>
                <w:color w:val="000000" w:themeColor="text1"/>
                <w:sz w:val="20"/>
                <w:szCs w:val="20"/>
              </w:rPr>
              <w:t>Pseudomonas</w:t>
            </w:r>
            <w:r w:rsidRPr="00B55ED6">
              <w:rPr>
                <w:rFonts w:ascii="Aptos" w:hAnsi="Aptos" w:cs="Arial"/>
                <w:bCs/>
                <w:color w:val="000000" w:themeColor="text1"/>
                <w:sz w:val="20"/>
                <w:szCs w:val="20"/>
              </w:rPr>
              <w:t xml:space="preserve"> phage Fyn8</w:t>
            </w:r>
          </w:p>
        </w:tc>
      </w:tr>
      <w:tr w:rsidR="00135D6A" w:rsidRPr="009F7856" w14:paraId="6743FFE7" w14:textId="77777777" w:rsidTr="00113FAA">
        <w:trPr>
          <w:trHeight w:val="71"/>
        </w:trPr>
        <w:tc>
          <w:tcPr>
            <w:tcW w:w="2547" w:type="dxa"/>
          </w:tcPr>
          <w:p w14:paraId="0DC16D1D" w14:textId="11432322" w:rsidR="00135D6A" w:rsidRPr="00B55ED6" w:rsidRDefault="00135D6A" w:rsidP="00471AD7">
            <w:pPr>
              <w:jc w:val="both"/>
              <w:rPr>
                <w:rFonts w:ascii="Aptos" w:hAnsi="Aptos"/>
                <w:i/>
                <w:iCs/>
                <w:sz w:val="20"/>
                <w:szCs w:val="20"/>
              </w:rPr>
            </w:pPr>
          </w:p>
        </w:tc>
        <w:tc>
          <w:tcPr>
            <w:tcW w:w="6379" w:type="dxa"/>
            <w:vAlign w:val="center"/>
          </w:tcPr>
          <w:p w14:paraId="5083B1AC" w14:textId="66E8EE93" w:rsidR="00135D6A" w:rsidRPr="00B55ED6" w:rsidRDefault="00135D6A" w:rsidP="00471AD7">
            <w:pPr>
              <w:jc w:val="both"/>
              <w:rPr>
                <w:rFonts w:ascii="Aptos" w:hAnsi="Aptos" w:cs="Arial"/>
                <w:bCs/>
                <w:color w:val="000000" w:themeColor="text1"/>
                <w:sz w:val="20"/>
                <w:szCs w:val="20"/>
              </w:rPr>
            </w:pP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7F4087">
        <w:tc>
          <w:tcPr>
            <w:tcW w:w="8926" w:type="dxa"/>
            <w:gridSpan w:val="3"/>
            <w:shd w:val="clear" w:color="auto" w:fill="F2F2F2" w:themeFill="background1" w:themeFillShade="F2"/>
          </w:tcPr>
          <w:p w14:paraId="2B545D29" w14:textId="55FFCD13"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516B297E"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28C30388">
        <w:tc>
          <w:tcPr>
            <w:tcW w:w="8926" w:type="dxa"/>
            <w:shd w:val="clear" w:color="auto" w:fill="F2F2F2" w:themeFill="background1" w:themeFillShade="F2"/>
          </w:tcPr>
          <w:p w14:paraId="5831EE03" w14:textId="1631CB99" w:rsidR="00A77B8E" w:rsidRDefault="00A77B8E" w:rsidP="00E92794">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tc>
      </w:tr>
      <w:tr w:rsidR="00A77B8E" w14:paraId="62FCA94B" w14:textId="77777777" w:rsidTr="28C30388">
        <w:tc>
          <w:tcPr>
            <w:tcW w:w="8926" w:type="dxa"/>
          </w:tcPr>
          <w:p w14:paraId="4FD7E42A" w14:textId="77777777" w:rsidR="00A77B8E" w:rsidRDefault="00A77B8E" w:rsidP="00DD58AA">
            <w:pPr>
              <w:rPr>
                <w:rFonts w:ascii="Aptos" w:hAnsi="Aptos" w:cs="Arial"/>
                <w:b/>
                <w:i/>
                <w:sz w:val="20"/>
                <w:szCs w:val="20"/>
              </w:rPr>
            </w:pPr>
          </w:p>
          <w:p w14:paraId="154BF2F8" w14:textId="77777777" w:rsidR="001C229A" w:rsidRDefault="00A77B8E" w:rsidP="00B05F4C">
            <w:pPr>
              <w:jc w:val="both"/>
              <w:rPr>
                <w:rFonts w:ascii="Aptos" w:hAnsi="Aptos" w:cs="Arial"/>
                <w:sz w:val="20"/>
                <w:szCs w:val="20"/>
              </w:rPr>
            </w:pPr>
            <w:r w:rsidRPr="00BE4F5A">
              <w:rPr>
                <w:rFonts w:ascii="Aptos" w:hAnsi="Aptos" w:cs="Arial"/>
                <w:i/>
                <w:sz w:val="20"/>
                <w:szCs w:val="20"/>
              </w:rPr>
              <w:t>Description of current taxonomy</w:t>
            </w:r>
            <w:r w:rsidR="00B05F4C">
              <w:rPr>
                <w:rFonts w:ascii="Aptos" w:hAnsi="Aptos" w:cs="Arial"/>
                <w:sz w:val="20"/>
                <w:szCs w:val="20"/>
              </w:rPr>
              <w:t xml:space="preserve">: </w:t>
            </w:r>
          </w:p>
          <w:p w14:paraId="1321FC18" w14:textId="18F1F4E0" w:rsidR="00A77B8E" w:rsidRPr="00191A96" w:rsidRDefault="00191A96" w:rsidP="00B05F4C">
            <w:pPr>
              <w:jc w:val="both"/>
              <w:rPr>
                <w:rFonts w:ascii="Aptos" w:hAnsi="Aptos" w:cs="Arial"/>
                <w:sz w:val="20"/>
                <w:szCs w:val="20"/>
              </w:rPr>
            </w:pPr>
            <w:r w:rsidRPr="001C229A">
              <w:rPr>
                <w:rFonts w:ascii="Aptos" w:hAnsi="Aptos" w:cs="Arial"/>
                <w:sz w:val="20"/>
                <w:szCs w:val="20"/>
                <w:highlight w:val="yellow"/>
              </w:rPr>
              <w:t xml:space="preserve">Phage PX677422.1 (Baskent_P7) and related </w:t>
            </w:r>
            <w:r w:rsidRPr="001C229A">
              <w:rPr>
                <w:rFonts w:ascii="Aptos" w:hAnsi="Aptos" w:cs="Arial"/>
                <w:i/>
                <w:sz w:val="20"/>
                <w:szCs w:val="20"/>
                <w:highlight w:val="yellow"/>
              </w:rPr>
              <w:t>Pseudomonas</w:t>
            </w:r>
            <w:r w:rsidRPr="001C229A">
              <w:rPr>
                <w:rFonts w:ascii="Aptos" w:hAnsi="Aptos" w:cs="Arial"/>
                <w:sz w:val="20"/>
                <w:szCs w:val="20"/>
                <w:highlight w:val="yellow"/>
              </w:rPr>
              <w:t xml:space="preserve"> phages were identified through vConTACT3 analysis against INPHARED. The broader group includes viruses assigned to </w:t>
            </w:r>
            <w:proofErr w:type="spellStart"/>
            <w:r w:rsidRPr="001C229A">
              <w:rPr>
                <w:rFonts w:ascii="Aptos" w:hAnsi="Aptos" w:cs="Arial"/>
                <w:i/>
                <w:iCs/>
                <w:sz w:val="20"/>
                <w:szCs w:val="20"/>
                <w:highlight w:val="yellow"/>
              </w:rPr>
              <w:t>Hulijingvirus</w:t>
            </w:r>
            <w:proofErr w:type="spellEnd"/>
            <w:r w:rsidRPr="001C229A">
              <w:rPr>
                <w:rFonts w:ascii="Aptos" w:hAnsi="Aptos" w:cs="Arial"/>
                <w:sz w:val="20"/>
                <w:szCs w:val="20"/>
                <w:highlight w:val="yellow"/>
              </w:rPr>
              <w:t> and </w:t>
            </w:r>
            <w:proofErr w:type="spellStart"/>
            <w:r w:rsidRPr="001C229A">
              <w:rPr>
                <w:rFonts w:ascii="Aptos" w:hAnsi="Aptos" w:cs="Arial"/>
                <w:i/>
                <w:iCs/>
                <w:sz w:val="20"/>
                <w:szCs w:val="20"/>
                <w:highlight w:val="yellow"/>
              </w:rPr>
              <w:t>Lishizhenvirus</w:t>
            </w:r>
            <w:proofErr w:type="spellEnd"/>
            <w:r w:rsidRPr="001C229A">
              <w:rPr>
                <w:rFonts w:ascii="Aptos" w:hAnsi="Aptos" w:cs="Arial"/>
                <w:sz w:val="20"/>
                <w:szCs w:val="20"/>
                <w:highlight w:val="yellow"/>
              </w:rPr>
              <w:t>, as well as several unclassified genus-level lineages within </w:t>
            </w:r>
            <w:proofErr w:type="spellStart"/>
            <w:r w:rsidRPr="001C229A">
              <w:rPr>
                <w:rFonts w:ascii="Aptos" w:hAnsi="Aptos" w:cs="Arial"/>
                <w:i/>
                <w:iCs/>
                <w:sz w:val="20"/>
                <w:szCs w:val="20"/>
                <w:highlight w:val="yellow"/>
              </w:rPr>
              <w:t>Caudoviricetes</w:t>
            </w:r>
            <w:proofErr w:type="spellEnd"/>
            <w:r w:rsidRPr="001C229A">
              <w:rPr>
                <w:rFonts w:ascii="Aptos" w:hAnsi="Aptos" w:cs="Arial"/>
                <w:sz w:val="20"/>
                <w:szCs w:val="20"/>
                <w:highlight w:val="yellow"/>
              </w:rPr>
              <w:t>.</w:t>
            </w:r>
          </w:p>
          <w:p w14:paraId="0B5AB36E" w14:textId="77777777" w:rsidR="00E14595" w:rsidRDefault="00E14595" w:rsidP="00191A96">
            <w:pPr>
              <w:jc w:val="both"/>
              <w:rPr>
                <w:rFonts w:ascii="Aptos" w:hAnsi="Aptos" w:cs="Arial"/>
                <w:i/>
                <w:sz w:val="20"/>
                <w:szCs w:val="20"/>
              </w:rPr>
            </w:pPr>
          </w:p>
          <w:p w14:paraId="7A328DB3" w14:textId="08D5299B" w:rsidR="003A3970" w:rsidRPr="003A3970" w:rsidRDefault="0F7FB8FF" w:rsidP="003A3970">
            <w:pPr>
              <w:jc w:val="both"/>
              <w:rPr>
                <w:rFonts w:ascii="Aptos" w:hAnsi="Aptos" w:cs="Arial"/>
                <w:sz w:val="20"/>
                <w:szCs w:val="20"/>
              </w:rPr>
            </w:pPr>
            <w:r w:rsidRPr="28C30388">
              <w:rPr>
                <w:rFonts w:ascii="Aptos" w:hAnsi="Aptos" w:cs="Arial"/>
                <w:i/>
                <w:iCs/>
                <w:sz w:val="20"/>
                <w:szCs w:val="20"/>
              </w:rPr>
              <w:t>Proposed</w:t>
            </w:r>
            <w:r w:rsidRPr="28C30388">
              <w:rPr>
                <w:rFonts w:ascii="Aptos" w:hAnsi="Aptos" w:cs="Arial"/>
                <w:sz w:val="20"/>
                <w:szCs w:val="20"/>
              </w:rPr>
              <w:t xml:space="preserve"> </w:t>
            </w:r>
            <w:r w:rsidRPr="28C30388">
              <w:rPr>
                <w:rFonts w:ascii="Aptos" w:hAnsi="Aptos" w:cs="Arial"/>
                <w:i/>
                <w:iCs/>
                <w:sz w:val="20"/>
                <w:szCs w:val="20"/>
              </w:rPr>
              <w:t>taxonomic change(s):</w:t>
            </w:r>
            <w:r w:rsidRPr="28C30388">
              <w:rPr>
                <w:rFonts w:ascii="Aptos" w:hAnsi="Aptos" w:cs="Arial"/>
                <w:sz w:val="20"/>
                <w:szCs w:val="20"/>
              </w:rPr>
              <w:t xml:space="preserve">     </w:t>
            </w:r>
            <w:r w:rsidR="138049A5" w:rsidRPr="28C30388">
              <w:rPr>
                <w:rFonts w:ascii="Aptos" w:hAnsi="Aptos" w:cs="Arial"/>
                <w:sz w:val="20"/>
                <w:szCs w:val="20"/>
              </w:rPr>
              <w:t xml:space="preserve">We propose the establishment of a new </w:t>
            </w:r>
            <w:r w:rsidR="003A3970">
              <w:rPr>
                <w:rFonts w:ascii="Aptos" w:hAnsi="Aptos" w:cs="Arial"/>
                <w:sz w:val="20"/>
                <w:szCs w:val="20"/>
              </w:rPr>
              <w:t xml:space="preserve">subfamily </w:t>
            </w:r>
            <w:r w:rsidR="003A3970" w:rsidRPr="003A3970">
              <w:rPr>
                <w:rFonts w:ascii="Aptos" w:hAnsi="Aptos" w:cs="Arial"/>
                <w:sz w:val="20"/>
                <w:szCs w:val="20"/>
              </w:rPr>
              <w:t>“</w:t>
            </w:r>
            <w:proofErr w:type="spellStart"/>
            <w:r w:rsidR="003A3970" w:rsidRPr="00113FAA">
              <w:rPr>
                <w:rFonts w:ascii="Aptos" w:hAnsi="Aptos" w:cs="Arial"/>
                <w:i/>
                <w:sz w:val="20"/>
                <w:szCs w:val="20"/>
              </w:rPr>
              <w:t>Anatoliavirinae</w:t>
            </w:r>
            <w:proofErr w:type="spellEnd"/>
            <w:r w:rsidR="003A3970" w:rsidRPr="003A3970">
              <w:rPr>
                <w:rFonts w:ascii="Aptos" w:hAnsi="Aptos" w:cs="Arial"/>
                <w:sz w:val="20"/>
                <w:szCs w:val="20"/>
              </w:rPr>
              <w:t xml:space="preserve">”, to encompass the broader monophyletic phylogenetic group comprising the existing genera </w:t>
            </w:r>
            <w:proofErr w:type="spellStart"/>
            <w:r w:rsidR="003A3970" w:rsidRPr="00B55ED6">
              <w:rPr>
                <w:rFonts w:ascii="Aptos" w:hAnsi="Aptos" w:cs="Arial"/>
                <w:i/>
                <w:sz w:val="20"/>
                <w:szCs w:val="20"/>
              </w:rPr>
              <w:t>Hulijingvirus</w:t>
            </w:r>
            <w:proofErr w:type="spellEnd"/>
            <w:r w:rsidR="00135D6A">
              <w:rPr>
                <w:rFonts w:ascii="Aptos" w:hAnsi="Aptos" w:cs="Arial"/>
                <w:sz w:val="20"/>
                <w:szCs w:val="20"/>
              </w:rPr>
              <w:t xml:space="preserve">, </w:t>
            </w:r>
            <w:proofErr w:type="spellStart"/>
            <w:r w:rsidR="00135D6A" w:rsidRPr="28C30388">
              <w:rPr>
                <w:rFonts w:ascii="Aptos" w:hAnsi="Aptos" w:cs="Arial"/>
                <w:i/>
                <w:iCs/>
                <w:sz w:val="20"/>
                <w:szCs w:val="20"/>
              </w:rPr>
              <w:t>Haihevirus</w:t>
            </w:r>
            <w:proofErr w:type="spellEnd"/>
            <w:r w:rsidR="00135D6A">
              <w:rPr>
                <w:rFonts w:ascii="Aptos" w:hAnsi="Aptos" w:cs="Arial"/>
                <w:i/>
                <w:iCs/>
                <w:sz w:val="20"/>
                <w:szCs w:val="20"/>
              </w:rPr>
              <w:t xml:space="preserve"> </w:t>
            </w:r>
            <w:r w:rsidR="003A3970" w:rsidRPr="003A3970">
              <w:rPr>
                <w:rFonts w:ascii="Aptos" w:hAnsi="Aptos" w:cs="Arial"/>
                <w:sz w:val="20"/>
                <w:szCs w:val="20"/>
              </w:rPr>
              <w:t xml:space="preserve">and </w:t>
            </w:r>
            <w:proofErr w:type="spellStart"/>
            <w:r w:rsidR="003A3970" w:rsidRPr="00B55ED6">
              <w:rPr>
                <w:rFonts w:ascii="Aptos" w:hAnsi="Aptos" w:cs="Arial"/>
                <w:i/>
                <w:sz w:val="20"/>
                <w:szCs w:val="20"/>
              </w:rPr>
              <w:t>Lishizhenvirus</w:t>
            </w:r>
            <w:proofErr w:type="spellEnd"/>
            <w:r w:rsidR="003A3970" w:rsidRPr="003A3970">
              <w:rPr>
                <w:rFonts w:ascii="Aptos" w:hAnsi="Aptos" w:cs="Arial"/>
                <w:sz w:val="20"/>
                <w:szCs w:val="20"/>
              </w:rPr>
              <w:t>, together with the new genera</w:t>
            </w:r>
            <w:r w:rsidR="003A3970">
              <w:rPr>
                <w:rFonts w:ascii="Aptos" w:hAnsi="Aptos" w:cs="Arial"/>
                <w:sz w:val="20"/>
                <w:szCs w:val="20"/>
              </w:rPr>
              <w:t>:</w:t>
            </w:r>
            <w:r w:rsidR="00113FAA">
              <w:rPr>
                <w:rFonts w:ascii="Aptos" w:hAnsi="Aptos" w:cs="Arial"/>
                <w:sz w:val="20"/>
                <w:szCs w:val="20"/>
              </w:rPr>
              <w:t xml:space="preserve"> </w:t>
            </w:r>
            <w:proofErr w:type="spellStart"/>
            <w:proofErr w:type="gramStart"/>
            <w:r w:rsidR="5639F4B9" w:rsidRPr="28C30388">
              <w:rPr>
                <w:rFonts w:ascii="Aptos" w:hAnsi="Aptos" w:cs="Arial"/>
                <w:i/>
                <w:iCs/>
                <w:sz w:val="20"/>
                <w:szCs w:val="20"/>
              </w:rPr>
              <w:t>Fynoctavirus</w:t>
            </w:r>
            <w:proofErr w:type="spellEnd"/>
            <w:r w:rsidR="5639F4B9" w:rsidRPr="28C30388">
              <w:rPr>
                <w:rFonts w:ascii="Aptos" w:hAnsi="Aptos" w:cs="Arial"/>
                <w:i/>
                <w:iCs/>
                <w:sz w:val="20"/>
                <w:szCs w:val="20"/>
              </w:rPr>
              <w:t xml:space="preserve">, </w:t>
            </w:r>
            <w:r w:rsidR="5639F4B9" w:rsidRPr="28C30388">
              <w:rPr>
                <w:rFonts w:ascii="Aptos" w:hAnsi="Aptos" w:cs="Arial"/>
                <w:sz w:val="20"/>
                <w:szCs w:val="20"/>
              </w:rPr>
              <w:t xml:space="preserve"> </w:t>
            </w:r>
            <w:proofErr w:type="spellStart"/>
            <w:r w:rsidR="5639F4B9" w:rsidRPr="28C30388">
              <w:rPr>
                <w:rFonts w:ascii="Aptos" w:hAnsi="Aptos" w:cs="Arial"/>
                <w:i/>
                <w:iCs/>
                <w:sz w:val="20"/>
                <w:szCs w:val="20"/>
              </w:rPr>
              <w:t>Dorozhniivirus</w:t>
            </w:r>
            <w:proofErr w:type="spellEnd"/>
            <w:proofErr w:type="gramEnd"/>
            <w:r w:rsidR="5639F4B9" w:rsidRPr="28C30388">
              <w:rPr>
                <w:rFonts w:ascii="Aptos" w:hAnsi="Aptos" w:cs="Arial"/>
                <w:i/>
                <w:iCs/>
                <w:sz w:val="20"/>
                <w:szCs w:val="20"/>
              </w:rPr>
              <w:t xml:space="preserve">, </w:t>
            </w:r>
            <w:proofErr w:type="spellStart"/>
            <w:r w:rsidR="0AA03E42" w:rsidRPr="28C30388">
              <w:rPr>
                <w:rFonts w:ascii="Aptos" w:hAnsi="Aptos" w:cs="Arial"/>
                <w:i/>
                <w:iCs/>
                <w:sz w:val="20"/>
                <w:szCs w:val="20"/>
              </w:rPr>
              <w:t>Dokkaebivirus</w:t>
            </w:r>
            <w:proofErr w:type="spellEnd"/>
            <w:r w:rsidR="0AA03E42" w:rsidRPr="28C30388">
              <w:rPr>
                <w:rFonts w:ascii="Aptos" w:hAnsi="Aptos" w:cs="Arial"/>
                <w:i/>
                <w:iCs/>
                <w:sz w:val="20"/>
                <w:szCs w:val="20"/>
              </w:rPr>
              <w:t xml:space="preserve">, </w:t>
            </w:r>
            <w:proofErr w:type="spellStart"/>
            <w:r w:rsidR="0AA03E42" w:rsidRPr="28C30388">
              <w:rPr>
                <w:rFonts w:ascii="Aptos" w:hAnsi="Aptos" w:cs="Arial"/>
                <w:i/>
                <w:iCs/>
                <w:sz w:val="20"/>
                <w:szCs w:val="20"/>
              </w:rPr>
              <w:t>Manzanaresvirus</w:t>
            </w:r>
            <w:proofErr w:type="spellEnd"/>
            <w:r w:rsidR="0AA03E42" w:rsidRPr="28C30388">
              <w:rPr>
                <w:rFonts w:ascii="Aptos" w:hAnsi="Aptos" w:cs="Arial"/>
                <w:i/>
                <w:iCs/>
                <w:sz w:val="20"/>
                <w:szCs w:val="20"/>
              </w:rPr>
              <w:t xml:space="preserve">, </w:t>
            </w:r>
            <w:proofErr w:type="spellStart"/>
            <w:r w:rsidR="6426FD22" w:rsidRPr="28C30388">
              <w:rPr>
                <w:rFonts w:ascii="Aptos" w:hAnsi="Aptos" w:cs="Arial"/>
                <w:i/>
                <w:iCs/>
                <w:sz w:val="20"/>
                <w:szCs w:val="20"/>
              </w:rPr>
              <w:t>Daqingvirus</w:t>
            </w:r>
            <w:proofErr w:type="spellEnd"/>
            <w:r w:rsidR="6426FD22" w:rsidRPr="28C30388">
              <w:rPr>
                <w:rFonts w:ascii="Aptos" w:hAnsi="Aptos" w:cs="Arial"/>
                <w:i/>
                <w:iCs/>
                <w:sz w:val="20"/>
                <w:szCs w:val="20"/>
              </w:rPr>
              <w:t xml:space="preserve">, </w:t>
            </w:r>
            <w:proofErr w:type="spellStart"/>
            <w:r w:rsidR="6426FD22" w:rsidRPr="28C30388">
              <w:rPr>
                <w:rFonts w:ascii="Aptos" w:hAnsi="Aptos" w:cs="Arial"/>
                <w:i/>
                <w:iCs/>
                <w:sz w:val="20"/>
                <w:szCs w:val="20"/>
              </w:rPr>
              <w:t>Haboobvirus</w:t>
            </w:r>
            <w:proofErr w:type="spellEnd"/>
            <w:r w:rsidR="6426FD22" w:rsidRPr="28C30388">
              <w:rPr>
                <w:rFonts w:ascii="Aptos" w:hAnsi="Aptos" w:cs="Arial"/>
                <w:i/>
                <w:iCs/>
                <w:sz w:val="20"/>
                <w:szCs w:val="20"/>
              </w:rPr>
              <w:t xml:space="preserve">, </w:t>
            </w:r>
            <w:proofErr w:type="spellStart"/>
            <w:r w:rsidR="6426FD22" w:rsidRPr="28C30388">
              <w:rPr>
                <w:rFonts w:ascii="Aptos" w:hAnsi="Aptos" w:cs="Arial"/>
                <w:i/>
                <w:iCs/>
                <w:sz w:val="20"/>
                <w:szCs w:val="20"/>
              </w:rPr>
              <w:t>Marinvirus</w:t>
            </w:r>
            <w:proofErr w:type="spellEnd"/>
            <w:r w:rsidR="6426FD22" w:rsidRPr="28C30388">
              <w:rPr>
                <w:rFonts w:ascii="Aptos" w:hAnsi="Aptos" w:cs="Arial"/>
                <w:i/>
                <w:iCs/>
                <w:sz w:val="20"/>
                <w:szCs w:val="20"/>
              </w:rPr>
              <w:t xml:space="preserve">, </w:t>
            </w:r>
            <w:r w:rsidR="6426FD22" w:rsidRPr="28C30388">
              <w:rPr>
                <w:rFonts w:ascii="Aptos" w:hAnsi="Aptos" w:cs="Arial"/>
                <w:sz w:val="20"/>
                <w:szCs w:val="20"/>
              </w:rPr>
              <w:t xml:space="preserve">and </w:t>
            </w:r>
            <w:proofErr w:type="spellStart"/>
            <w:r w:rsidR="6426FD22" w:rsidRPr="28C30388">
              <w:rPr>
                <w:rFonts w:ascii="Aptos" w:hAnsi="Aptos" w:cs="Arial"/>
                <w:i/>
                <w:iCs/>
                <w:sz w:val="20"/>
                <w:szCs w:val="20"/>
              </w:rPr>
              <w:t>Shipcatvirus</w:t>
            </w:r>
            <w:proofErr w:type="spellEnd"/>
            <w:r w:rsidR="6426FD22" w:rsidRPr="28C30388">
              <w:rPr>
                <w:rFonts w:ascii="Aptos" w:hAnsi="Aptos" w:cs="Arial"/>
                <w:i/>
                <w:iCs/>
                <w:sz w:val="20"/>
                <w:szCs w:val="20"/>
              </w:rPr>
              <w:t>.</w:t>
            </w:r>
            <w:r w:rsidR="00113FAA">
              <w:rPr>
                <w:rFonts w:ascii="Aptos" w:hAnsi="Aptos" w:cs="Arial"/>
                <w:sz w:val="20"/>
                <w:szCs w:val="20"/>
              </w:rPr>
              <w:t xml:space="preserve"> </w:t>
            </w:r>
            <w:r w:rsidR="003A3970" w:rsidRPr="003A3970">
              <w:rPr>
                <w:rFonts w:ascii="Aptos" w:hAnsi="Aptos" w:cs="Arial"/>
                <w:sz w:val="20"/>
                <w:szCs w:val="20"/>
              </w:rPr>
              <w:t xml:space="preserve">Within the proposed subfamily, we propose the establishment of the new genus </w:t>
            </w:r>
            <w:proofErr w:type="spellStart"/>
            <w:r w:rsidR="003A3970" w:rsidRPr="00B55ED6">
              <w:rPr>
                <w:rFonts w:ascii="Aptos" w:hAnsi="Aptos" w:cs="Arial"/>
                <w:i/>
                <w:sz w:val="20"/>
                <w:szCs w:val="20"/>
              </w:rPr>
              <w:t>Izmirvirus</w:t>
            </w:r>
            <w:proofErr w:type="spellEnd"/>
            <w:r w:rsidR="003A3970" w:rsidRPr="003A3970">
              <w:rPr>
                <w:rFonts w:ascii="Aptos" w:hAnsi="Aptos" w:cs="Arial"/>
                <w:sz w:val="20"/>
                <w:szCs w:val="20"/>
              </w:rPr>
              <w:t>, with phage PX677422.1 as the exemplar, and the new species “</w:t>
            </w:r>
            <w:proofErr w:type="spellStart"/>
            <w:r w:rsidR="003A3970" w:rsidRPr="003A3970">
              <w:rPr>
                <w:rFonts w:ascii="Aptos" w:hAnsi="Aptos" w:cs="Arial"/>
                <w:sz w:val="20"/>
                <w:szCs w:val="20"/>
              </w:rPr>
              <w:t>Izmirvirus</w:t>
            </w:r>
            <w:proofErr w:type="spellEnd"/>
            <w:r w:rsidR="003A3970" w:rsidRPr="003A3970">
              <w:rPr>
                <w:rFonts w:ascii="Aptos" w:hAnsi="Aptos" w:cs="Arial"/>
                <w:sz w:val="20"/>
                <w:szCs w:val="20"/>
              </w:rPr>
              <w:t xml:space="preserve"> baskent_P7” for PX677422.1.</w:t>
            </w:r>
          </w:p>
          <w:p w14:paraId="41623645" w14:textId="77777777" w:rsidR="006F33B7" w:rsidRDefault="006F33B7" w:rsidP="00B05F4C">
            <w:pPr>
              <w:jc w:val="both"/>
              <w:rPr>
                <w:rFonts w:ascii="Aptos" w:hAnsi="Aptos" w:cs="Arial"/>
                <w:i/>
                <w:iCs/>
                <w:sz w:val="20"/>
                <w:szCs w:val="20"/>
              </w:rPr>
            </w:pPr>
          </w:p>
          <w:p w14:paraId="08EA62FE" w14:textId="7BEEDDC0" w:rsidR="00191A96" w:rsidRPr="00191A96" w:rsidRDefault="006F33B7" w:rsidP="00191A96">
            <w:pPr>
              <w:jc w:val="both"/>
              <w:rPr>
                <w:rFonts w:ascii="Aptos" w:hAnsi="Aptos" w:cs="Arial"/>
                <w:iCs/>
                <w:sz w:val="20"/>
                <w:szCs w:val="20"/>
              </w:rPr>
            </w:pPr>
            <w:r>
              <w:rPr>
                <w:rFonts w:ascii="Aptos" w:hAnsi="Aptos" w:cs="Arial"/>
                <w:i/>
                <w:iCs/>
                <w:sz w:val="20"/>
                <w:szCs w:val="20"/>
              </w:rPr>
              <w:t xml:space="preserve">Demarcation criteria for new </w:t>
            </w:r>
            <w:r w:rsidR="00E92794">
              <w:rPr>
                <w:rFonts w:ascii="Aptos" w:hAnsi="Aptos" w:cs="Arial"/>
                <w:i/>
                <w:iCs/>
                <w:sz w:val="20"/>
                <w:szCs w:val="20"/>
              </w:rPr>
              <w:t>taxon/</w:t>
            </w:r>
            <w:r>
              <w:rPr>
                <w:rFonts w:ascii="Aptos" w:hAnsi="Aptos" w:cs="Arial"/>
                <w:i/>
                <w:iCs/>
                <w:sz w:val="20"/>
                <w:szCs w:val="20"/>
              </w:rPr>
              <w:t>tax</w:t>
            </w:r>
            <w:r w:rsidR="00E92794">
              <w:rPr>
                <w:rFonts w:ascii="Aptos" w:hAnsi="Aptos" w:cs="Arial"/>
                <w:i/>
                <w:iCs/>
                <w:sz w:val="20"/>
                <w:szCs w:val="20"/>
              </w:rPr>
              <w:t>a:</w:t>
            </w:r>
            <w:r w:rsidR="00B05F4C">
              <w:rPr>
                <w:rFonts w:ascii="Aptos" w:hAnsi="Aptos" w:cs="Arial"/>
                <w:i/>
                <w:iCs/>
                <w:sz w:val="20"/>
                <w:szCs w:val="20"/>
              </w:rPr>
              <w:t xml:space="preserve"> </w:t>
            </w:r>
            <w:r w:rsidR="00191A96" w:rsidRPr="00191A96">
              <w:rPr>
                <w:rFonts w:ascii="Aptos" w:hAnsi="Aptos" w:cs="Arial"/>
                <w:iCs/>
                <w:sz w:val="20"/>
                <w:szCs w:val="20"/>
              </w:rPr>
              <w:t>Species and genus demarcation are based on intergenomic nucleotide similarity, using 95% and 70% thresholds, respectively. Subfamily placement is supported by a coherent monophyletic phylogenomic group, congruent core-genome and major capsid protein (MCP) phylogenies, and conservation of a characteristic set of core proteins across the broader clade.</w:t>
            </w:r>
          </w:p>
          <w:p w14:paraId="2ACDA6C0" w14:textId="0B63A62A" w:rsidR="006F33B7" w:rsidRPr="00BE4F5A" w:rsidRDefault="006F33B7" w:rsidP="00DD58AA">
            <w:pPr>
              <w:rPr>
                <w:rFonts w:ascii="Aptos" w:hAnsi="Aptos" w:cs="Arial"/>
                <w:sz w:val="20"/>
                <w:szCs w:val="20"/>
              </w:rPr>
            </w:pPr>
          </w:p>
          <w:p w14:paraId="031E69D5" w14:textId="77777777" w:rsidR="006F33B7" w:rsidRDefault="006F33B7" w:rsidP="00DD58AA">
            <w:pPr>
              <w:pStyle w:val="BodyTextIndent"/>
              <w:ind w:left="0" w:firstLine="0"/>
              <w:rPr>
                <w:rFonts w:ascii="Aptos" w:hAnsi="Aptos" w:cs="Arial"/>
                <w:i/>
                <w:sz w:val="20"/>
              </w:rPr>
            </w:pPr>
          </w:p>
          <w:p w14:paraId="26D9B80E" w14:textId="26A6B529" w:rsidR="004907E3" w:rsidRDefault="00A77B8E" w:rsidP="004907E3">
            <w:pPr>
              <w:pStyle w:val="BodyTextIndent"/>
              <w:ind w:left="0" w:firstLine="0"/>
              <w:rPr>
                <w:rFonts w:ascii="Aptos" w:hAnsi="Aptos" w:cs="Arial"/>
                <w:i/>
                <w:sz w:val="20"/>
              </w:rPr>
            </w:pPr>
            <w:r w:rsidRPr="00BE4F5A">
              <w:rPr>
                <w:rFonts w:ascii="Aptos" w:hAnsi="Aptos" w:cs="Arial"/>
                <w:i/>
                <w:sz w:val="20"/>
              </w:rPr>
              <w:t>Justification</w:t>
            </w:r>
            <w:r w:rsidRPr="00BE4F5A">
              <w:rPr>
                <w:rFonts w:ascii="Aptos" w:hAnsi="Aptos" w:cs="Arial"/>
                <w:sz w:val="20"/>
              </w:rPr>
              <w:t>:</w:t>
            </w:r>
            <w:r w:rsidR="004907E3">
              <w:rPr>
                <w:rFonts w:ascii="Aptos" w:hAnsi="Aptos" w:cs="Arial"/>
                <w:sz w:val="20"/>
              </w:rPr>
              <w:t xml:space="preserve"> </w:t>
            </w:r>
          </w:p>
          <w:p w14:paraId="3D8B99BE" w14:textId="4291DFBF" w:rsidR="00FC2269" w:rsidRPr="00D9464E" w:rsidRDefault="138049A5" w:rsidP="28C30388">
            <w:pPr>
              <w:jc w:val="both"/>
              <w:rPr>
                <w:rFonts w:ascii="Aptos" w:hAnsi="Aptos" w:cs="Arial"/>
                <w:i/>
                <w:iCs/>
                <w:sz w:val="20"/>
                <w:szCs w:val="20"/>
              </w:rPr>
            </w:pPr>
            <w:r w:rsidRPr="00D9464E">
              <w:rPr>
                <w:rFonts w:ascii="Aptos" w:hAnsi="Aptos"/>
                <w:sz w:val="20"/>
                <w:szCs w:val="20"/>
              </w:rPr>
              <w:t>The broader group forms a coherent monophyletic lineage in the six-core-protein phylogeny, with broadly congruent topology between the core-genome and MCP trees. Several well-defined genus-level groups are also evident, including the established </w:t>
            </w:r>
            <w:proofErr w:type="spellStart"/>
            <w:r w:rsidRPr="00D9464E">
              <w:rPr>
                <w:rFonts w:ascii="Aptos" w:hAnsi="Aptos"/>
                <w:i/>
                <w:iCs/>
                <w:sz w:val="20"/>
                <w:szCs w:val="20"/>
              </w:rPr>
              <w:t>Hulijingvirus</w:t>
            </w:r>
            <w:proofErr w:type="spellEnd"/>
            <w:r w:rsidRPr="00D9464E">
              <w:rPr>
                <w:rFonts w:ascii="Aptos" w:hAnsi="Aptos"/>
                <w:sz w:val="20"/>
                <w:szCs w:val="20"/>
              </w:rPr>
              <w:t> group represented by ON778007.1 and PP740689.1, which share 73.5% intergenomic nucleotide similarity,</w:t>
            </w:r>
            <w:r w:rsidR="007777A1" w:rsidRPr="00D9464E">
              <w:rPr>
                <w:rFonts w:ascii="Aptos" w:hAnsi="Aptos"/>
                <w:sz w:val="20"/>
                <w:szCs w:val="20"/>
              </w:rPr>
              <w:t xml:space="preserve"> </w:t>
            </w:r>
            <w:r w:rsidRPr="00D9464E">
              <w:rPr>
                <w:rFonts w:ascii="Aptos" w:hAnsi="Aptos"/>
                <w:sz w:val="20"/>
                <w:szCs w:val="20"/>
              </w:rPr>
              <w:t>the </w:t>
            </w:r>
            <w:proofErr w:type="spellStart"/>
            <w:r w:rsidRPr="00D9464E">
              <w:rPr>
                <w:rFonts w:ascii="Aptos" w:hAnsi="Aptos"/>
                <w:i/>
                <w:iCs/>
                <w:sz w:val="20"/>
                <w:szCs w:val="20"/>
              </w:rPr>
              <w:t>Lishizhenvirus</w:t>
            </w:r>
            <w:proofErr w:type="spellEnd"/>
            <w:r w:rsidRPr="00D9464E">
              <w:rPr>
                <w:rFonts w:ascii="Aptos" w:hAnsi="Aptos"/>
                <w:sz w:val="20"/>
                <w:szCs w:val="20"/>
              </w:rPr>
              <w:t> lineage represented by MW748993.1</w:t>
            </w:r>
            <w:r w:rsidR="007777A1" w:rsidRPr="00D9464E">
              <w:rPr>
                <w:rFonts w:ascii="Aptos" w:hAnsi="Aptos"/>
                <w:sz w:val="20"/>
                <w:szCs w:val="20"/>
              </w:rPr>
              <w:t xml:space="preserve"> and </w:t>
            </w:r>
            <w:proofErr w:type="spellStart"/>
            <w:r w:rsidR="007777A1" w:rsidRPr="00D9464E">
              <w:rPr>
                <w:rFonts w:ascii="Aptos" w:hAnsi="Aptos"/>
                <w:i/>
                <w:iCs/>
                <w:sz w:val="20"/>
                <w:szCs w:val="20"/>
              </w:rPr>
              <w:t>Haihevirus</w:t>
            </w:r>
            <w:proofErr w:type="spellEnd"/>
            <w:r w:rsidRPr="00D9464E">
              <w:rPr>
                <w:rFonts w:ascii="Aptos" w:hAnsi="Aptos"/>
                <w:sz w:val="20"/>
                <w:szCs w:val="20"/>
              </w:rPr>
              <w:t>. Other related genomes form distinct genus-level lineages, generally sharing less than 70% intergenomic nucleotide similarity with one another. This combination of phylogenomic coherence, conserved core proteins, MCP/core-tree congruence, and genus-level genomic divergence supports recognition of the broader clade as the proposed subfamily “</w:t>
            </w:r>
            <w:proofErr w:type="spellStart"/>
            <w:r w:rsidRPr="00D9464E">
              <w:rPr>
                <w:rFonts w:ascii="Aptos" w:hAnsi="Aptos"/>
                <w:i/>
                <w:iCs/>
                <w:sz w:val="20"/>
                <w:szCs w:val="20"/>
              </w:rPr>
              <w:t>Anatoliavirinae</w:t>
            </w:r>
            <w:proofErr w:type="spellEnd"/>
            <w:r w:rsidRPr="00D9464E">
              <w:rPr>
                <w:rFonts w:ascii="Aptos" w:hAnsi="Aptos"/>
                <w:i/>
                <w:iCs/>
                <w:sz w:val="20"/>
                <w:szCs w:val="20"/>
              </w:rPr>
              <w:t>”</w:t>
            </w:r>
            <w:r w:rsidR="56F80781" w:rsidRPr="00D9464E">
              <w:rPr>
                <w:rFonts w:ascii="Aptos" w:hAnsi="Aptos"/>
                <w:i/>
                <w:iCs/>
                <w:sz w:val="20"/>
                <w:szCs w:val="20"/>
              </w:rPr>
              <w:t xml:space="preserve"> </w:t>
            </w:r>
            <w:r w:rsidR="56F80781" w:rsidRPr="00D9464E">
              <w:rPr>
                <w:rFonts w:ascii="Aptos" w:hAnsi="Aptos"/>
                <w:sz w:val="20"/>
                <w:szCs w:val="20"/>
              </w:rPr>
              <w:t>which contains the genera we additionally defined in this proposal</w:t>
            </w:r>
            <w:r w:rsidR="56F80781" w:rsidRPr="00D9464E">
              <w:rPr>
                <w:rFonts w:ascii="Aptos" w:hAnsi="Aptos"/>
                <w:i/>
                <w:iCs/>
                <w:sz w:val="20"/>
                <w:szCs w:val="20"/>
              </w:rPr>
              <w:t xml:space="preserve">: </w:t>
            </w:r>
            <w:r w:rsidR="002A5C4F" w:rsidRPr="00D9464E">
              <w:rPr>
                <w:rFonts w:ascii="Aptos" w:hAnsi="Aptos"/>
                <w:i/>
                <w:iCs/>
                <w:sz w:val="20"/>
                <w:szCs w:val="20"/>
              </w:rPr>
              <w:t>“</w:t>
            </w:r>
            <w:proofErr w:type="spellStart"/>
            <w:r w:rsidR="002A5C4F" w:rsidRPr="00D9464E">
              <w:rPr>
                <w:rFonts w:ascii="Aptos" w:hAnsi="Aptos"/>
                <w:i/>
                <w:iCs/>
                <w:sz w:val="20"/>
                <w:szCs w:val="20"/>
              </w:rPr>
              <w:t>Fynoctavirus</w:t>
            </w:r>
            <w:proofErr w:type="spellEnd"/>
            <w:r w:rsidR="002A5C4F" w:rsidRPr="00D9464E">
              <w:rPr>
                <w:rFonts w:ascii="Aptos" w:hAnsi="Aptos"/>
                <w:i/>
                <w:iCs/>
                <w:sz w:val="20"/>
                <w:szCs w:val="20"/>
              </w:rPr>
              <w:t>”, “</w:t>
            </w:r>
            <w:proofErr w:type="spellStart"/>
            <w:r w:rsidR="002A5C4F" w:rsidRPr="00D9464E">
              <w:rPr>
                <w:rFonts w:ascii="Aptos" w:hAnsi="Aptos"/>
                <w:i/>
                <w:iCs/>
                <w:sz w:val="20"/>
                <w:szCs w:val="20"/>
              </w:rPr>
              <w:t>Dorozhniivirus</w:t>
            </w:r>
            <w:proofErr w:type="spellEnd"/>
            <w:r w:rsidR="002A5C4F" w:rsidRPr="00D9464E">
              <w:rPr>
                <w:rFonts w:ascii="Aptos" w:hAnsi="Aptos"/>
                <w:i/>
                <w:iCs/>
                <w:sz w:val="20"/>
                <w:szCs w:val="20"/>
              </w:rPr>
              <w:t>”</w:t>
            </w:r>
            <w:r w:rsidR="56F80781" w:rsidRPr="00D9464E">
              <w:rPr>
                <w:rFonts w:ascii="Aptos" w:hAnsi="Aptos"/>
                <w:i/>
                <w:iCs/>
                <w:sz w:val="20"/>
                <w:szCs w:val="20"/>
              </w:rPr>
              <w:t xml:space="preserve">, </w:t>
            </w:r>
            <w:r w:rsidR="002A5C4F" w:rsidRPr="00D9464E">
              <w:rPr>
                <w:rFonts w:ascii="Aptos" w:hAnsi="Aptos"/>
                <w:i/>
                <w:iCs/>
                <w:sz w:val="20"/>
                <w:szCs w:val="20"/>
              </w:rPr>
              <w:t>“</w:t>
            </w:r>
            <w:proofErr w:type="spellStart"/>
            <w:r w:rsidR="56F80781" w:rsidRPr="00D9464E">
              <w:rPr>
                <w:rFonts w:ascii="Aptos" w:hAnsi="Aptos"/>
                <w:i/>
                <w:iCs/>
                <w:sz w:val="20"/>
                <w:szCs w:val="20"/>
              </w:rPr>
              <w:t>Dokkaebivirus</w:t>
            </w:r>
            <w:proofErr w:type="spellEnd"/>
            <w:r w:rsidR="002A5C4F" w:rsidRPr="00D9464E">
              <w:rPr>
                <w:rFonts w:ascii="Aptos" w:hAnsi="Aptos"/>
                <w:i/>
                <w:iCs/>
                <w:sz w:val="20"/>
                <w:szCs w:val="20"/>
              </w:rPr>
              <w:t>”</w:t>
            </w:r>
            <w:r w:rsidR="56F80781" w:rsidRPr="00D9464E">
              <w:rPr>
                <w:rFonts w:ascii="Aptos" w:hAnsi="Aptos"/>
                <w:i/>
                <w:iCs/>
                <w:sz w:val="20"/>
                <w:szCs w:val="20"/>
              </w:rPr>
              <w:t xml:space="preserve">, </w:t>
            </w:r>
            <w:r w:rsidR="002A5C4F" w:rsidRPr="00D9464E">
              <w:rPr>
                <w:rFonts w:ascii="Aptos" w:hAnsi="Aptos"/>
                <w:i/>
                <w:iCs/>
                <w:sz w:val="20"/>
                <w:szCs w:val="20"/>
              </w:rPr>
              <w:t>“</w:t>
            </w:r>
            <w:proofErr w:type="spellStart"/>
            <w:r w:rsidR="56F80781" w:rsidRPr="00D9464E">
              <w:rPr>
                <w:rFonts w:ascii="Aptos" w:hAnsi="Aptos"/>
                <w:i/>
                <w:iCs/>
                <w:sz w:val="20"/>
                <w:szCs w:val="20"/>
              </w:rPr>
              <w:t>Manzanaresvirus</w:t>
            </w:r>
            <w:proofErr w:type="spellEnd"/>
            <w:r w:rsidR="002A5C4F" w:rsidRPr="00D9464E">
              <w:rPr>
                <w:rFonts w:ascii="Aptos" w:hAnsi="Aptos"/>
                <w:i/>
                <w:iCs/>
                <w:sz w:val="20"/>
                <w:szCs w:val="20"/>
              </w:rPr>
              <w:t>”</w:t>
            </w:r>
            <w:r w:rsidR="56F80781" w:rsidRPr="00D9464E">
              <w:rPr>
                <w:rFonts w:ascii="Aptos" w:hAnsi="Aptos"/>
                <w:i/>
                <w:iCs/>
                <w:sz w:val="20"/>
                <w:szCs w:val="20"/>
              </w:rPr>
              <w:t xml:space="preserve">, </w:t>
            </w:r>
            <w:r w:rsidR="002A5C4F" w:rsidRPr="00D9464E">
              <w:rPr>
                <w:rFonts w:ascii="Aptos" w:hAnsi="Aptos"/>
                <w:i/>
                <w:iCs/>
                <w:sz w:val="20"/>
                <w:szCs w:val="20"/>
              </w:rPr>
              <w:t>“</w:t>
            </w:r>
            <w:proofErr w:type="spellStart"/>
            <w:r w:rsidR="56F80781" w:rsidRPr="00D9464E">
              <w:rPr>
                <w:rFonts w:ascii="Aptos" w:hAnsi="Aptos"/>
                <w:i/>
                <w:iCs/>
                <w:sz w:val="20"/>
                <w:szCs w:val="20"/>
              </w:rPr>
              <w:t>Daqingvirus</w:t>
            </w:r>
            <w:proofErr w:type="spellEnd"/>
            <w:r w:rsidR="002A5C4F" w:rsidRPr="00D9464E">
              <w:rPr>
                <w:rFonts w:ascii="Aptos" w:hAnsi="Aptos"/>
                <w:i/>
                <w:iCs/>
                <w:sz w:val="20"/>
                <w:szCs w:val="20"/>
              </w:rPr>
              <w:t>”</w:t>
            </w:r>
            <w:r w:rsidR="56F80781" w:rsidRPr="00D9464E">
              <w:rPr>
                <w:rFonts w:ascii="Aptos" w:hAnsi="Aptos"/>
                <w:i/>
                <w:iCs/>
                <w:sz w:val="20"/>
                <w:szCs w:val="20"/>
              </w:rPr>
              <w:t xml:space="preserve">, </w:t>
            </w:r>
            <w:r w:rsidR="002A5C4F" w:rsidRPr="00D9464E">
              <w:rPr>
                <w:rFonts w:ascii="Aptos" w:hAnsi="Aptos"/>
                <w:i/>
                <w:iCs/>
                <w:sz w:val="20"/>
                <w:szCs w:val="20"/>
              </w:rPr>
              <w:t>“</w:t>
            </w:r>
            <w:proofErr w:type="spellStart"/>
            <w:r w:rsidR="56F80781" w:rsidRPr="00D9464E">
              <w:rPr>
                <w:rFonts w:ascii="Aptos" w:hAnsi="Aptos"/>
                <w:i/>
                <w:iCs/>
                <w:sz w:val="20"/>
                <w:szCs w:val="20"/>
              </w:rPr>
              <w:t>Haboobvirus</w:t>
            </w:r>
            <w:proofErr w:type="spellEnd"/>
            <w:r w:rsidR="002A5C4F" w:rsidRPr="00D9464E">
              <w:rPr>
                <w:rFonts w:ascii="Aptos" w:hAnsi="Aptos"/>
                <w:i/>
                <w:iCs/>
                <w:sz w:val="20"/>
                <w:szCs w:val="20"/>
              </w:rPr>
              <w:t>”</w:t>
            </w:r>
            <w:r w:rsidR="56F80781" w:rsidRPr="00D9464E">
              <w:rPr>
                <w:rFonts w:ascii="Aptos" w:hAnsi="Aptos"/>
                <w:i/>
                <w:iCs/>
                <w:sz w:val="20"/>
                <w:szCs w:val="20"/>
              </w:rPr>
              <w:t xml:space="preserve">, </w:t>
            </w:r>
            <w:r w:rsidR="002A5C4F" w:rsidRPr="00D9464E">
              <w:rPr>
                <w:rFonts w:ascii="Aptos" w:hAnsi="Aptos"/>
                <w:i/>
                <w:iCs/>
                <w:sz w:val="20"/>
                <w:szCs w:val="20"/>
              </w:rPr>
              <w:t>“</w:t>
            </w:r>
            <w:proofErr w:type="spellStart"/>
            <w:r w:rsidR="56F80781" w:rsidRPr="00D9464E">
              <w:rPr>
                <w:rFonts w:ascii="Aptos" w:hAnsi="Aptos"/>
                <w:i/>
                <w:iCs/>
                <w:sz w:val="20"/>
                <w:szCs w:val="20"/>
              </w:rPr>
              <w:t>Marinvirus</w:t>
            </w:r>
            <w:proofErr w:type="spellEnd"/>
            <w:r w:rsidR="002A5C4F" w:rsidRPr="00D9464E">
              <w:rPr>
                <w:rFonts w:ascii="Aptos" w:hAnsi="Aptos"/>
                <w:i/>
                <w:iCs/>
                <w:sz w:val="20"/>
                <w:szCs w:val="20"/>
              </w:rPr>
              <w:t>”</w:t>
            </w:r>
            <w:r w:rsidR="56F80781" w:rsidRPr="00D9464E">
              <w:rPr>
                <w:rFonts w:ascii="Aptos" w:hAnsi="Aptos"/>
                <w:i/>
                <w:iCs/>
                <w:sz w:val="20"/>
                <w:szCs w:val="20"/>
              </w:rPr>
              <w:t xml:space="preserve">, </w:t>
            </w:r>
            <w:r w:rsidR="56F80781" w:rsidRPr="00D9464E">
              <w:rPr>
                <w:rFonts w:ascii="Aptos" w:hAnsi="Aptos"/>
                <w:sz w:val="20"/>
                <w:szCs w:val="20"/>
              </w:rPr>
              <w:t xml:space="preserve">and </w:t>
            </w:r>
            <w:r w:rsidR="002A5C4F" w:rsidRPr="00D9464E">
              <w:rPr>
                <w:rFonts w:ascii="Aptos" w:hAnsi="Aptos"/>
                <w:sz w:val="20"/>
                <w:szCs w:val="20"/>
              </w:rPr>
              <w:t>“</w:t>
            </w:r>
            <w:proofErr w:type="spellStart"/>
            <w:r w:rsidR="56F80781" w:rsidRPr="00D9464E">
              <w:rPr>
                <w:rFonts w:ascii="Aptos" w:hAnsi="Aptos"/>
                <w:i/>
                <w:iCs/>
                <w:sz w:val="20"/>
                <w:szCs w:val="20"/>
              </w:rPr>
              <w:t>Shipcatvirus</w:t>
            </w:r>
            <w:proofErr w:type="spellEnd"/>
            <w:r w:rsidR="002A5C4F" w:rsidRPr="00D9464E">
              <w:rPr>
                <w:rFonts w:ascii="Aptos" w:hAnsi="Aptos"/>
                <w:i/>
                <w:iCs/>
                <w:sz w:val="20"/>
                <w:szCs w:val="20"/>
              </w:rPr>
              <w:t>”</w:t>
            </w:r>
            <w:r w:rsidR="56F80781" w:rsidRPr="00D9464E">
              <w:rPr>
                <w:rFonts w:ascii="Aptos" w:hAnsi="Aptos"/>
                <w:i/>
                <w:iCs/>
                <w:sz w:val="20"/>
                <w:szCs w:val="20"/>
              </w:rPr>
              <w:t>.</w:t>
            </w:r>
          </w:p>
          <w:p w14:paraId="18507DF4" w14:textId="0B436C89" w:rsidR="00FC2269" w:rsidRDefault="00FC2269" w:rsidP="00DD58AA">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28C30388">
        <w:tc>
          <w:tcPr>
            <w:tcW w:w="8926" w:type="dxa"/>
            <w:shd w:val="clear" w:color="auto" w:fill="F2F2F2" w:themeFill="background1" w:themeFillShade="F2"/>
          </w:tcPr>
          <w:p w14:paraId="00CD2219" w14:textId="65202101" w:rsidR="00883A5C" w:rsidRPr="00883A5C" w:rsidRDefault="00A77B8E" w:rsidP="00DD58AA">
            <w:pPr>
              <w:pStyle w:val="BodyTextIndent"/>
              <w:numPr>
                <w:ilvl w:val="0"/>
                <w:numId w:val="3"/>
              </w:numPr>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p w14:paraId="4ECF6668" w14:textId="1C9F1901" w:rsidR="00A77B8E" w:rsidRDefault="00A77B8E" w:rsidP="00883A5C">
            <w:pPr>
              <w:pStyle w:val="BodyTextIndent"/>
              <w:ind w:left="720" w:firstLine="0"/>
              <w:rPr>
                <w:rFonts w:ascii="Aptos" w:hAnsi="Aptos" w:cs="Arial"/>
                <w:color w:val="0000FF"/>
                <w:sz w:val="20"/>
              </w:rPr>
            </w:pPr>
          </w:p>
        </w:tc>
      </w:tr>
      <w:tr w:rsidR="00A77B8E" w14:paraId="1E86E5C0" w14:textId="77777777" w:rsidTr="28C30388">
        <w:tc>
          <w:tcPr>
            <w:tcW w:w="8926" w:type="dxa"/>
          </w:tcPr>
          <w:p w14:paraId="49680848" w14:textId="77777777" w:rsidR="00A77B8E" w:rsidRDefault="00A77B8E" w:rsidP="00DD58AA">
            <w:pPr>
              <w:rPr>
                <w:rFonts w:ascii="Aptos" w:hAnsi="Aptos" w:cs="Arial"/>
                <w:b/>
                <w:i/>
                <w:sz w:val="20"/>
                <w:szCs w:val="20"/>
              </w:rPr>
            </w:pPr>
          </w:p>
          <w:p w14:paraId="3D1F2947" w14:textId="77777777" w:rsidR="001C229A" w:rsidRDefault="0F7FB8FF" w:rsidP="00A268E9">
            <w:pPr>
              <w:jc w:val="both"/>
              <w:rPr>
                <w:rFonts w:ascii="Aptos" w:hAnsi="Aptos" w:cs="Arial"/>
                <w:sz w:val="20"/>
                <w:szCs w:val="20"/>
              </w:rPr>
            </w:pPr>
            <w:r w:rsidRPr="28C30388">
              <w:rPr>
                <w:rFonts w:ascii="Aptos" w:hAnsi="Aptos" w:cs="Arial"/>
                <w:i/>
                <w:iCs/>
                <w:sz w:val="20"/>
                <w:szCs w:val="20"/>
              </w:rPr>
              <w:t>Description of current taxonomy</w:t>
            </w:r>
            <w:r w:rsidRPr="28C30388">
              <w:rPr>
                <w:rFonts w:ascii="Aptos" w:hAnsi="Aptos" w:cs="Arial"/>
                <w:sz w:val="20"/>
                <w:szCs w:val="20"/>
              </w:rPr>
              <w:t xml:space="preserve">:  </w:t>
            </w:r>
          </w:p>
          <w:p w14:paraId="2ED272BA" w14:textId="1DB4D369" w:rsidR="00A268E9" w:rsidRPr="001C229A" w:rsidRDefault="138049A5" w:rsidP="00A268E9">
            <w:pPr>
              <w:jc w:val="both"/>
              <w:rPr>
                <w:highlight w:val="yellow"/>
              </w:rPr>
            </w:pPr>
            <w:r w:rsidRPr="001C229A">
              <w:rPr>
                <w:rFonts w:ascii="Aptos" w:hAnsi="Aptos" w:cs="Arial"/>
                <w:sz w:val="20"/>
                <w:szCs w:val="20"/>
                <w:highlight w:val="yellow"/>
              </w:rPr>
              <w:t>The proposed subfamily “</w:t>
            </w:r>
            <w:proofErr w:type="spellStart"/>
            <w:r w:rsidRPr="001C229A">
              <w:rPr>
                <w:rFonts w:ascii="Aptos" w:hAnsi="Aptos" w:cs="Arial"/>
                <w:i/>
                <w:iCs/>
                <w:sz w:val="20"/>
                <w:szCs w:val="20"/>
                <w:highlight w:val="yellow"/>
              </w:rPr>
              <w:t>Anatoliavirinae</w:t>
            </w:r>
            <w:proofErr w:type="spellEnd"/>
            <w:r w:rsidRPr="001C229A">
              <w:rPr>
                <w:rFonts w:ascii="Aptos" w:hAnsi="Aptos" w:cs="Arial"/>
                <w:sz w:val="20"/>
                <w:szCs w:val="20"/>
                <w:highlight w:val="yellow"/>
              </w:rPr>
              <w:t>” is defined by a coherent monophyletic phylogenomic group containing the proposed genus “</w:t>
            </w:r>
            <w:proofErr w:type="spellStart"/>
            <w:proofErr w:type="gramStart"/>
            <w:r w:rsidR="00087609" w:rsidRPr="001C229A">
              <w:rPr>
                <w:rFonts w:ascii="Aptos" w:hAnsi="Aptos" w:cs="Arial"/>
                <w:i/>
                <w:iCs/>
                <w:sz w:val="20"/>
                <w:szCs w:val="20"/>
                <w:highlight w:val="yellow"/>
              </w:rPr>
              <w:t>Izmirvirus</w:t>
            </w:r>
            <w:proofErr w:type="spellEnd"/>
            <w:r w:rsidR="00087609" w:rsidRPr="001C229A">
              <w:rPr>
                <w:rFonts w:ascii="Aptos" w:hAnsi="Aptos" w:cs="Arial"/>
                <w:sz w:val="20"/>
                <w:szCs w:val="20"/>
                <w:highlight w:val="yellow"/>
              </w:rPr>
              <w:t>“ together</w:t>
            </w:r>
            <w:proofErr w:type="gramEnd"/>
            <w:r w:rsidRPr="001C229A">
              <w:rPr>
                <w:rFonts w:ascii="Aptos" w:hAnsi="Aptos" w:cs="Arial"/>
                <w:sz w:val="20"/>
                <w:szCs w:val="20"/>
                <w:highlight w:val="yellow"/>
              </w:rPr>
              <w:t xml:space="preserve"> with multiple related genus-level lineages, including the established genera </w:t>
            </w:r>
            <w:proofErr w:type="spellStart"/>
            <w:r w:rsidRPr="001C229A">
              <w:rPr>
                <w:rFonts w:ascii="Aptos" w:hAnsi="Aptos" w:cs="Arial"/>
                <w:i/>
                <w:iCs/>
                <w:sz w:val="20"/>
                <w:szCs w:val="20"/>
                <w:highlight w:val="yellow"/>
              </w:rPr>
              <w:t>Hulijingvirus</w:t>
            </w:r>
            <w:proofErr w:type="spellEnd"/>
            <w:r w:rsidR="61F621BE" w:rsidRPr="001C229A">
              <w:rPr>
                <w:rFonts w:ascii="Aptos" w:hAnsi="Aptos" w:cs="Arial"/>
                <w:i/>
                <w:iCs/>
                <w:sz w:val="20"/>
                <w:szCs w:val="20"/>
                <w:highlight w:val="yellow"/>
              </w:rPr>
              <w:t>,</w:t>
            </w:r>
            <w:r w:rsidR="007777A1" w:rsidRPr="001C229A">
              <w:rPr>
                <w:rFonts w:ascii="Aptos" w:hAnsi="Aptos" w:cs="Arial"/>
                <w:i/>
                <w:iCs/>
                <w:sz w:val="20"/>
                <w:szCs w:val="20"/>
                <w:highlight w:val="yellow"/>
              </w:rPr>
              <w:t xml:space="preserve"> </w:t>
            </w:r>
            <w:proofErr w:type="spellStart"/>
            <w:r w:rsidR="007777A1" w:rsidRPr="001C229A">
              <w:rPr>
                <w:rFonts w:ascii="Aptos" w:hAnsi="Aptos" w:cs="Arial"/>
                <w:i/>
                <w:iCs/>
                <w:sz w:val="20"/>
                <w:szCs w:val="20"/>
                <w:highlight w:val="yellow"/>
              </w:rPr>
              <w:t>Haihevirus</w:t>
            </w:r>
            <w:proofErr w:type="spellEnd"/>
            <w:r w:rsidR="007777A1" w:rsidRPr="001C229A">
              <w:rPr>
                <w:rFonts w:ascii="Aptos" w:hAnsi="Aptos" w:cs="Arial"/>
                <w:i/>
                <w:iCs/>
                <w:sz w:val="20"/>
                <w:szCs w:val="20"/>
                <w:highlight w:val="yellow"/>
              </w:rPr>
              <w:t>,</w:t>
            </w:r>
            <w:r w:rsidR="61F621BE" w:rsidRPr="001C229A">
              <w:rPr>
                <w:rFonts w:ascii="Aptos" w:hAnsi="Aptos" w:cs="Arial"/>
                <w:i/>
                <w:iCs/>
                <w:sz w:val="20"/>
                <w:szCs w:val="20"/>
                <w:highlight w:val="yellow"/>
              </w:rPr>
              <w:t xml:space="preserve"> </w:t>
            </w:r>
            <w:proofErr w:type="spellStart"/>
            <w:r w:rsidRPr="001C229A">
              <w:rPr>
                <w:rFonts w:ascii="Aptos" w:hAnsi="Aptos" w:cs="Arial"/>
                <w:i/>
                <w:iCs/>
                <w:sz w:val="20"/>
                <w:szCs w:val="20"/>
                <w:highlight w:val="yellow"/>
              </w:rPr>
              <w:t>Lishizhenvirus</w:t>
            </w:r>
            <w:proofErr w:type="spellEnd"/>
            <w:r w:rsidR="4EABDD17" w:rsidRPr="001C229A">
              <w:rPr>
                <w:rFonts w:ascii="Aptos" w:hAnsi="Aptos" w:cs="Arial"/>
                <w:i/>
                <w:iCs/>
                <w:sz w:val="20"/>
                <w:szCs w:val="20"/>
                <w:highlight w:val="yellow"/>
              </w:rPr>
              <w:t xml:space="preserve"> </w:t>
            </w:r>
            <w:r w:rsidR="4EABDD17" w:rsidRPr="001C229A">
              <w:rPr>
                <w:rFonts w:ascii="Aptos" w:hAnsi="Aptos" w:cs="Arial"/>
                <w:sz w:val="20"/>
                <w:szCs w:val="20"/>
                <w:highlight w:val="yellow"/>
              </w:rPr>
              <w:t>and</w:t>
            </w:r>
            <w:r w:rsidR="4525E38E" w:rsidRPr="001C229A">
              <w:rPr>
                <w:rFonts w:ascii="Aptos" w:hAnsi="Aptos" w:cs="Arial"/>
                <w:sz w:val="20"/>
                <w:szCs w:val="20"/>
                <w:highlight w:val="yellow"/>
              </w:rPr>
              <w:t xml:space="preserve"> the proposed genera </w:t>
            </w:r>
            <w:proofErr w:type="spellStart"/>
            <w:proofErr w:type="gramStart"/>
            <w:r w:rsidR="4EABDD17" w:rsidRPr="001C229A">
              <w:rPr>
                <w:rFonts w:ascii="Aptos" w:hAnsi="Aptos" w:cs="Arial"/>
                <w:i/>
                <w:iCs/>
                <w:sz w:val="20"/>
                <w:szCs w:val="20"/>
                <w:highlight w:val="yellow"/>
              </w:rPr>
              <w:t>Fynoctavirus</w:t>
            </w:r>
            <w:proofErr w:type="spellEnd"/>
            <w:r w:rsidR="4EABDD17" w:rsidRPr="001C229A">
              <w:rPr>
                <w:rFonts w:ascii="Aptos" w:hAnsi="Aptos" w:cs="Arial"/>
                <w:i/>
                <w:iCs/>
                <w:sz w:val="20"/>
                <w:szCs w:val="20"/>
                <w:highlight w:val="yellow"/>
              </w:rPr>
              <w:t xml:space="preserve">, </w:t>
            </w:r>
            <w:r w:rsidR="4EABDD17" w:rsidRPr="001C229A">
              <w:rPr>
                <w:rFonts w:ascii="Aptos" w:hAnsi="Aptos" w:cs="Arial"/>
                <w:sz w:val="20"/>
                <w:szCs w:val="20"/>
                <w:highlight w:val="yellow"/>
              </w:rPr>
              <w:t xml:space="preserve"> </w:t>
            </w:r>
            <w:proofErr w:type="spellStart"/>
            <w:r w:rsidR="4EABDD17" w:rsidRPr="001C229A">
              <w:rPr>
                <w:rFonts w:ascii="Aptos" w:hAnsi="Aptos" w:cs="Arial"/>
                <w:i/>
                <w:iCs/>
                <w:sz w:val="20"/>
                <w:szCs w:val="20"/>
                <w:highlight w:val="yellow"/>
              </w:rPr>
              <w:t>Dorozhniivirus</w:t>
            </w:r>
            <w:proofErr w:type="spellEnd"/>
            <w:proofErr w:type="gramEnd"/>
            <w:r w:rsidR="4EABDD17" w:rsidRPr="001C229A">
              <w:rPr>
                <w:rFonts w:ascii="Aptos" w:hAnsi="Aptos" w:cs="Arial"/>
                <w:i/>
                <w:iCs/>
                <w:sz w:val="20"/>
                <w:szCs w:val="20"/>
                <w:highlight w:val="yellow"/>
              </w:rPr>
              <w:t xml:space="preserve">, </w:t>
            </w:r>
            <w:proofErr w:type="spellStart"/>
            <w:r w:rsidR="4EABDD17" w:rsidRPr="001C229A">
              <w:rPr>
                <w:rFonts w:ascii="Aptos" w:hAnsi="Aptos" w:cs="Arial"/>
                <w:i/>
                <w:iCs/>
                <w:sz w:val="20"/>
                <w:szCs w:val="20"/>
                <w:highlight w:val="yellow"/>
              </w:rPr>
              <w:t>Dokkaebivirus</w:t>
            </w:r>
            <w:proofErr w:type="spellEnd"/>
            <w:r w:rsidR="4EABDD17" w:rsidRPr="001C229A">
              <w:rPr>
                <w:rFonts w:ascii="Aptos" w:hAnsi="Aptos" w:cs="Arial"/>
                <w:i/>
                <w:iCs/>
                <w:sz w:val="20"/>
                <w:szCs w:val="20"/>
                <w:highlight w:val="yellow"/>
              </w:rPr>
              <w:t xml:space="preserve">, </w:t>
            </w:r>
            <w:proofErr w:type="spellStart"/>
            <w:r w:rsidR="4EABDD17" w:rsidRPr="001C229A">
              <w:rPr>
                <w:rFonts w:ascii="Aptos" w:hAnsi="Aptos" w:cs="Arial"/>
                <w:i/>
                <w:iCs/>
                <w:sz w:val="20"/>
                <w:szCs w:val="20"/>
                <w:highlight w:val="yellow"/>
              </w:rPr>
              <w:t>Manzanaresvirus</w:t>
            </w:r>
            <w:proofErr w:type="spellEnd"/>
            <w:r w:rsidR="4EABDD17" w:rsidRPr="001C229A">
              <w:rPr>
                <w:rFonts w:ascii="Aptos" w:hAnsi="Aptos" w:cs="Arial"/>
                <w:i/>
                <w:iCs/>
                <w:sz w:val="20"/>
                <w:szCs w:val="20"/>
                <w:highlight w:val="yellow"/>
              </w:rPr>
              <w:t xml:space="preserve">, </w:t>
            </w:r>
            <w:proofErr w:type="spellStart"/>
            <w:r w:rsidR="4EABDD17" w:rsidRPr="001C229A">
              <w:rPr>
                <w:rFonts w:ascii="Aptos" w:hAnsi="Aptos" w:cs="Arial"/>
                <w:i/>
                <w:iCs/>
                <w:sz w:val="20"/>
                <w:szCs w:val="20"/>
                <w:highlight w:val="yellow"/>
              </w:rPr>
              <w:t>Daqingvirus</w:t>
            </w:r>
            <w:proofErr w:type="spellEnd"/>
            <w:r w:rsidR="4EABDD17" w:rsidRPr="001C229A">
              <w:rPr>
                <w:rFonts w:ascii="Aptos" w:hAnsi="Aptos" w:cs="Arial"/>
                <w:i/>
                <w:iCs/>
                <w:sz w:val="20"/>
                <w:szCs w:val="20"/>
                <w:highlight w:val="yellow"/>
              </w:rPr>
              <w:t xml:space="preserve">, </w:t>
            </w:r>
            <w:proofErr w:type="spellStart"/>
            <w:r w:rsidR="4EABDD17" w:rsidRPr="001C229A">
              <w:rPr>
                <w:rFonts w:ascii="Aptos" w:hAnsi="Aptos" w:cs="Arial"/>
                <w:i/>
                <w:iCs/>
                <w:sz w:val="20"/>
                <w:szCs w:val="20"/>
                <w:highlight w:val="yellow"/>
              </w:rPr>
              <w:t>Haboobvirus</w:t>
            </w:r>
            <w:proofErr w:type="spellEnd"/>
            <w:r w:rsidR="4EABDD17" w:rsidRPr="001C229A">
              <w:rPr>
                <w:rFonts w:ascii="Aptos" w:hAnsi="Aptos" w:cs="Arial"/>
                <w:i/>
                <w:iCs/>
                <w:sz w:val="20"/>
                <w:szCs w:val="20"/>
                <w:highlight w:val="yellow"/>
              </w:rPr>
              <w:t xml:space="preserve">, </w:t>
            </w:r>
            <w:proofErr w:type="spellStart"/>
            <w:r w:rsidR="4EABDD17" w:rsidRPr="001C229A">
              <w:rPr>
                <w:rFonts w:ascii="Aptos" w:hAnsi="Aptos" w:cs="Arial"/>
                <w:i/>
                <w:iCs/>
                <w:sz w:val="20"/>
                <w:szCs w:val="20"/>
                <w:highlight w:val="yellow"/>
              </w:rPr>
              <w:t>Marinvirus</w:t>
            </w:r>
            <w:proofErr w:type="spellEnd"/>
            <w:r w:rsidR="4EABDD17" w:rsidRPr="001C229A">
              <w:rPr>
                <w:rFonts w:ascii="Aptos" w:hAnsi="Aptos" w:cs="Arial"/>
                <w:i/>
                <w:iCs/>
                <w:sz w:val="20"/>
                <w:szCs w:val="20"/>
                <w:highlight w:val="yellow"/>
              </w:rPr>
              <w:t xml:space="preserve">, </w:t>
            </w:r>
            <w:r w:rsidR="4EABDD17" w:rsidRPr="001C229A">
              <w:rPr>
                <w:rFonts w:ascii="Aptos" w:hAnsi="Aptos" w:cs="Arial"/>
                <w:sz w:val="20"/>
                <w:szCs w:val="20"/>
                <w:highlight w:val="yellow"/>
              </w:rPr>
              <w:t xml:space="preserve">and </w:t>
            </w:r>
            <w:proofErr w:type="spellStart"/>
            <w:r w:rsidR="4EABDD17" w:rsidRPr="001C229A">
              <w:rPr>
                <w:rFonts w:ascii="Aptos" w:hAnsi="Aptos" w:cs="Arial"/>
                <w:i/>
                <w:iCs/>
                <w:sz w:val="20"/>
                <w:szCs w:val="20"/>
                <w:highlight w:val="yellow"/>
              </w:rPr>
              <w:t>Shipcatvirus</w:t>
            </w:r>
            <w:proofErr w:type="spellEnd"/>
            <w:r w:rsidR="4EABDD17" w:rsidRPr="001C229A">
              <w:rPr>
                <w:rFonts w:ascii="Aptos" w:hAnsi="Aptos" w:cs="Arial"/>
                <w:i/>
                <w:iCs/>
                <w:sz w:val="20"/>
                <w:szCs w:val="20"/>
                <w:highlight w:val="yellow"/>
              </w:rPr>
              <w:t>.</w:t>
            </w:r>
            <w:r w:rsidRPr="001C229A">
              <w:rPr>
                <w:rFonts w:ascii="Aptos" w:hAnsi="Aptos" w:cs="Arial"/>
                <w:sz w:val="20"/>
                <w:szCs w:val="20"/>
                <w:highlight w:val="yellow"/>
              </w:rPr>
              <w:t xml:space="preserve">  </w:t>
            </w:r>
          </w:p>
          <w:p w14:paraId="37C6B3CC" w14:textId="585DAA12" w:rsidR="00A268E9" w:rsidRPr="001C229A" w:rsidRDefault="00A268E9" w:rsidP="28C30388">
            <w:pPr>
              <w:jc w:val="both"/>
              <w:rPr>
                <w:rFonts w:ascii="Aptos" w:hAnsi="Aptos" w:cs="Arial"/>
                <w:i/>
                <w:iCs/>
                <w:sz w:val="20"/>
                <w:szCs w:val="20"/>
                <w:highlight w:val="yellow"/>
              </w:rPr>
            </w:pPr>
          </w:p>
          <w:p w14:paraId="71AEAA2D" w14:textId="42CC2D39" w:rsidR="00A268E9" w:rsidRPr="00191A96" w:rsidRDefault="02E8F4E7" w:rsidP="00A268E9">
            <w:pPr>
              <w:jc w:val="both"/>
              <w:rPr>
                <w:rFonts w:ascii="Aptos" w:hAnsi="Aptos" w:cs="Arial"/>
                <w:sz w:val="20"/>
                <w:szCs w:val="20"/>
              </w:rPr>
            </w:pPr>
            <w:r w:rsidRPr="001C229A">
              <w:rPr>
                <w:rFonts w:ascii="Aptos" w:hAnsi="Aptos" w:cs="Arial"/>
                <w:i/>
                <w:iCs/>
                <w:sz w:val="20"/>
                <w:szCs w:val="20"/>
                <w:highlight w:val="yellow"/>
              </w:rPr>
              <w:t>Pseudomonas</w:t>
            </w:r>
            <w:r w:rsidRPr="001C229A">
              <w:rPr>
                <w:rFonts w:ascii="Aptos" w:hAnsi="Aptos" w:cs="Arial"/>
                <w:sz w:val="20"/>
                <w:szCs w:val="20"/>
                <w:highlight w:val="yellow"/>
              </w:rPr>
              <w:t xml:space="preserve"> phage Baskent_P7 (GenBank accession PX677422.1) is currently unassigned to a genus or species within the class </w:t>
            </w:r>
            <w:proofErr w:type="spellStart"/>
            <w:r w:rsidRPr="001C229A">
              <w:rPr>
                <w:rFonts w:ascii="Aptos" w:hAnsi="Aptos" w:cs="Arial"/>
                <w:i/>
                <w:iCs/>
                <w:sz w:val="20"/>
                <w:szCs w:val="20"/>
                <w:highlight w:val="yellow"/>
              </w:rPr>
              <w:t>Caudoviricetes</w:t>
            </w:r>
            <w:proofErr w:type="spellEnd"/>
            <w:r w:rsidRPr="001C229A">
              <w:rPr>
                <w:rFonts w:ascii="Aptos" w:hAnsi="Aptos" w:cs="Arial"/>
                <w:sz w:val="20"/>
                <w:szCs w:val="20"/>
                <w:highlight w:val="yellow"/>
              </w:rPr>
              <w:t xml:space="preserve">. </w:t>
            </w:r>
            <w:r w:rsidR="138049A5" w:rsidRPr="001C229A">
              <w:rPr>
                <w:rFonts w:ascii="Aptos" w:hAnsi="Aptos" w:cs="Arial"/>
                <w:sz w:val="20"/>
                <w:szCs w:val="20"/>
                <w:highlight w:val="yellow"/>
              </w:rPr>
              <w:t xml:space="preserve">Identified and analysed related </w:t>
            </w:r>
            <w:r w:rsidR="138049A5" w:rsidRPr="001C229A">
              <w:rPr>
                <w:rFonts w:ascii="Aptos" w:hAnsi="Aptos" w:cs="Arial"/>
                <w:i/>
                <w:iCs/>
                <w:sz w:val="20"/>
                <w:szCs w:val="20"/>
                <w:highlight w:val="yellow"/>
              </w:rPr>
              <w:t>Pseudomonas</w:t>
            </w:r>
            <w:r w:rsidR="138049A5" w:rsidRPr="001C229A">
              <w:rPr>
                <w:rFonts w:ascii="Aptos" w:hAnsi="Aptos" w:cs="Arial"/>
                <w:sz w:val="20"/>
                <w:szCs w:val="20"/>
                <w:highlight w:val="yellow"/>
              </w:rPr>
              <w:t xml:space="preserve"> phages and their placement in taxonomy was given in Table 1.</w:t>
            </w:r>
            <w:r w:rsidR="138049A5" w:rsidRPr="28C30388">
              <w:rPr>
                <w:rFonts w:ascii="Aptos" w:hAnsi="Aptos" w:cs="Arial"/>
                <w:sz w:val="20"/>
                <w:szCs w:val="20"/>
              </w:rPr>
              <w:t xml:space="preserve"> </w:t>
            </w:r>
          </w:p>
          <w:p w14:paraId="6C2D0746" w14:textId="11ED84A5" w:rsidR="00A268E9" w:rsidRPr="00BE4F5A" w:rsidRDefault="00A268E9" w:rsidP="00A268E9">
            <w:pPr>
              <w:jc w:val="both"/>
              <w:rPr>
                <w:rFonts w:ascii="Aptos" w:hAnsi="Aptos" w:cs="Arial"/>
                <w:sz w:val="20"/>
                <w:szCs w:val="20"/>
              </w:rPr>
            </w:pPr>
          </w:p>
          <w:p w14:paraId="167CF860" w14:textId="77777777" w:rsidR="00A268E9" w:rsidRPr="00BE4F5A" w:rsidRDefault="00A268E9" w:rsidP="00A268E9">
            <w:pPr>
              <w:jc w:val="both"/>
              <w:rPr>
                <w:rFonts w:ascii="Aptos" w:hAnsi="Aptos" w:cs="Arial"/>
                <w:sz w:val="20"/>
                <w:szCs w:val="20"/>
              </w:rPr>
            </w:pPr>
          </w:p>
          <w:p w14:paraId="59B4491D" w14:textId="4B32D624" w:rsidR="00B13FD3" w:rsidRDefault="02E8F4E7" w:rsidP="00B13FD3">
            <w:pPr>
              <w:jc w:val="both"/>
              <w:rPr>
                <w:rFonts w:ascii="Aptos" w:hAnsi="Aptos" w:cs="Arial"/>
                <w:sz w:val="20"/>
                <w:szCs w:val="20"/>
              </w:rPr>
            </w:pPr>
            <w:r w:rsidRPr="28C30388">
              <w:rPr>
                <w:rFonts w:ascii="Aptos" w:hAnsi="Aptos" w:cs="Arial"/>
                <w:i/>
                <w:iCs/>
                <w:sz w:val="20"/>
                <w:szCs w:val="20"/>
              </w:rPr>
              <w:t>Proposed</w:t>
            </w:r>
            <w:r w:rsidRPr="28C30388">
              <w:rPr>
                <w:rFonts w:ascii="Aptos" w:hAnsi="Aptos" w:cs="Arial"/>
                <w:sz w:val="20"/>
                <w:szCs w:val="20"/>
              </w:rPr>
              <w:t xml:space="preserve"> </w:t>
            </w:r>
            <w:r w:rsidRPr="28C30388">
              <w:rPr>
                <w:rFonts w:ascii="Aptos" w:hAnsi="Aptos" w:cs="Arial"/>
                <w:i/>
                <w:iCs/>
                <w:sz w:val="20"/>
                <w:szCs w:val="20"/>
              </w:rPr>
              <w:t>taxonomic change(s):</w:t>
            </w:r>
            <w:r w:rsidRPr="28C30388">
              <w:rPr>
                <w:rFonts w:ascii="Aptos" w:hAnsi="Aptos" w:cs="Arial"/>
                <w:sz w:val="20"/>
                <w:szCs w:val="20"/>
              </w:rPr>
              <w:t xml:space="preserve">     </w:t>
            </w:r>
          </w:p>
          <w:p w14:paraId="6ECCBE92" w14:textId="0F5A149C" w:rsidR="00FE62C2" w:rsidRPr="00B55ED6" w:rsidRDefault="00113FAA" w:rsidP="00FE62C2">
            <w:pPr>
              <w:jc w:val="both"/>
              <w:rPr>
                <w:rFonts w:ascii="Aptos" w:hAnsi="Aptos" w:cs="Arial"/>
                <w:i/>
                <w:iCs/>
                <w:sz w:val="20"/>
                <w:szCs w:val="20"/>
              </w:rPr>
            </w:pPr>
            <w:r w:rsidRPr="28C30388">
              <w:rPr>
                <w:rFonts w:ascii="Aptos" w:hAnsi="Aptos" w:cs="Arial"/>
                <w:sz w:val="20"/>
                <w:szCs w:val="20"/>
              </w:rPr>
              <w:t>We propose the establishment of a new</w:t>
            </w:r>
            <w:r>
              <w:rPr>
                <w:rFonts w:ascii="Aptos" w:hAnsi="Aptos" w:cs="Arial"/>
                <w:sz w:val="20"/>
                <w:szCs w:val="20"/>
              </w:rPr>
              <w:t xml:space="preserve"> subfamily </w:t>
            </w:r>
            <w:r w:rsidRPr="28C30388">
              <w:rPr>
                <w:rFonts w:ascii="Aptos" w:hAnsi="Aptos" w:cs="Arial"/>
                <w:sz w:val="20"/>
                <w:szCs w:val="20"/>
              </w:rPr>
              <w:t>“</w:t>
            </w:r>
            <w:proofErr w:type="spellStart"/>
            <w:r w:rsidRPr="28C30388">
              <w:rPr>
                <w:rFonts w:ascii="Aptos" w:hAnsi="Aptos" w:cs="Arial"/>
                <w:i/>
                <w:iCs/>
                <w:sz w:val="20"/>
                <w:szCs w:val="20"/>
              </w:rPr>
              <w:t>Anatoliavirinae</w:t>
            </w:r>
            <w:proofErr w:type="spellEnd"/>
            <w:r w:rsidRPr="28C30388">
              <w:rPr>
                <w:rFonts w:ascii="Aptos" w:hAnsi="Aptos" w:cs="Arial"/>
                <w:i/>
                <w:iCs/>
                <w:sz w:val="20"/>
                <w:szCs w:val="20"/>
              </w:rPr>
              <w:t>”</w:t>
            </w:r>
            <w:r w:rsidRPr="28C30388">
              <w:rPr>
                <w:rFonts w:ascii="Aptos" w:hAnsi="Aptos" w:cs="Arial"/>
                <w:sz w:val="20"/>
                <w:szCs w:val="20"/>
              </w:rPr>
              <w:t> to encompass the broader monophyletic phylogenetic group containing </w:t>
            </w:r>
            <w:proofErr w:type="spellStart"/>
            <w:r w:rsidRPr="28C30388">
              <w:rPr>
                <w:rFonts w:ascii="Aptos" w:hAnsi="Aptos" w:cs="Arial"/>
                <w:i/>
                <w:iCs/>
                <w:sz w:val="20"/>
                <w:szCs w:val="20"/>
              </w:rPr>
              <w:t>Izmirvirus</w:t>
            </w:r>
            <w:proofErr w:type="spellEnd"/>
            <w:r w:rsidRPr="28C30388">
              <w:rPr>
                <w:rFonts w:ascii="Aptos" w:hAnsi="Aptos" w:cs="Arial"/>
                <w:i/>
                <w:iCs/>
                <w:sz w:val="20"/>
                <w:szCs w:val="20"/>
              </w:rPr>
              <w:t>”</w:t>
            </w:r>
            <w:r w:rsidRPr="28C30388">
              <w:rPr>
                <w:rFonts w:ascii="Aptos" w:hAnsi="Aptos" w:cs="Arial"/>
                <w:sz w:val="20"/>
                <w:szCs w:val="20"/>
              </w:rPr>
              <w:t xml:space="preserve">, the existing genera: </w:t>
            </w:r>
            <w:proofErr w:type="spellStart"/>
            <w:r w:rsidRPr="28C30388">
              <w:rPr>
                <w:rFonts w:ascii="Aptos" w:hAnsi="Aptos" w:cs="Arial"/>
                <w:i/>
                <w:iCs/>
                <w:sz w:val="20"/>
                <w:szCs w:val="20"/>
              </w:rPr>
              <w:t>Hulijingvirus</w:t>
            </w:r>
            <w:proofErr w:type="spellEnd"/>
            <w:r w:rsidRPr="28C30388">
              <w:rPr>
                <w:rFonts w:ascii="Aptos" w:hAnsi="Aptos" w:cs="Arial"/>
                <w:sz w:val="20"/>
                <w:szCs w:val="20"/>
              </w:rPr>
              <w:t>, </w:t>
            </w:r>
            <w:proofErr w:type="spellStart"/>
            <w:r w:rsidR="007777A1" w:rsidRPr="28C30388">
              <w:rPr>
                <w:rFonts w:ascii="Aptos" w:hAnsi="Aptos" w:cs="Arial"/>
                <w:i/>
                <w:iCs/>
                <w:sz w:val="20"/>
                <w:szCs w:val="20"/>
              </w:rPr>
              <w:t>Haihevirus</w:t>
            </w:r>
            <w:proofErr w:type="spellEnd"/>
            <w:r w:rsidR="007777A1">
              <w:rPr>
                <w:rFonts w:ascii="Aptos" w:hAnsi="Aptos" w:cs="Arial"/>
                <w:i/>
                <w:iCs/>
                <w:sz w:val="20"/>
                <w:szCs w:val="20"/>
              </w:rPr>
              <w:t xml:space="preserve">, </w:t>
            </w:r>
            <w:proofErr w:type="spellStart"/>
            <w:r w:rsidRPr="28C30388">
              <w:rPr>
                <w:rFonts w:ascii="Aptos" w:hAnsi="Aptos" w:cs="Arial"/>
                <w:i/>
                <w:iCs/>
                <w:sz w:val="20"/>
                <w:szCs w:val="20"/>
              </w:rPr>
              <w:t>Lishizhenvirus</w:t>
            </w:r>
            <w:proofErr w:type="spellEnd"/>
            <w:r w:rsidRPr="28C30388">
              <w:rPr>
                <w:rFonts w:ascii="Aptos" w:hAnsi="Aptos" w:cs="Arial"/>
                <w:sz w:val="20"/>
                <w:szCs w:val="20"/>
              </w:rPr>
              <w:t xml:space="preserve">, and the new genera </w:t>
            </w:r>
            <w:r w:rsidR="001C229A">
              <w:rPr>
                <w:rFonts w:ascii="Aptos" w:hAnsi="Aptos" w:cs="Arial"/>
                <w:sz w:val="20"/>
                <w:szCs w:val="20"/>
              </w:rPr>
              <w:t>“</w:t>
            </w:r>
            <w:proofErr w:type="spellStart"/>
            <w:r w:rsidRPr="28C30388">
              <w:rPr>
                <w:rFonts w:ascii="Aptos" w:hAnsi="Aptos" w:cs="Arial"/>
                <w:i/>
                <w:iCs/>
                <w:sz w:val="20"/>
                <w:szCs w:val="20"/>
              </w:rPr>
              <w:t>Fynoctavirus</w:t>
            </w:r>
            <w:proofErr w:type="spellEnd"/>
            <w:proofErr w:type="gramStart"/>
            <w:r w:rsidR="001C229A">
              <w:rPr>
                <w:rFonts w:ascii="Aptos" w:hAnsi="Aptos" w:cs="Arial"/>
                <w:i/>
                <w:iCs/>
                <w:sz w:val="20"/>
                <w:szCs w:val="20"/>
              </w:rPr>
              <w:t>”</w:t>
            </w:r>
            <w:r w:rsidRPr="28C30388">
              <w:rPr>
                <w:rFonts w:ascii="Aptos" w:hAnsi="Aptos" w:cs="Arial"/>
                <w:i/>
                <w:iCs/>
                <w:sz w:val="20"/>
                <w:szCs w:val="20"/>
              </w:rPr>
              <w:t xml:space="preserve">, </w:t>
            </w:r>
            <w:r w:rsidRPr="28C30388">
              <w:rPr>
                <w:rFonts w:ascii="Aptos" w:hAnsi="Aptos" w:cs="Arial"/>
                <w:sz w:val="20"/>
                <w:szCs w:val="20"/>
              </w:rPr>
              <w:t xml:space="preserve"> </w:t>
            </w:r>
            <w:r w:rsidR="001C229A">
              <w:rPr>
                <w:rFonts w:ascii="Aptos" w:hAnsi="Aptos" w:cs="Arial"/>
                <w:sz w:val="20"/>
                <w:szCs w:val="20"/>
              </w:rPr>
              <w:t>“</w:t>
            </w:r>
            <w:proofErr w:type="spellStart"/>
            <w:proofErr w:type="gramEnd"/>
            <w:r w:rsidR="007777A1">
              <w:rPr>
                <w:rFonts w:ascii="Aptos" w:hAnsi="Aptos" w:cs="Arial"/>
                <w:i/>
                <w:iCs/>
                <w:sz w:val="20"/>
                <w:szCs w:val="20"/>
              </w:rPr>
              <w:t>Dorozhniivirus</w:t>
            </w:r>
            <w:proofErr w:type="spellEnd"/>
            <w:r w:rsidR="001C229A">
              <w:rPr>
                <w:rFonts w:ascii="Aptos" w:hAnsi="Aptos" w:cs="Arial"/>
                <w:i/>
                <w:iCs/>
                <w:sz w:val="20"/>
                <w:szCs w:val="20"/>
              </w:rPr>
              <w:t>”</w:t>
            </w:r>
            <w:r w:rsidR="007777A1">
              <w:rPr>
                <w:rFonts w:ascii="Aptos" w:hAnsi="Aptos" w:cs="Arial"/>
                <w:i/>
                <w:iCs/>
                <w:sz w:val="20"/>
                <w:szCs w:val="20"/>
              </w:rPr>
              <w:t>,</w:t>
            </w:r>
            <w:r w:rsidRPr="28C30388">
              <w:rPr>
                <w:rFonts w:ascii="Aptos" w:hAnsi="Aptos" w:cs="Arial"/>
                <w:i/>
                <w:iCs/>
                <w:sz w:val="20"/>
                <w:szCs w:val="20"/>
              </w:rPr>
              <w:t xml:space="preserve"> </w:t>
            </w:r>
            <w:r w:rsidR="001C229A">
              <w:rPr>
                <w:rFonts w:ascii="Aptos" w:hAnsi="Aptos" w:cs="Arial"/>
                <w:i/>
                <w:iCs/>
                <w:sz w:val="20"/>
                <w:szCs w:val="20"/>
              </w:rPr>
              <w:t>“</w:t>
            </w:r>
            <w:proofErr w:type="spellStart"/>
            <w:r w:rsidRPr="28C30388">
              <w:rPr>
                <w:rFonts w:ascii="Aptos" w:hAnsi="Aptos" w:cs="Arial"/>
                <w:i/>
                <w:iCs/>
                <w:sz w:val="20"/>
                <w:szCs w:val="20"/>
              </w:rPr>
              <w:t>Dokkaebivirus</w:t>
            </w:r>
            <w:proofErr w:type="spellEnd"/>
            <w:r w:rsidR="001C229A">
              <w:rPr>
                <w:rFonts w:ascii="Aptos" w:hAnsi="Aptos" w:cs="Arial"/>
                <w:i/>
                <w:iCs/>
                <w:sz w:val="20"/>
                <w:szCs w:val="20"/>
              </w:rPr>
              <w:t>”</w:t>
            </w:r>
            <w:r w:rsidRPr="28C30388">
              <w:rPr>
                <w:rFonts w:ascii="Aptos" w:hAnsi="Aptos" w:cs="Arial"/>
                <w:i/>
                <w:iCs/>
                <w:sz w:val="20"/>
                <w:szCs w:val="20"/>
              </w:rPr>
              <w:t xml:space="preserve">, </w:t>
            </w:r>
            <w:r w:rsidR="001C229A">
              <w:rPr>
                <w:rFonts w:ascii="Aptos" w:hAnsi="Aptos" w:cs="Arial"/>
                <w:i/>
                <w:iCs/>
                <w:sz w:val="20"/>
                <w:szCs w:val="20"/>
              </w:rPr>
              <w:t>“</w:t>
            </w:r>
            <w:proofErr w:type="spellStart"/>
            <w:r w:rsidRPr="28C30388">
              <w:rPr>
                <w:rFonts w:ascii="Aptos" w:hAnsi="Aptos" w:cs="Arial"/>
                <w:i/>
                <w:iCs/>
                <w:sz w:val="20"/>
                <w:szCs w:val="20"/>
              </w:rPr>
              <w:t>Manzanaresvirus</w:t>
            </w:r>
            <w:proofErr w:type="spellEnd"/>
            <w:r w:rsidR="001C229A">
              <w:rPr>
                <w:rFonts w:ascii="Aptos" w:hAnsi="Aptos" w:cs="Arial"/>
                <w:i/>
                <w:iCs/>
                <w:sz w:val="20"/>
                <w:szCs w:val="20"/>
              </w:rPr>
              <w:t>”</w:t>
            </w:r>
            <w:r w:rsidRPr="28C30388">
              <w:rPr>
                <w:rFonts w:ascii="Aptos" w:hAnsi="Aptos" w:cs="Arial"/>
                <w:i/>
                <w:iCs/>
                <w:sz w:val="20"/>
                <w:szCs w:val="20"/>
              </w:rPr>
              <w:t xml:space="preserve">, </w:t>
            </w:r>
            <w:r w:rsidR="001C229A">
              <w:rPr>
                <w:rFonts w:ascii="Aptos" w:hAnsi="Aptos" w:cs="Arial"/>
                <w:i/>
                <w:iCs/>
                <w:sz w:val="20"/>
                <w:szCs w:val="20"/>
              </w:rPr>
              <w:t>“</w:t>
            </w:r>
            <w:proofErr w:type="spellStart"/>
            <w:r w:rsidRPr="28C30388">
              <w:rPr>
                <w:rFonts w:ascii="Aptos" w:hAnsi="Aptos" w:cs="Arial"/>
                <w:i/>
                <w:iCs/>
                <w:sz w:val="20"/>
                <w:szCs w:val="20"/>
              </w:rPr>
              <w:t>Daqingvirus</w:t>
            </w:r>
            <w:proofErr w:type="spellEnd"/>
            <w:r w:rsidR="001C229A">
              <w:rPr>
                <w:rFonts w:ascii="Aptos" w:hAnsi="Aptos" w:cs="Arial"/>
                <w:i/>
                <w:iCs/>
                <w:sz w:val="20"/>
                <w:szCs w:val="20"/>
              </w:rPr>
              <w:t>”</w:t>
            </w:r>
            <w:r w:rsidRPr="28C30388">
              <w:rPr>
                <w:rFonts w:ascii="Aptos" w:hAnsi="Aptos" w:cs="Arial"/>
                <w:i/>
                <w:iCs/>
                <w:sz w:val="20"/>
                <w:szCs w:val="20"/>
              </w:rPr>
              <w:t xml:space="preserve">, </w:t>
            </w:r>
            <w:r w:rsidR="001C229A">
              <w:rPr>
                <w:rFonts w:ascii="Aptos" w:hAnsi="Aptos" w:cs="Arial"/>
                <w:i/>
                <w:iCs/>
                <w:sz w:val="20"/>
                <w:szCs w:val="20"/>
              </w:rPr>
              <w:t>“</w:t>
            </w:r>
            <w:proofErr w:type="spellStart"/>
            <w:r w:rsidRPr="28C30388">
              <w:rPr>
                <w:rFonts w:ascii="Aptos" w:hAnsi="Aptos" w:cs="Arial"/>
                <w:i/>
                <w:iCs/>
                <w:sz w:val="20"/>
                <w:szCs w:val="20"/>
              </w:rPr>
              <w:t>Haboobvirus</w:t>
            </w:r>
            <w:proofErr w:type="spellEnd"/>
            <w:r w:rsidR="001C229A">
              <w:rPr>
                <w:rFonts w:ascii="Aptos" w:hAnsi="Aptos" w:cs="Arial"/>
                <w:i/>
                <w:iCs/>
                <w:sz w:val="20"/>
                <w:szCs w:val="20"/>
              </w:rPr>
              <w:t>”</w:t>
            </w:r>
            <w:r w:rsidRPr="28C30388">
              <w:rPr>
                <w:rFonts w:ascii="Aptos" w:hAnsi="Aptos" w:cs="Arial"/>
                <w:i/>
                <w:iCs/>
                <w:sz w:val="20"/>
                <w:szCs w:val="20"/>
              </w:rPr>
              <w:t xml:space="preserve">, </w:t>
            </w:r>
            <w:r w:rsidR="001C229A">
              <w:rPr>
                <w:rFonts w:ascii="Aptos" w:hAnsi="Aptos" w:cs="Arial"/>
                <w:i/>
                <w:iCs/>
                <w:sz w:val="20"/>
                <w:szCs w:val="20"/>
              </w:rPr>
              <w:t>“</w:t>
            </w:r>
            <w:proofErr w:type="spellStart"/>
            <w:r w:rsidRPr="28C30388">
              <w:rPr>
                <w:rFonts w:ascii="Aptos" w:hAnsi="Aptos" w:cs="Arial"/>
                <w:i/>
                <w:iCs/>
                <w:sz w:val="20"/>
                <w:szCs w:val="20"/>
              </w:rPr>
              <w:t>Marinvirus</w:t>
            </w:r>
            <w:proofErr w:type="spellEnd"/>
            <w:r w:rsidR="001C229A">
              <w:rPr>
                <w:rFonts w:ascii="Aptos" w:hAnsi="Aptos" w:cs="Arial"/>
                <w:i/>
                <w:iCs/>
                <w:sz w:val="20"/>
                <w:szCs w:val="20"/>
              </w:rPr>
              <w:t>”</w:t>
            </w:r>
            <w:r w:rsidRPr="28C30388">
              <w:rPr>
                <w:rFonts w:ascii="Aptos" w:hAnsi="Aptos" w:cs="Arial"/>
                <w:i/>
                <w:iCs/>
                <w:sz w:val="20"/>
                <w:szCs w:val="20"/>
              </w:rPr>
              <w:t xml:space="preserve">, </w:t>
            </w:r>
            <w:r w:rsidRPr="28C30388">
              <w:rPr>
                <w:rFonts w:ascii="Aptos" w:hAnsi="Aptos" w:cs="Arial"/>
                <w:sz w:val="20"/>
                <w:szCs w:val="20"/>
              </w:rPr>
              <w:t xml:space="preserve">and </w:t>
            </w:r>
            <w:r w:rsidR="001C229A">
              <w:rPr>
                <w:rFonts w:ascii="Aptos" w:hAnsi="Aptos" w:cs="Arial"/>
                <w:sz w:val="20"/>
                <w:szCs w:val="20"/>
              </w:rPr>
              <w:t>“</w:t>
            </w:r>
            <w:proofErr w:type="spellStart"/>
            <w:r w:rsidRPr="28C30388">
              <w:rPr>
                <w:rFonts w:ascii="Aptos" w:hAnsi="Aptos" w:cs="Arial"/>
                <w:i/>
                <w:iCs/>
                <w:sz w:val="20"/>
                <w:szCs w:val="20"/>
              </w:rPr>
              <w:t>Shipcatvirus</w:t>
            </w:r>
            <w:proofErr w:type="spellEnd"/>
            <w:r w:rsidR="001C229A">
              <w:rPr>
                <w:rFonts w:ascii="Aptos" w:hAnsi="Aptos" w:cs="Arial"/>
                <w:i/>
                <w:iCs/>
                <w:sz w:val="20"/>
                <w:szCs w:val="20"/>
              </w:rPr>
              <w:t>”</w:t>
            </w:r>
            <w:r w:rsidRPr="28C30388">
              <w:rPr>
                <w:rFonts w:ascii="Aptos" w:hAnsi="Aptos" w:cs="Arial"/>
                <w:i/>
                <w:iCs/>
                <w:sz w:val="20"/>
                <w:szCs w:val="20"/>
              </w:rPr>
              <w:t>.</w:t>
            </w:r>
          </w:p>
          <w:p w14:paraId="6E93EB89" w14:textId="73CB5CB1" w:rsidR="00A268E9" w:rsidRPr="00BE4F5A" w:rsidRDefault="00A268E9" w:rsidP="00A268E9">
            <w:pPr>
              <w:jc w:val="both"/>
              <w:rPr>
                <w:rFonts w:ascii="Aptos" w:hAnsi="Aptos" w:cs="Arial"/>
                <w:sz w:val="20"/>
                <w:szCs w:val="20"/>
              </w:rPr>
            </w:pPr>
          </w:p>
          <w:p w14:paraId="0BD1EAB0" w14:textId="3F033EE1" w:rsidR="00FC2269" w:rsidRPr="00BE4F5A" w:rsidRDefault="00FC2269" w:rsidP="00DD58AA">
            <w:pPr>
              <w:rPr>
                <w:rFonts w:ascii="Aptos" w:hAnsi="Aptos" w:cs="Arial"/>
                <w:sz w:val="20"/>
                <w:szCs w:val="20"/>
              </w:rPr>
            </w:pPr>
          </w:p>
          <w:p w14:paraId="4DE56CFE" w14:textId="77777777" w:rsidR="001C229A" w:rsidRDefault="00273642" w:rsidP="00B25E86">
            <w:pPr>
              <w:jc w:val="both"/>
              <w:rPr>
                <w:rFonts w:ascii="Aptos" w:hAnsi="Aptos" w:cs="Arial"/>
                <w:i/>
                <w:sz w:val="20"/>
                <w:szCs w:val="20"/>
              </w:rPr>
            </w:pPr>
            <w:r>
              <w:rPr>
                <w:rFonts w:ascii="Aptos" w:hAnsi="Aptos" w:cs="Arial"/>
                <w:i/>
                <w:sz w:val="20"/>
                <w:szCs w:val="20"/>
              </w:rPr>
              <w:t>Demarcation criteria</w:t>
            </w:r>
            <w:r w:rsidR="00E92794">
              <w:rPr>
                <w:rFonts w:ascii="Aptos" w:hAnsi="Aptos" w:cs="Arial"/>
                <w:i/>
                <w:sz w:val="20"/>
                <w:szCs w:val="20"/>
              </w:rPr>
              <w:t xml:space="preserve"> for new taxon/taxa</w:t>
            </w:r>
            <w:r>
              <w:rPr>
                <w:rFonts w:ascii="Aptos" w:hAnsi="Aptos" w:cs="Arial"/>
                <w:i/>
                <w:sz w:val="20"/>
                <w:szCs w:val="20"/>
              </w:rPr>
              <w:t>:</w:t>
            </w:r>
            <w:r w:rsidR="00A268E9">
              <w:rPr>
                <w:rFonts w:ascii="Aptos" w:hAnsi="Aptos" w:cs="Arial"/>
                <w:i/>
                <w:sz w:val="20"/>
                <w:szCs w:val="20"/>
              </w:rPr>
              <w:t xml:space="preserve"> </w:t>
            </w:r>
          </w:p>
          <w:p w14:paraId="78D70838" w14:textId="0DD5608B" w:rsidR="00B25E86" w:rsidRPr="00B25E86" w:rsidRDefault="00B25E86" w:rsidP="00B25E86">
            <w:pPr>
              <w:jc w:val="both"/>
              <w:rPr>
                <w:rFonts w:ascii="Aptos" w:hAnsi="Aptos" w:cs="Arial"/>
                <w:i/>
                <w:sz w:val="20"/>
                <w:szCs w:val="20"/>
              </w:rPr>
            </w:pPr>
            <w:r w:rsidRPr="00B25E86">
              <w:rPr>
                <w:rFonts w:ascii="Aptos" w:hAnsi="Aptos" w:cs="Arial"/>
                <w:sz w:val="20"/>
                <w:szCs w:val="20"/>
              </w:rPr>
              <w:t xml:space="preserve">Following the standard ICTV demarcation criteria for bacteriophages, a </w:t>
            </w:r>
            <w:r w:rsidRPr="00B25E86">
              <w:rPr>
                <w:rFonts w:ascii="Aptos" w:hAnsi="Aptos" w:cs="Arial"/>
                <w:bCs/>
                <w:sz w:val="20"/>
                <w:szCs w:val="20"/>
              </w:rPr>
              <w:t>95% nucleotide identity threshold</w:t>
            </w:r>
            <w:r w:rsidRPr="00B25E86">
              <w:rPr>
                <w:rFonts w:ascii="Aptos" w:hAnsi="Aptos" w:cs="Arial"/>
                <w:sz w:val="20"/>
                <w:szCs w:val="20"/>
              </w:rPr>
              <w:t xml:space="preserve"> is used to define species boundaries. The criteria for genus demarcation follow the ICTV-accepted threshold of </w:t>
            </w:r>
            <w:r w:rsidRPr="00B25E86">
              <w:rPr>
                <w:rFonts w:ascii="Aptos" w:hAnsi="Aptos" w:cs="Arial"/>
                <w:bCs/>
                <w:sz w:val="20"/>
                <w:szCs w:val="20"/>
              </w:rPr>
              <w:t>70% nucleotide sequence identity</w:t>
            </w:r>
            <w:r w:rsidR="00113FAA">
              <w:rPr>
                <w:rFonts w:ascii="Aptos" w:hAnsi="Aptos" w:cs="Arial"/>
                <w:bCs/>
                <w:sz w:val="20"/>
                <w:szCs w:val="20"/>
              </w:rPr>
              <w:t xml:space="preserve"> (1)</w:t>
            </w:r>
            <w:r w:rsidRPr="00B25E86">
              <w:rPr>
                <w:rFonts w:ascii="Aptos" w:hAnsi="Aptos" w:cs="Arial"/>
                <w:sz w:val="20"/>
                <w:szCs w:val="20"/>
              </w:rPr>
              <w:t>.</w:t>
            </w:r>
          </w:p>
          <w:p w14:paraId="22549137" w14:textId="6C8DD638" w:rsidR="00A268E9" w:rsidRDefault="00A268E9" w:rsidP="007A0451">
            <w:pPr>
              <w:jc w:val="both"/>
              <w:rPr>
                <w:rFonts w:ascii="Aptos" w:hAnsi="Aptos" w:cs="Arial"/>
                <w:i/>
                <w:sz w:val="20"/>
                <w:szCs w:val="20"/>
              </w:rPr>
            </w:pPr>
          </w:p>
          <w:p w14:paraId="6FE43422" w14:textId="77777777" w:rsidR="00A268E9" w:rsidRDefault="00A268E9" w:rsidP="007A0451">
            <w:pPr>
              <w:jc w:val="both"/>
              <w:rPr>
                <w:rFonts w:ascii="Aptos" w:hAnsi="Aptos" w:cs="Arial"/>
                <w:i/>
                <w:sz w:val="20"/>
                <w:szCs w:val="20"/>
              </w:rPr>
            </w:pPr>
          </w:p>
          <w:p w14:paraId="655B3794" w14:textId="66337ED5" w:rsidR="00B13FD3" w:rsidRDefault="00184068" w:rsidP="00B13FD3">
            <w:pPr>
              <w:jc w:val="both"/>
              <w:rPr>
                <w:rFonts w:ascii="Aptos" w:hAnsi="Aptos" w:cs="Arial"/>
                <w:sz w:val="20"/>
                <w:szCs w:val="20"/>
              </w:rPr>
            </w:pPr>
            <w:r w:rsidRPr="00BE4F5A">
              <w:rPr>
                <w:rFonts w:ascii="Aptos" w:hAnsi="Aptos" w:cs="Arial"/>
                <w:i/>
                <w:sz w:val="20"/>
                <w:szCs w:val="20"/>
              </w:rPr>
              <w:t>Justification</w:t>
            </w:r>
            <w:r>
              <w:rPr>
                <w:rFonts w:ascii="Aptos" w:hAnsi="Aptos" w:cs="Arial"/>
                <w:sz w:val="20"/>
                <w:szCs w:val="20"/>
              </w:rPr>
              <w:t xml:space="preserve">:  </w:t>
            </w:r>
          </w:p>
          <w:p w14:paraId="66639E4A" w14:textId="5C042519" w:rsidR="002D3E7F" w:rsidRDefault="00153B93" w:rsidP="00B25E86">
            <w:pPr>
              <w:jc w:val="both"/>
              <w:rPr>
                <w:rFonts w:ascii="Aptos" w:hAnsi="Aptos" w:cs="Arial"/>
                <w:sz w:val="20"/>
                <w:szCs w:val="20"/>
              </w:rPr>
            </w:pPr>
            <w:r>
              <w:rPr>
                <w:rFonts w:ascii="Aptos" w:hAnsi="Aptos" w:cs="Arial"/>
                <w:sz w:val="20"/>
                <w:szCs w:val="20"/>
              </w:rPr>
              <w:t xml:space="preserve">We isolated a new bacteriophage that infects isolates of </w:t>
            </w:r>
            <w:r w:rsidRPr="00B55ED6">
              <w:rPr>
                <w:rFonts w:ascii="Aptos" w:hAnsi="Aptos" w:cs="Arial"/>
                <w:i/>
                <w:iCs/>
                <w:sz w:val="20"/>
                <w:szCs w:val="20"/>
              </w:rPr>
              <w:t>Pseudomonas aeruginosa</w:t>
            </w:r>
            <w:r>
              <w:rPr>
                <w:rFonts w:ascii="Aptos" w:hAnsi="Aptos" w:cs="Arial"/>
                <w:sz w:val="20"/>
                <w:szCs w:val="20"/>
              </w:rPr>
              <w:t xml:space="preserve">; Baskent_P7. </w:t>
            </w:r>
            <w:r w:rsidR="00A51243">
              <w:rPr>
                <w:rFonts w:ascii="Aptos" w:hAnsi="Aptos" w:cs="Arial"/>
                <w:sz w:val="20"/>
                <w:szCs w:val="20"/>
              </w:rPr>
              <w:t>To identify bacteriophage genomes that exhibited similarity to Baskent_P</w:t>
            </w:r>
            <w:r w:rsidR="00C94AD3">
              <w:rPr>
                <w:rFonts w:ascii="Aptos" w:hAnsi="Aptos" w:cs="Arial"/>
                <w:sz w:val="20"/>
                <w:szCs w:val="20"/>
              </w:rPr>
              <w:t xml:space="preserve">7, </w:t>
            </w:r>
            <w:r w:rsidR="00177F8F" w:rsidRPr="00177F8F">
              <w:rPr>
                <w:rFonts w:ascii="Aptos" w:hAnsi="Aptos" w:cs="Arial"/>
                <w:sz w:val="20"/>
                <w:szCs w:val="20"/>
              </w:rPr>
              <w:t xml:space="preserve">vConTACT3 </w:t>
            </w:r>
            <w:r w:rsidR="00177F8F">
              <w:rPr>
                <w:rFonts w:ascii="Aptos" w:hAnsi="Aptos" w:cs="Arial"/>
                <w:sz w:val="20"/>
                <w:szCs w:val="20"/>
              </w:rPr>
              <w:t xml:space="preserve">was used with </w:t>
            </w:r>
            <w:r w:rsidR="00177F8F" w:rsidRPr="00177F8F">
              <w:rPr>
                <w:rFonts w:ascii="Aptos" w:hAnsi="Aptos" w:cs="Arial"/>
                <w:sz w:val="20"/>
                <w:szCs w:val="20"/>
              </w:rPr>
              <w:t>the INPHARED (1 Jan 2026) database</w:t>
            </w:r>
            <w:r w:rsidR="003157FE">
              <w:rPr>
                <w:rFonts w:ascii="Aptos" w:hAnsi="Aptos" w:cs="Arial"/>
                <w:sz w:val="20"/>
                <w:szCs w:val="20"/>
              </w:rPr>
              <w:t xml:space="preserve"> </w:t>
            </w:r>
            <w:r w:rsidR="00FE62C2">
              <w:rPr>
                <w:rFonts w:ascii="Aptos" w:hAnsi="Aptos" w:cs="Arial"/>
                <w:sz w:val="20"/>
                <w:szCs w:val="20"/>
              </w:rPr>
              <w:t>(2)</w:t>
            </w:r>
            <w:r w:rsidR="00177F8F" w:rsidRPr="00177F8F">
              <w:rPr>
                <w:rFonts w:ascii="Aptos" w:hAnsi="Aptos" w:cs="Arial"/>
                <w:sz w:val="20"/>
                <w:szCs w:val="20"/>
              </w:rPr>
              <w:t>, identifying a total of 33 related phage genomes</w:t>
            </w:r>
            <w:r w:rsidR="00177F8F">
              <w:rPr>
                <w:rFonts w:ascii="Aptos" w:hAnsi="Aptos" w:cs="Arial"/>
                <w:sz w:val="20"/>
                <w:szCs w:val="20"/>
              </w:rPr>
              <w:t>.</w:t>
            </w:r>
            <w:r w:rsidR="00177F8F" w:rsidRPr="00177F8F">
              <w:rPr>
                <w:rFonts w:ascii="Aptos" w:hAnsi="Aptos" w:cs="Arial"/>
                <w:sz w:val="20"/>
                <w:szCs w:val="20"/>
              </w:rPr>
              <w:t xml:space="preserve"> </w:t>
            </w:r>
            <w:r w:rsidR="00177F8F">
              <w:rPr>
                <w:rFonts w:ascii="Aptos" w:hAnsi="Aptos" w:cs="Arial"/>
                <w:sz w:val="20"/>
                <w:szCs w:val="20"/>
              </w:rPr>
              <w:t>The genomes were</w:t>
            </w:r>
            <w:r w:rsidR="00177F8F" w:rsidRPr="00177F8F">
              <w:rPr>
                <w:rFonts w:ascii="Aptos" w:hAnsi="Aptos" w:cs="Arial"/>
                <w:sz w:val="20"/>
                <w:szCs w:val="20"/>
              </w:rPr>
              <w:t xml:space="preserve"> re-annotat</w:t>
            </w:r>
            <w:r w:rsidR="00177F8F">
              <w:rPr>
                <w:rFonts w:ascii="Aptos" w:hAnsi="Aptos" w:cs="Arial"/>
                <w:sz w:val="20"/>
                <w:szCs w:val="20"/>
              </w:rPr>
              <w:t>ed</w:t>
            </w:r>
            <w:r w:rsidR="00177F8F" w:rsidRPr="00177F8F">
              <w:rPr>
                <w:rFonts w:ascii="Aptos" w:hAnsi="Aptos" w:cs="Arial"/>
                <w:sz w:val="20"/>
                <w:szCs w:val="20"/>
              </w:rPr>
              <w:t xml:space="preserve"> with </w:t>
            </w:r>
            <w:proofErr w:type="spellStart"/>
            <w:r w:rsidR="00177F8F" w:rsidRPr="00177F8F">
              <w:rPr>
                <w:rFonts w:ascii="Aptos" w:hAnsi="Aptos" w:cs="Arial"/>
                <w:sz w:val="20"/>
                <w:szCs w:val="20"/>
              </w:rPr>
              <w:t>pharokka</w:t>
            </w:r>
            <w:proofErr w:type="spellEnd"/>
            <w:r w:rsidR="00177F8F" w:rsidRPr="00177F8F">
              <w:rPr>
                <w:rFonts w:ascii="Aptos" w:hAnsi="Aptos" w:cs="Arial"/>
                <w:sz w:val="20"/>
                <w:szCs w:val="20"/>
              </w:rPr>
              <w:t xml:space="preserve"> </w:t>
            </w:r>
            <w:r w:rsidR="00FE62C2">
              <w:rPr>
                <w:rFonts w:ascii="Aptos" w:hAnsi="Aptos" w:cs="Arial"/>
                <w:sz w:val="20"/>
                <w:szCs w:val="20"/>
              </w:rPr>
              <w:t>(3)</w:t>
            </w:r>
            <w:r w:rsidR="003157FE">
              <w:rPr>
                <w:rFonts w:ascii="Aptos" w:hAnsi="Aptos" w:cs="Arial"/>
                <w:sz w:val="20"/>
                <w:szCs w:val="20"/>
              </w:rPr>
              <w:t xml:space="preserve"> </w:t>
            </w:r>
            <w:r w:rsidR="00177F8F" w:rsidRPr="00177F8F">
              <w:rPr>
                <w:rFonts w:ascii="Aptos" w:hAnsi="Aptos" w:cs="Arial"/>
                <w:sz w:val="20"/>
                <w:szCs w:val="20"/>
              </w:rPr>
              <w:t>and cluster</w:t>
            </w:r>
            <w:r w:rsidR="00177F8F">
              <w:rPr>
                <w:rFonts w:ascii="Aptos" w:hAnsi="Aptos" w:cs="Arial"/>
                <w:sz w:val="20"/>
                <w:szCs w:val="20"/>
              </w:rPr>
              <w:t xml:space="preserve">ed </w:t>
            </w:r>
            <w:r w:rsidR="00F906FE">
              <w:rPr>
                <w:rFonts w:ascii="Aptos" w:hAnsi="Aptos" w:cs="Arial"/>
                <w:sz w:val="20"/>
                <w:szCs w:val="20"/>
              </w:rPr>
              <w:t>with</w:t>
            </w:r>
            <w:r w:rsidR="00177F8F">
              <w:rPr>
                <w:rFonts w:ascii="Aptos" w:hAnsi="Aptos" w:cs="Arial"/>
                <w:sz w:val="20"/>
                <w:szCs w:val="20"/>
              </w:rPr>
              <w:t xml:space="preserve"> MMSeqs2 </w:t>
            </w:r>
            <w:r w:rsidR="00FE62C2">
              <w:rPr>
                <w:rFonts w:ascii="Aptos" w:hAnsi="Aptos" w:cs="Arial"/>
                <w:sz w:val="20"/>
                <w:szCs w:val="20"/>
              </w:rPr>
              <w:t>(4)</w:t>
            </w:r>
            <w:r w:rsidR="003157FE">
              <w:rPr>
                <w:rFonts w:ascii="Aptos" w:hAnsi="Aptos" w:cs="Arial"/>
                <w:sz w:val="20"/>
                <w:szCs w:val="20"/>
              </w:rPr>
              <w:t xml:space="preserve"> </w:t>
            </w:r>
            <w:r w:rsidR="00F906FE">
              <w:rPr>
                <w:rFonts w:ascii="Aptos" w:hAnsi="Aptos" w:cs="Arial"/>
                <w:sz w:val="20"/>
                <w:szCs w:val="20"/>
              </w:rPr>
              <w:t xml:space="preserve">using </w:t>
            </w:r>
            <w:r w:rsidR="000C25F0">
              <w:rPr>
                <w:rFonts w:ascii="Aptos" w:hAnsi="Aptos" w:cs="Arial"/>
                <w:sz w:val="20"/>
                <w:szCs w:val="20"/>
              </w:rPr>
              <w:t xml:space="preserve">thresholds </w:t>
            </w:r>
            <w:r w:rsidR="00177F8F">
              <w:rPr>
                <w:rFonts w:ascii="Aptos" w:hAnsi="Aptos" w:cs="Arial"/>
                <w:sz w:val="20"/>
                <w:szCs w:val="20"/>
              </w:rPr>
              <w:t>of</w:t>
            </w:r>
            <w:r w:rsidR="00177F8F" w:rsidRPr="00177F8F">
              <w:rPr>
                <w:rFonts w:ascii="Aptos" w:hAnsi="Aptos" w:cs="Arial"/>
                <w:sz w:val="20"/>
                <w:szCs w:val="20"/>
              </w:rPr>
              <w:t xml:space="preserve"> </w:t>
            </w:r>
            <w:r w:rsidR="000343B2">
              <w:rPr>
                <w:rFonts w:ascii="Aptos" w:hAnsi="Aptos" w:cs="Arial"/>
                <w:sz w:val="20"/>
                <w:szCs w:val="20"/>
              </w:rPr>
              <w:t>3</w:t>
            </w:r>
            <w:r w:rsidR="00177F8F" w:rsidRPr="00177F8F">
              <w:rPr>
                <w:rFonts w:ascii="Aptos" w:hAnsi="Aptos" w:cs="Arial"/>
                <w:sz w:val="20"/>
                <w:szCs w:val="20"/>
              </w:rPr>
              <w:t xml:space="preserve">0% sequence </w:t>
            </w:r>
            <w:r w:rsidR="00F906FE">
              <w:rPr>
                <w:rFonts w:ascii="Aptos" w:hAnsi="Aptos" w:cs="Arial"/>
                <w:sz w:val="20"/>
                <w:szCs w:val="20"/>
              </w:rPr>
              <w:t xml:space="preserve">minimum </w:t>
            </w:r>
            <w:r w:rsidR="00177F8F" w:rsidRPr="00177F8F">
              <w:rPr>
                <w:rFonts w:ascii="Aptos" w:hAnsi="Aptos" w:cs="Arial"/>
                <w:sz w:val="20"/>
                <w:szCs w:val="20"/>
              </w:rPr>
              <w:t>identity</w:t>
            </w:r>
            <w:r w:rsidR="00177F8F">
              <w:rPr>
                <w:rFonts w:ascii="Aptos" w:hAnsi="Aptos" w:cs="Arial"/>
                <w:sz w:val="20"/>
                <w:szCs w:val="20"/>
              </w:rPr>
              <w:t xml:space="preserve"> and </w:t>
            </w:r>
            <w:r w:rsidR="000343B2">
              <w:rPr>
                <w:rFonts w:ascii="Aptos" w:hAnsi="Aptos" w:cs="Arial"/>
                <w:sz w:val="20"/>
                <w:szCs w:val="20"/>
              </w:rPr>
              <w:t>8</w:t>
            </w:r>
            <w:r w:rsidR="00177F8F" w:rsidRPr="00177F8F">
              <w:rPr>
                <w:rFonts w:ascii="Aptos" w:hAnsi="Aptos" w:cs="Arial"/>
                <w:sz w:val="20"/>
                <w:szCs w:val="20"/>
              </w:rPr>
              <w:t>0% coverage</w:t>
            </w:r>
            <w:r w:rsidR="00177F8F">
              <w:rPr>
                <w:rFonts w:ascii="Aptos" w:hAnsi="Aptos" w:cs="Arial"/>
                <w:sz w:val="20"/>
                <w:szCs w:val="20"/>
              </w:rPr>
              <w:t>.</w:t>
            </w:r>
            <w:r w:rsidR="00352766">
              <w:rPr>
                <w:rFonts w:ascii="Aptos" w:hAnsi="Aptos" w:cs="Arial"/>
                <w:sz w:val="20"/>
                <w:szCs w:val="20"/>
              </w:rPr>
              <w:t xml:space="preserve"> A total of </w:t>
            </w:r>
            <w:r w:rsidR="00DE634F">
              <w:rPr>
                <w:rFonts w:ascii="Aptos" w:hAnsi="Aptos" w:cs="Arial"/>
                <w:sz w:val="20"/>
                <w:szCs w:val="20"/>
              </w:rPr>
              <w:t>six</w:t>
            </w:r>
            <w:r w:rsidR="00DD3C6C">
              <w:rPr>
                <w:rFonts w:ascii="Aptos" w:hAnsi="Aptos" w:cs="Arial"/>
                <w:sz w:val="20"/>
                <w:szCs w:val="20"/>
              </w:rPr>
              <w:t xml:space="preserve"> conserved core proteins </w:t>
            </w:r>
            <w:r w:rsidR="00A372AA">
              <w:rPr>
                <w:rFonts w:ascii="Aptos" w:hAnsi="Aptos" w:cs="Arial"/>
                <w:sz w:val="20"/>
                <w:szCs w:val="20"/>
              </w:rPr>
              <w:t xml:space="preserve">(Table </w:t>
            </w:r>
            <w:r w:rsidR="006B6286">
              <w:rPr>
                <w:rFonts w:ascii="Aptos" w:hAnsi="Aptos" w:cs="Arial"/>
                <w:sz w:val="20"/>
                <w:szCs w:val="20"/>
              </w:rPr>
              <w:t>1</w:t>
            </w:r>
            <w:r w:rsidR="00A372AA">
              <w:rPr>
                <w:rFonts w:ascii="Aptos" w:hAnsi="Aptos" w:cs="Arial"/>
                <w:sz w:val="20"/>
                <w:szCs w:val="20"/>
              </w:rPr>
              <w:t xml:space="preserve">) </w:t>
            </w:r>
            <w:r w:rsidR="00DD3C6C">
              <w:rPr>
                <w:rFonts w:ascii="Aptos" w:hAnsi="Aptos" w:cs="Arial"/>
                <w:sz w:val="20"/>
                <w:szCs w:val="20"/>
              </w:rPr>
              <w:t xml:space="preserve">were found to be shared </w:t>
            </w:r>
            <w:r w:rsidR="000C25F0">
              <w:rPr>
                <w:rFonts w:ascii="Aptos" w:hAnsi="Aptos" w:cs="Arial"/>
                <w:sz w:val="20"/>
                <w:szCs w:val="20"/>
              </w:rPr>
              <w:t>across</w:t>
            </w:r>
            <w:r w:rsidR="00DD3C6C">
              <w:rPr>
                <w:rFonts w:ascii="Aptos" w:hAnsi="Aptos" w:cs="Arial"/>
                <w:sz w:val="20"/>
                <w:szCs w:val="20"/>
              </w:rPr>
              <w:t xml:space="preserve"> all genome</w:t>
            </w:r>
            <w:r w:rsidR="000C25F0">
              <w:rPr>
                <w:rFonts w:ascii="Aptos" w:hAnsi="Aptos" w:cs="Arial"/>
                <w:sz w:val="20"/>
                <w:szCs w:val="20"/>
              </w:rPr>
              <w:t>s</w:t>
            </w:r>
            <w:r w:rsidR="00A372AA">
              <w:rPr>
                <w:rFonts w:ascii="Aptos" w:hAnsi="Aptos" w:cs="Arial"/>
                <w:sz w:val="20"/>
                <w:szCs w:val="20"/>
              </w:rPr>
              <w:t>.</w:t>
            </w:r>
            <w:r w:rsidR="006B6286" w:rsidRPr="006B6286">
              <w:rPr>
                <w:rFonts w:ascii="-webkit-standard" w:hAnsi="-webkit-standard"/>
                <w:color w:val="000000"/>
                <w:sz w:val="27"/>
                <w:szCs w:val="27"/>
              </w:rPr>
              <w:t xml:space="preserve"> </w:t>
            </w:r>
            <w:r w:rsidR="006B6286" w:rsidRPr="006B6286">
              <w:rPr>
                <w:rFonts w:ascii="Aptos" w:hAnsi="Aptos" w:cs="Arial"/>
                <w:sz w:val="20"/>
                <w:szCs w:val="20"/>
              </w:rPr>
              <w:t xml:space="preserve">Pairwise Jaccard similarity calculated from the proportion of shared protein clusters revealed distinct clusters of related genomes (Figure 1). The </w:t>
            </w:r>
            <w:r w:rsidR="007E3364">
              <w:rPr>
                <w:rFonts w:ascii="Aptos" w:hAnsi="Aptos" w:cs="Arial"/>
                <w:sz w:val="20"/>
                <w:szCs w:val="20"/>
              </w:rPr>
              <w:t>distribution of</w:t>
            </w:r>
            <w:r w:rsidR="006B6286" w:rsidRPr="006B6286">
              <w:rPr>
                <w:rFonts w:ascii="Aptos" w:hAnsi="Aptos" w:cs="Arial"/>
                <w:sz w:val="20"/>
                <w:szCs w:val="20"/>
              </w:rPr>
              <w:t xml:space="preserve"> representative proteins from these clusters across the genomes was further examined using a protein cluster presence/absence analysis (Figure 2).</w:t>
            </w:r>
            <w:r w:rsidR="00FE16C0">
              <w:rPr>
                <w:rFonts w:ascii="Aptos" w:hAnsi="Aptos" w:cs="Arial"/>
                <w:sz w:val="20"/>
                <w:szCs w:val="20"/>
              </w:rPr>
              <w:t xml:space="preserve"> The protein sequences were used to create a concatenated core genome phylogeny</w:t>
            </w:r>
            <w:r w:rsidR="00E96DAB">
              <w:rPr>
                <w:rFonts w:ascii="Aptos" w:hAnsi="Aptos" w:cs="Arial"/>
                <w:sz w:val="20"/>
                <w:szCs w:val="20"/>
              </w:rPr>
              <w:t xml:space="preserve"> which was compared to the phylogeny of the major capsid protein using a </w:t>
            </w:r>
            <w:proofErr w:type="spellStart"/>
            <w:r w:rsidR="00E96DAB">
              <w:rPr>
                <w:rFonts w:ascii="Aptos" w:hAnsi="Aptos" w:cs="Arial"/>
                <w:sz w:val="20"/>
                <w:szCs w:val="20"/>
              </w:rPr>
              <w:t>tanglegram</w:t>
            </w:r>
            <w:proofErr w:type="spellEnd"/>
            <w:r w:rsidR="00E96DAB">
              <w:rPr>
                <w:rFonts w:ascii="Aptos" w:hAnsi="Aptos" w:cs="Arial"/>
                <w:sz w:val="20"/>
                <w:szCs w:val="20"/>
              </w:rPr>
              <w:t xml:space="preserve"> (Figure </w:t>
            </w:r>
            <w:r w:rsidR="006B6286">
              <w:rPr>
                <w:rFonts w:ascii="Aptos" w:hAnsi="Aptos" w:cs="Arial"/>
                <w:sz w:val="20"/>
                <w:szCs w:val="20"/>
              </w:rPr>
              <w:t>3</w:t>
            </w:r>
            <w:r w:rsidR="004C6499">
              <w:rPr>
                <w:rFonts w:ascii="Aptos" w:hAnsi="Aptos" w:cs="Arial"/>
                <w:sz w:val="20"/>
                <w:szCs w:val="20"/>
              </w:rPr>
              <w:t>)</w:t>
            </w:r>
            <w:r w:rsidR="008E01CC">
              <w:rPr>
                <w:rFonts w:ascii="Aptos" w:hAnsi="Aptos" w:cs="Arial"/>
                <w:sz w:val="20"/>
                <w:szCs w:val="20"/>
              </w:rPr>
              <w:t>. This demonstrated that</w:t>
            </w:r>
            <w:r w:rsidR="004C6499">
              <w:rPr>
                <w:rFonts w:ascii="Aptos" w:hAnsi="Aptos" w:cs="Arial"/>
                <w:sz w:val="20"/>
                <w:szCs w:val="20"/>
              </w:rPr>
              <w:t xml:space="preserve"> </w:t>
            </w:r>
            <w:r w:rsidR="00E96DAB">
              <w:rPr>
                <w:rFonts w:ascii="Aptos" w:hAnsi="Aptos" w:cs="Arial"/>
                <w:sz w:val="20"/>
                <w:szCs w:val="20"/>
              </w:rPr>
              <w:t>the two trees were highly congruent</w:t>
            </w:r>
            <w:r w:rsidR="002D3E7F">
              <w:rPr>
                <w:rFonts w:ascii="Aptos" w:hAnsi="Aptos" w:cs="Arial"/>
                <w:sz w:val="20"/>
                <w:szCs w:val="20"/>
              </w:rPr>
              <w:t>.</w:t>
            </w:r>
          </w:p>
          <w:p w14:paraId="29B5B081" w14:textId="77777777" w:rsidR="002D3E7F" w:rsidRDefault="002D3E7F" w:rsidP="00B25E86">
            <w:pPr>
              <w:jc w:val="both"/>
              <w:rPr>
                <w:rFonts w:ascii="Aptos" w:hAnsi="Aptos" w:cs="Arial"/>
                <w:sz w:val="20"/>
                <w:szCs w:val="20"/>
              </w:rPr>
            </w:pPr>
          </w:p>
          <w:p w14:paraId="4CB8BC1F" w14:textId="55D64CF3" w:rsidR="00153B93" w:rsidRDefault="002D3E7F" w:rsidP="00B25E86">
            <w:pPr>
              <w:jc w:val="both"/>
              <w:rPr>
                <w:rFonts w:ascii="Aptos" w:hAnsi="Aptos" w:cs="Arial"/>
                <w:sz w:val="20"/>
                <w:szCs w:val="20"/>
              </w:rPr>
            </w:pPr>
            <w:r>
              <w:rPr>
                <w:rFonts w:ascii="Aptos" w:hAnsi="Aptos" w:cs="Arial"/>
                <w:sz w:val="20"/>
                <w:szCs w:val="20"/>
              </w:rPr>
              <w:t>Further support was obtained using a hierarchically clustered TBLASTX distance tree which showed that the genomes described in this proposal formed a deep-branching clade</w:t>
            </w:r>
            <w:r w:rsidR="006B6286">
              <w:rPr>
                <w:rFonts w:ascii="Aptos" w:hAnsi="Aptos" w:cs="Arial"/>
                <w:sz w:val="20"/>
                <w:szCs w:val="20"/>
              </w:rPr>
              <w:t xml:space="preserve"> (Figure </w:t>
            </w:r>
            <w:r w:rsidR="007B4AC2">
              <w:rPr>
                <w:rFonts w:ascii="Aptos" w:hAnsi="Aptos" w:cs="Arial"/>
                <w:sz w:val="20"/>
                <w:szCs w:val="20"/>
              </w:rPr>
              <w:t>4</w:t>
            </w:r>
            <w:r w:rsidR="00B3787A">
              <w:rPr>
                <w:rFonts w:ascii="Aptos" w:hAnsi="Aptos" w:cs="Arial"/>
                <w:sz w:val="20"/>
                <w:szCs w:val="20"/>
              </w:rPr>
              <w:t>)</w:t>
            </w:r>
            <w:r>
              <w:rPr>
                <w:rFonts w:ascii="Aptos" w:hAnsi="Aptos" w:cs="Arial"/>
                <w:sz w:val="20"/>
                <w:szCs w:val="20"/>
              </w:rPr>
              <w:t>.</w:t>
            </w:r>
            <w:r w:rsidR="00E96DAB">
              <w:rPr>
                <w:rFonts w:ascii="Aptos" w:hAnsi="Aptos" w:cs="Arial"/>
                <w:sz w:val="20"/>
                <w:szCs w:val="20"/>
              </w:rPr>
              <w:t xml:space="preserve"> </w:t>
            </w:r>
          </w:p>
          <w:p w14:paraId="70E61C03" w14:textId="77777777" w:rsidR="00C94AD3" w:rsidRDefault="00C94AD3" w:rsidP="00B25E86">
            <w:pPr>
              <w:jc w:val="both"/>
              <w:rPr>
                <w:rFonts w:ascii="Aptos" w:hAnsi="Aptos" w:cs="Arial"/>
                <w:sz w:val="20"/>
                <w:szCs w:val="20"/>
              </w:rPr>
            </w:pPr>
          </w:p>
          <w:p w14:paraId="33C1EE37" w14:textId="5A3CC5A3" w:rsidR="000D2A90" w:rsidRPr="00B55ED6" w:rsidRDefault="00C94AD3" w:rsidP="000D2A90">
            <w:pPr>
              <w:jc w:val="both"/>
              <w:rPr>
                <w:rFonts w:ascii="Aptos" w:hAnsi="Aptos" w:cs="Arial"/>
                <w:sz w:val="20"/>
                <w:szCs w:val="20"/>
              </w:rPr>
            </w:pPr>
            <w:r>
              <w:rPr>
                <w:rFonts w:ascii="Aptos" w:hAnsi="Aptos" w:cs="Arial"/>
                <w:sz w:val="20"/>
                <w:szCs w:val="20"/>
              </w:rPr>
              <w:t>To delineate genera and species, intergenomic nucleotide sequence similarities were calculated using VIRIDIC</w:t>
            </w:r>
            <w:r w:rsidR="00B3787A">
              <w:rPr>
                <w:rFonts w:ascii="Aptos" w:hAnsi="Aptos" w:cs="Arial"/>
                <w:sz w:val="20"/>
                <w:szCs w:val="20"/>
              </w:rPr>
              <w:t xml:space="preserve"> (Fi</w:t>
            </w:r>
            <w:r w:rsidR="007B4AC2">
              <w:rPr>
                <w:rFonts w:ascii="Aptos" w:hAnsi="Aptos" w:cs="Arial"/>
                <w:sz w:val="20"/>
                <w:szCs w:val="20"/>
              </w:rPr>
              <w:t>gure 5</w:t>
            </w:r>
            <w:r w:rsidR="00B3787A">
              <w:rPr>
                <w:rFonts w:ascii="Aptos" w:hAnsi="Aptos" w:cs="Arial"/>
                <w:sz w:val="20"/>
                <w:szCs w:val="20"/>
              </w:rPr>
              <w:t>)</w:t>
            </w:r>
            <w:r w:rsidR="007B4AC2">
              <w:rPr>
                <w:rFonts w:ascii="Aptos" w:hAnsi="Aptos" w:cs="Arial"/>
                <w:sz w:val="20"/>
                <w:szCs w:val="20"/>
              </w:rPr>
              <w:t xml:space="preserve"> (5)</w:t>
            </w:r>
            <w:r>
              <w:rPr>
                <w:rFonts w:ascii="Aptos" w:hAnsi="Aptos" w:cs="Arial"/>
                <w:sz w:val="20"/>
                <w:szCs w:val="20"/>
              </w:rPr>
              <w:t xml:space="preserve">. </w:t>
            </w:r>
            <w:r w:rsidR="00E87E95">
              <w:rPr>
                <w:rFonts w:ascii="Aptos" w:hAnsi="Aptos" w:cs="Arial"/>
                <w:sz w:val="20"/>
                <w:szCs w:val="20"/>
              </w:rPr>
              <w:t>Within the 33 genomes assessed, a distinct clade exhibiting &gt;</w:t>
            </w:r>
            <w:r w:rsidR="005A48B9" w:rsidRPr="00B55ED6">
              <w:rPr>
                <w:rFonts w:ascii="Aptos" w:hAnsi="Aptos" w:cs="Arial"/>
                <w:sz w:val="20"/>
                <w:szCs w:val="20"/>
              </w:rPr>
              <w:t>29.6</w:t>
            </w:r>
            <w:r w:rsidR="00E87E95">
              <w:rPr>
                <w:rFonts w:ascii="Aptos" w:hAnsi="Aptos" w:cs="Arial"/>
                <w:sz w:val="20"/>
                <w:szCs w:val="20"/>
              </w:rPr>
              <w:t>% similarity was identified</w:t>
            </w:r>
            <w:r w:rsidR="005A48B9">
              <w:rPr>
                <w:rFonts w:ascii="Aptos" w:hAnsi="Aptos" w:cs="Arial"/>
                <w:sz w:val="20"/>
                <w:szCs w:val="20"/>
              </w:rPr>
              <w:t xml:space="preserve"> </w:t>
            </w:r>
            <w:r w:rsidR="005A48B9" w:rsidRPr="005A48B9">
              <w:rPr>
                <w:rFonts w:ascii="Aptos" w:hAnsi="Aptos" w:cs="Arial"/>
                <w:sz w:val="20"/>
                <w:szCs w:val="20"/>
              </w:rPr>
              <w:t>between OR683404.1, proposed as </w:t>
            </w:r>
            <w:r w:rsidR="007E3364">
              <w:rPr>
                <w:rFonts w:ascii="Aptos" w:hAnsi="Aptos" w:cs="Arial"/>
                <w:sz w:val="20"/>
                <w:szCs w:val="20"/>
              </w:rPr>
              <w:t>“</w:t>
            </w:r>
            <w:proofErr w:type="spellStart"/>
            <w:r w:rsidR="005A48B9" w:rsidRPr="005A48B9">
              <w:rPr>
                <w:rFonts w:ascii="Aptos" w:hAnsi="Aptos" w:cs="Arial"/>
                <w:i/>
                <w:iCs/>
                <w:sz w:val="20"/>
                <w:szCs w:val="20"/>
              </w:rPr>
              <w:t>Haboobvirus</w:t>
            </w:r>
            <w:proofErr w:type="spellEnd"/>
            <w:r w:rsidR="007E3364">
              <w:rPr>
                <w:rFonts w:ascii="Aptos" w:hAnsi="Aptos" w:cs="Arial"/>
                <w:i/>
                <w:iCs/>
                <w:sz w:val="20"/>
                <w:szCs w:val="20"/>
              </w:rPr>
              <w:t>”</w:t>
            </w:r>
            <w:r w:rsidR="005A48B9" w:rsidRPr="005A48B9">
              <w:rPr>
                <w:rFonts w:ascii="Aptos" w:hAnsi="Aptos" w:cs="Arial"/>
                <w:sz w:val="20"/>
                <w:szCs w:val="20"/>
              </w:rPr>
              <w:t>, and HQ711984.1, proposed as </w:t>
            </w:r>
            <w:proofErr w:type="spellStart"/>
            <w:r w:rsidR="005A48B9" w:rsidRPr="005A48B9">
              <w:rPr>
                <w:rFonts w:ascii="Aptos" w:hAnsi="Aptos" w:cs="Arial"/>
                <w:i/>
                <w:iCs/>
                <w:sz w:val="20"/>
                <w:szCs w:val="20"/>
              </w:rPr>
              <w:t>Dorozhniivirus</w:t>
            </w:r>
            <w:proofErr w:type="spellEnd"/>
            <w:r w:rsidR="005A48B9" w:rsidRPr="005A48B9">
              <w:rPr>
                <w:rFonts w:ascii="Aptos" w:hAnsi="Aptos" w:cs="Arial"/>
                <w:sz w:val="20"/>
                <w:szCs w:val="20"/>
              </w:rPr>
              <w:t>.</w:t>
            </w:r>
            <w:r w:rsidR="005A48B9">
              <w:rPr>
                <w:rFonts w:ascii="Aptos" w:hAnsi="Aptos" w:cs="Arial"/>
                <w:sz w:val="20"/>
                <w:szCs w:val="20"/>
              </w:rPr>
              <w:t xml:space="preserve"> </w:t>
            </w:r>
            <w:r w:rsidR="00E87E95">
              <w:rPr>
                <w:rFonts w:ascii="Aptos" w:hAnsi="Aptos" w:cs="Arial"/>
                <w:sz w:val="20"/>
                <w:szCs w:val="20"/>
              </w:rPr>
              <w:t xml:space="preserve">We </w:t>
            </w:r>
            <w:r w:rsidR="00A90562">
              <w:rPr>
                <w:rFonts w:ascii="Aptos" w:hAnsi="Aptos" w:cs="Arial"/>
                <w:sz w:val="20"/>
                <w:szCs w:val="20"/>
              </w:rPr>
              <w:t>suggest</w:t>
            </w:r>
            <w:r w:rsidR="00E87E95">
              <w:rPr>
                <w:rFonts w:ascii="Aptos" w:hAnsi="Aptos" w:cs="Arial"/>
                <w:sz w:val="20"/>
                <w:szCs w:val="20"/>
              </w:rPr>
              <w:t xml:space="preserve"> these phages represent a new subfamily </w:t>
            </w:r>
            <w:r w:rsidR="00A90562">
              <w:rPr>
                <w:rFonts w:ascii="Aptos" w:hAnsi="Aptos" w:cs="Arial"/>
                <w:sz w:val="20"/>
                <w:szCs w:val="20"/>
              </w:rPr>
              <w:t xml:space="preserve">for </w:t>
            </w:r>
            <w:r w:rsidR="00E87E95">
              <w:rPr>
                <w:rFonts w:ascii="Aptos" w:hAnsi="Aptos" w:cs="Arial"/>
                <w:sz w:val="20"/>
                <w:szCs w:val="20"/>
              </w:rPr>
              <w:t xml:space="preserve">which we </w:t>
            </w:r>
            <w:r w:rsidR="00A90562">
              <w:rPr>
                <w:rFonts w:ascii="Aptos" w:hAnsi="Aptos" w:cs="Arial"/>
                <w:sz w:val="20"/>
                <w:szCs w:val="20"/>
              </w:rPr>
              <w:t>propose the name “</w:t>
            </w:r>
            <w:proofErr w:type="spellStart"/>
            <w:r w:rsidR="00A90562">
              <w:rPr>
                <w:rFonts w:ascii="Aptos" w:hAnsi="Aptos" w:cs="Arial"/>
                <w:i/>
                <w:iCs/>
                <w:sz w:val="20"/>
                <w:szCs w:val="20"/>
              </w:rPr>
              <w:t>Anatoliavirinae</w:t>
            </w:r>
            <w:proofErr w:type="spellEnd"/>
            <w:r w:rsidR="00A90562">
              <w:rPr>
                <w:rFonts w:ascii="Aptos" w:hAnsi="Aptos" w:cs="Arial"/>
                <w:sz w:val="20"/>
                <w:szCs w:val="20"/>
              </w:rPr>
              <w:t xml:space="preserve">”. This subfamily </w:t>
            </w:r>
            <w:r w:rsidR="00A07334">
              <w:rPr>
                <w:rFonts w:ascii="Aptos" w:hAnsi="Aptos" w:cs="Arial"/>
                <w:sz w:val="20"/>
                <w:szCs w:val="20"/>
              </w:rPr>
              <w:t xml:space="preserve">also forms a clade in the phylogenetic analysis. </w:t>
            </w:r>
            <w:r>
              <w:rPr>
                <w:rFonts w:ascii="Aptos" w:hAnsi="Aptos" w:cs="Arial"/>
                <w:sz w:val="20"/>
                <w:szCs w:val="20"/>
              </w:rPr>
              <w:t xml:space="preserve">Based upon the current demarcation criteria </w:t>
            </w:r>
            <w:r w:rsidR="00B3787A">
              <w:rPr>
                <w:rFonts w:ascii="Aptos" w:hAnsi="Aptos" w:cs="Arial"/>
                <w:sz w:val="20"/>
                <w:szCs w:val="20"/>
              </w:rPr>
              <w:t>(1)</w:t>
            </w:r>
            <w:r>
              <w:rPr>
                <w:rFonts w:ascii="Aptos" w:hAnsi="Aptos" w:cs="Arial"/>
                <w:sz w:val="20"/>
                <w:szCs w:val="20"/>
              </w:rPr>
              <w:t xml:space="preserve">, </w:t>
            </w:r>
            <w:r w:rsidR="00A07334">
              <w:rPr>
                <w:rFonts w:ascii="Aptos" w:hAnsi="Aptos" w:cs="Arial"/>
                <w:sz w:val="20"/>
                <w:szCs w:val="20"/>
              </w:rPr>
              <w:t>assessment of intergenomic similarities</w:t>
            </w:r>
            <w:r>
              <w:rPr>
                <w:rFonts w:ascii="Aptos" w:hAnsi="Aptos" w:cs="Arial"/>
                <w:sz w:val="20"/>
                <w:szCs w:val="20"/>
              </w:rPr>
              <w:t xml:space="preserve"> revealed the presence of </w:t>
            </w:r>
            <w:r w:rsidR="007777A1">
              <w:rPr>
                <w:rFonts w:ascii="Aptos" w:hAnsi="Aptos" w:cs="Arial"/>
                <w:sz w:val="20"/>
                <w:szCs w:val="20"/>
              </w:rPr>
              <w:t>9</w:t>
            </w:r>
            <w:r w:rsidR="00DF1E16">
              <w:rPr>
                <w:rFonts w:ascii="Aptos" w:hAnsi="Aptos" w:cs="Arial"/>
                <w:sz w:val="20"/>
                <w:szCs w:val="20"/>
              </w:rPr>
              <w:t xml:space="preserve"> new</w:t>
            </w:r>
            <w:r>
              <w:rPr>
                <w:rFonts w:ascii="Aptos" w:hAnsi="Aptos" w:cs="Arial"/>
                <w:sz w:val="20"/>
                <w:szCs w:val="20"/>
              </w:rPr>
              <w:t xml:space="preserve"> genera and </w:t>
            </w:r>
            <w:r w:rsidR="002308AB">
              <w:rPr>
                <w:rFonts w:ascii="Aptos" w:hAnsi="Aptos" w:cs="Arial"/>
                <w:sz w:val="20"/>
                <w:szCs w:val="20"/>
                <w:highlight w:val="yellow"/>
              </w:rPr>
              <w:t>1</w:t>
            </w:r>
            <w:r w:rsidR="007777A1">
              <w:rPr>
                <w:rFonts w:ascii="Aptos" w:hAnsi="Aptos" w:cs="Arial"/>
                <w:sz w:val="20"/>
                <w:szCs w:val="20"/>
                <w:highlight w:val="yellow"/>
              </w:rPr>
              <w:t>0</w:t>
            </w:r>
            <w:r>
              <w:rPr>
                <w:rFonts w:ascii="Aptos" w:hAnsi="Aptos" w:cs="Arial"/>
                <w:sz w:val="20"/>
                <w:szCs w:val="20"/>
              </w:rPr>
              <w:t xml:space="preserve"> species.</w:t>
            </w:r>
            <w:r w:rsidR="00501E2A">
              <w:rPr>
                <w:rFonts w:ascii="Aptos" w:hAnsi="Aptos" w:cs="Arial"/>
                <w:sz w:val="20"/>
                <w:szCs w:val="20"/>
              </w:rPr>
              <w:t xml:space="preserve"> We propose the following names for these genera: </w:t>
            </w:r>
            <w:proofErr w:type="spellStart"/>
            <w:r w:rsidR="000D2A90" w:rsidRPr="00B55ED6">
              <w:rPr>
                <w:rFonts w:ascii="Aptos" w:hAnsi="Aptos" w:cs="Arial"/>
                <w:i/>
                <w:sz w:val="20"/>
                <w:szCs w:val="20"/>
              </w:rPr>
              <w:t>Izmirvirus</w:t>
            </w:r>
            <w:proofErr w:type="spellEnd"/>
            <w:r w:rsidR="000D2A90">
              <w:rPr>
                <w:rFonts w:ascii="Aptos" w:hAnsi="Aptos" w:cs="Arial"/>
                <w:sz w:val="20"/>
                <w:szCs w:val="20"/>
              </w:rPr>
              <w:t xml:space="preserve">, </w:t>
            </w:r>
            <w:proofErr w:type="spellStart"/>
            <w:proofErr w:type="gramStart"/>
            <w:r w:rsidR="000D2A90" w:rsidRPr="28C30388">
              <w:rPr>
                <w:rFonts w:ascii="Aptos" w:hAnsi="Aptos" w:cs="Arial"/>
                <w:i/>
                <w:iCs/>
                <w:sz w:val="20"/>
                <w:szCs w:val="20"/>
              </w:rPr>
              <w:t>Fynoctavirus</w:t>
            </w:r>
            <w:proofErr w:type="spellEnd"/>
            <w:r w:rsidR="000D2A90" w:rsidRPr="28C30388">
              <w:rPr>
                <w:rFonts w:ascii="Aptos" w:hAnsi="Aptos" w:cs="Arial"/>
                <w:i/>
                <w:iCs/>
                <w:sz w:val="20"/>
                <w:szCs w:val="20"/>
              </w:rPr>
              <w:t xml:space="preserve">, </w:t>
            </w:r>
            <w:r w:rsidR="000D2A90" w:rsidRPr="28C30388">
              <w:rPr>
                <w:rFonts w:ascii="Aptos" w:hAnsi="Aptos" w:cs="Arial"/>
                <w:sz w:val="20"/>
                <w:szCs w:val="20"/>
              </w:rPr>
              <w:t xml:space="preserve"> </w:t>
            </w:r>
            <w:proofErr w:type="spellStart"/>
            <w:r w:rsidR="007777A1">
              <w:rPr>
                <w:rFonts w:ascii="Aptos" w:hAnsi="Aptos" w:cs="Arial"/>
                <w:i/>
                <w:iCs/>
                <w:sz w:val="20"/>
                <w:szCs w:val="20"/>
              </w:rPr>
              <w:t>Dorozhniivirus</w:t>
            </w:r>
            <w:proofErr w:type="spellEnd"/>
            <w:proofErr w:type="gramEnd"/>
            <w:r w:rsidR="000D2A90" w:rsidRPr="28C30388">
              <w:rPr>
                <w:rFonts w:ascii="Aptos" w:hAnsi="Aptos" w:cs="Arial"/>
                <w:i/>
                <w:iCs/>
                <w:sz w:val="20"/>
                <w:szCs w:val="20"/>
              </w:rPr>
              <w:t xml:space="preserve">, </w:t>
            </w:r>
            <w:proofErr w:type="spellStart"/>
            <w:r w:rsidR="000D2A90" w:rsidRPr="28C30388">
              <w:rPr>
                <w:rFonts w:ascii="Aptos" w:hAnsi="Aptos" w:cs="Arial"/>
                <w:i/>
                <w:iCs/>
                <w:sz w:val="20"/>
                <w:szCs w:val="20"/>
              </w:rPr>
              <w:t>Dokkaebivirus</w:t>
            </w:r>
            <w:proofErr w:type="spellEnd"/>
            <w:r w:rsidR="000D2A90" w:rsidRPr="28C30388">
              <w:rPr>
                <w:rFonts w:ascii="Aptos" w:hAnsi="Aptos" w:cs="Arial"/>
                <w:i/>
                <w:iCs/>
                <w:sz w:val="20"/>
                <w:szCs w:val="20"/>
              </w:rPr>
              <w:t xml:space="preserve">, </w:t>
            </w:r>
            <w:proofErr w:type="spellStart"/>
            <w:r w:rsidR="000D2A90" w:rsidRPr="28C30388">
              <w:rPr>
                <w:rFonts w:ascii="Aptos" w:hAnsi="Aptos" w:cs="Arial"/>
                <w:i/>
                <w:iCs/>
                <w:sz w:val="20"/>
                <w:szCs w:val="20"/>
              </w:rPr>
              <w:t>Manzanaresvirus</w:t>
            </w:r>
            <w:proofErr w:type="spellEnd"/>
            <w:r w:rsidR="000D2A90" w:rsidRPr="28C30388">
              <w:rPr>
                <w:rFonts w:ascii="Aptos" w:hAnsi="Aptos" w:cs="Arial"/>
                <w:i/>
                <w:iCs/>
                <w:sz w:val="20"/>
                <w:szCs w:val="20"/>
              </w:rPr>
              <w:t xml:space="preserve">, </w:t>
            </w:r>
            <w:proofErr w:type="spellStart"/>
            <w:r w:rsidR="000D2A90" w:rsidRPr="28C30388">
              <w:rPr>
                <w:rFonts w:ascii="Aptos" w:hAnsi="Aptos" w:cs="Arial"/>
                <w:i/>
                <w:iCs/>
                <w:sz w:val="20"/>
                <w:szCs w:val="20"/>
              </w:rPr>
              <w:t>Daqingvirus</w:t>
            </w:r>
            <w:proofErr w:type="spellEnd"/>
            <w:r w:rsidR="000D2A90" w:rsidRPr="28C30388">
              <w:rPr>
                <w:rFonts w:ascii="Aptos" w:hAnsi="Aptos" w:cs="Arial"/>
                <w:i/>
                <w:iCs/>
                <w:sz w:val="20"/>
                <w:szCs w:val="20"/>
              </w:rPr>
              <w:t xml:space="preserve">, </w:t>
            </w:r>
            <w:proofErr w:type="spellStart"/>
            <w:r w:rsidR="000D2A90" w:rsidRPr="28C30388">
              <w:rPr>
                <w:rFonts w:ascii="Aptos" w:hAnsi="Aptos" w:cs="Arial"/>
                <w:i/>
                <w:iCs/>
                <w:sz w:val="20"/>
                <w:szCs w:val="20"/>
              </w:rPr>
              <w:t>Haboobvirus</w:t>
            </w:r>
            <w:proofErr w:type="spellEnd"/>
            <w:r w:rsidR="000D2A90" w:rsidRPr="28C30388">
              <w:rPr>
                <w:rFonts w:ascii="Aptos" w:hAnsi="Aptos" w:cs="Arial"/>
                <w:i/>
                <w:iCs/>
                <w:sz w:val="20"/>
                <w:szCs w:val="20"/>
              </w:rPr>
              <w:t xml:space="preserve">, </w:t>
            </w:r>
            <w:proofErr w:type="spellStart"/>
            <w:r w:rsidR="000D2A90" w:rsidRPr="28C30388">
              <w:rPr>
                <w:rFonts w:ascii="Aptos" w:hAnsi="Aptos" w:cs="Arial"/>
                <w:i/>
                <w:iCs/>
                <w:sz w:val="20"/>
                <w:szCs w:val="20"/>
              </w:rPr>
              <w:t>Marinvirus</w:t>
            </w:r>
            <w:proofErr w:type="spellEnd"/>
            <w:r w:rsidR="000D2A90" w:rsidRPr="28C30388">
              <w:rPr>
                <w:rFonts w:ascii="Aptos" w:hAnsi="Aptos" w:cs="Arial"/>
                <w:i/>
                <w:iCs/>
                <w:sz w:val="20"/>
                <w:szCs w:val="20"/>
              </w:rPr>
              <w:t xml:space="preserve">, </w:t>
            </w:r>
            <w:r w:rsidR="000D2A90" w:rsidRPr="28C30388">
              <w:rPr>
                <w:rFonts w:ascii="Aptos" w:hAnsi="Aptos" w:cs="Arial"/>
                <w:sz w:val="20"/>
                <w:szCs w:val="20"/>
              </w:rPr>
              <w:t xml:space="preserve">and </w:t>
            </w:r>
            <w:proofErr w:type="spellStart"/>
            <w:r w:rsidR="000D2A90" w:rsidRPr="28C30388">
              <w:rPr>
                <w:rFonts w:ascii="Aptos" w:hAnsi="Aptos" w:cs="Arial"/>
                <w:i/>
                <w:iCs/>
                <w:sz w:val="20"/>
                <w:szCs w:val="20"/>
              </w:rPr>
              <w:t>Shipcatvirus</w:t>
            </w:r>
            <w:proofErr w:type="spellEnd"/>
            <w:r w:rsidR="000D2A90" w:rsidRPr="28C30388">
              <w:rPr>
                <w:rFonts w:ascii="Aptos" w:hAnsi="Aptos" w:cs="Arial"/>
                <w:i/>
                <w:iCs/>
                <w:sz w:val="20"/>
                <w:szCs w:val="20"/>
              </w:rPr>
              <w:t>.</w:t>
            </w:r>
            <w:r w:rsidR="000D2A90" w:rsidRPr="28C30388">
              <w:rPr>
                <w:rFonts w:ascii="Aptos" w:hAnsi="Aptos" w:cs="Arial"/>
                <w:sz w:val="20"/>
                <w:szCs w:val="20"/>
              </w:rPr>
              <w:t xml:space="preserve">  </w:t>
            </w:r>
            <w:r w:rsidR="003814F4" w:rsidRPr="003814F4">
              <w:rPr>
                <w:rFonts w:ascii="Aptos" w:hAnsi="Aptos" w:cs="Arial"/>
                <w:sz w:val="20"/>
                <w:szCs w:val="20"/>
              </w:rPr>
              <w:t>The phages assigned to each of the proposed new genera and their corresponding genomic characteristi</w:t>
            </w:r>
            <w:r w:rsidR="00DE5406">
              <w:rPr>
                <w:rFonts w:ascii="Aptos" w:hAnsi="Aptos" w:cs="Arial"/>
                <w:sz w:val="20"/>
                <w:szCs w:val="20"/>
              </w:rPr>
              <w:t>cs are summarized in Tables 2–10</w:t>
            </w:r>
            <w:r w:rsidR="003814F4" w:rsidRPr="003814F4">
              <w:rPr>
                <w:rFonts w:ascii="Aptos" w:hAnsi="Aptos" w:cs="Arial"/>
                <w:sz w:val="20"/>
                <w:szCs w:val="20"/>
              </w:rPr>
              <w:t xml:space="preserve">. The </w:t>
            </w:r>
            <w:r w:rsidR="007777A1">
              <w:rPr>
                <w:rFonts w:ascii="Aptos" w:hAnsi="Aptos" w:cs="Arial"/>
                <w:sz w:val="20"/>
                <w:szCs w:val="20"/>
              </w:rPr>
              <w:t>9 proposed genera comprise 10</w:t>
            </w:r>
            <w:r w:rsidR="003814F4" w:rsidRPr="003814F4">
              <w:rPr>
                <w:rFonts w:ascii="Aptos" w:hAnsi="Aptos" w:cs="Arial"/>
                <w:sz w:val="20"/>
                <w:szCs w:val="20"/>
              </w:rPr>
              <w:t xml:space="preserve"> genomes in total: </w:t>
            </w:r>
            <w:proofErr w:type="spellStart"/>
            <w:r w:rsidR="003814F4" w:rsidRPr="003814F4">
              <w:rPr>
                <w:rFonts w:ascii="Aptos" w:hAnsi="Aptos" w:cs="Arial"/>
                <w:i/>
                <w:iCs/>
                <w:sz w:val="20"/>
                <w:szCs w:val="20"/>
              </w:rPr>
              <w:t>Dokkaebivirus</w:t>
            </w:r>
            <w:proofErr w:type="spellEnd"/>
            <w:r w:rsidR="003814F4" w:rsidRPr="003814F4">
              <w:rPr>
                <w:rFonts w:ascii="Aptos" w:hAnsi="Aptos" w:cs="Arial"/>
                <w:sz w:val="20"/>
                <w:szCs w:val="20"/>
              </w:rPr>
              <w:t> includes two genomes, whereas each of the remaining nine proposed genera is represented by a single genome</w:t>
            </w:r>
            <w:r w:rsidR="003814F4">
              <w:rPr>
                <w:rFonts w:ascii="Aptos" w:hAnsi="Aptos" w:cs="Arial"/>
                <w:sz w:val="20"/>
                <w:szCs w:val="20"/>
              </w:rPr>
              <w:t>.</w:t>
            </w:r>
          </w:p>
          <w:p w14:paraId="7FE9A9B5" w14:textId="77777777" w:rsidR="000C25F0" w:rsidRDefault="000C25F0" w:rsidP="00B25E86">
            <w:pPr>
              <w:jc w:val="both"/>
              <w:rPr>
                <w:rFonts w:ascii="Aptos" w:hAnsi="Aptos" w:cs="Arial"/>
                <w:sz w:val="20"/>
                <w:szCs w:val="20"/>
              </w:rPr>
            </w:pPr>
          </w:p>
          <w:p w14:paraId="60958CCA" w14:textId="77777777" w:rsidR="00B25E86" w:rsidRPr="00B25E86" w:rsidRDefault="00B25E86" w:rsidP="00B13FD3">
            <w:pPr>
              <w:jc w:val="both"/>
              <w:rPr>
                <w:rFonts w:ascii="Aptos" w:hAnsi="Aptos" w:cs="Arial"/>
                <w:sz w:val="20"/>
                <w:szCs w:val="20"/>
              </w:rPr>
            </w:pPr>
          </w:p>
          <w:p w14:paraId="1C053EB1" w14:textId="1067980C" w:rsidR="00191A96" w:rsidRDefault="00191A96" w:rsidP="007A0451">
            <w:pPr>
              <w:rPr>
                <w:rFonts w:ascii="Google Sans Text" w:hAnsi="Google Sans Text"/>
                <w:color w:val="303030"/>
                <w:sz w:val="20"/>
                <w:szCs w:val="20"/>
              </w:rPr>
            </w:pPr>
          </w:p>
          <w:p w14:paraId="6439F55D" w14:textId="129C1CD8" w:rsidR="00A77B8E" w:rsidRDefault="00A77B8E" w:rsidP="00DD58AA">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77777777" w:rsidR="00E37077" w:rsidRPr="00E37077" w:rsidRDefault="00E37077" w:rsidP="00DD58AA">
            <w:pPr>
              <w:rPr>
                <w:rFonts w:ascii="Aptos" w:hAnsi="Aptos" w:cs="Arial"/>
                <w:b/>
                <w:sz w:val="20"/>
                <w:szCs w:val="20"/>
              </w:rPr>
            </w:pPr>
            <w:r w:rsidRPr="00E37077">
              <w:rPr>
                <w:rFonts w:ascii="Aptos" w:hAnsi="Aptos" w:cs="Arial"/>
                <w:b/>
                <w:sz w:val="20"/>
                <w:szCs w:val="20"/>
              </w:rPr>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11D22677" w14:textId="77777777" w:rsidR="00953FFE" w:rsidRPr="00BE4F5A" w:rsidRDefault="00953FFE" w:rsidP="00B55ED6">
            <w:pPr>
              <w:jc w:val="both"/>
              <w:rPr>
                <w:rFonts w:ascii="Aptos" w:hAnsi="Aptos" w:cs="Arial"/>
                <w:sz w:val="20"/>
                <w:szCs w:val="20"/>
              </w:rPr>
            </w:pPr>
          </w:p>
          <w:p w14:paraId="44DC8A29" w14:textId="0F0F2BC7" w:rsidR="0088393B" w:rsidRDefault="0088393B" w:rsidP="00B55ED6">
            <w:pPr>
              <w:pStyle w:val="ListParagraph"/>
              <w:numPr>
                <w:ilvl w:val="0"/>
                <w:numId w:val="9"/>
              </w:numPr>
              <w:jc w:val="both"/>
              <w:rPr>
                <w:rFonts w:ascii="Aptos" w:hAnsi="Aptos"/>
                <w:sz w:val="20"/>
                <w:szCs w:val="20"/>
              </w:rPr>
            </w:pPr>
            <w:r w:rsidRPr="00B55ED6">
              <w:rPr>
                <w:rFonts w:ascii="Aptos" w:hAnsi="Aptos"/>
                <w:sz w:val="20"/>
                <w:szCs w:val="20"/>
              </w:rPr>
              <w:t xml:space="preserve">Turner D, Kropinski AM, Adriaenssens EM. A Roadmap for Genome-Based Phage Taxonomy. Viruses. 2021 Mar 18;13(3):506. </w:t>
            </w:r>
            <w:proofErr w:type="spellStart"/>
            <w:r w:rsidRPr="00B55ED6">
              <w:rPr>
                <w:rFonts w:ascii="Aptos" w:hAnsi="Aptos"/>
                <w:sz w:val="20"/>
                <w:szCs w:val="20"/>
              </w:rPr>
              <w:t>doi</w:t>
            </w:r>
            <w:proofErr w:type="spellEnd"/>
            <w:r w:rsidRPr="00B55ED6">
              <w:rPr>
                <w:rFonts w:ascii="Aptos" w:hAnsi="Aptos"/>
                <w:sz w:val="20"/>
                <w:szCs w:val="20"/>
              </w:rPr>
              <w:t>: 10.3390/v13030506. PMID: 33803862; PMCID: PMC8003253.</w:t>
            </w:r>
          </w:p>
          <w:p w14:paraId="16A34AFC" w14:textId="77777777" w:rsidR="00FE62C2" w:rsidRDefault="00FE62C2" w:rsidP="00FE62C2">
            <w:pPr>
              <w:pStyle w:val="ListParagraph"/>
              <w:numPr>
                <w:ilvl w:val="0"/>
                <w:numId w:val="9"/>
              </w:numPr>
              <w:rPr>
                <w:rFonts w:ascii="Aptos" w:hAnsi="Aptos"/>
                <w:sz w:val="20"/>
                <w:szCs w:val="20"/>
              </w:rPr>
            </w:pPr>
            <w:r w:rsidRPr="00FE62C2">
              <w:rPr>
                <w:rFonts w:ascii="Aptos" w:hAnsi="Aptos"/>
                <w:sz w:val="20"/>
                <w:szCs w:val="20"/>
              </w:rPr>
              <w:t xml:space="preserve">Bolduc B, Zablocki O, Turner D, Bin Jang H, Guo J, Adriaenssens EM, </w:t>
            </w:r>
            <w:proofErr w:type="spellStart"/>
            <w:r w:rsidRPr="00FE62C2">
              <w:rPr>
                <w:rFonts w:ascii="Aptos" w:hAnsi="Aptos"/>
                <w:sz w:val="20"/>
                <w:szCs w:val="20"/>
              </w:rPr>
              <w:t>Dutilh</w:t>
            </w:r>
            <w:proofErr w:type="spellEnd"/>
            <w:r w:rsidRPr="00FE62C2">
              <w:rPr>
                <w:rFonts w:ascii="Aptos" w:hAnsi="Aptos"/>
                <w:sz w:val="20"/>
                <w:szCs w:val="20"/>
              </w:rPr>
              <w:t xml:space="preserve"> BE, Sullivan MB. Machine learning enables scalable and systematic hierarchical virus taxonomy. Nat </w:t>
            </w:r>
            <w:proofErr w:type="spellStart"/>
            <w:r w:rsidRPr="00FE62C2">
              <w:rPr>
                <w:rFonts w:ascii="Aptos" w:hAnsi="Aptos"/>
                <w:sz w:val="20"/>
                <w:szCs w:val="20"/>
              </w:rPr>
              <w:t>Biotechnol</w:t>
            </w:r>
            <w:proofErr w:type="spellEnd"/>
            <w:r w:rsidRPr="00FE62C2">
              <w:rPr>
                <w:rFonts w:ascii="Aptos" w:hAnsi="Aptos"/>
                <w:sz w:val="20"/>
                <w:szCs w:val="20"/>
              </w:rPr>
              <w:t xml:space="preserve">. 2025 Dec 19. </w:t>
            </w:r>
            <w:proofErr w:type="spellStart"/>
            <w:r w:rsidRPr="00FE62C2">
              <w:rPr>
                <w:rFonts w:ascii="Aptos" w:hAnsi="Aptos"/>
                <w:sz w:val="20"/>
                <w:szCs w:val="20"/>
              </w:rPr>
              <w:t>doi</w:t>
            </w:r>
            <w:proofErr w:type="spellEnd"/>
            <w:r w:rsidRPr="00FE62C2">
              <w:rPr>
                <w:rFonts w:ascii="Aptos" w:hAnsi="Aptos"/>
                <w:sz w:val="20"/>
                <w:szCs w:val="20"/>
              </w:rPr>
              <w:t xml:space="preserve">: 10.1038/s41587-025-02946-9. </w:t>
            </w:r>
            <w:proofErr w:type="spellStart"/>
            <w:r w:rsidRPr="00FE62C2">
              <w:rPr>
                <w:rFonts w:ascii="Aptos" w:hAnsi="Aptos"/>
                <w:sz w:val="20"/>
                <w:szCs w:val="20"/>
              </w:rPr>
              <w:t>Epub</w:t>
            </w:r>
            <w:proofErr w:type="spellEnd"/>
            <w:r w:rsidRPr="00FE62C2">
              <w:rPr>
                <w:rFonts w:ascii="Aptos" w:hAnsi="Aptos"/>
                <w:sz w:val="20"/>
                <w:szCs w:val="20"/>
              </w:rPr>
              <w:t xml:space="preserve"> ahead of print. PMID: 41420049.</w:t>
            </w:r>
            <w:r>
              <w:rPr>
                <w:rFonts w:ascii="Aptos" w:hAnsi="Aptos"/>
                <w:sz w:val="20"/>
                <w:szCs w:val="20"/>
              </w:rPr>
              <w:t xml:space="preserve"> </w:t>
            </w:r>
          </w:p>
          <w:p w14:paraId="6A6920EC" w14:textId="77777777" w:rsidR="00FE62C2" w:rsidRPr="00FE62C2" w:rsidRDefault="00FE62C2" w:rsidP="00B55ED6">
            <w:pPr>
              <w:pStyle w:val="ListParagraph"/>
              <w:numPr>
                <w:ilvl w:val="0"/>
                <w:numId w:val="9"/>
              </w:numPr>
              <w:rPr>
                <w:rFonts w:ascii="Aptos" w:hAnsi="Aptos"/>
                <w:sz w:val="20"/>
                <w:szCs w:val="20"/>
              </w:rPr>
            </w:pPr>
            <w:r w:rsidRPr="00B55ED6">
              <w:rPr>
                <w:rFonts w:ascii="Aptos" w:hAnsi="Aptos"/>
                <w:iCs/>
                <w:sz w:val="20"/>
                <w:szCs w:val="20"/>
              </w:rPr>
              <w:t xml:space="preserve">Bouras G, Nepal R, </w:t>
            </w:r>
            <w:proofErr w:type="spellStart"/>
            <w:r w:rsidRPr="00B55ED6">
              <w:rPr>
                <w:rFonts w:ascii="Aptos" w:hAnsi="Aptos"/>
                <w:iCs/>
                <w:sz w:val="20"/>
                <w:szCs w:val="20"/>
              </w:rPr>
              <w:t>Houtak</w:t>
            </w:r>
            <w:proofErr w:type="spellEnd"/>
            <w:r w:rsidRPr="00B55ED6">
              <w:rPr>
                <w:rFonts w:ascii="Aptos" w:hAnsi="Aptos"/>
                <w:iCs/>
                <w:sz w:val="20"/>
                <w:szCs w:val="20"/>
              </w:rPr>
              <w:t xml:space="preserve"> G, Psaltis AJ, Wormald PJ, </w:t>
            </w:r>
            <w:proofErr w:type="spellStart"/>
            <w:r w:rsidRPr="00B55ED6">
              <w:rPr>
                <w:rFonts w:ascii="Aptos" w:hAnsi="Aptos"/>
                <w:iCs/>
                <w:sz w:val="20"/>
                <w:szCs w:val="20"/>
              </w:rPr>
              <w:t>Vreugde</w:t>
            </w:r>
            <w:proofErr w:type="spellEnd"/>
            <w:r w:rsidRPr="00B55ED6">
              <w:rPr>
                <w:rFonts w:ascii="Aptos" w:hAnsi="Aptos"/>
                <w:iCs/>
                <w:sz w:val="20"/>
                <w:szCs w:val="20"/>
              </w:rPr>
              <w:t xml:space="preserve"> S. </w:t>
            </w:r>
            <w:proofErr w:type="spellStart"/>
            <w:r w:rsidRPr="00B55ED6">
              <w:rPr>
                <w:rFonts w:ascii="Aptos" w:hAnsi="Aptos"/>
                <w:iCs/>
                <w:sz w:val="20"/>
                <w:szCs w:val="20"/>
              </w:rPr>
              <w:t>Pharokka</w:t>
            </w:r>
            <w:proofErr w:type="spellEnd"/>
            <w:r w:rsidRPr="00B55ED6">
              <w:rPr>
                <w:rFonts w:ascii="Aptos" w:hAnsi="Aptos"/>
                <w:iCs/>
                <w:sz w:val="20"/>
                <w:szCs w:val="20"/>
              </w:rPr>
              <w:t>: a fast scalable bacteriophage annotation tool. Bioinformatics. 2023 Jan 1;39(1</w:t>
            </w:r>
            <w:proofErr w:type="gramStart"/>
            <w:r w:rsidRPr="00B55ED6">
              <w:rPr>
                <w:rFonts w:ascii="Aptos" w:hAnsi="Aptos"/>
                <w:iCs/>
                <w:sz w:val="20"/>
                <w:szCs w:val="20"/>
              </w:rPr>
              <w:t>):btac</w:t>
            </w:r>
            <w:proofErr w:type="gramEnd"/>
            <w:r w:rsidRPr="00B55ED6">
              <w:rPr>
                <w:rFonts w:ascii="Aptos" w:hAnsi="Aptos"/>
                <w:iCs/>
                <w:sz w:val="20"/>
                <w:szCs w:val="20"/>
              </w:rPr>
              <w:t xml:space="preserve">776. </w:t>
            </w:r>
            <w:proofErr w:type="spellStart"/>
            <w:r w:rsidRPr="00B55ED6">
              <w:rPr>
                <w:rFonts w:ascii="Aptos" w:hAnsi="Aptos"/>
                <w:iCs/>
                <w:sz w:val="20"/>
                <w:szCs w:val="20"/>
              </w:rPr>
              <w:t>doi</w:t>
            </w:r>
            <w:proofErr w:type="spellEnd"/>
            <w:r w:rsidRPr="00B55ED6">
              <w:rPr>
                <w:rFonts w:ascii="Aptos" w:hAnsi="Aptos"/>
                <w:iCs/>
                <w:sz w:val="20"/>
                <w:szCs w:val="20"/>
              </w:rPr>
              <w:t>: 10.1093/bioinformatics/btac776. PMID: 36453861; PMCID: PMC9805569.</w:t>
            </w:r>
          </w:p>
          <w:p w14:paraId="2BB60F96" w14:textId="77777777" w:rsidR="007B4AC2" w:rsidRPr="007B4AC2" w:rsidRDefault="00FE62C2" w:rsidP="00B55ED6">
            <w:pPr>
              <w:pStyle w:val="ListParagraph"/>
              <w:numPr>
                <w:ilvl w:val="0"/>
                <w:numId w:val="9"/>
              </w:numPr>
              <w:rPr>
                <w:rFonts w:ascii="Aptos" w:hAnsi="Aptos"/>
                <w:sz w:val="20"/>
                <w:szCs w:val="20"/>
              </w:rPr>
            </w:pPr>
            <w:proofErr w:type="spellStart"/>
            <w:r w:rsidRPr="00B55ED6">
              <w:rPr>
                <w:rFonts w:ascii="Aptos" w:hAnsi="Aptos" w:cs="Arial"/>
                <w:sz w:val="20"/>
                <w:szCs w:val="20"/>
              </w:rPr>
              <w:t>Steinegger</w:t>
            </w:r>
            <w:proofErr w:type="spellEnd"/>
            <w:r w:rsidRPr="00B55ED6">
              <w:rPr>
                <w:rFonts w:ascii="Aptos" w:hAnsi="Aptos" w:cs="Arial"/>
                <w:sz w:val="20"/>
                <w:szCs w:val="20"/>
              </w:rPr>
              <w:t xml:space="preserve"> M, </w:t>
            </w:r>
            <w:proofErr w:type="spellStart"/>
            <w:r w:rsidRPr="00B55ED6">
              <w:rPr>
                <w:rFonts w:ascii="Aptos" w:hAnsi="Aptos" w:cs="Arial"/>
                <w:sz w:val="20"/>
                <w:szCs w:val="20"/>
              </w:rPr>
              <w:t>Söding</w:t>
            </w:r>
            <w:proofErr w:type="spellEnd"/>
            <w:r w:rsidRPr="00B55ED6">
              <w:rPr>
                <w:rFonts w:ascii="Aptos" w:hAnsi="Aptos" w:cs="Arial"/>
                <w:sz w:val="20"/>
                <w:szCs w:val="20"/>
              </w:rPr>
              <w:t xml:space="preserve"> J. MMseqs2 enables sensitive protein sequence searching for the analysis of massive data sets. Nat </w:t>
            </w:r>
            <w:proofErr w:type="spellStart"/>
            <w:r w:rsidRPr="00B55ED6">
              <w:rPr>
                <w:rFonts w:ascii="Aptos" w:hAnsi="Aptos" w:cs="Arial"/>
                <w:sz w:val="20"/>
                <w:szCs w:val="20"/>
              </w:rPr>
              <w:t>Biotechnol</w:t>
            </w:r>
            <w:proofErr w:type="spellEnd"/>
            <w:r w:rsidRPr="00B55ED6">
              <w:rPr>
                <w:rFonts w:ascii="Aptos" w:hAnsi="Aptos" w:cs="Arial"/>
                <w:sz w:val="20"/>
                <w:szCs w:val="20"/>
              </w:rPr>
              <w:t xml:space="preserve">. 2017 Nov;35(11):1026-1028. </w:t>
            </w:r>
            <w:proofErr w:type="spellStart"/>
            <w:r w:rsidRPr="00B55ED6">
              <w:rPr>
                <w:rFonts w:ascii="Aptos" w:hAnsi="Aptos" w:cs="Arial"/>
                <w:sz w:val="20"/>
                <w:szCs w:val="20"/>
              </w:rPr>
              <w:t>doi</w:t>
            </w:r>
            <w:proofErr w:type="spellEnd"/>
            <w:r w:rsidRPr="00B55ED6">
              <w:rPr>
                <w:rFonts w:ascii="Aptos" w:hAnsi="Aptos" w:cs="Arial"/>
                <w:sz w:val="20"/>
                <w:szCs w:val="20"/>
              </w:rPr>
              <w:t xml:space="preserve">: 10.1038/nbt.3988. </w:t>
            </w:r>
            <w:proofErr w:type="spellStart"/>
            <w:r w:rsidRPr="00B55ED6">
              <w:rPr>
                <w:rFonts w:ascii="Aptos" w:hAnsi="Aptos" w:cs="Arial"/>
                <w:sz w:val="20"/>
                <w:szCs w:val="20"/>
              </w:rPr>
              <w:t>Epub</w:t>
            </w:r>
            <w:proofErr w:type="spellEnd"/>
            <w:r w:rsidRPr="00B55ED6">
              <w:rPr>
                <w:rFonts w:ascii="Aptos" w:hAnsi="Aptos" w:cs="Arial"/>
                <w:sz w:val="20"/>
                <w:szCs w:val="20"/>
              </w:rPr>
              <w:t xml:space="preserve"> 2017 Oct 16. PMID: 29035372.</w:t>
            </w:r>
          </w:p>
          <w:p w14:paraId="117B150A" w14:textId="6090BD2B" w:rsidR="007B4AC2" w:rsidRPr="00B55ED6" w:rsidRDefault="007B4AC2" w:rsidP="00B55ED6">
            <w:pPr>
              <w:pStyle w:val="ListParagraph"/>
              <w:numPr>
                <w:ilvl w:val="0"/>
                <w:numId w:val="9"/>
              </w:numPr>
              <w:rPr>
                <w:rFonts w:ascii="Aptos" w:hAnsi="Aptos"/>
                <w:sz w:val="20"/>
                <w:szCs w:val="20"/>
              </w:rPr>
            </w:pPr>
            <w:r w:rsidRPr="00B55ED6">
              <w:rPr>
                <w:rFonts w:ascii="Aptos" w:hAnsi="Aptos" w:cs="Arial"/>
                <w:sz w:val="20"/>
                <w:szCs w:val="20"/>
              </w:rPr>
              <w:lastRenderedPageBreak/>
              <w:t xml:space="preserve">Moraru C, </w:t>
            </w:r>
            <w:proofErr w:type="spellStart"/>
            <w:r w:rsidRPr="00B55ED6">
              <w:rPr>
                <w:rFonts w:ascii="Aptos" w:hAnsi="Aptos" w:cs="Arial"/>
                <w:sz w:val="20"/>
                <w:szCs w:val="20"/>
              </w:rPr>
              <w:t>Varsani</w:t>
            </w:r>
            <w:proofErr w:type="spellEnd"/>
            <w:r w:rsidRPr="00B55ED6">
              <w:rPr>
                <w:rFonts w:ascii="Aptos" w:hAnsi="Aptos" w:cs="Arial"/>
                <w:sz w:val="20"/>
                <w:szCs w:val="20"/>
              </w:rPr>
              <w:t xml:space="preserve"> A, Kropinski AM. VIRIDIC-A Novel Tool to Calculate the Intergenomic Similarities of Prokaryote-Infecting Viruses. Viruses. 2020 Nov 6;12(11):1268. </w:t>
            </w:r>
            <w:proofErr w:type="spellStart"/>
            <w:r w:rsidRPr="00B55ED6">
              <w:rPr>
                <w:rFonts w:ascii="Aptos" w:hAnsi="Aptos" w:cs="Arial"/>
                <w:sz w:val="20"/>
                <w:szCs w:val="20"/>
              </w:rPr>
              <w:t>doi</w:t>
            </w:r>
            <w:proofErr w:type="spellEnd"/>
            <w:r w:rsidRPr="00B55ED6">
              <w:rPr>
                <w:rFonts w:ascii="Aptos" w:hAnsi="Aptos" w:cs="Arial"/>
                <w:sz w:val="20"/>
                <w:szCs w:val="20"/>
              </w:rPr>
              <w:t>: 10.3390/v12111268. PMID: 33172115; PMCID: PMC7694805.</w:t>
            </w:r>
          </w:p>
          <w:p w14:paraId="7D1B1CCD" w14:textId="540F266B" w:rsidR="00953FFE" w:rsidRPr="00B55ED6" w:rsidRDefault="00953FFE" w:rsidP="00B55ED6">
            <w:pPr>
              <w:ind w:left="491"/>
              <w:rPr>
                <w:rFonts w:ascii="Aptos" w:hAnsi="Aptos"/>
                <w:sz w:val="20"/>
                <w:szCs w:val="20"/>
              </w:rPr>
            </w:pP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007F4087">
        <w:trPr>
          <w:trHeight w:val="297"/>
        </w:trPr>
        <w:tc>
          <w:tcPr>
            <w:tcW w:w="8926" w:type="dxa"/>
            <w:gridSpan w:val="2"/>
            <w:shd w:val="clear" w:color="auto" w:fill="F2F2F2" w:themeFill="background1" w:themeFillShade="F2"/>
          </w:tcPr>
          <w:p w14:paraId="0823714E" w14:textId="0BC5B100"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7F4087">
        <w:trPr>
          <w:trHeight w:val="73"/>
        </w:trPr>
        <w:tc>
          <w:tcPr>
            <w:tcW w:w="2263" w:type="dxa"/>
          </w:tcPr>
          <w:p w14:paraId="6F1D2BAE" w14:textId="77777777" w:rsidR="00FC2269" w:rsidRPr="00C8775F" w:rsidRDefault="00FC2269" w:rsidP="007F4087">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7F4087">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7F4087">
        <w:trPr>
          <w:trHeight w:val="71"/>
        </w:trPr>
        <w:tc>
          <w:tcPr>
            <w:tcW w:w="2263" w:type="dxa"/>
          </w:tcPr>
          <w:p w14:paraId="1EBF10D0" w14:textId="77777777" w:rsidR="00FC2269" w:rsidRPr="00CF59EA" w:rsidRDefault="00FC2269" w:rsidP="007F4087">
            <w:pPr>
              <w:rPr>
                <w:rFonts w:ascii="Aptos" w:hAnsi="Aptos" w:cs="Arial"/>
                <w:b/>
                <w:sz w:val="20"/>
                <w:szCs w:val="20"/>
              </w:rPr>
            </w:pPr>
          </w:p>
        </w:tc>
        <w:tc>
          <w:tcPr>
            <w:tcW w:w="6663" w:type="dxa"/>
          </w:tcPr>
          <w:p w14:paraId="22F4B256" w14:textId="77777777" w:rsidR="00FC2269" w:rsidRPr="00CF59EA" w:rsidRDefault="00FC2269" w:rsidP="007F4087">
            <w:pPr>
              <w:rPr>
                <w:rFonts w:ascii="Aptos" w:hAnsi="Aptos" w:cs="Arial"/>
                <w:b/>
                <w:sz w:val="20"/>
                <w:szCs w:val="20"/>
              </w:rPr>
            </w:pPr>
          </w:p>
        </w:tc>
      </w:tr>
      <w:tr w:rsidR="00FC2269" w:rsidRPr="009F7856" w14:paraId="1669401A" w14:textId="77777777" w:rsidTr="007F4087">
        <w:trPr>
          <w:trHeight w:val="71"/>
        </w:trPr>
        <w:tc>
          <w:tcPr>
            <w:tcW w:w="2263" w:type="dxa"/>
          </w:tcPr>
          <w:p w14:paraId="2BBC90EB" w14:textId="77777777" w:rsidR="00FC2269" w:rsidRPr="00CF59EA" w:rsidRDefault="00FC2269" w:rsidP="007F4087">
            <w:pPr>
              <w:rPr>
                <w:rFonts w:ascii="Aptos" w:hAnsi="Aptos" w:cs="Arial"/>
                <w:b/>
                <w:sz w:val="20"/>
                <w:szCs w:val="20"/>
              </w:rPr>
            </w:pPr>
          </w:p>
        </w:tc>
        <w:tc>
          <w:tcPr>
            <w:tcW w:w="6663" w:type="dxa"/>
          </w:tcPr>
          <w:p w14:paraId="7C103FB7" w14:textId="77777777" w:rsidR="00FC2269" w:rsidRPr="00CF59EA" w:rsidRDefault="00FC2269" w:rsidP="007F4087">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781F3C45"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05B61047" w14:textId="6028E50B" w:rsidR="00B13FD3" w:rsidRDefault="00FC2269" w:rsidP="00FC2269">
      <w:pPr>
        <w:rPr>
          <w:rFonts w:ascii="Aptos" w:hAnsi="Aptos"/>
          <w:b/>
          <w:color w:val="000000" w:themeColor="text1"/>
          <w:sz w:val="20"/>
          <w:szCs w:val="20"/>
        </w:rPr>
      </w:pPr>
      <w:r w:rsidRPr="006C0F51">
        <w:rPr>
          <w:rFonts w:ascii="Aptos" w:hAnsi="Aptos" w:cs="Arial"/>
          <w:color w:val="808080" w:themeColor="background1" w:themeShade="80"/>
          <w:sz w:val="20"/>
        </w:rPr>
        <w:t>&lt;Start here&gt;</w:t>
      </w:r>
      <w:r w:rsidR="00B102CE" w:rsidRPr="00B102CE">
        <w:rPr>
          <w:rFonts w:ascii="Aptos" w:hAnsi="Aptos"/>
          <w:b/>
          <w:noProof/>
          <w:color w:val="000000" w:themeColor="text1"/>
          <w:sz w:val="20"/>
          <w:szCs w:val="20"/>
        </w:rPr>
        <w:drawing>
          <wp:inline distT="0" distB="0" distL="0" distR="0" wp14:anchorId="1BCD2EDC" wp14:editId="2FC987EB">
            <wp:extent cx="6369050" cy="5917915"/>
            <wp:effectExtent l="0" t="0" r="0" b="635"/>
            <wp:docPr id="22" name="Content Placeholder 4">
              <a:extLst xmlns:a="http://schemas.openxmlformats.org/drawingml/2006/main">
                <a:ext uri="{FF2B5EF4-FFF2-40B4-BE49-F238E27FC236}">
                  <a16:creationId xmlns:a16="http://schemas.microsoft.com/office/drawing/2014/main" id="{BA26D7E7-30AD-0341-B0C0-4F0FA0CC383E}"/>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BA26D7E7-30AD-0341-B0C0-4F0FA0CC383E}"/>
                        </a:ext>
                      </a:extLst>
                    </pic:cNvPr>
                    <pic:cNvPicPr>
                      <a:picLocks noGrp="1" noChangeAspect="1"/>
                    </pic:cNvPicPr>
                  </pic:nvPicPr>
                  <pic:blipFill rotWithShape="1">
                    <a:blip r:embed="rId11"/>
                    <a:srcRect r="1055"/>
                    <a:stretch/>
                  </pic:blipFill>
                  <pic:spPr>
                    <a:xfrm>
                      <a:off x="0" y="0"/>
                      <a:ext cx="6378322" cy="5926531"/>
                    </a:xfrm>
                    <a:prstGeom prst="rect">
                      <a:avLst/>
                    </a:prstGeom>
                  </pic:spPr>
                </pic:pic>
              </a:graphicData>
            </a:graphic>
          </wp:inline>
        </w:drawing>
      </w:r>
    </w:p>
    <w:p w14:paraId="2CB6879E" w14:textId="0ED3483C" w:rsidR="00DE634F" w:rsidRDefault="00B102CE" w:rsidP="00FC2269">
      <w:pPr>
        <w:rPr>
          <w:rFonts w:ascii="Aptos" w:hAnsi="Aptos"/>
          <w:b/>
          <w:color w:val="000000" w:themeColor="text1"/>
          <w:sz w:val="20"/>
          <w:szCs w:val="20"/>
        </w:rPr>
      </w:pPr>
      <w:r>
        <w:rPr>
          <w:b/>
          <w:bCs/>
          <w:noProof/>
          <w:color w:val="000000"/>
          <w:sz w:val="22"/>
          <w:szCs w:val="22"/>
        </w:rPr>
        <w:drawing>
          <wp:inline distT="0" distB="0" distL="0" distR="0" wp14:anchorId="2DDB1836" wp14:editId="56026DDD">
            <wp:extent cx="5924192" cy="101727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creenshot 2026-09-15 at 3.32.16 PM.png"/>
                    <pic:cNvPicPr/>
                  </pic:nvPicPr>
                  <pic:blipFill rotWithShape="1">
                    <a:blip r:embed="rId12" cstate="print">
                      <a:extLst>
                        <a:ext uri="{28A0092B-C50C-407E-A947-70E740481C1C}">
                          <a14:useLocalDpi xmlns:a14="http://schemas.microsoft.com/office/drawing/2010/main" val="0"/>
                        </a:ext>
                      </a:extLst>
                    </a:blip>
                    <a:srcRect t="18349"/>
                    <a:stretch/>
                  </pic:blipFill>
                  <pic:spPr bwMode="auto">
                    <a:xfrm>
                      <a:off x="0" y="0"/>
                      <a:ext cx="5926455" cy="1017659"/>
                    </a:xfrm>
                    <a:prstGeom prst="rect">
                      <a:avLst/>
                    </a:prstGeom>
                    <a:ln>
                      <a:noFill/>
                    </a:ln>
                    <a:extLst>
                      <a:ext uri="{53640926-AAD7-44D8-BBD7-CCE9431645EC}">
                        <a14:shadowObscured xmlns:a14="http://schemas.microsoft.com/office/drawing/2010/main"/>
                      </a:ext>
                    </a:extLst>
                  </pic:spPr>
                </pic:pic>
              </a:graphicData>
            </a:graphic>
          </wp:inline>
        </w:drawing>
      </w:r>
    </w:p>
    <w:p w14:paraId="32AADD4F" w14:textId="77777777" w:rsidR="00B102CE" w:rsidRDefault="00B102CE" w:rsidP="00B55ED6">
      <w:pPr>
        <w:jc w:val="both"/>
        <w:rPr>
          <w:color w:val="000000"/>
        </w:rPr>
      </w:pPr>
      <w:r>
        <w:rPr>
          <w:rStyle w:val="Strong"/>
          <w:color w:val="000000"/>
          <w:sz w:val="22"/>
          <w:szCs w:val="22"/>
        </w:rPr>
        <w:t>Figure 1: J</w:t>
      </w:r>
      <w:r>
        <w:rPr>
          <w:rStyle w:val="Strong"/>
          <w:color w:val="000000"/>
        </w:rPr>
        <w:t>accard similarity analysis based on shared protein clusters.</w:t>
      </w:r>
      <w:r>
        <w:rPr>
          <w:rStyle w:val="apple-converted-space"/>
          <w:color w:val="000000"/>
        </w:rPr>
        <w:t> </w:t>
      </w:r>
      <w:r>
        <w:rPr>
          <w:color w:val="000000"/>
        </w:rPr>
        <w:t>Heatmap showing pairwise Jaccard similarity between the protein cluster sets of the analysed phage genomes. Jaccard similarity was calculated from the percentage of shared protein clusters between genome pairs, with higher values indicating a greater proportion of shared protein clusters. Accession numbers of the analysed genomes are shown adjacent to the heatmap.</w:t>
      </w:r>
    </w:p>
    <w:p w14:paraId="5819208C" w14:textId="2415A689" w:rsidR="00B102CE" w:rsidRPr="00B102CE" w:rsidRDefault="00B102CE" w:rsidP="00B55ED6">
      <w:pPr>
        <w:jc w:val="both"/>
      </w:pPr>
      <w:r>
        <w:lastRenderedPageBreak/>
        <w:t xml:space="preserve">* </w:t>
      </w:r>
      <w:r w:rsidRPr="00B102CE">
        <w:t xml:space="preserve">MK511012.1 and KM389210.1 were </w:t>
      </w:r>
      <w:r w:rsidR="007045CD">
        <w:t>not included for</w:t>
      </w:r>
      <w:r w:rsidRPr="00B102CE">
        <w:t xml:space="preserve"> downstream taxonomic analyses because MK511012.1 represents a partial genome and KM389210.1 is unverified.</w:t>
      </w:r>
      <w:r>
        <w:t xml:space="preserve"> </w:t>
      </w:r>
      <w:r w:rsidRPr="00B102CE">
        <w:t>The proposed subfamily is indicated by a red box.</w:t>
      </w:r>
    </w:p>
    <w:p w14:paraId="5A86DBE5" w14:textId="5758BAFA" w:rsidR="00B102CE" w:rsidRDefault="00B102CE" w:rsidP="00FC2269">
      <w:pPr>
        <w:rPr>
          <w:rFonts w:ascii="Aptos" w:hAnsi="Aptos"/>
          <w:b/>
          <w:color w:val="000000" w:themeColor="text1"/>
          <w:sz w:val="20"/>
          <w:szCs w:val="20"/>
        </w:rPr>
      </w:pPr>
    </w:p>
    <w:p w14:paraId="0209EFA0" w14:textId="77777777" w:rsidR="007B4AC2" w:rsidRDefault="007B4AC2" w:rsidP="00FC2269">
      <w:pPr>
        <w:rPr>
          <w:rFonts w:ascii="Aptos" w:hAnsi="Aptos"/>
          <w:b/>
          <w:color w:val="000000" w:themeColor="text1"/>
          <w:sz w:val="20"/>
          <w:szCs w:val="20"/>
        </w:rPr>
      </w:pPr>
    </w:p>
    <w:p w14:paraId="5B50AC05" w14:textId="4574059F" w:rsidR="00175BB9" w:rsidRDefault="00175BB9" w:rsidP="00FC2269">
      <w:pPr>
        <w:rPr>
          <w:rFonts w:ascii="Aptos" w:hAnsi="Aptos"/>
          <w:b/>
          <w:color w:val="000000" w:themeColor="text1"/>
          <w:sz w:val="20"/>
          <w:szCs w:val="20"/>
        </w:rPr>
      </w:pPr>
      <w:r w:rsidRPr="00B25E86">
        <w:rPr>
          <w:noProof/>
          <w:sz w:val="22"/>
          <w:szCs w:val="22"/>
        </w:rPr>
        <w:drawing>
          <wp:inline distT="0" distB="0" distL="0" distR="0" wp14:anchorId="6FBC87C4" wp14:editId="6FAB7208">
            <wp:extent cx="6431839" cy="3195263"/>
            <wp:effectExtent l="0" t="0" r="0" b="571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luster_vis_seqid_0_3_binary.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96448" cy="3227360"/>
                    </a:xfrm>
                    <a:prstGeom prst="rect">
                      <a:avLst/>
                    </a:prstGeom>
                  </pic:spPr>
                </pic:pic>
              </a:graphicData>
            </a:graphic>
          </wp:inline>
        </w:drawing>
      </w:r>
    </w:p>
    <w:p w14:paraId="1EA26087" w14:textId="6B27D7C2" w:rsidR="00B102CE" w:rsidRDefault="00B102CE" w:rsidP="00B55ED6">
      <w:pPr>
        <w:jc w:val="both"/>
      </w:pPr>
      <w:r w:rsidRPr="00B102CE">
        <w:rPr>
          <w:b/>
          <w:color w:val="000000" w:themeColor="text1"/>
        </w:rPr>
        <w:t xml:space="preserve">Figure 2: </w:t>
      </w:r>
      <w:r>
        <w:rPr>
          <w:rStyle w:val="Strong"/>
          <w:color w:val="000000"/>
        </w:rPr>
        <w:t>Protein cluster presence/absence analysis.</w:t>
      </w:r>
      <w:r>
        <w:rPr>
          <w:rStyle w:val="apple-converted-space"/>
          <w:color w:val="000000"/>
        </w:rPr>
        <w:t> </w:t>
      </w:r>
      <w:r>
        <w:rPr>
          <w:color w:val="000000"/>
        </w:rPr>
        <w:t xml:space="preserve">Heatmap showing the presence and absence of representative proteins from the identified protein clusters across the analysed phage genomes. Genomes are shown as rows and protein clusters as columns. Blue indicates the presence of a representative protein </w:t>
      </w:r>
      <w:proofErr w:type="gramStart"/>
      <w:r>
        <w:rPr>
          <w:color w:val="000000"/>
        </w:rPr>
        <w:t>in a given</w:t>
      </w:r>
      <w:proofErr w:type="gramEnd"/>
      <w:r>
        <w:rPr>
          <w:color w:val="000000"/>
        </w:rPr>
        <w:t xml:space="preserve"> genome, whereas white indicates its absence. </w:t>
      </w:r>
    </w:p>
    <w:p w14:paraId="0F088EB7" w14:textId="40F26AAC" w:rsidR="00175BB9" w:rsidRPr="00B102CE" w:rsidRDefault="00175BB9" w:rsidP="00FC2269">
      <w:pPr>
        <w:rPr>
          <w:b/>
          <w:color w:val="000000" w:themeColor="text1"/>
        </w:rPr>
      </w:pPr>
    </w:p>
    <w:p w14:paraId="4EC4AD11" w14:textId="760AA0D1" w:rsidR="00DE634F" w:rsidRPr="00B102CE" w:rsidRDefault="00DE634F" w:rsidP="00B25E86">
      <w:pPr>
        <w:jc w:val="both"/>
        <w:rPr>
          <w:color w:val="000000"/>
        </w:rPr>
      </w:pPr>
    </w:p>
    <w:p w14:paraId="72AAFF29" w14:textId="2E087C5D" w:rsidR="00DE634F" w:rsidRPr="00B102CE" w:rsidRDefault="00DE634F" w:rsidP="00B25E86">
      <w:pPr>
        <w:jc w:val="both"/>
      </w:pPr>
    </w:p>
    <w:p w14:paraId="166F171D" w14:textId="23F2137E" w:rsidR="00B13FD3" w:rsidRDefault="00B13FD3" w:rsidP="00FC2269">
      <w:pPr>
        <w:rPr>
          <w:b/>
          <w:color w:val="000000" w:themeColor="text1"/>
          <w:sz w:val="22"/>
          <w:szCs w:val="22"/>
        </w:rPr>
      </w:pPr>
    </w:p>
    <w:p w14:paraId="495E46BD" w14:textId="7C2A1617" w:rsidR="00D213F1" w:rsidRPr="00B25E86" w:rsidRDefault="00D213F1" w:rsidP="00FE62C2">
      <w:pPr>
        <w:outlineLvl w:val="0"/>
        <w:rPr>
          <w:b/>
          <w:color w:val="000000" w:themeColor="text1"/>
          <w:sz w:val="22"/>
          <w:szCs w:val="22"/>
        </w:rPr>
      </w:pPr>
      <w:r>
        <w:rPr>
          <w:b/>
          <w:color w:val="000000" w:themeColor="text1"/>
          <w:sz w:val="22"/>
          <w:szCs w:val="22"/>
        </w:rPr>
        <w:t xml:space="preserve">Table </w:t>
      </w:r>
      <w:r w:rsidR="005D41CC">
        <w:rPr>
          <w:b/>
          <w:color w:val="000000" w:themeColor="text1"/>
          <w:sz w:val="22"/>
          <w:szCs w:val="22"/>
        </w:rPr>
        <w:t>1</w:t>
      </w:r>
      <w:r>
        <w:rPr>
          <w:b/>
          <w:color w:val="000000" w:themeColor="text1"/>
          <w:sz w:val="22"/>
          <w:szCs w:val="22"/>
        </w:rPr>
        <w:t xml:space="preserve">. </w:t>
      </w:r>
      <w:r w:rsidR="003535A2">
        <w:rPr>
          <w:b/>
          <w:color w:val="000000" w:themeColor="text1"/>
          <w:sz w:val="22"/>
          <w:szCs w:val="22"/>
        </w:rPr>
        <w:t xml:space="preserve">Conserved genes </w:t>
      </w:r>
      <w:r w:rsidR="00DA2D66">
        <w:rPr>
          <w:b/>
          <w:color w:val="000000" w:themeColor="text1"/>
          <w:sz w:val="22"/>
          <w:szCs w:val="22"/>
        </w:rPr>
        <w:t>across all genomes analysed in this proposal</w:t>
      </w:r>
      <w:r w:rsidR="00CF5D54">
        <w:rPr>
          <w:b/>
          <w:color w:val="000000" w:themeColor="text1"/>
          <w:sz w:val="22"/>
          <w:szCs w:val="22"/>
        </w:rPr>
        <w:t>.</w:t>
      </w:r>
    </w:p>
    <w:p w14:paraId="226322C9" w14:textId="503A37E2" w:rsidR="00191A96" w:rsidRPr="00B25E86" w:rsidRDefault="00191A96" w:rsidP="00FC2269">
      <w:pPr>
        <w:rPr>
          <w:b/>
          <w:color w:val="000000" w:themeColor="text1"/>
          <w:sz w:val="22"/>
          <w:szCs w:val="22"/>
        </w:rPr>
      </w:pPr>
    </w:p>
    <w:tbl>
      <w:tblPr>
        <w:tblStyle w:val="TableGrid"/>
        <w:tblW w:w="8644" w:type="dxa"/>
        <w:tblLook w:val="04A0" w:firstRow="1" w:lastRow="0" w:firstColumn="1" w:lastColumn="0" w:noHBand="0" w:noVBand="1"/>
      </w:tblPr>
      <w:tblGrid>
        <w:gridCol w:w="2368"/>
        <w:gridCol w:w="1352"/>
        <w:gridCol w:w="2206"/>
        <w:gridCol w:w="1365"/>
        <w:gridCol w:w="1353"/>
      </w:tblGrid>
      <w:tr w:rsidR="00D213F1" w14:paraId="6307067B" w14:textId="77777777" w:rsidTr="00B55ED6">
        <w:trPr>
          <w:trHeight w:val="300"/>
        </w:trPr>
        <w:tc>
          <w:tcPr>
            <w:tcW w:w="2368" w:type="dxa"/>
            <w:noWrap/>
            <w:hideMark/>
          </w:tcPr>
          <w:p w14:paraId="0F737B01" w14:textId="77777777" w:rsidR="00D213F1" w:rsidRDefault="00D213F1">
            <w:pPr>
              <w:rPr>
                <w:rFonts w:ascii="Aptos Narrow" w:hAnsi="Aptos Narrow"/>
                <w:color w:val="000000"/>
                <w:sz w:val="22"/>
                <w:szCs w:val="22"/>
              </w:rPr>
            </w:pPr>
            <w:r>
              <w:rPr>
                <w:rFonts w:ascii="Aptos Narrow" w:hAnsi="Aptos Narrow"/>
                <w:color w:val="000000"/>
                <w:sz w:val="22"/>
                <w:szCs w:val="22"/>
              </w:rPr>
              <w:t>Predicted function</w:t>
            </w:r>
          </w:p>
        </w:tc>
        <w:tc>
          <w:tcPr>
            <w:tcW w:w="1352" w:type="dxa"/>
          </w:tcPr>
          <w:p w14:paraId="39F425D6" w14:textId="779C9088" w:rsidR="00D213F1" w:rsidRDefault="00D213F1">
            <w:pPr>
              <w:rPr>
                <w:rFonts w:ascii="Aptos Narrow" w:hAnsi="Aptos Narrow"/>
                <w:color w:val="000000"/>
                <w:sz w:val="22"/>
                <w:szCs w:val="22"/>
              </w:rPr>
            </w:pPr>
            <w:r>
              <w:rPr>
                <w:rFonts w:ascii="Aptos Narrow" w:hAnsi="Aptos Narrow"/>
                <w:color w:val="000000"/>
                <w:sz w:val="22"/>
                <w:szCs w:val="22"/>
              </w:rPr>
              <w:t>% conservation</w:t>
            </w:r>
          </w:p>
        </w:tc>
        <w:tc>
          <w:tcPr>
            <w:tcW w:w="2206" w:type="dxa"/>
            <w:noWrap/>
            <w:hideMark/>
          </w:tcPr>
          <w:p w14:paraId="665C5CE1" w14:textId="7F45AC89" w:rsidR="00D213F1" w:rsidRDefault="00D213F1">
            <w:pPr>
              <w:rPr>
                <w:rFonts w:ascii="Aptos Narrow" w:hAnsi="Aptos Narrow"/>
                <w:color w:val="000000"/>
                <w:sz w:val="22"/>
                <w:szCs w:val="22"/>
              </w:rPr>
            </w:pPr>
            <w:r>
              <w:rPr>
                <w:rFonts w:ascii="Aptos Narrow" w:hAnsi="Aptos Narrow"/>
                <w:color w:val="000000"/>
                <w:sz w:val="22"/>
                <w:szCs w:val="22"/>
              </w:rPr>
              <w:t>No. of genomes</w:t>
            </w:r>
          </w:p>
        </w:tc>
        <w:tc>
          <w:tcPr>
            <w:tcW w:w="1365" w:type="dxa"/>
            <w:noWrap/>
            <w:hideMark/>
          </w:tcPr>
          <w:p w14:paraId="4A9F432F" w14:textId="2DD761AE" w:rsidR="00D213F1" w:rsidRDefault="00D213F1">
            <w:pPr>
              <w:rPr>
                <w:rFonts w:ascii="Aptos Narrow" w:hAnsi="Aptos Narrow"/>
                <w:color w:val="000000"/>
                <w:sz w:val="22"/>
                <w:szCs w:val="22"/>
              </w:rPr>
            </w:pPr>
            <w:r>
              <w:rPr>
                <w:rFonts w:ascii="Aptos Narrow" w:hAnsi="Aptos Narrow"/>
                <w:color w:val="000000"/>
                <w:sz w:val="22"/>
                <w:szCs w:val="22"/>
              </w:rPr>
              <w:t>Average percentage identity</w:t>
            </w:r>
          </w:p>
        </w:tc>
        <w:tc>
          <w:tcPr>
            <w:tcW w:w="1353" w:type="dxa"/>
            <w:noWrap/>
            <w:hideMark/>
          </w:tcPr>
          <w:p w14:paraId="304BB261" w14:textId="55502F3F" w:rsidR="00D213F1" w:rsidRDefault="00D213F1">
            <w:pPr>
              <w:rPr>
                <w:rFonts w:ascii="Aptos Narrow" w:hAnsi="Aptos Narrow"/>
                <w:color w:val="000000"/>
                <w:sz w:val="22"/>
                <w:szCs w:val="22"/>
              </w:rPr>
            </w:pPr>
            <w:r>
              <w:rPr>
                <w:rFonts w:ascii="Aptos Narrow" w:hAnsi="Aptos Narrow"/>
                <w:color w:val="000000"/>
                <w:sz w:val="22"/>
                <w:szCs w:val="22"/>
              </w:rPr>
              <w:t>Average length (aa)</w:t>
            </w:r>
          </w:p>
        </w:tc>
      </w:tr>
      <w:tr w:rsidR="00B24A6B" w14:paraId="190D48E2" w14:textId="77777777" w:rsidTr="00B55ED6">
        <w:trPr>
          <w:trHeight w:val="300"/>
        </w:trPr>
        <w:tc>
          <w:tcPr>
            <w:tcW w:w="2368" w:type="dxa"/>
            <w:noWrap/>
            <w:hideMark/>
          </w:tcPr>
          <w:p w14:paraId="08BD2F34" w14:textId="2D229A2C" w:rsidR="00B24A6B" w:rsidRDefault="00B24A6B">
            <w:pPr>
              <w:rPr>
                <w:rFonts w:ascii="Aptos Narrow" w:hAnsi="Aptos Narrow"/>
                <w:color w:val="000000"/>
                <w:sz w:val="22"/>
                <w:szCs w:val="22"/>
              </w:rPr>
            </w:pPr>
            <w:r>
              <w:rPr>
                <w:rFonts w:ascii="Aptos Narrow" w:hAnsi="Aptos Narrow"/>
                <w:color w:val="000000"/>
                <w:sz w:val="22"/>
                <w:szCs w:val="22"/>
              </w:rPr>
              <w:t>head decoration</w:t>
            </w:r>
          </w:p>
        </w:tc>
        <w:tc>
          <w:tcPr>
            <w:tcW w:w="1352" w:type="dxa"/>
            <w:noWrap/>
            <w:hideMark/>
          </w:tcPr>
          <w:p w14:paraId="5CC88B25" w14:textId="2AB9B192" w:rsidR="00B24A6B" w:rsidRDefault="00B24A6B">
            <w:pPr>
              <w:jc w:val="right"/>
              <w:rPr>
                <w:rFonts w:ascii="Aptos Narrow" w:hAnsi="Aptos Narrow"/>
                <w:color w:val="000000"/>
                <w:sz w:val="22"/>
                <w:szCs w:val="22"/>
              </w:rPr>
            </w:pPr>
            <w:r>
              <w:rPr>
                <w:rFonts w:ascii="Aptos Narrow" w:hAnsi="Aptos Narrow"/>
                <w:color w:val="000000"/>
                <w:sz w:val="22"/>
                <w:szCs w:val="22"/>
              </w:rPr>
              <w:t>100</w:t>
            </w:r>
          </w:p>
        </w:tc>
        <w:tc>
          <w:tcPr>
            <w:tcW w:w="2206" w:type="dxa"/>
            <w:noWrap/>
            <w:hideMark/>
          </w:tcPr>
          <w:p w14:paraId="148EFF8F" w14:textId="77777777" w:rsidR="00B24A6B" w:rsidRDefault="00B24A6B">
            <w:pPr>
              <w:jc w:val="right"/>
              <w:rPr>
                <w:rFonts w:ascii="Aptos Narrow" w:hAnsi="Aptos Narrow"/>
                <w:color w:val="000000"/>
                <w:sz w:val="22"/>
                <w:szCs w:val="22"/>
              </w:rPr>
            </w:pPr>
            <w:r>
              <w:rPr>
                <w:rFonts w:ascii="Aptos Narrow" w:hAnsi="Aptos Narrow"/>
                <w:color w:val="000000"/>
                <w:sz w:val="22"/>
                <w:szCs w:val="22"/>
              </w:rPr>
              <w:t>34</w:t>
            </w:r>
          </w:p>
        </w:tc>
        <w:tc>
          <w:tcPr>
            <w:tcW w:w="1365" w:type="dxa"/>
            <w:noWrap/>
            <w:hideMark/>
          </w:tcPr>
          <w:p w14:paraId="4087DFCB" w14:textId="77777777" w:rsidR="00B24A6B" w:rsidRDefault="00B24A6B">
            <w:pPr>
              <w:jc w:val="right"/>
              <w:rPr>
                <w:rFonts w:ascii="Aptos Narrow" w:hAnsi="Aptos Narrow"/>
                <w:color w:val="000000"/>
                <w:sz w:val="22"/>
                <w:szCs w:val="22"/>
              </w:rPr>
            </w:pPr>
            <w:r>
              <w:rPr>
                <w:rFonts w:ascii="Aptos Narrow" w:hAnsi="Aptos Narrow"/>
                <w:color w:val="000000"/>
                <w:sz w:val="22"/>
                <w:szCs w:val="22"/>
              </w:rPr>
              <w:t>45.39</w:t>
            </w:r>
          </w:p>
        </w:tc>
        <w:tc>
          <w:tcPr>
            <w:tcW w:w="1353" w:type="dxa"/>
            <w:noWrap/>
            <w:hideMark/>
          </w:tcPr>
          <w:p w14:paraId="25A3D41E" w14:textId="77777777" w:rsidR="00B24A6B" w:rsidRDefault="00B24A6B">
            <w:pPr>
              <w:jc w:val="right"/>
              <w:rPr>
                <w:rFonts w:ascii="Aptos Narrow" w:hAnsi="Aptos Narrow"/>
                <w:color w:val="000000"/>
                <w:sz w:val="22"/>
                <w:szCs w:val="22"/>
              </w:rPr>
            </w:pPr>
            <w:r>
              <w:rPr>
                <w:rFonts w:ascii="Aptos Narrow" w:hAnsi="Aptos Narrow"/>
                <w:color w:val="000000"/>
                <w:sz w:val="22"/>
                <w:szCs w:val="22"/>
              </w:rPr>
              <w:t>145.38</w:t>
            </w:r>
          </w:p>
        </w:tc>
      </w:tr>
      <w:tr w:rsidR="00B24A6B" w14:paraId="6C843010" w14:textId="77777777" w:rsidTr="00B55ED6">
        <w:trPr>
          <w:trHeight w:val="300"/>
        </w:trPr>
        <w:tc>
          <w:tcPr>
            <w:tcW w:w="2368" w:type="dxa"/>
            <w:noWrap/>
            <w:hideMark/>
          </w:tcPr>
          <w:p w14:paraId="19E9493F" w14:textId="3ACF8B3E" w:rsidR="00B24A6B" w:rsidRDefault="00B24A6B">
            <w:pPr>
              <w:rPr>
                <w:rFonts w:ascii="Aptos Narrow" w:hAnsi="Aptos Narrow"/>
                <w:color w:val="000000"/>
                <w:sz w:val="22"/>
                <w:szCs w:val="22"/>
              </w:rPr>
            </w:pPr>
            <w:r>
              <w:rPr>
                <w:rFonts w:ascii="Aptos Narrow" w:hAnsi="Aptos Narrow"/>
                <w:color w:val="000000"/>
                <w:sz w:val="22"/>
                <w:szCs w:val="22"/>
              </w:rPr>
              <w:t>virion structural protein</w:t>
            </w:r>
          </w:p>
        </w:tc>
        <w:tc>
          <w:tcPr>
            <w:tcW w:w="1352" w:type="dxa"/>
            <w:noWrap/>
            <w:hideMark/>
          </w:tcPr>
          <w:p w14:paraId="25ABAD8F" w14:textId="74E2AC04" w:rsidR="00B24A6B" w:rsidRDefault="00B24A6B">
            <w:pPr>
              <w:jc w:val="right"/>
              <w:rPr>
                <w:rFonts w:ascii="Aptos Narrow" w:hAnsi="Aptos Narrow"/>
                <w:color w:val="000000"/>
                <w:sz w:val="22"/>
                <w:szCs w:val="22"/>
              </w:rPr>
            </w:pPr>
            <w:r>
              <w:rPr>
                <w:rFonts w:ascii="Aptos Narrow" w:hAnsi="Aptos Narrow"/>
                <w:color w:val="000000"/>
                <w:sz w:val="22"/>
                <w:szCs w:val="22"/>
              </w:rPr>
              <w:t>100</w:t>
            </w:r>
          </w:p>
        </w:tc>
        <w:tc>
          <w:tcPr>
            <w:tcW w:w="2206" w:type="dxa"/>
            <w:noWrap/>
            <w:hideMark/>
          </w:tcPr>
          <w:p w14:paraId="462E1F37" w14:textId="77777777" w:rsidR="00B24A6B" w:rsidRDefault="00B24A6B">
            <w:pPr>
              <w:jc w:val="right"/>
              <w:rPr>
                <w:rFonts w:ascii="Aptos Narrow" w:hAnsi="Aptos Narrow"/>
                <w:color w:val="000000"/>
                <w:sz w:val="22"/>
                <w:szCs w:val="22"/>
              </w:rPr>
            </w:pPr>
            <w:r>
              <w:rPr>
                <w:rFonts w:ascii="Aptos Narrow" w:hAnsi="Aptos Narrow"/>
                <w:color w:val="000000"/>
                <w:sz w:val="22"/>
                <w:szCs w:val="22"/>
              </w:rPr>
              <w:t>34</w:t>
            </w:r>
          </w:p>
        </w:tc>
        <w:tc>
          <w:tcPr>
            <w:tcW w:w="1365" w:type="dxa"/>
            <w:noWrap/>
            <w:hideMark/>
          </w:tcPr>
          <w:p w14:paraId="5E3CAEDD" w14:textId="77777777" w:rsidR="00B24A6B" w:rsidRDefault="00B24A6B">
            <w:pPr>
              <w:jc w:val="right"/>
              <w:rPr>
                <w:rFonts w:ascii="Aptos Narrow" w:hAnsi="Aptos Narrow"/>
                <w:color w:val="000000"/>
                <w:sz w:val="22"/>
                <w:szCs w:val="22"/>
              </w:rPr>
            </w:pPr>
            <w:r>
              <w:rPr>
                <w:rFonts w:ascii="Aptos Narrow" w:hAnsi="Aptos Narrow"/>
                <w:color w:val="000000"/>
                <w:sz w:val="22"/>
                <w:szCs w:val="22"/>
              </w:rPr>
              <w:t>74.54</w:t>
            </w:r>
          </w:p>
        </w:tc>
        <w:tc>
          <w:tcPr>
            <w:tcW w:w="1353" w:type="dxa"/>
            <w:noWrap/>
            <w:hideMark/>
          </w:tcPr>
          <w:p w14:paraId="5FEB9A1D" w14:textId="77777777" w:rsidR="00B24A6B" w:rsidRDefault="00B24A6B">
            <w:pPr>
              <w:jc w:val="right"/>
              <w:rPr>
                <w:rFonts w:ascii="Aptos Narrow" w:hAnsi="Aptos Narrow"/>
                <w:color w:val="000000"/>
                <w:sz w:val="22"/>
                <w:szCs w:val="22"/>
              </w:rPr>
            </w:pPr>
            <w:r>
              <w:rPr>
                <w:rFonts w:ascii="Aptos Narrow" w:hAnsi="Aptos Narrow"/>
                <w:color w:val="000000"/>
                <w:sz w:val="22"/>
                <w:szCs w:val="22"/>
              </w:rPr>
              <w:t>360.26</w:t>
            </w:r>
          </w:p>
        </w:tc>
      </w:tr>
      <w:tr w:rsidR="00B24A6B" w14:paraId="4943AE6E" w14:textId="77777777" w:rsidTr="00B55ED6">
        <w:trPr>
          <w:trHeight w:val="300"/>
        </w:trPr>
        <w:tc>
          <w:tcPr>
            <w:tcW w:w="2368" w:type="dxa"/>
            <w:noWrap/>
            <w:hideMark/>
          </w:tcPr>
          <w:p w14:paraId="4EF88357" w14:textId="36977687" w:rsidR="00B24A6B" w:rsidRDefault="00B24A6B">
            <w:pPr>
              <w:rPr>
                <w:rFonts w:ascii="Aptos Narrow" w:hAnsi="Aptos Narrow"/>
                <w:color w:val="000000"/>
                <w:sz w:val="22"/>
                <w:szCs w:val="22"/>
              </w:rPr>
            </w:pPr>
            <w:r>
              <w:rPr>
                <w:rFonts w:ascii="Aptos Narrow" w:hAnsi="Aptos Narrow"/>
                <w:color w:val="000000"/>
                <w:sz w:val="22"/>
                <w:szCs w:val="22"/>
              </w:rPr>
              <w:t>hypothetical protein</w:t>
            </w:r>
          </w:p>
        </w:tc>
        <w:tc>
          <w:tcPr>
            <w:tcW w:w="1352" w:type="dxa"/>
            <w:noWrap/>
            <w:hideMark/>
          </w:tcPr>
          <w:p w14:paraId="2ED390D9" w14:textId="60DCB6CB" w:rsidR="00B24A6B" w:rsidRDefault="00B24A6B">
            <w:pPr>
              <w:jc w:val="right"/>
              <w:rPr>
                <w:rFonts w:ascii="Aptos Narrow" w:hAnsi="Aptos Narrow"/>
                <w:color w:val="000000"/>
                <w:sz w:val="22"/>
                <w:szCs w:val="22"/>
              </w:rPr>
            </w:pPr>
            <w:r>
              <w:rPr>
                <w:rFonts w:ascii="Aptos Narrow" w:hAnsi="Aptos Narrow"/>
                <w:color w:val="000000"/>
                <w:sz w:val="22"/>
                <w:szCs w:val="22"/>
              </w:rPr>
              <w:t>100</w:t>
            </w:r>
          </w:p>
        </w:tc>
        <w:tc>
          <w:tcPr>
            <w:tcW w:w="2206" w:type="dxa"/>
            <w:noWrap/>
            <w:hideMark/>
          </w:tcPr>
          <w:p w14:paraId="0568B26C" w14:textId="77777777" w:rsidR="00B24A6B" w:rsidRDefault="00B24A6B">
            <w:pPr>
              <w:jc w:val="right"/>
              <w:rPr>
                <w:rFonts w:ascii="Aptos Narrow" w:hAnsi="Aptos Narrow"/>
                <w:color w:val="000000"/>
                <w:sz w:val="22"/>
                <w:szCs w:val="22"/>
              </w:rPr>
            </w:pPr>
            <w:r>
              <w:rPr>
                <w:rFonts w:ascii="Aptos Narrow" w:hAnsi="Aptos Narrow"/>
                <w:color w:val="000000"/>
                <w:sz w:val="22"/>
                <w:szCs w:val="22"/>
              </w:rPr>
              <w:t>34</w:t>
            </w:r>
          </w:p>
        </w:tc>
        <w:tc>
          <w:tcPr>
            <w:tcW w:w="1365" w:type="dxa"/>
            <w:noWrap/>
            <w:hideMark/>
          </w:tcPr>
          <w:p w14:paraId="3FFC2D92" w14:textId="77777777" w:rsidR="00B24A6B" w:rsidRDefault="00B24A6B">
            <w:pPr>
              <w:jc w:val="right"/>
              <w:rPr>
                <w:rFonts w:ascii="Aptos Narrow" w:hAnsi="Aptos Narrow"/>
                <w:color w:val="000000"/>
                <w:sz w:val="22"/>
                <w:szCs w:val="22"/>
              </w:rPr>
            </w:pPr>
            <w:r>
              <w:rPr>
                <w:rFonts w:ascii="Aptos Narrow" w:hAnsi="Aptos Narrow"/>
                <w:color w:val="000000"/>
                <w:sz w:val="22"/>
                <w:szCs w:val="22"/>
              </w:rPr>
              <w:t>80.53</w:t>
            </w:r>
          </w:p>
        </w:tc>
        <w:tc>
          <w:tcPr>
            <w:tcW w:w="1353" w:type="dxa"/>
            <w:noWrap/>
            <w:hideMark/>
          </w:tcPr>
          <w:p w14:paraId="7832A07C" w14:textId="77777777" w:rsidR="00B24A6B" w:rsidRDefault="00B24A6B">
            <w:pPr>
              <w:jc w:val="right"/>
              <w:rPr>
                <w:rFonts w:ascii="Aptos Narrow" w:hAnsi="Aptos Narrow"/>
                <w:color w:val="000000"/>
                <w:sz w:val="22"/>
                <w:szCs w:val="22"/>
              </w:rPr>
            </w:pPr>
            <w:r>
              <w:rPr>
                <w:rFonts w:ascii="Aptos Narrow" w:hAnsi="Aptos Narrow"/>
                <w:color w:val="000000"/>
                <w:sz w:val="22"/>
                <w:szCs w:val="22"/>
              </w:rPr>
              <w:t>133</w:t>
            </w:r>
          </w:p>
        </w:tc>
      </w:tr>
      <w:tr w:rsidR="00B24A6B" w14:paraId="04BD3A2B" w14:textId="77777777" w:rsidTr="00B55ED6">
        <w:trPr>
          <w:trHeight w:val="300"/>
        </w:trPr>
        <w:tc>
          <w:tcPr>
            <w:tcW w:w="2368" w:type="dxa"/>
            <w:noWrap/>
            <w:hideMark/>
          </w:tcPr>
          <w:p w14:paraId="20867813" w14:textId="3DE2D1DF" w:rsidR="00B24A6B" w:rsidRDefault="00B24A6B">
            <w:pPr>
              <w:rPr>
                <w:rFonts w:ascii="Aptos Narrow" w:hAnsi="Aptos Narrow"/>
                <w:color w:val="000000"/>
                <w:sz w:val="22"/>
                <w:szCs w:val="22"/>
              </w:rPr>
            </w:pPr>
            <w:r>
              <w:rPr>
                <w:rFonts w:ascii="Aptos Narrow" w:hAnsi="Aptos Narrow"/>
                <w:color w:val="000000"/>
                <w:sz w:val="22"/>
                <w:szCs w:val="22"/>
              </w:rPr>
              <w:t>hypothetical protein</w:t>
            </w:r>
          </w:p>
        </w:tc>
        <w:tc>
          <w:tcPr>
            <w:tcW w:w="1352" w:type="dxa"/>
            <w:noWrap/>
            <w:hideMark/>
          </w:tcPr>
          <w:p w14:paraId="61B94366" w14:textId="0ED701EC" w:rsidR="00B24A6B" w:rsidRDefault="00B24A6B">
            <w:pPr>
              <w:jc w:val="right"/>
              <w:rPr>
                <w:rFonts w:ascii="Aptos Narrow" w:hAnsi="Aptos Narrow"/>
                <w:color w:val="000000"/>
                <w:sz w:val="22"/>
                <w:szCs w:val="22"/>
              </w:rPr>
            </w:pPr>
            <w:r>
              <w:rPr>
                <w:rFonts w:ascii="Aptos Narrow" w:hAnsi="Aptos Narrow"/>
                <w:color w:val="000000"/>
                <w:sz w:val="22"/>
                <w:szCs w:val="22"/>
              </w:rPr>
              <w:t>100</w:t>
            </w:r>
          </w:p>
        </w:tc>
        <w:tc>
          <w:tcPr>
            <w:tcW w:w="2206" w:type="dxa"/>
            <w:noWrap/>
            <w:hideMark/>
          </w:tcPr>
          <w:p w14:paraId="1B5B795F" w14:textId="77777777" w:rsidR="00B24A6B" w:rsidRDefault="00B24A6B">
            <w:pPr>
              <w:jc w:val="right"/>
              <w:rPr>
                <w:rFonts w:ascii="Aptos Narrow" w:hAnsi="Aptos Narrow"/>
                <w:color w:val="000000"/>
                <w:sz w:val="22"/>
                <w:szCs w:val="22"/>
              </w:rPr>
            </w:pPr>
            <w:r>
              <w:rPr>
                <w:rFonts w:ascii="Aptos Narrow" w:hAnsi="Aptos Narrow"/>
                <w:color w:val="000000"/>
                <w:sz w:val="22"/>
                <w:szCs w:val="22"/>
              </w:rPr>
              <w:t>34</w:t>
            </w:r>
          </w:p>
        </w:tc>
        <w:tc>
          <w:tcPr>
            <w:tcW w:w="1365" w:type="dxa"/>
            <w:noWrap/>
            <w:hideMark/>
          </w:tcPr>
          <w:p w14:paraId="3CC81213" w14:textId="77777777" w:rsidR="00B24A6B" w:rsidRDefault="00B24A6B">
            <w:pPr>
              <w:jc w:val="right"/>
              <w:rPr>
                <w:rFonts w:ascii="Aptos Narrow" w:hAnsi="Aptos Narrow"/>
                <w:color w:val="000000"/>
                <w:sz w:val="22"/>
                <w:szCs w:val="22"/>
              </w:rPr>
            </w:pPr>
            <w:r>
              <w:rPr>
                <w:rFonts w:ascii="Aptos Narrow" w:hAnsi="Aptos Narrow"/>
                <w:color w:val="000000"/>
                <w:sz w:val="22"/>
                <w:szCs w:val="22"/>
              </w:rPr>
              <w:t>58.81</w:t>
            </w:r>
          </w:p>
        </w:tc>
        <w:tc>
          <w:tcPr>
            <w:tcW w:w="1353" w:type="dxa"/>
            <w:noWrap/>
            <w:hideMark/>
          </w:tcPr>
          <w:p w14:paraId="427E5CDC" w14:textId="77777777" w:rsidR="00B24A6B" w:rsidRDefault="00B24A6B">
            <w:pPr>
              <w:jc w:val="right"/>
              <w:rPr>
                <w:rFonts w:ascii="Aptos Narrow" w:hAnsi="Aptos Narrow"/>
                <w:color w:val="000000"/>
                <w:sz w:val="22"/>
                <w:szCs w:val="22"/>
              </w:rPr>
            </w:pPr>
            <w:r>
              <w:rPr>
                <w:rFonts w:ascii="Aptos Narrow" w:hAnsi="Aptos Narrow"/>
                <w:color w:val="000000"/>
                <w:sz w:val="22"/>
                <w:szCs w:val="22"/>
              </w:rPr>
              <w:t>423.76</w:t>
            </w:r>
          </w:p>
        </w:tc>
      </w:tr>
      <w:tr w:rsidR="00B24A6B" w14:paraId="339AC01F" w14:textId="77777777" w:rsidTr="00B55ED6">
        <w:trPr>
          <w:trHeight w:val="300"/>
        </w:trPr>
        <w:tc>
          <w:tcPr>
            <w:tcW w:w="2368" w:type="dxa"/>
            <w:noWrap/>
            <w:hideMark/>
          </w:tcPr>
          <w:p w14:paraId="7B4C2739" w14:textId="2D96A005" w:rsidR="00B24A6B" w:rsidRDefault="00B24A6B">
            <w:pPr>
              <w:rPr>
                <w:rFonts w:ascii="Aptos Narrow" w:hAnsi="Aptos Narrow"/>
                <w:color w:val="000000"/>
                <w:sz w:val="22"/>
                <w:szCs w:val="22"/>
              </w:rPr>
            </w:pPr>
            <w:r>
              <w:rPr>
                <w:rFonts w:ascii="Aptos Narrow" w:hAnsi="Aptos Narrow"/>
                <w:color w:val="000000"/>
                <w:sz w:val="22"/>
                <w:szCs w:val="22"/>
              </w:rPr>
              <w:t>hypothetical protein</w:t>
            </w:r>
          </w:p>
        </w:tc>
        <w:tc>
          <w:tcPr>
            <w:tcW w:w="1352" w:type="dxa"/>
            <w:noWrap/>
            <w:hideMark/>
          </w:tcPr>
          <w:p w14:paraId="3389BEAD" w14:textId="0C143D91" w:rsidR="00B24A6B" w:rsidRDefault="00B24A6B">
            <w:pPr>
              <w:jc w:val="right"/>
              <w:rPr>
                <w:rFonts w:ascii="Aptos Narrow" w:hAnsi="Aptos Narrow"/>
                <w:color w:val="000000"/>
                <w:sz w:val="22"/>
                <w:szCs w:val="22"/>
              </w:rPr>
            </w:pPr>
            <w:r>
              <w:rPr>
                <w:rFonts w:ascii="Aptos Narrow" w:hAnsi="Aptos Narrow"/>
                <w:color w:val="000000"/>
                <w:sz w:val="22"/>
                <w:szCs w:val="22"/>
              </w:rPr>
              <w:t>100</w:t>
            </w:r>
          </w:p>
        </w:tc>
        <w:tc>
          <w:tcPr>
            <w:tcW w:w="2206" w:type="dxa"/>
            <w:noWrap/>
            <w:hideMark/>
          </w:tcPr>
          <w:p w14:paraId="4664CE2F" w14:textId="77777777" w:rsidR="00B24A6B" w:rsidRDefault="00B24A6B">
            <w:pPr>
              <w:jc w:val="right"/>
              <w:rPr>
                <w:rFonts w:ascii="Aptos Narrow" w:hAnsi="Aptos Narrow"/>
                <w:color w:val="000000"/>
                <w:sz w:val="22"/>
                <w:szCs w:val="22"/>
              </w:rPr>
            </w:pPr>
            <w:r>
              <w:rPr>
                <w:rFonts w:ascii="Aptos Narrow" w:hAnsi="Aptos Narrow"/>
                <w:color w:val="000000"/>
                <w:sz w:val="22"/>
                <w:szCs w:val="22"/>
              </w:rPr>
              <w:t>34</w:t>
            </w:r>
          </w:p>
        </w:tc>
        <w:tc>
          <w:tcPr>
            <w:tcW w:w="1365" w:type="dxa"/>
            <w:noWrap/>
            <w:hideMark/>
          </w:tcPr>
          <w:p w14:paraId="198B0DC5" w14:textId="77777777" w:rsidR="00B24A6B" w:rsidRDefault="00B24A6B">
            <w:pPr>
              <w:jc w:val="right"/>
              <w:rPr>
                <w:rFonts w:ascii="Aptos Narrow" w:hAnsi="Aptos Narrow"/>
                <w:color w:val="000000"/>
                <w:sz w:val="22"/>
                <w:szCs w:val="22"/>
              </w:rPr>
            </w:pPr>
            <w:r>
              <w:rPr>
                <w:rFonts w:ascii="Aptos Narrow" w:hAnsi="Aptos Narrow"/>
                <w:color w:val="000000"/>
                <w:sz w:val="22"/>
                <w:szCs w:val="22"/>
              </w:rPr>
              <w:t>57.26</w:t>
            </w:r>
          </w:p>
        </w:tc>
        <w:tc>
          <w:tcPr>
            <w:tcW w:w="1353" w:type="dxa"/>
            <w:noWrap/>
            <w:hideMark/>
          </w:tcPr>
          <w:p w14:paraId="2095F312" w14:textId="77777777" w:rsidR="00B24A6B" w:rsidRDefault="00B24A6B">
            <w:pPr>
              <w:jc w:val="right"/>
              <w:rPr>
                <w:rFonts w:ascii="Aptos Narrow" w:hAnsi="Aptos Narrow"/>
                <w:color w:val="000000"/>
                <w:sz w:val="22"/>
                <w:szCs w:val="22"/>
              </w:rPr>
            </w:pPr>
            <w:r>
              <w:rPr>
                <w:rFonts w:ascii="Aptos Narrow" w:hAnsi="Aptos Narrow"/>
                <w:color w:val="000000"/>
                <w:sz w:val="22"/>
                <w:szCs w:val="22"/>
              </w:rPr>
              <w:t>113.18</w:t>
            </w:r>
          </w:p>
        </w:tc>
      </w:tr>
      <w:tr w:rsidR="00B24A6B" w14:paraId="2D9CE365" w14:textId="77777777" w:rsidTr="00B55ED6">
        <w:trPr>
          <w:trHeight w:val="300"/>
        </w:trPr>
        <w:tc>
          <w:tcPr>
            <w:tcW w:w="2368" w:type="dxa"/>
            <w:noWrap/>
            <w:hideMark/>
          </w:tcPr>
          <w:p w14:paraId="0E21D323" w14:textId="501AD2D0" w:rsidR="00B24A6B" w:rsidRDefault="00B24A6B">
            <w:pPr>
              <w:rPr>
                <w:rFonts w:ascii="Aptos Narrow" w:hAnsi="Aptos Narrow"/>
                <w:color w:val="000000"/>
                <w:sz w:val="22"/>
                <w:szCs w:val="22"/>
              </w:rPr>
            </w:pPr>
            <w:r>
              <w:rPr>
                <w:rFonts w:ascii="Aptos Narrow" w:hAnsi="Aptos Narrow"/>
                <w:color w:val="000000"/>
                <w:sz w:val="22"/>
                <w:szCs w:val="22"/>
              </w:rPr>
              <w:t>portal protein</w:t>
            </w:r>
          </w:p>
        </w:tc>
        <w:tc>
          <w:tcPr>
            <w:tcW w:w="1352" w:type="dxa"/>
            <w:noWrap/>
            <w:hideMark/>
          </w:tcPr>
          <w:p w14:paraId="42ADA062" w14:textId="292EFE4B" w:rsidR="00B24A6B" w:rsidRDefault="00B24A6B">
            <w:pPr>
              <w:jc w:val="right"/>
              <w:rPr>
                <w:rFonts w:ascii="Aptos Narrow" w:hAnsi="Aptos Narrow"/>
                <w:color w:val="000000"/>
                <w:sz w:val="22"/>
                <w:szCs w:val="22"/>
              </w:rPr>
            </w:pPr>
            <w:r>
              <w:rPr>
                <w:rFonts w:ascii="Aptos Narrow" w:hAnsi="Aptos Narrow"/>
                <w:color w:val="000000"/>
                <w:sz w:val="22"/>
                <w:szCs w:val="22"/>
              </w:rPr>
              <w:t>100</w:t>
            </w:r>
          </w:p>
        </w:tc>
        <w:tc>
          <w:tcPr>
            <w:tcW w:w="2206" w:type="dxa"/>
            <w:noWrap/>
            <w:hideMark/>
          </w:tcPr>
          <w:p w14:paraId="19EEB20F" w14:textId="77777777" w:rsidR="00B24A6B" w:rsidRDefault="00B24A6B">
            <w:pPr>
              <w:jc w:val="right"/>
              <w:rPr>
                <w:rFonts w:ascii="Aptos Narrow" w:hAnsi="Aptos Narrow"/>
                <w:color w:val="000000"/>
                <w:sz w:val="22"/>
                <w:szCs w:val="22"/>
              </w:rPr>
            </w:pPr>
            <w:r>
              <w:rPr>
                <w:rFonts w:ascii="Aptos Narrow" w:hAnsi="Aptos Narrow"/>
                <w:color w:val="000000"/>
                <w:sz w:val="22"/>
                <w:szCs w:val="22"/>
              </w:rPr>
              <w:t>34</w:t>
            </w:r>
          </w:p>
        </w:tc>
        <w:tc>
          <w:tcPr>
            <w:tcW w:w="1365" w:type="dxa"/>
            <w:noWrap/>
            <w:hideMark/>
          </w:tcPr>
          <w:p w14:paraId="4B39DA63" w14:textId="77777777" w:rsidR="00B24A6B" w:rsidRDefault="00B24A6B">
            <w:pPr>
              <w:jc w:val="right"/>
              <w:rPr>
                <w:rFonts w:ascii="Aptos Narrow" w:hAnsi="Aptos Narrow"/>
                <w:color w:val="000000"/>
                <w:sz w:val="22"/>
                <w:szCs w:val="22"/>
              </w:rPr>
            </w:pPr>
            <w:r>
              <w:rPr>
                <w:rFonts w:ascii="Aptos Narrow" w:hAnsi="Aptos Narrow"/>
                <w:color w:val="000000"/>
                <w:sz w:val="22"/>
                <w:szCs w:val="22"/>
              </w:rPr>
              <w:t>64.41</w:t>
            </w:r>
          </w:p>
        </w:tc>
        <w:tc>
          <w:tcPr>
            <w:tcW w:w="1353" w:type="dxa"/>
            <w:noWrap/>
            <w:hideMark/>
          </w:tcPr>
          <w:p w14:paraId="251EE751" w14:textId="77777777" w:rsidR="00B24A6B" w:rsidRDefault="00B24A6B">
            <w:pPr>
              <w:jc w:val="right"/>
              <w:rPr>
                <w:rFonts w:ascii="Aptos Narrow" w:hAnsi="Aptos Narrow"/>
                <w:color w:val="000000"/>
                <w:sz w:val="22"/>
                <w:szCs w:val="22"/>
              </w:rPr>
            </w:pPr>
            <w:r>
              <w:rPr>
                <w:rFonts w:ascii="Aptos Narrow" w:hAnsi="Aptos Narrow"/>
                <w:color w:val="000000"/>
                <w:sz w:val="22"/>
                <w:szCs w:val="22"/>
              </w:rPr>
              <w:t>455.12</w:t>
            </w:r>
          </w:p>
        </w:tc>
      </w:tr>
      <w:tr w:rsidR="00F049B8" w14:paraId="2F799148" w14:textId="77777777" w:rsidTr="00B55ED6">
        <w:trPr>
          <w:trHeight w:val="300"/>
        </w:trPr>
        <w:tc>
          <w:tcPr>
            <w:tcW w:w="2368" w:type="dxa"/>
            <w:noWrap/>
          </w:tcPr>
          <w:p w14:paraId="5FCC57ED" w14:textId="67060DDB" w:rsidR="00F049B8" w:rsidRDefault="00F049B8" w:rsidP="00F049B8">
            <w:pPr>
              <w:rPr>
                <w:rFonts w:ascii="Aptos Narrow" w:hAnsi="Aptos Narrow"/>
                <w:color w:val="000000"/>
                <w:sz w:val="22"/>
                <w:szCs w:val="22"/>
              </w:rPr>
            </w:pPr>
            <w:r>
              <w:rPr>
                <w:rFonts w:ascii="Aptos Narrow" w:hAnsi="Aptos Narrow"/>
                <w:color w:val="000000"/>
                <w:sz w:val="22"/>
                <w:szCs w:val="22"/>
              </w:rPr>
              <w:t>head morphogenesis</w:t>
            </w:r>
          </w:p>
        </w:tc>
        <w:tc>
          <w:tcPr>
            <w:tcW w:w="1352" w:type="dxa"/>
            <w:noWrap/>
          </w:tcPr>
          <w:p w14:paraId="3D56084C" w14:textId="2414A473" w:rsidR="00F049B8" w:rsidRDefault="00F049B8" w:rsidP="00F049B8">
            <w:pPr>
              <w:jc w:val="right"/>
              <w:rPr>
                <w:rFonts w:ascii="Aptos Narrow" w:hAnsi="Aptos Narrow"/>
                <w:color w:val="000000"/>
                <w:sz w:val="22"/>
                <w:szCs w:val="22"/>
              </w:rPr>
            </w:pPr>
            <w:r>
              <w:rPr>
                <w:rFonts w:ascii="Aptos Narrow" w:hAnsi="Aptos Narrow"/>
                <w:color w:val="000000"/>
                <w:sz w:val="22"/>
                <w:szCs w:val="22"/>
              </w:rPr>
              <w:t>94</w:t>
            </w:r>
          </w:p>
        </w:tc>
        <w:tc>
          <w:tcPr>
            <w:tcW w:w="2206" w:type="dxa"/>
            <w:noWrap/>
          </w:tcPr>
          <w:p w14:paraId="28892659" w14:textId="0AD8BFF0" w:rsidR="00F049B8" w:rsidRDefault="003774F8" w:rsidP="00F049B8">
            <w:pPr>
              <w:jc w:val="right"/>
              <w:rPr>
                <w:rFonts w:ascii="Aptos Narrow" w:hAnsi="Aptos Narrow"/>
                <w:color w:val="000000"/>
                <w:sz w:val="22"/>
                <w:szCs w:val="22"/>
              </w:rPr>
            </w:pPr>
            <w:r>
              <w:rPr>
                <w:rFonts w:ascii="Aptos Narrow" w:hAnsi="Aptos Narrow"/>
                <w:color w:val="000000"/>
                <w:sz w:val="22"/>
                <w:szCs w:val="22"/>
              </w:rPr>
              <w:t>32</w:t>
            </w:r>
          </w:p>
        </w:tc>
        <w:tc>
          <w:tcPr>
            <w:tcW w:w="1365" w:type="dxa"/>
            <w:noWrap/>
          </w:tcPr>
          <w:p w14:paraId="3090FCE6" w14:textId="4B9F6A09" w:rsidR="00F049B8" w:rsidRDefault="003774F8" w:rsidP="00F049B8">
            <w:pPr>
              <w:jc w:val="right"/>
              <w:rPr>
                <w:rFonts w:ascii="Aptos Narrow" w:hAnsi="Aptos Narrow"/>
                <w:color w:val="000000"/>
                <w:sz w:val="22"/>
                <w:szCs w:val="22"/>
              </w:rPr>
            </w:pPr>
            <w:r>
              <w:rPr>
                <w:rFonts w:ascii="Aptos Narrow" w:hAnsi="Aptos Narrow"/>
                <w:color w:val="000000"/>
                <w:sz w:val="22"/>
                <w:szCs w:val="22"/>
              </w:rPr>
              <w:t>55.29</w:t>
            </w:r>
          </w:p>
        </w:tc>
        <w:tc>
          <w:tcPr>
            <w:tcW w:w="1353" w:type="dxa"/>
            <w:noWrap/>
          </w:tcPr>
          <w:p w14:paraId="4542D1DB" w14:textId="7C4CE9D8" w:rsidR="00F049B8" w:rsidRDefault="003774F8" w:rsidP="00F049B8">
            <w:pPr>
              <w:jc w:val="right"/>
              <w:rPr>
                <w:rFonts w:ascii="Aptos Narrow" w:hAnsi="Aptos Narrow"/>
                <w:color w:val="000000"/>
                <w:sz w:val="22"/>
                <w:szCs w:val="22"/>
              </w:rPr>
            </w:pPr>
            <w:r>
              <w:rPr>
                <w:rFonts w:ascii="Aptos Narrow" w:hAnsi="Aptos Narrow"/>
                <w:color w:val="000000"/>
                <w:sz w:val="22"/>
                <w:szCs w:val="22"/>
              </w:rPr>
              <w:t>309.59</w:t>
            </w:r>
          </w:p>
        </w:tc>
      </w:tr>
    </w:tbl>
    <w:p w14:paraId="647EC226" w14:textId="6DEB1EF8" w:rsidR="00191A96" w:rsidRDefault="00191A96" w:rsidP="00FC2269">
      <w:pPr>
        <w:rPr>
          <w:b/>
          <w:color w:val="000000" w:themeColor="text1"/>
          <w:sz w:val="22"/>
          <w:szCs w:val="22"/>
        </w:rPr>
      </w:pPr>
    </w:p>
    <w:p w14:paraId="6A7594D5" w14:textId="77777777" w:rsidR="00B24A6B" w:rsidRDefault="00B24A6B" w:rsidP="00FC2269">
      <w:pPr>
        <w:rPr>
          <w:b/>
          <w:color w:val="000000" w:themeColor="text1"/>
          <w:sz w:val="22"/>
          <w:szCs w:val="22"/>
        </w:rPr>
      </w:pPr>
    </w:p>
    <w:p w14:paraId="33EAB37F" w14:textId="77777777" w:rsidR="00B24A6B" w:rsidRPr="00B25E86" w:rsidRDefault="00B24A6B" w:rsidP="00FC2269">
      <w:pPr>
        <w:rPr>
          <w:b/>
          <w:color w:val="000000" w:themeColor="text1"/>
          <w:sz w:val="22"/>
          <w:szCs w:val="22"/>
        </w:rPr>
      </w:pPr>
    </w:p>
    <w:p w14:paraId="700FF0E6" w14:textId="2E999B78" w:rsidR="00191A96" w:rsidRPr="00B25E86" w:rsidRDefault="00191A96" w:rsidP="00FC2269">
      <w:pPr>
        <w:rPr>
          <w:b/>
          <w:color w:val="000000" w:themeColor="text1"/>
          <w:sz w:val="22"/>
          <w:szCs w:val="22"/>
        </w:rPr>
      </w:pPr>
    </w:p>
    <w:p w14:paraId="78861B06" w14:textId="759E597A" w:rsidR="00191A96" w:rsidRPr="00B25E86" w:rsidRDefault="00AE1AE8" w:rsidP="28C30388">
      <w:pPr>
        <w:rPr>
          <w:b/>
          <w:bCs/>
          <w:color w:val="000000" w:themeColor="text1"/>
          <w:sz w:val="22"/>
          <w:szCs w:val="22"/>
        </w:rPr>
      </w:pPr>
      <w:r w:rsidRPr="00AE1AE8">
        <w:rPr>
          <w:b/>
          <w:bCs/>
          <w:noProof/>
          <w:color w:val="000000" w:themeColor="text1"/>
          <w:sz w:val="22"/>
          <w:szCs w:val="22"/>
        </w:rPr>
        <w:lastRenderedPageBreak/>
        <w:drawing>
          <wp:inline distT="0" distB="0" distL="0" distR="0" wp14:anchorId="79822FE9" wp14:editId="130D8E94">
            <wp:extent cx="6480175" cy="6334125"/>
            <wp:effectExtent l="0" t="0" r="0" b="3175"/>
            <wp:docPr id="25" name="Content Placeholder 4">
              <a:extLst xmlns:a="http://schemas.openxmlformats.org/drawingml/2006/main">
                <a:ext uri="{FF2B5EF4-FFF2-40B4-BE49-F238E27FC236}">
                  <a16:creationId xmlns:a16="http://schemas.microsoft.com/office/drawing/2014/main" id="{68D7E04E-037E-4240-AA29-5AA629C0F117}"/>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68D7E04E-037E-4240-AA29-5AA629C0F117}"/>
                        </a:ext>
                      </a:extLst>
                    </pic:cNvPr>
                    <pic:cNvPicPr>
                      <a:picLocks noGrp="1" noChangeAspect="1"/>
                    </pic:cNvPicPr>
                  </pic:nvPicPr>
                  <pic:blipFill>
                    <a:blip r:embed="rId14"/>
                    <a:stretch>
                      <a:fillRect/>
                    </a:stretch>
                  </pic:blipFill>
                  <pic:spPr>
                    <a:xfrm>
                      <a:off x="0" y="0"/>
                      <a:ext cx="6487759" cy="6341538"/>
                    </a:xfrm>
                    <a:prstGeom prst="rect">
                      <a:avLst/>
                    </a:prstGeom>
                  </pic:spPr>
                </pic:pic>
              </a:graphicData>
            </a:graphic>
          </wp:inline>
        </w:drawing>
      </w:r>
    </w:p>
    <w:p w14:paraId="2FC75307" w14:textId="1326F9BC" w:rsidR="005D41CC" w:rsidRDefault="00B13FD3" w:rsidP="00B55ED6">
      <w:pPr>
        <w:jc w:val="both"/>
      </w:pPr>
      <w:r w:rsidRPr="00B25E86">
        <w:rPr>
          <w:sz w:val="22"/>
          <w:szCs w:val="22"/>
        </w:rPr>
        <w:br/>
      </w:r>
      <w:r w:rsidR="005D41CC">
        <w:rPr>
          <w:b/>
          <w:bCs/>
          <w:color w:val="000000" w:themeColor="text1"/>
          <w:sz w:val="22"/>
          <w:szCs w:val="22"/>
        </w:rPr>
        <w:t>Figure 3</w:t>
      </w:r>
      <w:r w:rsidR="007C26B2" w:rsidRPr="28C30388">
        <w:rPr>
          <w:b/>
          <w:bCs/>
          <w:color w:val="000000" w:themeColor="text1"/>
          <w:sz w:val="22"/>
          <w:szCs w:val="22"/>
        </w:rPr>
        <w:t xml:space="preserve">. Six-core-protein and major capsid protein (MCP) phylogenies. </w:t>
      </w:r>
      <w:r w:rsidR="007C26B2" w:rsidRPr="28C30388">
        <w:rPr>
          <w:color w:val="000000" w:themeColor="text1"/>
          <w:sz w:val="22"/>
          <w:szCs w:val="22"/>
        </w:rPr>
        <w:t xml:space="preserve">Comparison of the phylogenetic relationships inferred from six conserved core proteins and the MCP. The two phylogenies show broadly congruent topologies and </w:t>
      </w:r>
      <w:r w:rsidR="005D41CC">
        <w:rPr>
          <w:color w:val="000000"/>
        </w:rPr>
        <w:t>support the phylogenetic coherence of the broader clade proposed as</w:t>
      </w:r>
      <w:r w:rsidR="005D41CC">
        <w:rPr>
          <w:rStyle w:val="apple-converted-space"/>
          <w:color w:val="000000"/>
        </w:rPr>
        <w:t> </w:t>
      </w:r>
      <w:proofErr w:type="spellStart"/>
      <w:r w:rsidR="005D41CC">
        <w:rPr>
          <w:rStyle w:val="Emphasis"/>
          <w:color w:val="000000"/>
        </w:rPr>
        <w:t>Anatoliavirinae</w:t>
      </w:r>
      <w:proofErr w:type="spellEnd"/>
      <w:r w:rsidR="005D41CC">
        <w:rPr>
          <w:color w:val="000000"/>
        </w:rPr>
        <w:t>.</w:t>
      </w:r>
    </w:p>
    <w:p w14:paraId="2794A0D0" w14:textId="56DB9787" w:rsidR="00B13FD3" w:rsidRPr="00B25E86" w:rsidRDefault="00B13FD3" w:rsidP="005D41CC">
      <w:pPr>
        <w:jc w:val="both"/>
        <w:rPr>
          <w:sz w:val="22"/>
          <w:szCs w:val="22"/>
        </w:rPr>
      </w:pPr>
      <w:r w:rsidRPr="00B25E86">
        <w:rPr>
          <w:sz w:val="22"/>
          <w:szCs w:val="22"/>
        </w:rPr>
        <w:fldChar w:fldCharType="begin"/>
      </w:r>
      <w:r w:rsidRPr="00B25E86">
        <w:rPr>
          <w:sz w:val="22"/>
          <w:szCs w:val="22"/>
        </w:rPr>
        <w:instrText xml:space="preserve"> INCLUDEPICTURE "cid:33A03037-7045-4B72-B54B-741DAF671C55" \* MERGEFORMATINET </w:instrText>
      </w:r>
      <w:r w:rsidRPr="00B25E86">
        <w:rPr>
          <w:sz w:val="22"/>
          <w:szCs w:val="22"/>
        </w:rPr>
        <w:fldChar w:fldCharType="separate"/>
      </w:r>
      <w:r w:rsidRPr="00B25E86">
        <w:rPr>
          <w:sz w:val="22"/>
          <w:szCs w:val="22"/>
        </w:rPr>
        <w:fldChar w:fldCharType="end"/>
      </w:r>
    </w:p>
    <w:p w14:paraId="7EBDA348" w14:textId="77777777" w:rsidR="00B13FD3" w:rsidRPr="00B25E86" w:rsidRDefault="00B13FD3" w:rsidP="00FC2269">
      <w:pPr>
        <w:rPr>
          <w:b/>
          <w:color w:val="000000" w:themeColor="text1"/>
          <w:sz w:val="22"/>
          <w:szCs w:val="22"/>
        </w:rPr>
      </w:pPr>
    </w:p>
    <w:p w14:paraId="4E7DA1CC" w14:textId="5A8AF1B3" w:rsidR="00B13FD3" w:rsidRPr="00B25E86" w:rsidRDefault="00292D75" w:rsidP="00B13FD3">
      <w:pPr>
        <w:rPr>
          <w:sz w:val="22"/>
          <w:szCs w:val="22"/>
        </w:rPr>
      </w:pPr>
      <w:r>
        <w:rPr>
          <w:noProof/>
          <w:sz w:val="22"/>
          <w:szCs w:val="22"/>
        </w:rPr>
        <w:lastRenderedPageBreak/>
        <w:drawing>
          <wp:inline distT="0" distB="0" distL="0" distR="0" wp14:anchorId="1172F796" wp14:editId="010EBFAD">
            <wp:extent cx="4271319" cy="3285067"/>
            <wp:effectExtent l="0" t="0" r="0" b="444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creenshot 2026-09-17 at 11.15.27 AM.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282296" cy="3293509"/>
                    </a:xfrm>
                    <a:prstGeom prst="rect">
                      <a:avLst/>
                    </a:prstGeom>
                  </pic:spPr>
                </pic:pic>
              </a:graphicData>
            </a:graphic>
          </wp:inline>
        </w:drawing>
      </w:r>
      <w:r w:rsidR="00B13FD3" w:rsidRPr="00B25E86">
        <w:rPr>
          <w:sz w:val="22"/>
          <w:szCs w:val="22"/>
        </w:rPr>
        <w:br/>
      </w:r>
      <w:r w:rsidR="002F6237">
        <w:rPr>
          <w:noProof/>
          <w:sz w:val="22"/>
          <w:szCs w:val="22"/>
        </w:rPr>
        <w:drawing>
          <wp:inline distT="0" distB="0" distL="0" distR="0" wp14:anchorId="26A03FA6" wp14:editId="3B4FD81B">
            <wp:extent cx="3973195" cy="1938528"/>
            <wp:effectExtent l="0" t="0" r="1905" b="508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Screenshot 2026-09-17 at 11.29.57 AM.png"/>
                    <pic:cNvPicPr/>
                  </pic:nvPicPr>
                  <pic:blipFill rotWithShape="1">
                    <a:blip r:embed="rId16" cstate="print">
                      <a:extLst>
                        <a:ext uri="{28A0092B-C50C-407E-A947-70E740481C1C}">
                          <a14:useLocalDpi xmlns:a14="http://schemas.microsoft.com/office/drawing/2010/main" val="0"/>
                        </a:ext>
                      </a:extLst>
                    </a:blip>
                    <a:srcRect b="59916"/>
                    <a:stretch/>
                  </pic:blipFill>
                  <pic:spPr bwMode="auto">
                    <a:xfrm>
                      <a:off x="0" y="0"/>
                      <a:ext cx="3984254" cy="1943924"/>
                    </a:xfrm>
                    <a:prstGeom prst="rect">
                      <a:avLst/>
                    </a:prstGeom>
                    <a:ln>
                      <a:noFill/>
                    </a:ln>
                    <a:extLst>
                      <a:ext uri="{53640926-AAD7-44D8-BBD7-CCE9431645EC}">
                        <a14:shadowObscured xmlns:a14="http://schemas.microsoft.com/office/drawing/2010/main"/>
                      </a:ext>
                    </a:extLst>
                  </pic:spPr>
                </pic:pic>
              </a:graphicData>
            </a:graphic>
          </wp:inline>
        </w:drawing>
      </w:r>
    </w:p>
    <w:p w14:paraId="5E2FE113" w14:textId="77777777" w:rsidR="00B13FD3" w:rsidRPr="00B25E86" w:rsidRDefault="00B13FD3" w:rsidP="00B13FD3">
      <w:pPr>
        <w:rPr>
          <w:b/>
          <w:color w:val="000000" w:themeColor="text1"/>
          <w:sz w:val="22"/>
          <w:szCs w:val="22"/>
        </w:rPr>
      </w:pPr>
    </w:p>
    <w:p w14:paraId="4755536D" w14:textId="61641084" w:rsidR="00637D4C" w:rsidRDefault="007B4AC2" w:rsidP="00B55ED6">
      <w:pPr>
        <w:jc w:val="both"/>
      </w:pPr>
      <w:r>
        <w:rPr>
          <w:b/>
          <w:color w:val="000000" w:themeColor="text1"/>
          <w:sz w:val="22"/>
          <w:szCs w:val="22"/>
        </w:rPr>
        <w:t xml:space="preserve">Figure 4: </w:t>
      </w:r>
      <w:proofErr w:type="spellStart"/>
      <w:r w:rsidR="00637D4C">
        <w:rPr>
          <w:rStyle w:val="Strong"/>
          <w:color w:val="000000"/>
        </w:rPr>
        <w:t>ViPTree</w:t>
      </w:r>
      <w:proofErr w:type="spellEnd"/>
      <w:r w:rsidR="00637D4C">
        <w:rPr>
          <w:rStyle w:val="Strong"/>
          <w:color w:val="000000"/>
        </w:rPr>
        <w:t xml:space="preserve"> proteomic phylogeny of the analysed phage genomes.</w:t>
      </w:r>
      <w:r w:rsidR="00637D4C">
        <w:rPr>
          <w:rStyle w:val="apple-converted-space"/>
          <w:color w:val="000000"/>
        </w:rPr>
        <w:t> </w:t>
      </w:r>
      <w:proofErr w:type="spellStart"/>
      <w:r w:rsidR="00637D4C">
        <w:rPr>
          <w:color w:val="000000"/>
        </w:rPr>
        <w:t>ViPTree</w:t>
      </w:r>
      <w:proofErr w:type="spellEnd"/>
      <w:r w:rsidR="00637D4C">
        <w:rPr>
          <w:color w:val="000000"/>
        </w:rPr>
        <w:t xml:space="preserve"> phylogeny showing the relationships among the analysed phage genomes based on genome-wide proteomic similarity. The analysis places these genomes included in the proposed</w:t>
      </w:r>
      <w:r w:rsidR="00637D4C">
        <w:rPr>
          <w:rStyle w:val="apple-converted-space"/>
          <w:color w:val="000000"/>
        </w:rPr>
        <w:t> </w:t>
      </w:r>
      <w:proofErr w:type="spellStart"/>
      <w:r w:rsidR="00637D4C">
        <w:rPr>
          <w:rStyle w:val="Emphasis"/>
          <w:color w:val="000000"/>
        </w:rPr>
        <w:t>Anatoliavirinae</w:t>
      </w:r>
      <w:proofErr w:type="spellEnd"/>
      <w:r w:rsidR="00637D4C">
        <w:rPr>
          <w:rStyle w:val="apple-converted-space"/>
          <w:color w:val="000000"/>
        </w:rPr>
        <w:t> </w:t>
      </w:r>
      <w:r w:rsidR="00637D4C">
        <w:rPr>
          <w:color w:val="000000"/>
        </w:rPr>
        <w:t>subfamily within a coherent phylogenetic lineage.</w:t>
      </w:r>
    </w:p>
    <w:p w14:paraId="4EB5B188" w14:textId="70CB6E5A" w:rsidR="00175BB9" w:rsidRDefault="00175BB9" w:rsidP="00FC2269">
      <w:pPr>
        <w:rPr>
          <w:b/>
          <w:color w:val="000000" w:themeColor="text1"/>
          <w:sz w:val="22"/>
          <w:szCs w:val="22"/>
        </w:rPr>
      </w:pPr>
    </w:p>
    <w:p w14:paraId="6DDC7CC2" w14:textId="37CF3F42" w:rsidR="00175BB9" w:rsidRDefault="00CF5D54" w:rsidP="00175BB9">
      <w:pPr>
        <w:rPr>
          <w:rFonts w:ascii="Aptos" w:hAnsi="Aptos"/>
          <w:b/>
          <w:color w:val="000000" w:themeColor="text1"/>
          <w:sz w:val="20"/>
          <w:szCs w:val="20"/>
        </w:rPr>
      </w:pPr>
      <w:r>
        <w:rPr>
          <w:rFonts w:ascii="Aptos" w:hAnsi="Aptos"/>
          <w:b/>
          <w:noProof/>
          <w:color w:val="000000" w:themeColor="text1"/>
          <w:sz w:val="20"/>
          <w:szCs w:val="20"/>
        </w:rPr>
        <w:lastRenderedPageBreak/>
        <mc:AlternateContent>
          <mc:Choice Requires="wps">
            <w:drawing>
              <wp:anchor distT="0" distB="0" distL="114300" distR="114300" simplePos="0" relativeHeight="251662336" behindDoc="0" locked="0" layoutInCell="1" allowOverlap="1" wp14:anchorId="24BA9069" wp14:editId="32EBE6A6">
                <wp:simplePos x="0" y="0"/>
                <wp:positionH relativeFrom="column">
                  <wp:posOffset>2900680</wp:posOffset>
                </wp:positionH>
                <wp:positionV relativeFrom="paragraph">
                  <wp:posOffset>3884886</wp:posOffset>
                </wp:positionV>
                <wp:extent cx="2691829" cy="2352782"/>
                <wp:effectExtent l="0" t="0" r="13335" b="9525"/>
                <wp:wrapNone/>
                <wp:docPr id="27" name="Rectangle 27"/>
                <wp:cNvGraphicFramePr/>
                <a:graphic xmlns:a="http://schemas.openxmlformats.org/drawingml/2006/main">
                  <a:graphicData uri="http://schemas.microsoft.com/office/word/2010/wordprocessingShape">
                    <wps:wsp>
                      <wps:cNvSpPr/>
                      <wps:spPr>
                        <a:xfrm>
                          <a:off x="0" y="0"/>
                          <a:ext cx="2691829" cy="2352782"/>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E43792" id="Rectangle 27" o:spid="_x0000_s1026" style="position:absolute;margin-left:228.4pt;margin-top:305.9pt;width:211.95pt;height:185.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" filled="f" strokecolor="red" strokeweight="1pt"/>
            </w:pict>
          </mc:Fallback>
        </mc:AlternateContent>
      </w:r>
      <w:r w:rsidRPr="00CF5D54">
        <w:rPr>
          <w:rFonts w:ascii="Aptos" w:hAnsi="Aptos"/>
          <w:b/>
          <w:noProof/>
          <w:color w:val="000000" w:themeColor="text1"/>
          <w:sz w:val="20"/>
          <w:szCs w:val="20"/>
        </w:rPr>
        <w:drawing>
          <wp:inline distT="0" distB="0" distL="0" distR="0" wp14:anchorId="3138CAE9" wp14:editId="2E4652A3">
            <wp:extent cx="6263514" cy="6780944"/>
            <wp:effectExtent l="0" t="0" r="0" b="1270"/>
            <wp:docPr id="26" name="Content Placeholder 4">
              <a:extLst xmlns:a="http://schemas.openxmlformats.org/drawingml/2006/main">
                <a:ext uri="{FF2B5EF4-FFF2-40B4-BE49-F238E27FC236}">
                  <a16:creationId xmlns:a16="http://schemas.microsoft.com/office/drawing/2014/main" id="{F0EAA357-2615-6D4A-BB62-62BDCEE96A7F}"/>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F0EAA357-2615-6D4A-BB62-62BDCEE96A7F}"/>
                        </a:ext>
                      </a:extLst>
                    </pic:cNvPr>
                    <pic:cNvPicPr>
                      <a:picLocks noGrp="1" noChangeAspect="1"/>
                    </pic:cNvPicPr>
                  </pic:nvPicPr>
                  <pic:blipFill>
                    <a:blip r:embed="rId17"/>
                    <a:stretch>
                      <a:fillRect/>
                    </a:stretch>
                  </pic:blipFill>
                  <pic:spPr>
                    <a:xfrm>
                      <a:off x="0" y="0"/>
                      <a:ext cx="6276345" cy="6794835"/>
                    </a:xfrm>
                    <a:prstGeom prst="rect">
                      <a:avLst/>
                    </a:prstGeom>
                  </pic:spPr>
                </pic:pic>
              </a:graphicData>
            </a:graphic>
          </wp:inline>
        </w:drawing>
      </w:r>
    </w:p>
    <w:p w14:paraId="25C9E818" w14:textId="63C5F495" w:rsidR="00175BB9" w:rsidRDefault="00175BB9" w:rsidP="00B55ED6">
      <w:pPr>
        <w:jc w:val="both"/>
        <w:rPr>
          <w:b/>
          <w:color w:val="000000" w:themeColor="text1"/>
          <w:sz w:val="22"/>
          <w:szCs w:val="22"/>
        </w:rPr>
      </w:pPr>
      <w:r>
        <w:rPr>
          <w:b/>
          <w:bCs/>
          <w:noProof/>
          <w:color w:val="000000"/>
          <w:sz w:val="22"/>
          <w:szCs w:val="22"/>
        </w:rPr>
        <w:drawing>
          <wp:inline distT="0" distB="0" distL="0" distR="0" wp14:anchorId="5EA6FE08" wp14:editId="476C669A">
            <wp:extent cx="6410848" cy="1348105"/>
            <wp:effectExtent l="0" t="0" r="317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creenshot 2026-09-15 at 3.32.16 PM.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417499" cy="1349504"/>
                    </a:xfrm>
                    <a:prstGeom prst="rect">
                      <a:avLst/>
                    </a:prstGeom>
                  </pic:spPr>
                </pic:pic>
              </a:graphicData>
            </a:graphic>
          </wp:inline>
        </w:drawing>
      </w:r>
      <w:r w:rsidR="00CF5D54">
        <w:rPr>
          <w:rStyle w:val="Strong"/>
          <w:color w:val="000000"/>
          <w:sz w:val="22"/>
          <w:szCs w:val="22"/>
        </w:rPr>
        <w:t xml:space="preserve">Figure </w:t>
      </w:r>
      <w:r w:rsidR="007B4AC2">
        <w:rPr>
          <w:rStyle w:val="Strong"/>
          <w:color w:val="000000"/>
          <w:sz w:val="22"/>
          <w:szCs w:val="22"/>
        </w:rPr>
        <w:t>5</w:t>
      </w:r>
      <w:r w:rsidRPr="00B25E86">
        <w:rPr>
          <w:rStyle w:val="Strong"/>
          <w:color w:val="000000"/>
          <w:sz w:val="22"/>
          <w:szCs w:val="22"/>
        </w:rPr>
        <w:t>. VIRIDIC intergenomic nucleotide similarity analysis.</w:t>
      </w:r>
      <w:r w:rsidRPr="00B25E86">
        <w:rPr>
          <w:sz w:val="22"/>
          <w:szCs w:val="22"/>
        </w:rPr>
        <w:t xml:space="preserve"> </w:t>
      </w:r>
      <w:r w:rsidRPr="00B25E86">
        <w:rPr>
          <w:color w:val="000000"/>
          <w:sz w:val="22"/>
          <w:szCs w:val="22"/>
        </w:rPr>
        <w:t xml:space="preserve">Heatmap showing pairwise intergenomic nucleotide similarities among </w:t>
      </w:r>
      <w:r>
        <w:rPr>
          <w:color w:val="000000"/>
          <w:sz w:val="22"/>
          <w:szCs w:val="22"/>
        </w:rPr>
        <w:t xml:space="preserve">the </w:t>
      </w:r>
      <w:r w:rsidRPr="00B25E86">
        <w:rPr>
          <w:color w:val="000000"/>
          <w:sz w:val="22"/>
          <w:szCs w:val="22"/>
        </w:rPr>
        <w:t>phage</w:t>
      </w:r>
      <w:r>
        <w:rPr>
          <w:color w:val="000000"/>
          <w:sz w:val="22"/>
          <w:szCs w:val="22"/>
        </w:rPr>
        <w:t>s</w:t>
      </w:r>
      <w:r w:rsidRPr="00B25E86">
        <w:rPr>
          <w:color w:val="000000"/>
          <w:sz w:val="22"/>
          <w:szCs w:val="22"/>
        </w:rPr>
        <w:t xml:space="preserve"> </w:t>
      </w:r>
      <w:r>
        <w:rPr>
          <w:color w:val="000000"/>
          <w:sz w:val="22"/>
          <w:szCs w:val="22"/>
        </w:rPr>
        <w:t>included in the analysis</w:t>
      </w:r>
      <w:r w:rsidRPr="00B25E86">
        <w:rPr>
          <w:color w:val="000000"/>
          <w:sz w:val="22"/>
          <w:szCs w:val="22"/>
        </w:rPr>
        <w:t xml:space="preserve">. </w:t>
      </w:r>
      <w:r>
        <w:rPr>
          <w:color w:val="000000"/>
          <w:sz w:val="22"/>
          <w:szCs w:val="22"/>
        </w:rPr>
        <w:t xml:space="preserve">Genomes belonging to established genera </w:t>
      </w:r>
      <w:proofErr w:type="spellStart"/>
      <w:r w:rsidRPr="00175BB9">
        <w:rPr>
          <w:i/>
          <w:iCs/>
          <w:color w:val="000000"/>
          <w:sz w:val="22"/>
          <w:szCs w:val="22"/>
        </w:rPr>
        <w:t>Hulijingvirus</w:t>
      </w:r>
      <w:proofErr w:type="spellEnd"/>
      <w:r w:rsidRPr="00175BB9">
        <w:rPr>
          <w:color w:val="000000"/>
          <w:sz w:val="22"/>
          <w:szCs w:val="22"/>
        </w:rPr>
        <w:t> and </w:t>
      </w:r>
      <w:proofErr w:type="spellStart"/>
      <w:r w:rsidRPr="00175BB9">
        <w:rPr>
          <w:i/>
          <w:iCs/>
          <w:color w:val="000000"/>
          <w:sz w:val="22"/>
          <w:szCs w:val="22"/>
        </w:rPr>
        <w:t>Lishizhenvirus</w:t>
      </w:r>
      <w:proofErr w:type="spellEnd"/>
      <w:r w:rsidRPr="00175BB9">
        <w:rPr>
          <w:color w:val="000000"/>
          <w:sz w:val="22"/>
          <w:szCs w:val="22"/>
        </w:rPr>
        <w:t> and the proposed genera within the </w:t>
      </w:r>
      <w:proofErr w:type="spellStart"/>
      <w:r w:rsidRPr="00175BB9">
        <w:rPr>
          <w:i/>
          <w:iCs/>
          <w:color w:val="000000"/>
          <w:sz w:val="22"/>
          <w:szCs w:val="22"/>
        </w:rPr>
        <w:t>Anatoliavirinae</w:t>
      </w:r>
      <w:proofErr w:type="spellEnd"/>
      <w:r w:rsidRPr="00175BB9">
        <w:rPr>
          <w:color w:val="000000"/>
          <w:sz w:val="22"/>
          <w:szCs w:val="22"/>
        </w:rPr>
        <w:t> subfamily are indicated by colour-coded annotations.</w:t>
      </w:r>
      <w:r>
        <w:rPr>
          <w:color w:val="000000"/>
          <w:sz w:val="22"/>
          <w:szCs w:val="22"/>
        </w:rPr>
        <w:t xml:space="preserve"> T</w:t>
      </w:r>
      <w:r w:rsidRPr="00B25E86">
        <w:rPr>
          <w:color w:val="000000"/>
          <w:sz w:val="22"/>
          <w:szCs w:val="22"/>
        </w:rPr>
        <w:t>he analysis was used to assess</w:t>
      </w:r>
      <w:r>
        <w:rPr>
          <w:color w:val="000000"/>
          <w:sz w:val="22"/>
          <w:szCs w:val="22"/>
        </w:rPr>
        <w:t xml:space="preserve"> </w:t>
      </w:r>
      <w:r w:rsidRPr="00B25E86">
        <w:rPr>
          <w:color w:val="000000"/>
          <w:sz w:val="22"/>
          <w:szCs w:val="22"/>
        </w:rPr>
        <w:lastRenderedPageBreak/>
        <w:t>genus- and species-level relationships according to the established 70% and 95% intergenomic nucleotide similarity thresholds, respectively.</w:t>
      </w:r>
      <w:r w:rsidR="00B102CE" w:rsidRPr="00B25E86">
        <w:rPr>
          <w:b/>
          <w:color w:val="000000" w:themeColor="text1"/>
          <w:sz w:val="22"/>
          <w:szCs w:val="22"/>
        </w:rPr>
        <w:t xml:space="preserve"> </w:t>
      </w:r>
    </w:p>
    <w:p w14:paraId="3C44E6E0" w14:textId="33E21A54" w:rsidR="00404BBD" w:rsidRPr="00B25E86" w:rsidRDefault="00404BBD" w:rsidP="00B55ED6">
      <w:pPr>
        <w:jc w:val="both"/>
        <w:rPr>
          <w:b/>
          <w:color w:val="000000" w:themeColor="text1"/>
          <w:sz w:val="22"/>
          <w:szCs w:val="22"/>
        </w:rPr>
      </w:pPr>
      <w:r>
        <w:rPr>
          <w:b/>
          <w:color w:val="000000" w:themeColor="text1"/>
          <w:sz w:val="22"/>
          <w:szCs w:val="22"/>
        </w:rPr>
        <w:t>*</w:t>
      </w:r>
      <w:r w:rsidRPr="00404BBD">
        <w:t xml:space="preserve"> </w:t>
      </w:r>
      <w:r w:rsidRPr="00B102CE">
        <w:t>KM389210.1 is unverified</w:t>
      </w:r>
      <w:r>
        <w:t xml:space="preserve"> and </w:t>
      </w:r>
      <w:r w:rsidRPr="00B102CE">
        <w:t>MK511012.1 represents a partial genome</w:t>
      </w:r>
      <w:r>
        <w:t xml:space="preserve">. </w:t>
      </w:r>
    </w:p>
    <w:p w14:paraId="6F59C715" w14:textId="62376B82" w:rsidR="00191A96" w:rsidRPr="00B25E86" w:rsidRDefault="00191A96" w:rsidP="00FC2269">
      <w:pPr>
        <w:rPr>
          <w:b/>
          <w:color w:val="000000" w:themeColor="text1"/>
          <w:sz w:val="22"/>
          <w:szCs w:val="22"/>
        </w:rPr>
      </w:pPr>
    </w:p>
    <w:p w14:paraId="51B171DD" w14:textId="31ECE47A" w:rsidR="00CF5D54" w:rsidRDefault="00CF5D54" w:rsidP="28C30388">
      <w:pPr>
        <w:rPr>
          <w:b/>
          <w:bCs/>
          <w:color w:val="000000" w:themeColor="text1"/>
          <w:sz w:val="22"/>
          <w:szCs w:val="22"/>
        </w:rPr>
        <w:sectPr w:rsidR="00CF5D54" w:rsidSect="00B25E86">
          <w:headerReference w:type="default" r:id="rId19"/>
          <w:footerReference w:type="default" r:id="rId20"/>
          <w:pgSz w:w="11906" w:h="16838"/>
          <w:pgMar w:top="1440" w:right="1133" w:bottom="993" w:left="1440" w:header="708" w:footer="0" w:gutter="0"/>
          <w:cols w:space="720"/>
          <w:formProt w:val="0"/>
          <w:docGrid w:linePitch="360"/>
        </w:sectPr>
      </w:pPr>
    </w:p>
    <w:p w14:paraId="18468B00" w14:textId="7D6B0CCD" w:rsidR="00AD6CEC" w:rsidRPr="00AC7274" w:rsidRDefault="01B2F3C5" w:rsidP="28C30388">
      <w:pPr>
        <w:rPr>
          <w:rFonts w:ascii="Aptos" w:hAnsi="Aptos"/>
          <w:i/>
          <w:iCs/>
        </w:rPr>
      </w:pPr>
      <w:r w:rsidRPr="28C30388">
        <w:rPr>
          <w:rFonts w:ascii="Aptos" w:hAnsi="Aptos"/>
          <w:b/>
          <w:bCs/>
        </w:rPr>
        <w:lastRenderedPageBreak/>
        <w:t xml:space="preserve">Table </w:t>
      </w:r>
      <w:r w:rsidR="007B4AC2">
        <w:rPr>
          <w:rFonts w:ascii="Aptos" w:hAnsi="Aptos"/>
          <w:b/>
          <w:bCs/>
        </w:rPr>
        <w:t>2.</w:t>
      </w:r>
      <w:r w:rsidRPr="28C30388">
        <w:rPr>
          <w:rFonts w:ascii="Aptos" w:hAnsi="Aptos"/>
        </w:rPr>
        <w:t xml:space="preserve">  Characteristics of the phages described in the proposal which belong to the genus </w:t>
      </w:r>
      <w:r w:rsidRPr="28C30388">
        <w:rPr>
          <w:rFonts w:ascii="Aptos" w:hAnsi="Aptos"/>
          <w:i/>
          <w:iCs/>
        </w:rPr>
        <w:t>"</w:t>
      </w:r>
      <w:proofErr w:type="spellStart"/>
      <w:r w:rsidRPr="28C30388">
        <w:rPr>
          <w:rFonts w:ascii="Aptos" w:hAnsi="Aptos"/>
          <w:i/>
          <w:iCs/>
        </w:rPr>
        <w:t>Shipcatvirus</w:t>
      </w:r>
      <w:proofErr w:type="spellEnd"/>
      <w:r w:rsidRPr="28C30388">
        <w:rPr>
          <w:rFonts w:ascii="Aptos" w:hAnsi="Aptos"/>
          <w:i/>
          <w:iCs/>
        </w:rPr>
        <w:t>"</w:t>
      </w:r>
    </w:p>
    <w:p w14:paraId="654F33E6" w14:textId="77777777" w:rsidR="00AD6CEC" w:rsidRPr="00AC7274" w:rsidRDefault="00AD6CEC" w:rsidP="00AD6CEC">
      <w:pPr>
        <w:rPr>
          <w:rFonts w:ascii="Aptos" w:hAnsi="Aptos"/>
        </w:rPr>
      </w:pPr>
    </w:p>
    <w:tbl>
      <w:tblPr>
        <w:tblStyle w:val="TableGrid"/>
        <w:tblW w:w="0" w:type="auto"/>
        <w:tblLook w:val="04A0" w:firstRow="1" w:lastRow="0" w:firstColumn="1" w:lastColumn="0" w:noHBand="0" w:noVBand="1"/>
      </w:tblPr>
      <w:tblGrid>
        <w:gridCol w:w="1361"/>
        <w:gridCol w:w="1361"/>
        <w:gridCol w:w="1225"/>
        <w:gridCol w:w="1073"/>
        <w:gridCol w:w="1085"/>
        <w:gridCol w:w="928"/>
        <w:gridCol w:w="730"/>
        <w:gridCol w:w="915"/>
        <w:gridCol w:w="645"/>
      </w:tblGrid>
      <w:tr w:rsidR="00AD6CEC" w:rsidRPr="00AA7352" w14:paraId="1C91B1C2" w14:textId="77777777" w:rsidTr="00113FAA">
        <w:tc>
          <w:tcPr>
            <w:tcW w:w="755" w:type="dxa"/>
            <w:tcBorders>
              <w:top w:val="single" w:sz="4" w:space="0" w:color="auto"/>
              <w:left w:val="single" w:sz="4" w:space="0" w:color="auto"/>
              <w:bottom w:val="single" w:sz="4" w:space="0" w:color="auto"/>
              <w:right w:val="single" w:sz="4" w:space="0" w:color="auto"/>
            </w:tcBorders>
            <w:hideMark/>
          </w:tcPr>
          <w:p w14:paraId="2A86E189" w14:textId="77777777" w:rsidR="00AD6CEC" w:rsidRPr="00AA7352" w:rsidRDefault="00AD6CEC" w:rsidP="00113FAA">
            <w:pPr>
              <w:rPr>
                <w:rFonts w:ascii="Aptos" w:hAnsi="Aptos"/>
                <w:b/>
                <w:bCs/>
                <w:sz w:val="20"/>
                <w:szCs w:val="20"/>
              </w:rPr>
            </w:pPr>
            <w:r w:rsidRPr="00AA7352">
              <w:rPr>
                <w:rFonts w:ascii="Aptos" w:hAnsi="Aptos"/>
                <w:b/>
                <w:bCs/>
                <w:sz w:val="20"/>
                <w:szCs w:val="20"/>
              </w:rPr>
              <w:t>Phage name</w:t>
            </w:r>
          </w:p>
        </w:tc>
        <w:tc>
          <w:tcPr>
            <w:tcW w:w="634" w:type="dxa"/>
            <w:tcBorders>
              <w:top w:val="single" w:sz="4" w:space="0" w:color="auto"/>
              <w:left w:val="single" w:sz="4" w:space="0" w:color="auto"/>
              <w:bottom w:val="single" w:sz="4" w:space="0" w:color="auto"/>
              <w:right w:val="single" w:sz="4" w:space="0" w:color="auto"/>
            </w:tcBorders>
            <w:hideMark/>
          </w:tcPr>
          <w:p w14:paraId="13871C97" w14:textId="77777777" w:rsidR="00AD6CEC" w:rsidRPr="00AA7352" w:rsidRDefault="00AD6CEC" w:rsidP="00113FAA">
            <w:pPr>
              <w:rPr>
                <w:rFonts w:ascii="Aptos" w:hAnsi="Aptos"/>
                <w:b/>
                <w:bCs/>
                <w:sz w:val="20"/>
                <w:szCs w:val="20"/>
              </w:rPr>
            </w:pPr>
            <w:r w:rsidRPr="00AA7352">
              <w:rPr>
                <w:rFonts w:ascii="Aptos" w:hAnsi="Aptos"/>
                <w:b/>
                <w:bCs/>
                <w:sz w:val="20"/>
                <w:szCs w:val="20"/>
              </w:rPr>
              <w:t>Host</w:t>
            </w:r>
          </w:p>
        </w:tc>
        <w:tc>
          <w:tcPr>
            <w:tcW w:w="1272" w:type="dxa"/>
            <w:tcBorders>
              <w:top w:val="single" w:sz="4" w:space="0" w:color="auto"/>
              <w:left w:val="single" w:sz="4" w:space="0" w:color="auto"/>
              <w:bottom w:val="single" w:sz="4" w:space="0" w:color="auto"/>
              <w:right w:val="single" w:sz="4" w:space="0" w:color="auto"/>
            </w:tcBorders>
            <w:hideMark/>
          </w:tcPr>
          <w:p w14:paraId="41607BD6" w14:textId="77777777" w:rsidR="00AD6CEC" w:rsidRPr="00AA7352" w:rsidRDefault="00AD6CEC" w:rsidP="00113FAA">
            <w:pPr>
              <w:rPr>
                <w:rFonts w:ascii="Aptos" w:hAnsi="Aptos"/>
                <w:b/>
                <w:bCs/>
                <w:sz w:val="20"/>
                <w:szCs w:val="20"/>
              </w:rPr>
            </w:pPr>
            <w:r w:rsidRPr="00AA7352">
              <w:rPr>
                <w:rFonts w:ascii="Aptos" w:hAnsi="Aptos"/>
                <w:b/>
                <w:bCs/>
                <w:sz w:val="20"/>
                <w:szCs w:val="20"/>
              </w:rPr>
              <w:t>Morphotype</w:t>
            </w:r>
          </w:p>
        </w:tc>
        <w:tc>
          <w:tcPr>
            <w:tcW w:w="1112" w:type="dxa"/>
            <w:tcBorders>
              <w:top w:val="single" w:sz="4" w:space="0" w:color="auto"/>
              <w:left w:val="single" w:sz="4" w:space="0" w:color="auto"/>
              <w:bottom w:val="single" w:sz="4" w:space="0" w:color="auto"/>
              <w:right w:val="single" w:sz="4" w:space="0" w:color="auto"/>
            </w:tcBorders>
            <w:hideMark/>
          </w:tcPr>
          <w:p w14:paraId="2D7B9650" w14:textId="77777777" w:rsidR="00AD6CEC" w:rsidRPr="00AA7352" w:rsidRDefault="00AD6CEC" w:rsidP="00113FAA">
            <w:pPr>
              <w:rPr>
                <w:rFonts w:ascii="Aptos" w:hAnsi="Aptos"/>
                <w:b/>
                <w:bCs/>
                <w:sz w:val="20"/>
                <w:szCs w:val="20"/>
              </w:rPr>
            </w:pPr>
            <w:r w:rsidRPr="00AA7352">
              <w:rPr>
                <w:rFonts w:ascii="Aptos" w:hAnsi="Aptos"/>
                <w:b/>
                <w:bCs/>
                <w:sz w:val="20"/>
                <w:szCs w:val="20"/>
              </w:rPr>
              <w:t>Lifestyle</w:t>
            </w:r>
          </w:p>
        </w:tc>
        <w:tc>
          <w:tcPr>
            <w:tcW w:w="1125" w:type="dxa"/>
            <w:tcBorders>
              <w:top w:val="single" w:sz="4" w:space="0" w:color="auto"/>
              <w:left w:val="single" w:sz="4" w:space="0" w:color="auto"/>
              <w:bottom w:val="single" w:sz="4" w:space="0" w:color="auto"/>
              <w:right w:val="single" w:sz="4" w:space="0" w:color="auto"/>
            </w:tcBorders>
            <w:hideMark/>
          </w:tcPr>
          <w:p w14:paraId="79423F2B" w14:textId="77777777" w:rsidR="00AD6CEC" w:rsidRPr="00AA7352" w:rsidRDefault="00AD6CEC" w:rsidP="00113FAA">
            <w:pPr>
              <w:rPr>
                <w:rFonts w:ascii="Aptos" w:hAnsi="Aptos"/>
                <w:b/>
                <w:bCs/>
                <w:sz w:val="20"/>
                <w:szCs w:val="20"/>
              </w:rPr>
            </w:pPr>
            <w:r w:rsidRPr="00AA7352">
              <w:rPr>
                <w:rFonts w:ascii="Aptos" w:hAnsi="Aptos"/>
                <w:b/>
                <w:bCs/>
                <w:sz w:val="20"/>
                <w:szCs w:val="20"/>
              </w:rPr>
              <w:t>Accession No.</w:t>
            </w:r>
          </w:p>
        </w:tc>
        <w:tc>
          <w:tcPr>
            <w:tcW w:w="961" w:type="dxa"/>
            <w:tcBorders>
              <w:top w:val="single" w:sz="4" w:space="0" w:color="auto"/>
              <w:left w:val="single" w:sz="4" w:space="0" w:color="auto"/>
              <w:bottom w:val="single" w:sz="4" w:space="0" w:color="auto"/>
              <w:right w:val="single" w:sz="4" w:space="0" w:color="auto"/>
            </w:tcBorders>
            <w:hideMark/>
          </w:tcPr>
          <w:p w14:paraId="7D7E5917" w14:textId="77777777" w:rsidR="00AD6CEC" w:rsidRPr="00AA7352" w:rsidRDefault="00AD6CEC" w:rsidP="00113FAA">
            <w:pPr>
              <w:rPr>
                <w:rFonts w:ascii="Aptos" w:hAnsi="Aptos"/>
                <w:b/>
                <w:bCs/>
                <w:sz w:val="20"/>
                <w:szCs w:val="20"/>
              </w:rPr>
            </w:pPr>
            <w:r w:rsidRPr="00AA7352">
              <w:rPr>
                <w:rFonts w:ascii="Aptos" w:hAnsi="Aptos"/>
                <w:b/>
                <w:bCs/>
                <w:sz w:val="20"/>
                <w:szCs w:val="20"/>
              </w:rPr>
              <w:t>Genome size</w:t>
            </w:r>
          </w:p>
        </w:tc>
        <w:tc>
          <w:tcPr>
            <w:tcW w:w="754" w:type="dxa"/>
            <w:tcBorders>
              <w:top w:val="single" w:sz="4" w:space="0" w:color="auto"/>
              <w:left w:val="single" w:sz="4" w:space="0" w:color="auto"/>
              <w:bottom w:val="single" w:sz="4" w:space="0" w:color="auto"/>
              <w:right w:val="single" w:sz="4" w:space="0" w:color="auto"/>
            </w:tcBorders>
            <w:hideMark/>
          </w:tcPr>
          <w:p w14:paraId="732CCCF3" w14:textId="77777777" w:rsidR="00AD6CEC" w:rsidRPr="00AA7352" w:rsidRDefault="00AD6CEC" w:rsidP="00113FAA">
            <w:pPr>
              <w:rPr>
                <w:rFonts w:ascii="Aptos" w:hAnsi="Aptos"/>
                <w:b/>
                <w:bCs/>
                <w:sz w:val="20"/>
                <w:szCs w:val="20"/>
              </w:rPr>
            </w:pPr>
            <w:r w:rsidRPr="00AA7352">
              <w:rPr>
                <w:rFonts w:ascii="Aptos" w:hAnsi="Aptos"/>
                <w:b/>
                <w:bCs/>
                <w:sz w:val="20"/>
                <w:szCs w:val="20"/>
              </w:rPr>
              <w:t>%G+C</w:t>
            </w:r>
          </w:p>
        </w:tc>
        <w:tc>
          <w:tcPr>
            <w:tcW w:w="947" w:type="dxa"/>
            <w:tcBorders>
              <w:top w:val="single" w:sz="4" w:space="0" w:color="auto"/>
              <w:left w:val="single" w:sz="4" w:space="0" w:color="auto"/>
              <w:bottom w:val="single" w:sz="4" w:space="0" w:color="auto"/>
              <w:right w:val="single" w:sz="4" w:space="0" w:color="auto"/>
            </w:tcBorders>
            <w:hideMark/>
          </w:tcPr>
          <w:p w14:paraId="18BF8163" w14:textId="77777777" w:rsidR="00AD6CEC" w:rsidRPr="00AA7352" w:rsidRDefault="00AD6CEC" w:rsidP="00113FAA">
            <w:pPr>
              <w:rPr>
                <w:rFonts w:ascii="Aptos" w:hAnsi="Aptos"/>
                <w:b/>
                <w:bCs/>
                <w:sz w:val="20"/>
                <w:szCs w:val="20"/>
              </w:rPr>
            </w:pPr>
            <w:r w:rsidRPr="00AA7352">
              <w:rPr>
                <w:rFonts w:ascii="Aptos" w:hAnsi="Aptos"/>
                <w:b/>
                <w:bCs/>
                <w:sz w:val="20"/>
                <w:szCs w:val="20"/>
              </w:rPr>
              <w:t>No. proteins</w:t>
            </w:r>
          </w:p>
        </w:tc>
        <w:tc>
          <w:tcPr>
            <w:tcW w:w="665" w:type="dxa"/>
            <w:tcBorders>
              <w:top w:val="single" w:sz="4" w:space="0" w:color="auto"/>
              <w:left w:val="single" w:sz="4" w:space="0" w:color="auto"/>
              <w:bottom w:val="single" w:sz="4" w:space="0" w:color="auto"/>
              <w:right w:val="single" w:sz="4" w:space="0" w:color="auto"/>
            </w:tcBorders>
            <w:hideMark/>
          </w:tcPr>
          <w:p w14:paraId="05D3773A" w14:textId="77777777" w:rsidR="00AD6CEC" w:rsidRPr="00AA7352" w:rsidRDefault="00AD6CEC" w:rsidP="00113FAA">
            <w:pPr>
              <w:rPr>
                <w:rFonts w:ascii="Aptos" w:hAnsi="Aptos"/>
                <w:b/>
                <w:bCs/>
                <w:sz w:val="20"/>
                <w:szCs w:val="20"/>
              </w:rPr>
            </w:pPr>
            <w:r w:rsidRPr="00AA7352">
              <w:rPr>
                <w:rFonts w:ascii="Aptos" w:hAnsi="Aptos"/>
                <w:b/>
                <w:bCs/>
                <w:sz w:val="20"/>
                <w:szCs w:val="20"/>
              </w:rPr>
              <w:t>No. tRNA</w:t>
            </w:r>
          </w:p>
        </w:tc>
      </w:tr>
      <w:tr w:rsidR="00AD6CEC" w:rsidRPr="00AA7352" w14:paraId="53AD1BC0" w14:textId="77777777" w:rsidTr="00113FAA">
        <w:tc>
          <w:tcPr>
            <w:tcW w:w="755" w:type="dxa"/>
            <w:tcBorders>
              <w:top w:val="single" w:sz="4" w:space="0" w:color="auto"/>
              <w:left w:val="single" w:sz="4" w:space="0" w:color="auto"/>
              <w:bottom w:val="single" w:sz="4" w:space="0" w:color="auto"/>
              <w:right w:val="single" w:sz="4" w:space="0" w:color="auto"/>
            </w:tcBorders>
          </w:tcPr>
          <w:p w14:paraId="1C5D101C" w14:textId="77777777" w:rsidR="00AD6CEC" w:rsidRPr="00AA7352" w:rsidRDefault="00AD6CEC" w:rsidP="00113FAA">
            <w:pPr>
              <w:rPr>
                <w:rFonts w:ascii="Aptos" w:hAnsi="Aptos"/>
                <w:sz w:val="20"/>
                <w:szCs w:val="20"/>
              </w:rPr>
            </w:pPr>
            <w:r w:rsidRPr="004216E8">
              <w:rPr>
                <w:rFonts w:ascii="Aptos" w:hAnsi="Aptos"/>
                <w:sz w:val="20"/>
                <w:szCs w:val="20"/>
              </w:rPr>
              <w:t>Pseudomonas phage PAShipCat1</w:t>
            </w:r>
          </w:p>
        </w:tc>
        <w:tc>
          <w:tcPr>
            <w:tcW w:w="634" w:type="dxa"/>
            <w:tcBorders>
              <w:top w:val="single" w:sz="4" w:space="0" w:color="auto"/>
              <w:left w:val="single" w:sz="4" w:space="0" w:color="auto"/>
              <w:bottom w:val="single" w:sz="4" w:space="0" w:color="auto"/>
              <w:right w:val="single" w:sz="4" w:space="0" w:color="auto"/>
            </w:tcBorders>
          </w:tcPr>
          <w:p w14:paraId="393FB13A" w14:textId="77777777" w:rsidR="00AD6CEC" w:rsidRPr="00AA7352" w:rsidRDefault="00AD6CEC" w:rsidP="00113FAA">
            <w:pPr>
              <w:rPr>
                <w:rFonts w:ascii="Aptos" w:hAnsi="Aptos"/>
                <w:sz w:val="20"/>
                <w:szCs w:val="20"/>
              </w:rPr>
            </w:pPr>
            <w:r w:rsidRPr="004216E8">
              <w:rPr>
                <w:rFonts w:ascii="Aptos" w:hAnsi="Aptos"/>
                <w:sz w:val="20"/>
                <w:szCs w:val="20"/>
              </w:rPr>
              <w:t>Pseudomonas aeruginosa</w:t>
            </w:r>
          </w:p>
        </w:tc>
        <w:tc>
          <w:tcPr>
            <w:tcW w:w="1272" w:type="dxa"/>
            <w:tcBorders>
              <w:top w:val="single" w:sz="4" w:space="0" w:color="auto"/>
              <w:left w:val="single" w:sz="4" w:space="0" w:color="auto"/>
              <w:bottom w:val="single" w:sz="4" w:space="0" w:color="auto"/>
              <w:right w:val="single" w:sz="4" w:space="0" w:color="auto"/>
            </w:tcBorders>
          </w:tcPr>
          <w:p w14:paraId="5B7EDA9B" w14:textId="77777777" w:rsidR="00AD6CEC" w:rsidRPr="00AA7352" w:rsidRDefault="00AD6CEC" w:rsidP="00113FAA">
            <w:pPr>
              <w:rPr>
                <w:rFonts w:ascii="Aptos" w:hAnsi="Aptos"/>
                <w:sz w:val="20"/>
                <w:szCs w:val="20"/>
              </w:rPr>
            </w:pPr>
            <w:r>
              <w:rPr>
                <w:rFonts w:ascii="Aptos" w:hAnsi="Aptos"/>
                <w:sz w:val="20"/>
                <w:szCs w:val="20"/>
              </w:rPr>
              <w:t>Siph</w:t>
            </w:r>
            <w:r w:rsidRPr="00AA7352">
              <w:rPr>
                <w:rFonts w:ascii="Aptos" w:hAnsi="Aptos"/>
                <w:sz w:val="20"/>
                <w:szCs w:val="20"/>
              </w:rPr>
              <w:t>ovirus</w:t>
            </w:r>
          </w:p>
        </w:tc>
        <w:tc>
          <w:tcPr>
            <w:tcW w:w="1112" w:type="dxa"/>
            <w:tcBorders>
              <w:top w:val="single" w:sz="4" w:space="0" w:color="auto"/>
              <w:left w:val="single" w:sz="4" w:space="0" w:color="auto"/>
              <w:bottom w:val="single" w:sz="4" w:space="0" w:color="auto"/>
              <w:right w:val="single" w:sz="4" w:space="0" w:color="auto"/>
            </w:tcBorders>
            <w:hideMark/>
          </w:tcPr>
          <w:p w14:paraId="2C9552AA" w14:textId="77777777" w:rsidR="00AD6CEC" w:rsidRPr="00AA7352" w:rsidRDefault="00AD6CEC" w:rsidP="00113FAA">
            <w:pPr>
              <w:rPr>
                <w:rFonts w:ascii="Aptos" w:hAnsi="Aptos"/>
                <w:sz w:val="20"/>
                <w:szCs w:val="20"/>
              </w:rPr>
            </w:pPr>
            <w:r>
              <w:rPr>
                <w:rFonts w:ascii="Aptos" w:hAnsi="Aptos"/>
                <w:sz w:val="20"/>
                <w:szCs w:val="20"/>
              </w:rPr>
              <w:t>Temperate</w:t>
            </w:r>
          </w:p>
        </w:tc>
        <w:tc>
          <w:tcPr>
            <w:tcW w:w="1125" w:type="dxa"/>
            <w:tcBorders>
              <w:top w:val="single" w:sz="4" w:space="0" w:color="auto"/>
              <w:left w:val="single" w:sz="4" w:space="0" w:color="auto"/>
              <w:bottom w:val="single" w:sz="4" w:space="0" w:color="auto"/>
              <w:right w:val="single" w:sz="4" w:space="0" w:color="auto"/>
            </w:tcBorders>
          </w:tcPr>
          <w:p w14:paraId="7790FBE0" w14:textId="77777777" w:rsidR="00AD6CEC" w:rsidRPr="00AA7352" w:rsidRDefault="00AD6CEC" w:rsidP="00113FAA">
            <w:pPr>
              <w:rPr>
                <w:rFonts w:ascii="Aptos" w:hAnsi="Aptos"/>
                <w:sz w:val="20"/>
                <w:szCs w:val="20"/>
              </w:rPr>
            </w:pPr>
            <w:r w:rsidRPr="004216E8">
              <w:rPr>
                <w:rFonts w:ascii="Aptos" w:hAnsi="Aptos"/>
                <w:sz w:val="20"/>
                <w:szCs w:val="20"/>
              </w:rPr>
              <w:t xml:space="preserve">PP067092  </w:t>
            </w:r>
          </w:p>
        </w:tc>
        <w:tc>
          <w:tcPr>
            <w:tcW w:w="961" w:type="dxa"/>
            <w:tcBorders>
              <w:top w:val="single" w:sz="4" w:space="0" w:color="auto"/>
              <w:left w:val="single" w:sz="4" w:space="0" w:color="auto"/>
              <w:bottom w:val="single" w:sz="4" w:space="0" w:color="auto"/>
              <w:right w:val="single" w:sz="4" w:space="0" w:color="auto"/>
            </w:tcBorders>
          </w:tcPr>
          <w:p w14:paraId="101BC274" w14:textId="77777777" w:rsidR="00AD6CEC" w:rsidRPr="00AA7352" w:rsidRDefault="00AD6CEC" w:rsidP="00113FAA">
            <w:pPr>
              <w:rPr>
                <w:rFonts w:ascii="Aptos" w:hAnsi="Aptos"/>
                <w:sz w:val="20"/>
                <w:szCs w:val="20"/>
              </w:rPr>
            </w:pPr>
            <w:r w:rsidRPr="004216E8">
              <w:rPr>
                <w:rFonts w:ascii="Aptos" w:hAnsi="Aptos"/>
                <w:sz w:val="20"/>
                <w:szCs w:val="20"/>
              </w:rPr>
              <w:t xml:space="preserve">50602 </w:t>
            </w:r>
            <w:r w:rsidRPr="00AA7352">
              <w:rPr>
                <w:rFonts w:ascii="Aptos" w:hAnsi="Aptos"/>
                <w:sz w:val="20"/>
                <w:szCs w:val="20"/>
              </w:rPr>
              <w:t>bp</w:t>
            </w:r>
          </w:p>
        </w:tc>
        <w:tc>
          <w:tcPr>
            <w:tcW w:w="754" w:type="dxa"/>
            <w:tcBorders>
              <w:top w:val="single" w:sz="4" w:space="0" w:color="auto"/>
              <w:left w:val="single" w:sz="4" w:space="0" w:color="auto"/>
              <w:bottom w:val="single" w:sz="4" w:space="0" w:color="auto"/>
              <w:right w:val="single" w:sz="4" w:space="0" w:color="auto"/>
            </w:tcBorders>
          </w:tcPr>
          <w:p w14:paraId="13FF9C35" w14:textId="77777777" w:rsidR="00AD6CEC" w:rsidRPr="00AA7352" w:rsidRDefault="00AD6CEC" w:rsidP="00113FAA">
            <w:pPr>
              <w:rPr>
                <w:rFonts w:ascii="Aptos" w:hAnsi="Aptos"/>
                <w:sz w:val="20"/>
                <w:szCs w:val="20"/>
              </w:rPr>
            </w:pPr>
            <w:r>
              <w:rPr>
                <w:rFonts w:ascii="Aptos" w:hAnsi="Aptos"/>
                <w:sz w:val="20"/>
                <w:szCs w:val="20"/>
              </w:rPr>
              <w:t>59.3</w:t>
            </w:r>
          </w:p>
        </w:tc>
        <w:tc>
          <w:tcPr>
            <w:tcW w:w="947" w:type="dxa"/>
            <w:tcBorders>
              <w:top w:val="single" w:sz="4" w:space="0" w:color="auto"/>
              <w:left w:val="single" w:sz="4" w:space="0" w:color="auto"/>
              <w:bottom w:val="single" w:sz="4" w:space="0" w:color="auto"/>
              <w:right w:val="single" w:sz="4" w:space="0" w:color="auto"/>
            </w:tcBorders>
          </w:tcPr>
          <w:p w14:paraId="50185C58" w14:textId="77777777" w:rsidR="00AD6CEC" w:rsidRPr="00AA7352" w:rsidRDefault="00AD6CEC" w:rsidP="00113FAA">
            <w:pPr>
              <w:rPr>
                <w:rFonts w:ascii="Aptos" w:hAnsi="Aptos"/>
                <w:sz w:val="20"/>
                <w:szCs w:val="20"/>
              </w:rPr>
            </w:pPr>
            <w:r>
              <w:rPr>
                <w:rFonts w:ascii="Aptos" w:hAnsi="Aptos"/>
                <w:sz w:val="20"/>
                <w:szCs w:val="20"/>
              </w:rPr>
              <w:t>82</w:t>
            </w:r>
          </w:p>
        </w:tc>
        <w:tc>
          <w:tcPr>
            <w:tcW w:w="665" w:type="dxa"/>
            <w:tcBorders>
              <w:top w:val="single" w:sz="4" w:space="0" w:color="auto"/>
              <w:left w:val="single" w:sz="4" w:space="0" w:color="auto"/>
              <w:bottom w:val="single" w:sz="4" w:space="0" w:color="auto"/>
              <w:right w:val="single" w:sz="4" w:space="0" w:color="auto"/>
            </w:tcBorders>
            <w:hideMark/>
          </w:tcPr>
          <w:p w14:paraId="519B738F" w14:textId="77777777" w:rsidR="00AD6CEC" w:rsidRPr="00AA7352" w:rsidRDefault="00AD6CEC" w:rsidP="00113FAA">
            <w:pPr>
              <w:rPr>
                <w:rFonts w:ascii="Aptos" w:hAnsi="Aptos"/>
                <w:sz w:val="20"/>
                <w:szCs w:val="20"/>
              </w:rPr>
            </w:pPr>
            <w:r>
              <w:rPr>
                <w:rFonts w:ascii="Aptos" w:hAnsi="Aptos"/>
                <w:sz w:val="20"/>
                <w:szCs w:val="20"/>
              </w:rPr>
              <w:t>1</w:t>
            </w:r>
          </w:p>
        </w:tc>
      </w:tr>
    </w:tbl>
    <w:p w14:paraId="7EE7F633" w14:textId="330E76AF" w:rsidR="00AD6CEC" w:rsidRDefault="00AD6CEC" w:rsidP="00AD6CEC">
      <w:pPr>
        <w:rPr>
          <w:rFonts w:ascii="Aptos" w:hAnsi="Aptos"/>
          <w:b/>
          <w:bCs/>
        </w:rPr>
      </w:pPr>
      <w:r>
        <w:rPr>
          <w:rFonts w:ascii="Aptos" w:hAnsi="Aptos"/>
        </w:rPr>
        <w:t xml:space="preserve">Specific reference: </w:t>
      </w:r>
      <w:r w:rsidRPr="00582425">
        <w:rPr>
          <w:rFonts w:ascii="Aptos" w:hAnsi="Aptos"/>
        </w:rPr>
        <w:t xml:space="preserve">Rimon A, </w:t>
      </w:r>
      <w:proofErr w:type="spellStart"/>
      <w:r w:rsidRPr="00582425">
        <w:rPr>
          <w:rFonts w:ascii="Aptos" w:hAnsi="Aptos"/>
        </w:rPr>
        <w:t>Yerushalmy</w:t>
      </w:r>
      <w:proofErr w:type="spellEnd"/>
      <w:r w:rsidRPr="00582425">
        <w:rPr>
          <w:rFonts w:ascii="Aptos" w:hAnsi="Aptos"/>
        </w:rPr>
        <w:t xml:space="preserve"> O, Belin J, </w:t>
      </w:r>
      <w:proofErr w:type="spellStart"/>
      <w:r w:rsidRPr="00582425">
        <w:rPr>
          <w:rFonts w:ascii="Aptos" w:hAnsi="Aptos"/>
        </w:rPr>
        <w:t>Alkalay</w:t>
      </w:r>
      <w:proofErr w:type="spellEnd"/>
      <w:r w:rsidRPr="00582425">
        <w:rPr>
          <w:rFonts w:ascii="Aptos" w:hAnsi="Aptos"/>
        </w:rPr>
        <w:t xml:space="preserve">-Oren S, Gavish L, </w:t>
      </w:r>
      <w:proofErr w:type="spellStart"/>
      <w:r w:rsidRPr="00582425">
        <w:rPr>
          <w:rFonts w:ascii="Aptos" w:hAnsi="Aptos"/>
        </w:rPr>
        <w:t>Coppenhagen</w:t>
      </w:r>
      <w:proofErr w:type="spellEnd"/>
      <w:r w:rsidRPr="00582425">
        <w:rPr>
          <w:rFonts w:ascii="Aptos" w:hAnsi="Aptos"/>
        </w:rPr>
        <w:t xml:space="preserve">-Glazer S, Hazan R. Six Novel </w:t>
      </w:r>
      <w:r w:rsidRPr="00582425">
        <w:rPr>
          <w:rFonts w:ascii="Aptos" w:hAnsi="Aptos"/>
          <w:i/>
          <w:iCs/>
        </w:rPr>
        <w:t xml:space="preserve">Pseudomonas </w:t>
      </w:r>
      <w:proofErr w:type="gramStart"/>
      <w:r w:rsidRPr="00582425">
        <w:rPr>
          <w:rFonts w:ascii="Aptos" w:hAnsi="Aptos"/>
          <w:i/>
          <w:iCs/>
        </w:rPr>
        <w:t>aeruginosa</w:t>
      </w:r>
      <w:proofErr w:type="gramEnd"/>
      <w:r w:rsidRPr="00582425">
        <w:rPr>
          <w:rFonts w:ascii="Aptos" w:hAnsi="Aptos"/>
        </w:rPr>
        <w:t xml:space="preserve"> Phages: Genomic Insights and Therapeutic Potential. Phage (New Rochelle). 2025 Mar 17;6(1):32-40. </w:t>
      </w:r>
      <w:proofErr w:type="spellStart"/>
      <w:r w:rsidRPr="00582425">
        <w:rPr>
          <w:rFonts w:ascii="Aptos" w:hAnsi="Aptos"/>
        </w:rPr>
        <w:t>doi</w:t>
      </w:r>
      <w:proofErr w:type="spellEnd"/>
      <w:r w:rsidRPr="00582425">
        <w:rPr>
          <w:rFonts w:ascii="Aptos" w:hAnsi="Aptos"/>
        </w:rPr>
        <w:t>: 10.1089/phage.2024.0037. PMID: 40351405; PMCID: PMC12060848.</w:t>
      </w:r>
    </w:p>
    <w:p w14:paraId="6E9F4A32" w14:textId="77777777" w:rsidR="00AD6CEC" w:rsidRDefault="00AD6CEC" w:rsidP="00AD6CEC">
      <w:pPr>
        <w:rPr>
          <w:rFonts w:ascii="Aptos" w:hAnsi="Aptos"/>
          <w:b/>
          <w:bCs/>
        </w:rPr>
      </w:pPr>
    </w:p>
    <w:p w14:paraId="4665008D" w14:textId="0ED71C3F" w:rsidR="00AD6CEC" w:rsidRPr="00AC7274" w:rsidRDefault="00AD6CEC" w:rsidP="00AD6CEC">
      <w:pPr>
        <w:rPr>
          <w:rFonts w:ascii="Aptos" w:hAnsi="Aptos"/>
          <w:i/>
          <w:iCs/>
        </w:rPr>
      </w:pPr>
      <w:r w:rsidRPr="00AC7274">
        <w:rPr>
          <w:rFonts w:ascii="Aptos" w:hAnsi="Aptos"/>
          <w:b/>
          <w:bCs/>
        </w:rPr>
        <w:t xml:space="preserve">Table </w:t>
      </w:r>
      <w:r w:rsidR="007B4AC2">
        <w:rPr>
          <w:rFonts w:ascii="Aptos" w:hAnsi="Aptos"/>
          <w:b/>
          <w:bCs/>
        </w:rPr>
        <w:t>3</w:t>
      </w:r>
      <w:r w:rsidRPr="00AC7274">
        <w:rPr>
          <w:rFonts w:ascii="Aptos" w:hAnsi="Aptos"/>
          <w:b/>
          <w:bCs/>
        </w:rPr>
        <w:t>.</w:t>
      </w:r>
      <w:r w:rsidRPr="00AC7274">
        <w:rPr>
          <w:rFonts w:ascii="Aptos" w:hAnsi="Aptos"/>
        </w:rPr>
        <w:t xml:space="preserve">  Characteristics of the phages described in the proposal which belong to </w:t>
      </w:r>
      <w:r>
        <w:rPr>
          <w:rFonts w:ascii="Aptos" w:hAnsi="Aptos"/>
        </w:rPr>
        <w:t xml:space="preserve">the genus </w:t>
      </w:r>
      <w:r w:rsidRPr="004C2FB4">
        <w:rPr>
          <w:rFonts w:ascii="Aptos" w:hAnsi="Aptos"/>
          <w:i/>
          <w:iCs/>
        </w:rPr>
        <w:t>"</w:t>
      </w:r>
      <w:proofErr w:type="spellStart"/>
      <w:r>
        <w:rPr>
          <w:rFonts w:ascii="Aptos" w:hAnsi="Aptos"/>
          <w:i/>
          <w:iCs/>
        </w:rPr>
        <w:t>Marin</w:t>
      </w:r>
      <w:r w:rsidRPr="004C2FB4">
        <w:rPr>
          <w:rFonts w:ascii="Aptos" w:hAnsi="Aptos"/>
          <w:i/>
          <w:iCs/>
        </w:rPr>
        <w:t>virus</w:t>
      </w:r>
      <w:proofErr w:type="spellEnd"/>
      <w:r w:rsidRPr="004C2FB4">
        <w:rPr>
          <w:rFonts w:ascii="Aptos" w:hAnsi="Aptos"/>
          <w:i/>
          <w:iCs/>
        </w:rPr>
        <w:t>"</w:t>
      </w:r>
    </w:p>
    <w:p w14:paraId="2BD2E915" w14:textId="77777777" w:rsidR="00AD6CEC" w:rsidRPr="00AC7274" w:rsidRDefault="00AD6CEC" w:rsidP="00AD6CEC">
      <w:pPr>
        <w:rPr>
          <w:rFonts w:ascii="Aptos" w:hAnsi="Aptos"/>
        </w:rPr>
      </w:pPr>
    </w:p>
    <w:tbl>
      <w:tblPr>
        <w:tblStyle w:val="TableGrid"/>
        <w:tblW w:w="0" w:type="auto"/>
        <w:tblLook w:val="04A0" w:firstRow="1" w:lastRow="0" w:firstColumn="1" w:lastColumn="0" w:noHBand="0" w:noVBand="1"/>
      </w:tblPr>
      <w:tblGrid>
        <w:gridCol w:w="1361"/>
        <w:gridCol w:w="1361"/>
        <w:gridCol w:w="1225"/>
        <w:gridCol w:w="1073"/>
        <w:gridCol w:w="1085"/>
        <w:gridCol w:w="928"/>
        <w:gridCol w:w="730"/>
        <w:gridCol w:w="915"/>
        <w:gridCol w:w="645"/>
      </w:tblGrid>
      <w:tr w:rsidR="00AD6CEC" w:rsidRPr="00AA7352" w14:paraId="691AB1A9" w14:textId="77777777" w:rsidTr="00113FAA">
        <w:tc>
          <w:tcPr>
            <w:tcW w:w="1463" w:type="dxa"/>
            <w:tcBorders>
              <w:top w:val="single" w:sz="4" w:space="0" w:color="auto"/>
              <w:left w:val="single" w:sz="4" w:space="0" w:color="auto"/>
              <w:bottom w:val="single" w:sz="4" w:space="0" w:color="auto"/>
              <w:right w:val="single" w:sz="4" w:space="0" w:color="auto"/>
            </w:tcBorders>
            <w:hideMark/>
          </w:tcPr>
          <w:p w14:paraId="55448586" w14:textId="77777777" w:rsidR="00AD6CEC" w:rsidRPr="00AA7352" w:rsidRDefault="00AD6CEC" w:rsidP="00113FAA">
            <w:pPr>
              <w:rPr>
                <w:rFonts w:ascii="Aptos" w:hAnsi="Aptos"/>
                <w:b/>
                <w:bCs/>
                <w:sz w:val="20"/>
                <w:szCs w:val="20"/>
              </w:rPr>
            </w:pPr>
            <w:r w:rsidRPr="00AA7352">
              <w:rPr>
                <w:rFonts w:ascii="Aptos" w:hAnsi="Aptos"/>
                <w:b/>
                <w:bCs/>
                <w:sz w:val="20"/>
                <w:szCs w:val="20"/>
              </w:rPr>
              <w:t>Phage name</w:t>
            </w:r>
          </w:p>
        </w:tc>
        <w:tc>
          <w:tcPr>
            <w:tcW w:w="651" w:type="dxa"/>
            <w:tcBorders>
              <w:top w:val="single" w:sz="4" w:space="0" w:color="auto"/>
              <w:left w:val="single" w:sz="4" w:space="0" w:color="auto"/>
              <w:bottom w:val="single" w:sz="4" w:space="0" w:color="auto"/>
              <w:right w:val="single" w:sz="4" w:space="0" w:color="auto"/>
            </w:tcBorders>
            <w:hideMark/>
          </w:tcPr>
          <w:p w14:paraId="40C336AD" w14:textId="77777777" w:rsidR="00AD6CEC" w:rsidRPr="00AA7352" w:rsidRDefault="00AD6CEC" w:rsidP="00113FAA">
            <w:pPr>
              <w:rPr>
                <w:rFonts w:ascii="Aptos" w:hAnsi="Aptos"/>
                <w:b/>
                <w:bCs/>
                <w:sz w:val="20"/>
                <w:szCs w:val="20"/>
              </w:rPr>
            </w:pPr>
            <w:r w:rsidRPr="00AA7352">
              <w:rPr>
                <w:rFonts w:ascii="Aptos" w:hAnsi="Aptos"/>
                <w:b/>
                <w:bCs/>
                <w:sz w:val="20"/>
                <w:szCs w:val="20"/>
              </w:rPr>
              <w:t>Host</w:t>
            </w:r>
          </w:p>
        </w:tc>
        <w:tc>
          <w:tcPr>
            <w:tcW w:w="1315" w:type="dxa"/>
            <w:tcBorders>
              <w:top w:val="single" w:sz="4" w:space="0" w:color="auto"/>
              <w:left w:val="single" w:sz="4" w:space="0" w:color="auto"/>
              <w:bottom w:val="single" w:sz="4" w:space="0" w:color="auto"/>
              <w:right w:val="single" w:sz="4" w:space="0" w:color="auto"/>
            </w:tcBorders>
            <w:hideMark/>
          </w:tcPr>
          <w:p w14:paraId="1C157240" w14:textId="77777777" w:rsidR="00AD6CEC" w:rsidRPr="00AA7352" w:rsidRDefault="00AD6CEC" w:rsidP="00113FAA">
            <w:pPr>
              <w:rPr>
                <w:rFonts w:ascii="Aptos" w:hAnsi="Aptos"/>
                <w:b/>
                <w:bCs/>
                <w:sz w:val="20"/>
                <w:szCs w:val="20"/>
              </w:rPr>
            </w:pPr>
            <w:r w:rsidRPr="00AA7352">
              <w:rPr>
                <w:rFonts w:ascii="Aptos" w:hAnsi="Aptos"/>
                <w:b/>
                <w:bCs/>
                <w:sz w:val="20"/>
                <w:szCs w:val="20"/>
              </w:rPr>
              <w:t>Morphotype</w:t>
            </w:r>
          </w:p>
        </w:tc>
        <w:tc>
          <w:tcPr>
            <w:tcW w:w="1149" w:type="dxa"/>
            <w:tcBorders>
              <w:top w:val="single" w:sz="4" w:space="0" w:color="auto"/>
              <w:left w:val="single" w:sz="4" w:space="0" w:color="auto"/>
              <w:bottom w:val="single" w:sz="4" w:space="0" w:color="auto"/>
              <w:right w:val="single" w:sz="4" w:space="0" w:color="auto"/>
            </w:tcBorders>
            <w:hideMark/>
          </w:tcPr>
          <w:p w14:paraId="7DCCCE33" w14:textId="77777777" w:rsidR="00AD6CEC" w:rsidRPr="00AA7352" w:rsidRDefault="00AD6CEC" w:rsidP="00113FAA">
            <w:pPr>
              <w:rPr>
                <w:rFonts w:ascii="Aptos" w:hAnsi="Aptos"/>
                <w:b/>
                <w:bCs/>
                <w:sz w:val="20"/>
                <w:szCs w:val="20"/>
              </w:rPr>
            </w:pPr>
            <w:r w:rsidRPr="00AA7352">
              <w:rPr>
                <w:rFonts w:ascii="Aptos" w:hAnsi="Aptos"/>
                <w:b/>
                <w:bCs/>
                <w:sz w:val="20"/>
                <w:szCs w:val="20"/>
              </w:rPr>
              <w:t>Lifestyle</w:t>
            </w:r>
          </w:p>
        </w:tc>
        <w:tc>
          <w:tcPr>
            <w:tcW w:w="1162" w:type="dxa"/>
            <w:tcBorders>
              <w:top w:val="single" w:sz="4" w:space="0" w:color="auto"/>
              <w:left w:val="single" w:sz="4" w:space="0" w:color="auto"/>
              <w:bottom w:val="single" w:sz="4" w:space="0" w:color="auto"/>
              <w:right w:val="single" w:sz="4" w:space="0" w:color="auto"/>
            </w:tcBorders>
            <w:hideMark/>
          </w:tcPr>
          <w:p w14:paraId="350F6946" w14:textId="77777777" w:rsidR="00AD6CEC" w:rsidRPr="00AA7352" w:rsidRDefault="00AD6CEC" w:rsidP="00113FAA">
            <w:pPr>
              <w:rPr>
                <w:rFonts w:ascii="Aptos" w:hAnsi="Aptos"/>
                <w:b/>
                <w:bCs/>
                <w:sz w:val="20"/>
                <w:szCs w:val="20"/>
              </w:rPr>
            </w:pPr>
            <w:r w:rsidRPr="00AA7352">
              <w:rPr>
                <w:rFonts w:ascii="Aptos" w:hAnsi="Aptos"/>
                <w:b/>
                <w:bCs/>
                <w:sz w:val="20"/>
                <w:szCs w:val="20"/>
              </w:rPr>
              <w:t>Accession No.</w:t>
            </w:r>
          </w:p>
        </w:tc>
        <w:tc>
          <w:tcPr>
            <w:tcW w:w="991" w:type="dxa"/>
            <w:tcBorders>
              <w:top w:val="single" w:sz="4" w:space="0" w:color="auto"/>
              <w:left w:val="single" w:sz="4" w:space="0" w:color="auto"/>
              <w:bottom w:val="single" w:sz="4" w:space="0" w:color="auto"/>
              <w:right w:val="single" w:sz="4" w:space="0" w:color="auto"/>
            </w:tcBorders>
            <w:hideMark/>
          </w:tcPr>
          <w:p w14:paraId="2B4667E4" w14:textId="77777777" w:rsidR="00AD6CEC" w:rsidRPr="00AA7352" w:rsidRDefault="00AD6CEC" w:rsidP="00113FAA">
            <w:pPr>
              <w:rPr>
                <w:rFonts w:ascii="Aptos" w:hAnsi="Aptos"/>
                <w:b/>
                <w:bCs/>
                <w:sz w:val="20"/>
                <w:szCs w:val="20"/>
              </w:rPr>
            </w:pPr>
            <w:r w:rsidRPr="00AA7352">
              <w:rPr>
                <w:rFonts w:ascii="Aptos" w:hAnsi="Aptos"/>
                <w:b/>
                <w:bCs/>
                <w:sz w:val="20"/>
                <w:szCs w:val="20"/>
              </w:rPr>
              <w:t>Genome size</w:t>
            </w:r>
          </w:p>
        </w:tc>
        <w:tc>
          <w:tcPr>
            <w:tcW w:w="776" w:type="dxa"/>
            <w:tcBorders>
              <w:top w:val="single" w:sz="4" w:space="0" w:color="auto"/>
              <w:left w:val="single" w:sz="4" w:space="0" w:color="auto"/>
              <w:bottom w:val="single" w:sz="4" w:space="0" w:color="auto"/>
              <w:right w:val="single" w:sz="4" w:space="0" w:color="auto"/>
            </w:tcBorders>
            <w:hideMark/>
          </w:tcPr>
          <w:p w14:paraId="470C57EA" w14:textId="77777777" w:rsidR="00AD6CEC" w:rsidRPr="00AA7352" w:rsidRDefault="00AD6CEC" w:rsidP="00113FAA">
            <w:pPr>
              <w:rPr>
                <w:rFonts w:ascii="Aptos" w:hAnsi="Aptos"/>
                <w:b/>
                <w:bCs/>
                <w:sz w:val="20"/>
                <w:szCs w:val="20"/>
              </w:rPr>
            </w:pPr>
            <w:r w:rsidRPr="00AA7352">
              <w:rPr>
                <w:rFonts w:ascii="Aptos" w:hAnsi="Aptos"/>
                <w:b/>
                <w:bCs/>
                <w:sz w:val="20"/>
                <w:szCs w:val="20"/>
              </w:rPr>
              <w:t>%G+C</w:t>
            </w:r>
          </w:p>
        </w:tc>
        <w:tc>
          <w:tcPr>
            <w:tcW w:w="977" w:type="dxa"/>
            <w:tcBorders>
              <w:top w:val="single" w:sz="4" w:space="0" w:color="auto"/>
              <w:left w:val="single" w:sz="4" w:space="0" w:color="auto"/>
              <w:bottom w:val="single" w:sz="4" w:space="0" w:color="auto"/>
              <w:right w:val="single" w:sz="4" w:space="0" w:color="auto"/>
            </w:tcBorders>
            <w:hideMark/>
          </w:tcPr>
          <w:p w14:paraId="3F958DCA" w14:textId="77777777" w:rsidR="00AD6CEC" w:rsidRPr="00AA7352" w:rsidRDefault="00AD6CEC" w:rsidP="00113FAA">
            <w:pPr>
              <w:rPr>
                <w:rFonts w:ascii="Aptos" w:hAnsi="Aptos"/>
                <w:b/>
                <w:bCs/>
                <w:sz w:val="20"/>
                <w:szCs w:val="20"/>
              </w:rPr>
            </w:pPr>
            <w:r w:rsidRPr="00AA7352">
              <w:rPr>
                <w:rFonts w:ascii="Aptos" w:hAnsi="Aptos"/>
                <w:b/>
                <w:bCs/>
                <w:sz w:val="20"/>
                <w:szCs w:val="20"/>
              </w:rPr>
              <w:t>No. proteins</w:t>
            </w:r>
          </w:p>
        </w:tc>
        <w:tc>
          <w:tcPr>
            <w:tcW w:w="683" w:type="dxa"/>
            <w:tcBorders>
              <w:top w:val="single" w:sz="4" w:space="0" w:color="auto"/>
              <w:left w:val="single" w:sz="4" w:space="0" w:color="auto"/>
              <w:bottom w:val="single" w:sz="4" w:space="0" w:color="auto"/>
              <w:right w:val="single" w:sz="4" w:space="0" w:color="auto"/>
            </w:tcBorders>
            <w:hideMark/>
          </w:tcPr>
          <w:p w14:paraId="676D59CB" w14:textId="77777777" w:rsidR="00AD6CEC" w:rsidRPr="00AA7352" w:rsidRDefault="00AD6CEC" w:rsidP="00113FAA">
            <w:pPr>
              <w:rPr>
                <w:rFonts w:ascii="Aptos" w:hAnsi="Aptos"/>
                <w:b/>
                <w:bCs/>
                <w:sz w:val="20"/>
                <w:szCs w:val="20"/>
              </w:rPr>
            </w:pPr>
            <w:r w:rsidRPr="00AA7352">
              <w:rPr>
                <w:rFonts w:ascii="Aptos" w:hAnsi="Aptos"/>
                <w:b/>
                <w:bCs/>
                <w:sz w:val="20"/>
                <w:szCs w:val="20"/>
              </w:rPr>
              <w:t>No. tRNA</w:t>
            </w:r>
          </w:p>
        </w:tc>
      </w:tr>
      <w:tr w:rsidR="00AD6CEC" w:rsidRPr="00AA7352" w14:paraId="57B2E458" w14:textId="77777777" w:rsidTr="00113FAA">
        <w:tc>
          <w:tcPr>
            <w:tcW w:w="1463" w:type="dxa"/>
            <w:tcBorders>
              <w:top w:val="single" w:sz="4" w:space="0" w:color="auto"/>
              <w:left w:val="single" w:sz="4" w:space="0" w:color="auto"/>
              <w:bottom w:val="single" w:sz="4" w:space="0" w:color="auto"/>
              <w:right w:val="single" w:sz="4" w:space="0" w:color="auto"/>
            </w:tcBorders>
          </w:tcPr>
          <w:p w14:paraId="401E9655" w14:textId="77777777" w:rsidR="00AD6CEC" w:rsidRPr="00AA7352" w:rsidRDefault="00AD6CEC" w:rsidP="00113FAA">
            <w:pPr>
              <w:rPr>
                <w:rFonts w:ascii="Aptos" w:hAnsi="Aptos"/>
                <w:sz w:val="20"/>
                <w:szCs w:val="20"/>
              </w:rPr>
            </w:pPr>
            <w:r w:rsidRPr="005D1847">
              <w:rPr>
                <w:rFonts w:ascii="Aptos" w:hAnsi="Aptos"/>
                <w:sz w:val="20"/>
                <w:szCs w:val="20"/>
              </w:rPr>
              <w:t>Pseudomonas phage Marin</w:t>
            </w:r>
          </w:p>
        </w:tc>
        <w:tc>
          <w:tcPr>
            <w:tcW w:w="651" w:type="dxa"/>
            <w:tcBorders>
              <w:top w:val="single" w:sz="4" w:space="0" w:color="auto"/>
              <w:left w:val="single" w:sz="4" w:space="0" w:color="auto"/>
              <w:bottom w:val="single" w:sz="4" w:space="0" w:color="auto"/>
              <w:right w:val="single" w:sz="4" w:space="0" w:color="auto"/>
            </w:tcBorders>
          </w:tcPr>
          <w:p w14:paraId="707A10F8" w14:textId="77777777" w:rsidR="00AD6CEC" w:rsidRPr="00AA7352" w:rsidRDefault="00AD6CEC" w:rsidP="00113FAA">
            <w:pPr>
              <w:rPr>
                <w:rFonts w:ascii="Aptos" w:hAnsi="Aptos"/>
                <w:sz w:val="20"/>
                <w:szCs w:val="20"/>
              </w:rPr>
            </w:pPr>
            <w:r w:rsidRPr="005D1847">
              <w:rPr>
                <w:rFonts w:ascii="Aptos" w:hAnsi="Aptos"/>
                <w:sz w:val="20"/>
                <w:szCs w:val="20"/>
              </w:rPr>
              <w:t>Pseudomonas aeruginosa F002</w:t>
            </w:r>
          </w:p>
        </w:tc>
        <w:tc>
          <w:tcPr>
            <w:tcW w:w="1315" w:type="dxa"/>
            <w:tcBorders>
              <w:top w:val="single" w:sz="4" w:space="0" w:color="auto"/>
              <w:left w:val="single" w:sz="4" w:space="0" w:color="auto"/>
              <w:bottom w:val="single" w:sz="4" w:space="0" w:color="auto"/>
              <w:right w:val="single" w:sz="4" w:space="0" w:color="auto"/>
            </w:tcBorders>
          </w:tcPr>
          <w:p w14:paraId="15E9EEFC" w14:textId="77777777" w:rsidR="00AD6CEC" w:rsidRPr="00AA7352" w:rsidRDefault="00AD6CEC" w:rsidP="00113FAA">
            <w:pPr>
              <w:rPr>
                <w:rFonts w:ascii="Aptos" w:hAnsi="Aptos"/>
                <w:sz w:val="20"/>
                <w:szCs w:val="20"/>
              </w:rPr>
            </w:pPr>
            <w:r>
              <w:rPr>
                <w:rFonts w:ascii="Aptos" w:hAnsi="Aptos"/>
                <w:sz w:val="20"/>
                <w:szCs w:val="20"/>
              </w:rPr>
              <w:t>Siph</w:t>
            </w:r>
            <w:r w:rsidRPr="00AA7352">
              <w:rPr>
                <w:rFonts w:ascii="Aptos" w:hAnsi="Aptos"/>
                <w:sz w:val="20"/>
                <w:szCs w:val="20"/>
              </w:rPr>
              <w:t>ovirus</w:t>
            </w:r>
          </w:p>
        </w:tc>
        <w:tc>
          <w:tcPr>
            <w:tcW w:w="1149" w:type="dxa"/>
            <w:tcBorders>
              <w:top w:val="single" w:sz="4" w:space="0" w:color="auto"/>
              <w:left w:val="single" w:sz="4" w:space="0" w:color="auto"/>
              <w:bottom w:val="single" w:sz="4" w:space="0" w:color="auto"/>
              <w:right w:val="single" w:sz="4" w:space="0" w:color="auto"/>
            </w:tcBorders>
            <w:hideMark/>
          </w:tcPr>
          <w:p w14:paraId="4A81FACF" w14:textId="77777777" w:rsidR="00AD6CEC" w:rsidRPr="00AA7352" w:rsidRDefault="00AD6CEC" w:rsidP="00113FAA">
            <w:pPr>
              <w:rPr>
                <w:rFonts w:ascii="Aptos" w:hAnsi="Aptos"/>
                <w:sz w:val="20"/>
                <w:szCs w:val="20"/>
              </w:rPr>
            </w:pPr>
            <w:r>
              <w:rPr>
                <w:rFonts w:ascii="Aptos" w:hAnsi="Aptos"/>
                <w:sz w:val="20"/>
                <w:szCs w:val="20"/>
              </w:rPr>
              <w:t>Temperate</w:t>
            </w:r>
          </w:p>
        </w:tc>
        <w:tc>
          <w:tcPr>
            <w:tcW w:w="1162" w:type="dxa"/>
            <w:tcBorders>
              <w:top w:val="single" w:sz="4" w:space="0" w:color="auto"/>
              <w:left w:val="single" w:sz="4" w:space="0" w:color="auto"/>
              <w:bottom w:val="single" w:sz="4" w:space="0" w:color="auto"/>
              <w:right w:val="single" w:sz="4" w:space="0" w:color="auto"/>
            </w:tcBorders>
          </w:tcPr>
          <w:p w14:paraId="777FB90D" w14:textId="77777777" w:rsidR="00AD6CEC" w:rsidRPr="00AA7352" w:rsidRDefault="00AD6CEC" w:rsidP="00113FAA">
            <w:pPr>
              <w:rPr>
                <w:rFonts w:ascii="Aptos" w:hAnsi="Aptos"/>
                <w:sz w:val="20"/>
                <w:szCs w:val="20"/>
              </w:rPr>
            </w:pPr>
            <w:r w:rsidRPr="005D1847">
              <w:rPr>
                <w:rFonts w:ascii="Aptos" w:hAnsi="Aptos"/>
                <w:sz w:val="20"/>
                <w:szCs w:val="20"/>
              </w:rPr>
              <w:t>OR683406</w:t>
            </w:r>
          </w:p>
        </w:tc>
        <w:tc>
          <w:tcPr>
            <w:tcW w:w="991" w:type="dxa"/>
            <w:tcBorders>
              <w:top w:val="single" w:sz="4" w:space="0" w:color="auto"/>
              <w:left w:val="single" w:sz="4" w:space="0" w:color="auto"/>
              <w:bottom w:val="single" w:sz="4" w:space="0" w:color="auto"/>
              <w:right w:val="single" w:sz="4" w:space="0" w:color="auto"/>
            </w:tcBorders>
          </w:tcPr>
          <w:p w14:paraId="79EB3077" w14:textId="77777777" w:rsidR="00AD6CEC" w:rsidRPr="00AA7352" w:rsidRDefault="00AD6CEC" w:rsidP="00113FAA">
            <w:pPr>
              <w:rPr>
                <w:rFonts w:ascii="Aptos" w:hAnsi="Aptos"/>
                <w:sz w:val="20"/>
                <w:szCs w:val="20"/>
              </w:rPr>
            </w:pPr>
            <w:r w:rsidRPr="005D1847">
              <w:rPr>
                <w:rFonts w:ascii="Aptos" w:hAnsi="Aptos"/>
                <w:sz w:val="20"/>
                <w:szCs w:val="20"/>
              </w:rPr>
              <w:t xml:space="preserve">51941 </w:t>
            </w:r>
            <w:r w:rsidRPr="00AA7352">
              <w:rPr>
                <w:rFonts w:ascii="Aptos" w:hAnsi="Aptos"/>
                <w:sz w:val="20"/>
                <w:szCs w:val="20"/>
              </w:rPr>
              <w:t>bp</w:t>
            </w:r>
          </w:p>
        </w:tc>
        <w:tc>
          <w:tcPr>
            <w:tcW w:w="776" w:type="dxa"/>
            <w:tcBorders>
              <w:top w:val="single" w:sz="4" w:space="0" w:color="auto"/>
              <w:left w:val="single" w:sz="4" w:space="0" w:color="auto"/>
              <w:bottom w:val="single" w:sz="4" w:space="0" w:color="auto"/>
              <w:right w:val="single" w:sz="4" w:space="0" w:color="auto"/>
            </w:tcBorders>
          </w:tcPr>
          <w:p w14:paraId="4EAF321A" w14:textId="77777777" w:rsidR="00AD6CEC" w:rsidRPr="00AA7352" w:rsidRDefault="00AD6CEC" w:rsidP="00113FAA">
            <w:pPr>
              <w:rPr>
                <w:rFonts w:ascii="Aptos" w:hAnsi="Aptos"/>
                <w:sz w:val="20"/>
                <w:szCs w:val="20"/>
              </w:rPr>
            </w:pPr>
            <w:r>
              <w:rPr>
                <w:rFonts w:ascii="Aptos" w:hAnsi="Aptos"/>
                <w:sz w:val="20"/>
                <w:szCs w:val="20"/>
              </w:rPr>
              <w:t>59.9</w:t>
            </w:r>
          </w:p>
        </w:tc>
        <w:tc>
          <w:tcPr>
            <w:tcW w:w="977" w:type="dxa"/>
            <w:tcBorders>
              <w:top w:val="single" w:sz="4" w:space="0" w:color="auto"/>
              <w:left w:val="single" w:sz="4" w:space="0" w:color="auto"/>
              <w:bottom w:val="single" w:sz="4" w:space="0" w:color="auto"/>
              <w:right w:val="single" w:sz="4" w:space="0" w:color="auto"/>
            </w:tcBorders>
          </w:tcPr>
          <w:p w14:paraId="3221E670" w14:textId="77777777" w:rsidR="00AD6CEC" w:rsidRPr="00AA7352" w:rsidRDefault="00AD6CEC" w:rsidP="00113FAA">
            <w:pPr>
              <w:rPr>
                <w:rFonts w:ascii="Aptos" w:hAnsi="Aptos"/>
                <w:sz w:val="20"/>
                <w:szCs w:val="20"/>
              </w:rPr>
            </w:pPr>
            <w:r>
              <w:rPr>
                <w:rFonts w:ascii="Aptos" w:hAnsi="Aptos"/>
                <w:sz w:val="20"/>
                <w:szCs w:val="20"/>
              </w:rPr>
              <w:t>83</w:t>
            </w:r>
          </w:p>
        </w:tc>
        <w:tc>
          <w:tcPr>
            <w:tcW w:w="683" w:type="dxa"/>
            <w:tcBorders>
              <w:top w:val="single" w:sz="4" w:space="0" w:color="auto"/>
              <w:left w:val="single" w:sz="4" w:space="0" w:color="auto"/>
              <w:bottom w:val="single" w:sz="4" w:space="0" w:color="auto"/>
              <w:right w:val="single" w:sz="4" w:space="0" w:color="auto"/>
            </w:tcBorders>
            <w:hideMark/>
          </w:tcPr>
          <w:p w14:paraId="59922C1B" w14:textId="77777777" w:rsidR="00AD6CEC" w:rsidRPr="00AA7352" w:rsidRDefault="00AD6CEC" w:rsidP="00113FAA">
            <w:pPr>
              <w:rPr>
                <w:rFonts w:ascii="Aptos" w:hAnsi="Aptos"/>
                <w:sz w:val="20"/>
                <w:szCs w:val="20"/>
              </w:rPr>
            </w:pPr>
            <w:r>
              <w:rPr>
                <w:rFonts w:ascii="Aptos" w:hAnsi="Aptos"/>
                <w:sz w:val="20"/>
                <w:szCs w:val="20"/>
              </w:rPr>
              <w:t>3</w:t>
            </w:r>
          </w:p>
        </w:tc>
      </w:tr>
    </w:tbl>
    <w:p w14:paraId="04EEEA53" w14:textId="77777777" w:rsidR="00AD6CEC" w:rsidRDefault="00AD6CEC" w:rsidP="00AD6CEC">
      <w:pPr>
        <w:rPr>
          <w:rFonts w:ascii="Aptos" w:hAnsi="Aptos"/>
        </w:rPr>
      </w:pPr>
    </w:p>
    <w:p w14:paraId="5CA02A46" w14:textId="6D635575" w:rsidR="00AD6CEC" w:rsidRPr="00AC7274" w:rsidRDefault="00AD6CEC" w:rsidP="00AD6CEC">
      <w:pPr>
        <w:rPr>
          <w:rFonts w:ascii="Aptos" w:hAnsi="Aptos"/>
          <w:i/>
          <w:iCs/>
        </w:rPr>
      </w:pPr>
      <w:r w:rsidRPr="00AC7274">
        <w:rPr>
          <w:rFonts w:ascii="Aptos" w:hAnsi="Aptos"/>
          <w:b/>
          <w:bCs/>
        </w:rPr>
        <w:t xml:space="preserve">Table </w:t>
      </w:r>
      <w:r w:rsidR="007B4AC2">
        <w:rPr>
          <w:rFonts w:ascii="Aptos" w:hAnsi="Aptos"/>
          <w:b/>
          <w:bCs/>
        </w:rPr>
        <w:t>4</w:t>
      </w:r>
      <w:r w:rsidRPr="00AC7274">
        <w:rPr>
          <w:rFonts w:ascii="Aptos" w:hAnsi="Aptos"/>
          <w:b/>
          <w:bCs/>
        </w:rPr>
        <w:t>.</w:t>
      </w:r>
      <w:r w:rsidRPr="00AC7274">
        <w:rPr>
          <w:rFonts w:ascii="Aptos" w:hAnsi="Aptos"/>
        </w:rPr>
        <w:t xml:space="preserve">  Characteristics of the phages described in the proposal which belong to </w:t>
      </w:r>
      <w:r>
        <w:rPr>
          <w:rFonts w:ascii="Aptos" w:hAnsi="Aptos"/>
        </w:rPr>
        <w:t xml:space="preserve">the genus </w:t>
      </w:r>
      <w:r w:rsidRPr="004C2FB4">
        <w:rPr>
          <w:rFonts w:ascii="Aptos" w:hAnsi="Aptos"/>
          <w:i/>
          <w:iCs/>
        </w:rPr>
        <w:t>"</w:t>
      </w:r>
      <w:proofErr w:type="spellStart"/>
      <w:r>
        <w:rPr>
          <w:rFonts w:ascii="Aptos" w:hAnsi="Aptos"/>
          <w:i/>
          <w:iCs/>
        </w:rPr>
        <w:t>Haboob</w:t>
      </w:r>
      <w:r w:rsidRPr="004C2FB4">
        <w:rPr>
          <w:rFonts w:ascii="Aptos" w:hAnsi="Aptos"/>
          <w:i/>
          <w:iCs/>
        </w:rPr>
        <w:t>virus</w:t>
      </w:r>
      <w:proofErr w:type="spellEnd"/>
      <w:r w:rsidRPr="004C2FB4">
        <w:rPr>
          <w:rFonts w:ascii="Aptos" w:hAnsi="Aptos"/>
          <w:i/>
          <w:iCs/>
        </w:rPr>
        <w:t>"</w:t>
      </w:r>
    </w:p>
    <w:p w14:paraId="07829B25" w14:textId="77777777" w:rsidR="00AD6CEC" w:rsidRPr="00AC7274" w:rsidRDefault="00AD6CEC" w:rsidP="00AD6CEC">
      <w:pPr>
        <w:rPr>
          <w:rFonts w:ascii="Aptos" w:hAnsi="Aptos"/>
        </w:rPr>
      </w:pPr>
    </w:p>
    <w:tbl>
      <w:tblPr>
        <w:tblStyle w:val="TableGrid"/>
        <w:tblW w:w="0" w:type="auto"/>
        <w:tblLook w:val="04A0" w:firstRow="1" w:lastRow="0" w:firstColumn="1" w:lastColumn="0" w:noHBand="0" w:noVBand="1"/>
      </w:tblPr>
      <w:tblGrid>
        <w:gridCol w:w="1361"/>
        <w:gridCol w:w="1361"/>
        <w:gridCol w:w="1225"/>
        <w:gridCol w:w="1073"/>
        <w:gridCol w:w="1085"/>
        <w:gridCol w:w="928"/>
        <w:gridCol w:w="730"/>
        <w:gridCol w:w="915"/>
        <w:gridCol w:w="645"/>
      </w:tblGrid>
      <w:tr w:rsidR="00AD6CEC" w:rsidRPr="00AA7352" w14:paraId="1744F8B3" w14:textId="77777777" w:rsidTr="00113FAA">
        <w:tc>
          <w:tcPr>
            <w:tcW w:w="755" w:type="dxa"/>
            <w:tcBorders>
              <w:top w:val="single" w:sz="4" w:space="0" w:color="auto"/>
              <w:left w:val="single" w:sz="4" w:space="0" w:color="auto"/>
              <w:bottom w:val="single" w:sz="4" w:space="0" w:color="auto"/>
              <w:right w:val="single" w:sz="4" w:space="0" w:color="auto"/>
            </w:tcBorders>
            <w:hideMark/>
          </w:tcPr>
          <w:p w14:paraId="38869A82" w14:textId="77777777" w:rsidR="00AD6CEC" w:rsidRPr="00AA7352" w:rsidRDefault="00AD6CEC" w:rsidP="00113FAA">
            <w:pPr>
              <w:rPr>
                <w:rFonts w:ascii="Aptos" w:hAnsi="Aptos"/>
                <w:b/>
                <w:bCs/>
                <w:sz w:val="20"/>
                <w:szCs w:val="20"/>
              </w:rPr>
            </w:pPr>
            <w:r w:rsidRPr="00AA7352">
              <w:rPr>
                <w:rFonts w:ascii="Aptos" w:hAnsi="Aptos"/>
                <w:b/>
                <w:bCs/>
                <w:sz w:val="20"/>
                <w:szCs w:val="20"/>
              </w:rPr>
              <w:t>Phage name</w:t>
            </w:r>
          </w:p>
        </w:tc>
        <w:tc>
          <w:tcPr>
            <w:tcW w:w="634" w:type="dxa"/>
            <w:tcBorders>
              <w:top w:val="single" w:sz="4" w:space="0" w:color="auto"/>
              <w:left w:val="single" w:sz="4" w:space="0" w:color="auto"/>
              <w:bottom w:val="single" w:sz="4" w:space="0" w:color="auto"/>
              <w:right w:val="single" w:sz="4" w:space="0" w:color="auto"/>
            </w:tcBorders>
            <w:hideMark/>
          </w:tcPr>
          <w:p w14:paraId="1EE22C52" w14:textId="77777777" w:rsidR="00AD6CEC" w:rsidRPr="00AA7352" w:rsidRDefault="00AD6CEC" w:rsidP="00113FAA">
            <w:pPr>
              <w:rPr>
                <w:rFonts w:ascii="Aptos" w:hAnsi="Aptos"/>
                <w:b/>
                <w:bCs/>
                <w:sz w:val="20"/>
                <w:szCs w:val="20"/>
              </w:rPr>
            </w:pPr>
            <w:r w:rsidRPr="00AA7352">
              <w:rPr>
                <w:rFonts w:ascii="Aptos" w:hAnsi="Aptos"/>
                <w:b/>
                <w:bCs/>
                <w:sz w:val="20"/>
                <w:szCs w:val="20"/>
              </w:rPr>
              <w:t>Host</w:t>
            </w:r>
          </w:p>
        </w:tc>
        <w:tc>
          <w:tcPr>
            <w:tcW w:w="1272" w:type="dxa"/>
            <w:tcBorders>
              <w:top w:val="single" w:sz="4" w:space="0" w:color="auto"/>
              <w:left w:val="single" w:sz="4" w:space="0" w:color="auto"/>
              <w:bottom w:val="single" w:sz="4" w:space="0" w:color="auto"/>
              <w:right w:val="single" w:sz="4" w:space="0" w:color="auto"/>
            </w:tcBorders>
            <w:hideMark/>
          </w:tcPr>
          <w:p w14:paraId="65CAF704" w14:textId="77777777" w:rsidR="00AD6CEC" w:rsidRPr="00AA7352" w:rsidRDefault="00AD6CEC" w:rsidP="00113FAA">
            <w:pPr>
              <w:rPr>
                <w:rFonts w:ascii="Aptos" w:hAnsi="Aptos"/>
                <w:b/>
                <w:bCs/>
                <w:sz w:val="20"/>
                <w:szCs w:val="20"/>
              </w:rPr>
            </w:pPr>
            <w:r w:rsidRPr="00AA7352">
              <w:rPr>
                <w:rFonts w:ascii="Aptos" w:hAnsi="Aptos"/>
                <w:b/>
                <w:bCs/>
                <w:sz w:val="20"/>
                <w:szCs w:val="20"/>
              </w:rPr>
              <w:t>Morphotype</w:t>
            </w:r>
          </w:p>
        </w:tc>
        <w:tc>
          <w:tcPr>
            <w:tcW w:w="1112" w:type="dxa"/>
            <w:tcBorders>
              <w:top w:val="single" w:sz="4" w:space="0" w:color="auto"/>
              <w:left w:val="single" w:sz="4" w:space="0" w:color="auto"/>
              <w:bottom w:val="single" w:sz="4" w:space="0" w:color="auto"/>
              <w:right w:val="single" w:sz="4" w:space="0" w:color="auto"/>
            </w:tcBorders>
            <w:hideMark/>
          </w:tcPr>
          <w:p w14:paraId="36733B41" w14:textId="77777777" w:rsidR="00AD6CEC" w:rsidRPr="00AA7352" w:rsidRDefault="00AD6CEC" w:rsidP="00113FAA">
            <w:pPr>
              <w:rPr>
                <w:rFonts w:ascii="Aptos" w:hAnsi="Aptos"/>
                <w:b/>
                <w:bCs/>
                <w:sz w:val="20"/>
                <w:szCs w:val="20"/>
              </w:rPr>
            </w:pPr>
            <w:r w:rsidRPr="00AA7352">
              <w:rPr>
                <w:rFonts w:ascii="Aptos" w:hAnsi="Aptos"/>
                <w:b/>
                <w:bCs/>
                <w:sz w:val="20"/>
                <w:szCs w:val="20"/>
              </w:rPr>
              <w:t>Lifestyle</w:t>
            </w:r>
          </w:p>
        </w:tc>
        <w:tc>
          <w:tcPr>
            <w:tcW w:w="1125" w:type="dxa"/>
            <w:tcBorders>
              <w:top w:val="single" w:sz="4" w:space="0" w:color="auto"/>
              <w:left w:val="single" w:sz="4" w:space="0" w:color="auto"/>
              <w:bottom w:val="single" w:sz="4" w:space="0" w:color="auto"/>
              <w:right w:val="single" w:sz="4" w:space="0" w:color="auto"/>
            </w:tcBorders>
            <w:hideMark/>
          </w:tcPr>
          <w:p w14:paraId="7DB50E8B" w14:textId="77777777" w:rsidR="00AD6CEC" w:rsidRPr="00AA7352" w:rsidRDefault="00AD6CEC" w:rsidP="00113FAA">
            <w:pPr>
              <w:rPr>
                <w:rFonts w:ascii="Aptos" w:hAnsi="Aptos"/>
                <w:b/>
                <w:bCs/>
                <w:sz w:val="20"/>
                <w:szCs w:val="20"/>
              </w:rPr>
            </w:pPr>
            <w:r w:rsidRPr="00AA7352">
              <w:rPr>
                <w:rFonts w:ascii="Aptos" w:hAnsi="Aptos"/>
                <w:b/>
                <w:bCs/>
                <w:sz w:val="20"/>
                <w:szCs w:val="20"/>
              </w:rPr>
              <w:t>Accession No.</w:t>
            </w:r>
          </w:p>
        </w:tc>
        <w:tc>
          <w:tcPr>
            <w:tcW w:w="961" w:type="dxa"/>
            <w:tcBorders>
              <w:top w:val="single" w:sz="4" w:space="0" w:color="auto"/>
              <w:left w:val="single" w:sz="4" w:space="0" w:color="auto"/>
              <w:bottom w:val="single" w:sz="4" w:space="0" w:color="auto"/>
              <w:right w:val="single" w:sz="4" w:space="0" w:color="auto"/>
            </w:tcBorders>
            <w:hideMark/>
          </w:tcPr>
          <w:p w14:paraId="25FBD3D9" w14:textId="77777777" w:rsidR="00AD6CEC" w:rsidRPr="00AA7352" w:rsidRDefault="00AD6CEC" w:rsidP="00113FAA">
            <w:pPr>
              <w:rPr>
                <w:rFonts w:ascii="Aptos" w:hAnsi="Aptos"/>
                <w:b/>
                <w:bCs/>
                <w:sz w:val="20"/>
                <w:szCs w:val="20"/>
              </w:rPr>
            </w:pPr>
            <w:r w:rsidRPr="00AA7352">
              <w:rPr>
                <w:rFonts w:ascii="Aptos" w:hAnsi="Aptos"/>
                <w:b/>
                <w:bCs/>
                <w:sz w:val="20"/>
                <w:szCs w:val="20"/>
              </w:rPr>
              <w:t>Genome size</w:t>
            </w:r>
          </w:p>
        </w:tc>
        <w:tc>
          <w:tcPr>
            <w:tcW w:w="754" w:type="dxa"/>
            <w:tcBorders>
              <w:top w:val="single" w:sz="4" w:space="0" w:color="auto"/>
              <w:left w:val="single" w:sz="4" w:space="0" w:color="auto"/>
              <w:bottom w:val="single" w:sz="4" w:space="0" w:color="auto"/>
              <w:right w:val="single" w:sz="4" w:space="0" w:color="auto"/>
            </w:tcBorders>
            <w:hideMark/>
          </w:tcPr>
          <w:p w14:paraId="48FAEE4B" w14:textId="77777777" w:rsidR="00AD6CEC" w:rsidRPr="00AA7352" w:rsidRDefault="00AD6CEC" w:rsidP="00113FAA">
            <w:pPr>
              <w:rPr>
                <w:rFonts w:ascii="Aptos" w:hAnsi="Aptos"/>
                <w:b/>
                <w:bCs/>
                <w:sz w:val="20"/>
                <w:szCs w:val="20"/>
              </w:rPr>
            </w:pPr>
            <w:r w:rsidRPr="00AA7352">
              <w:rPr>
                <w:rFonts w:ascii="Aptos" w:hAnsi="Aptos"/>
                <w:b/>
                <w:bCs/>
                <w:sz w:val="20"/>
                <w:szCs w:val="20"/>
              </w:rPr>
              <w:t>%G+C</w:t>
            </w:r>
          </w:p>
        </w:tc>
        <w:tc>
          <w:tcPr>
            <w:tcW w:w="947" w:type="dxa"/>
            <w:tcBorders>
              <w:top w:val="single" w:sz="4" w:space="0" w:color="auto"/>
              <w:left w:val="single" w:sz="4" w:space="0" w:color="auto"/>
              <w:bottom w:val="single" w:sz="4" w:space="0" w:color="auto"/>
              <w:right w:val="single" w:sz="4" w:space="0" w:color="auto"/>
            </w:tcBorders>
            <w:hideMark/>
          </w:tcPr>
          <w:p w14:paraId="5D949181" w14:textId="77777777" w:rsidR="00AD6CEC" w:rsidRPr="00AA7352" w:rsidRDefault="00AD6CEC" w:rsidP="00113FAA">
            <w:pPr>
              <w:rPr>
                <w:rFonts w:ascii="Aptos" w:hAnsi="Aptos"/>
                <w:b/>
                <w:bCs/>
                <w:sz w:val="20"/>
                <w:szCs w:val="20"/>
              </w:rPr>
            </w:pPr>
            <w:r w:rsidRPr="00AA7352">
              <w:rPr>
                <w:rFonts w:ascii="Aptos" w:hAnsi="Aptos"/>
                <w:b/>
                <w:bCs/>
                <w:sz w:val="20"/>
                <w:szCs w:val="20"/>
              </w:rPr>
              <w:t>No. proteins</w:t>
            </w:r>
          </w:p>
        </w:tc>
        <w:tc>
          <w:tcPr>
            <w:tcW w:w="665" w:type="dxa"/>
            <w:tcBorders>
              <w:top w:val="single" w:sz="4" w:space="0" w:color="auto"/>
              <w:left w:val="single" w:sz="4" w:space="0" w:color="auto"/>
              <w:bottom w:val="single" w:sz="4" w:space="0" w:color="auto"/>
              <w:right w:val="single" w:sz="4" w:space="0" w:color="auto"/>
            </w:tcBorders>
            <w:hideMark/>
          </w:tcPr>
          <w:p w14:paraId="279EEF09" w14:textId="77777777" w:rsidR="00AD6CEC" w:rsidRPr="00AA7352" w:rsidRDefault="00AD6CEC" w:rsidP="00113FAA">
            <w:pPr>
              <w:rPr>
                <w:rFonts w:ascii="Aptos" w:hAnsi="Aptos"/>
                <w:b/>
                <w:bCs/>
                <w:sz w:val="20"/>
                <w:szCs w:val="20"/>
              </w:rPr>
            </w:pPr>
            <w:r w:rsidRPr="00AA7352">
              <w:rPr>
                <w:rFonts w:ascii="Aptos" w:hAnsi="Aptos"/>
                <w:b/>
                <w:bCs/>
                <w:sz w:val="20"/>
                <w:szCs w:val="20"/>
              </w:rPr>
              <w:t>No. tRNA</w:t>
            </w:r>
          </w:p>
        </w:tc>
      </w:tr>
      <w:tr w:rsidR="00AD6CEC" w:rsidRPr="00AA7352" w14:paraId="16BE8E1D" w14:textId="77777777" w:rsidTr="00113FAA">
        <w:tc>
          <w:tcPr>
            <w:tcW w:w="755" w:type="dxa"/>
            <w:tcBorders>
              <w:top w:val="single" w:sz="4" w:space="0" w:color="auto"/>
              <w:left w:val="single" w:sz="4" w:space="0" w:color="auto"/>
              <w:bottom w:val="single" w:sz="4" w:space="0" w:color="auto"/>
              <w:right w:val="single" w:sz="4" w:space="0" w:color="auto"/>
            </w:tcBorders>
          </w:tcPr>
          <w:p w14:paraId="4C05A8FE" w14:textId="77777777" w:rsidR="00AD6CEC" w:rsidRPr="00AA7352" w:rsidRDefault="00AD6CEC" w:rsidP="00113FAA">
            <w:pPr>
              <w:rPr>
                <w:rFonts w:ascii="Aptos" w:hAnsi="Aptos"/>
                <w:sz w:val="20"/>
                <w:szCs w:val="20"/>
              </w:rPr>
            </w:pPr>
            <w:r w:rsidRPr="007906F9">
              <w:rPr>
                <w:rFonts w:ascii="Aptos" w:hAnsi="Aptos"/>
                <w:sz w:val="20"/>
                <w:szCs w:val="20"/>
              </w:rPr>
              <w:t>Pseudomonas phage Haboob</w:t>
            </w:r>
          </w:p>
        </w:tc>
        <w:tc>
          <w:tcPr>
            <w:tcW w:w="634" w:type="dxa"/>
            <w:tcBorders>
              <w:top w:val="single" w:sz="4" w:space="0" w:color="auto"/>
              <w:left w:val="single" w:sz="4" w:space="0" w:color="auto"/>
              <w:bottom w:val="single" w:sz="4" w:space="0" w:color="auto"/>
              <w:right w:val="single" w:sz="4" w:space="0" w:color="auto"/>
            </w:tcBorders>
          </w:tcPr>
          <w:p w14:paraId="1030FA6F" w14:textId="77777777" w:rsidR="00AD6CEC" w:rsidRPr="00AA7352" w:rsidRDefault="00AD6CEC" w:rsidP="00113FAA">
            <w:pPr>
              <w:rPr>
                <w:rFonts w:ascii="Aptos" w:hAnsi="Aptos"/>
                <w:sz w:val="20"/>
                <w:szCs w:val="20"/>
              </w:rPr>
            </w:pPr>
            <w:r w:rsidRPr="007906F9">
              <w:rPr>
                <w:rFonts w:ascii="Aptos" w:hAnsi="Aptos"/>
                <w:sz w:val="20"/>
                <w:szCs w:val="20"/>
              </w:rPr>
              <w:t>Pseudomonas aeruginosa 382</w:t>
            </w:r>
          </w:p>
        </w:tc>
        <w:tc>
          <w:tcPr>
            <w:tcW w:w="1272" w:type="dxa"/>
            <w:tcBorders>
              <w:top w:val="single" w:sz="4" w:space="0" w:color="auto"/>
              <w:left w:val="single" w:sz="4" w:space="0" w:color="auto"/>
              <w:bottom w:val="single" w:sz="4" w:space="0" w:color="auto"/>
              <w:right w:val="single" w:sz="4" w:space="0" w:color="auto"/>
            </w:tcBorders>
          </w:tcPr>
          <w:p w14:paraId="420425DA" w14:textId="77777777" w:rsidR="00AD6CEC" w:rsidRPr="00AA7352" w:rsidRDefault="00AD6CEC" w:rsidP="00113FAA">
            <w:pPr>
              <w:rPr>
                <w:rFonts w:ascii="Aptos" w:hAnsi="Aptos"/>
                <w:sz w:val="20"/>
                <w:szCs w:val="20"/>
              </w:rPr>
            </w:pPr>
            <w:r>
              <w:rPr>
                <w:rFonts w:ascii="Aptos" w:hAnsi="Aptos"/>
                <w:sz w:val="20"/>
                <w:szCs w:val="20"/>
              </w:rPr>
              <w:t>Siph</w:t>
            </w:r>
            <w:r w:rsidRPr="00AA7352">
              <w:rPr>
                <w:rFonts w:ascii="Aptos" w:hAnsi="Aptos"/>
                <w:sz w:val="20"/>
                <w:szCs w:val="20"/>
              </w:rPr>
              <w:t>ovirus</w:t>
            </w:r>
          </w:p>
        </w:tc>
        <w:tc>
          <w:tcPr>
            <w:tcW w:w="1112" w:type="dxa"/>
            <w:tcBorders>
              <w:top w:val="single" w:sz="4" w:space="0" w:color="auto"/>
              <w:left w:val="single" w:sz="4" w:space="0" w:color="auto"/>
              <w:bottom w:val="single" w:sz="4" w:space="0" w:color="auto"/>
              <w:right w:val="single" w:sz="4" w:space="0" w:color="auto"/>
            </w:tcBorders>
            <w:hideMark/>
          </w:tcPr>
          <w:p w14:paraId="342CF882" w14:textId="77777777" w:rsidR="00AD6CEC" w:rsidRPr="00AA7352" w:rsidRDefault="00AD6CEC" w:rsidP="00113FAA">
            <w:pPr>
              <w:rPr>
                <w:rFonts w:ascii="Aptos" w:hAnsi="Aptos"/>
                <w:sz w:val="20"/>
                <w:szCs w:val="20"/>
              </w:rPr>
            </w:pPr>
            <w:r>
              <w:rPr>
                <w:rFonts w:ascii="Aptos" w:hAnsi="Aptos"/>
                <w:sz w:val="20"/>
                <w:szCs w:val="20"/>
              </w:rPr>
              <w:t>Temperate</w:t>
            </w:r>
          </w:p>
        </w:tc>
        <w:tc>
          <w:tcPr>
            <w:tcW w:w="1125" w:type="dxa"/>
            <w:tcBorders>
              <w:top w:val="single" w:sz="4" w:space="0" w:color="auto"/>
              <w:left w:val="single" w:sz="4" w:space="0" w:color="auto"/>
              <w:bottom w:val="single" w:sz="4" w:space="0" w:color="auto"/>
              <w:right w:val="single" w:sz="4" w:space="0" w:color="auto"/>
            </w:tcBorders>
          </w:tcPr>
          <w:p w14:paraId="3C4664AD" w14:textId="77777777" w:rsidR="00AD6CEC" w:rsidRPr="00AA7352" w:rsidRDefault="00AD6CEC" w:rsidP="00113FAA">
            <w:pPr>
              <w:rPr>
                <w:rFonts w:ascii="Aptos" w:hAnsi="Aptos"/>
                <w:sz w:val="20"/>
                <w:szCs w:val="20"/>
              </w:rPr>
            </w:pPr>
            <w:r w:rsidRPr="007906F9">
              <w:rPr>
                <w:rFonts w:ascii="Aptos" w:hAnsi="Aptos"/>
                <w:sz w:val="20"/>
                <w:szCs w:val="20"/>
              </w:rPr>
              <w:t>OR683404</w:t>
            </w:r>
          </w:p>
        </w:tc>
        <w:tc>
          <w:tcPr>
            <w:tcW w:w="961" w:type="dxa"/>
            <w:tcBorders>
              <w:top w:val="single" w:sz="4" w:space="0" w:color="auto"/>
              <w:left w:val="single" w:sz="4" w:space="0" w:color="auto"/>
              <w:bottom w:val="single" w:sz="4" w:space="0" w:color="auto"/>
              <w:right w:val="single" w:sz="4" w:space="0" w:color="auto"/>
            </w:tcBorders>
          </w:tcPr>
          <w:p w14:paraId="73910554" w14:textId="77777777" w:rsidR="00AD6CEC" w:rsidRPr="00AA7352" w:rsidRDefault="00AD6CEC" w:rsidP="00113FAA">
            <w:pPr>
              <w:rPr>
                <w:rFonts w:ascii="Aptos" w:hAnsi="Aptos"/>
                <w:sz w:val="20"/>
                <w:szCs w:val="20"/>
              </w:rPr>
            </w:pPr>
            <w:r w:rsidRPr="007906F9">
              <w:rPr>
                <w:rFonts w:ascii="Aptos" w:hAnsi="Aptos"/>
                <w:sz w:val="20"/>
                <w:szCs w:val="20"/>
              </w:rPr>
              <w:t xml:space="preserve">50033 </w:t>
            </w:r>
            <w:r w:rsidRPr="00AA7352">
              <w:rPr>
                <w:rFonts w:ascii="Aptos" w:hAnsi="Aptos"/>
                <w:sz w:val="20"/>
                <w:szCs w:val="20"/>
              </w:rPr>
              <w:t>bp</w:t>
            </w:r>
          </w:p>
        </w:tc>
        <w:tc>
          <w:tcPr>
            <w:tcW w:w="754" w:type="dxa"/>
            <w:tcBorders>
              <w:top w:val="single" w:sz="4" w:space="0" w:color="auto"/>
              <w:left w:val="single" w:sz="4" w:space="0" w:color="auto"/>
              <w:bottom w:val="single" w:sz="4" w:space="0" w:color="auto"/>
              <w:right w:val="single" w:sz="4" w:space="0" w:color="auto"/>
            </w:tcBorders>
          </w:tcPr>
          <w:p w14:paraId="1D866878" w14:textId="77777777" w:rsidR="00AD6CEC" w:rsidRPr="00AA7352" w:rsidRDefault="00AD6CEC" w:rsidP="00113FAA">
            <w:pPr>
              <w:rPr>
                <w:rFonts w:ascii="Aptos" w:hAnsi="Aptos"/>
                <w:sz w:val="20"/>
                <w:szCs w:val="20"/>
              </w:rPr>
            </w:pPr>
            <w:r>
              <w:rPr>
                <w:rFonts w:ascii="Aptos" w:hAnsi="Aptos"/>
                <w:sz w:val="20"/>
                <w:szCs w:val="20"/>
              </w:rPr>
              <w:t>59.7</w:t>
            </w:r>
          </w:p>
        </w:tc>
        <w:tc>
          <w:tcPr>
            <w:tcW w:w="947" w:type="dxa"/>
            <w:tcBorders>
              <w:top w:val="single" w:sz="4" w:space="0" w:color="auto"/>
              <w:left w:val="single" w:sz="4" w:space="0" w:color="auto"/>
              <w:bottom w:val="single" w:sz="4" w:space="0" w:color="auto"/>
              <w:right w:val="single" w:sz="4" w:space="0" w:color="auto"/>
            </w:tcBorders>
          </w:tcPr>
          <w:p w14:paraId="48628E4C" w14:textId="77777777" w:rsidR="00AD6CEC" w:rsidRPr="00AA7352" w:rsidRDefault="00AD6CEC" w:rsidP="00113FAA">
            <w:pPr>
              <w:rPr>
                <w:rFonts w:ascii="Aptos" w:hAnsi="Aptos"/>
                <w:sz w:val="20"/>
                <w:szCs w:val="20"/>
              </w:rPr>
            </w:pPr>
            <w:r>
              <w:rPr>
                <w:rFonts w:ascii="Aptos" w:hAnsi="Aptos"/>
                <w:sz w:val="20"/>
                <w:szCs w:val="20"/>
              </w:rPr>
              <w:t>85</w:t>
            </w:r>
          </w:p>
        </w:tc>
        <w:tc>
          <w:tcPr>
            <w:tcW w:w="665" w:type="dxa"/>
            <w:tcBorders>
              <w:top w:val="single" w:sz="4" w:space="0" w:color="auto"/>
              <w:left w:val="single" w:sz="4" w:space="0" w:color="auto"/>
              <w:bottom w:val="single" w:sz="4" w:space="0" w:color="auto"/>
              <w:right w:val="single" w:sz="4" w:space="0" w:color="auto"/>
            </w:tcBorders>
            <w:hideMark/>
          </w:tcPr>
          <w:p w14:paraId="07F9D720" w14:textId="77777777" w:rsidR="00AD6CEC" w:rsidRPr="00AA7352" w:rsidRDefault="00AD6CEC" w:rsidP="00113FAA">
            <w:pPr>
              <w:rPr>
                <w:rFonts w:ascii="Aptos" w:hAnsi="Aptos"/>
                <w:sz w:val="20"/>
                <w:szCs w:val="20"/>
              </w:rPr>
            </w:pPr>
            <w:r>
              <w:rPr>
                <w:rFonts w:ascii="Aptos" w:hAnsi="Aptos"/>
                <w:sz w:val="20"/>
                <w:szCs w:val="20"/>
              </w:rPr>
              <w:t>4</w:t>
            </w:r>
          </w:p>
        </w:tc>
      </w:tr>
    </w:tbl>
    <w:p w14:paraId="275EBDD0" w14:textId="77777777" w:rsidR="00AD6CEC" w:rsidRDefault="00AD6CEC" w:rsidP="00AD6CEC">
      <w:pPr>
        <w:rPr>
          <w:rFonts w:ascii="Aptos" w:hAnsi="Aptos"/>
        </w:rPr>
      </w:pPr>
    </w:p>
    <w:p w14:paraId="0A259DCE" w14:textId="16D248AA" w:rsidR="001551A9" w:rsidRDefault="001551A9" w:rsidP="001551A9">
      <w:pPr>
        <w:rPr>
          <w:rFonts w:ascii="Aptos" w:hAnsi="Aptos"/>
          <w:i/>
          <w:iCs/>
        </w:rPr>
      </w:pPr>
      <w:r>
        <w:rPr>
          <w:rFonts w:ascii="Aptos" w:hAnsi="Aptos"/>
          <w:b/>
          <w:bCs/>
        </w:rPr>
        <w:t xml:space="preserve">Table </w:t>
      </w:r>
      <w:r w:rsidR="007B4AC2">
        <w:rPr>
          <w:rFonts w:ascii="Aptos" w:hAnsi="Aptos"/>
          <w:b/>
          <w:bCs/>
        </w:rPr>
        <w:t>5</w:t>
      </w:r>
      <w:r>
        <w:rPr>
          <w:rFonts w:ascii="Aptos" w:hAnsi="Aptos"/>
          <w:b/>
          <w:bCs/>
        </w:rPr>
        <w:t>.</w:t>
      </w:r>
      <w:r>
        <w:rPr>
          <w:rFonts w:ascii="Aptos" w:hAnsi="Aptos"/>
        </w:rPr>
        <w:t xml:space="preserve">  Characteristics of the phages described in the proposal which belong to the genus </w:t>
      </w:r>
      <w:r>
        <w:rPr>
          <w:rFonts w:ascii="Aptos" w:hAnsi="Aptos"/>
          <w:i/>
          <w:iCs/>
        </w:rPr>
        <w:t>"</w:t>
      </w:r>
      <w:proofErr w:type="spellStart"/>
      <w:r>
        <w:rPr>
          <w:rFonts w:ascii="Aptos" w:hAnsi="Aptos"/>
          <w:i/>
          <w:iCs/>
        </w:rPr>
        <w:t>Daqingvirus</w:t>
      </w:r>
      <w:proofErr w:type="spellEnd"/>
      <w:r>
        <w:rPr>
          <w:rFonts w:ascii="Aptos" w:hAnsi="Aptos"/>
          <w:i/>
          <w:iCs/>
        </w:rPr>
        <w:t>"</w:t>
      </w:r>
    </w:p>
    <w:p w14:paraId="6023A281" w14:textId="77777777" w:rsidR="001551A9" w:rsidRDefault="001551A9" w:rsidP="001551A9">
      <w:pPr>
        <w:rPr>
          <w:rFonts w:ascii="Aptos" w:hAnsi="Aptos"/>
        </w:rPr>
      </w:pPr>
    </w:p>
    <w:tbl>
      <w:tblPr>
        <w:tblStyle w:val="TableGrid"/>
        <w:tblW w:w="0" w:type="auto"/>
        <w:tblLook w:val="04A0" w:firstRow="1" w:lastRow="0" w:firstColumn="1" w:lastColumn="0" w:noHBand="0" w:noVBand="1"/>
      </w:tblPr>
      <w:tblGrid>
        <w:gridCol w:w="1361"/>
        <w:gridCol w:w="1361"/>
        <w:gridCol w:w="1225"/>
        <w:gridCol w:w="1073"/>
        <w:gridCol w:w="1085"/>
        <w:gridCol w:w="928"/>
        <w:gridCol w:w="730"/>
        <w:gridCol w:w="915"/>
        <w:gridCol w:w="645"/>
      </w:tblGrid>
      <w:tr w:rsidR="001551A9" w14:paraId="3FADFDFA" w14:textId="77777777">
        <w:tc>
          <w:tcPr>
            <w:tcW w:w="755" w:type="dxa"/>
            <w:tcBorders>
              <w:top w:val="single" w:sz="4" w:space="0" w:color="auto"/>
              <w:left w:val="single" w:sz="4" w:space="0" w:color="auto"/>
              <w:bottom w:val="single" w:sz="4" w:space="0" w:color="auto"/>
              <w:right w:val="single" w:sz="4" w:space="0" w:color="auto"/>
            </w:tcBorders>
            <w:hideMark/>
          </w:tcPr>
          <w:p w14:paraId="521E1151" w14:textId="77777777" w:rsidR="001551A9" w:rsidRDefault="001551A9">
            <w:pPr>
              <w:rPr>
                <w:rFonts w:ascii="Aptos" w:hAnsi="Aptos"/>
                <w:b/>
                <w:bCs/>
                <w:sz w:val="20"/>
                <w:szCs w:val="20"/>
              </w:rPr>
            </w:pPr>
            <w:r>
              <w:rPr>
                <w:rFonts w:ascii="Aptos" w:hAnsi="Aptos"/>
                <w:b/>
                <w:bCs/>
                <w:sz w:val="20"/>
                <w:szCs w:val="20"/>
              </w:rPr>
              <w:t>Phage name</w:t>
            </w:r>
          </w:p>
        </w:tc>
        <w:tc>
          <w:tcPr>
            <w:tcW w:w="634" w:type="dxa"/>
            <w:tcBorders>
              <w:top w:val="single" w:sz="4" w:space="0" w:color="auto"/>
              <w:left w:val="single" w:sz="4" w:space="0" w:color="auto"/>
              <w:bottom w:val="single" w:sz="4" w:space="0" w:color="auto"/>
              <w:right w:val="single" w:sz="4" w:space="0" w:color="auto"/>
            </w:tcBorders>
            <w:hideMark/>
          </w:tcPr>
          <w:p w14:paraId="668B4430" w14:textId="77777777" w:rsidR="001551A9" w:rsidRDefault="001551A9">
            <w:pPr>
              <w:rPr>
                <w:rFonts w:ascii="Aptos" w:hAnsi="Aptos"/>
                <w:b/>
                <w:bCs/>
                <w:sz w:val="20"/>
                <w:szCs w:val="20"/>
              </w:rPr>
            </w:pPr>
            <w:r>
              <w:rPr>
                <w:rFonts w:ascii="Aptos" w:hAnsi="Aptos"/>
                <w:b/>
                <w:bCs/>
                <w:sz w:val="20"/>
                <w:szCs w:val="20"/>
              </w:rPr>
              <w:t>Host</w:t>
            </w:r>
          </w:p>
        </w:tc>
        <w:tc>
          <w:tcPr>
            <w:tcW w:w="1272" w:type="dxa"/>
            <w:tcBorders>
              <w:top w:val="single" w:sz="4" w:space="0" w:color="auto"/>
              <w:left w:val="single" w:sz="4" w:space="0" w:color="auto"/>
              <w:bottom w:val="single" w:sz="4" w:space="0" w:color="auto"/>
              <w:right w:val="single" w:sz="4" w:space="0" w:color="auto"/>
            </w:tcBorders>
            <w:hideMark/>
          </w:tcPr>
          <w:p w14:paraId="07C3D7A2" w14:textId="77777777" w:rsidR="001551A9" w:rsidRDefault="001551A9">
            <w:pPr>
              <w:rPr>
                <w:rFonts w:ascii="Aptos" w:hAnsi="Aptos"/>
                <w:b/>
                <w:bCs/>
                <w:sz w:val="20"/>
                <w:szCs w:val="20"/>
              </w:rPr>
            </w:pPr>
            <w:r>
              <w:rPr>
                <w:rFonts w:ascii="Aptos" w:hAnsi="Aptos"/>
                <w:b/>
                <w:bCs/>
                <w:sz w:val="20"/>
                <w:szCs w:val="20"/>
              </w:rPr>
              <w:t>Morphotype</w:t>
            </w:r>
          </w:p>
        </w:tc>
        <w:tc>
          <w:tcPr>
            <w:tcW w:w="1112" w:type="dxa"/>
            <w:tcBorders>
              <w:top w:val="single" w:sz="4" w:space="0" w:color="auto"/>
              <w:left w:val="single" w:sz="4" w:space="0" w:color="auto"/>
              <w:bottom w:val="single" w:sz="4" w:space="0" w:color="auto"/>
              <w:right w:val="single" w:sz="4" w:space="0" w:color="auto"/>
            </w:tcBorders>
            <w:hideMark/>
          </w:tcPr>
          <w:p w14:paraId="7F340E6E" w14:textId="77777777" w:rsidR="001551A9" w:rsidRDefault="001551A9">
            <w:pPr>
              <w:rPr>
                <w:rFonts w:ascii="Aptos" w:hAnsi="Aptos"/>
                <w:b/>
                <w:bCs/>
                <w:sz w:val="20"/>
                <w:szCs w:val="20"/>
              </w:rPr>
            </w:pPr>
            <w:r>
              <w:rPr>
                <w:rFonts w:ascii="Aptos" w:hAnsi="Aptos"/>
                <w:b/>
                <w:bCs/>
                <w:sz w:val="20"/>
                <w:szCs w:val="20"/>
              </w:rPr>
              <w:t>Lifestyle</w:t>
            </w:r>
          </w:p>
        </w:tc>
        <w:tc>
          <w:tcPr>
            <w:tcW w:w="1125" w:type="dxa"/>
            <w:tcBorders>
              <w:top w:val="single" w:sz="4" w:space="0" w:color="auto"/>
              <w:left w:val="single" w:sz="4" w:space="0" w:color="auto"/>
              <w:bottom w:val="single" w:sz="4" w:space="0" w:color="auto"/>
              <w:right w:val="single" w:sz="4" w:space="0" w:color="auto"/>
            </w:tcBorders>
            <w:hideMark/>
          </w:tcPr>
          <w:p w14:paraId="0B1A9517" w14:textId="77777777" w:rsidR="001551A9" w:rsidRDefault="001551A9">
            <w:pPr>
              <w:rPr>
                <w:rFonts w:ascii="Aptos" w:hAnsi="Aptos"/>
                <w:b/>
                <w:bCs/>
                <w:sz w:val="20"/>
                <w:szCs w:val="20"/>
              </w:rPr>
            </w:pPr>
            <w:r>
              <w:rPr>
                <w:rFonts w:ascii="Aptos" w:hAnsi="Aptos"/>
                <w:b/>
                <w:bCs/>
                <w:sz w:val="20"/>
                <w:szCs w:val="20"/>
              </w:rPr>
              <w:t>Accession No.</w:t>
            </w:r>
          </w:p>
        </w:tc>
        <w:tc>
          <w:tcPr>
            <w:tcW w:w="961" w:type="dxa"/>
            <w:tcBorders>
              <w:top w:val="single" w:sz="4" w:space="0" w:color="auto"/>
              <w:left w:val="single" w:sz="4" w:space="0" w:color="auto"/>
              <w:bottom w:val="single" w:sz="4" w:space="0" w:color="auto"/>
              <w:right w:val="single" w:sz="4" w:space="0" w:color="auto"/>
            </w:tcBorders>
            <w:hideMark/>
          </w:tcPr>
          <w:p w14:paraId="15D6420A" w14:textId="77777777" w:rsidR="001551A9" w:rsidRDefault="001551A9">
            <w:pPr>
              <w:rPr>
                <w:rFonts w:ascii="Aptos" w:hAnsi="Aptos"/>
                <w:b/>
                <w:bCs/>
                <w:sz w:val="20"/>
                <w:szCs w:val="20"/>
              </w:rPr>
            </w:pPr>
            <w:r>
              <w:rPr>
                <w:rFonts w:ascii="Aptos" w:hAnsi="Aptos"/>
                <w:b/>
                <w:bCs/>
                <w:sz w:val="20"/>
                <w:szCs w:val="20"/>
              </w:rPr>
              <w:t>Genome size</w:t>
            </w:r>
          </w:p>
        </w:tc>
        <w:tc>
          <w:tcPr>
            <w:tcW w:w="754" w:type="dxa"/>
            <w:tcBorders>
              <w:top w:val="single" w:sz="4" w:space="0" w:color="auto"/>
              <w:left w:val="single" w:sz="4" w:space="0" w:color="auto"/>
              <w:bottom w:val="single" w:sz="4" w:space="0" w:color="auto"/>
              <w:right w:val="single" w:sz="4" w:space="0" w:color="auto"/>
            </w:tcBorders>
            <w:hideMark/>
          </w:tcPr>
          <w:p w14:paraId="57B03354" w14:textId="77777777" w:rsidR="001551A9" w:rsidRDefault="001551A9">
            <w:pPr>
              <w:rPr>
                <w:rFonts w:ascii="Aptos" w:hAnsi="Aptos"/>
                <w:b/>
                <w:bCs/>
                <w:sz w:val="20"/>
                <w:szCs w:val="20"/>
              </w:rPr>
            </w:pPr>
            <w:r>
              <w:rPr>
                <w:rFonts w:ascii="Aptos" w:hAnsi="Aptos"/>
                <w:b/>
                <w:bCs/>
                <w:sz w:val="20"/>
                <w:szCs w:val="20"/>
              </w:rPr>
              <w:t>%G+C</w:t>
            </w:r>
          </w:p>
        </w:tc>
        <w:tc>
          <w:tcPr>
            <w:tcW w:w="947" w:type="dxa"/>
            <w:tcBorders>
              <w:top w:val="single" w:sz="4" w:space="0" w:color="auto"/>
              <w:left w:val="single" w:sz="4" w:space="0" w:color="auto"/>
              <w:bottom w:val="single" w:sz="4" w:space="0" w:color="auto"/>
              <w:right w:val="single" w:sz="4" w:space="0" w:color="auto"/>
            </w:tcBorders>
            <w:hideMark/>
          </w:tcPr>
          <w:p w14:paraId="1DADF21D" w14:textId="77777777" w:rsidR="001551A9" w:rsidRDefault="001551A9">
            <w:pPr>
              <w:rPr>
                <w:rFonts w:ascii="Aptos" w:hAnsi="Aptos"/>
                <w:b/>
                <w:bCs/>
                <w:sz w:val="20"/>
                <w:szCs w:val="20"/>
              </w:rPr>
            </w:pPr>
            <w:r>
              <w:rPr>
                <w:rFonts w:ascii="Aptos" w:hAnsi="Aptos"/>
                <w:b/>
                <w:bCs/>
                <w:sz w:val="20"/>
                <w:szCs w:val="20"/>
              </w:rPr>
              <w:t>No. proteins</w:t>
            </w:r>
          </w:p>
        </w:tc>
        <w:tc>
          <w:tcPr>
            <w:tcW w:w="665" w:type="dxa"/>
            <w:tcBorders>
              <w:top w:val="single" w:sz="4" w:space="0" w:color="auto"/>
              <w:left w:val="single" w:sz="4" w:space="0" w:color="auto"/>
              <w:bottom w:val="single" w:sz="4" w:space="0" w:color="auto"/>
              <w:right w:val="single" w:sz="4" w:space="0" w:color="auto"/>
            </w:tcBorders>
            <w:hideMark/>
          </w:tcPr>
          <w:p w14:paraId="352DF8C9" w14:textId="77777777" w:rsidR="001551A9" w:rsidRDefault="001551A9">
            <w:pPr>
              <w:rPr>
                <w:rFonts w:ascii="Aptos" w:hAnsi="Aptos"/>
                <w:b/>
                <w:bCs/>
                <w:sz w:val="20"/>
                <w:szCs w:val="20"/>
              </w:rPr>
            </w:pPr>
            <w:r>
              <w:rPr>
                <w:rFonts w:ascii="Aptos" w:hAnsi="Aptos"/>
                <w:b/>
                <w:bCs/>
                <w:sz w:val="20"/>
                <w:szCs w:val="20"/>
              </w:rPr>
              <w:t>No. tRNA</w:t>
            </w:r>
          </w:p>
        </w:tc>
      </w:tr>
      <w:tr w:rsidR="001551A9" w14:paraId="651D6B85" w14:textId="77777777">
        <w:tc>
          <w:tcPr>
            <w:tcW w:w="755" w:type="dxa"/>
            <w:tcBorders>
              <w:top w:val="single" w:sz="4" w:space="0" w:color="auto"/>
              <w:left w:val="single" w:sz="4" w:space="0" w:color="auto"/>
              <w:bottom w:val="single" w:sz="4" w:space="0" w:color="auto"/>
              <w:right w:val="single" w:sz="4" w:space="0" w:color="auto"/>
            </w:tcBorders>
            <w:hideMark/>
          </w:tcPr>
          <w:p w14:paraId="10F53A30" w14:textId="77777777" w:rsidR="001551A9" w:rsidRDefault="001551A9">
            <w:pPr>
              <w:rPr>
                <w:rFonts w:ascii="Aptos" w:hAnsi="Aptos"/>
                <w:sz w:val="20"/>
                <w:szCs w:val="20"/>
              </w:rPr>
            </w:pPr>
            <w:r>
              <w:rPr>
                <w:rFonts w:ascii="Aptos" w:hAnsi="Aptos"/>
                <w:sz w:val="20"/>
                <w:szCs w:val="20"/>
              </w:rPr>
              <w:t>Pseudomonas phage VB_EV13</w:t>
            </w:r>
          </w:p>
        </w:tc>
        <w:tc>
          <w:tcPr>
            <w:tcW w:w="634" w:type="dxa"/>
            <w:tcBorders>
              <w:top w:val="single" w:sz="4" w:space="0" w:color="auto"/>
              <w:left w:val="single" w:sz="4" w:space="0" w:color="auto"/>
              <w:bottom w:val="single" w:sz="4" w:space="0" w:color="auto"/>
              <w:right w:val="single" w:sz="4" w:space="0" w:color="auto"/>
            </w:tcBorders>
            <w:hideMark/>
          </w:tcPr>
          <w:p w14:paraId="2AC5F92A" w14:textId="77777777" w:rsidR="001551A9" w:rsidRDefault="001551A9">
            <w:pPr>
              <w:rPr>
                <w:rFonts w:ascii="Aptos" w:hAnsi="Aptos"/>
                <w:sz w:val="20"/>
                <w:szCs w:val="20"/>
              </w:rPr>
            </w:pPr>
            <w:r>
              <w:rPr>
                <w:rFonts w:ascii="Aptos" w:hAnsi="Aptos"/>
                <w:sz w:val="20"/>
                <w:szCs w:val="20"/>
              </w:rPr>
              <w:t>Pseudomonas aeruginosa Tclvp1-3</w:t>
            </w:r>
          </w:p>
        </w:tc>
        <w:tc>
          <w:tcPr>
            <w:tcW w:w="1272" w:type="dxa"/>
            <w:tcBorders>
              <w:top w:val="single" w:sz="4" w:space="0" w:color="auto"/>
              <w:left w:val="single" w:sz="4" w:space="0" w:color="auto"/>
              <w:bottom w:val="single" w:sz="4" w:space="0" w:color="auto"/>
              <w:right w:val="single" w:sz="4" w:space="0" w:color="auto"/>
            </w:tcBorders>
            <w:hideMark/>
          </w:tcPr>
          <w:p w14:paraId="07F47CCE" w14:textId="77777777" w:rsidR="001551A9" w:rsidRDefault="001551A9">
            <w:pPr>
              <w:rPr>
                <w:rFonts w:ascii="Aptos" w:hAnsi="Aptos"/>
                <w:sz w:val="20"/>
                <w:szCs w:val="20"/>
              </w:rPr>
            </w:pPr>
            <w:r>
              <w:rPr>
                <w:rFonts w:ascii="Aptos" w:hAnsi="Aptos"/>
                <w:sz w:val="20"/>
                <w:szCs w:val="20"/>
              </w:rPr>
              <w:t>Siphovirus</w:t>
            </w:r>
          </w:p>
        </w:tc>
        <w:tc>
          <w:tcPr>
            <w:tcW w:w="1112" w:type="dxa"/>
            <w:tcBorders>
              <w:top w:val="single" w:sz="4" w:space="0" w:color="auto"/>
              <w:left w:val="single" w:sz="4" w:space="0" w:color="auto"/>
              <w:bottom w:val="single" w:sz="4" w:space="0" w:color="auto"/>
              <w:right w:val="single" w:sz="4" w:space="0" w:color="auto"/>
            </w:tcBorders>
            <w:hideMark/>
          </w:tcPr>
          <w:p w14:paraId="49649552" w14:textId="77777777" w:rsidR="001551A9" w:rsidRDefault="001551A9">
            <w:pPr>
              <w:rPr>
                <w:rFonts w:ascii="Aptos" w:hAnsi="Aptos"/>
                <w:sz w:val="20"/>
                <w:szCs w:val="20"/>
              </w:rPr>
            </w:pPr>
            <w:r>
              <w:rPr>
                <w:rFonts w:ascii="Aptos" w:hAnsi="Aptos"/>
                <w:sz w:val="20"/>
                <w:szCs w:val="20"/>
              </w:rPr>
              <w:t>Temperate</w:t>
            </w:r>
          </w:p>
        </w:tc>
        <w:tc>
          <w:tcPr>
            <w:tcW w:w="1125" w:type="dxa"/>
            <w:tcBorders>
              <w:top w:val="single" w:sz="4" w:space="0" w:color="auto"/>
              <w:left w:val="single" w:sz="4" w:space="0" w:color="auto"/>
              <w:bottom w:val="single" w:sz="4" w:space="0" w:color="auto"/>
              <w:right w:val="single" w:sz="4" w:space="0" w:color="auto"/>
            </w:tcBorders>
            <w:hideMark/>
          </w:tcPr>
          <w:p w14:paraId="32C14441" w14:textId="77777777" w:rsidR="001551A9" w:rsidRDefault="001551A9">
            <w:pPr>
              <w:rPr>
                <w:rFonts w:ascii="Aptos" w:hAnsi="Aptos"/>
                <w:sz w:val="20"/>
                <w:szCs w:val="20"/>
              </w:rPr>
            </w:pPr>
            <w:r>
              <w:rPr>
                <w:rFonts w:ascii="Aptos" w:hAnsi="Aptos"/>
                <w:sz w:val="20"/>
                <w:szCs w:val="20"/>
              </w:rPr>
              <w:t>PQ788408</w:t>
            </w:r>
          </w:p>
        </w:tc>
        <w:tc>
          <w:tcPr>
            <w:tcW w:w="961" w:type="dxa"/>
            <w:tcBorders>
              <w:top w:val="single" w:sz="4" w:space="0" w:color="auto"/>
              <w:left w:val="single" w:sz="4" w:space="0" w:color="auto"/>
              <w:bottom w:val="single" w:sz="4" w:space="0" w:color="auto"/>
              <w:right w:val="single" w:sz="4" w:space="0" w:color="auto"/>
            </w:tcBorders>
            <w:hideMark/>
          </w:tcPr>
          <w:p w14:paraId="3B6446CF" w14:textId="77777777" w:rsidR="001551A9" w:rsidRDefault="001551A9">
            <w:pPr>
              <w:rPr>
                <w:rFonts w:ascii="Aptos" w:hAnsi="Aptos"/>
                <w:sz w:val="20"/>
                <w:szCs w:val="20"/>
              </w:rPr>
            </w:pPr>
            <w:r>
              <w:rPr>
                <w:rFonts w:ascii="Aptos" w:hAnsi="Aptos"/>
                <w:sz w:val="20"/>
                <w:szCs w:val="20"/>
              </w:rPr>
              <w:t>46815 bp</w:t>
            </w:r>
          </w:p>
        </w:tc>
        <w:tc>
          <w:tcPr>
            <w:tcW w:w="754" w:type="dxa"/>
            <w:tcBorders>
              <w:top w:val="single" w:sz="4" w:space="0" w:color="auto"/>
              <w:left w:val="single" w:sz="4" w:space="0" w:color="auto"/>
              <w:bottom w:val="single" w:sz="4" w:space="0" w:color="auto"/>
              <w:right w:val="single" w:sz="4" w:space="0" w:color="auto"/>
            </w:tcBorders>
            <w:hideMark/>
          </w:tcPr>
          <w:p w14:paraId="10FD3AD5" w14:textId="77777777" w:rsidR="001551A9" w:rsidRDefault="001551A9">
            <w:pPr>
              <w:rPr>
                <w:rFonts w:ascii="Aptos" w:hAnsi="Aptos"/>
                <w:sz w:val="20"/>
                <w:szCs w:val="20"/>
              </w:rPr>
            </w:pPr>
            <w:r>
              <w:rPr>
                <w:rFonts w:ascii="Aptos" w:hAnsi="Aptos"/>
                <w:sz w:val="20"/>
                <w:szCs w:val="20"/>
              </w:rPr>
              <w:t>59.5</w:t>
            </w:r>
          </w:p>
        </w:tc>
        <w:tc>
          <w:tcPr>
            <w:tcW w:w="947" w:type="dxa"/>
            <w:tcBorders>
              <w:top w:val="single" w:sz="4" w:space="0" w:color="auto"/>
              <w:left w:val="single" w:sz="4" w:space="0" w:color="auto"/>
              <w:bottom w:val="single" w:sz="4" w:space="0" w:color="auto"/>
              <w:right w:val="single" w:sz="4" w:space="0" w:color="auto"/>
            </w:tcBorders>
            <w:hideMark/>
          </w:tcPr>
          <w:p w14:paraId="5DC6C9BB" w14:textId="77777777" w:rsidR="001551A9" w:rsidRDefault="001551A9">
            <w:pPr>
              <w:rPr>
                <w:rFonts w:ascii="Aptos" w:hAnsi="Aptos"/>
                <w:sz w:val="20"/>
                <w:szCs w:val="20"/>
              </w:rPr>
            </w:pPr>
            <w:r>
              <w:rPr>
                <w:rFonts w:ascii="Aptos" w:hAnsi="Aptos"/>
                <w:sz w:val="20"/>
                <w:szCs w:val="20"/>
              </w:rPr>
              <w:t>74</w:t>
            </w:r>
          </w:p>
        </w:tc>
        <w:tc>
          <w:tcPr>
            <w:tcW w:w="665" w:type="dxa"/>
            <w:tcBorders>
              <w:top w:val="single" w:sz="4" w:space="0" w:color="auto"/>
              <w:left w:val="single" w:sz="4" w:space="0" w:color="auto"/>
              <w:bottom w:val="single" w:sz="4" w:space="0" w:color="auto"/>
              <w:right w:val="single" w:sz="4" w:space="0" w:color="auto"/>
            </w:tcBorders>
            <w:hideMark/>
          </w:tcPr>
          <w:p w14:paraId="2E35E84C" w14:textId="77777777" w:rsidR="001551A9" w:rsidRDefault="001551A9">
            <w:pPr>
              <w:rPr>
                <w:rFonts w:ascii="Aptos" w:hAnsi="Aptos"/>
                <w:sz w:val="20"/>
                <w:szCs w:val="20"/>
              </w:rPr>
            </w:pPr>
            <w:r>
              <w:rPr>
                <w:rFonts w:ascii="Aptos" w:hAnsi="Aptos"/>
                <w:sz w:val="20"/>
                <w:szCs w:val="20"/>
              </w:rPr>
              <w:t>0</w:t>
            </w:r>
          </w:p>
        </w:tc>
      </w:tr>
    </w:tbl>
    <w:p w14:paraId="52D8F3B7" w14:textId="77777777" w:rsidR="00AD6CEC" w:rsidRDefault="00AD6CEC" w:rsidP="00AD6CEC">
      <w:pPr>
        <w:rPr>
          <w:rFonts w:ascii="Aptos" w:hAnsi="Aptos"/>
          <w:b/>
          <w:bCs/>
        </w:rPr>
      </w:pPr>
    </w:p>
    <w:p w14:paraId="7B1DEEF4" w14:textId="77777777" w:rsidR="00AD6CEC" w:rsidRDefault="00AD6CEC" w:rsidP="00AD6CEC">
      <w:pPr>
        <w:rPr>
          <w:rFonts w:ascii="Aptos" w:hAnsi="Aptos"/>
          <w:b/>
          <w:bCs/>
        </w:rPr>
      </w:pPr>
    </w:p>
    <w:p w14:paraId="7DC309CD" w14:textId="26E72A92" w:rsidR="00AD6CEC" w:rsidRPr="00AC7274" w:rsidRDefault="00AD6CEC" w:rsidP="00AD6CEC">
      <w:pPr>
        <w:rPr>
          <w:rFonts w:ascii="Aptos" w:hAnsi="Aptos"/>
          <w:i/>
          <w:iCs/>
        </w:rPr>
      </w:pPr>
      <w:r w:rsidRPr="00AC7274">
        <w:rPr>
          <w:rFonts w:ascii="Aptos" w:hAnsi="Aptos"/>
          <w:b/>
          <w:bCs/>
        </w:rPr>
        <w:t xml:space="preserve">Table </w:t>
      </w:r>
      <w:r w:rsidR="007B4AC2">
        <w:rPr>
          <w:rFonts w:ascii="Aptos" w:hAnsi="Aptos"/>
          <w:b/>
          <w:bCs/>
        </w:rPr>
        <w:t>6</w:t>
      </w:r>
      <w:r w:rsidRPr="00AC7274">
        <w:rPr>
          <w:rFonts w:ascii="Aptos" w:hAnsi="Aptos"/>
          <w:b/>
          <w:bCs/>
        </w:rPr>
        <w:t>.</w:t>
      </w:r>
      <w:r w:rsidRPr="00AC7274">
        <w:rPr>
          <w:rFonts w:ascii="Aptos" w:hAnsi="Aptos"/>
        </w:rPr>
        <w:t xml:space="preserve">  Characteristics of the phages described in the proposal which belong to </w:t>
      </w:r>
      <w:r>
        <w:rPr>
          <w:rFonts w:ascii="Aptos" w:hAnsi="Aptos"/>
        </w:rPr>
        <w:t xml:space="preserve">the genus </w:t>
      </w:r>
      <w:r w:rsidRPr="004C2FB4">
        <w:rPr>
          <w:rFonts w:ascii="Aptos" w:hAnsi="Aptos"/>
          <w:i/>
          <w:iCs/>
        </w:rPr>
        <w:t>"</w:t>
      </w:r>
      <w:proofErr w:type="spellStart"/>
      <w:r w:rsidRPr="003724A6">
        <w:rPr>
          <w:rFonts w:ascii="Aptos" w:hAnsi="Aptos"/>
          <w:i/>
          <w:iCs/>
        </w:rPr>
        <w:t>Manzanares</w:t>
      </w:r>
      <w:r w:rsidRPr="004C2FB4">
        <w:rPr>
          <w:rFonts w:ascii="Aptos" w:hAnsi="Aptos"/>
          <w:i/>
          <w:iCs/>
        </w:rPr>
        <w:t>virus</w:t>
      </w:r>
      <w:proofErr w:type="spellEnd"/>
      <w:r w:rsidRPr="004C2FB4">
        <w:rPr>
          <w:rFonts w:ascii="Aptos" w:hAnsi="Aptos"/>
          <w:i/>
          <w:iCs/>
        </w:rPr>
        <w:t>"</w:t>
      </w:r>
    </w:p>
    <w:p w14:paraId="3E5C0804" w14:textId="77777777" w:rsidR="00AD6CEC" w:rsidRPr="00AC7274" w:rsidRDefault="00AD6CEC" w:rsidP="00AD6CEC">
      <w:pPr>
        <w:rPr>
          <w:rFonts w:ascii="Aptos" w:hAnsi="Aptos"/>
        </w:rPr>
      </w:pPr>
    </w:p>
    <w:tbl>
      <w:tblPr>
        <w:tblStyle w:val="TableGrid"/>
        <w:tblW w:w="0" w:type="auto"/>
        <w:tblLook w:val="04A0" w:firstRow="1" w:lastRow="0" w:firstColumn="1" w:lastColumn="0" w:noHBand="0" w:noVBand="1"/>
      </w:tblPr>
      <w:tblGrid>
        <w:gridCol w:w="1361"/>
        <w:gridCol w:w="1361"/>
        <w:gridCol w:w="1225"/>
        <w:gridCol w:w="1073"/>
        <w:gridCol w:w="1085"/>
        <w:gridCol w:w="928"/>
        <w:gridCol w:w="730"/>
        <w:gridCol w:w="915"/>
        <w:gridCol w:w="645"/>
      </w:tblGrid>
      <w:tr w:rsidR="00AD6CEC" w:rsidRPr="00AA7352" w14:paraId="516B551E" w14:textId="77777777" w:rsidTr="00113FAA">
        <w:tc>
          <w:tcPr>
            <w:tcW w:w="755" w:type="dxa"/>
            <w:tcBorders>
              <w:top w:val="single" w:sz="4" w:space="0" w:color="auto"/>
              <w:left w:val="single" w:sz="4" w:space="0" w:color="auto"/>
              <w:bottom w:val="single" w:sz="4" w:space="0" w:color="auto"/>
              <w:right w:val="single" w:sz="4" w:space="0" w:color="auto"/>
            </w:tcBorders>
            <w:hideMark/>
          </w:tcPr>
          <w:p w14:paraId="6BAC55BF" w14:textId="77777777" w:rsidR="00AD6CEC" w:rsidRPr="00AA7352" w:rsidRDefault="00AD6CEC" w:rsidP="00113FAA">
            <w:pPr>
              <w:rPr>
                <w:rFonts w:ascii="Aptos" w:hAnsi="Aptos"/>
                <w:b/>
                <w:bCs/>
                <w:sz w:val="20"/>
                <w:szCs w:val="20"/>
              </w:rPr>
            </w:pPr>
            <w:r w:rsidRPr="00AA7352">
              <w:rPr>
                <w:rFonts w:ascii="Aptos" w:hAnsi="Aptos"/>
                <w:b/>
                <w:bCs/>
                <w:sz w:val="20"/>
                <w:szCs w:val="20"/>
              </w:rPr>
              <w:lastRenderedPageBreak/>
              <w:t>Phage name</w:t>
            </w:r>
          </w:p>
        </w:tc>
        <w:tc>
          <w:tcPr>
            <w:tcW w:w="634" w:type="dxa"/>
            <w:tcBorders>
              <w:top w:val="single" w:sz="4" w:space="0" w:color="auto"/>
              <w:left w:val="single" w:sz="4" w:space="0" w:color="auto"/>
              <w:bottom w:val="single" w:sz="4" w:space="0" w:color="auto"/>
              <w:right w:val="single" w:sz="4" w:space="0" w:color="auto"/>
            </w:tcBorders>
            <w:hideMark/>
          </w:tcPr>
          <w:p w14:paraId="4D62677D" w14:textId="77777777" w:rsidR="00AD6CEC" w:rsidRPr="00AA7352" w:rsidRDefault="00AD6CEC" w:rsidP="00113FAA">
            <w:pPr>
              <w:rPr>
                <w:rFonts w:ascii="Aptos" w:hAnsi="Aptos"/>
                <w:b/>
                <w:bCs/>
                <w:sz w:val="20"/>
                <w:szCs w:val="20"/>
              </w:rPr>
            </w:pPr>
            <w:r w:rsidRPr="00AA7352">
              <w:rPr>
                <w:rFonts w:ascii="Aptos" w:hAnsi="Aptos"/>
                <w:b/>
                <w:bCs/>
                <w:sz w:val="20"/>
                <w:szCs w:val="20"/>
              </w:rPr>
              <w:t>Host</w:t>
            </w:r>
          </w:p>
        </w:tc>
        <w:tc>
          <w:tcPr>
            <w:tcW w:w="1272" w:type="dxa"/>
            <w:tcBorders>
              <w:top w:val="single" w:sz="4" w:space="0" w:color="auto"/>
              <w:left w:val="single" w:sz="4" w:space="0" w:color="auto"/>
              <w:bottom w:val="single" w:sz="4" w:space="0" w:color="auto"/>
              <w:right w:val="single" w:sz="4" w:space="0" w:color="auto"/>
            </w:tcBorders>
            <w:hideMark/>
          </w:tcPr>
          <w:p w14:paraId="5328FDDA" w14:textId="77777777" w:rsidR="00AD6CEC" w:rsidRPr="00AA7352" w:rsidRDefault="00AD6CEC" w:rsidP="00113FAA">
            <w:pPr>
              <w:rPr>
                <w:rFonts w:ascii="Aptos" w:hAnsi="Aptos"/>
                <w:b/>
                <w:bCs/>
                <w:sz w:val="20"/>
                <w:szCs w:val="20"/>
              </w:rPr>
            </w:pPr>
            <w:r w:rsidRPr="00AA7352">
              <w:rPr>
                <w:rFonts w:ascii="Aptos" w:hAnsi="Aptos"/>
                <w:b/>
                <w:bCs/>
                <w:sz w:val="20"/>
                <w:szCs w:val="20"/>
              </w:rPr>
              <w:t>Morphotype</w:t>
            </w:r>
          </w:p>
        </w:tc>
        <w:tc>
          <w:tcPr>
            <w:tcW w:w="1112" w:type="dxa"/>
            <w:tcBorders>
              <w:top w:val="single" w:sz="4" w:space="0" w:color="auto"/>
              <w:left w:val="single" w:sz="4" w:space="0" w:color="auto"/>
              <w:bottom w:val="single" w:sz="4" w:space="0" w:color="auto"/>
              <w:right w:val="single" w:sz="4" w:space="0" w:color="auto"/>
            </w:tcBorders>
            <w:hideMark/>
          </w:tcPr>
          <w:p w14:paraId="669F6D0F" w14:textId="77777777" w:rsidR="00AD6CEC" w:rsidRPr="00AA7352" w:rsidRDefault="00AD6CEC" w:rsidP="00113FAA">
            <w:pPr>
              <w:rPr>
                <w:rFonts w:ascii="Aptos" w:hAnsi="Aptos"/>
                <w:b/>
                <w:bCs/>
                <w:sz w:val="20"/>
                <w:szCs w:val="20"/>
              </w:rPr>
            </w:pPr>
            <w:r w:rsidRPr="00AA7352">
              <w:rPr>
                <w:rFonts w:ascii="Aptos" w:hAnsi="Aptos"/>
                <w:b/>
                <w:bCs/>
                <w:sz w:val="20"/>
                <w:szCs w:val="20"/>
              </w:rPr>
              <w:t>Lifestyle</w:t>
            </w:r>
          </w:p>
        </w:tc>
        <w:tc>
          <w:tcPr>
            <w:tcW w:w="1125" w:type="dxa"/>
            <w:tcBorders>
              <w:top w:val="single" w:sz="4" w:space="0" w:color="auto"/>
              <w:left w:val="single" w:sz="4" w:space="0" w:color="auto"/>
              <w:bottom w:val="single" w:sz="4" w:space="0" w:color="auto"/>
              <w:right w:val="single" w:sz="4" w:space="0" w:color="auto"/>
            </w:tcBorders>
            <w:hideMark/>
          </w:tcPr>
          <w:p w14:paraId="0D27C2A0" w14:textId="77777777" w:rsidR="00AD6CEC" w:rsidRPr="00AA7352" w:rsidRDefault="00AD6CEC" w:rsidP="00113FAA">
            <w:pPr>
              <w:rPr>
                <w:rFonts w:ascii="Aptos" w:hAnsi="Aptos"/>
                <w:b/>
                <w:bCs/>
                <w:sz w:val="20"/>
                <w:szCs w:val="20"/>
              </w:rPr>
            </w:pPr>
            <w:r w:rsidRPr="00AA7352">
              <w:rPr>
                <w:rFonts w:ascii="Aptos" w:hAnsi="Aptos"/>
                <w:b/>
                <w:bCs/>
                <w:sz w:val="20"/>
                <w:szCs w:val="20"/>
              </w:rPr>
              <w:t>Accession No.</w:t>
            </w:r>
          </w:p>
        </w:tc>
        <w:tc>
          <w:tcPr>
            <w:tcW w:w="961" w:type="dxa"/>
            <w:tcBorders>
              <w:top w:val="single" w:sz="4" w:space="0" w:color="auto"/>
              <w:left w:val="single" w:sz="4" w:space="0" w:color="auto"/>
              <w:bottom w:val="single" w:sz="4" w:space="0" w:color="auto"/>
              <w:right w:val="single" w:sz="4" w:space="0" w:color="auto"/>
            </w:tcBorders>
            <w:hideMark/>
          </w:tcPr>
          <w:p w14:paraId="4962365D" w14:textId="77777777" w:rsidR="00AD6CEC" w:rsidRPr="00AA7352" w:rsidRDefault="00AD6CEC" w:rsidP="00113FAA">
            <w:pPr>
              <w:rPr>
                <w:rFonts w:ascii="Aptos" w:hAnsi="Aptos"/>
                <w:b/>
                <w:bCs/>
                <w:sz w:val="20"/>
                <w:szCs w:val="20"/>
              </w:rPr>
            </w:pPr>
            <w:r w:rsidRPr="00AA7352">
              <w:rPr>
                <w:rFonts w:ascii="Aptos" w:hAnsi="Aptos"/>
                <w:b/>
                <w:bCs/>
                <w:sz w:val="20"/>
                <w:szCs w:val="20"/>
              </w:rPr>
              <w:t>Genome size</w:t>
            </w:r>
          </w:p>
        </w:tc>
        <w:tc>
          <w:tcPr>
            <w:tcW w:w="754" w:type="dxa"/>
            <w:tcBorders>
              <w:top w:val="single" w:sz="4" w:space="0" w:color="auto"/>
              <w:left w:val="single" w:sz="4" w:space="0" w:color="auto"/>
              <w:bottom w:val="single" w:sz="4" w:space="0" w:color="auto"/>
              <w:right w:val="single" w:sz="4" w:space="0" w:color="auto"/>
            </w:tcBorders>
            <w:hideMark/>
          </w:tcPr>
          <w:p w14:paraId="57CC5724" w14:textId="77777777" w:rsidR="00AD6CEC" w:rsidRPr="00AA7352" w:rsidRDefault="00AD6CEC" w:rsidP="00113FAA">
            <w:pPr>
              <w:rPr>
                <w:rFonts w:ascii="Aptos" w:hAnsi="Aptos"/>
                <w:b/>
                <w:bCs/>
                <w:sz w:val="20"/>
                <w:szCs w:val="20"/>
              </w:rPr>
            </w:pPr>
            <w:r w:rsidRPr="00AA7352">
              <w:rPr>
                <w:rFonts w:ascii="Aptos" w:hAnsi="Aptos"/>
                <w:b/>
                <w:bCs/>
                <w:sz w:val="20"/>
                <w:szCs w:val="20"/>
              </w:rPr>
              <w:t>%G+C</w:t>
            </w:r>
          </w:p>
        </w:tc>
        <w:tc>
          <w:tcPr>
            <w:tcW w:w="947" w:type="dxa"/>
            <w:tcBorders>
              <w:top w:val="single" w:sz="4" w:space="0" w:color="auto"/>
              <w:left w:val="single" w:sz="4" w:space="0" w:color="auto"/>
              <w:bottom w:val="single" w:sz="4" w:space="0" w:color="auto"/>
              <w:right w:val="single" w:sz="4" w:space="0" w:color="auto"/>
            </w:tcBorders>
            <w:hideMark/>
          </w:tcPr>
          <w:p w14:paraId="5537D33F" w14:textId="77777777" w:rsidR="00AD6CEC" w:rsidRPr="00AA7352" w:rsidRDefault="00AD6CEC" w:rsidP="00113FAA">
            <w:pPr>
              <w:rPr>
                <w:rFonts w:ascii="Aptos" w:hAnsi="Aptos"/>
                <w:b/>
                <w:bCs/>
                <w:sz w:val="20"/>
                <w:szCs w:val="20"/>
              </w:rPr>
            </w:pPr>
            <w:r w:rsidRPr="00AA7352">
              <w:rPr>
                <w:rFonts w:ascii="Aptos" w:hAnsi="Aptos"/>
                <w:b/>
                <w:bCs/>
                <w:sz w:val="20"/>
                <w:szCs w:val="20"/>
              </w:rPr>
              <w:t>No. proteins</w:t>
            </w:r>
          </w:p>
        </w:tc>
        <w:tc>
          <w:tcPr>
            <w:tcW w:w="665" w:type="dxa"/>
            <w:tcBorders>
              <w:top w:val="single" w:sz="4" w:space="0" w:color="auto"/>
              <w:left w:val="single" w:sz="4" w:space="0" w:color="auto"/>
              <w:bottom w:val="single" w:sz="4" w:space="0" w:color="auto"/>
              <w:right w:val="single" w:sz="4" w:space="0" w:color="auto"/>
            </w:tcBorders>
            <w:hideMark/>
          </w:tcPr>
          <w:p w14:paraId="59B0098D" w14:textId="77777777" w:rsidR="00AD6CEC" w:rsidRPr="00AA7352" w:rsidRDefault="00AD6CEC" w:rsidP="00113FAA">
            <w:pPr>
              <w:rPr>
                <w:rFonts w:ascii="Aptos" w:hAnsi="Aptos"/>
                <w:b/>
                <w:bCs/>
                <w:sz w:val="20"/>
                <w:szCs w:val="20"/>
              </w:rPr>
            </w:pPr>
            <w:r w:rsidRPr="00AA7352">
              <w:rPr>
                <w:rFonts w:ascii="Aptos" w:hAnsi="Aptos"/>
                <w:b/>
                <w:bCs/>
                <w:sz w:val="20"/>
                <w:szCs w:val="20"/>
              </w:rPr>
              <w:t>No. tRNA</w:t>
            </w:r>
          </w:p>
        </w:tc>
      </w:tr>
      <w:tr w:rsidR="00AD6CEC" w:rsidRPr="00AA7352" w14:paraId="104C7421" w14:textId="77777777" w:rsidTr="00113FAA">
        <w:tc>
          <w:tcPr>
            <w:tcW w:w="755" w:type="dxa"/>
            <w:tcBorders>
              <w:top w:val="single" w:sz="4" w:space="0" w:color="auto"/>
              <w:left w:val="single" w:sz="4" w:space="0" w:color="auto"/>
              <w:bottom w:val="single" w:sz="4" w:space="0" w:color="auto"/>
              <w:right w:val="single" w:sz="4" w:space="0" w:color="auto"/>
            </w:tcBorders>
          </w:tcPr>
          <w:p w14:paraId="1DAD3325" w14:textId="77777777" w:rsidR="00AD6CEC" w:rsidRPr="00AA7352" w:rsidRDefault="00AD6CEC" w:rsidP="00113FAA">
            <w:pPr>
              <w:rPr>
                <w:rFonts w:ascii="Aptos" w:hAnsi="Aptos"/>
                <w:sz w:val="20"/>
                <w:szCs w:val="20"/>
              </w:rPr>
            </w:pPr>
            <w:r w:rsidRPr="00E3469B">
              <w:rPr>
                <w:rFonts w:ascii="Aptos" w:hAnsi="Aptos"/>
                <w:sz w:val="20"/>
                <w:szCs w:val="20"/>
              </w:rPr>
              <w:t>Pseudomonas phage vB_Pae_U9</w:t>
            </w:r>
          </w:p>
        </w:tc>
        <w:tc>
          <w:tcPr>
            <w:tcW w:w="634" w:type="dxa"/>
            <w:tcBorders>
              <w:top w:val="single" w:sz="4" w:space="0" w:color="auto"/>
              <w:left w:val="single" w:sz="4" w:space="0" w:color="auto"/>
              <w:bottom w:val="single" w:sz="4" w:space="0" w:color="auto"/>
              <w:right w:val="single" w:sz="4" w:space="0" w:color="auto"/>
            </w:tcBorders>
          </w:tcPr>
          <w:p w14:paraId="188FE4B7" w14:textId="77777777" w:rsidR="00AD6CEC" w:rsidRPr="00AA7352" w:rsidRDefault="00AD6CEC" w:rsidP="00113FAA">
            <w:pPr>
              <w:rPr>
                <w:rFonts w:ascii="Aptos" w:hAnsi="Aptos"/>
                <w:sz w:val="20"/>
                <w:szCs w:val="20"/>
              </w:rPr>
            </w:pPr>
            <w:r w:rsidRPr="00E3469B">
              <w:rPr>
                <w:rFonts w:ascii="Aptos" w:hAnsi="Aptos"/>
                <w:sz w:val="20"/>
                <w:szCs w:val="20"/>
              </w:rPr>
              <w:t>Pseudomonas aeruginosa ST773 (NDM-1-producing)</w:t>
            </w:r>
          </w:p>
        </w:tc>
        <w:tc>
          <w:tcPr>
            <w:tcW w:w="1272" w:type="dxa"/>
            <w:tcBorders>
              <w:top w:val="single" w:sz="4" w:space="0" w:color="auto"/>
              <w:left w:val="single" w:sz="4" w:space="0" w:color="auto"/>
              <w:bottom w:val="single" w:sz="4" w:space="0" w:color="auto"/>
              <w:right w:val="single" w:sz="4" w:space="0" w:color="auto"/>
            </w:tcBorders>
          </w:tcPr>
          <w:p w14:paraId="634604E3" w14:textId="77777777" w:rsidR="00AD6CEC" w:rsidRPr="00AA7352" w:rsidRDefault="00AD6CEC" w:rsidP="00113FAA">
            <w:pPr>
              <w:rPr>
                <w:rFonts w:ascii="Aptos" w:hAnsi="Aptos"/>
                <w:sz w:val="20"/>
                <w:szCs w:val="20"/>
              </w:rPr>
            </w:pPr>
            <w:r>
              <w:rPr>
                <w:rFonts w:ascii="Aptos" w:hAnsi="Aptos"/>
                <w:sz w:val="20"/>
                <w:szCs w:val="20"/>
              </w:rPr>
              <w:t>Siph</w:t>
            </w:r>
            <w:r w:rsidRPr="00AA7352">
              <w:rPr>
                <w:rFonts w:ascii="Aptos" w:hAnsi="Aptos"/>
                <w:sz w:val="20"/>
                <w:szCs w:val="20"/>
              </w:rPr>
              <w:t>ovirus</w:t>
            </w:r>
          </w:p>
        </w:tc>
        <w:tc>
          <w:tcPr>
            <w:tcW w:w="1112" w:type="dxa"/>
            <w:tcBorders>
              <w:top w:val="single" w:sz="4" w:space="0" w:color="auto"/>
              <w:left w:val="single" w:sz="4" w:space="0" w:color="auto"/>
              <w:bottom w:val="single" w:sz="4" w:space="0" w:color="auto"/>
              <w:right w:val="single" w:sz="4" w:space="0" w:color="auto"/>
            </w:tcBorders>
            <w:hideMark/>
          </w:tcPr>
          <w:p w14:paraId="10367274" w14:textId="77777777" w:rsidR="00AD6CEC" w:rsidRPr="00AA7352" w:rsidRDefault="00AD6CEC" w:rsidP="00113FAA">
            <w:pPr>
              <w:rPr>
                <w:rFonts w:ascii="Aptos" w:hAnsi="Aptos"/>
                <w:sz w:val="20"/>
                <w:szCs w:val="20"/>
              </w:rPr>
            </w:pPr>
            <w:r>
              <w:rPr>
                <w:rFonts w:ascii="Aptos" w:hAnsi="Aptos"/>
                <w:sz w:val="20"/>
                <w:szCs w:val="20"/>
              </w:rPr>
              <w:t>Temperate</w:t>
            </w:r>
          </w:p>
        </w:tc>
        <w:tc>
          <w:tcPr>
            <w:tcW w:w="1125" w:type="dxa"/>
            <w:tcBorders>
              <w:top w:val="single" w:sz="4" w:space="0" w:color="auto"/>
              <w:left w:val="single" w:sz="4" w:space="0" w:color="auto"/>
              <w:bottom w:val="single" w:sz="4" w:space="0" w:color="auto"/>
              <w:right w:val="single" w:sz="4" w:space="0" w:color="auto"/>
            </w:tcBorders>
          </w:tcPr>
          <w:p w14:paraId="13D17488" w14:textId="77777777" w:rsidR="00AD6CEC" w:rsidRPr="00AA7352" w:rsidRDefault="00AD6CEC" w:rsidP="00113FAA">
            <w:pPr>
              <w:rPr>
                <w:rFonts w:ascii="Aptos" w:hAnsi="Aptos"/>
                <w:sz w:val="20"/>
                <w:szCs w:val="20"/>
              </w:rPr>
            </w:pPr>
            <w:r w:rsidRPr="00E3469B">
              <w:rPr>
                <w:rFonts w:ascii="Aptos" w:hAnsi="Aptos"/>
                <w:sz w:val="20"/>
                <w:szCs w:val="20"/>
              </w:rPr>
              <w:t>PP003921</w:t>
            </w:r>
          </w:p>
        </w:tc>
        <w:tc>
          <w:tcPr>
            <w:tcW w:w="961" w:type="dxa"/>
            <w:tcBorders>
              <w:top w:val="single" w:sz="4" w:space="0" w:color="auto"/>
              <w:left w:val="single" w:sz="4" w:space="0" w:color="auto"/>
              <w:bottom w:val="single" w:sz="4" w:space="0" w:color="auto"/>
              <w:right w:val="single" w:sz="4" w:space="0" w:color="auto"/>
            </w:tcBorders>
          </w:tcPr>
          <w:p w14:paraId="65703535" w14:textId="77777777" w:rsidR="00AD6CEC" w:rsidRPr="00AA7352" w:rsidRDefault="00AD6CEC" w:rsidP="00113FAA">
            <w:pPr>
              <w:rPr>
                <w:rFonts w:ascii="Aptos" w:hAnsi="Aptos"/>
                <w:sz w:val="20"/>
                <w:szCs w:val="20"/>
              </w:rPr>
            </w:pPr>
            <w:r w:rsidRPr="00E3469B">
              <w:rPr>
                <w:rFonts w:ascii="Aptos" w:hAnsi="Aptos"/>
                <w:sz w:val="20"/>
                <w:szCs w:val="20"/>
              </w:rPr>
              <w:t xml:space="preserve">49733 </w:t>
            </w:r>
            <w:r w:rsidRPr="00AA7352">
              <w:rPr>
                <w:rFonts w:ascii="Aptos" w:hAnsi="Aptos"/>
                <w:sz w:val="20"/>
                <w:szCs w:val="20"/>
              </w:rPr>
              <w:t>bp</w:t>
            </w:r>
          </w:p>
        </w:tc>
        <w:tc>
          <w:tcPr>
            <w:tcW w:w="754" w:type="dxa"/>
            <w:tcBorders>
              <w:top w:val="single" w:sz="4" w:space="0" w:color="auto"/>
              <w:left w:val="single" w:sz="4" w:space="0" w:color="auto"/>
              <w:bottom w:val="single" w:sz="4" w:space="0" w:color="auto"/>
              <w:right w:val="single" w:sz="4" w:space="0" w:color="auto"/>
            </w:tcBorders>
          </w:tcPr>
          <w:p w14:paraId="1CB62E1D" w14:textId="77777777" w:rsidR="00AD6CEC" w:rsidRPr="00AA7352" w:rsidRDefault="00AD6CEC" w:rsidP="00113FAA">
            <w:pPr>
              <w:rPr>
                <w:rFonts w:ascii="Aptos" w:hAnsi="Aptos"/>
                <w:sz w:val="20"/>
                <w:szCs w:val="20"/>
              </w:rPr>
            </w:pPr>
          </w:p>
        </w:tc>
        <w:tc>
          <w:tcPr>
            <w:tcW w:w="947" w:type="dxa"/>
            <w:tcBorders>
              <w:top w:val="single" w:sz="4" w:space="0" w:color="auto"/>
              <w:left w:val="single" w:sz="4" w:space="0" w:color="auto"/>
              <w:bottom w:val="single" w:sz="4" w:space="0" w:color="auto"/>
              <w:right w:val="single" w:sz="4" w:space="0" w:color="auto"/>
            </w:tcBorders>
          </w:tcPr>
          <w:p w14:paraId="1413CBAE" w14:textId="77777777" w:rsidR="00AD6CEC" w:rsidRPr="00AA7352" w:rsidRDefault="00AD6CEC" w:rsidP="00113FAA">
            <w:pPr>
              <w:rPr>
                <w:rFonts w:ascii="Aptos" w:hAnsi="Aptos"/>
                <w:sz w:val="20"/>
                <w:szCs w:val="20"/>
              </w:rPr>
            </w:pPr>
            <w:r>
              <w:rPr>
                <w:rFonts w:ascii="Aptos" w:hAnsi="Aptos"/>
                <w:sz w:val="20"/>
                <w:szCs w:val="20"/>
              </w:rPr>
              <w:t>85</w:t>
            </w:r>
          </w:p>
        </w:tc>
        <w:tc>
          <w:tcPr>
            <w:tcW w:w="665" w:type="dxa"/>
            <w:tcBorders>
              <w:top w:val="single" w:sz="4" w:space="0" w:color="auto"/>
              <w:left w:val="single" w:sz="4" w:space="0" w:color="auto"/>
              <w:bottom w:val="single" w:sz="4" w:space="0" w:color="auto"/>
              <w:right w:val="single" w:sz="4" w:space="0" w:color="auto"/>
            </w:tcBorders>
            <w:hideMark/>
          </w:tcPr>
          <w:p w14:paraId="56798E14" w14:textId="77777777" w:rsidR="00AD6CEC" w:rsidRPr="00AA7352" w:rsidRDefault="00AD6CEC" w:rsidP="00113FAA">
            <w:pPr>
              <w:rPr>
                <w:rFonts w:ascii="Aptos" w:hAnsi="Aptos"/>
                <w:sz w:val="20"/>
                <w:szCs w:val="20"/>
              </w:rPr>
            </w:pPr>
            <w:r>
              <w:rPr>
                <w:rFonts w:ascii="Aptos" w:hAnsi="Aptos"/>
                <w:sz w:val="20"/>
                <w:szCs w:val="20"/>
              </w:rPr>
              <w:t>1</w:t>
            </w:r>
          </w:p>
        </w:tc>
      </w:tr>
    </w:tbl>
    <w:p w14:paraId="600FC7D0" w14:textId="77777777" w:rsidR="00AD6CEC" w:rsidRDefault="00AD6CEC" w:rsidP="00AD6CEC">
      <w:pPr>
        <w:rPr>
          <w:rFonts w:ascii="Aptos" w:hAnsi="Aptos"/>
        </w:rPr>
      </w:pPr>
      <w:r>
        <w:rPr>
          <w:rFonts w:ascii="Aptos" w:hAnsi="Aptos"/>
        </w:rPr>
        <w:t xml:space="preserve">Specific reference: </w:t>
      </w:r>
      <w:r w:rsidRPr="0004141D">
        <w:rPr>
          <w:rFonts w:ascii="Aptos" w:hAnsi="Aptos"/>
        </w:rPr>
        <w:t xml:space="preserve">Hernández-García M, González de Aledo M, Ponce-Alonso M, González-Blanco B, </w:t>
      </w:r>
      <w:proofErr w:type="spellStart"/>
      <w:r w:rsidRPr="0004141D">
        <w:rPr>
          <w:rFonts w:ascii="Aptos" w:hAnsi="Aptos"/>
        </w:rPr>
        <w:t>Viedma</w:t>
      </w:r>
      <w:proofErr w:type="spellEnd"/>
      <w:r w:rsidRPr="0004141D">
        <w:rPr>
          <w:rFonts w:ascii="Aptos" w:hAnsi="Aptos"/>
        </w:rPr>
        <w:t xml:space="preserve"> E, Villa J, Tomás M, Hendrickx APA, Ruiz-Garbajosa P, Cantón R. Simultaneous clonal spread of NDM-1-producing </w:t>
      </w:r>
      <w:r w:rsidRPr="0004141D">
        <w:rPr>
          <w:rFonts w:ascii="Aptos" w:hAnsi="Aptos"/>
          <w:i/>
          <w:iCs/>
        </w:rPr>
        <w:t>Pseudomonas aeruginosa</w:t>
      </w:r>
      <w:r w:rsidRPr="0004141D">
        <w:rPr>
          <w:rFonts w:ascii="Aptos" w:hAnsi="Aptos"/>
        </w:rPr>
        <w:t xml:space="preserve"> ST773 from Ukrainian patients in the Netherlands and Spain. IJID Reg. 2024 Jul </w:t>
      </w:r>
      <w:proofErr w:type="gramStart"/>
      <w:r w:rsidRPr="0004141D">
        <w:rPr>
          <w:rFonts w:ascii="Aptos" w:hAnsi="Aptos"/>
        </w:rPr>
        <w:t>30;12:100415</w:t>
      </w:r>
      <w:proofErr w:type="gramEnd"/>
      <w:r w:rsidRPr="0004141D">
        <w:rPr>
          <w:rFonts w:ascii="Aptos" w:hAnsi="Aptos"/>
        </w:rPr>
        <w:t xml:space="preserve">. </w:t>
      </w:r>
      <w:proofErr w:type="spellStart"/>
      <w:r w:rsidRPr="0004141D">
        <w:rPr>
          <w:rFonts w:ascii="Aptos" w:hAnsi="Aptos"/>
        </w:rPr>
        <w:t>doi</w:t>
      </w:r>
      <w:proofErr w:type="spellEnd"/>
      <w:r w:rsidRPr="0004141D">
        <w:rPr>
          <w:rFonts w:ascii="Aptos" w:hAnsi="Aptos"/>
        </w:rPr>
        <w:t>: 10.1016/j.ijregi.2024.100415. PMID: 39253689; PMCID: PMC11381890.</w:t>
      </w:r>
    </w:p>
    <w:p w14:paraId="64673E76" w14:textId="77777777" w:rsidR="00AD6CEC" w:rsidRDefault="00AD6CEC" w:rsidP="00AD6CEC">
      <w:pPr>
        <w:rPr>
          <w:rFonts w:ascii="Aptos" w:hAnsi="Aptos"/>
        </w:rPr>
      </w:pPr>
    </w:p>
    <w:p w14:paraId="4C18E178" w14:textId="77777777" w:rsidR="00AD6CEC" w:rsidRDefault="00AD6CEC" w:rsidP="00AD6CEC">
      <w:pPr>
        <w:rPr>
          <w:rFonts w:ascii="Aptos" w:hAnsi="Aptos"/>
        </w:rPr>
      </w:pPr>
    </w:p>
    <w:p w14:paraId="718E90DB" w14:textId="103E23DE" w:rsidR="00AD6CEC" w:rsidRPr="00AC7274" w:rsidRDefault="00AD6CEC" w:rsidP="00AD6CEC">
      <w:pPr>
        <w:rPr>
          <w:rFonts w:ascii="Aptos" w:hAnsi="Aptos"/>
          <w:i/>
          <w:iCs/>
        </w:rPr>
      </w:pPr>
      <w:r w:rsidRPr="00AC7274">
        <w:rPr>
          <w:rFonts w:ascii="Aptos" w:hAnsi="Aptos"/>
          <w:b/>
          <w:bCs/>
        </w:rPr>
        <w:t xml:space="preserve">Table </w:t>
      </w:r>
      <w:r w:rsidR="007B4AC2">
        <w:rPr>
          <w:rFonts w:ascii="Aptos" w:hAnsi="Aptos"/>
          <w:b/>
          <w:bCs/>
        </w:rPr>
        <w:t>7.</w:t>
      </w:r>
      <w:r w:rsidRPr="00AC7274">
        <w:rPr>
          <w:rFonts w:ascii="Aptos" w:hAnsi="Aptos"/>
        </w:rPr>
        <w:t xml:space="preserve">  Characteristics of the phages described in the proposal which belong to </w:t>
      </w:r>
      <w:r>
        <w:rPr>
          <w:rFonts w:ascii="Aptos" w:hAnsi="Aptos"/>
        </w:rPr>
        <w:t xml:space="preserve">the genus </w:t>
      </w:r>
      <w:r w:rsidRPr="00241984">
        <w:rPr>
          <w:rFonts w:ascii="Aptos" w:hAnsi="Aptos"/>
          <w:i/>
          <w:iCs/>
        </w:rPr>
        <w:t>"</w:t>
      </w:r>
      <w:proofErr w:type="spellStart"/>
      <w:r w:rsidR="007777A1">
        <w:rPr>
          <w:rFonts w:ascii="Aptos" w:hAnsi="Aptos"/>
          <w:i/>
          <w:iCs/>
        </w:rPr>
        <w:t>Izmir</w:t>
      </w:r>
      <w:r w:rsidRPr="00241984">
        <w:rPr>
          <w:rFonts w:ascii="Aptos" w:hAnsi="Aptos"/>
          <w:i/>
          <w:iCs/>
        </w:rPr>
        <w:t>virus</w:t>
      </w:r>
      <w:proofErr w:type="spellEnd"/>
      <w:r w:rsidRPr="00241984">
        <w:rPr>
          <w:rFonts w:ascii="Aptos" w:hAnsi="Aptos"/>
          <w:i/>
          <w:iCs/>
        </w:rPr>
        <w:t>"</w:t>
      </w:r>
    </w:p>
    <w:p w14:paraId="055820B7" w14:textId="77777777" w:rsidR="00AD6CEC" w:rsidRPr="00AC7274" w:rsidRDefault="00AD6CEC" w:rsidP="00AD6CEC">
      <w:pPr>
        <w:rPr>
          <w:rFonts w:ascii="Aptos" w:hAnsi="Aptos"/>
        </w:rPr>
      </w:pPr>
    </w:p>
    <w:tbl>
      <w:tblPr>
        <w:tblStyle w:val="TableGrid"/>
        <w:tblW w:w="0" w:type="auto"/>
        <w:tblLook w:val="04A0" w:firstRow="1" w:lastRow="0" w:firstColumn="1" w:lastColumn="0" w:noHBand="0" w:noVBand="1"/>
      </w:tblPr>
      <w:tblGrid>
        <w:gridCol w:w="1361"/>
        <w:gridCol w:w="1361"/>
        <w:gridCol w:w="1225"/>
        <w:gridCol w:w="1073"/>
        <w:gridCol w:w="1085"/>
        <w:gridCol w:w="928"/>
        <w:gridCol w:w="730"/>
        <w:gridCol w:w="915"/>
        <w:gridCol w:w="645"/>
      </w:tblGrid>
      <w:tr w:rsidR="00AD6CEC" w:rsidRPr="00AA7352" w14:paraId="188F515D" w14:textId="77777777" w:rsidTr="00113FAA">
        <w:tc>
          <w:tcPr>
            <w:tcW w:w="755" w:type="dxa"/>
            <w:tcBorders>
              <w:top w:val="single" w:sz="4" w:space="0" w:color="auto"/>
              <w:left w:val="single" w:sz="4" w:space="0" w:color="auto"/>
              <w:bottom w:val="single" w:sz="4" w:space="0" w:color="auto"/>
              <w:right w:val="single" w:sz="4" w:space="0" w:color="auto"/>
            </w:tcBorders>
            <w:hideMark/>
          </w:tcPr>
          <w:p w14:paraId="20EBC966" w14:textId="77777777" w:rsidR="00AD6CEC" w:rsidRPr="00AA7352" w:rsidRDefault="00AD6CEC" w:rsidP="00113FAA">
            <w:pPr>
              <w:rPr>
                <w:rFonts w:ascii="Aptos" w:hAnsi="Aptos"/>
                <w:b/>
                <w:bCs/>
                <w:sz w:val="20"/>
                <w:szCs w:val="20"/>
              </w:rPr>
            </w:pPr>
            <w:r w:rsidRPr="00AA7352">
              <w:rPr>
                <w:rFonts w:ascii="Aptos" w:hAnsi="Aptos"/>
                <w:b/>
                <w:bCs/>
                <w:sz w:val="20"/>
                <w:szCs w:val="20"/>
              </w:rPr>
              <w:t>Phage name</w:t>
            </w:r>
          </w:p>
        </w:tc>
        <w:tc>
          <w:tcPr>
            <w:tcW w:w="634" w:type="dxa"/>
            <w:tcBorders>
              <w:top w:val="single" w:sz="4" w:space="0" w:color="auto"/>
              <w:left w:val="single" w:sz="4" w:space="0" w:color="auto"/>
              <w:bottom w:val="single" w:sz="4" w:space="0" w:color="auto"/>
              <w:right w:val="single" w:sz="4" w:space="0" w:color="auto"/>
            </w:tcBorders>
            <w:hideMark/>
          </w:tcPr>
          <w:p w14:paraId="109A1B62" w14:textId="77777777" w:rsidR="00AD6CEC" w:rsidRPr="00AA7352" w:rsidRDefault="00AD6CEC" w:rsidP="00113FAA">
            <w:pPr>
              <w:rPr>
                <w:rFonts w:ascii="Aptos" w:hAnsi="Aptos"/>
                <w:b/>
                <w:bCs/>
                <w:sz w:val="20"/>
                <w:szCs w:val="20"/>
              </w:rPr>
            </w:pPr>
            <w:r w:rsidRPr="00AA7352">
              <w:rPr>
                <w:rFonts w:ascii="Aptos" w:hAnsi="Aptos"/>
                <w:b/>
                <w:bCs/>
                <w:sz w:val="20"/>
                <w:szCs w:val="20"/>
              </w:rPr>
              <w:t>Host</w:t>
            </w:r>
          </w:p>
        </w:tc>
        <w:tc>
          <w:tcPr>
            <w:tcW w:w="1272" w:type="dxa"/>
            <w:tcBorders>
              <w:top w:val="single" w:sz="4" w:space="0" w:color="auto"/>
              <w:left w:val="single" w:sz="4" w:space="0" w:color="auto"/>
              <w:bottom w:val="single" w:sz="4" w:space="0" w:color="auto"/>
              <w:right w:val="single" w:sz="4" w:space="0" w:color="auto"/>
            </w:tcBorders>
            <w:hideMark/>
          </w:tcPr>
          <w:p w14:paraId="03194377" w14:textId="77777777" w:rsidR="00AD6CEC" w:rsidRPr="00AA7352" w:rsidRDefault="00AD6CEC" w:rsidP="00113FAA">
            <w:pPr>
              <w:rPr>
                <w:rFonts w:ascii="Aptos" w:hAnsi="Aptos"/>
                <w:b/>
                <w:bCs/>
                <w:sz w:val="20"/>
                <w:szCs w:val="20"/>
              </w:rPr>
            </w:pPr>
            <w:r w:rsidRPr="00AA7352">
              <w:rPr>
                <w:rFonts w:ascii="Aptos" w:hAnsi="Aptos"/>
                <w:b/>
                <w:bCs/>
                <w:sz w:val="20"/>
                <w:szCs w:val="20"/>
              </w:rPr>
              <w:t>Morphotype</w:t>
            </w:r>
          </w:p>
        </w:tc>
        <w:tc>
          <w:tcPr>
            <w:tcW w:w="1112" w:type="dxa"/>
            <w:tcBorders>
              <w:top w:val="single" w:sz="4" w:space="0" w:color="auto"/>
              <w:left w:val="single" w:sz="4" w:space="0" w:color="auto"/>
              <w:bottom w:val="single" w:sz="4" w:space="0" w:color="auto"/>
              <w:right w:val="single" w:sz="4" w:space="0" w:color="auto"/>
            </w:tcBorders>
            <w:hideMark/>
          </w:tcPr>
          <w:p w14:paraId="7B3DDCEE" w14:textId="77777777" w:rsidR="00AD6CEC" w:rsidRPr="00AA7352" w:rsidRDefault="00AD6CEC" w:rsidP="00113FAA">
            <w:pPr>
              <w:rPr>
                <w:rFonts w:ascii="Aptos" w:hAnsi="Aptos"/>
                <w:b/>
                <w:bCs/>
                <w:sz w:val="20"/>
                <w:szCs w:val="20"/>
              </w:rPr>
            </w:pPr>
            <w:r w:rsidRPr="00AA7352">
              <w:rPr>
                <w:rFonts w:ascii="Aptos" w:hAnsi="Aptos"/>
                <w:b/>
                <w:bCs/>
                <w:sz w:val="20"/>
                <w:szCs w:val="20"/>
              </w:rPr>
              <w:t>Lifestyle</w:t>
            </w:r>
          </w:p>
        </w:tc>
        <w:tc>
          <w:tcPr>
            <w:tcW w:w="1125" w:type="dxa"/>
            <w:tcBorders>
              <w:top w:val="single" w:sz="4" w:space="0" w:color="auto"/>
              <w:left w:val="single" w:sz="4" w:space="0" w:color="auto"/>
              <w:bottom w:val="single" w:sz="4" w:space="0" w:color="auto"/>
              <w:right w:val="single" w:sz="4" w:space="0" w:color="auto"/>
            </w:tcBorders>
            <w:hideMark/>
          </w:tcPr>
          <w:p w14:paraId="0F519937" w14:textId="77777777" w:rsidR="00AD6CEC" w:rsidRPr="00AA7352" w:rsidRDefault="00AD6CEC" w:rsidP="00113FAA">
            <w:pPr>
              <w:rPr>
                <w:rFonts w:ascii="Aptos" w:hAnsi="Aptos"/>
                <w:b/>
                <w:bCs/>
                <w:sz w:val="20"/>
                <w:szCs w:val="20"/>
              </w:rPr>
            </w:pPr>
            <w:r w:rsidRPr="00AA7352">
              <w:rPr>
                <w:rFonts w:ascii="Aptos" w:hAnsi="Aptos"/>
                <w:b/>
                <w:bCs/>
                <w:sz w:val="20"/>
                <w:szCs w:val="20"/>
              </w:rPr>
              <w:t>Accession No.</w:t>
            </w:r>
          </w:p>
        </w:tc>
        <w:tc>
          <w:tcPr>
            <w:tcW w:w="961" w:type="dxa"/>
            <w:tcBorders>
              <w:top w:val="single" w:sz="4" w:space="0" w:color="auto"/>
              <w:left w:val="single" w:sz="4" w:space="0" w:color="auto"/>
              <w:bottom w:val="single" w:sz="4" w:space="0" w:color="auto"/>
              <w:right w:val="single" w:sz="4" w:space="0" w:color="auto"/>
            </w:tcBorders>
            <w:hideMark/>
          </w:tcPr>
          <w:p w14:paraId="486F9C09" w14:textId="77777777" w:rsidR="00AD6CEC" w:rsidRPr="00AA7352" w:rsidRDefault="00AD6CEC" w:rsidP="00113FAA">
            <w:pPr>
              <w:rPr>
                <w:rFonts w:ascii="Aptos" w:hAnsi="Aptos"/>
                <w:b/>
                <w:bCs/>
                <w:sz w:val="20"/>
                <w:szCs w:val="20"/>
              </w:rPr>
            </w:pPr>
            <w:r w:rsidRPr="00AA7352">
              <w:rPr>
                <w:rFonts w:ascii="Aptos" w:hAnsi="Aptos"/>
                <w:b/>
                <w:bCs/>
                <w:sz w:val="20"/>
                <w:szCs w:val="20"/>
              </w:rPr>
              <w:t>Genome size</w:t>
            </w:r>
          </w:p>
        </w:tc>
        <w:tc>
          <w:tcPr>
            <w:tcW w:w="754" w:type="dxa"/>
            <w:tcBorders>
              <w:top w:val="single" w:sz="4" w:space="0" w:color="auto"/>
              <w:left w:val="single" w:sz="4" w:space="0" w:color="auto"/>
              <w:bottom w:val="single" w:sz="4" w:space="0" w:color="auto"/>
              <w:right w:val="single" w:sz="4" w:space="0" w:color="auto"/>
            </w:tcBorders>
            <w:hideMark/>
          </w:tcPr>
          <w:p w14:paraId="7CC1E2ED" w14:textId="77777777" w:rsidR="00AD6CEC" w:rsidRPr="00AA7352" w:rsidRDefault="00AD6CEC" w:rsidP="00113FAA">
            <w:pPr>
              <w:rPr>
                <w:rFonts w:ascii="Aptos" w:hAnsi="Aptos"/>
                <w:b/>
                <w:bCs/>
                <w:sz w:val="20"/>
                <w:szCs w:val="20"/>
              </w:rPr>
            </w:pPr>
            <w:r w:rsidRPr="00AA7352">
              <w:rPr>
                <w:rFonts w:ascii="Aptos" w:hAnsi="Aptos"/>
                <w:b/>
                <w:bCs/>
                <w:sz w:val="20"/>
                <w:szCs w:val="20"/>
              </w:rPr>
              <w:t>%G+C</w:t>
            </w:r>
          </w:p>
        </w:tc>
        <w:tc>
          <w:tcPr>
            <w:tcW w:w="947" w:type="dxa"/>
            <w:tcBorders>
              <w:top w:val="single" w:sz="4" w:space="0" w:color="auto"/>
              <w:left w:val="single" w:sz="4" w:space="0" w:color="auto"/>
              <w:bottom w:val="single" w:sz="4" w:space="0" w:color="auto"/>
              <w:right w:val="single" w:sz="4" w:space="0" w:color="auto"/>
            </w:tcBorders>
            <w:hideMark/>
          </w:tcPr>
          <w:p w14:paraId="352BA040" w14:textId="77777777" w:rsidR="00AD6CEC" w:rsidRPr="00AA7352" w:rsidRDefault="00AD6CEC" w:rsidP="00113FAA">
            <w:pPr>
              <w:rPr>
                <w:rFonts w:ascii="Aptos" w:hAnsi="Aptos"/>
                <w:b/>
                <w:bCs/>
                <w:sz w:val="20"/>
                <w:szCs w:val="20"/>
              </w:rPr>
            </w:pPr>
            <w:r w:rsidRPr="00AA7352">
              <w:rPr>
                <w:rFonts w:ascii="Aptos" w:hAnsi="Aptos"/>
                <w:b/>
                <w:bCs/>
                <w:sz w:val="20"/>
                <w:szCs w:val="20"/>
              </w:rPr>
              <w:t>No. proteins</w:t>
            </w:r>
          </w:p>
        </w:tc>
        <w:tc>
          <w:tcPr>
            <w:tcW w:w="665" w:type="dxa"/>
            <w:tcBorders>
              <w:top w:val="single" w:sz="4" w:space="0" w:color="auto"/>
              <w:left w:val="single" w:sz="4" w:space="0" w:color="auto"/>
              <w:bottom w:val="single" w:sz="4" w:space="0" w:color="auto"/>
              <w:right w:val="single" w:sz="4" w:space="0" w:color="auto"/>
            </w:tcBorders>
            <w:hideMark/>
          </w:tcPr>
          <w:p w14:paraId="65AF7E5B" w14:textId="77777777" w:rsidR="00AD6CEC" w:rsidRPr="00AA7352" w:rsidRDefault="00AD6CEC" w:rsidP="00113FAA">
            <w:pPr>
              <w:rPr>
                <w:rFonts w:ascii="Aptos" w:hAnsi="Aptos"/>
                <w:b/>
                <w:bCs/>
                <w:sz w:val="20"/>
                <w:szCs w:val="20"/>
              </w:rPr>
            </w:pPr>
            <w:r w:rsidRPr="00AA7352">
              <w:rPr>
                <w:rFonts w:ascii="Aptos" w:hAnsi="Aptos"/>
                <w:b/>
                <w:bCs/>
                <w:sz w:val="20"/>
                <w:szCs w:val="20"/>
              </w:rPr>
              <w:t>No. tRNA</w:t>
            </w:r>
          </w:p>
        </w:tc>
      </w:tr>
      <w:tr w:rsidR="00AD6CEC" w:rsidRPr="00AA7352" w14:paraId="1743C763" w14:textId="77777777" w:rsidTr="00113FAA">
        <w:tc>
          <w:tcPr>
            <w:tcW w:w="755" w:type="dxa"/>
            <w:tcBorders>
              <w:top w:val="single" w:sz="4" w:space="0" w:color="auto"/>
              <w:left w:val="single" w:sz="4" w:space="0" w:color="auto"/>
              <w:bottom w:val="single" w:sz="4" w:space="0" w:color="auto"/>
              <w:right w:val="single" w:sz="4" w:space="0" w:color="auto"/>
            </w:tcBorders>
          </w:tcPr>
          <w:p w14:paraId="4D310A44" w14:textId="77777777" w:rsidR="00AD6CEC" w:rsidRPr="00AA7352" w:rsidRDefault="00AD6CEC" w:rsidP="00113FAA">
            <w:pPr>
              <w:rPr>
                <w:rFonts w:ascii="Aptos" w:hAnsi="Aptos"/>
                <w:sz w:val="20"/>
                <w:szCs w:val="20"/>
              </w:rPr>
            </w:pPr>
            <w:r w:rsidRPr="00241984">
              <w:rPr>
                <w:rFonts w:ascii="Aptos" w:hAnsi="Aptos"/>
                <w:sz w:val="20"/>
                <w:szCs w:val="20"/>
              </w:rPr>
              <w:t>Pseudomonas phage Baskent_P7</w:t>
            </w:r>
          </w:p>
        </w:tc>
        <w:tc>
          <w:tcPr>
            <w:tcW w:w="634" w:type="dxa"/>
            <w:tcBorders>
              <w:top w:val="single" w:sz="4" w:space="0" w:color="auto"/>
              <w:left w:val="single" w:sz="4" w:space="0" w:color="auto"/>
              <w:bottom w:val="single" w:sz="4" w:space="0" w:color="auto"/>
              <w:right w:val="single" w:sz="4" w:space="0" w:color="auto"/>
            </w:tcBorders>
          </w:tcPr>
          <w:p w14:paraId="6D63B65B" w14:textId="77777777" w:rsidR="00AD6CEC" w:rsidRPr="00AA7352" w:rsidRDefault="00AD6CEC" w:rsidP="00113FAA">
            <w:pPr>
              <w:rPr>
                <w:rFonts w:ascii="Aptos" w:hAnsi="Aptos"/>
                <w:sz w:val="20"/>
                <w:szCs w:val="20"/>
              </w:rPr>
            </w:pPr>
            <w:r w:rsidRPr="00241984">
              <w:rPr>
                <w:rFonts w:ascii="Aptos" w:hAnsi="Aptos"/>
                <w:sz w:val="20"/>
                <w:szCs w:val="20"/>
              </w:rPr>
              <w:t>Pseudomonas aeruginosa</w:t>
            </w:r>
          </w:p>
        </w:tc>
        <w:tc>
          <w:tcPr>
            <w:tcW w:w="1272" w:type="dxa"/>
            <w:tcBorders>
              <w:top w:val="single" w:sz="4" w:space="0" w:color="auto"/>
              <w:left w:val="single" w:sz="4" w:space="0" w:color="auto"/>
              <w:bottom w:val="single" w:sz="4" w:space="0" w:color="auto"/>
              <w:right w:val="single" w:sz="4" w:space="0" w:color="auto"/>
            </w:tcBorders>
          </w:tcPr>
          <w:p w14:paraId="2557B13A" w14:textId="77777777" w:rsidR="00AD6CEC" w:rsidRPr="00AA7352" w:rsidRDefault="00AD6CEC" w:rsidP="00113FAA">
            <w:pPr>
              <w:rPr>
                <w:rFonts w:ascii="Aptos" w:hAnsi="Aptos"/>
                <w:sz w:val="20"/>
                <w:szCs w:val="20"/>
              </w:rPr>
            </w:pPr>
            <w:r>
              <w:rPr>
                <w:rFonts w:ascii="Aptos" w:hAnsi="Aptos"/>
                <w:sz w:val="20"/>
                <w:szCs w:val="20"/>
              </w:rPr>
              <w:t>Siph</w:t>
            </w:r>
            <w:r w:rsidRPr="00AA7352">
              <w:rPr>
                <w:rFonts w:ascii="Aptos" w:hAnsi="Aptos"/>
                <w:sz w:val="20"/>
                <w:szCs w:val="20"/>
              </w:rPr>
              <w:t>ovirus</w:t>
            </w:r>
          </w:p>
        </w:tc>
        <w:tc>
          <w:tcPr>
            <w:tcW w:w="1112" w:type="dxa"/>
            <w:tcBorders>
              <w:top w:val="single" w:sz="4" w:space="0" w:color="auto"/>
              <w:left w:val="single" w:sz="4" w:space="0" w:color="auto"/>
              <w:bottom w:val="single" w:sz="4" w:space="0" w:color="auto"/>
              <w:right w:val="single" w:sz="4" w:space="0" w:color="auto"/>
            </w:tcBorders>
            <w:hideMark/>
          </w:tcPr>
          <w:p w14:paraId="3036D4C3" w14:textId="77777777" w:rsidR="00AD6CEC" w:rsidRPr="00AA7352" w:rsidRDefault="00AD6CEC" w:rsidP="00113FAA">
            <w:pPr>
              <w:rPr>
                <w:rFonts w:ascii="Aptos" w:hAnsi="Aptos"/>
                <w:sz w:val="20"/>
                <w:szCs w:val="20"/>
              </w:rPr>
            </w:pPr>
            <w:r>
              <w:rPr>
                <w:rFonts w:ascii="Aptos" w:hAnsi="Aptos"/>
                <w:sz w:val="20"/>
                <w:szCs w:val="20"/>
              </w:rPr>
              <w:t>Temperate</w:t>
            </w:r>
          </w:p>
        </w:tc>
        <w:tc>
          <w:tcPr>
            <w:tcW w:w="1125" w:type="dxa"/>
            <w:tcBorders>
              <w:top w:val="single" w:sz="4" w:space="0" w:color="auto"/>
              <w:left w:val="single" w:sz="4" w:space="0" w:color="auto"/>
              <w:bottom w:val="single" w:sz="4" w:space="0" w:color="auto"/>
              <w:right w:val="single" w:sz="4" w:space="0" w:color="auto"/>
            </w:tcBorders>
          </w:tcPr>
          <w:p w14:paraId="428D1CC0" w14:textId="77777777" w:rsidR="00AD6CEC" w:rsidRPr="00AA7352" w:rsidRDefault="00AD6CEC" w:rsidP="00113FAA">
            <w:pPr>
              <w:rPr>
                <w:rFonts w:ascii="Aptos" w:hAnsi="Aptos"/>
                <w:sz w:val="20"/>
                <w:szCs w:val="20"/>
              </w:rPr>
            </w:pPr>
            <w:r w:rsidRPr="00E0538C">
              <w:rPr>
                <w:rFonts w:ascii="Aptos" w:hAnsi="Aptos"/>
                <w:sz w:val="20"/>
                <w:szCs w:val="20"/>
              </w:rPr>
              <w:t>PX677422</w:t>
            </w:r>
          </w:p>
        </w:tc>
        <w:tc>
          <w:tcPr>
            <w:tcW w:w="961" w:type="dxa"/>
            <w:tcBorders>
              <w:top w:val="single" w:sz="4" w:space="0" w:color="auto"/>
              <w:left w:val="single" w:sz="4" w:space="0" w:color="auto"/>
              <w:bottom w:val="single" w:sz="4" w:space="0" w:color="auto"/>
              <w:right w:val="single" w:sz="4" w:space="0" w:color="auto"/>
            </w:tcBorders>
          </w:tcPr>
          <w:p w14:paraId="3A94B868" w14:textId="77777777" w:rsidR="00AD6CEC" w:rsidRPr="00AA7352" w:rsidRDefault="00AD6CEC" w:rsidP="00113FAA">
            <w:pPr>
              <w:rPr>
                <w:rFonts w:ascii="Aptos" w:hAnsi="Aptos"/>
                <w:sz w:val="20"/>
                <w:szCs w:val="20"/>
              </w:rPr>
            </w:pPr>
            <w:r w:rsidRPr="00E0538C">
              <w:rPr>
                <w:rFonts w:ascii="Aptos" w:hAnsi="Aptos"/>
                <w:sz w:val="20"/>
                <w:szCs w:val="20"/>
              </w:rPr>
              <w:t xml:space="preserve">47697 </w:t>
            </w:r>
            <w:r w:rsidRPr="00AA7352">
              <w:rPr>
                <w:rFonts w:ascii="Aptos" w:hAnsi="Aptos"/>
                <w:sz w:val="20"/>
                <w:szCs w:val="20"/>
              </w:rPr>
              <w:t>bp</w:t>
            </w:r>
          </w:p>
        </w:tc>
        <w:tc>
          <w:tcPr>
            <w:tcW w:w="754" w:type="dxa"/>
            <w:tcBorders>
              <w:top w:val="single" w:sz="4" w:space="0" w:color="auto"/>
              <w:left w:val="single" w:sz="4" w:space="0" w:color="auto"/>
              <w:bottom w:val="single" w:sz="4" w:space="0" w:color="auto"/>
              <w:right w:val="single" w:sz="4" w:space="0" w:color="auto"/>
            </w:tcBorders>
          </w:tcPr>
          <w:p w14:paraId="767352A2" w14:textId="77777777" w:rsidR="00AD6CEC" w:rsidRPr="00AA7352" w:rsidRDefault="00AD6CEC" w:rsidP="00113FAA">
            <w:pPr>
              <w:rPr>
                <w:rFonts w:ascii="Aptos" w:hAnsi="Aptos"/>
                <w:sz w:val="20"/>
                <w:szCs w:val="20"/>
              </w:rPr>
            </w:pPr>
            <w:r>
              <w:rPr>
                <w:rFonts w:ascii="Aptos" w:hAnsi="Aptos"/>
                <w:sz w:val="20"/>
                <w:szCs w:val="20"/>
              </w:rPr>
              <w:t>59.7</w:t>
            </w:r>
          </w:p>
        </w:tc>
        <w:tc>
          <w:tcPr>
            <w:tcW w:w="947" w:type="dxa"/>
            <w:tcBorders>
              <w:top w:val="single" w:sz="4" w:space="0" w:color="auto"/>
              <w:left w:val="single" w:sz="4" w:space="0" w:color="auto"/>
              <w:bottom w:val="single" w:sz="4" w:space="0" w:color="auto"/>
              <w:right w:val="single" w:sz="4" w:space="0" w:color="auto"/>
            </w:tcBorders>
          </w:tcPr>
          <w:p w14:paraId="4135FD6C" w14:textId="77777777" w:rsidR="00AD6CEC" w:rsidRPr="00AA7352" w:rsidRDefault="00AD6CEC" w:rsidP="00113FAA">
            <w:pPr>
              <w:rPr>
                <w:rFonts w:ascii="Aptos" w:hAnsi="Aptos"/>
                <w:sz w:val="20"/>
                <w:szCs w:val="20"/>
              </w:rPr>
            </w:pPr>
            <w:r>
              <w:rPr>
                <w:rFonts w:ascii="Aptos" w:hAnsi="Aptos"/>
                <w:sz w:val="20"/>
                <w:szCs w:val="20"/>
              </w:rPr>
              <w:t>79</w:t>
            </w:r>
          </w:p>
        </w:tc>
        <w:tc>
          <w:tcPr>
            <w:tcW w:w="665" w:type="dxa"/>
            <w:tcBorders>
              <w:top w:val="single" w:sz="4" w:space="0" w:color="auto"/>
              <w:left w:val="single" w:sz="4" w:space="0" w:color="auto"/>
              <w:bottom w:val="single" w:sz="4" w:space="0" w:color="auto"/>
              <w:right w:val="single" w:sz="4" w:space="0" w:color="auto"/>
            </w:tcBorders>
            <w:hideMark/>
          </w:tcPr>
          <w:p w14:paraId="4F47F9B7" w14:textId="77777777" w:rsidR="00AD6CEC" w:rsidRPr="00AA7352" w:rsidRDefault="00AD6CEC" w:rsidP="00113FAA">
            <w:pPr>
              <w:rPr>
                <w:rFonts w:ascii="Aptos" w:hAnsi="Aptos"/>
                <w:sz w:val="20"/>
                <w:szCs w:val="20"/>
              </w:rPr>
            </w:pPr>
            <w:r>
              <w:rPr>
                <w:rFonts w:ascii="Aptos" w:hAnsi="Aptos"/>
                <w:sz w:val="20"/>
                <w:szCs w:val="20"/>
              </w:rPr>
              <w:t>4</w:t>
            </w:r>
          </w:p>
        </w:tc>
      </w:tr>
    </w:tbl>
    <w:p w14:paraId="1E44D5A4" w14:textId="77777777" w:rsidR="00AD6CEC" w:rsidRDefault="00AD6CEC" w:rsidP="00AD6CEC">
      <w:pPr>
        <w:rPr>
          <w:rFonts w:ascii="Aptos" w:hAnsi="Aptos"/>
        </w:rPr>
      </w:pPr>
    </w:p>
    <w:p w14:paraId="51C4C2A7" w14:textId="3AF2B4E5" w:rsidR="00AD6CEC" w:rsidRPr="00AC7274" w:rsidRDefault="00AD6CEC" w:rsidP="00AD6CEC">
      <w:pPr>
        <w:rPr>
          <w:rFonts w:ascii="Aptos" w:hAnsi="Aptos"/>
          <w:i/>
          <w:iCs/>
        </w:rPr>
      </w:pPr>
      <w:r w:rsidRPr="00AC7274">
        <w:rPr>
          <w:rFonts w:ascii="Aptos" w:hAnsi="Aptos"/>
          <w:b/>
          <w:bCs/>
        </w:rPr>
        <w:t xml:space="preserve">Table </w:t>
      </w:r>
      <w:r w:rsidR="007B4AC2">
        <w:rPr>
          <w:rFonts w:ascii="Aptos" w:hAnsi="Aptos"/>
          <w:b/>
          <w:bCs/>
        </w:rPr>
        <w:t>8</w:t>
      </w:r>
      <w:r w:rsidRPr="00AC7274">
        <w:rPr>
          <w:rFonts w:ascii="Aptos" w:hAnsi="Aptos"/>
          <w:b/>
          <w:bCs/>
        </w:rPr>
        <w:t>.</w:t>
      </w:r>
      <w:r w:rsidRPr="00AC7274">
        <w:rPr>
          <w:rFonts w:ascii="Aptos" w:hAnsi="Aptos"/>
        </w:rPr>
        <w:t xml:space="preserve">  Characteristics of the phages described in the proposal which belong to </w:t>
      </w:r>
      <w:r>
        <w:rPr>
          <w:rFonts w:ascii="Aptos" w:hAnsi="Aptos"/>
        </w:rPr>
        <w:t xml:space="preserve">the genus </w:t>
      </w:r>
      <w:r w:rsidRPr="004C2FB4">
        <w:rPr>
          <w:rFonts w:ascii="Aptos" w:hAnsi="Aptos"/>
          <w:i/>
          <w:iCs/>
        </w:rPr>
        <w:t>"</w:t>
      </w:r>
      <w:proofErr w:type="spellStart"/>
      <w:r w:rsidRPr="00CA79EE">
        <w:rPr>
          <w:rFonts w:ascii="Aptos" w:hAnsi="Aptos"/>
          <w:i/>
          <w:iCs/>
        </w:rPr>
        <w:t>Dokkaebivirus</w:t>
      </w:r>
      <w:proofErr w:type="spellEnd"/>
      <w:r w:rsidRPr="004C2FB4">
        <w:rPr>
          <w:rFonts w:ascii="Aptos" w:hAnsi="Aptos"/>
          <w:i/>
          <w:iCs/>
        </w:rPr>
        <w:t>"</w:t>
      </w:r>
    </w:p>
    <w:p w14:paraId="046C64DA" w14:textId="77777777" w:rsidR="00AD6CEC" w:rsidRPr="00AC7274" w:rsidRDefault="00AD6CEC" w:rsidP="00AD6CEC">
      <w:pPr>
        <w:rPr>
          <w:rFonts w:ascii="Aptos" w:hAnsi="Aptos"/>
        </w:rPr>
      </w:pPr>
    </w:p>
    <w:tbl>
      <w:tblPr>
        <w:tblStyle w:val="TableGrid"/>
        <w:tblW w:w="0" w:type="auto"/>
        <w:tblLook w:val="04A0" w:firstRow="1" w:lastRow="0" w:firstColumn="1" w:lastColumn="0" w:noHBand="0" w:noVBand="1"/>
      </w:tblPr>
      <w:tblGrid>
        <w:gridCol w:w="1956"/>
        <w:gridCol w:w="1331"/>
        <w:gridCol w:w="1113"/>
        <w:gridCol w:w="978"/>
        <w:gridCol w:w="989"/>
        <w:gridCol w:w="849"/>
        <w:gridCol w:w="673"/>
        <w:gridCol w:w="837"/>
        <w:gridCol w:w="597"/>
      </w:tblGrid>
      <w:tr w:rsidR="00AD6CEC" w:rsidRPr="00AA7352" w14:paraId="53DBCB01" w14:textId="77777777" w:rsidTr="00113FAA">
        <w:tc>
          <w:tcPr>
            <w:tcW w:w="777" w:type="dxa"/>
            <w:tcBorders>
              <w:top w:val="single" w:sz="4" w:space="0" w:color="auto"/>
              <w:left w:val="single" w:sz="4" w:space="0" w:color="auto"/>
              <w:bottom w:val="single" w:sz="4" w:space="0" w:color="auto"/>
              <w:right w:val="single" w:sz="4" w:space="0" w:color="auto"/>
            </w:tcBorders>
            <w:hideMark/>
          </w:tcPr>
          <w:p w14:paraId="4D65AD0D" w14:textId="77777777" w:rsidR="00AD6CEC" w:rsidRPr="00AA7352" w:rsidRDefault="00AD6CEC" w:rsidP="00113FAA">
            <w:pPr>
              <w:rPr>
                <w:rFonts w:ascii="Aptos" w:hAnsi="Aptos"/>
                <w:b/>
                <w:bCs/>
                <w:sz w:val="20"/>
                <w:szCs w:val="20"/>
              </w:rPr>
            </w:pPr>
            <w:r w:rsidRPr="00AA7352">
              <w:rPr>
                <w:rFonts w:ascii="Aptos" w:hAnsi="Aptos"/>
                <w:b/>
                <w:bCs/>
                <w:sz w:val="20"/>
                <w:szCs w:val="20"/>
              </w:rPr>
              <w:t>Phage name</w:t>
            </w:r>
          </w:p>
        </w:tc>
        <w:tc>
          <w:tcPr>
            <w:tcW w:w="651" w:type="dxa"/>
            <w:tcBorders>
              <w:top w:val="single" w:sz="4" w:space="0" w:color="auto"/>
              <w:left w:val="single" w:sz="4" w:space="0" w:color="auto"/>
              <w:bottom w:val="single" w:sz="4" w:space="0" w:color="auto"/>
              <w:right w:val="single" w:sz="4" w:space="0" w:color="auto"/>
            </w:tcBorders>
            <w:hideMark/>
          </w:tcPr>
          <w:p w14:paraId="50ACABDB" w14:textId="77777777" w:rsidR="00AD6CEC" w:rsidRPr="00AA7352" w:rsidRDefault="00AD6CEC" w:rsidP="00113FAA">
            <w:pPr>
              <w:rPr>
                <w:rFonts w:ascii="Aptos" w:hAnsi="Aptos"/>
                <w:b/>
                <w:bCs/>
                <w:sz w:val="20"/>
                <w:szCs w:val="20"/>
              </w:rPr>
            </w:pPr>
            <w:r w:rsidRPr="00AA7352">
              <w:rPr>
                <w:rFonts w:ascii="Aptos" w:hAnsi="Aptos"/>
                <w:b/>
                <w:bCs/>
                <w:sz w:val="20"/>
                <w:szCs w:val="20"/>
              </w:rPr>
              <w:t>Host</w:t>
            </w:r>
          </w:p>
        </w:tc>
        <w:tc>
          <w:tcPr>
            <w:tcW w:w="1315" w:type="dxa"/>
            <w:tcBorders>
              <w:top w:val="single" w:sz="4" w:space="0" w:color="auto"/>
              <w:left w:val="single" w:sz="4" w:space="0" w:color="auto"/>
              <w:bottom w:val="single" w:sz="4" w:space="0" w:color="auto"/>
              <w:right w:val="single" w:sz="4" w:space="0" w:color="auto"/>
            </w:tcBorders>
            <w:hideMark/>
          </w:tcPr>
          <w:p w14:paraId="0B49CC20" w14:textId="77777777" w:rsidR="00AD6CEC" w:rsidRPr="00AA7352" w:rsidRDefault="00AD6CEC" w:rsidP="00113FAA">
            <w:pPr>
              <w:rPr>
                <w:rFonts w:ascii="Aptos" w:hAnsi="Aptos"/>
                <w:b/>
                <w:bCs/>
                <w:sz w:val="20"/>
                <w:szCs w:val="20"/>
              </w:rPr>
            </w:pPr>
            <w:r w:rsidRPr="00AA7352">
              <w:rPr>
                <w:rFonts w:ascii="Aptos" w:hAnsi="Aptos"/>
                <w:b/>
                <w:bCs/>
                <w:sz w:val="20"/>
                <w:szCs w:val="20"/>
              </w:rPr>
              <w:t>Morphotype</w:t>
            </w:r>
          </w:p>
        </w:tc>
        <w:tc>
          <w:tcPr>
            <w:tcW w:w="1149" w:type="dxa"/>
            <w:tcBorders>
              <w:top w:val="single" w:sz="4" w:space="0" w:color="auto"/>
              <w:left w:val="single" w:sz="4" w:space="0" w:color="auto"/>
              <w:bottom w:val="single" w:sz="4" w:space="0" w:color="auto"/>
              <w:right w:val="single" w:sz="4" w:space="0" w:color="auto"/>
            </w:tcBorders>
            <w:hideMark/>
          </w:tcPr>
          <w:p w14:paraId="292899C1" w14:textId="77777777" w:rsidR="00AD6CEC" w:rsidRPr="00AA7352" w:rsidRDefault="00AD6CEC" w:rsidP="00113FAA">
            <w:pPr>
              <w:rPr>
                <w:rFonts w:ascii="Aptos" w:hAnsi="Aptos"/>
                <w:b/>
                <w:bCs/>
                <w:sz w:val="20"/>
                <w:szCs w:val="20"/>
              </w:rPr>
            </w:pPr>
            <w:r w:rsidRPr="00AA7352">
              <w:rPr>
                <w:rFonts w:ascii="Aptos" w:hAnsi="Aptos"/>
                <w:b/>
                <w:bCs/>
                <w:sz w:val="20"/>
                <w:szCs w:val="20"/>
              </w:rPr>
              <w:t>Lifestyle</w:t>
            </w:r>
          </w:p>
        </w:tc>
        <w:tc>
          <w:tcPr>
            <w:tcW w:w="1162" w:type="dxa"/>
            <w:tcBorders>
              <w:top w:val="single" w:sz="4" w:space="0" w:color="auto"/>
              <w:left w:val="single" w:sz="4" w:space="0" w:color="auto"/>
              <w:bottom w:val="single" w:sz="4" w:space="0" w:color="auto"/>
              <w:right w:val="single" w:sz="4" w:space="0" w:color="auto"/>
            </w:tcBorders>
            <w:hideMark/>
          </w:tcPr>
          <w:p w14:paraId="159F4873" w14:textId="77777777" w:rsidR="00AD6CEC" w:rsidRPr="00AA7352" w:rsidRDefault="00AD6CEC" w:rsidP="00113FAA">
            <w:pPr>
              <w:rPr>
                <w:rFonts w:ascii="Aptos" w:hAnsi="Aptos"/>
                <w:b/>
                <w:bCs/>
                <w:sz w:val="20"/>
                <w:szCs w:val="20"/>
              </w:rPr>
            </w:pPr>
            <w:r w:rsidRPr="00AA7352">
              <w:rPr>
                <w:rFonts w:ascii="Aptos" w:hAnsi="Aptos"/>
                <w:b/>
                <w:bCs/>
                <w:sz w:val="20"/>
                <w:szCs w:val="20"/>
              </w:rPr>
              <w:t>Accession No.</w:t>
            </w:r>
          </w:p>
        </w:tc>
        <w:tc>
          <w:tcPr>
            <w:tcW w:w="991" w:type="dxa"/>
            <w:tcBorders>
              <w:top w:val="single" w:sz="4" w:space="0" w:color="auto"/>
              <w:left w:val="single" w:sz="4" w:space="0" w:color="auto"/>
              <w:bottom w:val="single" w:sz="4" w:space="0" w:color="auto"/>
              <w:right w:val="single" w:sz="4" w:space="0" w:color="auto"/>
            </w:tcBorders>
            <w:hideMark/>
          </w:tcPr>
          <w:p w14:paraId="1AAB1442" w14:textId="77777777" w:rsidR="00AD6CEC" w:rsidRPr="00AA7352" w:rsidRDefault="00AD6CEC" w:rsidP="00113FAA">
            <w:pPr>
              <w:rPr>
                <w:rFonts w:ascii="Aptos" w:hAnsi="Aptos"/>
                <w:b/>
                <w:bCs/>
                <w:sz w:val="20"/>
                <w:szCs w:val="20"/>
              </w:rPr>
            </w:pPr>
            <w:r w:rsidRPr="00AA7352">
              <w:rPr>
                <w:rFonts w:ascii="Aptos" w:hAnsi="Aptos"/>
                <w:b/>
                <w:bCs/>
                <w:sz w:val="20"/>
                <w:szCs w:val="20"/>
              </w:rPr>
              <w:t>Genome size</w:t>
            </w:r>
          </w:p>
        </w:tc>
        <w:tc>
          <w:tcPr>
            <w:tcW w:w="776" w:type="dxa"/>
            <w:tcBorders>
              <w:top w:val="single" w:sz="4" w:space="0" w:color="auto"/>
              <w:left w:val="single" w:sz="4" w:space="0" w:color="auto"/>
              <w:bottom w:val="single" w:sz="4" w:space="0" w:color="auto"/>
              <w:right w:val="single" w:sz="4" w:space="0" w:color="auto"/>
            </w:tcBorders>
            <w:hideMark/>
          </w:tcPr>
          <w:p w14:paraId="3034EF76" w14:textId="77777777" w:rsidR="00AD6CEC" w:rsidRPr="00AA7352" w:rsidRDefault="00AD6CEC" w:rsidP="00113FAA">
            <w:pPr>
              <w:rPr>
                <w:rFonts w:ascii="Aptos" w:hAnsi="Aptos"/>
                <w:b/>
                <w:bCs/>
                <w:sz w:val="20"/>
                <w:szCs w:val="20"/>
              </w:rPr>
            </w:pPr>
            <w:r w:rsidRPr="00AA7352">
              <w:rPr>
                <w:rFonts w:ascii="Aptos" w:hAnsi="Aptos"/>
                <w:b/>
                <w:bCs/>
                <w:sz w:val="20"/>
                <w:szCs w:val="20"/>
              </w:rPr>
              <w:t>%G+C</w:t>
            </w:r>
          </w:p>
        </w:tc>
        <w:tc>
          <w:tcPr>
            <w:tcW w:w="977" w:type="dxa"/>
            <w:tcBorders>
              <w:top w:val="single" w:sz="4" w:space="0" w:color="auto"/>
              <w:left w:val="single" w:sz="4" w:space="0" w:color="auto"/>
              <w:bottom w:val="single" w:sz="4" w:space="0" w:color="auto"/>
              <w:right w:val="single" w:sz="4" w:space="0" w:color="auto"/>
            </w:tcBorders>
            <w:hideMark/>
          </w:tcPr>
          <w:p w14:paraId="79D34047" w14:textId="77777777" w:rsidR="00AD6CEC" w:rsidRPr="00AA7352" w:rsidRDefault="00AD6CEC" w:rsidP="00113FAA">
            <w:pPr>
              <w:rPr>
                <w:rFonts w:ascii="Aptos" w:hAnsi="Aptos"/>
                <w:b/>
                <w:bCs/>
                <w:sz w:val="20"/>
                <w:szCs w:val="20"/>
              </w:rPr>
            </w:pPr>
            <w:r w:rsidRPr="00AA7352">
              <w:rPr>
                <w:rFonts w:ascii="Aptos" w:hAnsi="Aptos"/>
                <w:b/>
                <w:bCs/>
                <w:sz w:val="20"/>
                <w:szCs w:val="20"/>
              </w:rPr>
              <w:t>No. proteins</w:t>
            </w:r>
          </w:p>
        </w:tc>
        <w:tc>
          <w:tcPr>
            <w:tcW w:w="683" w:type="dxa"/>
            <w:tcBorders>
              <w:top w:val="single" w:sz="4" w:space="0" w:color="auto"/>
              <w:left w:val="single" w:sz="4" w:space="0" w:color="auto"/>
              <w:bottom w:val="single" w:sz="4" w:space="0" w:color="auto"/>
              <w:right w:val="single" w:sz="4" w:space="0" w:color="auto"/>
            </w:tcBorders>
            <w:hideMark/>
          </w:tcPr>
          <w:p w14:paraId="3855EFC3" w14:textId="77777777" w:rsidR="00AD6CEC" w:rsidRPr="00AA7352" w:rsidRDefault="00AD6CEC" w:rsidP="00113FAA">
            <w:pPr>
              <w:rPr>
                <w:rFonts w:ascii="Aptos" w:hAnsi="Aptos"/>
                <w:b/>
                <w:bCs/>
                <w:sz w:val="20"/>
                <w:szCs w:val="20"/>
              </w:rPr>
            </w:pPr>
            <w:r w:rsidRPr="00AA7352">
              <w:rPr>
                <w:rFonts w:ascii="Aptos" w:hAnsi="Aptos"/>
                <w:b/>
                <w:bCs/>
                <w:sz w:val="20"/>
                <w:szCs w:val="20"/>
              </w:rPr>
              <w:t>No. tRNA</w:t>
            </w:r>
          </w:p>
        </w:tc>
      </w:tr>
      <w:tr w:rsidR="00AD6CEC" w:rsidRPr="00AA7352" w14:paraId="3AC0E305" w14:textId="77777777" w:rsidTr="00113FAA">
        <w:tc>
          <w:tcPr>
            <w:tcW w:w="777" w:type="dxa"/>
            <w:tcBorders>
              <w:top w:val="single" w:sz="4" w:space="0" w:color="auto"/>
              <w:left w:val="single" w:sz="4" w:space="0" w:color="auto"/>
              <w:bottom w:val="single" w:sz="4" w:space="0" w:color="auto"/>
              <w:right w:val="single" w:sz="4" w:space="0" w:color="auto"/>
            </w:tcBorders>
          </w:tcPr>
          <w:p w14:paraId="3207C3ED" w14:textId="77777777" w:rsidR="00AD6CEC" w:rsidRPr="00AA7352" w:rsidRDefault="00AD6CEC" w:rsidP="00113FAA">
            <w:pPr>
              <w:rPr>
                <w:rFonts w:ascii="Aptos" w:hAnsi="Aptos"/>
                <w:sz w:val="20"/>
                <w:szCs w:val="20"/>
              </w:rPr>
            </w:pPr>
            <w:r w:rsidRPr="00CA79EE">
              <w:rPr>
                <w:rFonts w:ascii="Aptos" w:hAnsi="Aptos"/>
                <w:sz w:val="20"/>
                <w:szCs w:val="20"/>
              </w:rPr>
              <w:t>Pseudomonas phage YMC/01/01/P52_PAE_BP</w:t>
            </w:r>
          </w:p>
        </w:tc>
        <w:tc>
          <w:tcPr>
            <w:tcW w:w="651" w:type="dxa"/>
            <w:tcBorders>
              <w:top w:val="single" w:sz="4" w:space="0" w:color="auto"/>
              <w:left w:val="single" w:sz="4" w:space="0" w:color="auto"/>
              <w:bottom w:val="single" w:sz="4" w:space="0" w:color="auto"/>
              <w:right w:val="single" w:sz="4" w:space="0" w:color="auto"/>
            </w:tcBorders>
          </w:tcPr>
          <w:p w14:paraId="6EF4176A" w14:textId="77777777" w:rsidR="00AD6CEC" w:rsidRPr="00AA7352" w:rsidRDefault="00AD6CEC" w:rsidP="00113FAA">
            <w:pPr>
              <w:rPr>
                <w:rFonts w:ascii="Aptos" w:hAnsi="Aptos"/>
                <w:sz w:val="20"/>
                <w:szCs w:val="20"/>
              </w:rPr>
            </w:pPr>
            <w:r w:rsidRPr="00CA79EE">
              <w:rPr>
                <w:rFonts w:ascii="Aptos" w:hAnsi="Aptos"/>
                <w:sz w:val="20"/>
                <w:szCs w:val="20"/>
              </w:rPr>
              <w:t>Pseudomonas aeruginosa YMC/01/01/P52</w:t>
            </w:r>
          </w:p>
        </w:tc>
        <w:tc>
          <w:tcPr>
            <w:tcW w:w="1315" w:type="dxa"/>
            <w:tcBorders>
              <w:top w:val="single" w:sz="4" w:space="0" w:color="auto"/>
              <w:left w:val="single" w:sz="4" w:space="0" w:color="auto"/>
              <w:bottom w:val="single" w:sz="4" w:space="0" w:color="auto"/>
              <w:right w:val="single" w:sz="4" w:space="0" w:color="auto"/>
            </w:tcBorders>
          </w:tcPr>
          <w:p w14:paraId="25331FD1" w14:textId="77777777" w:rsidR="00AD6CEC" w:rsidRPr="00AA7352" w:rsidRDefault="00AD6CEC" w:rsidP="00113FAA">
            <w:pPr>
              <w:rPr>
                <w:rFonts w:ascii="Aptos" w:hAnsi="Aptos"/>
                <w:sz w:val="20"/>
                <w:szCs w:val="20"/>
              </w:rPr>
            </w:pPr>
            <w:r>
              <w:rPr>
                <w:rFonts w:ascii="Aptos" w:hAnsi="Aptos"/>
                <w:sz w:val="20"/>
                <w:szCs w:val="20"/>
              </w:rPr>
              <w:t>Siph</w:t>
            </w:r>
            <w:r w:rsidRPr="00AA7352">
              <w:rPr>
                <w:rFonts w:ascii="Aptos" w:hAnsi="Aptos"/>
                <w:sz w:val="20"/>
                <w:szCs w:val="20"/>
              </w:rPr>
              <w:t>ovirus</w:t>
            </w:r>
          </w:p>
        </w:tc>
        <w:tc>
          <w:tcPr>
            <w:tcW w:w="1149" w:type="dxa"/>
            <w:tcBorders>
              <w:top w:val="single" w:sz="4" w:space="0" w:color="auto"/>
              <w:left w:val="single" w:sz="4" w:space="0" w:color="auto"/>
              <w:bottom w:val="single" w:sz="4" w:space="0" w:color="auto"/>
              <w:right w:val="single" w:sz="4" w:space="0" w:color="auto"/>
            </w:tcBorders>
            <w:hideMark/>
          </w:tcPr>
          <w:p w14:paraId="35585464" w14:textId="77777777" w:rsidR="00AD6CEC" w:rsidRPr="00AA7352" w:rsidRDefault="00AD6CEC" w:rsidP="00113FAA">
            <w:pPr>
              <w:rPr>
                <w:rFonts w:ascii="Aptos" w:hAnsi="Aptos"/>
                <w:sz w:val="20"/>
                <w:szCs w:val="20"/>
              </w:rPr>
            </w:pPr>
            <w:r>
              <w:rPr>
                <w:rFonts w:ascii="Aptos" w:hAnsi="Aptos"/>
                <w:sz w:val="20"/>
                <w:szCs w:val="20"/>
              </w:rPr>
              <w:t>Temperate</w:t>
            </w:r>
          </w:p>
        </w:tc>
        <w:tc>
          <w:tcPr>
            <w:tcW w:w="1162" w:type="dxa"/>
            <w:tcBorders>
              <w:top w:val="single" w:sz="4" w:space="0" w:color="auto"/>
              <w:left w:val="single" w:sz="4" w:space="0" w:color="auto"/>
              <w:bottom w:val="single" w:sz="4" w:space="0" w:color="auto"/>
              <w:right w:val="single" w:sz="4" w:space="0" w:color="auto"/>
            </w:tcBorders>
          </w:tcPr>
          <w:p w14:paraId="18AA5467" w14:textId="77777777" w:rsidR="00AD6CEC" w:rsidRPr="00AA7352" w:rsidRDefault="00AD6CEC" w:rsidP="00113FAA">
            <w:pPr>
              <w:rPr>
                <w:rFonts w:ascii="Aptos" w:hAnsi="Aptos"/>
                <w:sz w:val="20"/>
                <w:szCs w:val="20"/>
              </w:rPr>
            </w:pPr>
            <w:r w:rsidRPr="00CA79EE">
              <w:rPr>
                <w:rFonts w:ascii="Aptos" w:hAnsi="Aptos"/>
                <w:sz w:val="20"/>
                <w:szCs w:val="20"/>
              </w:rPr>
              <w:t>JX403939</w:t>
            </w:r>
          </w:p>
        </w:tc>
        <w:tc>
          <w:tcPr>
            <w:tcW w:w="991" w:type="dxa"/>
            <w:tcBorders>
              <w:top w:val="single" w:sz="4" w:space="0" w:color="auto"/>
              <w:left w:val="single" w:sz="4" w:space="0" w:color="auto"/>
              <w:bottom w:val="single" w:sz="4" w:space="0" w:color="auto"/>
              <w:right w:val="single" w:sz="4" w:space="0" w:color="auto"/>
            </w:tcBorders>
          </w:tcPr>
          <w:p w14:paraId="59749F40" w14:textId="77777777" w:rsidR="00AD6CEC" w:rsidRPr="00AA7352" w:rsidRDefault="00AD6CEC" w:rsidP="00113FAA">
            <w:pPr>
              <w:rPr>
                <w:rFonts w:ascii="Aptos" w:hAnsi="Aptos"/>
                <w:sz w:val="20"/>
                <w:szCs w:val="20"/>
              </w:rPr>
            </w:pPr>
            <w:r w:rsidRPr="00CA79EE">
              <w:rPr>
                <w:rFonts w:ascii="Aptos" w:hAnsi="Aptos"/>
                <w:sz w:val="20"/>
                <w:szCs w:val="20"/>
              </w:rPr>
              <w:t xml:space="preserve">49381 </w:t>
            </w:r>
            <w:r w:rsidRPr="00AA7352">
              <w:rPr>
                <w:rFonts w:ascii="Aptos" w:hAnsi="Aptos"/>
                <w:sz w:val="20"/>
                <w:szCs w:val="20"/>
              </w:rPr>
              <w:t>bp</w:t>
            </w:r>
          </w:p>
        </w:tc>
        <w:tc>
          <w:tcPr>
            <w:tcW w:w="776" w:type="dxa"/>
            <w:tcBorders>
              <w:top w:val="single" w:sz="4" w:space="0" w:color="auto"/>
              <w:left w:val="single" w:sz="4" w:space="0" w:color="auto"/>
              <w:bottom w:val="single" w:sz="4" w:space="0" w:color="auto"/>
              <w:right w:val="single" w:sz="4" w:space="0" w:color="auto"/>
            </w:tcBorders>
          </w:tcPr>
          <w:p w14:paraId="6A0E3E0D" w14:textId="77777777" w:rsidR="00AD6CEC" w:rsidRPr="00AA7352" w:rsidRDefault="00AD6CEC" w:rsidP="00113FAA">
            <w:pPr>
              <w:rPr>
                <w:rFonts w:ascii="Aptos" w:hAnsi="Aptos"/>
                <w:sz w:val="20"/>
                <w:szCs w:val="20"/>
              </w:rPr>
            </w:pPr>
            <w:r>
              <w:rPr>
                <w:rFonts w:ascii="Aptos" w:hAnsi="Aptos"/>
                <w:sz w:val="20"/>
                <w:szCs w:val="20"/>
              </w:rPr>
              <w:t>62.2</w:t>
            </w:r>
          </w:p>
        </w:tc>
        <w:tc>
          <w:tcPr>
            <w:tcW w:w="977" w:type="dxa"/>
            <w:tcBorders>
              <w:top w:val="single" w:sz="4" w:space="0" w:color="auto"/>
              <w:left w:val="single" w:sz="4" w:space="0" w:color="auto"/>
              <w:bottom w:val="single" w:sz="4" w:space="0" w:color="auto"/>
              <w:right w:val="single" w:sz="4" w:space="0" w:color="auto"/>
            </w:tcBorders>
          </w:tcPr>
          <w:p w14:paraId="3F6F76D4" w14:textId="77777777" w:rsidR="00AD6CEC" w:rsidRPr="00AA7352" w:rsidRDefault="00AD6CEC" w:rsidP="00113FAA">
            <w:pPr>
              <w:rPr>
                <w:rFonts w:ascii="Aptos" w:hAnsi="Aptos"/>
                <w:sz w:val="20"/>
                <w:szCs w:val="20"/>
              </w:rPr>
            </w:pPr>
            <w:r>
              <w:rPr>
                <w:rFonts w:ascii="Aptos" w:hAnsi="Aptos"/>
                <w:sz w:val="20"/>
                <w:szCs w:val="20"/>
              </w:rPr>
              <w:t>72</w:t>
            </w:r>
          </w:p>
        </w:tc>
        <w:tc>
          <w:tcPr>
            <w:tcW w:w="683" w:type="dxa"/>
            <w:tcBorders>
              <w:top w:val="single" w:sz="4" w:space="0" w:color="auto"/>
              <w:left w:val="single" w:sz="4" w:space="0" w:color="auto"/>
              <w:bottom w:val="single" w:sz="4" w:space="0" w:color="auto"/>
              <w:right w:val="single" w:sz="4" w:space="0" w:color="auto"/>
            </w:tcBorders>
            <w:hideMark/>
          </w:tcPr>
          <w:p w14:paraId="322E7164" w14:textId="77777777" w:rsidR="00AD6CEC" w:rsidRPr="00AA7352" w:rsidRDefault="00AD6CEC" w:rsidP="00113FAA">
            <w:pPr>
              <w:rPr>
                <w:rFonts w:ascii="Aptos" w:hAnsi="Aptos"/>
                <w:sz w:val="20"/>
                <w:szCs w:val="20"/>
              </w:rPr>
            </w:pPr>
            <w:r w:rsidRPr="00AA7352">
              <w:rPr>
                <w:rFonts w:ascii="Aptos" w:hAnsi="Aptos"/>
                <w:sz w:val="20"/>
                <w:szCs w:val="20"/>
              </w:rPr>
              <w:t>0</w:t>
            </w:r>
          </w:p>
        </w:tc>
      </w:tr>
      <w:tr w:rsidR="00AD6CEC" w:rsidRPr="00AA7352" w14:paraId="22C8A757" w14:textId="77777777" w:rsidTr="00113FAA">
        <w:tc>
          <w:tcPr>
            <w:tcW w:w="777" w:type="dxa"/>
            <w:tcBorders>
              <w:top w:val="single" w:sz="4" w:space="0" w:color="auto"/>
              <w:left w:val="single" w:sz="4" w:space="0" w:color="auto"/>
              <w:bottom w:val="single" w:sz="4" w:space="0" w:color="auto"/>
              <w:right w:val="single" w:sz="4" w:space="0" w:color="auto"/>
            </w:tcBorders>
          </w:tcPr>
          <w:p w14:paraId="14D1FA8E" w14:textId="77777777" w:rsidR="00AD6CEC" w:rsidRPr="00AA7352" w:rsidRDefault="00AD6CEC" w:rsidP="00113FAA">
            <w:pPr>
              <w:rPr>
                <w:rFonts w:ascii="Aptos" w:hAnsi="Aptos"/>
                <w:sz w:val="20"/>
                <w:szCs w:val="20"/>
              </w:rPr>
            </w:pPr>
            <w:r w:rsidRPr="00FF0A38">
              <w:rPr>
                <w:rFonts w:ascii="Aptos" w:hAnsi="Aptos"/>
                <w:sz w:val="20"/>
                <w:szCs w:val="20"/>
              </w:rPr>
              <w:t>Pseudomonas phage YMC11/07/P54_PAE_BP</w:t>
            </w:r>
          </w:p>
        </w:tc>
        <w:tc>
          <w:tcPr>
            <w:tcW w:w="651" w:type="dxa"/>
            <w:tcBorders>
              <w:top w:val="single" w:sz="4" w:space="0" w:color="auto"/>
              <w:left w:val="single" w:sz="4" w:space="0" w:color="auto"/>
              <w:bottom w:val="single" w:sz="4" w:space="0" w:color="auto"/>
              <w:right w:val="single" w:sz="4" w:space="0" w:color="auto"/>
            </w:tcBorders>
          </w:tcPr>
          <w:p w14:paraId="5685D4DA" w14:textId="77777777" w:rsidR="00AD6CEC" w:rsidRPr="00FF0A38" w:rsidRDefault="00AD6CEC" w:rsidP="00113FAA">
            <w:pPr>
              <w:rPr>
                <w:rFonts w:ascii="Aptos" w:hAnsi="Aptos"/>
                <w:sz w:val="20"/>
                <w:szCs w:val="20"/>
              </w:rPr>
            </w:pPr>
            <w:r w:rsidRPr="00FF0A38">
              <w:rPr>
                <w:rFonts w:ascii="Aptos" w:hAnsi="Aptos"/>
                <w:sz w:val="20"/>
                <w:szCs w:val="20"/>
              </w:rPr>
              <w:t>carbapenem-resistant Pseudomonas aeruginosa</w:t>
            </w:r>
          </w:p>
          <w:p w14:paraId="6743A308" w14:textId="77777777" w:rsidR="00AD6CEC" w:rsidRPr="00AA7352" w:rsidRDefault="00AD6CEC" w:rsidP="00113FAA">
            <w:pPr>
              <w:rPr>
                <w:rFonts w:ascii="Aptos" w:hAnsi="Aptos"/>
                <w:sz w:val="20"/>
                <w:szCs w:val="20"/>
              </w:rPr>
            </w:pPr>
            <w:r w:rsidRPr="00FF0A38">
              <w:rPr>
                <w:rFonts w:ascii="Aptos" w:hAnsi="Aptos"/>
                <w:sz w:val="20"/>
                <w:szCs w:val="20"/>
              </w:rPr>
              <w:t xml:space="preserve">                     YMC11/07/P54</w:t>
            </w:r>
          </w:p>
        </w:tc>
        <w:tc>
          <w:tcPr>
            <w:tcW w:w="1315" w:type="dxa"/>
            <w:tcBorders>
              <w:top w:val="single" w:sz="4" w:space="0" w:color="auto"/>
              <w:left w:val="single" w:sz="4" w:space="0" w:color="auto"/>
              <w:bottom w:val="single" w:sz="4" w:space="0" w:color="auto"/>
              <w:right w:val="single" w:sz="4" w:space="0" w:color="auto"/>
            </w:tcBorders>
          </w:tcPr>
          <w:p w14:paraId="28D26311" w14:textId="77777777" w:rsidR="00AD6CEC" w:rsidRDefault="00AD6CEC" w:rsidP="00113FAA">
            <w:pPr>
              <w:rPr>
                <w:rFonts w:ascii="Aptos" w:hAnsi="Aptos"/>
                <w:sz w:val="20"/>
                <w:szCs w:val="20"/>
              </w:rPr>
            </w:pPr>
            <w:r>
              <w:rPr>
                <w:rFonts w:ascii="Aptos" w:hAnsi="Aptos"/>
                <w:sz w:val="20"/>
                <w:szCs w:val="20"/>
              </w:rPr>
              <w:t>Siphovirus</w:t>
            </w:r>
          </w:p>
        </w:tc>
        <w:tc>
          <w:tcPr>
            <w:tcW w:w="1149" w:type="dxa"/>
            <w:tcBorders>
              <w:top w:val="single" w:sz="4" w:space="0" w:color="auto"/>
              <w:left w:val="single" w:sz="4" w:space="0" w:color="auto"/>
              <w:bottom w:val="single" w:sz="4" w:space="0" w:color="auto"/>
              <w:right w:val="single" w:sz="4" w:space="0" w:color="auto"/>
            </w:tcBorders>
          </w:tcPr>
          <w:p w14:paraId="2A2F5201" w14:textId="77777777" w:rsidR="00AD6CEC" w:rsidRDefault="00AD6CEC" w:rsidP="00113FAA">
            <w:pPr>
              <w:rPr>
                <w:rFonts w:ascii="Aptos" w:hAnsi="Aptos"/>
                <w:sz w:val="20"/>
                <w:szCs w:val="20"/>
              </w:rPr>
            </w:pPr>
            <w:r>
              <w:rPr>
                <w:rFonts w:ascii="Aptos" w:hAnsi="Aptos"/>
                <w:sz w:val="20"/>
                <w:szCs w:val="20"/>
              </w:rPr>
              <w:t>Temperate</w:t>
            </w:r>
          </w:p>
        </w:tc>
        <w:tc>
          <w:tcPr>
            <w:tcW w:w="1162" w:type="dxa"/>
            <w:tcBorders>
              <w:top w:val="single" w:sz="4" w:space="0" w:color="auto"/>
              <w:left w:val="single" w:sz="4" w:space="0" w:color="auto"/>
              <w:bottom w:val="single" w:sz="4" w:space="0" w:color="auto"/>
              <w:right w:val="single" w:sz="4" w:space="0" w:color="auto"/>
            </w:tcBorders>
          </w:tcPr>
          <w:p w14:paraId="7469A722" w14:textId="77777777" w:rsidR="00AD6CEC" w:rsidRPr="00AA7352" w:rsidRDefault="00AD6CEC" w:rsidP="00113FAA">
            <w:pPr>
              <w:rPr>
                <w:rFonts w:ascii="Aptos" w:hAnsi="Aptos"/>
                <w:sz w:val="20"/>
                <w:szCs w:val="20"/>
              </w:rPr>
            </w:pPr>
            <w:r w:rsidRPr="00FF0A38">
              <w:rPr>
                <w:rFonts w:ascii="Aptos" w:hAnsi="Aptos"/>
                <w:sz w:val="20"/>
                <w:szCs w:val="20"/>
              </w:rPr>
              <w:t>KU310943</w:t>
            </w:r>
          </w:p>
        </w:tc>
        <w:tc>
          <w:tcPr>
            <w:tcW w:w="991" w:type="dxa"/>
            <w:tcBorders>
              <w:top w:val="single" w:sz="4" w:space="0" w:color="auto"/>
              <w:left w:val="single" w:sz="4" w:space="0" w:color="auto"/>
              <w:bottom w:val="single" w:sz="4" w:space="0" w:color="auto"/>
              <w:right w:val="single" w:sz="4" w:space="0" w:color="auto"/>
            </w:tcBorders>
          </w:tcPr>
          <w:p w14:paraId="143DBB17" w14:textId="77777777" w:rsidR="00AD6CEC" w:rsidRPr="00AA7352" w:rsidRDefault="00AD6CEC" w:rsidP="00113FAA">
            <w:pPr>
              <w:rPr>
                <w:rFonts w:ascii="Aptos" w:hAnsi="Aptos"/>
                <w:sz w:val="20"/>
                <w:szCs w:val="20"/>
              </w:rPr>
            </w:pPr>
            <w:r w:rsidRPr="00FF0A38">
              <w:rPr>
                <w:rFonts w:ascii="Aptos" w:hAnsi="Aptos"/>
                <w:sz w:val="20"/>
                <w:szCs w:val="20"/>
              </w:rPr>
              <w:t>50183 bp</w:t>
            </w:r>
          </w:p>
        </w:tc>
        <w:tc>
          <w:tcPr>
            <w:tcW w:w="776" w:type="dxa"/>
            <w:tcBorders>
              <w:top w:val="single" w:sz="4" w:space="0" w:color="auto"/>
              <w:left w:val="single" w:sz="4" w:space="0" w:color="auto"/>
              <w:bottom w:val="single" w:sz="4" w:space="0" w:color="auto"/>
              <w:right w:val="single" w:sz="4" w:space="0" w:color="auto"/>
            </w:tcBorders>
          </w:tcPr>
          <w:p w14:paraId="1F3F1F06" w14:textId="77777777" w:rsidR="00AD6CEC" w:rsidRPr="00AA7352" w:rsidRDefault="00AD6CEC" w:rsidP="00113FAA">
            <w:pPr>
              <w:rPr>
                <w:rFonts w:ascii="Aptos" w:hAnsi="Aptos"/>
                <w:sz w:val="20"/>
                <w:szCs w:val="20"/>
              </w:rPr>
            </w:pPr>
            <w:r>
              <w:rPr>
                <w:rFonts w:ascii="Aptos" w:hAnsi="Aptos"/>
                <w:sz w:val="20"/>
                <w:szCs w:val="20"/>
              </w:rPr>
              <w:t>62.2</w:t>
            </w:r>
          </w:p>
        </w:tc>
        <w:tc>
          <w:tcPr>
            <w:tcW w:w="977" w:type="dxa"/>
            <w:tcBorders>
              <w:top w:val="single" w:sz="4" w:space="0" w:color="auto"/>
              <w:left w:val="single" w:sz="4" w:space="0" w:color="auto"/>
              <w:bottom w:val="single" w:sz="4" w:space="0" w:color="auto"/>
              <w:right w:val="single" w:sz="4" w:space="0" w:color="auto"/>
            </w:tcBorders>
          </w:tcPr>
          <w:p w14:paraId="5395EF76" w14:textId="77777777" w:rsidR="00AD6CEC" w:rsidRPr="00AA7352" w:rsidRDefault="00AD6CEC" w:rsidP="00113FAA">
            <w:pPr>
              <w:rPr>
                <w:rFonts w:ascii="Aptos" w:hAnsi="Aptos"/>
                <w:sz w:val="20"/>
                <w:szCs w:val="20"/>
              </w:rPr>
            </w:pPr>
            <w:r>
              <w:rPr>
                <w:rFonts w:ascii="Aptos" w:hAnsi="Aptos"/>
                <w:sz w:val="20"/>
                <w:szCs w:val="20"/>
              </w:rPr>
              <w:t>73</w:t>
            </w:r>
          </w:p>
        </w:tc>
        <w:tc>
          <w:tcPr>
            <w:tcW w:w="683" w:type="dxa"/>
            <w:tcBorders>
              <w:top w:val="single" w:sz="4" w:space="0" w:color="auto"/>
              <w:left w:val="single" w:sz="4" w:space="0" w:color="auto"/>
              <w:bottom w:val="single" w:sz="4" w:space="0" w:color="auto"/>
              <w:right w:val="single" w:sz="4" w:space="0" w:color="auto"/>
            </w:tcBorders>
          </w:tcPr>
          <w:p w14:paraId="3A106A3E" w14:textId="77777777" w:rsidR="00AD6CEC" w:rsidRPr="00AA7352" w:rsidRDefault="00AD6CEC" w:rsidP="00113FAA">
            <w:pPr>
              <w:rPr>
                <w:rFonts w:ascii="Aptos" w:hAnsi="Aptos"/>
                <w:sz w:val="20"/>
                <w:szCs w:val="20"/>
              </w:rPr>
            </w:pPr>
            <w:r>
              <w:rPr>
                <w:rFonts w:ascii="Aptos" w:hAnsi="Aptos"/>
                <w:sz w:val="20"/>
                <w:szCs w:val="20"/>
              </w:rPr>
              <w:t>0</w:t>
            </w:r>
          </w:p>
        </w:tc>
      </w:tr>
    </w:tbl>
    <w:p w14:paraId="06C86DC8" w14:textId="77777777" w:rsidR="00AD6CEC" w:rsidRDefault="00AD6CEC" w:rsidP="00AD6CEC">
      <w:pPr>
        <w:rPr>
          <w:rFonts w:ascii="Aptos" w:hAnsi="Aptos"/>
        </w:rPr>
      </w:pPr>
      <w:r>
        <w:rPr>
          <w:rFonts w:ascii="Aptos" w:hAnsi="Aptos"/>
        </w:rPr>
        <w:t xml:space="preserve">Specific reference: </w:t>
      </w:r>
      <w:r w:rsidRPr="00CA79EE">
        <w:rPr>
          <w:rFonts w:ascii="Aptos" w:hAnsi="Aptos"/>
        </w:rPr>
        <w:t xml:space="preserve">Jeon J, Kim JW, Yong D, Lee K, Chong Y. Complete genome sequence of the bacteriophage YMC01/01/P52 PAE BP, which causes lysis of </w:t>
      </w:r>
      <w:proofErr w:type="spellStart"/>
      <w:r w:rsidRPr="00CA79EE">
        <w:rPr>
          <w:rFonts w:ascii="Aptos" w:hAnsi="Aptos"/>
        </w:rPr>
        <w:t>verona</w:t>
      </w:r>
      <w:proofErr w:type="spellEnd"/>
      <w:r w:rsidRPr="00CA79EE">
        <w:rPr>
          <w:rFonts w:ascii="Aptos" w:hAnsi="Aptos"/>
        </w:rPr>
        <w:t xml:space="preserve"> </w:t>
      </w:r>
      <w:proofErr w:type="spellStart"/>
      <w:r w:rsidRPr="00CA79EE">
        <w:rPr>
          <w:rFonts w:ascii="Aptos" w:hAnsi="Aptos"/>
        </w:rPr>
        <w:t>integron</w:t>
      </w:r>
      <w:proofErr w:type="spellEnd"/>
      <w:r w:rsidRPr="00CA79EE">
        <w:rPr>
          <w:rFonts w:ascii="Aptos" w:hAnsi="Aptos"/>
        </w:rPr>
        <w:t xml:space="preserve">-encoded </w:t>
      </w:r>
      <w:proofErr w:type="spellStart"/>
      <w:r w:rsidRPr="00CA79EE">
        <w:rPr>
          <w:rFonts w:ascii="Aptos" w:hAnsi="Aptos"/>
        </w:rPr>
        <w:t>metallo</w:t>
      </w:r>
      <w:proofErr w:type="spellEnd"/>
      <w:r w:rsidRPr="00CA79EE">
        <w:rPr>
          <w:rFonts w:ascii="Aptos" w:hAnsi="Aptos"/>
        </w:rPr>
        <w:t xml:space="preserve">-β-lactamase-producing, carbapenem-resistant </w:t>
      </w:r>
      <w:r w:rsidRPr="00CA79EE">
        <w:rPr>
          <w:rFonts w:ascii="Aptos" w:hAnsi="Aptos"/>
          <w:i/>
          <w:iCs/>
        </w:rPr>
        <w:t>Pseudomonas aeruginosa</w:t>
      </w:r>
      <w:r w:rsidRPr="00CA79EE">
        <w:rPr>
          <w:rFonts w:ascii="Aptos" w:hAnsi="Aptos"/>
        </w:rPr>
        <w:t xml:space="preserve">. J Virol. 2012 Dec;86(24):13876-7. </w:t>
      </w:r>
      <w:proofErr w:type="spellStart"/>
      <w:r w:rsidRPr="00CA79EE">
        <w:rPr>
          <w:rFonts w:ascii="Aptos" w:hAnsi="Aptos"/>
        </w:rPr>
        <w:t>doi</w:t>
      </w:r>
      <w:proofErr w:type="spellEnd"/>
      <w:r w:rsidRPr="00CA79EE">
        <w:rPr>
          <w:rFonts w:ascii="Aptos" w:hAnsi="Aptos"/>
        </w:rPr>
        <w:t>: 10.1128/JVI.02730-12. PMID: 23166271; PMCID: PMC3503104.</w:t>
      </w:r>
    </w:p>
    <w:p w14:paraId="52283579" w14:textId="77777777" w:rsidR="00AD6CEC" w:rsidRDefault="00AD6CEC" w:rsidP="00AD6CEC">
      <w:pPr>
        <w:rPr>
          <w:rFonts w:ascii="Aptos" w:hAnsi="Aptos"/>
        </w:rPr>
      </w:pPr>
    </w:p>
    <w:p w14:paraId="22432CD8" w14:textId="77777777" w:rsidR="00AD6CEC" w:rsidRDefault="00AD6CEC" w:rsidP="00AD6CEC">
      <w:pPr>
        <w:rPr>
          <w:rFonts w:ascii="Aptos" w:hAnsi="Aptos"/>
        </w:rPr>
      </w:pPr>
    </w:p>
    <w:p w14:paraId="061C17C4" w14:textId="29BE54F6" w:rsidR="00AD6CEC" w:rsidRPr="00AC7274" w:rsidRDefault="00AD6CEC" w:rsidP="00AD6CEC">
      <w:pPr>
        <w:rPr>
          <w:rFonts w:ascii="Aptos" w:hAnsi="Aptos"/>
          <w:i/>
          <w:iCs/>
        </w:rPr>
      </w:pPr>
      <w:r w:rsidRPr="00AC7274">
        <w:rPr>
          <w:rFonts w:ascii="Aptos" w:hAnsi="Aptos"/>
          <w:b/>
          <w:bCs/>
        </w:rPr>
        <w:lastRenderedPageBreak/>
        <w:t xml:space="preserve">Table </w:t>
      </w:r>
      <w:r w:rsidR="007777A1">
        <w:rPr>
          <w:rFonts w:ascii="Aptos" w:hAnsi="Aptos"/>
          <w:b/>
          <w:bCs/>
        </w:rPr>
        <w:t>9</w:t>
      </w:r>
      <w:r w:rsidRPr="00AC7274">
        <w:rPr>
          <w:rFonts w:ascii="Aptos" w:hAnsi="Aptos"/>
          <w:b/>
          <w:bCs/>
        </w:rPr>
        <w:t>.</w:t>
      </w:r>
      <w:r w:rsidRPr="00AC7274">
        <w:rPr>
          <w:rFonts w:ascii="Aptos" w:hAnsi="Aptos"/>
        </w:rPr>
        <w:t xml:space="preserve">  Characteristics of the phages described in the proposal which belong to </w:t>
      </w:r>
      <w:r>
        <w:rPr>
          <w:rFonts w:ascii="Aptos" w:hAnsi="Aptos"/>
        </w:rPr>
        <w:t xml:space="preserve">the genus </w:t>
      </w:r>
      <w:r w:rsidRPr="00B61139">
        <w:rPr>
          <w:rFonts w:ascii="Aptos" w:hAnsi="Aptos"/>
          <w:i/>
          <w:iCs/>
        </w:rPr>
        <w:t>"</w:t>
      </w:r>
      <w:proofErr w:type="spellStart"/>
      <w:r w:rsidRPr="00B61139">
        <w:rPr>
          <w:rFonts w:ascii="Aptos" w:hAnsi="Aptos"/>
          <w:i/>
          <w:iCs/>
        </w:rPr>
        <w:t>Dorozhniivirus</w:t>
      </w:r>
      <w:proofErr w:type="spellEnd"/>
      <w:r w:rsidRPr="00B61139">
        <w:rPr>
          <w:rFonts w:ascii="Aptos" w:hAnsi="Aptos"/>
          <w:i/>
          <w:iCs/>
        </w:rPr>
        <w:t>"</w:t>
      </w:r>
    </w:p>
    <w:p w14:paraId="7EC85DA4" w14:textId="77777777" w:rsidR="00AD6CEC" w:rsidRPr="00AC7274" w:rsidRDefault="00AD6CEC" w:rsidP="00AD6CEC">
      <w:pPr>
        <w:rPr>
          <w:rFonts w:ascii="Aptos" w:hAnsi="Aptos"/>
        </w:rPr>
      </w:pPr>
    </w:p>
    <w:tbl>
      <w:tblPr>
        <w:tblStyle w:val="TableGrid"/>
        <w:tblW w:w="0" w:type="auto"/>
        <w:tblLook w:val="04A0" w:firstRow="1" w:lastRow="0" w:firstColumn="1" w:lastColumn="0" w:noHBand="0" w:noVBand="1"/>
      </w:tblPr>
      <w:tblGrid>
        <w:gridCol w:w="1361"/>
        <w:gridCol w:w="1361"/>
        <w:gridCol w:w="1225"/>
        <w:gridCol w:w="1073"/>
        <w:gridCol w:w="1085"/>
        <w:gridCol w:w="928"/>
        <w:gridCol w:w="730"/>
        <w:gridCol w:w="915"/>
        <w:gridCol w:w="645"/>
      </w:tblGrid>
      <w:tr w:rsidR="00AD6CEC" w:rsidRPr="00AA7352" w14:paraId="595809E3" w14:textId="77777777" w:rsidTr="00113FAA">
        <w:tc>
          <w:tcPr>
            <w:tcW w:w="755" w:type="dxa"/>
            <w:tcBorders>
              <w:top w:val="single" w:sz="4" w:space="0" w:color="auto"/>
              <w:left w:val="single" w:sz="4" w:space="0" w:color="auto"/>
              <w:bottom w:val="single" w:sz="4" w:space="0" w:color="auto"/>
              <w:right w:val="single" w:sz="4" w:space="0" w:color="auto"/>
            </w:tcBorders>
            <w:hideMark/>
          </w:tcPr>
          <w:p w14:paraId="67BD598E" w14:textId="77777777" w:rsidR="00AD6CEC" w:rsidRPr="00AA7352" w:rsidRDefault="00AD6CEC" w:rsidP="00113FAA">
            <w:pPr>
              <w:rPr>
                <w:rFonts w:ascii="Aptos" w:hAnsi="Aptos"/>
                <w:b/>
                <w:bCs/>
                <w:sz w:val="20"/>
                <w:szCs w:val="20"/>
              </w:rPr>
            </w:pPr>
            <w:r w:rsidRPr="00AA7352">
              <w:rPr>
                <w:rFonts w:ascii="Aptos" w:hAnsi="Aptos"/>
                <w:b/>
                <w:bCs/>
                <w:sz w:val="20"/>
                <w:szCs w:val="20"/>
              </w:rPr>
              <w:t>Phage name</w:t>
            </w:r>
          </w:p>
        </w:tc>
        <w:tc>
          <w:tcPr>
            <w:tcW w:w="634" w:type="dxa"/>
            <w:tcBorders>
              <w:top w:val="single" w:sz="4" w:space="0" w:color="auto"/>
              <w:left w:val="single" w:sz="4" w:space="0" w:color="auto"/>
              <w:bottom w:val="single" w:sz="4" w:space="0" w:color="auto"/>
              <w:right w:val="single" w:sz="4" w:space="0" w:color="auto"/>
            </w:tcBorders>
            <w:hideMark/>
          </w:tcPr>
          <w:p w14:paraId="66219BE3" w14:textId="77777777" w:rsidR="00AD6CEC" w:rsidRPr="00AA7352" w:rsidRDefault="00AD6CEC" w:rsidP="00113FAA">
            <w:pPr>
              <w:rPr>
                <w:rFonts w:ascii="Aptos" w:hAnsi="Aptos"/>
                <w:b/>
                <w:bCs/>
                <w:sz w:val="20"/>
                <w:szCs w:val="20"/>
              </w:rPr>
            </w:pPr>
            <w:r w:rsidRPr="00AA7352">
              <w:rPr>
                <w:rFonts w:ascii="Aptos" w:hAnsi="Aptos"/>
                <w:b/>
                <w:bCs/>
                <w:sz w:val="20"/>
                <w:szCs w:val="20"/>
              </w:rPr>
              <w:t>Host</w:t>
            </w:r>
          </w:p>
        </w:tc>
        <w:tc>
          <w:tcPr>
            <w:tcW w:w="1272" w:type="dxa"/>
            <w:tcBorders>
              <w:top w:val="single" w:sz="4" w:space="0" w:color="auto"/>
              <w:left w:val="single" w:sz="4" w:space="0" w:color="auto"/>
              <w:bottom w:val="single" w:sz="4" w:space="0" w:color="auto"/>
              <w:right w:val="single" w:sz="4" w:space="0" w:color="auto"/>
            </w:tcBorders>
            <w:hideMark/>
          </w:tcPr>
          <w:p w14:paraId="3266449C" w14:textId="77777777" w:rsidR="00AD6CEC" w:rsidRPr="00AA7352" w:rsidRDefault="00AD6CEC" w:rsidP="00113FAA">
            <w:pPr>
              <w:rPr>
                <w:rFonts w:ascii="Aptos" w:hAnsi="Aptos"/>
                <w:b/>
                <w:bCs/>
                <w:sz w:val="20"/>
                <w:szCs w:val="20"/>
              </w:rPr>
            </w:pPr>
            <w:r w:rsidRPr="00AA7352">
              <w:rPr>
                <w:rFonts w:ascii="Aptos" w:hAnsi="Aptos"/>
                <w:b/>
                <w:bCs/>
                <w:sz w:val="20"/>
                <w:szCs w:val="20"/>
              </w:rPr>
              <w:t>Morphotype</w:t>
            </w:r>
          </w:p>
        </w:tc>
        <w:tc>
          <w:tcPr>
            <w:tcW w:w="1112" w:type="dxa"/>
            <w:tcBorders>
              <w:top w:val="single" w:sz="4" w:space="0" w:color="auto"/>
              <w:left w:val="single" w:sz="4" w:space="0" w:color="auto"/>
              <w:bottom w:val="single" w:sz="4" w:space="0" w:color="auto"/>
              <w:right w:val="single" w:sz="4" w:space="0" w:color="auto"/>
            </w:tcBorders>
            <w:hideMark/>
          </w:tcPr>
          <w:p w14:paraId="1862D2CA" w14:textId="77777777" w:rsidR="00AD6CEC" w:rsidRPr="00AA7352" w:rsidRDefault="00AD6CEC" w:rsidP="00113FAA">
            <w:pPr>
              <w:rPr>
                <w:rFonts w:ascii="Aptos" w:hAnsi="Aptos"/>
                <w:b/>
                <w:bCs/>
                <w:sz w:val="20"/>
                <w:szCs w:val="20"/>
              </w:rPr>
            </w:pPr>
            <w:r w:rsidRPr="00AA7352">
              <w:rPr>
                <w:rFonts w:ascii="Aptos" w:hAnsi="Aptos"/>
                <w:b/>
                <w:bCs/>
                <w:sz w:val="20"/>
                <w:szCs w:val="20"/>
              </w:rPr>
              <w:t>Lifestyle</w:t>
            </w:r>
          </w:p>
        </w:tc>
        <w:tc>
          <w:tcPr>
            <w:tcW w:w="1125" w:type="dxa"/>
            <w:tcBorders>
              <w:top w:val="single" w:sz="4" w:space="0" w:color="auto"/>
              <w:left w:val="single" w:sz="4" w:space="0" w:color="auto"/>
              <w:bottom w:val="single" w:sz="4" w:space="0" w:color="auto"/>
              <w:right w:val="single" w:sz="4" w:space="0" w:color="auto"/>
            </w:tcBorders>
            <w:hideMark/>
          </w:tcPr>
          <w:p w14:paraId="223D591D" w14:textId="77777777" w:rsidR="00AD6CEC" w:rsidRPr="00AA7352" w:rsidRDefault="00AD6CEC" w:rsidP="00113FAA">
            <w:pPr>
              <w:rPr>
                <w:rFonts w:ascii="Aptos" w:hAnsi="Aptos"/>
                <w:b/>
                <w:bCs/>
                <w:sz w:val="20"/>
                <w:szCs w:val="20"/>
              </w:rPr>
            </w:pPr>
            <w:r w:rsidRPr="00AA7352">
              <w:rPr>
                <w:rFonts w:ascii="Aptos" w:hAnsi="Aptos"/>
                <w:b/>
                <w:bCs/>
                <w:sz w:val="20"/>
                <w:szCs w:val="20"/>
              </w:rPr>
              <w:t>Accession No.</w:t>
            </w:r>
          </w:p>
        </w:tc>
        <w:tc>
          <w:tcPr>
            <w:tcW w:w="961" w:type="dxa"/>
            <w:tcBorders>
              <w:top w:val="single" w:sz="4" w:space="0" w:color="auto"/>
              <w:left w:val="single" w:sz="4" w:space="0" w:color="auto"/>
              <w:bottom w:val="single" w:sz="4" w:space="0" w:color="auto"/>
              <w:right w:val="single" w:sz="4" w:space="0" w:color="auto"/>
            </w:tcBorders>
            <w:hideMark/>
          </w:tcPr>
          <w:p w14:paraId="26907D30" w14:textId="77777777" w:rsidR="00AD6CEC" w:rsidRPr="00AA7352" w:rsidRDefault="00AD6CEC" w:rsidP="00113FAA">
            <w:pPr>
              <w:rPr>
                <w:rFonts w:ascii="Aptos" w:hAnsi="Aptos"/>
                <w:b/>
                <w:bCs/>
                <w:sz w:val="20"/>
                <w:szCs w:val="20"/>
              </w:rPr>
            </w:pPr>
            <w:r w:rsidRPr="00AA7352">
              <w:rPr>
                <w:rFonts w:ascii="Aptos" w:hAnsi="Aptos"/>
                <w:b/>
                <w:bCs/>
                <w:sz w:val="20"/>
                <w:szCs w:val="20"/>
              </w:rPr>
              <w:t>Genome size</w:t>
            </w:r>
          </w:p>
        </w:tc>
        <w:tc>
          <w:tcPr>
            <w:tcW w:w="754" w:type="dxa"/>
            <w:tcBorders>
              <w:top w:val="single" w:sz="4" w:space="0" w:color="auto"/>
              <w:left w:val="single" w:sz="4" w:space="0" w:color="auto"/>
              <w:bottom w:val="single" w:sz="4" w:space="0" w:color="auto"/>
              <w:right w:val="single" w:sz="4" w:space="0" w:color="auto"/>
            </w:tcBorders>
            <w:hideMark/>
          </w:tcPr>
          <w:p w14:paraId="101F5123" w14:textId="77777777" w:rsidR="00AD6CEC" w:rsidRPr="00AA7352" w:rsidRDefault="00AD6CEC" w:rsidP="00113FAA">
            <w:pPr>
              <w:rPr>
                <w:rFonts w:ascii="Aptos" w:hAnsi="Aptos"/>
                <w:b/>
                <w:bCs/>
                <w:sz w:val="20"/>
                <w:szCs w:val="20"/>
              </w:rPr>
            </w:pPr>
            <w:r w:rsidRPr="00AA7352">
              <w:rPr>
                <w:rFonts w:ascii="Aptos" w:hAnsi="Aptos"/>
                <w:b/>
                <w:bCs/>
                <w:sz w:val="20"/>
                <w:szCs w:val="20"/>
              </w:rPr>
              <w:t>%G+C</w:t>
            </w:r>
          </w:p>
        </w:tc>
        <w:tc>
          <w:tcPr>
            <w:tcW w:w="947" w:type="dxa"/>
            <w:tcBorders>
              <w:top w:val="single" w:sz="4" w:space="0" w:color="auto"/>
              <w:left w:val="single" w:sz="4" w:space="0" w:color="auto"/>
              <w:bottom w:val="single" w:sz="4" w:space="0" w:color="auto"/>
              <w:right w:val="single" w:sz="4" w:space="0" w:color="auto"/>
            </w:tcBorders>
            <w:hideMark/>
          </w:tcPr>
          <w:p w14:paraId="1C78761F" w14:textId="77777777" w:rsidR="00AD6CEC" w:rsidRPr="00AA7352" w:rsidRDefault="00AD6CEC" w:rsidP="00113FAA">
            <w:pPr>
              <w:rPr>
                <w:rFonts w:ascii="Aptos" w:hAnsi="Aptos"/>
                <w:b/>
                <w:bCs/>
                <w:sz w:val="20"/>
                <w:szCs w:val="20"/>
              </w:rPr>
            </w:pPr>
            <w:r w:rsidRPr="00AA7352">
              <w:rPr>
                <w:rFonts w:ascii="Aptos" w:hAnsi="Aptos"/>
                <w:b/>
                <w:bCs/>
                <w:sz w:val="20"/>
                <w:szCs w:val="20"/>
              </w:rPr>
              <w:t>No. proteins</w:t>
            </w:r>
          </w:p>
        </w:tc>
        <w:tc>
          <w:tcPr>
            <w:tcW w:w="665" w:type="dxa"/>
            <w:tcBorders>
              <w:top w:val="single" w:sz="4" w:space="0" w:color="auto"/>
              <w:left w:val="single" w:sz="4" w:space="0" w:color="auto"/>
              <w:bottom w:val="single" w:sz="4" w:space="0" w:color="auto"/>
              <w:right w:val="single" w:sz="4" w:space="0" w:color="auto"/>
            </w:tcBorders>
            <w:hideMark/>
          </w:tcPr>
          <w:p w14:paraId="545844E6" w14:textId="77777777" w:rsidR="00AD6CEC" w:rsidRPr="00AA7352" w:rsidRDefault="00AD6CEC" w:rsidP="00113FAA">
            <w:pPr>
              <w:rPr>
                <w:rFonts w:ascii="Aptos" w:hAnsi="Aptos"/>
                <w:b/>
                <w:bCs/>
                <w:sz w:val="20"/>
                <w:szCs w:val="20"/>
              </w:rPr>
            </w:pPr>
            <w:r w:rsidRPr="00AA7352">
              <w:rPr>
                <w:rFonts w:ascii="Aptos" w:hAnsi="Aptos"/>
                <w:b/>
                <w:bCs/>
                <w:sz w:val="20"/>
                <w:szCs w:val="20"/>
              </w:rPr>
              <w:t>No. tRNA</w:t>
            </w:r>
          </w:p>
        </w:tc>
      </w:tr>
      <w:tr w:rsidR="00AD6CEC" w:rsidRPr="00AA7352" w14:paraId="29298CD6" w14:textId="77777777" w:rsidTr="00113FAA">
        <w:tc>
          <w:tcPr>
            <w:tcW w:w="755" w:type="dxa"/>
            <w:tcBorders>
              <w:top w:val="single" w:sz="4" w:space="0" w:color="auto"/>
              <w:left w:val="single" w:sz="4" w:space="0" w:color="auto"/>
              <w:bottom w:val="single" w:sz="4" w:space="0" w:color="auto"/>
              <w:right w:val="single" w:sz="4" w:space="0" w:color="auto"/>
            </w:tcBorders>
          </w:tcPr>
          <w:p w14:paraId="21803D9B" w14:textId="77777777" w:rsidR="00AD6CEC" w:rsidRPr="00AA7352" w:rsidRDefault="00AD6CEC" w:rsidP="00113FAA">
            <w:pPr>
              <w:rPr>
                <w:rFonts w:ascii="Aptos" w:hAnsi="Aptos"/>
                <w:sz w:val="20"/>
                <w:szCs w:val="20"/>
              </w:rPr>
            </w:pPr>
            <w:r w:rsidRPr="00B61139">
              <w:rPr>
                <w:rFonts w:ascii="Aptos" w:hAnsi="Aptos"/>
                <w:sz w:val="20"/>
                <w:szCs w:val="20"/>
              </w:rPr>
              <w:t>Pseudomonas phage phi297</w:t>
            </w:r>
          </w:p>
        </w:tc>
        <w:tc>
          <w:tcPr>
            <w:tcW w:w="634" w:type="dxa"/>
            <w:tcBorders>
              <w:top w:val="single" w:sz="4" w:space="0" w:color="auto"/>
              <w:left w:val="single" w:sz="4" w:space="0" w:color="auto"/>
              <w:bottom w:val="single" w:sz="4" w:space="0" w:color="auto"/>
              <w:right w:val="single" w:sz="4" w:space="0" w:color="auto"/>
            </w:tcBorders>
          </w:tcPr>
          <w:p w14:paraId="4FC82B9D" w14:textId="77777777" w:rsidR="00AD6CEC" w:rsidRPr="00AA7352" w:rsidRDefault="00AD6CEC" w:rsidP="00113FAA">
            <w:pPr>
              <w:rPr>
                <w:rFonts w:ascii="Aptos" w:hAnsi="Aptos"/>
                <w:sz w:val="20"/>
                <w:szCs w:val="20"/>
              </w:rPr>
            </w:pPr>
            <w:r w:rsidRPr="00E87255">
              <w:rPr>
                <w:rFonts w:ascii="Aptos" w:hAnsi="Aptos"/>
                <w:sz w:val="20"/>
                <w:szCs w:val="20"/>
              </w:rPr>
              <w:t>Pseudomonas aeruginosa</w:t>
            </w:r>
          </w:p>
        </w:tc>
        <w:tc>
          <w:tcPr>
            <w:tcW w:w="1272" w:type="dxa"/>
            <w:tcBorders>
              <w:top w:val="single" w:sz="4" w:space="0" w:color="auto"/>
              <w:left w:val="single" w:sz="4" w:space="0" w:color="auto"/>
              <w:bottom w:val="single" w:sz="4" w:space="0" w:color="auto"/>
              <w:right w:val="single" w:sz="4" w:space="0" w:color="auto"/>
            </w:tcBorders>
          </w:tcPr>
          <w:p w14:paraId="4D3E0ABD" w14:textId="77777777" w:rsidR="00AD6CEC" w:rsidRPr="00AA7352" w:rsidRDefault="00AD6CEC" w:rsidP="00113FAA">
            <w:pPr>
              <w:rPr>
                <w:rFonts w:ascii="Aptos" w:hAnsi="Aptos"/>
                <w:sz w:val="20"/>
                <w:szCs w:val="20"/>
              </w:rPr>
            </w:pPr>
            <w:r>
              <w:rPr>
                <w:rFonts w:ascii="Aptos" w:hAnsi="Aptos"/>
                <w:sz w:val="20"/>
                <w:szCs w:val="20"/>
              </w:rPr>
              <w:t>Siph</w:t>
            </w:r>
            <w:r w:rsidRPr="00AA7352">
              <w:rPr>
                <w:rFonts w:ascii="Aptos" w:hAnsi="Aptos"/>
                <w:sz w:val="20"/>
                <w:szCs w:val="20"/>
              </w:rPr>
              <w:t>ovirus</w:t>
            </w:r>
          </w:p>
        </w:tc>
        <w:tc>
          <w:tcPr>
            <w:tcW w:w="1112" w:type="dxa"/>
            <w:tcBorders>
              <w:top w:val="single" w:sz="4" w:space="0" w:color="auto"/>
              <w:left w:val="single" w:sz="4" w:space="0" w:color="auto"/>
              <w:bottom w:val="single" w:sz="4" w:space="0" w:color="auto"/>
              <w:right w:val="single" w:sz="4" w:space="0" w:color="auto"/>
            </w:tcBorders>
            <w:hideMark/>
          </w:tcPr>
          <w:p w14:paraId="602ED34B" w14:textId="77777777" w:rsidR="00AD6CEC" w:rsidRPr="00AA7352" w:rsidRDefault="00AD6CEC" w:rsidP="00113FAA">
            <w:pPr>
              <w:rPr>
                <w:rFonts w:ascii="Aptos" w:hAnsi="Aptos"/>
                <w:sz w:val="20"/>
                <w:szCs w:val="20"/>
              </w:rPr>
            </w:pPr>
            <w:r>
              <w:rPr>
                <w:rFonts w:ascii="Aptos" w:hAnsi="Aptos"/>
                <w:sz w:val="20"/>
                <w:szCs w:val="20"/>
              </w:rPr>
              <w:t>Temperate</w:t>
            </w:r>
          </w:p>
        </w:tc>
        <w:tc>
          <w:tcPr>
            <w:tcW w:w="1125" w:type="dxa"/>
            <w:tcBorders>
              <w:top w:val="single" w:sz="4" w:space="0" w:color="auto"/>
              <w:left w:val="single" w:sz="4" w:space="0" w:color="auto"/>
              <w:bottom w:val="single" w:sz="4" w:space="0" w:color="auto"/>
              <w:right w:val="single" w:sz="4" w:space="0" w:color="auto"/>
            </w:tcBorders>
          </w:tcPr>
          <w:p w14:paraId="7F6CCDE4" w14:textId="77777777" w:rsidR="00AD6CEC" w:rsidRPr="00AA7352" w:rsidRDefault="00AD6CEC" w:rsidP="00113FAA">
            <w:pPr>
              <w:rPr>
                <w:rFonts w:ascii="Aptos" w:hAnsi="Aptos"/>
                <w:sz w:val="20"/>
                <w:szCs w:val="20"/>
              </w:rPr>
            </w:pPr>
            <w:r w:rsidRPr="00E87255">
              <w:rPr>
                <w:rFonts w:ascii="Aptos" w:hAnsi="Aptos"/>
                <w:sz w:val="20"/>
                <w:szCs w:val="20"/>
              </w:rPr>
              <w:t>HQ711984</w:t>
            </w:r>
          </w:p>
        </w:tc>
        <w:tc>
          <w:tcPr>
            <w:tcW w:w="961" w:type="dxa"/>
            <w:tcBorders>
              <w:top w:val="single" w:sz="4" w:space="0" w:color="auto"/>
              <w:left w:val="single" w:sz="4" w:space="0" w:color="auto"/>
              <w:bottom w:val="single" w:sz="4" w:space="0" w:color="auto"/>
              <w:right w:val="single" w:sz="4" w:space="0" w:color="auto"/>
            </w:tcBorders>
          </w:tcPr>
          <w:p w14:paraId="0C23A861" w14:textId="77777777" w:rsidR="00AD6CEC" w:rsidRPr="00AA7352" w:rsidRDefault="00AD6CEC" w:rsidP="00113FAA">
            <w:pPr>
              <w:rPr>
                <w:rFonts w:ascii="Aptos" w:hAnsi="Aptos"/>
                <w:sz w:val="20"/>
                <w:szCs w:val="20"/>
              </w:rPr>
            </w:pPr>
            <w:r w:rsidRPr="00E87255">
              <w:rPr>
                <w:rFonts w:ascii="Aptos" w:hAnsi="Aptos"/>
                <w:sz w:val="20"/>
                <w:szCs w:val="20"/>
              </w:rPr>
              <w:t xml:space="preserve">49135 </w:t>
            </w:r>
            <w:r w:rsidRPr="00AA7352">
              <w:rPr>
                <w:rFonts w:ascii="Aptos" w:hAnsi="Aptos"/>
                <w:sz w:val="20"/>
                <w:szCs w:val="20"/>
              </w:rPr>
              <w:t>bp</w:t>
            </w:r>
          </w:p>
        </w:tc>
        <w:tc>
          <w:tcPr>
            <w:tcW w:w="754" w:type="dxa"/>
            <w:tcBorders>
              <w:top w:val="single" w:sz="4" w:space="0" w:color="auto"/>
              <w:left w:val="single" w:sz="4" w:space="0" w:color="auto"/>
              <w:bottom w:val="single" w:sz="4" w:space="0" w:color="auto"/>
              <w:right w:val="single" w:sz="4" w:space="0" w:color="auto"/>
            </w:tcBorders>
          </w:tcPr>
          <w:p w14:paraId="4EFF5127" w14:textId="77777777" w:rsidR="00AD6CEC" w:rsidRPr="00AA7352" w:rsidRDefault="00AD6CEC" w:rsidP="00113FAA">
            <w:pPr>
              <w:rPr>
                <w:rFonts w:ascii="Aptos" w:hAnsi="Aptos"/>
                <w:sz w:val="20"/>
                <w:szCs w:val="20"/>
              </w:rPr>
            </w:pPr>
            <w:r>
              <w:rPr>
                <w:rFonts w:ascii="Aptos" w:hAnsi="Aptos"/>
                <w:sz w:val="20"/>
                <w:szCs w:val="20"/>
              </w:rPr>
              <w:t>62.1</w:t>
            </w:r>
          </w:p>
        </w:tc>
        <w:tc>
          <w:tcPr>
            <w:tcW w:w="947" w:type="dxa"/>
            <w:tcBorders>
              <w:top w:val="single" w:sz="4" w:space="0" w:color="auto"/>
              <w:left w:val="single" w:sz="4" w:space="0" w:color="auto"/>
              <w:bottom w:val="single" w:sz="4" w:space="0" w:color="auto"/>
              <w:right w:val="single" w:sz="4" w:space="0" w:color="auto"/>
            </w:tcBorders>
          </w:tcPr>
          <w:p w14:paraId="33D91CAF" w14:textId="77777777" w:rsidR="00AD6CEC" w:rsidRPr="00AA7352" w:rsidRDefault="00AD6CEC" w:rsidP="00113FAA">
            <w:pPr>
              <w:rPr>
                <w:rFonts w:ascii="Aptos" w:hAnsi="Aptos"/>
                <w:sz w:val="20"/>
                <w:szCs w:val="20"/>
              </w:rPr>
            </w:pPr>
            <w:r>
              <w:rPr>
                <w:rFonts w:ascii="Aptos" w:hAnsi="Aptos"/>
                <w:sz w:val="20"/>
                <w:szCs w:val="20"/>
              </w:rPr>
              <w:t>69</w:t>
            </w:r>
          </w:p>
        </w:tc>
        <w:tc>
          <w:tcPr>
            <w:tcW w:w="665" w:type="dxa"/>
            <w:tcBorders>
              <w:top w:val="single" w:sz="4" w:space="0" w:color="auto"/>
              <w:left w:val="single" w:sz="4" w:space="0" w:color="auto"/>
              <w:bottom w:val="single" w:sz="4" w:space="0" w:color="auto"/>
              <w:right w:val="single" w:sz="4" w:space="0" w:color="auto"/>
            </w:tcBorders>
            <w:hideMark/>
          </w:tcPr>
          <w:p w14:paraId="2B2E4569" w14:textId="77777777" w:rsidR="00AD6CEC" w:rsidRPr="00AA7352" w:rsidRDefault="00AD6CEC" w:rsidP="00113FAA">
            <w:pPr>
              <w:rPr>
                <w:rFonts w:ascii="Aptos" w:hAnsi="Aptos"/>
                <w:sz w:val="20"/>
                <w:szCs w:val="20"/>
              </w:rPr>
            </w:pPr>
            <w:r w:rsidRPr="00AA7352">
              <w:rPr>
                <w:rFonts w:ascii="Aptos" w:hAnsi="Aptos"/>
                <w:sz w:val="20"/>
                <w:szCs w:val="20"/>
              </w:rPr>
              <w:t>0</w:t>
            </w:r>
          </w:p>
        </w:tc>
      </w:tr>
    </w:tbl>
    <w:p w14:paraId="3A0CB05B" w14:textId="77777777" w:rsidR="00AD6CEC" w:rsidRDefault="00AD6CEC" w:rsidP="00AD6CEC">
      <w:pPr>
        <w:rPr>
          <w:rFonts w:ascii="Aptos" w:hAnsi="Aptos"/>
        </w:rPr>
      </w:pPr>
      <w:r>
        <w:rPr>
          <w:rFonts w:ascii="Aptos" w:hAnsi="Aptos"/>
        </w:rPr>
        <w:t xml:space="preserve">Specific references: </w:t>
      </w:r>
      <w:r w:rsidRPr="00B61139">
        <w:rPr>
          <w:rFonts w:ascii="Aptos" w:hAnsi="Aptos"/>
        </w:rPr>
        <w:t xml:space="preserve">Krylov SV, Kropinski AM, </w:t>
      </w:r>
      <w:proofErr w:type="spellStart"/>
      <w:r w:rsidRPr="00B61139">
        <w:rPr>
          <w:rFonts w:ascii="Aptos" w:hAnsi="Aptos"/>
        </w:rPr>
        <w:t>Shaburova</w:t>
      </w:r>
      <w:proofErr w:type="spellEnd"/>
      <w:r w:rsidRPr="00B61139">
        <w:rPr>
          <w:rFonts w:ascii="Aptos" w:hAnsi="Aptos"/>
        </w:rPr>
        <w:t xml:space="preserve"> OV, Miroshnikov KA, Chesnokova EN, Krylov VN. [New temperate </w:t>
      </w:r>
      <w:r w:rsidRPr="00B61139">
        <w:rPr>
          <w:rFonts w:ascii="Aptos" w:hAnsi="Aptos"/>
          <w:i/>
          <w:iCs/>
        </w:rPr>
        <w:t>Pseudomonas aeruginosa</w:t>
      </w:r>
      <w:r w:rsidRPr="00B61139">
        <w:rPr>
          <w:rFonts w:ascii="Aptos" w:hAnsi="Aptos"/>
        </w:rPr>
        <w:t xml:space="preserve"> phage, phi297: specific features of genome structure]. </w:t>
      </w:r>
      <w:proofErr w:type="spellStart"/>
      <w:r w:rsidRPr="00B61139">
        <w:rPr>
          <w:rFonts w:ascii="Aptos" w:hAnsi="Aptos"/>
        </w:rPr>
        <w:t>Genetika</w:t>
      </w:r>
      <w:proofErr w:type="spellEnd"/>
      <w:r w:rsidRPr="00B61139">
        <w:rPr>
          <w:rFonts w:ascii="Aptos" w:hAnsi="Aptos"/>
        </w:rPr>
        <w:t>. 2013 Aug;49(8):930-42. Russian. PMID: 25474880.</w:t>
      </w:r>
      <w:r>
        <w:rPr>
          <w:rFonts w:ascii="Aptos" w:hAnsi="Aptos"/>
        </w:rPr>
        <w:t xml:space="preserve"> </w:t>
      </w:r>
      <w:r w:rsidRPr="00B61139">
        <w:rPr>
          <w:rFonts w:ascii="Aptos" w:hAnsi="Aptos"/>
          <w:b/>
          <w:bCs/>
        </w:rPr>
        <w:t>(and)</w:t>
      </w:r>
      <w:r>
        <w:rPr>
          <w:rFonts w:ascii="Aptos" w:hAnsi="Aptos"/>
        </w:rPr>
        <w:t xml:space="preserve"> </w:t>
      </w:r>
      <w:proofErr w:type="spellStart"/>
      <w:r w:rsidRPr="00B61139">
        <w:rPr>
          <w:rFonts w:ascii="Aptos" w:hAnsi="Aptos"/>
        </w:rPr>
        <w:t>Burkal'tseva</w:t>
      </w:r>
      <w:proofErr w:type="spellEnd"/>
      <w:r w:rsidRPr="00B61139">
        <w:rPr>
          <w:rFonts w:ascii="Aptos" w:hAnsi="Aptos"/>
        </w:rPr>
        <w:t xml:space="preserve"> MV, Krylov SV, </w:t>
      </w:r>
      <w:proofErr w:type="spellStart"/>
      <w:r w:rsidRPr="00B61139">
        <w:rPr>
          <w:rFonts w:ascii="Aptos" w:hAnsi="Aptos"/>
        </w:rPr>
        <w:t>Kropinskiĭ</w:t>
      </w:r>
      <w:proofErr w:type="spellEnd"/>
      <w:r w:rsidRPr="00B61139">
        <w:rPr>
          <w:rFonts w:ascii="Aptos" w:hAnsi="Aptos"/>
        </w:rPr>
        <w:t xml:space="preserve"> AM, </w:t>
      </w:r>
      <w:proofErr w:type="spellStart"/>
      <w:r w:rsidRPr="00B61139">
        <w:rPr>
          <w:rFonts w:ascii="Aptos" w:hAnsi="Aptos"/>
        </w:rPr>
        <w:t>Pletneva</w:t>
      </w:r>
      <w:proofErr w:type="spellEnd"/>
      <w:r w:rsidRPr="00B61139">
        <w:rPr>
          <w:rFonts w:ascii="Aptos" w:hAnsi="Aptos"/>
        </w:rPr>
        <w:t xml:space="preserve"> EA, </w:t>
      </w:r>
      <w:proofErr w:type="spellStart"/>
      <w:r w:rsidRPr="00B61139">
        <w:rPr>
          <w:rFonts w:ascii="Aptos" w:hAnsi="Aptos"/>
        </w:rPr>
        <w:t>Shaburova</w:t>
      </w:r>
      <w:proofErr w:type="spellEnd"/>
      <w:r w:rsidRPr="00B61139">
        <w:rPr>
          <w:rFonts w:ascii="Aptos" w:hAnsi="Aptos"/>
        </w:rPr>
        <w:t xml:space="preserve"> OV, Krylov VN. [Bacteriophage phi297--the new species of temperate phages </w:t>
      </w:r>
      <w:r w:rsidRPr="00B61139">
        <w:rPr>
          <w:rFonts w:ascii="Aptos" w:hAnsi="Aptos"/>
          <w:i/>
          <w:iCs/>
        </w:rPr>
        <w:t>Pseudomonas aeruginosa</w:t>
      </w:r>
      <w:r w:rsidRPr="00B61139">
        <w:rPr>
          <w:rFonts w:ascii="Aptos" w:hAnsi="Aptos"/>
        </w:rPr>
        <w:t xml:space="preserve"> with a mosaic genome: potential use in </w:t>
      </w:r>
      <w:proofErr w:type="spellStart"/>
      <w:r w:rsidRPr="00B61139">
        <w:rPr>
          <w:rFonts w:ascii="Aptos" w:hAnsi="Aptos"/>
        </w:rPr>
        <w:t>phagotherapy</w:t>
      </w:r>
      <w:proofErr w:type="spellEnd"/>
      <w:r w:rsidRPr="00B61139">
        <w:rPr>
          <w:rFonts w:ascii="Aptos" w:hAnsi="Aptos"/>
        </w:rPr>
        <w:t xml:space="preserve">]. </w:t>
      </w:r>
      <w:proofErr w:type="spellStart"/>
      <w:r w:rsidRPr="00B61139">
        <w:rPr>
          <w:rFonts w:ascii="Aptos" w:hAnsi="Aptos"/>
        </w:rPr>
        <w:t>Genetika</w:t>
      </w:r>
      <w:proofErr w:type="spellEnd"/>
      <w:r w:rsidRPr="00B61139">
        <w:rPr>
          <w:rFonts w:ascii="Aptos" w:hAnsi="Aptos"/>
        </w:rPr>
        <w:t>. 2011 Jul;47(7):900-4. Russian. PMID: 21938953.</w:t>
      </w:r>
    </w:p>
    <w:p w14:paraId="13D658E5" w14:textId="77777777" w:rsidR="00AD6CEC" w:rsidRDefault="00AD6CEC" w:rsidP="00AD6CEC">
      <w:pPr>
        <w:rPr>
          <w:rFonts w:ascii="Aptos" w:hAnsi="Aptos"/>
        </w:rPr>
      </w:pPr>
    </w:p>
    <w:p w14:paraId="211D07C2" w14:textId="05CE2050" w:rsidR="00AD6CEC" w:rsidRPr="00AC7274" w:rsidRDefault="00AD6CEC" w:rsidP="00AD6CEC">
      <w:pPr>
        <w:rPr>
          <w:rFonts w:ascii="Aptos" w:hAnsi="Aptos"/>
          <w:i/>
          <w:iCs/>
        </w:rPr>
      </w:pPr>
      <w:r w:rsidRPr="00AC7274">
        <w:rPr>
          <w:rFonts w:ascii="Aptos" w:hAnsi="Aptos"/>
          <w:b/>
          <w:bCs/>
        </w:rPr>
        <w:t xml:space="preserve">Table </w:t>
      </w:r>
      <w:r w:rsidR="007777A1">
        <w:rPr>
          <w:rFonts w:ascii="Aptos" w:hAnsi="Aptos"/>
          <w:b/>
          <w:bCs/>
        </w:rPr>
        <w:t>10</w:t>
      </w:r>
      <w:r w:rsidRPr="00AC7274">
        <w:rPr>
          <w:rFonts w:ascii="Aptos" w:hAnsi="Aptos"/>
          <w:b/>
          <w:bCs/>
        </w:rPr>
        <w:t>.</w:t>
      </w:r>
      <w:r w:rsidRPr="00AC7274">
        <w:rPr>
          <w:rFonts w:ascii="Aptos" w:hAnsi="Aptos"/>
        </w:rPr>
        <w:t xml:space="preserve">  Characteristics of the phages described in the proposal which belong to </w:t>
      </w:r>
      <w:r>
        <w:rPr>
          <w:rFonts w:ascii="Aptos" w:hAnsi="Aptos"/>
        </w:rPr>
        <w:t xml:space="preserve">the genus </w:t>
      </w:r>
      <w:r w:rsidRPr="004C2FB4">
        <w:rPr>
          <w:rFonts w:ascii="Aptos" w:hAnsi="Aptos"/>
          <w:i/>
          <w:iCs/>
        </w:rPr>
        <w:t>"</w:t>
      </w:r>
      <w:proofErr w:type="spellStart"/>
      <w:r>
        <w:rPr>
          <w:rFonts w:ascii="Aptos" w:hAnsi="Aptos"/>
          <w:i/>
          <w:iCs/>
        </w:rPr>
        <w:t>Fynocta</w:t>
      </w:r>
      <w:r w:rsidRPr="004C2FB4">
        <w:rPr>
          <w:rFonts w:ascii="Aptos" w:hAnsi="Aptos"/>
          <w:i/>
          <w:iCs/>
        </w:rPr>
        <w:t>virus</w:t>
      </w:r>
      <w:proofErr w:type="spellEnd"/>
      <w:r w:rsidRPr="004C2FB4">
        <w:rPr>
          <w:rFonts w:ascii="Aptos" w:hAnsi="Aptos"/>
          <w:i/>
          <w:iCs/>
        </w:rPr>
        <w:t>"</w:t>
      </w:r>
    </w:p>
    <w:p w14:paraId="71BF6AA6" w14:textId="77777777" w:rsidR="00AD6CEC" w:rsidRPr="00AC7274" w:rsidRDefault="00AD6CEC" w:rsidP="00AD6CEC">
      <w:pPr>
        <w:rPr>
          <w:rFonts w:ascii="Aptos" w:hAnsi="Aptos"/>
        </w:rPr>
      </w:pPr>
    </w:p>
    <w:tbl>
      <w:tblPr>
        <w:tblStyle w:val="TableGrid"/>
        <w:tblW w:w="0" w:type="auto"/>
        <w:tblLook w:val="04A0" w:firstRow="1" w:lastRow="0" w:firstColumn="1" w:lastColumn="0" w:noHBand="0" w:noVBand="1"/>
      </w:tblPr>
      <w:tblGrid>
        <w:gridCol w:w="1361"/>
        <w:gridCol w:w="1361"/>
        <w:gridCol w:w="1225"/>
        <w:gridCol w:w="1073"/>
        <w:gridCol w:w="1085"/>
        <w:gridCol w:w="928"/>
        <w:gridCol w:w="730"/>
        <w:gridCol w:w="915"/>
        <w:gridCol w:w="645"/>
      </w:tblGrid>
      <w:tr w:rsidR="00AD6CEC" w:rsidRPr="00AA7352" w14:paraId="38FC41D2" w14:textId="77777777" w:rsidTr="00113FAA">
        <w:tc>
          <w:tcPr>
            <w:tcW w:w="755" w:type="dxa"/>
            <w:tcBorders>
              <w:top w:val="single" w:sz="4" w:space="0" w:color="auto"/>
              <w:left w:val="single" w:sz="4" w:space="0" w:color="auto"/>
              <w:bottom w:val="single" w:sz="4" w:space="0" w:color="auto"/>
              <w:right w:val="single" w:sz="4" w:space="0" w:color="auto"/>
            </w:tcBorders>
            <w:hideMark/>
          </w:tcPr>
          <w:p w14:paraId="576B65F4" w14:textId="77777777" w:rsidR="00AD6CEC" w:rsidRPr="00AA7352" w:rsidRDefault="00AD6CEC" w:rsidP="00113FAA">
            <w:pPr>
              <w:rPr>
                <w:rFonts w:ascii="Aptos" w:hAnsi="Aptos"/>
                <w:b/>
                <w:bCs/>
                <w:sz w:val="20"/>
                <w:szCs w:val="20"/>
              </w:rPr>
            </w:pPr>
            <w:r w:rsidRPr="00AA7352">
              <w:rPr>
                <w:rFonts w:ascii="Aptos" w:hAnsi="Aptos"/>
                <w:b/>
                <w:bCs/>
                <w:sz w:val="20"/>
                <w:szCs w:val="20"/>
              </w:rPr>
              <w:t>Phage name</w:t>
            </w:r>
          </w:p>
        </w:tc>
        <w:tc>
          <w:tcPr>
            <w:tcW w:w="634" w:type="dxa"/>
            <w:tcBorders>
              <w:top w:val="single" w:sz="4" w:space="0" w:color="auto"/>
              <w:left w:val="single" w:sz="4" w:space="0" w:color="auto"/>
              <w:bottom w:val="single" w:sz="4" w:space="0" w:color="auto"/>
              <w:right w:val="single" w:sz="4" w:space="0" w:color="auto"/>
            </w:tcBorders>
            <w:hideMark/>
          </w:tcPr>
          <w:p w14:paraId="4E332106" w14:textId="77777777" w:rsidR="00AD6CEC" w:rsidRPr="00AA7352" w:rsidRDefault="00AD6CEC" w:rsidP="00113FAA">
            <w:pPr>
              <w:rPr>
                <w:rFonts w:ascii="Aptos" w:hAnsi="Aptos"/>
                <w:b/>
                <w:bCs/>
                <w:sz w:val="20"/>
                <w:szCs w:val="20"/>
              </w:rPr>
            </w:pPr>
            <w:r w:rsidRPr="00AA7352">
              <w:rPr>
                <w:rFonts w:ascii="Aptos" w:hAnsi="Aptos"/>
                <w:b/>
                <w:bCs/>
                <w:sz w:val="20"/>
                <w:szCs w:val="20"/>
              </w:rPr>
              <w:t>Host</w:t>
            </w:r>
          </w:p>
        </w:tc>
        <w:tc>
          <w:tcPr>
            <w:tcW w:w="1272" w:type="dxa"/>
            <w:tcBorders>
              <w:top w:val="single" w:sz="4" w:space="0" w:color="auto"/>
              <w:left w:val="single" w:sz="4" w:space="0" w:color="auto"/>
              <w:bottom w:val="single" w:sz="4" w:space="0" w:color="auto"/>
              <w:right w:val="single" w:sz="4" w:space="0" w:color="auto"/>
            </w:tcBorders>
            <w:hideMark/>
          </w:tcPr>
          <w:p w14:paraId="1A86C5CA" w14:textId="77777777" w:rsidR="00AD6CEC" w:rsidRPr="00AA7352" w:rsidRDefault="00AD6CEC" w:rsidP="00113FAA">
            <w:pPr>
              <w:rPr>
                <w:rFonts w:ascii="Aptos" w:hAnsi="Aptos"/>
                <w:b/>
                <w:bCs/>
                <w:sz w:val="20"/>
                <w:szCs w:val="20"/>
              </w:rPr>
            </w:pPr>
            <w:r w:rsidRPr="00AA7352">
              <w:rPr>
                <w:rFonts w:ascii="Aptos" w:hAnsi="Aptos"/>
                <w:b/>
                <w:bCs/>
                <w:sz w:val="20"/>
                <w:szCs w:val="20"/>
              </w:rPr>
              <w:t>Morphotype</w:t>
            </w:r>
          </w:p>
        </w:tc>
        <w:tc>
          <w:tcPr>
            <w:tcW w:w="1112" w:type="dxa"/>
            <w:tcBorders>
              <w:top w:val="single" w:sz="4" w:space="0" w:color="auto"/>
              <w:left w:val="single" w:sz="4" w:space="0" w:color="auto"/>
              <w:bottom w:val="single" w:sz="4" w:space="0" w:color="auto"/>
              <w:right w:val="single" w:sz="4" w:space="0" w:color="auto"/>
            </w:tcBorders>
            <w:hideMark/>
          </w:tcPr>
          <w:p w14:paraId="3F5E8B5C" w14:textId="77777777" w:rsidR="00AD6CEC" w:rsidRPr="00AA7352" w:rsidRDefault="00AD6CEC" w:rsidP="00113FAA">
            <w:pPr>
              <w:rPr>
                <w:rFonts w:ascii="Aptos" w:hAnsi="Aptos"/>
                <w:b/>
                <w:bCs/>
                <w:sz w:val="20"/>
                <w:szCs w:val="20"/>
              </w:rPr>
            </w:pPr>
            <w:r w:rsidRPr="00AA7352">
              <w:rPr>
                <w:rFonts w:ascii="Aptos" w:hAnsi="Aptos"/>
                <w:b/>
                <w:bCs/>
                <w:sz w:val="20"/>
                <w:szCs w:val="20"/>
              </w:rPr>
              <w:t>Lifestyle</w:t>
            </w:r>
          </w:p>
        </w:tc>
        <w:tc>
          <w:tcPr>
            <w:tcW w:w="1125" w:type="dxa"/>
            <w:tcBorders>
              <w:top w:val="single" w:sz="4" w:space="0" w:color="auto"/>
              <w:left w:val="single" w:sz="4" w:space="0" w:color="auto"/>
              <w:bottom w:val="single" w:sz="4" w:space="0" w:color="auto"/>
              <w:right w:val="single" w:sz="4" w:space="0" w:color="auto"/>
            </w:tcBorders>
            <w:hideMark/>
          </w:tcPr>
          <w:p w14:paraId="29150C02" w14:textId="77777777" w:rsidR="00AD6CEC" w:rsidRPr="00AA7352" w:rsidRDefault="00AD6CEC" w:rsidP="00113FAA">
            <w:pPr>
              <w:rPr>
                <w:rFonts w:ascii="Aptos" w:hAnsi="Aptos"/>
                <w:b/>
                <w:bCs/>
                <w:sz w:val="20"/>
                <w:szCs w:val="20"/>
              </w:rPr>
            </w:pPr>
            <w:r w:rsidRPr="00AA7352">
              <w:rPr>
                <w:rFonts w:ascii="Aptos" w:hAnsi="Aptos"/>
                <w:b/>
                <w:bCs/>
                <w:sz w:val="20"/>
                <w:szCs w:val="20"/>
              </w:rPr>
              <w:t>Accession No.</w:t>
            </w:r>
          </w:p>
        </w:tc>
        <w:tc>
          <w:tcPr>
            <w:tcW w:w="961" w:type="dxa"/>
            <w:tcBorders>
              <w:top w:val="single" w:sz="4" w:space="0" w:color="auto"/>
              <w:left w:val="single" w:sz="4" w:space="0" w:color="auto"/>
              <w:bottom w:val="single" w:sz="4" w:space="0" w:color="auto"/>
              <w:right w:val="single" w:sz="4" w:space="0" w:color="auto"/>
            </w:tcBorders>
            <w:hideMark/>
          </w:tcPr>
          <w:p w14:paraId="277A7C6C" w14:textId="77777777" w:rsidR="00AD6CEC" w:rsidRPr="00AA7352" w:rsidRDefault="00AD6CEC" w:rsidP="00113FAA">
            <w:pPr>
              <w:rPr>
                <w:rFonts w:ascii="Aptos" w:hAnsi="Aptos"/>
                <w:b/>
                <w:bCs/>
                <w:sz w:val="20"/>
                <w:szCs w:val="20"/>
              </w:rPr>
            </w:pPr>
            <w:r w:rsidRPr="00AA7352">
              <w:rPr>
                <w:rFonts w:ascii="Aptos" w:hAnsi="Aptos"/>
                <w:b/>
                <w:bCs/>
                <w:sz w:val="20"/>
                <w:szCs w:val="20"/>
              </w:rPr>
              <w:t>Genome size</w:t>
            </w:r>
          </w:p>
        </w:tc>
        <w:tc>
          <w:tcPr>
            <w:tcW w:w="754" w:type="dxa"/>
            <w:tcBorders>
              <w:top w:val="single" w:sz="4" w:space="0" w:color="auto"/>
              <w:left w:val="single" w:sz="4" w:space="0" w:color="auto"/>
              <w:bottom w:val="single" w:sz="4" w:space="0" w:color="auto"/>
              <w:right w:val="single" w:sz="4" w:space="0" w:color="auto"/>
            </w:tcBorders>
            <w:hideMark/>
          </w:tcPr>
          <w:p w14:paraId="210410F4" w14:textId="77777777" w:rsidR="00AD6CEC" w:rsidRPr="00AA7352" w:rsidRDefault="00AD6CEC" w:rsidP="00113FAA">
            <w:pPr>
              <w:rPr>
                <w:rFonts w:ascii="Aptos" w:hAnsi="Aptos"/>
                <w:b/>
                <w:bCs/>
                <w:sz w:val="20"/>
                <w:szCs w:val="20"/>
              </w:rPr>
            </w:pPr>
            <w:r w:rsidRPr="00AA7352">
              <w:rPr>
                <w:rFonts w:ascii="Aptos" w:hAnsi="Aptos"/>
                <w:b/>
                <w:bCs/>
                <w:sz w:val="20"/>
                <w:szCs w:val="20"/>
              </w:rPr>
              <w:t>%G+C</w:t>
            </w:r>
          </w:p>
        </w:tc>
        <w:tc>
          <w:tcPr>
            <w:tcW w:w="947" w:type="dxa"/>
            <w:tcBorders>
              <w:top w:val="single" w:sz="4" w:space="0" w:color="auto"/>
              <w:left w:val="single" w:sz="4" w:space="0" w:color="auto"/>
              <w:bottom w:val="single" w:sz="4" w:space="0" w:color="auto"/>
              <w:right w:val="single" w:sz="4" w:space="0" w:color="auto"/>
            </w:tcBorders>
            <w:hideMark/>
          </w:tcPr>
          <w:p w14:paraId="340B32B0" w14:textId="77777777" w:rsidR="00AD6CEC" w:rsidRPr="00AA7352" w:rsidRDefault="00AD6CEC" w:rsidP="00113FAA">
            <w:pPr>
              <w:rPr>
                <w:rFonts w:ascii="Aptos" w:hAnsi="Aptos"/>
                <w:b/>
                <w:bCs/>
                <w:sz w:val="20"/>
                <w:szCs w:val="20"/>
              </w:rPr>
            </w:pPr>
            <w:r w:rsidRPr="00AA7352">
              <w:rPr>
                <w:rFonts w:ascii="Aptos" w:hAnsi="Aptos"/>
                <w:b/>
                <w:bCs/>
                <w:sz w:val="20"/>
                <w:szCs w:val="20"/>
              </w:rPr>
              <w:t>No. proteins</w:t>
            </w:r>
          </w:p>
        </w:tc>
        <w:tc>
          <w:tcPr>
            <w:tcW w:w="665" w:type="dxa"/>
            <w:tcBorders>
              <w:top w:val="single" w:sz="4" w:space="0" w:color="auto"/>
              <w:left w:val="single" w:sz="4" w:space="0" w:color="auto"/>
              <w:bottom w:val="single" w:sz="4" w:space="0" w:color="auto"/>
              <w:right w:val="single" w:sz="4" w:space="0" w:color="auto"/>
            </w:tcBorders>
            <w:hideMark/>
          </w:tcPr>
          <w:p w14:paraId="2CA45FCF" w14:textId="77777777" w:rsidR="00AD6CEC" w:rsidRPr="00AA7352" w:rsidRDefault="00AD6CEC" w:rsidP="00113FAA">
            <w:pPr>
              <w:rPr>
                <w:rFonts w:ascii="Aptos" w:hAnsi="Aptos"/>
                <w:b/>
                <w:bCs/>
                <w:sz w:val="20"/>
                <w:szCs w:val="20"/>
              </w:rPr>
            </w:pPr>
            <w:r w:rsidRPr="00AA7352">
              <w:rPr>
                <w:rFonts w:ascii="Aptos" w:hAnsi="Aptos"/>
                <w:b/>
                <w:bCs/>
                <w:sz w:val="20"/>
                <w:szCs w:val="20"/>
              </w:rPr>
              <w:t>No. tRNA</w:t>
            </w:r>
          </w:p>
        </w:tc>
      </w:tr>
      <w:tr w:rsidR="00AD6CEC" w:rsidRPr="00AA7352" w14:paraId="2D7731F3" w14:textId="77777777" w:rsidTr="00113FAA">
        <w:tc>
          <w:tcPr>
            <w:tcW w:w="755" w:type="dxa"/>
            <w:tcBorders>
              <w:top w:val="single" w:sz="4" w:space="0" w:color="auto"/>
              <w:left w:val="single" w:sz="4" w:space="0" w:color="auto"/>
              <w:bottom w:val="single" w:sz="4" w:space="0" w:color="auto"/>
              <w:right w:val="single" w:sz="4" w:space="0" w:color="auto"/>
            </w:tcBorders>
          </w:tcPr>
          <w:p w14:paraId="4075E2EA" w14:textId="77777777" w:rsidR="00AD6CEC" w:rsidRPr="00AA7352" w:rsidRDefault="00AD6CEC" w:rsidP="00113FAA">
            <w:pPr>
              <w:rPr>
                <w:rFonts w:ascii="Aptos" w:hAnsi="Aptos"/>
                <w:sz w:val="20"/>
                <w:szCs w:val="20"/>
              </w:rPr>
            </w:pPr>
            <w:r w:rsidRPr="00E87255">
              <w:rPr>
                <w:rFonts w:ascii="Aptos" w:hAnsi="Aptos"/>
                <w:sz w:val="20"/>
                <w:szCs w:val="20"/>
              </w:rPr>
              <w:t>Pseudomonas phage Fyn8</w:t>
            </w:r>
          </w:p>
        </w:tc>
        <w:tc>
          <w:tcPr>
            <w:tcW w:w="634" w:type="dxa"/>
            <w:tcBorders>
              <w:top w:val="single" w:sz="4" w:space="0" w:color="auto"/>
              <w:left w:val="single" w:sz="4" w:space="0" w:color="auto"/>
              <w:bottom w:val="single" w:sz="4" w:space="0" w:color="auto"/>
              <w:right w:val="single" w:sz="4" w:space="0" w:color="auto"/>
            </w:tcBorders>
          </w:tcPr>
          <w:p w14:paraId="058F0BBE" w14:textId="77777777" w:rsidR="00AD6CEC" w:rsidRPr="00AA7352" w:rsidRDefault="00AD6CEC" w:rsidP="00113FAA">
            <w:pPr>
              <w:rPr>
                <w:rFonts w:ascii="Aptos" w:hAnsi="Aptos"/>
                <w:sz w:val="20"/>
                <w:szCs w:val="20"/>
              </w:rPr>
            </w:pPr>
            <w:r w:rsidRPr="00E87255">
              <w:rPr>
                <w:rFonts w:ascii="Aptos" w:hAnsi="Aptos"/>
                <w:sz w:val="20"/>
                <w:szCs w:val="20"/>
              </w:rPr>
              <w:t>Pseudomonas aeruginosa PAO1</w:t>
            </w:r>
          </w:p>
        </w:tc>
        <w:tc>
          <w:tcPr>
            <w:tcW w:w="1272" w:type="dxa"/>
            <w:tcBorders>
              <w:top w:val="single" w:sz="4" w:space="0" w:color="auto"/>
              <w:left w:val="single" w:sz="4" w:space="0" w:color="auto"/>
              <w:bottom w:val="single" w:sz="4" w:space="0" w:color="auto"/>
              <w:right w:val="single" w:sz="4" w:space="0" w:color="auto"/>
            </w:tcBorders>
          </w:tcPr>
          <w:p w14:paraId="5BC23E9B" w14:textId="77777777" w:rsidR="00AD6CEC" w:rsidRPr="00AA7352" w:rsidRDefault="00AD6CEC" w:rsidP="00113FAA">
            <w:pPr>
              <w:rPr>
                <w:rFonts w:ascii="Aptos" w:hAnsi="Aptos"/>
                <w:sz w:val="20"/>
                <w:szCs w:val="20"/>
              </w:rPr>
            </w:pPr>
            <w:r>
              <w:rPr>
                <w:rFonts w:ascii="Aptos" w:hAnsi="Aptos"/>
                <w:sz w:val="20"/>
                <w:szCs w:val="20"/>
              </w:rPr>
              <w:t>Siph</w:t>
            </w:r>
            <w:r w:rsidRPr="00AA7352">
              <w:rPr>
                <w:rFonts w:ascii="Aptos" w:hAnsi="Aptos"/>
                <w:sz w:val="20"/>
                <w:szCs w:val="20"/>
              </w:rPr>
              <w:t>ovirus</w:t>
            </w:r>
          </w:p>
        </w:tc>
        <w:tc>
          <w:tcPr>
            <w:tcW w:w="1112" w:type="dxa"/>
            <w:tcBorders>
              <w:top w:val="single" w:sz="4" w:space="0" w:color="auto"/>
              <w:left w:val="single" w:sz="4" w:space="0" w:color="auto"/>
              <w:bottom w:val="single" w:sz="4" w:space="0" w:color="auto"/>
              <w:right w:val="single" w:sz="4" w:space="0" w:color="auto"/>
            </w:tcBorders>
            <w:hideMark/>
          </w:tcPr>
          <w:p w14:paraId="45E89E32" w14:textId="77777777" w:rsidR="00AD6CEC" w:rsidRPr="00AA7352" w:rsidRDefault="00AD6CEC" w:rsidP="00113FAA">
            <w:pPr>
              <w:rPr>
                <w:rFonts w:ascii="Aptos" w:hAnsi="Aptos"/>
                <w:sz w:val="20"/>
                <w:szCs w:val="20"/>
              </w:rPr>
            </w:pPr>
            <w:r>
              <w:rPr>
                <w:rFonts w:ascii="Aptos" w:hAnsi="Aptos"/>
                <w:sz w:val="20"/>
                <w:szCs w:val="20"/>
              </w:rPr>
              <w:t>Temperate</w:t>
            </w:r>
          </w:p>
        </w:tc>
        <w:tc>
          <w:tcPr>
            <w:tcW w:w="1125" w:type="dxa"/>
            <w:tcBorders>
              <w:top w:val="single" w:sz="4" w:space="0" w:color="auto"/>
              <w:left w:val="single" w:sz="4" w:space="0" w:color="auto"/>
              <w:bottom w:val="single" w:sz="4" w:space="0" w:color="auto"/>
              <w:right w:val="single" w:sz="4" w:space="0" w:color="auto"/>
            </w:tcBorders>
          </w:tcPr>
          <w:p w14:paraId="0809AE7F" w14:textId="77777777" w:rsidR="00AD6CEC" w:rsidRPr="00AA7352" w:rsidRDefault="00AD6CEC" w:rsidP="00113FAA">
            <w:pPr>
              <w:rPr>
                <w:rFonts w:ascii="Aptos" w:hAnsi="Aptos"/>
                <w:sz w:val="20"/>
                <w:szCs w:val="20"/>
              </w:rPr>
            </w:pPr>
            <w:r w:rsidRPr="00E87255">
              <w:rPr>
                <w:rFonts w:ascii="Aptos" w:hAnsi="Aptos"/>
                <w:sz w:val="20"/>
                <w:szCs w:val="20"/>
              </w:rPr>
              <w:t>OP966821</w:t>
            </w:r>
          </w:p>
        </w:tc>
        <w:tc>
          <w:tcPr>
            <w:tcW w:w="961" w:type="dxa"/>
            <w:tcBorders>
              <w:top w:val="single" w:sz="4" w:space="0" w:color="auto"/>
              <w:left w:val="single" w:sz="4" w:space="0" w:color="auto"/>
              <w:bottom w:val="single" w:sz="4" w:space="0" w:color="auto"/>
              <w:right w:val="single" w:sz="4" w:space="0" w:color="auto"/>
            </w:tcBorders>
          </w:tcPr>
          <w:p w14:paraId="7677F8CD" w14:textId="77777777" w:rsidR="00AD6CEC" w:rsidRPr="00AA7352" w:rsidRDefault="00AD6CEC" w:rsidP="00113FAA">
            <w:pPr>
              <w:rPr>
                <w:rFonts w:ascii="Aptos" w:hAnsi="Aptos"/>
                <w:sz w:val="20"/>
                <w:szCs w:val="20"/>
              </w:rPr>
            </w:pPr>
            <w:r w:rsidRPr="00E87255">
              <w:rPr>
                <w:rFonts w:ascii="Aptos" w:hAnsi="Aptos"/>
                <w:sz w:val="20"/>
                <w:szCs w:val="20"/>
              </w:rPr>
              <w:t xml:space="preserve">45617 </w:t>
            </w:r>
            <w:r w:rsidRPr="00AA7352">
              <w:rPr>
                <w:rFonts w:ascii="Aptos" w:hAnsi="Aptos"/>
                <w:sz w:val="20"/>
                <w:szCs w:val="20"/>
              </w:rPr>
              <w:t>bp</w:t>
            </w:r>
          </w:p>
        </w:tc>
        <w:tc>
          <w:tcPr>
            <w:tcW w:w="754" w:type="dxa"/>
            <w:tcBorders>
              <w:top w:val="single" w:sz="4" w:space="0" w:color="auto"/>
              <w:left w:val="single" w:sz="4" w:space="0" w:color="auto"/>
              <w:bottom w:val="single" w:sz="4" w:space="0" w:color="auto"/>
              <w:right w:val="single" w:sz="4" w:space="0" w:color="auto"/>
            </w:tcBorders>
          </w:tcPr>
          <w:p w14:paraId="7390D94A" w14:textId="77777777" w:rsidR="00AD6CEC" w:rsidRPr="00AA7352" w:rsidRDefault="00AD6CEC" w:rsidP="00113FAA">
            <w:pPr>
              <w:rPr>
                <w:rFonts w:ascii="Aptos" w:hAnsi="Aptos"/>
                <w:sz w:val="20"/>
                <w:szCs w:val="20"/>
              </w:rPr>
            </w:pPr>
            <w:r>
              <w:rPr>
                <w:rFonts w:ascii="Aptos" w:hAnsi="Aptos"/>
                <w:sz w:val="20"/>
                <w:szCs w:val="20"/>
              </w:rPr>
              <w:t>59.9</w:t>
            </w:r>
          </w:p>
        </w:tc>
        <w:tc>
          <w:tcPr>
            <w:tcW w:w="947" w:type="dxa"/>
            <w:tcBorders>
              <w:top w:val="single" w:sz="4" w:space="0" w:color="auto"/>
              <w:left w:val="single" w:sz="4" w:space="0" w:color="auto"/>
              <w:bottom w:val="single" w:sz="4" w:space="0" w:color="auto"/>
              <w:right w:val="single" w:sz="4" w:space="0" w:color="auto"/>
            </w:tcBorders>
          </w:tcPr>
          <w:p w14:paraId="16ECDFCD" w14:textId="77777777" w:rsidR="00AD6CEC" w:rsidRPr="00AA7352" w:rsidRDefault="00AD6CEC" w:rsidP="00113FAA">
            <w:pPr>
              <w:rPr>
                <w:rFonts w:ascii="Aptos" w:hAnsi="Aptos"/>
                <w:sz w:val="20"/>
                <w:szCs w:val="20"/>
              </w:rPr>
            </w:pPr>
            <w:r>
              <w:rPr>
                <w:rFonts w:ascii="Aptos" w:hAnsi="Aptos"/>
                <w:sz w:val="20"/>
                <w:szCs w:val="20"/>
              </w:rPr>
              <w:t>66</w:t>
            </w:r>
          </w:p>
        </w:tc>
        <w:tc>
          <w:tcPr>
            <w:tcW w:w="665" w:type="dxa"/>
            <w:tcBorders>
              <w:top w:val="single" w:sz="4" w:space="0" w:color="auto"/>
              <w:left w:val="single" w:sz="4" w:space="0" w:color="auto"/>
              <w:bottom w:val="single" w:sz="4" w:space="0" w:color="auto"/>
              <w:right w:val="single" w:sz="4" w:space="0" w:color="auto"/>
            </w:tcBorders>
            <w:hideMark/>
          </w:tcPr>
          <w:p w14:paraId="18526EF3" w14:textId="77777777" w:rsidR="00AD6CEC" w:rsidRPr="00AA7352" w:rsidRDefault="00AD6CEC" w:rsidP="00113FAA">
            <w:pPr>
              <w:rPr>
                <w:rFonts w:ascii="Aptos" w:hAnsi="Aptos"/>
                <w:sz w:val="20"/>
                <w:szCs w:val="20"/>
              </w:rPr>
            </w:pPr>
            <w:r>
              <w:rPr>
                <w:rFonts w:ascii="Aptos" w:hAnsi="Aptos"/>
                <w:sz w:val="20"/>
                <w:szCs w:val="20"/>
              </w:rPr>
              <w:t>2</w:t>
            </w:r>
          </w:p>
        </w:tc>
      </w:tr>
    </w:tbl>
    <w:p w14:paraId="50C410AB" w14:textId="77777777" w:rsidR="00AD6CEC" w:rsidRDefault="00AD6CEC" w:rsidP="00AD6CEC">
      <w:pPr>
        <w:rPr>
          <w:rFonts w:ascii="Aptos" w:hAnsi="Aptos"/>
        </w:rPr>
      </w:pPr>
    </w:p>
    <w:p w14:paraId="1BB7C32C" w14:textId="623E307F" w:rsidR="00191A96" w:rsidRPr="00722BD4" w:rsidRDefault="00191A96" w:rsidP="00FC2269">
      <w:pPr>
        <w:rPr>
          <w:rFonts w:ascii="Aptos" w:hAnsi="Aptos"/>
          <w:b/>
          <w:color w:val="000000" w:themeColor="text1"/>
          <w:sz w:val="20"/>
          <w:szCs w:val="20"/>
        </w:rPr>
      </w:pPr>
    </w:p>
    <w:sectPr w:rsidR="00191A96" w:rsidRPr="00722BD4" w:rsidSect="00191A96">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F9335" w14:textId="77777777" w:rsidR="00522CE2" w:rsidRDefault="00522CE2">
      <w:r>
        <w:separator/>
      </w:r>
    </w:p>
  </w:endnote>
  <w:endnote w:type="continuationSeparator" w:id="0">
    <w:p w14:paraId="2BF1F7E6" w14:textId="77777777" w:rsidR="00522CE2" w:rsidRDefault="00522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sig w:usb0="E0000AFF" w:usb1="500078FF" w:usb2="00000021" w:usb3="00000000" w:csb0="000001BF" w:csb1="00000000"/>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altName w:val="Calibri"/>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webkit-standard">
    <w:altName w:val="Cambria"/>
    <w:panose1 w:val="00000000000000000000"/>
    <w:charset w:val="00"/>
    <w:family w:val="roman"/>
    <w:notTrueType/>
    <w:pitch w:val="default"/>
  </w:font>
  <w:font w:name="Google Sans Text">
    <w:altName w:val="Cambria"/>
    <w:panose1 w:val="00000000000000000000"/>
    <w:charset w:val="00"/>
    <w:family w:val="roman"/>
    <w:notTrueType/>
    <w:pitch w:val="default"/>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1534719"/>
      <w:docPartObj>
        <w:docPartGallery w:val="Page Numbers (Bottom of Page)"/>
        <w:docPartUnique/>
      </w:docPartObj>
    </w:sdtPr>
    <w:sdtEndPr>
      <w:rPr>
        <w:rFonts w:ascii="Aptos" w:hAnsi="Aptos"/>
        <w:color w:val="7F7F7F" w:themeColor="background1" w:themeShade="7F"/>
        <w:spacing w:val="60"/>
        <w:sz w:val="16"/>
        <w:szCs w:val="16"/>
      </w:rPr>
    </w:sdtEndPr>
    <w:sdtContent>
      <w:p w14:paraId="2B9FFCAC" w14:textId="77777777" w:rsidR="00135D6A" w:rsidRDefault="00135D6A">
        <w:pPr>
          <w:pStyle w:val="Footer"/>
          <w:pBdr>
            <w:top w:val="single" w:sz="4" w:space="1" w:color="D9D9D9" w:themeColor="background1" w:themeShade="D9"/>
          </w:pBdr>
        </w:pPr>
      </w:p>
      <w:p w14:paraId="4C55728E" w14:textId="77777777" w:rsidR="00135D6A" w:rsidRDefault="00135D6A">
        <w:pPr>
          <w:pStyle w:val="Footer"/>
          <w:pBdr>
            <w:top w:val="single" w:sz="4" w:space="1" w:color="D9D9D9" w:themeColor="background1" w:themeShade="D9"/>
          </w:pBdr>
        </w:pPr>
      </w:p>
      <w:p w14:paraId="1B19DC79" w14:textId="77777777" w:rsidR="00135D6A" w:rsidRDefault="00135D6A">
        <w:pPr>
          <w:pStyle w:val="Footer"/>
          <w:pBdr>
            <w:top w:val="single" w:sz="4" w:space="1" w:color="D9D9D9" w:themeColor="background1" w:themeShade="D9"/>
          </w:pBdr>
        </w:pPr>
      </w:p>
      <w:p w14:paraId="301D0DEA" w14:textId="597FE8FB" w:rsidR="00135D6A" w:rsidRPr="00AD5A3A" w:rsidRDefault="00135D6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135D6A" w:rsidRDefault="00135D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E320A" w14:textId="77777777" w:rsidR="00522CE2" w:rsidRDefault="00522CE2">
      <w:r>
        <w:separator/>
      </w:r>
    </w:p>
  </w:footnote>
  <w:footnote w:type="continuationSeparator" w:id="0">
    <w:p w14:paraId="46BDF32E" w14:textId="77777777" w:rsidR="00522CE2" w:rsidRDefault="00522C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5F734E59" w:rsidR="00135D6A" w:rsidRPr="00F110F7" w:rsidRDefault="00135D6A"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3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Pr="00F110F7">
      <w:rPr>
        <w:rFonts w:ascii="Aptos" w:hAnsi="Aptos"/>
        <w:i/>
        <w:sz w:val="18"/>
        <w:szCs w:val="18"/>
      </w:rPr>
      <w:t>ICTV Taxonomy Proposal Form 202</w:t>
    </w:r>
    <w:r>
      <w:rPr>
        <w:rFonts w:ascii="Aptos" w:hAnsi="Aptos"/>
        <w:i/>
        <w:sz w:val="18"/>
        <w:szCs w:val="18"/>
      </w:rPr>
      <w:t>6</w:t>
    </w:r>
    <w:r w:rsidRPr="00F110F7">
      <w:rPr>
        <w:rFonts w:ascii="Aptos" w:hAnsi="Aptos"/>
        <w:i/>
        <w:sz w:val="18"/>
        <w:szCs w:val="18"/>
      </w:rPr>
      <w:t xml:space="preserve"> v.</w:t>
    </w:r>
    <w:r>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15231"/>
    <w:multiLevelType w:val="hybridMultilevel"/>
    <w:tmpl w:val="7988E12A"/>
    <w:lvl w:ilvl="0" w:tplc="0409000F">
      <w:start w:val="1"/>
      <w:numFmt w:val="decimal"/>
      <w:lvlText w:val="%1."/>
      <w:lvlJc w:val="left"/>
      <w:pPr>
        <w:ind w:left="851" w:hanging="360"/>
      </w:pPr>
    </w:lvl>
    <w:lvl w:ilvl="1" w:tplc="04090019" w:tentative="1">
      <w:start w:val="1"/>
      <w:numFmt w:val="lowerLetter"/>
      <w:lvlText w:val="%2."/>
      <w:lvlJc w:val="left"/>
      <w:pPr>
        <w:ind w:left="1571" w:hanging="360"/>
      </w:pPr>
    </w:lvl>
    <w:lvl w:ilvl="2" w:tplc="0409001B" w:tentative="1">
      <w:start w:val="1"/>
      <w:numFmt w:val="lowerRoman"/>
      <w:lvlText w:val="%3."/>
      <w:lvlJc w:val="right"/>
      <w:pPr>
        <w:ind w:left="2291" w:hanging="180"/>
      </w:pPr>
    </w:lvl>
    <w:lvl w:ilvl="3" w:tplc="0409000F" w:tentative="1">
      <w:start w:val="1"/>
      <w:numFmt w:val="decimal"/>
      <w:lvlText w:val="%4."/>
      <w:lvlJc w:val="left"/>
      <w:pPr>
        <w:ind w:left="3011" w:hanging="360"/>
      </w:pPr>
    </w:lvl>
    <w:lvl w:ilvl="4" w:tplc="04090019" w:tentative="1">
      <w:start w:val="1"/>
      <w:numFmt w:val="lowerLetter"/>
      <w:lvlText w:val="%5."/>
      <w:lvlJc w:val="left"/>
      <w:pPr>
        <w:ind w:left="3731" w:hanging="360"/>
      </w:pPr>
    </w:lvl>
    <w:lvl w:ilvl="5" w:tplc="0409001B" w:tentative="1">
      <w:start w:val="1"/>
      <w:numFmt w:val="lowerRoman"/>
      <w:lvlText w:val="%6."/>
      <w:lvlJc w:val="right"/>
      <w:pPr>
        <w:ind w:left="4451" w:hanging="180"/>
      </w:pPr>
    </w:lvl>
    <w:lvl w:ilvl="6" w:tplc="0409000F" w:tentative="1">
      <w:start w:val="1"/>
      <w:numFmt w:val="decimal"/>
      <w:lvlText w:val="%7."/>
      <w:lvlJc w:val="left"/>
      <w:pPr>
        <w:ind w:left="5171" w:hanging="360"/>
      </w:pPr>
    </w:lvl>
    <w:lvl w:ilvl="7" w:tplc="04090019" w:tentative="1">
      <w:start w:val="1"/>
      <w:numFmt w:val="lowerLetter"/>
      <w:lvlText w:val="%8."/>
      <w:lvlJc w:val="left"/>
      <w:pPr>
        <w:ind w:left="5891" w:hanging="360"/>
      </w:pPr>
    </w:lvl>
    <w:lvl w:ilvl="8" w:tplc="0409001B" w:tentative="1">
      <w:start w:val="1"/>
      <w:numFmt w:val="lowerRoman"/>
      <w:lvlText w:val="%9."/>
      <w:lvlJc w:val="right"/>
      <w:pPr>
        <w:ind w:left="6611" w:hanging="180"/>
      </w:pPr>
    </w:lvl>
  </w:abstractNum>
  <w:abstractNum w:abstractNumId="1" w15:restartNumberingAfterBreak="0">
    <w:nsid w:val="09D56455"/>
    <w:multiLevelType w:val="hybridMultilevel"/>
    <w:tmpl w:val="EF8EDCB4"/>
    <w:lvl w:ilvl="0" w:tplc="0409000F">
      <w:start w:val="1"/>
      <w:numFmt w:val="decimal"/>
      <w:lvlText w:val="%1."/>
      <w:lvlJc w:val="left"/>
      <w:pPr>
        <w:ind w:left="851" w:hanging="360"/>
      </w:pPr>
    </w:lvl>
    <w:lvl w:ilvl="1" w:tplc="04090019" w:tentative="1">
      <w:start w:val="1"/>
      <w:numFmt w:val="lowerLetter"/>
      <w:lvlText w:val="%2."/>
      <w:lvlJc w:val="left"/>
      <w:pPr>
        <w:ind w:left="1571" w:hanging="360"/>
      </w:pPr>
    </w:lvl>
    <w:lvl w:ilvl="2" w:tplc="0409001B" w:tentative="1">
      <w:start w:val="1"/>
      <w:numFmt w:val="lowerRoman"/>
      <w:lvlText w:val="%3."/>
      <w:lvlJc w:val="right"/>
      <w:pPr>
        <w:ind w:left="2291" w:hanging="180"/>
      </w:pPr>
    </w:lvl>
    <w:lvl w:ilvl="3" w:tplc="0409000F" w:tentative="1">
      <w:start w:val="1"/>
      <w:numFmt w:val="decimal"/>
      <w:lvlText w:val="%4."/>
      <w:lvlJc w:val="left"/>
      <w:pPr>
        <w:ind w:left="3011" w:hanging="360"/>
      </w:pPr>
    </w:lvl>
    <w:lvl w:ilvl="4" w:tplc="04090019" w:tentative="1">
      <w:start w:val="1"/>
      <w:numFmt w:val="lowerLetter"/>
      <w:lvlText w:val="%5."/>
      <w:lvlJc w:val="left"/>
      <w:pPr>
        <w:ind w:left="3731" w:hanging="360"/>
      </w:pPr>
    </w:lvl>
    <w:lvl w:ilvl="5" w:tplc="0409001B" w:tentative="1">
      <w:start w:val="1"/>
      <w:numFmt w:val="lowerRoman"/>
      <w:lvlText w:val="%6."/>
      <w:lvlJc w:val="right"/>
      <w:pPr>
        <w:ind w:left="4451" w:hanging="180"/>
      </w:pPr>
    </w:lvl>
    <w:lvl w:ilvl="6" w:tplc="0409000F" w:tentative="1">
      <w:start w:val="1"/>
      <w:numFmt w:val="decimal"/>
      <w:lvlText w:val="%7."/>
      <w:lvlJc w:val="left"/>
      <w:pPr>
        <w:ind w:left="5171" w:hanging="360"/>
      </w:pPr>
    </w:lvl>
    <w:lvl w:ilvl="7" w:tplc="04090019" w:tentative="1">
      <w:start w:val="1"/>
      <w:numFmt w:val="lowerLetter"/>
      <w:lvlText w:val="%8."/>
      <w:lvlJc w:val="left"/>
      <w:pPr>
        <w:ind w:left="5891" w:hanging="360"/>
      </w:pPr>
    </w:lvl>
    <w:lvl w:ilvl="8" w:tplc="0409001B" w:tentative="1">
      <w:start w:val="1"/>
      <w:numFmt w:val="lowerRoman"/>
      <w:lvlText w:val="%9."/>
      <w:lvlJc w:val="right"/>
      <w:pPr>
        <w:ind w:left="6611" w:hanging="180"/>
      </w:pPr>
    </w:lvl>
  </w:abstractNum>
  <w:abstractNum w:abstractNumId="2" w15:restartNumberingAfterBreak="0">
    <w:nsid w:val="0AF0533B"/>
    <w:multiLevelType w:val="hybridMultilevel"/>
    <w:tmpl w:val="EF8EDCB4"/>
    <w:lvl w:ilvl="0" w:tplc="0409000F">
      <w:start w:val="1"/>
      <w:numFmt w:val="decimal"/>
      <w:lvlText w:val="%1."/>
      <w:lvlJc w:val="left"/>
      <w:pPr>
        <w:ind w:left="851" w:hanging="360"/>
      </w:pPr>
    </w:lvl>
    <w:lvl w:ilvl="1" w:tplc="04090019" w:tentative="1">
      <w:start w:val="1"/>
      <w:numFmt w:val="lowerLetter"/>
      <w:lvlText w:val="%2."/>
      <w:lvlJc w:val="left"/>
      <w:pPr>
        <w:ind w:left="1571" w:hanging="360"/>
      </w:pPr>
    </w:lvl>
    <w:lvl w:ilvl="2" w:tplc="0409001B" w:tentative="1">
      <w:start w:val="1"/>
      <w:numFmt w:val="lowerRoman"/>
      <w:lvlText w:val="%3."/>
      <w:lvlJc w:val="right"/>
      <w:pPr>
        <w:ind w:left="2291" w:hanging="180"/>
      </w:pPr>
    </w:lvl>
    <w:lvl w:ilvl="3" w:tplc="0409000F" w:tentative="1">
      <w:start w:val="1"/>
      <w:numFmt w:val="decimal"/>
      <w:lvlText w:val="%4."/>
      <w:lvlJc w:val="left"/>
      <w:pPr>
        <w:ind w:left="3011" w:hanging="360"/>
      </w:pPr>
    </w:lvl>
    <w:lvl w:ilvl="4" w:tplc="04090019" w:tentative="1">
      <w:start w:val="1"/>
      <w:numFmt w:val="lowerLetter"/>
      <w:lvlText w:val="%5."/>
      <w:lvlJc w:val="left"/>
      <w:pPr>
        <w:ind w:left="3731" w:hanging="360"/>
      </w:pPr>
    </w:lvl>
    <w:lvl w:ilvl="5" w:tplc="0409001B" w:tentative="1">
      <w:start w:val="1"/>
      <w:numFmt w:val="lowerRoman"/>
      <w:lvlText w:val="%6."/>
      <w:lvlJc w:val="right"/>
      <w:pPr>
        <w:ind w:left="4451" w:hanging="180"/>
      </w:pPr>
    </w:lvl>
    <w:lvl w:ilvl="6" w:tplc="0409000F" w:tentative="1">
      <w:start w:val="1"/>
      <w:numFmt w:val="decimal"/>
      <w:lvlText w:val="%7."/>
      <w:lvlJc w:val="left"/>
      <w:pPr>
        <w:ind w:left="5171" w:hanging="360"/>
      </w:pPr>
    </w:lvl>
    <w:lvl w:ilvl="7" w:tplc="04090019" w:tentative="1">
      <w:start w:val="1"/>
      <w:numFmt w:val="lowerLetter"/>
      <w:lvlText w:val="%8."/>
      <w:lvlJc w:val="left"/>
      <w:pPr>
        <w:ind w:left="5891" w:hanging="360"/>
      </w:pPr>
    </w:lvl>
    <w:lvl w:ilvl="8" w:tplc="0409001B" w:tentative="1">
      <w:start w:val="1"/>
      <w:numFmt w:val="lowerRoman"/>
      <w:lvlText w:val="%9."/>
      <w:lvlJc w:val="right"/>
      <w:pPr>
        <w:ind w:left="6611" w:hanging="180"/>
      </w:pPr>
    </w:lvl>
  </w:abstractNum>
  <w:abstractNum w:abstractNumId="3" w15:restartNumberingAfterBreak="0">
    <w:nsid w:val="13D337F3"/>
    <w:multiLevelType w:val="multilevel"/>
    <w:tmpl w:val="60DA2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7A4018"/>
    <w:multiLevelType w:val="multilevel"/>
    <w:tmpl w:val="3B7082F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E25E6B"/>
    <w:multiLevelType w:val="hybridMultilevel"/>
    <w:tmpl w:val="1C78A476"/>
    <w:lvl w:ilvl="0" w:tplc="64C8EA74">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3C7C5F"/>
    <w:multiLevelType w:val="hybridMultilevel"/>
    <w:tmpl w:val="EF8EDCB4"/>
    <w:lvl w:ilvl="0" w:tplc="0409000F">
      <w:start w:val="1"/>
      <w:numFmt w:val="decimal"/>
      <w:lvlText w:val="%1."/>
      <w:lvlJc w:val="left"/>
      <w:pPr>
        <w:ind w:left="851" w:hanging="360"/>
      </w:pPr>
    </w:lvl>
    <w:lvl w:ilvl="1" w:tplc="04090019" w:tentative="1">
      <w:start w:val="1"/>
      <w:numFmt w:val="lowerLetter"/>
      <w:lvlText w:val="%2."/>
      <w:lvlJc w:val="left"/>
      <w:pPr>
        <w:ind w:left="1571" w:hanging="360"/>
      </w:pPr>
    </w:lvl>
    <w:lvl w:ilvl="2" w:tplc="0409001B" w:tentative="1">
      <w:start w:val="1"/>
      <w:numFmt w:val="lowerRoman"/>
      <w:lvlText w:val="%3."/>
      <w:lvlJc w:val="right"/>
      <w:pPr>
        <w:ind w:left="2291" w:hanging="180"/>
      </w:pPr>
    </w:lvl>
    <w:lvl w:ilvl="3" w:tplc="0409000F" w:tentative="1">
      <w:start w:val="1"/>
      <w:numFmt w:val="decimal"/>
      <w:lvlText w:val="%4."/>
      <w:lvlJc w:val="left"/>
      <w:pPr>
        <w:ind w:left="3011" w:hanging="360"/>
      </w:pPr>
    </w:lvl>
    <w:lvl w:ilvl="4" w:tplc="04090019" w:tentative="1">
      <w:start w:val="1"/>
      <w:numFmt w:val="lowerLetter"/>
      <w:lvlText w:val="%5."/>
      <w:lvlJc w:val="left"/>
      <w:pPr>
        <w:ind w:left="3731" w:hanging="360"/>
      </w:pPr>
    </w:lvl>
    <w:lvl w:ilvl="5" w:tplc="0409001B" w:tentative="1">
      <w:start w:val="1"/>
      <w:numFmt w:val="lowerRoman"/>
      <w:lvlText w:val="%6."/>
      <w:lvlJc w:val="right"/>
      <w:pPr>
        <w:ind w:left="4451" w:hanging="180"/>
      </w:pPr>
    </w:lvl>
    <w:lvl w:ilvl="6" w:tplc="0409000F" w:tentative="1">
      <w:start w:val="1"/>
      <w:numFmt w:val="decimal"/>
      <w:lvlText w:val="%7."/>
      <w:lvlJc w:val="left"/>
      <w:pPr>
        <w:ind w:left="5171" w:hanging="360"/>
      </w:pPr>
    </w:lvl>
    <w:lvl w:ilvl="7" w:tplc="04090019" w:tentative="1">
      <w:start w:val="1"/>
      <w:numFmt w:val="lowerLetter"/>
      <w:lvlText w:val="%8."/>
      <w:lvlJc w:val="left"/>
      <w:pPr>
        <w:ind w:left="5891" w:hanging="360"/>
      </w:pPr>
    </w:lvl>
    <w:lvl w:ilvl="8" w:tplc="0409001B" w:tentative="1">
      <w:start w:val="1"/>
      <w:numFmt w:val="lowerRoman"/>
      <w:lvlText w:val="%9."/>
      <w:lvlJc w:val="right"/>
      <w:pPr>
        <w:ind w:left="6611" w:hanging="180"/>
      </w:pPr>
    </w:lvl>
  </w:abstractNum>
  <w:abstractNum w:abstractNumId="7" w15:restartNumberingAfterBreak="0">
    <w:nsid w:val="34501B6F"/>
    <w:multiLevelType w:val="hybridMultilevel"/>
    <w:tmpl w:val="EF8EDCB4"/>
    <w:lvl w:ilvl="0" w:tplc="0409000F">
      <w:start w:val="1"/>
      <w:numFmt w:val="decimal"/>
      <w:lvlText w:val="%1."/>
      <w:lvlJc w:val="left"/>
      <w:pPr>
        <w:ind w:left="851" w:hanging="360"/>
      </w:pPr>
    </w:lvl>
    <w:lvl w:ilvl="1" w:tplc="04090019" w:tentative="1">
      <w:start w:val="1"/>
      <w:numFmt w:val="lowerLetter"/>
      <w:lvlText w:val="%2."/>
      <w:lvlJc w:val="left"/>
      <w:pPr>
        <w:ind w:left="1571" w:hanging="360"/>
      </w:pPr>
    </w:lvl>
    <w:lvl w:ilvl="2" w:tplc="0409001B" w:tentative="1">
      <w:start w:val="1"/>
      <w:numFmt w:val="lowerRoman"/>
      <w:lvlText w:val="%3."/>
      <w:lvlJc w:val="right"/>
      <w:pPr>
        <w:ind w:left="2291" w:hanging="180"/>
      </w:pPr>
    </w:lvl>
    <w:lvl w:ilvl="3" w:tplc="0409000F" w:tentative="1">
      <w:start w:val="1"/>
      <w:numFmt w:val="decimal"/>
      <w:lvlText w:val="%4."/>
      <w:lvlJc w:val="left"/>
      <w:pPr>
        <w:ind w:left="3011" w:hanging="360"/>
      </w:pPr>
    </w:lvl>
    <w:lvl w:ilvl="4" w:tplc="04090019" w:tentative="1">
      <w:start w:val="1"/>
      <w:numFmt w:val="lowerLetter"/>
      <w:lvlText w:val="%5."/>
      <w:lvlJc w:val="left"/>
      <w:pPr>
        <w:ind w:left="3731" w:hanging="360"/>
      </w:pPr>
    </w:lvl>
    <w:lvl w:ilvl="5" w:tplc="0409001B" w:tentative="1">
      <w:start w:val="1"/>
      <w:numFmt w:val="lowerRoman"/>
      <w:lvlText w:val="%6."/>
      <w:lvlJc w:val="right"/>
      <w:pPr>
        <w:ind w:left="4451" w:hanging="180"/>
      </w:pPr>
    </w:lvl>
    <w:lvl w:ilvl="6" w:tplc="0409000F" w:tentative="1">
      <w:start w:val="1"/>
      <w:numFmt w:val="decimal"/>
      <w:lvlText w:val="%7."/>
      <w:lvlJc w:val="left"/>
      <w:pPr>
        <w:ind w:left="5171" w:hanging="360"/>
      </w:pPr>
    </w:lvl>
    <w:lvl w:ilvl="7" w:tplc="04090019" w:tentative="1">
      <w:start w:val="1"/>
      <w:numFmt w:val="lowerLetter"/>
      <w:lvlText w:val="%8."/>
      <w:lvlJc w:val="left"/>
      <w:pPr>
        <w:ind w:left="5891" w:hanging="360"/>
      </w:pPr>
    </w:lvl>
    <w:lvl w:ilvl="8" w:tplc="0409001B" w:tentative="1">
      <w:start w:val="1"/>
      <w:numFmt w:val="lowerRoman"/>
      <w:lvlText w:val="%9."/>
      <w:lvlJc w:val="right"/>
      <w:pPr>
        <w:ind w:left="6611" w:hanging="180"/>
      </w:pPr>
    </w:lvl>
  </w:abstractNum>
  <w:abstractNum w:abstractNumId="8"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9"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E64ABF"/>
    <w:multiLevelType w:val="multilevel"/>
    <w:tmpl w:val="6BE47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710328"/>
    <w:multiLevelType w:val="multilevel"/>
    <w:tmpl w:val="A6244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F7545F"/>
    <w:multiLevelType w:val="hybridMultilevel"/>
    <w:tmpl w:val="EF8EDCB4"/>
    <w:lvl w:ilvl="0" w:tplc="0409000F">
      <w:start w:val="1"/>
      <w:numFmt w:val="decimal"/>
      <w:lvlText w:val="%1."/>
      <w:lvlJc w:val="left"/>
      <w:pPr>
        <w:ind w:left="851" w:hanging="360"/>
      </w:pPr>
    </w:lvl>
    <w:lvl w:ilvl="1" w:tplc="04090019" w:tentative="1">
      <w:start w:val="1"/>
      <w:numFmt w:val="lowerLetter"/>
      <w:lvlText w:val="%2."/>
      <w:lvlJc w:val="left"/>
      <w:pPr>
        <w:ind w:left="1571" w:hanging="360"/>
      </w:pPr>
    </w:lvl>
    <w:lvl w:ilvl="2" w:tplc="0409001B" w:tentative="1">
      <w:start w:val="1"/>
      <w:numFmt w:val="lowerRoman"/>
      <w:lvlText w:val="%3."/>
      <w:lvlJc w:val="right"/>
      <w:pPr>
        <w:ind w:left="2291" w:hanging="180"/>
      </w:pPr>
    </w:lvl>
    <w:lvl w:ilvl="3" w:tplc="0409000F" w:tentative="1">
      <w:start w:val="1"/>
      <w:numFmt w:val="decimal"/>
      <w:lvlText w:val="%4."/>
      <w:lvlJc w:val="left"/>
      <w:pPr>
        <w:ind w:left="3011" w:hanging="360"/>
      </w:pPr>
    </w:lvl>
    <w:lvl w:ilvl="4" w:tplc="04090019" w:tentative="1">
      <w:start w:val="1"/>
      <w:numFmt w:val="lowerLetter"/>
      <w:lvlText w:val="%5."/>
      <w:lvlJc w:val="left"/>
      <w:pPr>
        <w:ind w:left="3731" w:hanging="360"/>
      </w:pPr>
    </w:lvl>
    <w:lvl w:ilvl="5" w:tplc="0409001B" w:tentative="1">
      <w:start w:val="1"/>
      <w:numFmt w:val="lowerRoman"/>
      <w:lvlText w:val="%6."/>
      <w:lvlJc w:val="right"/>
      <w:pPr>
        <w:ind w:left="4451" w:hanging="180"/>
      </w:pPr>
    </w:lvl>
    <w:lvl w:ilvl="6" w:tplc="0409000F" w:tentative="1">
      <w:start w:val="1"/>
      <w:numFmt w:val="decimal"/>
      <w:lvlText w:val="%7."/>
      <w:lvlJc w:val="left"/>
      <w:pPr>
        <w:ind w:left="5171" w:hanging="360"/>
      </w:pPr>
    </w:lvl>
    <w:lvl w:ilvl="7" w:tplc="04090019" w:tentative="1">
      <w:start w:val="1"/>
      <w:numFmt w:val="lowerLetter"/>
      <w:lvlText w:val="%8."/>
      <w:lvlJc w:val="left"/>
      <w:pPr>
        <w:ind w:left="5891" w:hanging="360"/>
      </w:pPr>
    </w:lvl>
    <w:lvl w:ilvl="8" w:tplc="0409001B" w:tentative="1">
      <w:start w:val="1"/>
      <w:numFmt w:val="lowerRoman"/>
      <w:lvlText w:val="%9."/>
      <w:lvlJc w:val="right"/>
      <w:pPr>
        <w:ind w:left="6611" w:hanging="180"/>
      </w:pPr>
    </w:lvl>
  </w:abstractNum>
  <w:abstractNum w:abstractNumId="14"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766539764">
    <w:abstractNumId w:val="8"/>
  </w:num>
  <w:num w:numId="2" w16cid:durableId="1572538401">
    <w:abstractNumId w:val="14"/>
  </w:num>
  <w:num w:numId="3" w16cid:durableId="844053283">
    <w:abstractNumId w:val="9"/>
  </w:num>
  <w:num w:numId="4" w16cid:durableId="1687168020">
    <w:abstractNumId w:val="11"/>
  </w:num>
  <w:num w:numId="5" w16cid:durableId="646592603">
    <w:abstractNumId w:val="10"/>
  </w:num>
  <w:num w:numId="6" w16cid:durableId="1397363801">
    <w:abstractNumId w:val="4"/>
  </w:num>
  <w:num w:numId="7" w16cid:durableId="1236939811">
    <w:abstractNumId w:val="12"/>
  </w:num>
  <w:num w:numId="8" w16cid:durableId="11616493">
    <w:abstractNumId w:val="3"/>
  </w:num>
  <w:num w:numId="9" w16cid:durableId="190610275">
    <w:abstractNumId w:val="2"/>
  </w:num>
  <w:num w:numId="10" w16cid:durableId="1466242364">
    <w:abstractNumId w:val="0"/>
  </w:num>
  <w:num w:numId="11" w16cid:durableId="1480613448">
    <w:abstractNumId w:val="6"/>
  </w:num>
  <w:num w:numId="12" w16cid:durableId="1667244926">
    <w:abstractNumId w:val="1"/>
  </w:num>
  <w:num w:numId="13" w16cid:durableId="1024789726">
    <w:abstractNumId w:val="7"/>
  </w:num>
  <w:num w:numId="14" w16cid:durableId="930285066">
    <w:abstractNumId w:val="13"/>
  </w:num>
  <w:num w:numId="15" w16cid:durableId="9233022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ocumentProtection w:edit="readOnly" w:enforcement="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5A84"/>
    <w:rsid w:val="0000690C"/>
    <w:rsid w:val="00017BF9"/>
    <w:rsid w:val="00023385"/>
    <w:rsid w:val="000343B2"/>
    <w:rsid w:val="00035A87"/>
    <w:rsid w:val="000406E1"/>
    <w:rsid w:val="00040CB0"/>
    <w:rsid w:val="0004176B"/>
    <w:rsid w:val="000449DB"/>
    <w:rsid w:val="0008012E"/>
    <w:rsid w:val="00087609"/>
    <w:rsid w:val="00097625"/>
    <w:rsid w:val="000A088C"/>
    <w:rsid w:val="000A146A"/>
    <w:rsid w:val="000A7027"/>
    <w:rsid w:val="000B1BF3"/>
    <w:rsid w:val="000B5D78"/>
    <w:rsid w:val="000B6878"/>
    <w:rsid w:val="000C25F0"/>
    <w:rsid w:val="000D182E"/>
    <w:rsid w:val="000D2A90"/>
    <w:rsid w:val="000E54FF"/>
    <w:rsid w:val="000F51F4"/>
    <w:rsid w:val="000F7067"/>
    <w:rsid w:val="00106232"/>
    <w:rsid w:val="0011008F"/>
    <w:rsid w:val="00113FAA"/>
    <w:rsid w:val="00117C72"/>
    <w:rsid w:val="00126B5A"/>
    <w:rsid w:val="0013113D"/>
    <w:rsid w:val="001322FC"/>
    <w:rsid w:val="00135D6A"/>
    <w:rsid w:val="0014469B"/>
    <w:rsid w:val="00153B93"/>
    <w:rsid w:val="001551A9"/>
    <w:rsid w:val="00171083"/>
    <w:rsid w:val="00172351"/>
    <w:rsid w:val="00175BB9"/>
    <w:rsid w:val="00177F8F"/>
    <w:rsid w:val="00184068"/>
    <w:rsid w:val="00191A96"/>
    <w:rsid w:val="001975F5"/>
    <w:rsid w:val="001A6F60"/>
    <w:rsid w:val="001C229A"/>
    <w:rsid w:val="001D0007"/>
    <w:rsid w:val="001D0E97"/>
    <w:rsid w:val="001D3E3E"/>
    <w:rsid w:val="00220A26"/>
    <w:rsid w:val="002308AB"/>
    <w:rsid w:val="002312CE"/>
    <w:rsid w:val="0023149A"/>
    <w:rsid w:val="0023696B"/>
    <w:rsid w:val="0024086E"/>
    <w:rsid w:val="0024543A"/>
    <w:rsid w:val="0025498B"/>
    <w:rsid w:val="00263ACF"/>
    <w:rsid w:val="00266EF1"/>
    <w:rsid w:val="00273642"/>
    <w:rsid w:val="00292D75"/>
    <w:rsid w:val="00296DA3"/>
    <w:rsid w:val="002A5A83"/>
    <w:rsid w:val="002A5C4F"/>
    <w:rsid w:val="002D3E7F"/>
    <w:rsid w:val="002D4340"/>
    <w:rsid w:val="002F6237"/>
    <w:rsid w:val="003157FE"/>
    <w:rsid w:val="00327E73"/>
    <w:rsid w:val="00332EFD"/>
    <w:rsid w:val="00333392"/>
    <w:rsid w:val="00352766"/>
    <w:rsid w:val="003535A2"/>
    <w:rsid w:val="00355CE0"/>
    <w:rsid w:val="00363A30"/>
    <w:rsid w:val="0037243A"/>
    <w:rsid w:val="0037736A"/>
    <w:rsid w:val="003774F8"/>
    <w:rsid w:val="003814F4"/>
    <w:rsid w:val="00382FE8"/>
    <w:rsid w:val="00383BBF"/>
    <w:rsid w:val="0038593F"/>
    <w:rsid w:val="003A166F"/>
    <w:rsid w:val="003A18C5"/>
    <w:rsid w:val="003A3970"/>
    <w:rsid w:val="003A5ED7"/>
    <w:rsid w:val="003B0883"/>
    <w:rsid w:val="003B3832"/>
    <w:rsid w:val="003C5428"/>
    <w:rsid w:val="003E0AEA"/>
    <w:rsid w:val="003F2A97"/>
    <w:rsid w:val="00404BBD"/>
    <w:rsid w:val="0043110C"/>
    <w:rsid w:val="00437970"/>
    <w:rsid w:val="00471256"/>
    <w:rsid w:val="00471AD7"/>
    <w:rsid w:val="004907E3"/>
    <w:rsid w:val="004A5A2B"/>
    <w:rsid w:val="004C6499"/>
    <w:rsid w:val="004F2F1E"/>
    <w:rsid w:val="004F3196"/>
    <w:rsid w:val="004F682C"/>
    <w:rsid w:val="00501E2A"/>
    <w:rsid w:val="00522CE2"/>
    <w:rsid w:val="00536426"/>
    <w:rsid w:val="00543F86"/>
    <w:rsid w:val="0055461D"/>
    <w:rsid w:val="0058465A"/>
    <w:rsid w:val="00590DF3"/>
    <w:rsid w:val="005A48B9"/>
    <w:rsid w:val="005A54C3"/>
    <w:rsid w:val="005B3453"/>
    <w:rsid w:val="005B4C7D"/>
    <w:rsid w:val="005C03E8"/>
    <w:rsid w:val="005D41CC"/>
    <w:rsid w:val="00600681"/>
    <w:rsid w:val="006043FB"/>
    <w:rsid w:val="00607227"/>
    <w:rsid w:val="006109F7"/>
    <w:rsid w:val="00637D4C"/>
    <w:rsid w:val="00645193"/>
    <w:rsid w:val="00647814"/>
    <w:rsid w:val="0066013A"/>
    <w:rsid w:val="0067795B"/>
    <w:rsid w:val="00683D0C"/>
    <w:rsid w:val="0069192D"/>
    <w:rsid w:val="006B184B"/>
    <w:rsid w:val="006B6286"/>
    <w:rsid w:val="006B7AB8"/>
    <w:rsid w:val="006C0F51"/>
    <w:rsid w:val="006D18F6"/>
    <w:rsid w:val="006D428E"/>
    <w:rsid w:val="006D5BC0"/>
    <w:rsid w:val="006F33B7"/>
    <w:rsid w:val="006F3DD9"/>
    <w:rsid w:val="007045CD"/>
    <w:rsid w:val="00722B85"/>
    <w:rsid w:val="00722BD4"/>
    <w:rsid w:val="00723577"/>
    <w:rsid w:val="0072682D"/>
    <w:rsid w:val="00736440"/>
    <w:rsid w:val="00737875"/>
    <w:rsid w:val="00740A3F"/>
    <w:rsid w:val="00741880"/>
    <w:rsid w:val="00757125"/>
    <w:rsid w:val="007777A1"/>
    <w:rsid w:val="007861BD"/>
    <w:rsid w:val="007A0451"/>
    <w:rsid w:val="007B0F70"/>
    <w:rsid w:val="007B4AC2"/>
    <w:rsid w:val="007B6511"/>
    <w:rsid w:val="007C26B2"/>
    <w:rsid w:val="007E0EF5"/>
    <w:rsid w:val="007E3364"/>
    <w:rsid w:val="007E3FAE"/>
    <w:rsid w:val="007E667B"/>
    <w:rsid w:val="007F4087"/>
    <w:rsid w:val="00822B3A"/>
    <w:rsid w:val="00824208"/>
    <w:rsid w:val="00825489"/>
    <w:rsid w:val="008308A0"/>
    <w:rsid w:val="0084005B"/>
    <w:rsid w:val="00852D43"/>
    <w:rsid w:val="0085721E"/>
    <w:rsid w:val="00865726"/>
    <w:rsid w:val="008815EE"/>
    <w:rsid w:val="0088306C"/>
    <w:rsid w:val="0088393B"/>
    <w:rsid w:val="00883A5C"/>
    <w:rsid w:val="008A22E9"/>
    <w:rsid w:val="008A298D"/>
    <w:rsid w:val="008B400C"/>
    <w:rsid w:val="008B43B1"/>
    <w:rsid w:val="008C4372"/>
    <w:rsid w:val="008D4782"/>
    <w:rsid w:val="008E01CC"/>
    <w:rsid w:val="008F0709"/>
    <w:rsid w:val="008F51E2"/>
    <w:rsid w:val="008F5F7A"/>
    <w:rsid w:val="00901EBC"/>
    <w:rsid w:val="00903048"/>
    <w:rsid w:val="009072E1"/>
    <w:rsid w:val="009078FF"/>
    <w:rsid w:val="009157DB"/>
    <w:rsid w:val="009457C8"/>
    <w:rsid w:val="00951477"/>
    <w:rsid w:val="00953FFE"/>
    <w:rsid w:val="0095437A"/>
    <w:rsid w:val="00957D08"/>
    <w:rsid w:val="00960A0A"/>
    <w:rsid w:val="0096413E"/>
    <w:rsid w:val="00964F7C"/>
    <w:rsid w:val="009703AF"/>
    <w:rsid w:val="00974174"/>
    <w:rsid w:val="009741D1"/>
    <w:rsid w:val="00974C28"/>
    <w:rsid w:val="00976E37"/>
    <w:rsid w:val="009A0913"/>
    <w:rsid w:val="009A3B4A"/>
    <w:rsid w:val="009C52E2"/>
    <w:rsid w:val="009F7856"/>
    <w:rsid w:val="00A07334"/>
    <w:rsid w:val="00A10BA1"/>
    <w:rsid w:val="00A155BD"/>
    <w:rsid w:val="00A174CC"/>
    <w:rsid w:val="00A2357C"/>
    <w:rsid w:val="00A24A99"/>
    <w:rsid w:val="00A268E9"/>
    <w:rsid w:val="00A372AA"/>
    <w:rsid w:val="00A443CA"/>
    <w:rsid w:val="00A51243"/>
    <w:rsid w:val="00A60407"/>
    <w:rsid w:val="00A637A4"/>
    <w:rsid w:val="00A677D5"/>
    <w:rsid w:val="00A71C40"/>
    <w:rsid w:val="00A77B8E"/>
    <w:rsid w:val="00A82FBB"/>
    <w:rsid w:val="00A90562"/>
    <w:rsid w:val="00AA4711"/>
    <w:rsid w:val="00AD03AC"/>
    <w:rsid w:val="00AD201A"/>
    <w:rsid w:val="00AD2884"/>
    <w:rsid w:val="00AD5A3A"/>
    <w:rsid w:val="00AD6CEC"/>
    <w:rsid w:val="00AD759B"/>
    <w:rsid w:val="00AE1AE8"/>
    <w:rsid w:val="00AE2E79"/>
    <w:rsid w:val="00AE528C"/>
    <w:rsid w:val="00AF4998"/>
    <w:rsid w:val="00B03B7F"/>
    <w:rsid w:val="00B05F4C"/>
    <w:rsid w:val="00B102CE"/>
    <w:rsid w:val="00B104F8"/>
    <w:rsid w:val="00B1187F"/>
    <w:rsid w:val="00B118D8"/>
    <w:rsid w:val="00B13FD3"/>
    <w:rsid w:val="00B24A6B"/>
    <w:rsid w:val="00B25E86"/>
    <w:rsid w:val="00B35CC8"/>
    <w:rsid w:val="00B369C1"/>
    <w:rsid w:val="00B3787A"/>
    <w:rsid w:val="00B47589"/>
    <w:rsid w:val="00B55ED6"/>
    <w:rsid w:val="00BD6C0B"/>
    <w:rsid w:val="00BD7967"/>
    <w:rsid w:val="00BE4F5A"/>
    <w:rsid w:val="00BF52B9"/>
    <w:rsid w:val="00C321B1"/>
    <w:rsid w:val="00C55633"/>
    <w:rsid w:val="00C8775F"/>
    <w:rsid w:val="00C94AD3"/>
    <w:rsid w:val="00C95FB7"/>
    <w:rsid w:val="00CD2C82"/>
    <w:rsid w:val="00CF02C2"/>
    <w:rsid w:val="00CF32C8"/>
    <w:rsid w:val="00CF59EA"/>
    <w:rsid w:val="00CF5D54"/>
    <w:rsid w:val="00D04287"/>
    <w:rsid w:val="00D062BE"/>
    <w:rsid w:val="00D10857"/>
    <w:rsid w:val="00D13AD5"/>
    <w:rsid w:val="00D13D15"/>
    <w:rsid w:val="00D213F1"/>
    <w:rsid w:val="00D23567"/>
    <w:rsid w:val="00D33FC4"/>
    <w:rsid w:val="00D42317"/>
    <w:rsid w:val="00D46663"/>
    <w:rsid w:val="00D61B85"/>
    <w:rsid w:val="00D653F4"/>
    <w:rsid w:val="00D77E1C"/>
    <w:rsid w:val="00D9464E"/>
    <w:rsid w:val="00DA2D66"/>
    <w:rsid w:val="00DA326F"/>
    <w:rsid w:val="00DB1538"/>
    <w:rsid w:val="00DD3C6C"/>
    <w:rsid w:val="00DD58AA"/>
    <w:rsid w:val="00DE01F5"/>
    <w:rsid w:val="00DE0BAC"/>
    <w:rsid w:val="00DE5406"/>
    <w:rsid w:val="00DE634F"/>
    <w:rsid w:val="00DF1E16"/>
    <w:rsid w:val="00E034BE"/>
    <w:rsid w:val="00E14595"/>
    <w:rsid w:val="00E37077"/>
    <w:rsid w:val="00E438DB"/>
    <w:rsid w:val="00E50727"/>
    <w:rsid w:val="00E769A2"/>
    <w:rsid w:val="00E863D4"/>
    <w:rsid w:val="00E87E95"/>
    <w:rsid w:val="00E92794"/>
    <w:rsid w:val="00E969AE"/>
    <w:rsid w:val="00E96DAB"/>
    <w:rsid w:val="00ED087F"/>
    <w:rsid w:val="00ED4569"/>
    <w:rsid w:val="00EE484F"/>
    <w:rsid w:val="00EF2448"/>
    <w:rsid w:val="00F049B8"/>
    <w:rsid w:val="00F110F7"/>
    <w:rsid w:val="00F54454"/>
    <w:rsid w:val="00F62692"/>
    <w:rsid w:val="00F673F0"/>
    <w:rsid w:val="00F711CE"/>
    <w:rsid w:val="00F74510"/>
    <w:rsid w:val="00F9028E"/>
    <w:rsid w:val="00F906FE"/>
    <w:rsid w:val="00F911F1"/>
    <w:rsid w:val="00F943F9"/>
    <w:rsid w:val="00FA1DC3"/>
    <w:rsid w:val="00FB300C"/>
    <w:rsid w:val="00FC2269"/>
    <w:rsid w:val="00FD1623"/>
    <w:rsid w:val="00FD67E7"/>
    <w:rsid w:val="00FE16C0"/>
    <w:rsid w:val="00FE62C2"/>
    <w:rsid w:val="00FF4171"/>
    <w:rsid w:val="01B2F3C5"/>
    <w:rsid w:val="02E8F4E7"/>
    <w:rsid w:val="05261068"/>
    <w:rsid w:val="0A379353"/>
    <w:rsid w:val="0A962FE1"/>
    <w:rsid w:val="0AA03E42"/>
    <w:rsid w:val="0B9C544F"/>
    <w:rsid w:val="0C15FC4D"/>
    <w:rsid w:val="0ED952B5"/>
    <w:rsid w:val="0F7FB8FF"/>
    <w:rsid w:val="10C9D2C4"/>
    <w:rsid w:val="11B6C2DD"/>
    <w:rsid w:val="138049A5"/>
    <w:rsid w:val="13974CE7"/>
    <w:rsid w:val="164EA91A"/>
    <w:rsid w:val="1719C4AD"/>
    <w:rsid w:val="1C389C4F"/>
    <w:rsid w:val="21E4BE35"/>
    <w:rsid w:val="28C30388"/>
    <w:rsid w:val="34B78839"/>
    <w:rsid w:val="3B3452D8"/>
    <w:rsid w:val="4525E38E"/>
    <w:rsid w:val="491A2F27"/>
    <w:rsid w:val="4EABDD17"/>
    <w:rsid w:val="52F9A31C"/>
    <w:rsid w:val="5639F4B9"/>
    <w:rsid w:val="56F80781"/>
    <w:rsid w:val="57C5C1A3"/>
    <w:rsid w:val="5C8C4661"/>
    <w:rsid w:val="61F621BE"/>
    <w:rsid w:val="6426FD22"/>
    <w:rsid w:val="64438B16"/>
    <w:rsid w:val="69E7ACBB"/>
    <w:rsid w:val="750EA3D9"/>
    <w:rsid w:val="7535A241"/>
    <w:rsid w:val="7EB49F40"/>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5C005D15-FE2B-2540-8B8C-9176E1037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B102CE"/>
    <w:rPr>
      <w:rFonts w:ascii="Times New Roman" w:eastAsia="Times New Roman" w:hAnsi="Times New Roman" w:cs="Times New Roman"/>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character" w:customStyle="1" w:styleId="ng-star-inserted">
    <w:name w:val="ng-star-inserted"/>
    <w:basedOn w:val="DefaultParagraphFont"/>
    <w:rsid w:val="004907E3"/>
  </w:style>
  <w:style w:type="paragraph" w:styleId="NormalWeb">
    <w:name w:val="Normal (Web)"/>
    <w:basedOn w:val="Normal"/>
    <w:uiPriority w:val="99"/>
    <w:unhideWhenUsed/>
    <w:rsid w:val="00E14595"/>
    <w:pPr>
      <w:spacing w:before="100" w:beforeAutospacing="1" w:after="100" w:afterAutospacing="1"/>
    </w:pPr>
  </w:style>
  <w:style w:type="character" w:styleId="Strong">
    <w:name w:val="Strong"/>
    <w:basedOn w:val="DefaultParagraphFont"/>
    <w:uiPriority w:val="22"/>
    <w:qFormat/>
    <w:rsid w:val="00B25E86"/>
    <w:rPr>
      <w:b/>
      <w:bCs/>
    </w:rPr>
  </w:style>
  <w:style w:type="character" w:customStyle="1" w:styleId="apple-converted-space">
    <w:name w:val="apple-converted-space"/>
    <w:basedOn w:val="DefaultParagraphFont"/>
    <w:rsid w:val="00B25E86"/>
  </w:style>
  <w:style w:type="character" w:styleId="Emphasis">
    <w:name w:val="Emphasis"/>
    <w:basedOn w:val="DefaultParagraphFont"/>
    <w:uiPriority w:val="20"/>
    <w:qFormat/>
    <w:rsid w:val="005D41C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79063962">
      <w:bodyDiv w:val="1"/>
      <w:marLeft w:val="0"/>
      <w:marRight w:val="0"/>
      <w:marTop w:val="0"/>
      <w:marBottom w:val="0"/>
      <w:divBdr>
        <w:top w:val="none" w:sz="0" w:space="0" w:color="auto"/>
        <w:left w:val="none" w:sz="0" w:space="0" w:color="auto"/>
        <w:bottom w:val="none" w:sz="0" w:space="0" w:color="auto"/>
        <w:right w:val="none" w:sz="0" w:space="0" w:color="auto"/>
      </w:divBdr>
    </w:div>
    <w:div w:id="86119641">
      <w:bodyDiv w:val="1"/>
      <w:marLeft w:val="0"/>
      <w:marRight w:val="0"/>
      <w:marTop w:val="0"/>
      <w:marBottom w:val="0"/>
      <w:divBdr>
        <w:top w:val="none" w:sz="0" w:space="0" w:color="auto"/>
        <w:left w:val="none" w:sz="0" w:space="0" w:color="auto"/>
        <w:bottom w:val="none" w:sz="0" w:space="0" w:color="auto"/>
        <w:right w:val="none" w:sz="0" w:space="0" w:color="auto"/>
      </w:divBdr>
    </w:div>
    <w:div w:id="89349797">
      <w:bodyDiv w:val="1"/>
      <w:marLeft w:val="0"/>
      <w:marRight w:val="0"/>
      <w:marTop w:val="0"/>
      <w:marBottom w:val="0"/>
      <w:divBdr>
        <w:top w:val="none" w:sz="0" w:space="0" w:color="auto"/>
        <w:left w:val="none" w:sz="0" w:space="0" w:color="auto"/>
        <w:bottom w:val="none" w:sz="0" w:space="0" w:color="auto"/>
        <w:right w:val="none" w:sz="0" w:space="0" w:color="auto"/>
      </w:divBdr>
      <w:divsChild>
        <w:div w:id="83764754">
          <w:marLeft w:val="0"/>
          <w:marRight w:val="0"/>
          <w:marTop w:val="0"/>
          <w:marBottom w:val="0"/>
          <w:divBdr>
            <w:top w:val="none" w:sz="0" w:space="0" w:color="auto"/>
            <w:left w:val="none" w:sz="0" w:space="0" w:color="auto"/>
            <w:bottom w:val="none" w:sz="0" w:space="0" w:color="auto"/>
            <w:right w:val="none" w:sz="0" w:space="0" w:color="auto"/>
          </w:divBdr>
        </w:div>
        <w:div w:id="1120030130">
          <w:marLeft w:val="0"/>
          <w:marRight w:val="0"/>
          <w:marTop w:val="0"/>
          <w:marBottom w:val="0"/>
          <w:divBdr>
            <w:top w:val="none" w:sz="0" w:space="0" w:color="auto"/>
            <w:left w:val="none" w:sz="0" w:space="0" w:color="auto"/>
            <w:bottom w:val="none" w:sz="0" w:space="0" w:color="auto"/>
            <w:right w:val="none" w:sz="0" w:space="0" w:color="auto"/>
          </w:divBdr>
        </w:div>
      </w:divsChild>
    </w:div>
    <w:div w:id="100296781">
      <w:bodyDiv w:val="1"/>
      <w:marLeft w:val="0"/>
      <w:marRight w:val="0"/>
      <w:marTop w:val="0"/>
      <w:marBottom w:val="0"/>
      <w:divBdr>
        <w:top w:val="none" w:sz="0" w:space="0" w:color="auto"/>
        <w:left w:val="none" w:sz="0" w:space="0" w:color="auto"/>
        <w:bottom w:val="none" w:sz="0" w:space="0" w:color="auto"/>
        <w:right w:val="none" w:sz="0" w:space="0" w:color="auto"/>
      </w:divBdr>
    </w:div>
    <w:div w:id="105514226">
      <w:bodyDiv w:val="1"/>
      <w:marLeft w:val="0"/>
      <w:marRight w:val="0"/>
      <w:marTop w:val="0"/>
      <w:marBottom w:val="0"/>
      <w:divBdr>
        <w:top w:val="none" w:sz="0" w:space="0" w:color="auto"/>
        <w:left w:val="none" w:sz="0" w:space="0" w:color="auto"/>
        <w:bottom w:val="none" w:sz="0" w:space="0" w:color="auto"/>
        <w:right w:val="none" w:sz="0" w:space="0" w:color="auto"/>
      </w:divBdr>
    </w:div>
    <w:div w:id="114713545">
      <w:bodyDiv w:val="1"/>
      <w:marLeft w:val="0"/>
      <w:marRight w:val="0"/>
      <w:marTop w:val="0"/>
      <w:marBottom w:val="0"/>
      <w:divBdr>
        <w:top w:val="none" w:sz="0" w:space="0" w:color="auto"/>
        <w:left w:val="none" w:sz="0" w:space="0" w:color="auto"/>
        <w:bottom w:val="none" w:sz="0" w:space="0" w:color="auto"/>
        <w:right w:val="none" w:sz="0" w:space="0" w:color="auto"/>
      </w:divBdr>
    </w:div>
    <w:div w:id="124009246">
      <w:bodyDiv w:val="1"/>
      <w:marLeft w:val="0"/>
      <w:marRight w:val="0"/>
      <w:marTop w:val="0"/>
      <w:marBottom w:val="0"/>
      <w:divBdr>
        <w:top w:val="none" w:sz="0" w:space="0" w:color="auto"/>
        <w:left w:val="none" w:sz="0" w:space="0" w:color="auto"/>
        <w:bottom w:val="none" w:sz="0" w:space="0" w:color="auto"/>
        <w:right w:val="none" w:sz="0" w:space="0" w:color="auto"/>
      </w:divBdr>
    </w:div>
    <w:div w:id="166478417">
      <w:bodyDiv w:val="1"/>
      <w:marLeft w:val="0"/>
      <w:marRight w:val="0"/>
      <w:marTop w:val="0"/>
      <w:marBottom w:val="0"/>
      <w:divBdr>
        <w:top w:val="none" w:sz="0" w:space="0" w:color="auto"/>
        <w:left w:val="none" w:sz="0" w:space="0" w:color="auto"/>
        <w:bottom w:val="none" w:sz="0" w:space="0" w:color="auto"/>
        <w:right w:val="none" w:sz="0" w:space="0" w:color="auto"/>
      </w:divBdr>
    </w:div>
    <w:div w:id="176578893">
      <w:bodyDiv w:val="1"/>
      <w:marLeft w:val="0"/>
      <w:marRight w:val="0"/>
      <w:marTop w:val="0"/>
      <w:marBottom w:val="0"/>
      <w:divBdr>
        <w:top w:val="none" w:sz="0" w:space="0" w:color="auto"/>
        <w:left w:val="none" w:sz="0" w:space="0" w:color="auto"/>
        <w:bottom w:val="none" w:sz="0" w:space="0" w:color="auto"/>
        <w:right w:val="none" w:sz="0" w:space="0" w:color="auto"/>
      </w:divBdr>
    </w:div>
    <w:div w:id="187566570">
      <w:bodyDiv w:val="1"/>
      <w:marLeft w:val="0"/>
      <w:marRight w:val="0"/>
      <w:marTop w:val="0"/>
      <w:marBottom w:val="0"/>
      <w:divBdr>
        <w:top w:val="none" w:sz="0" w:space="0" w:color="auto"/>
        <w:left w:val="none" w:sz="0" w:space="0" w:color="auto"/>
        <w:bottom w:val="none" w:sz="0" w:space="0" w:color="auto"/>
        <w:right w:val="none" w:sz="0" w:space="0" w:color="auto"/>
      </w:divBdr>
    </w:div>
    <w:div w:id="200945233">
      <w:bodyDiv w:val="1"/>
      <w:marLeft w:val="0"/>
      <w:marRight w:val="0"/>
      <w:marTop w:val="0"/>
      <w:marBottom w:val="0"/>
      <w:divBdr>
        <w:top w:val="none" w:sz="0" w:space="0" w:color="auto"/>
        <w:left w:val="none" w:sz="0" w:space="0" w:color="auto"/>
        <w:bottom w:val="none" w:sz="0" w:space="0" w:color="auto"/>
        <w:right w:val="none" w:sz="0" w:space="0" w:color="auto"/>
      </w:divBdr>
    </w:div>
    <w:div w:id="238952859">
      <w:bodyDiv w:val="1"/>
      <w:marLeft w:val="0"/>
      <w:marRight w:val="0"/>
      <w:marTop w:val="0"/>
      <w:marBottom w:val="0"/>
      <w:divBdr>
        <w:top w:val="none" w:sz="0" w:space="0" w:color="auto"/>
        <w:left w:val="none" w:sz="0" w:space="0" w:color="auto"/>
        <w:bottom w:val="none" w:sz="0" w:space="0" w:color="auto"/>
        <w:right w:val="none" w:sz="0" w:space="0" w:color="auto"/>
      </w:divBdr>
    </w:div>
    <w:div w:id="249781080">
      <w:bodyDiv w:val="1"/>
      <w:marLeft w:val="0"/>
      <w:marRight w:val="0"/>
      <w:marTop w:val="0"/>
      <w:marBottom w:val="0"/>
      <w:divBdr>
        <w:top w:val="none" w:sz="0" w:space="0" w:color="auto"/>
        <w:left w:val="none" w:sz="0" w:space="0" w:color="auto"/>
        <w:bottom w:val="none" w:sz="0" w:space="0" w:color="auto"/>
        <w:right w:val="none" w:sz="0" w:space="0" w:color="auto"/>
      </w:divBdr>
    </w:div>
    <w:div w:id="255292717">
      <w:bodyDiv w:val="1"/>
      <w:marLeft w:val="0"/>
      <w:marRight w:val="0"/>
      <w:marTop w:val="0"/>
      <w:marBottom w:val="0"/>
      <w:divBdr>
        <w:top w:val="none" w:sz="0" w:space="0" w:color="auto"/>
        <w:left w:val="none" w:sz="0" w:space="0" w:color="auto"/>
        <w:bottom w:val="none" w:sz="0" w:space="0" w:color="auto"/>
        <w:right w:val="none" w:sz="0" w:space="0" w:color="auto"/>
      </w:divBdr>
    </w:div>
    <w:div w:id="269239126">
      <w:bodyDiv w:val="1"/>
      <w:marLeft w:val="0"/>
      <w:marRight w:val="0"/>
      <w:marTop w:val="0"/>
      <w:marBottom w:val="0"/>
      <w:divBdr>
        <w:top w:val="none" w:sz="0" w:space="0" w:color="auto"/>
        <w:left w:val="none" w:sz="0" w:space="0" w:color="auto"/>
        <w:bottom w:val="none" w:sz="0" w:space="0" w:color="auto"/>
        <w:right w:val="none" w:sz="0" w:space="0" w:color="auto"/>
      </w:divBdr>
    </w:div>
    <w:div w:id="293411007">
      <w:bodyDiv w:val="1"/>
      <w:marLeft w:val="0"/>
      <w:marRight w:val="0"/>
      <w:marTop w:val="0"/>
      <w:marBottom w:val="0"/>
      <w:divBdr>
        <w:top w:val="none" w:sz="0" w:space="0" w:color="auto"/>
        <w:left w:val="none" w:sz="0" w:space="0" w:color="auto"/>
        <w:bottom w:val="none" w:sz="0" w:space="0" w:color="auto"/>
        <w:right w:val="none" w:sz="0" w:space="0" w:color="auto"/>
      </w:divBdr>
      <w:divsChild>
        <w:div w:id="6904431">
          <w:marLeft w:val="0"/>
          <w:marRight w:val="0"/>
          <w:marTop w:val="0"/>
          <w:marBottom w:val="0"/>
          <w:divBdr>
            <w:top w:val="none" w:sz="0" w:space="0" w:color="auto"/>
            <w:left w:val="none" w:sz="0" w:space="0" w:color="auto"/>
            <w:bottom w:val="none" w:sz="0" w:space="0" w:color="auto"/>
            <w:right w:val="none" w:sz="0" w:space="0" w:color="auto"/>
          </w:divBdr>
        </w:div>
        <w:div w:id="860703022">
          <w:marLeft w:val="0"/>
          <w:marRight w:val="0"/>
          <w:marTop w:val="0"/>
          <w:marBottom w:val="0"/>
          <w:divBdr>
            <w:top w:val="none" w:sz="0" w:space="0" w:color="auto"/>
            <w:left w:val="none" w:sz="0" w:space="0" w:color="auto"/>
            <w:bottom w:val="none" w:sz="0" w:space="0" w:color="auto"/>
            <w:right w:val="none" w:sz="0" w:space="0" w:color="auto"/>
          </w:divBdr>
        </w:div>
        <w:div w:id="1756396317">
          <w:marLeft w:val="0"/>
          <w:marRight w:val="0"/>
          <w:marTop w:val="0"/>
          <w:marBottom w:val="0"/>
          <w:divBdr>
            <w:top w:val="none" w:sz="0" w:space="0" w:color="auto"/>
            <w:left w:val="none" w:sz="0" w:space="0" w:color="auto"/>
            <w:bottom w:val="none" w:sz="0" w:space="0" w:color="auto"/>
            <w:right w:val="none" w:sz="0" w:space="0" w:color="auto"/>
          </w:divBdr>
        </w:div>
        <w:div w:id="1763916280">
          <w:marLeft w:val="0"/>
          <w:marRight w:val="0"/>
          <w:marTop w:val="0"/>
          <w:marBottom w:val="0"/>
          <w:divBdr>
            <w:top w:val="none" w:sz="0" w:space="0" w:color="auto"/>
            <w:left w:val="none" w:sz="0" w:space="0" w:color="auto"/>
            <w:bottom w:val="none" w:sz="0" w:space="0" w:color="auto"/>
            <w:right w:val="none" w:sz="0" w:space="0" w:color="auto"/>
          </w:divBdr>
        </w:div>
        <w:div w:id="2079549631">
          <w:marLeft w:val="0"/>
          <w:marRight w:val="0"/>
          <w:marTop w:val="0"/>
          <w:marBottom w:val="0"/>
          <w:divBdr>
            <w:top w:val="none" w:sz="0" w:space="0" w:color="auto"/>
            <w:left w:val="none" w:sz="0" w:space="0" w:color="auto"/>
            <w:bottom w:val="none" w:sz="0" w:space="0" w:color="auto"/>
            <w:right w:val="none" w:sz="0" w:space="0" w:color="auto"/>
          </w:divBdr>
        </w:div>
      </w:divsChild>
    </w:div>
    <w:div w:id="299767661">
      <w:bodyDiv w:val="1"/>
      <w:marLeft w:val="0"/>
      <w:marRight w:val="0"/>
      <w:marTop w:val="0"/>
      <w:marBottom w:val="0"/>
      <w:divBdr>
        <w:top w:val="none" w:sz="0" w:space="0" w:color="auto"/>
        <w:left w:val="none" w:sz="0" w:space="0" w:color="auto"/>
        <w:bottom w:val="none" w:sz="0" w:space="0" w:color="auto"/>
        <w:right w:val="none" w:sz="0" w:space="0" w:color="auto"/>
      </w:divBdr>
    </w:div>
    <w:div w:id="313871180">
      <w:bodyDiv w:val="1"/>
      <w:marLeft w:val="0"/>
      <w:marRight w:val="0"/>
      <w:marTop w:val="0"/>
      <w:marBottom w:val="0"/>
      <w:divBdr>
        <w:top w:val="none" w:sz="0" w:space="0" w:color="auto"/>
        <w:left w:val="none" w:sz="0" w:space="0" w:color="auto"/>
        <w:bottom w:val="none" w:sz="0" w:space="0" w:color="auto"/>
        <w:right w:val="none" w:sz="0" w:space="0" w:color="auto"/>
      </w:divBdr>
    </w:div>
    <w:div w:id="387383847">
      <w:bodyDiv w:val="1"/>
      <w:marLeft w:val="0"/>
      <w:marRight w:val="0"/>
      <w:marTop w:val="0"/>
      <w:marBottom w:val="0"/>
      <w:divBdr>
        <w:top w:val="none" w:sz="0" w:space="0" w:color="auto"/>
        <w:left w:val="none" w:sz="0" w:space="0" w:color="auto"/>
        <w:bottom w:val="none" w:sz="0" w:space="0" w:color="auto"/>
        <w:right w:val="none" w:sz="0" w:space="0" w:color="auto"/>
      </w:divBdr>
    </w:div>
    <w:div w:id="394091892">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 w:id="445004773">
      <w:bodyDiv w:val="1"/>
      <w:marLeft w:val="0"/>
      <w:marRight w:val="0"/>
      <w:marTop w:val="0"/>
      <w:marBottom w:val="0"/>
      <w:divBdr>
        <w:top w:val="none" w:sz="0" w:space="0" w:color="auto"/>
        <w:left w:val="none" w:sz="0" w:space="0" w:color="auto"/>
        <w:bottom w:val="none" w:sz="0" w:space="0" w:color="auto"/>
        <w:right w:val="none" w:sz="0" w:space="0" w:color="auto"/>
      </w:divBdr>
    </w:div>
    <w:div w:id="450395471">
      <w:bodyDiv w:val="1"/>
      <w:marLeft w:val="0"/>
      <w:marRight w:val="0"/>
      <w:marTop w:val="0"/>
      <w:marBottom w:val="0"/>
      <w:divBdr>
        <w:top w:val="none" w:sz="0" w:space="0" w:color="auto"/>
        <w:left w:val="none" w:sz="0" w:space="0" w:color="auto"/>
        <w:bottom w:val="none" w:sz="0" w:space="0" w:color="auto"/>
        <w:right w:val="none" w:sz="0" w:space="0" w:color="auto"/>
      </w:divBdr>
    </w:div>
    <w:div w:id="490098764">
      <w:bodyDiv w:val="1"/>
      <w:marLeft w:val="0"/>
      <w:marRight w:val="0"/>
      <w:marTop w:val="0"/>
      <w:marBottom w:val="0"/>
      <w:divBdr>
        <w:top w:val="none" w:sz="0" w:space="0" w:color="auto"/>
        <w:left w:val="none" w:sz="0" w:space="0" w:color="auto"/>
        <w:bottom w:val="none" w:sz="0" w:space="0" w:color="auto"/>
        <w:right w:val="none" w:sz="0" w:space="0" w:color="auto"/>
      </w:divBdr>
    </w:div>
    <w:div w:id="517503633">
      <w:bodyDiv w:val="1"/>
      <w:marLeft w:val="0"/>
      <w:marRight w:val="0"/>
      <w:marTop w:val="0"/>
      <w:marBottom w:val="0"/>
      <w:divBdr>
        <w:top w:val="none" w:sz="0" w:space="0" w:color="auto"/>
        <w:left w:val="none" w:sz="0" w:space="0" w:color="auto"/>
        <w:bottom w:val="none" w:sz="0" w:space="0" w:color="auto"/>
        <w:right w:val="none" w:sz="0" w:space="0" w:color="auto"/>
      </w:divBdr>
    </w:div>
    <w:div w:id="560212892">
      <w:bodyDiv w:val="1"/>
      <w:marLeft w:val="0"/>
      <w:marRight w:val="0"/>
      <w:marTop w:val="0"/>
      <w:marBottom w:val="0"/>
      <w:divBdr>
        <w:top w:val="none" w:sz="0" w:space="0" w:color="auto"/>
        <w:left w:val="none" w:sz="0" w:space="0" w:color="auto"/>
        <w:bottom w:val="none" w:sz="0" w:space="0" w:color="auto"/>
        <w:right w:val="none" w:sz="0" w:space="0" w:color="auto"/>
      </w:divBdr>
    </w:div>
    <w:div w:id="596443693">
      <w:bodyDiv w:val="1"/>
      <w:marLeft w:val="0"/>
      <w:marRight w:val="0"/>
      <w:marTop w:val="0"/>
      <w:marBottom w:val="0"/>
      <w:divBdr>
        <w:top w:val="none" w:sz="0" w:space="0" w:color="auto"/>
        <w:left w:val="none" w:sz="0" w:space="0" w:color="auto"/>
        <w:bottom w:val="none" w:sz="0" w:space="0" w:color="auto"/>
        <w:right w:val="none" w:sz="0" w:space="0" w:color="auto"/>
      </w:divBdr>
      <w:divsChild>
        <w:div w:id="382025069">
          <w:marLeft w:val="0"/>
          <w:marRight w:val="0"/>
          <w:marTop w:val="0"/>
          <w:marBottom w:val="0"/>
          <w:divBdr>
            <w:top w:val="none" w:sz="0" w:space="0" w:color="auto"/>
            <w:left w:val="none" w:sz="0" w:space="0" w:color="auto"/>
            <w:bottom w:val="none" w:sz="0" w:space="0" w:color="auto"/>
            <w:right w:val="none" w:sz="0" w:space="0" w:color="auto"/>
          </w:divBdr>
        </w:div>
        <w:div w:id="719942716">
          <w:marLeft w:val="0"/>
          <w:marRight w:val="0"/>
          <w:marTop w:val="0"/>
          <w:marBottom w:val="0"/>
          <w:divBdr>
            <w:top w:val="none" w:sz="0" w:space="0" w:color="auto"/>
            <w:left w:val="none" w:sz="0" w:space="0" w:color="auto"/>
            <w:bottom w:val="none" w:sz="0" w:space="0" w:color="auto"/>
            <w:right w:val="none" w:sz="0" w:space="0" w:color="auto"/>
          </w:divBdr>
        </w:div>
        <w:div w:id="1019625278">
          <w:marLeft w:val="0"/>
          <w:marRight w:val="0"/>
          <w:marTop w:val="0"/>
          <w:marBottom w:val="0"/>
          <w:divBdr>
            <w:top w:val="none" w:sz="0" w:space="0" w:color="auto"/>
            <w:left w:val="none" w:sz="0" w:space="0" w:color="auto"/>
            <w:bottom w:val="none" w:sz="0" w:space="0" w:color="auto"/>
            <w:right w:val="none" w:sz="0" w:space="0" w:color="auto"/>
          </w:divBdr>
        </w:div>
        <w:div w:id="1466585057">
          <w:marLeft w:val="0"/>
          <w:marRight w:val="0"/>
          <w:marTop w:val="0"/>
          <w:marBottom w:val="0"/>
          <w:divBdr>
            <w:top w:val="none" w:sz="0" w:space="0" w:color="auto"/>
            <w:left w:val="none" w:sz="0" w:space="0" w:color="auto"/>
            <w:bottom w:val="none" w:sz="0" w:space="0" w:color="auto"/>
            <w:right w:val="none" w:sz="0" w:space="0" w:color="auto"/>
          </w:divBdr>
        </w:div>
        <w:div w:id="1860389620">
          <w:marLeft w:val="0"/>
          <w:marRight w:val="0"/>
          <w:marTop w:val="0"/>
          <w:marBottom w:val="0"/>
          <w:divBdr>
            <w:top w:val="none" w:sz="0" w:space="0" w:color="auto"/>
            <w:left w:val="none" w:sz="0" w:space="0" w:color="auto"/>
            <w:bottom w:val="none" w:sz="0" w:space="0" w:color="auto"/>
            <w:right w:val="none" w:sz="0" w:space="0" w:color="auto"/>
          </w:divBdr>
        </w:div>
      </w:divsChild>
    </w:div>
    <w:div w:id="608196532">
      <w:bodyDiv w:val="1"/>
      <w:marLeft w:val="0"/>
      <w:marRight w:val="0"/>
      <w:marTop w:val="0"/>
      <w:marBottom w:val="0"/>
      <w:divBdr>
        <w:top w:val="none" w:sz="0" w:space="0" w:color="auto"/>
        <w:left w:val="none" w:sz="0" w:space="0" w:color="auto"/>
        <w:bottom w:val="none" w:sz="0" w:space="0" w:color="auto"/>
        <w:right w:val="none" w:sz="0" w:space="0" w:color="auto"/>
      </w:divBdr>
    </w:div>
    <w:div w:id="609356364">
      <w:bodyDiv w:val="1"/>
      <w:marLeft w:val="0"/>
      <w:marRight w:val="0"/>
      <w:marTop w:val="0"/>
      <w:marBottom w:val="0"/>
      <w:divBdr>
        <w:top w:val="none" w:sz="0" w:space="0" w:color="auto"/>
        <w:left w:val="none" w:sz="0" w:space="0" w:color="auto"/>
        <w:bottom w:val="none" w:sz="0" w:space="0" w:color="auto"/>
        <w:right w:val="none" w:sz="0" w:space="0" w:color="auto"/>
      </w:divBdr>
    </w:div>
    <w:div w:id="630287529">
      <w:bodyDiv w:val="1"/>
      <w:marLeft w:val="0"/>
      <w:marRight w:val="0"/>
      <w:marTop w:val="0"/>
      <w:marBottom w:val="0"/>
      <w:divBdr>
        <w:top w:val="none" w:sz="0" w:space="0" w:color="auto"/>
        <w:left w:val="none" w:sz="0" w:space="0" w:color="auto"/>
        <w:bottom w:val="none" w:sz="0" w:space="0" w:color="auto"/>
        <w:right w:val="none" w:sz="0" w:space="0" w:color="auto"/>
      </w:divBdr>
    </w:div>
    <w:div w:id="635140730">
      <w:bodyDiv w:val="1"/>
      <w:marLeft w:val="0"/>
      <w:marRight w:val="0"/>
      <w:marTop w:val="0"/>
      <w:marBottom w:val="0"/>
      <w:divBdr>
        <w:top w:val="none" w:sz="0" w:space="0" w:color="auto"/>
        <w:left w:val="none" w:sz="0" w:space="0" w:color="auto"/>
        <w:bottom w:val="none" w:sz="0" w:space="0" w:color="auto"/>
        <w:right w:val="none" w:sz="0" w:space="0" w:color="auto"/>
      </w:divBdr>
    </w:div>
    <w:div w:id="666829340">
      <w:bodyDiv w:val="1"/>
      <w:marLeft w:val="0"/>
      <w:marRight w:val="0"/>
      <w:marTop w:val="0"/>
      <w:marBottom w:val="0"/>
      <w:divBdr>
        <w:top w:val="none" w:sz="0" w:space="0" w:color="auto"/>
        <w:left w:val="none" w:sz="0" w:space="0" w:color="auto"/>
        <w:bottom w:val="none" w:sz="0" w:space="0" w:color="auto"/>
        <w:right w:val="none" w:sz="0" w:space="0" w:color="auto"/>
      </w:divBdr>
    </w:div>
    <w:div w:id="690491126">
      <w:bodyDiv w:val="1"/>
      <w:marLeft w:val="0"/>
      <w:marRight w:val="0"/>
      <w:marTop w:val="0"/>
      <w:marBottom w:val="0"/>
      <w:divBdr>
        <w:top w:val="none" w:sz="0" w:space="0" w:color="auto"/>
        <w:left w:val="none" w:sz="0" w:space="0" w:color="auto"/>
        <w:bottom w:val="none" w:sz="0" w:space="0" w:color="auto"/>
        <w:right w:val="none" w:sz="0" w:space="0" w:color="auto"/>
      </w:divBdr>
    </w:div>
    <w:div w:id="700672904">
      <w:bodyDiv w:val="1"/>
      <w:marLeft w:val="0"/>
      <w:marRight w:val="0"/>
      <w:marTop w:val="0"/>
      <w:marBottom w:val="0"/>
      <w:divBdr>
        <w:top w:val="none" w:sz="0" w:space="0" w:color="auto"/>
        <w:left w:val="none" w:sz="0" w:space="0" w:color="auto"/>
        <w:bottom w:val="none" w:sz="0" w:space="0" w:color="auto"/>
        <w:right w:val="none" w:sz="0" w:space="0" w:color="auto"/>
      </w:divBdr>
    </w:div>
    <w:div w:id="718631125">
      <w:bodyDiv w:val="1"/>
      <w:marLeft w:val="0"/>
      <w:marRight w:val="0"/>
      <w:marTop w:val="0"/>
      <w:marBottom w:val="0"/>
      <w:divBdr>
        <w:top w:val="none" w:sz="0" w:space="0" w:color="auto"/>
        <w:left w:val="none" w:sz="0" w:space="0" w:color="auto"/>
        <w:bottom w:val="none" w:sz="0" w:space="0" w:color="auto"/>
        <w:right w:val="none" w:sz="0" w:space="0" w:color="auto"/>
      </w:divBdr>
    </w:div>
    <w:div w:id="723454961">
      <w:bodyDiv w:val="1"/>
      <w:marLeft w:val="0"/>
      <w:marRight w:val="0"/>
      <w:marTop w:val="0"/>
      <w:marBottom w:val="0"/>
      <w:divBdr>
        <w:top w:val="none" w:sz="0" w:space="0" w:color="auto"/>
        <w:left w:val="none" w:sz="0" w:space="0" w:color="auto"/>
        <w:bottom w:val="none" w:sz="0" w:space="0" w:color="auto"/>
        <w:right w:val="none" w:sz="0" w:space="0" w:color="auto"/>
      </w:divBdr>
    </w:div>
    <w:div w:id="735056610">
      <w:bodyDiv w:val="1"/>
      <w:marLeft w:val="0"/>
      <w:marRight w:val="0"/>
      <w:marTop w:val="0"/>
      <w:marBottom w:val="0"/>
      <w:divBdr>
        <w:top w:val="none" w:sz="0" w:space="0" w:color="auto"/>
        <w:left w:val="none" w:sz="0" w:space="0" w:color="auto"/>
        <w:bottom w:val="none" w:sz="0" w:space="0" w:color="auto"/>
        <w:right w:val="none" w:sz="0" w:space="0" w:color="auto"/>
      </w:divBdr>
    </w:div>
    <w:div w:id="766391000">
      <w:bodyDiv w:val="1"/>
      <w:marLeft w:val="0"/>
      <w:marRight w:val="0"/>
      <w:marTop w:val="0"/>
      <w:marBottom w:val="0"/>
      <w:divBdr>
        <w:top w:val="none" w:sz="0" w:space="0" w:color="auto"/>
        <w:left w:val="none" w:sz="0" w:space="0" w:color="auto"/>
        <w:bottom w:val="none" w:sz="0" w:space="0" w:color="auto"/>
        <w:right w:val="none" w:sz="0" w:space="0" w:color="auto"/>
      </w:divBdr>
    </w:div>
    <w:div w:id="770777706">
      <w:bodyDiv w:val="1"/>
      <w:marLeft w:val="0"/>
      <w:marRight w:val="0"/>
      <w:marTop w:val="0"/>
      <w:marBottom w:val="0"/>
      <w:divBdr>
        <w:top w:val="none" w:sz="0" w:space="0" w:color="auto"/>
        <w:left w:val="none" w:sz="0" w:space="0" w:color="auto"/>
        <w:bottom w:val="none" w:sz="0" w:space="0" w:color="auto"/>
        <w:right w:val="none" w:sz="0" w:space="0" w:color="auto"/>
      </w:divBdr>
    </w:div>
    <w:div w:id="774518577">
      <w:bodyDiv w:val="1"/>
      <w:marLeft w:val="0"/>
      <w:marRight w:val="0"/>
      <w:marTop w:val="0"/>
      <w:marBottom w:val="0"/>
      <w:divBdr>
        <w:top w:val="none" w:sz="0" w:space="0" w:color="auto"/>
        <w:left w:val="none" w:sz="0" w:space="0" w:color="auto"/>
        <w:bottom w:val="none" w:sz="0" w:space="0" w:color="auto"/>
        <w:right w:val="none" w:sz="0" w:space="0" w:color="auto"/>
      </w:divBdr>
    </w:div>
    <w:div w:id="776950453">
      <w:bodyDiv w:val="1"/>
      <w:marLeft w:val="0"/>
      <w:marRight w:val="0"/>
      <w:marTop w:val="0"/>
      <w:marBottom w:val="0"/>
      <w:divBdr>
        <w:top w:val="none" w:sz="0" w:space="0" w:color="auto"/>
        <w:left w:val="none" w:sz="0" w:space="0" w:color="auto"/>
        <w:bottom w:val="none" w:sz="0" w:space="0" w:color="auto"/>
        <w:right w:val="none" w:sz="0" w:space="0" w:color="auto"/>
      </w:divBdr>
    </w:div>
    <w:div w:id="793332572">
      <w:bodyDiv w:val="1"/>
      <w:marLeft w:val="0"/>
      <w:marRight w:val="0"/>
      <w:marTop w:val="0"/>
      <w:marBottom w:val="0"/>
      <w:divBdr>
        <w:top w:val="none" w:sz="0" w:space="0" w:color="auto"/>
        <w:left w:val="none" w:sz="0" w:space="0" w:color="auto"/>
        <w:bottom w:val="none" w:sz="0" w:space="0" w:color="auto"/>
        <w:right w:val="none" w:sz="0" w:space="0" w:color="auto"/>
      </w:divBdr>
    </w:div>
    <w:div w:id="836922896">
      <w:bodyDiv w:val="1"/>
      <w:marLeft w:val="0"/>
      <w:marRight w:val="0"/>
      <w:marTop w:val="0"/>
      <w:marBottom w:val="0"/>
      <w:divBdr>
        <w:top w:val="none" w:sz="0" w:space="0" w:color="auto"/>
        <w:left w:val="none" w:sz="0" w:space="0" w:color="auto"/>
        <w:bottom w:val="none" w:sz="0" w:space="0" w:color="auto"/>
        <w:right w:val="none" w:sz="0" w:space="0" w:color="auto"/>
      </w:divBdr>
    </w:div>
    <w:div w:id="856575997">
      <w:bodyDiv w:val="1"/>
      <w:marLeft w:val="0"/>
      <w:marRight w:val="0"/>
      <w:marTop w:val="0"/>
      <w:marBottom w:val="0"/>
      <w:divBdr>
        <w:top w:val="none" w:sz="0" w:space="0" w:color="auto"/>
        <w:left w:val="none" w:sz="0" w:space="0" w:color="auto"/>
        <w:bottom w:val="none" w:sz="0" w:space="0" w:color="auto"/>
        <w:right w:val="none" w:sz="0" w:space="0" w:color="auto"/>
      </w:divBdr>
    </w:div>
    <w:div w:id="876116216">
      <w:bodyDiv w:val="1"/>
      <w:marLeft w:val="0"/>
      <w:marRight w:val="0"/>
      <w:marTop w:val="0"/>
      <w:marBottom w:val="0"/>
      <w:divBdr>
        <w:top w:val="none" w:sz="0" w:space="0" w:color="auto"/>
        <w:left w:val="none" w:sz="0" w:space="0" w:color="auto"/>
        <w:bottom w:val="none" w:sz="0" w:space="0" w:color="auto"/>
        <w:right w:val="none" w:sz="0" w:space="0" w:color="auto"/>
      </w:divBdr>
    </w:div>
    <w:div w:id="885486292">
      <w:bodyDiv w:val="1"/>
      <w:marLeft w:val="0"/>
      <w:marRight w:val="0"/>
      <w:marTop w:val="0"/>
      <w:marBottom w:val="0"/>
      <w:divBdr>
        <w:top w:val="none" w:sz="0" w:space="0" w:color="auto"/>
        <w:left w:val="none" w:sz="0" w:space="0" w:color="auto"/>
        <w:bottom w:val="none" w:sz="0" w:space="0" w:color="auto"/>
        <w:right w:val="none" w:sz="0" w:space="0" w:color="auto"/>
      </w:divBdr>
    </w:div>
    <w:div w:id="893351963">
      <w:bodyDiv w:val="1"/>
      <w:marLeft w:val="0"/>
      <w:marRight w:val="0"/>
      <w:marTop w:val="0"/>
      <w:marBottom w:val="0"/>
      <w:divBdr>
        <w:top w:val="none" w:sz="0" w:space="0" w:color="auto"/>
        <w:left w:val="none" w:sz="0" w:space="0" w:color="auto"/>
        <w:bottom w:val="none" w:sz="0" w:space="0" w:color="auto"/>
        <w:right w:val="none" w:sz="0" w:space="0" w:color="auto"/>
      </w:divBdr>
      <w:divsChild>
        <w:div w:id="114259405">
          <w:marLeft w:val="0"/>
          <w:marRight w:val="0"/>
          <w:marTop w:val="0"/>
          <w:marBottom w:val="0"/>
          <w:divBdr>
            <w:top w:val="none" w:sz="0" w:space="0" w:color="auto"/>
            <w:left w:val="none" w:sz="0" w:space="0" w:color="auto"/>
            <w:bottom w:val="none" w:sz="0" w:space="0" w:color="auto"/>
            <w:right w:val="none" w:sz="0" w:space="0" w:color="auto"/>
          </w:divBdr>
        </w:div>
        <w:div w:id="766997455">
          <w:marLeft w:val="0"/>
          <w:marRight w:val="0"/>
          <w:marTop w:val="0"/>
          <w:marBottom w:val="0"/>
          <w:divBdr>
            <w:top w:val="none" w:sz="0" w:space="0" w:color="auto"/>
            <w:left w:val="none" w:sz="0" w:space="0" w:color="auto"/>
            <w:bottom w:val="none" w:sz="0" w:space="0" w:color="auto"/>
            <w:right w:val="none" w:sz="0" w:space="0" w:color="auto"/>
          </w:divBdr>
        </w:div>
        <w:div w:id="1590196958">
          <w:marLeft w:val="0"/>
          <w:marRight w:val="0"/>
          <w:marTop w:val="0"/>
          <w:marBottom w:val="0"/>
          <w:divBdr>
            <w:top w:val="none" w:sz="0" w:space="0" w:color="auto"/>
            <w:left w:val="none" w:sz="0" w:space="0" w:color="auto"/>
            <w:bottom w:val="none" w:sz="0" w:space="0" w:color="auto"/>
            <w:right w:val="none" w:sz="0" w:space="0" w:color="auto"/>
          </w:divBdr>
        </w:div>
        <w:div w:id="1872062339">
          <w:marLeft w:val="0"/>
          <w:marRight w:val="0"/>
          <w:marTop w:val="0"/>
          <w:marBottom w:val="0"/>
          <w:divBdr>
            <w:top w:val="none" w:sz="0" w:space="0" w:color="auto"/>
            <w:left w:val="none" w:sz="0" w:space="0" w:color="auto"/>
            <w:bottom w:val="none" w:sz="0" w:space="0" w:color="auto"/>
            <w:right w:val="none" w:sz="0" w:space="0" w:color="auto"/>
          </w:divBdr>
        </w:div>
      </w:divsChild>
    </w:div>
    <w:div w:id="900411657">
      <w:bodyDiv w:val="1"/>
      <w:marLeft w:val="0"/>
      <w:marRight w:val="0"/>
      <w:marTop w:val="0"/>
      <w:marBottom w:val="0"/>
      <w:divBdr>
        <w:top w:val="none" w:sz="0" w:space="0" w:color="auto"/>
        <w:left w:val="none" w:sz="0" w:space="0" w:color="auto"/>
        <w:bottom w:val="none" w:sz="0" w:space="0" w:color="auto"/>
        <w:right w:val="none" w:sz="0" w:space="0" w:color="auto"/>
      </w:divBdr>
    </w:div>
    <w:div w:id="902175951">
      <w:bodyDiv w:val="1"/>
      <w:marLeft w:val="0"/>
      <w:marRight w:val="0"/>
      <w:marTop w:val="0"/>
      <w:marBottom w:val="0"/>
      <w:divBdr>
        <w:top w:val="none" w:sz="0" w:space="0" w:color="auto"/>
        <w:left w:val="none" w:sz="0" w:space="0" w:color="auto"/>
        <w:bottom w:val="none" w:sz="0" w:space="0" w:color="auto"/>
        <w:right w:val="none" w:sz="0" w:space="0" w:color="auto"/>
      </w:divBdr>
    </w:div>
    <w:div w:id="905264468">
      <w:bodyDiv w:val="1"/>
      <w:marLeft w:val="0"/>
      <w:marRight w:val="0"/>
      <w:marTop w:val="0"/>
      <w:marBottom w:val="0"/>
      <w:divBdr>
        <w:top w:val="none" w:sz="0" w:space="0" w:color="auto"/>
        <w:left w:val="none" w:sz="0" w:space="0" w:color="auto"/>
        <w:bottom w:val="none" w:sz="0" w:space="0" w:color="auto"/>
        <w:right w:val="none" w:sz="0" w:space="0" w:color="auto"/>
      </w:divBdr>
    </w:div>
    <w:div w:id="905455376">
      <w:bodyDiv w:val="1"/>
      <w:marLeft w:val="0"/>
      <w:marRight w:val="0"/>
      <w:marTop w:val="0"/>
      <w:marBottom w:val="0"/>
      <w:divBdr>
        <w:top w:val="none" w:sz="0" w:space="0" w:color="auto"/>
        <w:left w:val="none" w:sz="0" w:space="0" w:color="auto"/>
        <w:bottom w:val="none" w:sz="0" w:space="0" w:color="auto"/>
        <w:right w:val="none" w:sz="0" w:space="0" w:color="auto"/>
      </w:divBdr>
    </w:div>
    <w:div w:id="907149448">
      <w:bodyDiv w:val="1"/>
      <w:marLeft w:val="0"/>
      <w:marRight w:val="0"/>
      <w:marTop w:val="0"/>
      <w:marBottom w:val="0"/>
      <w:divBdr>
        <w:top w:val="none" w:sz="0" w:space="0" w:color="auto"/>
        <w:left w:val="none" w:sz="0" w:space="0" w:color="auto"/>
        <w:bottom w:val="none" w:sz="0" w:space="0" w:color="auto"/>
        <w:right w:val="none" w:sz="0" w:space="0" w:color="auto"/>
      </w:divBdr>
    </w:div>
    <w:div w:id="909658778">
      <w:bodyDiv w:val="1"/>
      <w:marLeft w:val="0"/>
      <w:marRight w:val="0"/>
      <w:marTop w:val="0"/>
      <w:marBottom w:val="0"/>
      <w:divBdr>
        <w:top w:val="none" w:sz="0" w:space="0" w:color="auto"/>
        <w:left w:val="none" w:sz="0" w:space="0" w:color="auto"/>
        <w:bottom w:val="none" w:sz="0" w:space="0" w:color="auto"/>
        <w:right w:val="none" w:sz="0" w:space="0" w:color="auto"/>
      </w:divBdr>
    </w:div>
    <w:div w:id="911888647">
      <w:bodyDiv w:val="1"/>
      <w:marLeft w:val="0"/>
      <w:marRight w:val="0"/>
      <w:marTop w:val="0"/>
      <w:marBottom w:val="0"/>
      <w:divBdr>
        <w:top w:val="none" w:sz="0" w:space="0" w:color="auto"/>
        <w:left w:val="none" w:sz="0" w:space="0" w:color="auto"/>
        <w:bottom w:val="none" w:sz="0" w:space="0" w:color="auto"/>
        <w:right w:val="none" w:sz="0" w:space="0" w:color="auto"/>
      </w:divBdr>
    </w:div>
    <w:div w:id="950940819">
      <w:bodyDiv w:val="1"/>
      <w:marLeft w:val="0"/>
      <w:marRight w:val="0"/>
      <w:marTop w:val="0"/>
      <w:marBottom w:val="0"/>
      <w:divBdr>
        <w:top w:val="none" w:sz="0" w:space="0" w:color="auto"/>
        <w:left w:val="none" w:sz="0" w:space="0" w:color="auto"/>
        <w:bottom w:val="none" w:sz="0" w:space="0" w:color="auto"/>
        <w:right w:val="none" w:sz="0" w:space="0" w:color="auto"/>
      </w:divBdr>
    </w:div>
    <w:div w:id="965551071">
      <w:bodyDiv w:val="1"/>
      <w:marLeft w:val="0"/>
      <w:marRight w:val="0"/>
      <w:marTop w:val="0"/>
      <w:marBottom w:val="0"/>
      <w:divBdr>
        <w:top w:val="none" w:sz="0" w:space="0" w:color="auto"/>
        <w:left w:val="none" w:sz="0" w:space="0" w:color="auto"/>
        <w:bottom w:val="none" w:sz="0" w:space="0" w:color="auto"/>
        <w:right w:val="none" w:sz="0" w:space="0" w:color="auto"/>
      </w:divBdr>
    </w:div>
    <w:div w:id="967197223">
      <w:bodyDiv w:val="1"/>
      <w:marLeft w:val="0"/>
      <w:marRight w:val="0"/>
      <w:marTop w:val="0"/>
      <w:marBottom w:val="0"/>
      <w:divBdr>
        <w:top w:val="none" w:sz="0" w:space="0" w:color="auto"/>
        <w:left w:val="none" w:sz="0" w:space="0" w:color="auto"/>
        <w:bottom w:val="none" w:sz="0" w:space="0" w:color="auto"/>
        <w:right w:val="none" w:sz="0" w:space="0" w:color="auto"/>
      </w:divBdr>
    </w:div>
    <w:div w:id="969749857">
      <w:bodyDiv w:val="1"/>
      <w:marLeft w:val="0"/>
      <w:marRight w:val="0"/>
      <w:marTop w:val="0"/>
      <w:marBottom w:val="0"/>
      <w:divBdr>
        <w:top w:val="none" w:sz="0" w:space="0" w:color="auto"/>
        <w:left w:val="none" w:sz="0" w:space="0" w:color="auto"/>
        <w:bottom w:val="none" w:sz="0" w:space="0" w:color="auto"/>
        <w:right w:val="none" w:sz="0" w:space="0" w:color="auto"/>
      </w:divBdr>
    </w:div>
    <w:div w:id="1049570826">
      <w:bodyDiv w:val="1"/>
      <w:marLeft w:val="0"/>
      <w:marRight w:val="0"/>
      <w:marTop w:val="0"/>
      <w:marBottom w:val="0"/>
      <w:divBdr>
        <w:top w:val="none" w:sz="0" w:space="0" w:color="auto"/>
        <w:left w:val="none" w:sz="0" w:space="0" w:color="auto"/>
        <w:bottom w:val="none" w:sz="0" w:space="0" w:color="auto"/>
        <w:right w:val="none" w:sz="0" w:space="0" w:color="auto"/>
      </w:divBdr>
    </w:div>
    <w:div w:id="1050302122">
      <w:bodyDiv w:val="1"/>
      <w:marLeft w:val="0"/>
      <w:marRight w:val="0"/>
      <w:marTop w:val="0"/>
      <w:marBottom w:val="0"/>
      <w:divBdr>
        <w:top w:val="none" w:sz="0" w:space="0" w:color="auto"/>
        <w:left w:val="none" w:sz="0" w:space="0" w:color="auto"/>
        <w:bottom w:val="none" w:sz="0" w:space="0" w:color="auto"/>
        <w:right w:val="none" w:sz="0" w:space="0" w:color="auto"/>
      </w:divBdr>
    </w:div>
    <w:div w:id="1051727109">
      <w:bodyDiv w:val="1"/>
      <w:marLeft w:val="0"/>
      <w:marRight w:val="0"/>
      <w:marTop w:val="0"/>
      <w:marBottom w:val="0"/>
      <w:divBdr>
        <w:top w:val="none" w:sz="0" w:space="0" w:color="auto"/>
        <w:left w:val="none" w:sz="0" w:space="0" w:color="auto"/>
        <w:bottom w:val="none" w:sz="0" w:space="0" w:color="auto"/>
        <w:right w:val="none" w:sz="0" w:space="0" w:color="auto"/>
      </w:divBdr>
    </w:div>
    <w:div w:id="1068268686">
      <w:bodyDiv w:val="1"/>
      <w:marLeft w:val="0"/>
      <w:marRight w:val="0"/>
      <w:marTop w:val="0"/>
      <w:marBottom w:val="0"/>
      <w:divBdr>
        <w:top w:val="none" w:sz="0" w:space="0" w:color="auto"/>
        <w:left w:val="none" w:sz="0" w:space="0" w:color="auto"/>
        <w:bottom w:val="none" w:sz="0" w:space="0" w:color="auto"/>
        <w:right w:val="none" w:sz="0" w:space="0" w:color="auto"/>
      </w:divBdr>
    </w:div>
    <w:div w:id="1079444778">
      <w:bodyDiv w:val="1"/>
      <w:marLeft w:val="0"/>
      <w:marRight w:val="0"/>
      <w:marTop w:val="0"/>
      <w:marBottom w:val="0"/>
      <w:divBdr>
        <w:top w:val="none" w:sz="0" w:space="0" w:color="auto"/>
        <w:left w:val="none" w:sz="0" w:space="0" w:color="auto"/>
        <w:bottom w:val="none" w:sz="0" w:space="0" w:color="auto"/>
        <w:right w:val="none" w:sz="0" w:space="0" w:color="auto"/>
      </w:divBdr>
    </w:div>
    <w:div w:id="1109659813">
      <w:bodyDiv w:val="1"/>
      <w:marLeft w:val="0"/>
      <w:marRight w:val="0"/>
      <w:marTop w:val="0"/>
      <w:marBottom w:val="0"/>
      <w:divBdr>
        <w:top w:val="none" w:sz="0" w:space="0" w:color="auto"/>
        <w:left w:val="none" w:sz="0" w:space="0" w:color="auto"/>
        <w:bottom w:val="none" w:sz="0" w:space="0" w:color="auto"/>
        <w:right w:val="none" w:sz="0" w:space="0" w:color="auto"/>
      </w:divBdr>
    </w:div>
    <w:div w:id="1115708821">
      <w:bodyDiv w:val="1"/>
      <w:marLeft w:val="0"/>
      <w:marRight w:val="0"/>
      <w:marTop w:val="0"/>
      <w:marBottom w:val="0"/>
      <w:divBdr>
        <w:top w:val="none" w:sz="0" w:space="0" w:color="auto"/>
        <w:left w:val="none" w:sz="0" w:space="0" w:color="auto"/>
        <w:bottom w:val="none" w:sz="0" w:space="0" w:color="auto"/>
        <w:right w:val="none" w:sz="0" w:space="0" w:color="auto"/>
      </w:divBdr>
    </w:div>
    <w:div w:id="1117093465">
      <w:bodyDiv w:val="1"/>
      <w:marLeft w:val="0"/>
      <w:marRight w:val="0"/>
      <w:marTop w:val="0"/>
      <w:marBottom w:val="0"/>
      <w:divBdr>
        <w:top w:val="none" w:sz="0" w:space="0" w:color="auto"/>
        <w:left w:val="none" w:sz="0" w:space="0" w:color="auto"/>
        <w:bottom w:val="none" w:sz="0" w:space="0" w:color="auto"/>
        <w:right w:val="none" w:sz="0" w:space="0" w:color="auto"/>
      </w:divBdr>
    </w:div>
    <w:div w:id="1122311865">
      <w:bodyDiv w:val="1"/>
      <w:marLeft w:val="0"/>
      <w:marRight w:val="0"/>
      <w:marTop w:val="0"/>
      <w:marBottom w:val="0"/>
      <w:divBdr>
        <w:top w:val="none" w:sz="0" w:space="0" w:color="auto"/>
        <w:left w:val="none" w:sz="0" w:space="0" w:color="auto"/>
        <w:bottom w:val="none" w:sz="0" w:space="0" w:color="auto"/>
        <w:right w:val="none" w:sz="0" w:space="0" w:color="auto"/>
      </w:divBdr>
    </w:div>
    <w:div w:id="1173105665">
      <w:bodyDiv w:val="1"/>
      <w:marLeft w:val="0"/>
      <w:marRight w:val="0"/>
      <w:marTop w:val="0"/>
      <w:marBottom w:val="0"/>
      <w:divBdr>
        <w:top w:val="none" w:sz="0" w:space="0" w:color="auto"/>
        <w:left w:val="none" w:sz="0" w:space="0" w:color="auto"/>
        <w:bottom w:val="none" w:sz="0" w:space="0" w:color="auto"/>
        <w:right w:val="none" w:sz="0" w:space="0" w:color="auto"/>
      </w:divBdr>
    </w:div>
    <w:div w:id="1188374453">
      <w:bodyDiv w:val="1"/>
      <w:marLeft w:val="0"/>
      <w:marRight w:val="0"/>
      <w:marTop w:val="0"/>
      <w:marBottom w:val="0"/>
      <w:divBdr>
        <w:top w:val="none" w:sz="0" w:space="0" w:color="auto"/>
        <w:left w:val="none" w:sz="0" w:space="0" w:color="auto"/>
        <w:bottom w:val="none" w:sz="0" w:space="0" w:color="auto"/>
        <w:right w:val="none" w:sz="0" w:space="0" w:color="auto"/>
      </w:divBdr>
    </w:div>
    <w:div w:id="1207450876">
      <w:bodyDiv w:val="1"/>
      <w:marLeft w:val="0"/>
      <w:marRight w:val="0"/>
      <w:marTop w:val="0"/>
      <w:marBottom w:val="0"/>
      <w:divBdr>
        <w:top w:val="none" w:sz="0" w:space="0" w:color="auto"/>
        <w:left w:val="none" w:sz="0" w:space="0" w:color="auto"/>
        <w:bottom w:val="none" w:sz="0" w:space="0" w:color="auto"/>
        <w:right w:val="none" w:sz="0" w:space="0" w:color="auto"/>
      </w:divBdr>
    </w:div>
    <w:div w:id="1216162973">
      <w:bodyDiv w:val="1"/>
      <w:marLeft w:val="0"/>
      <w:marRight w:val="0"/>
      <w:marTop w:val="0"/>
      <w:marBottom w:val="0"/>
      <w:divBdr>
        <w:top w:val="none" w:sz="0" w:space="0" w:color="auto"/>
        <w:left w:val="none" w:sz="0" w:space="0" w:color="auto"/>
        <w:bottom w:val="none" w:sz="0" w:space="0" w:color="auto"/>
        <w:right w:val="none" w:sz="0" w:space="0" w:color="auto"/>
      </w:divBdr>
    </w:div>
    <w:div w:id="1230119317">
      <w:bodyDiv w:val="1"/>
      <w:marLeft w:val="0"/>
      <w:marRight w:val="0"/>
      <w:marTop w:val="0"/>
      <w:marBottom w:val="0"/>
      <w:divBdr>
        <w:top w:val="none" w:sz="0" w:space="0" w:color="auto"/>
        <w:left w:val="none" w:sz="0" w:space="0" w:color="auto"/>
        <w:bottom w:val="none" w:sz="0" w:space="0" w:color="auto"/>
        <w:right w:val="none" w:sz="0" w:space="0" w:color="auto"/>
      </w:divBdr>
    </w:div>
    <w:div w:id="1242985825">
      <w:bodyDiv w:val="1"/>
      <w:marLeft w:val="0"/>
      <w:marRight w:val="0"/>
      <w:marTop w:val="0"/>
      <w:marBottom w:val="0"/>
      <w:divBdr>
        <w:top w:val="none" w:sz="0" w:space="0" w:color="auto"/>
        <w:left w:val="none" w:sz="0" w:space="0" w:color="auto"/>
        <w:bottom w:val="none" w:sz="0" w:space="0" w:color="auto"/>
        <w:right w:val="none" w:sz="0" w:space="0" w:color="auto"/>
      </w:divBdr>
    </w:div>
    <w:div w:id="1304889642">
      <w:bodyDiv w:val="1"/>
      <w:marLeft w:val="0"/>
      <w:marRight w:val="0"/>
      <w:marTop w:val="0"/>
      <w:marBottom w:val="0"/>
      <w:divBdr>
        <w:top w:val="none" w:sz="0" w:space="0" w:color="auto"/>
        <w:left w:val="none" w:sz="0" w:space="0" w:color="auto"/>
        <w:bottom w:val="none" w:sz="0" w:space="0" w:color="auto"/>
        <w:right w:val="none" w:sz="0" w:space="0" w:color="auto"/>
      </w:divBdr>
    </w:div>
    <w:div w:id="1315643619">
      <w:bodyDiv w:val="1"/>
      <w:marLeft w:val="0"/>
      <w:marRight w:val="0"/>
      <w:marTop w:val="0"/>
      <w:marBottom w:val="0"/>
      <w:divBdr>
        <w:top w:val="none" w:sz="0" w:space="0" w:color="auto"/>
        <w:left w:val="none" w:sz="0" w:space="0" w:color="auto"/>
        <w:bottom w:val="none" w:sz="0" w:space="0" w:color="auto"/>
        <w:right w:val="none" w:sz="0" w:space="0" w:color="auto"/>
      </w:divBdr>
    </w:div>
    <w:div w:id="1318916856">
      <w:bodyDiv w:val="1"/>
      <w:marLeft w:val="0"/>
      <w:marRight w:val="0"/>
      <w:marTop w:val="0"/>
      <w:marBottom w:val="0"/>
      <w:divBdr>
        <w:top w:val="none" w:sz="0" w:space="0" w:color="auto"/>
        <w:left w:val="none" w:sz="0" w:space="0" w:color="auto"/>
        <w:bottom w:val="none" w:sz="0" w:space="0" w:color="auto"/>
        <w:right w:val="none" w:sz="0" w:space="0" w:color="auto"/>
      </w:divBdr>
    </w:div>
    <w:div w:id="1346444501">
      <w:bodyDiv w:val="1"/>
      <w:marLeft w:val="0"/>
      <w:marRight w:val="0"/>
      <w:marTop w:val="0"/>
      <w:marBottom w:val="0"/>
      <w:divBdr>
        <w:top w:val="none" w:sz="0" w:space="0" w:color="auto"/>
        <w:left w:val="none" w:sz="0" w:space="0" w:color="auto"/>
        <w:bottom w:val="none" w:sz="0" w:space="0" w:color="auto"/>
        <w:right w:val="none" w:sz="0" w:space="0" w:color="auto"/>
      </w:divBdr>
    </w:div>
    <w:div w:id="1384329035">
      <w:bodyDiv w:val="1"/>
      <w:marLeft w:val="0"/>
      <w:marRight w:val="0"/>
      <w:marTop w:val="0"/>
      <w:marBottom w:val="0"/>
      <w:divBdr>
        <w:top w:val="none" w:sz="0" w:space="0" w:color="auto"/>
        <w:left w:val="none" w:sz="0" w:space="0" w:color="auto"/>
        <w:bottom w:val="none" w:sz="0" w:space="0" w:color="auto"/>
        <w:right w:val="none" w:sz="0" w:space="0" w:color="auto"/>
      </w:divBdr>
    </w:div>
    <w:div w:id="1403331461">
      <w:bodyDiv w:val="1"/>
      <w:marLeft w:val="0"/>
      <w:marRight w:val="0"/>
      <w:marTop w:val="0"/>
      <w:marBottom w:val="0"/>
      <w:divBdr>
        <w:top w:val="none" w:sz="0" w:space="0" w:color="auto"/>
        <w:left w:val="none" w:sz="0" w:space="0" w:color="auto"/>
        <w:bottom w:val="none" w:sz="0" w:space="0" w:color="auto"/>
        <w:right w:val="none" w:sz="0" w:space="0" w:color="auto"/>
      </w:divBdr>
    </w:div>
    <w:div w:id="1443109262">
      <w:bodyDiv w:val="1"/>
      <w:marLeft w:val="0"/>
      <w:marRight w:val="0"/>
      <w:marTop w:val="0"/>
      <w:marBottom w:val="0"/>
      <w:divBdr>
        <w:top w:val="none" w:sz="0" w:space="0" w:color="auto"/>
        <w:left w:val="none" w:sz="0" w:space="0" w:color="auto"/>
        <w:bottom w:val="none" w:sz="0" w:space="0" w:color="auto"/>
        <w:right w:val="none" w:sz="0" w:space="0" w:color="auto"/>
      </w:divBdr>
      <w:divsChild>
        <w:div w:id="411658038">
          <w:marLeft w:val="0"/>
          <w:marRight w:val="0"/>
          <w:marTop w:val="0"/>
          <w:marBottom w:val="0"/>
          <w:divBdr>
            <w:top w:val="none" w:sz="0" w:space="0" w:color="auto"/>
            <w:left w:val="none" w:sz="0" w:space="0" w:color="auto"/>
            <w:bottom w:val="none" w:sz="0" w:space="0" w:color="auto"/>
            <w:right w:val="none" w:sz="0" w:space="0" w:color="auto"/>
          </w:divBdr>
        </w:div>
        <w:div w:id="714545996">
          <w:marLeft w:val="0"/>
          <w:marRight w:val="0"/>
          <w:marTop w:val="0"/>
          <w:marBottom w:val="0"/>
          <w:divBdr>
            <w:top w:val="none" w:sz="0" w:space="0" w:color="auto"/>
            <w:left w:val="none" w:sz="0" w:space="0" w:color="auto"/>
            <w:bottom w:val="none" w:sz="0" w:space="0" w:color="auto"/>
            <w:right w:val="none" w:sz="0" w:space="0" w:color="auto"/>
          </w:divBdr>
        </w:div>
        <w:div w:id="921641375">
          <w:marLeft w:val="0"/>
          <w:marRight w:val="0"/>
          <w:marTop w:val="0"/>
          <w:marBottom w:val="0"/>
          <w:divBdr>
            <w:top w:val="none" w:sz="0" w:space="0" w:color="auto"/>
            <w:left w:val="none" w:sz="0" w:space="0" w:color="auto"/>
            <w:bottom w:val="none" w:sz="0" w:space="0" w:color="auto"/>
            <w:right w:val="none" w:sz="0" w:space="0" w:color="auto"/>
          </w:divBdr>
        </w:div>
        <w:div w:id="1354385270">
          <w:marLeft w:val="0"/>
          <w:marRight w:val="0"/>
          <w:marTop w:val="0"/>
          <w:marBottom w:val="0"/>
          <w:divBdr>
            <w:top w:val="none" w:sz="0" w:space="0" w:color="auto"/>
            <w:left w:val="none" w:sz="0" w:space="0" w:color="auto"/>
            <w:bottom w:val="none" w:sz="0" w:space="0" w:color="auto"/>
            <w:right w:val="none" w:sz="0" w:space="0" w:color="auto"/>
          </w:divBdr>
        </w:div>
      </w:divsChild>
    </w:div>
    <w:div w:id="1458448306">
      <w:bodyDiv w:val="1"/>
      <w:marLeft w:val="0"/>
      <w:marRight w:val="0"/>
      <w:marTop w:val="0"/>
      <w:marBottom w:val="0"/>
      <w:divBdr>
        <w:top w:val="none" w:sz="0" w:space="0" w:color="auto"/>
        <w:left w:val="none" w:sz="0" w:space="0" w:color="auto"/>
        <w:bottom w:val="none" w:sz="0" w:space="0" w:color="auto"/>
        <w:right w:val="none" w:sz="0" w:space="0" w:color="auto"/>
      </w:divBdr>
    </w:div>
    <w:div w:id="1471509788">
      <w:bodyDiv w:val="1"/>
      <w:marLeft w:val="0"/>
      <w:marRight w:val="0"/>
      <w:marTop w:val="0"/>
      <w:marBottom w:val="0"/>
      <w:divBdr>
        <w:top w:val="none" w:sz="0" w:space="0" w:color="auto"/>
        <w:left w:val="none" w:sz="0" w:space="0" w:color="auto"/>
        <w:bottom w:val="none" w:sz="0" w:space="0" w:color="auto"/>
        <w:right w:val="none" w:sz="0" w:space="0" w:color="auto"/>
      </w:divBdr>
    </w:div>
    <w:div w:id="1485582729">
      <w:bodyDiv w:val="1"/>
      <w:marLeft w:val="0"/>
      <w:marRight w:val="0"/>
      <w:marTop w:val="0"/>
      <w:marBottom w:val="0"/>
      <w:divBdr>
        <w:top w:val="none" w:sz="0" w:space="0" w:color="auto"/>
        <w:left w:val="none" w:sz="0" w:space="0" w:color="auto"/>
        <w:bottom w:val="none" w:sz="0" w:space="0" w:color="auto"/>
        <w:right w:val="none" w:sz="0" w:space="0" w:color="auto"/>
      </w:divBdr>
    </w:div>
    <w:div w:id="1506481105">
      <w:bodyDiv w:val="1"/>
      <w:marLeft w:val="0"/>
      <w:marRight w:val="0"/>
      <w:marTop w:val="0"/>
      <w:marBottom w:val="0"/>
      <w:divBdr>
        <w:top w:val="none" w:sz="0" w:space="0" w:color="auto"/>
        <w:left w:val="none" w:sz="0" w:space="0" w:color="auto"/>
        <w:bottom w:val="none" w:sz="0" w:space="0" w:color="auto"/>
        <w:right w:val="none" w:sz="0" w:space="0" w:color="auto"/>
      </w:divBdr>
    </w:div>
    <w:div w:id="1509633944">
      <w:bodyDiv w:val="1"/>
      <w:marLeft w:val="0"/>
      <w:marRight w:val="0"/>
      <w:marTop w:val="0"/>
      <w:marBottom w:val="0"/>
      <w:divBdr>
        <w:top w:val="none" w:sz="0" w:space="0" w:color="auto"/>
        <w:left w:val="none" w:sz="0" w:space="0" w:color="auto"/>
        <w:bottom w:val="none" w:sz="0" w:space="0" w:color="auto"/>
        <w:right w:val="none" w:sz="0" w:space="0" w:color="auto"/>
      </w:divBdr>
    </w:div>
    <w:div w:id="1512911744">
      <w:bodyDiv w:val="1"/>
      <w:marLeft w:val="0"/>
      <w:marRight w:val="0"/>
      <w:marTop w:val="0"/>
      <w:marBottom w:val="0"/>
      <w:divBdr>
        <w:top w:val="none" w:sz="0" w:space="0" w:color="auto"/>
        <w:left w:val="none" w:sz="0" w:space="0" w:color="auto"/>
        <w:bottom w:val="none" w:sz="0" w:space="0" w:color="auto"/>
        <w:right w:val="none" w:sz="0" w:space="0" w:color="auto"/>
      </w:divBdr>
    </w:div>
    <w:div w:id="1533113172">
      <w:bodyDiv w:val="1"/>
      <w:marLeft w:val="0"/>
      <w:marRight w:val="0"/>
      <w:marTop w:val="0"/>
      <w:marBottom w:val="0"/>
      <w:divBdr>
        <w:top w:val="none" w:sz="0" w:space="0" w:color="auto"/>
        <w:left w:val="none" w:sz="0" w:space="0" w:color="auto"/>
        <w:bottom w:val="none" w:sz="0" w:space="0" w:color="auto"/>
        <w:right w:val="none" w:sz="0" w:space="0" w:color="auto"/>
      </w:divBdr>
    </w:div>
    <w:div w:id="1536650447">
      <w:bodyDiv w:val="1"/>
      <w:marLeft w:val="0"/>
      <w:marRight w:val="0"/>
      <w:marTop w:val="0"/>
      <w:marBottom w:val="0"/>
      <w:divBdr>
        <w:top w:val="none" w:sz="0" w:space="0" w:color="auto"/>
        <w:left w:val="none" w:sz="0" w:space="0" w:color="auto"/>
        <w:bottom w:val="none" w:sz="0" w:space="0" w:color="auto"/>
        <w:right w:val="none" w:sz="0" w:space="0" w:color="auto"/>
      </w:divBdr>
      <w:divsChild>
        <w:div w:id="1165824000">
          <w:marLeft w:val="0"/>
          <w:marRight w:val="0"/>
          <w:marTop w:val="0"/>
          <w:marBottom w:val="0"/>
          <w:divBdr>
            <w:top w:val="none" w:sz="0" w:space="0" w:color="auto"/>
            <w:left w:val="none" w:sz="0" w:space="0" w:color="auto"/>
            <w:bottom w:val="none" w:sz="0" w:space="0" w:color="auto"/>
            <w:right w:val="none" w:sz="0" w:space="0" w:color="auto"/>
          </w:divBdr>
        </w:div>
        <w:div w:id="1382092566">
          <w:marLeft w:val="0"/>
          <w:marRight w:val="0"/>
          <w:marTop w:val="0"/>
          <w:marBottom w:val="0"/>
          <w:divBdr>
            <w:top w:val="none" w:sz="0" w:space="0" w:color="auto"/>
            <w:left w:val="none" w:sz="0" w:space="0" w:color="auto"/>
            <w:bottom w:val="none" w:sz="0" w:space="0" w:color="auto"/>
            <w:right w:val="none" w:sz="0" w:space="0" w:color="auto"/>
          </w:divBdr>
        </w:div>
      </w:divsChild>
    </w:div>
    <w:div w:id="1541477063">
      <w:bodyDiv w:val="1"/>
      <w:marLeft w:val="0"/>
      <w:marRight w:val="0"/>
      <w:marTop w:val="0"/>
      <w:marBottom w:val="0"/>
      <w:divBdr>
        <w:top w:val="none" w:sz="0" w:space="0" w:color="auto"/>
        <w:left w:val="none" w:sz="0" w:space="0" w:color="auto"/>
        <w:bottom w:val="none" w:sz="0" w:space="0" w:color="auto"/>
        <w:right w:val="none" w:sz="0" w:space="0" w:color="auto"/>
      </w:divBdr>
    </w:div>
    <w:div w:id="1562400463">
      <w:bodyDiv w:val="1"/>
      <w:marLeft w:val="0"/>
      <w:marRight w:val="0"/>
      <w:marTop w:val="0"/>
      <w:marBottom w:val="0"/>
      <w:divBdr>
        <w:top w:val="none" w:sz="0" w:space="0" w:color="auto"/>
        <w:left w:val="none" w:sz="0" w:space="0" w:color="auto"/>
        <w:bottom w:val="none" w:sz="0" w:space="0" w:color="auto"/>
        <w:right w:val="none" w:sz="0" w:space="0" w:color="auto"/>
      </w:divBdr>
    </w:div>
    <w:div w:id="1563828370">
      <w:bodyDiv w:val="1"/>
      <w:marLeft w:val="0"/>
      <w:marRight w:val="0"/>
      <w:marTop w:val="0"/>
      <w:marBottom w:val="0"/>
      <w:divBdr>
        <w:top w:val="none" w:sz="0" w:space="0" w:color="auto"/>
        <w:left w:val="none" w:sz="0" w:space="0" w:color="auto"/>
        <w:bottom w:val="none" w:sz="0" w:space="0" w:color="auto"/>
        <w:right w:val="none" w:sz="0" w:space="0" w:color="auto"/>
      </w:divBdr>
    </w:div>
    <w:div w:id="1571579940">
      <w:bodyDiv w:val="1"/>
      <w:marLeft w:val="0"/>
      <w:marRight w:val="0"/>
      <w:marTop w:val="0"/>
      <w:marBottom w:val="0"/>
      <w:divBdr>
        <w:top w:val="none" w:sz="0" w:space="0" w:color="auto"/>
        <w:left w:val="none" w:sz="0" w:space="0" w:color="auto"/>
        <w:bottom w:val="none" w:sz="0" w:space="0" w:color="auto"/>
        <w:right w:val="none" w:sz="0" w:space="0" w:color="auto"/>
      </w:divBdr>
    </w:div>
    <w:div w:id="1575624179">
      <w:bodyDiv w:val="1"/>
      <w:marLeft w:val="0"/>
      <w:marRight w:val="0"/>
      <w:marTop w:val="0"/>
      <w:marBottom w:val="0"/>
      <w:divBdr>
        <w:top w:val="none" w:sz="0" w:space="0" w:color="auto"/>
        <w:left w:val="none" w:sz="0" w:space="0" w:color="auto"/>
        <w:bottom w:val="none" w:sz="0" w:space="0" w:color="auto"/>
        <w:right w:val="none" w:sz="0" w:space="0" w:color="auto"/>
      </w:divBdr>
    </w:div>
    <w:div w:id="1589271238">
      <w:bodyDiv w:val="1"/>
      <w:marLeft w:val="0"/>
      <w:marRight w:val="0"/>
      <w:marTop w:val="0"/>
      <w:marBottom w:val="0"/>
      <w:divBdr>
        <w:top w:val="none" w:sz="0" w:space="0" w:color="auto"/>
        <w:left w:val="none" w:sz="0" w:space="0" w:color="auto"/>
        <w:bottom w:val="none" w:sz="0" w:space="0" w:color="auto"/>
        <w:right w:val="none" w:sz="0" w:space="0" w:color="auto"/>
      </w:divBdr>
    </w:div>
    <w:div w:id="1597395866">
      <w:bodyDiv w:val="1"/>
      <w:marLeft w:val="0"/>
      <w:marRight w:val="0"/>
      <w:marTop w:val="0"/>
      <w:marBottom w:val="0"/>
      <w:divBdr>
        <w:top w:val="none" w:sz="0" w:space="0" w:color="auto"/>
        <w:left w:val="none" w:sz="0" w:space="0" w:color="auto"/>
        <w:bottom w:val="none" w:sz="0" w:space="0" w:color="auto"/>
        <w:right w:val="none" w:sz="0" w:space="0" w:color="auto"/>
      </w:divBdr>
    </w:div>
    <w:div w:id="1617444528">
      <w:bodyDiv w:val="1"/>
      <w:marLeft w:val="0"/>
      <w:marRight w:val="0"/>
      <w:marTop w:val="0"/>
      <w:marBottom w:val="0"/>
      <w:divBdr>
        <w:top w:val="none" w:sz="0" w:space="0" w:color="auto"/>
        <w:left w:val="none" w:sz="0" w:space="0" w:color="auto"/>
        <w:bottom w:val="none" w:sz="0" w:space="0" w:color="auto"/>
        <w:right w:val="none" w:sz="0" w:space="0" w:color="auto"/>
      </w:divBdr>
    </w:div>
    <w:div w:id="1673411511">
      <w:bodyDiv w:val="1"/>
      <w:marLeft w:val="0"/>
      <w:marRight w:val="0"/>
      <w:marTop w:val="0"/>
      <w:marBottom w:val="0"/>
      <w:divBdr>
        <w:top w:val="none" w:sz="0" w:space="0" w:color="auto"/>
        <w:left w:val="none" w:sz="0" w:space="0" w:color="auto"/>
        <w:bottom w:val="none" w:sz="0" w:space="0" w:color="auto"/>
        <w:right w:val="none" w:sz="0" w:space="0" w:color="auto"/>
      </w:divBdr>
    </w:div>
    <w:div w:id="1688555935">
      <w:bodyDiv w:val="1"/>
      <w:marLeft w:val="0"/>
      <w:marRight w:val="0"/>
      <w:marTop w:val="0"/>
      <w:marBottom w:val="0"/>
      <w:divBdr>
        <w:top w:val="none" w:sz="0" w:space="0" w:color="auto"/>
        <w:left w:val="none" w:sz="0" w:space="0" w:color="auto"/>
        <w:bottom w:val="none" w:sz="0" w:space="0" w:color="auto"/>
        <w:right w:val="none" w:sz="0" w:space="0" w:color="auto"/>
      </w:divBdr>
    </w:div>
    <w:div w:id="1707219524">
      <w:bodyDiv w:val="1"/>
      <w:marLeft w:val="0"/>
      <w:marRight w:val="0"/>
      <w:marTop w:val="0"/>
      <w:marBottom w:val="0"/>
      <w:divBdr>
        <w:top w:val="none" w:sz="0" w:space="0" w:color="auto"/>
        <w:left w:val="none" w:sz="0" w:space="0" w:color="auto"/>
        <w:bottom w:val="none" w:sz="0" w:space="0" w:color="auto"/>
        <w:right w:val="none" w:sz="0" w:space="0" w:color="auto"/>
      </w:divBdr>
    </w:div>
    <w:div w:id="1727221123">
      <w:bodyDiv w:val="1"/>
      <w:marLeft w:val="0"/>
      <w:marRight w:val="0"/>
      <w:marTop w:val="0"/>
      <w:marBottom w:val="0"/>
      <w:divBdr>
        <w:top w:val="none" w:sz="0" w:space="0" w:color="auto"/>
        <w:left w:val="none" w:sz="0" w:space="0" w:color="auto"/>
        <w:bottom w:val="none" w:sz="0" w:space="0" w:color="auto"/>
        <w:right w:val="none" w:sz="0" w:space="0" w:color="auto"/>
      </w:divBdr>
    </w:div>
    <w:div w:id="1740901285">
      <w:bodyDiv w:val="1"/>
      <w:marLeft w:val="0"/>
      <w:marRight w:val="0"/>
      <w:marTop w:val="0"/>
      <w:marBottom w:val="0"/>
      <w:divBdr>
        <w:top w:val="none" w:sz="0" w:space="0" w:color="auto"/>
        <w:left w:val="none" w:sz="0" w:space="0" w:color="auto"/>
        <w:bottom w:val="none" w:sz="0" w:space="0" w:color="auto"/>
        <w:right w:val="none" w:sz="0" w:space="0" w:color="auto"/>
      </w:divBdr>
    </w:div>
    <w:div w:id="1753429221">
      <w:bodyDiv w:val="1"/>
      <w:marLeft w:val="0"/>
      <w:marRight w:val="0"/>
      <w:marTop w:val="0"/>
      <w:marBottom w:val="0"/>
      <w:divBdr>
        <w:top w:val="none" w:sz="0" w:space="0" w:color="auto"/>
        <w:left w:val="none" w:sz="0" w:space="0" w:color="auto"/>
        <w:bottom w:val="none" w:sz="0" w:space="0" w:color="auto"/>
        <w:right w:val="none" w:sz="0" w:space="0" w:color="auto"/>
      </w:divBdr>
    </w:div>
    <w:div w:id="1758361302">
      <w:bodyDiv w:val="1"/>
      <w:marLeft w:val="0"/>
      <w:marRight w:val="0"/>
      <w:marTop w:val="0"/>
      <w:marBottom w:val="0"/>
      <w:divBdr>
        <w:top w:val="none" w:sz="0" w:space="0" w:color="auto"/>
        <w:left w:val="none" w:sz="0" w:space="0" w:color="auto"/>
        <w:bottom w:val="none" w:sz="0" w:space="0" w:color="auto"/>
        <w:right w:val="none" w:sz="0" w:space="0" w:color="auto"/>
      </w:divBdr>
    </w:div>
    <w:div w:id="1787045596">
      <w:bodyDiv w:val="1"/>
      <w:marLeft w:val="0"/>
      <w:marRight w:val="0"/>
      <w:marTop w:val="0"/>
      <w:marBottom w:val="0"/>
      <w:divBdr>
        <w:top w:val="none" w:sz="0" w:space="0" w:color="auto"/>
        <w:left w:val="none" w:sz="0" w:space="0" w:color="auto"/>
        <w:bottom w:val="none" w:sz="0" w:space="0" w:color="auto"/>
        <w:right w:val="none" w:sz="0" w:space="0" w:color="auto"/>
      </w:divBdr>
    </w:div>
    <w:div w:id="1865707841">
      <w:bodyDiv w:val="1"/>
      <w:marLeft w:val="0"/>
      <w:marRight w:val="0"/>
      <w:marTop w:val="0"/>
      <w:marBottom w:val="0"/>
      <w:divBdr>
        <w:top w:val="none" w:sz="0" w:space="0" w:color="auto"/>
        <w:left w:val="none" w:sz="0" w:space="0" w:color="auto"/>
        <w:bottom w:val="none" w:sz="0" w:space="0" w:color="auto"/>
        <w:right w:val="none" w:sz="0" w:space="0" w:color="auto"/>
      </w:divBdr>
    </w:div>
    <w:div w:id="1868760144">
      <w:bodyDiv w:val="1"/>
      <w:marLeft w:val="0"/>
      <w:marRight w:val="0"/>
      <w:marTop w:val="0"/>
      <w:marBottom w:val="0"/>
      <w:divBdr>
        <w:top w:val="none" w:sz="0" w:space="0" w:color="auto"/>
        <w:left w:val="none" w:sz="0" w:space="0" w:color="auto"/>
        <w:bottom w:val="none" w:sz="0" w:space="0" w:color="auto"/>
        <w:right w:val="none" w:sz="0" w:space="0" w:color="auto"/>
      </w:divBdr>
    </w:div>
    <w:div w:id="1909072830">
      <w:bodyDiv w:val="1"/>
      <w:marLeft w:val="0"/>
      <w:marRight w:val="0"/>
      <w:marTop w:val="0"/>
      <w:marBottom w:val="0"/>
      <w:divBdr>
        <w:top w:val="none" w:sz="0" w:space="0" w:color="auto"/>
        <w:left w:val="none" w:sz="0" w:space="0" w:color="auto"/>
        <w:bottom w:val="none" w:sz="0" w:space="0" w:color="auto"/>
        <w:right w:val="none" w:sz="0" w:space="0" w:color="auto"/>
      </w:divBdr>
    </w:div>
    <w:div w:id="1918586961">
      <w:bodyDiv w:val="1"/>
      <w:marLeft w:val="0"/>
      <w:marRight w:val="0"/>
      <w:marTop w:val="0"/>
      <w:marBottom w:val="0"/>
      <w:divBdr>
        <w:top w:val="none" w:sz="0" w:space="0" w:color="auto"/>
        <w:left w:val="none" w:sz="0" w:space="0" w:color="auto"/>
        <w:bottom w:val="none" w:sz="0" w:space="0" w:color="auto"/>
        <w:right w:val="none" w:sz="0" w:space="0" w:color="auto"/>
      </w:divBdr>
    </w:div>
    <w:div w:id="1958174068">
      <w:bodyDiv w:val="1"/>
      <w:marLeft w:val="0"/>
      <w:marRight w:val="0"/>
      <w:marTop w:val="0"/>
      <w:marBottom w:val="0"/>
      <w:divBdr>
        <w:top w:val="none" w:sz="0" w:space="0" w:color="auto"/>
        <w:left w:val="none" w:sz="0" w:space="0" w:color="auto"/>
        <w:bottom w:val="none" w:sz="0" w:space="0" w:color="auto"/>
        <w:right w:val="none" w:sz="0" w:space="0" w:color="auto"/>
      </w:divBdr>
      <w:divsChild>
        <w:div w:id="1517037808">
          <w:marLeft w:val="0"/>
          <w:marRight w:val="0"/>
          <w:marTop w:val="0"/>
          <w:marBottom w:val="0"/>
          <w:divBdr>
            <w:top w:val="none" w:sz="0" w:space="0" w:color="auto"/>
            <w:left w:val="none" w:sz="0" w:space="0" w:color="auto"/>
            <w:bottom w:val="none" w:sz="0" w:space="0" w:color="auto"/>
            <w:right w:val="none" w:sz="0" w:space="0" w:color="auto"/>
          </w:divBdr>
        </w:div>
        <w:div w:id="2048065809">
          <w:marLeft w:val="0"/>
          <w:marRight w:val="0"/>
          <w:marTop w:val="0"/>
          <w:marBottom w:val="0"/>
          <w:divBdr>
            <w:top w:val="none" w:sz="0" w:space="0" w:color="auto"/>
            <w:left w:val="none" w:sz="0" w:space="0" w:color="auto"/>
            <w:bottom w:val="none" w:sz="0" w:space="0" w:color="auto"/>
            <w:right w:val="none" w:sz="0" w:space="0" w:color="auto"/>
          </w:divBdr>
        </w:div>
      </w:divsChild>
    </w:div>
    <w:div w:id="1999916719">
      <w:bodyDiv w:val="1"/>
      <w:marLeft w:val="0"/>
      <w:marRight w:val="0"/>
      <w:marTop w:val="0"/>
      <w:marBottom w:val="0"/>
      <w:divBdr>
        <w:top w:val="none" w:sz="0" w:space="0" w:color="auto"/>
        <w:left w:val="none" w:sz="0" w:space="0" w:color="auto"/>
        <w:bottom w:val="none" w:sz="0" w:space="0" w:color="auto"/>
        <w:right w:val="none" w:sz="0" w:space="0" w:color="auto"/>
      </w:divBdr>
    </w:div>
    <w:div w:id="2005232774">
      <w:bodyDiv w:val="1"/>
      <w:marLeft w:val="0"/>
      <w:marRight w:val="0"/>
      <w:marTop w:val="0"/>
      <w:marBottom w:val="0"/>
      <w:divBdr>
        <w:top w:val="none" w:sz="0" w:space="0" w:color="auto"/>
        <w:left w:val="none" w:sz="0" w:space="0" w:color="auto"/>
        <w:bottom w:val="none" w:sz="0" w:space="0" w:color="auto"/>
        <w:right w:val="none" w:sz="0" w:space="0" w:color="auto"/>
      </w:divBdr>
    </w:div>
    <w:div w:id="2041123966">
      <w:bodyDiv w:val="1"/>
      <w:marLeft w:val="0"/>
      <w:marRight w:val="0"/>
      <w:marTop w:val="0"/>
      <w:marBottom w:val="0"/>
      <w:divBdr>
        <w:top w:val="none" w:sz="0" w:space="0" w:color="auto"/>
        <w:left w:val="none" w:sz="0" w:space="0" w:color="auto"/>
        <w:bottom w:val="none" w:sz="0" w:space="0" w:color="auto"/>
        <w:right w:val="none" w:sz="0" w:space="0" w:color="auto"/>
      </w:divBdr>
    </w:div>
    <w:div w:id="2069303711">
      <w:bodyDiv w:val="1"/>
      <w:marLeft w:val="0"/>
      <w:marRight w:val="0"/>
      <w:marTop w:val="0"/>
      <w:marBottom w:val="0"/>
      <w:divBdr>
        <w:top w:val="none" w:sz="0" w:space="0" w:color="auto"/>
        <w:left w:val="none" w:sz="0" w:space="0" w:color="auto"/>
        <w:bottom w:val="none" w:sz="0" w:space="0" w:color="auto"/>
        <w:right w:val="none" w:sz="0" w:space="0" w:color="auto"/>
      </w:divBdr>
    </w:div>
    <w:div w:id="2087022491">
      <w:bodyDiv w:val="1"/>
      <w:marLeft w:val="0"/>
      <w:marRight w:val="0"/>
      <w:marTop w:val="0"/>
      <w:marBottom w:val="0"/>
      <w:divBdr>
        <w:top w:val="none" w:sz="0" w:space="0" w:color="auto"/>
        <w:left w:val="none" w:sz="0" w:space="0" w:color="auto"/>
        <w:bottom w:val="none" w:sz="0" w:space="0" w:color="auto"/>
        <w:right w:val="none" w:sz="0" w:space="0" w:color="auto"/>
      </w:divBdr>
      <w:divsChild>
        <w:div w:id="754202171">
          <w:marLeft w:val="0"/>
          <w:marRight w:val="0"/>
          <w:marTop w:val="0"/>
          <w:marBottom w:val="0"/>
          <w:divBdr>
            <w:top w:val="none" w:sz="0" w:space="0" w:color="auto"/>
            <w:left w:val="none" w:sz="0" w:space="0" w:color="auto"/>
            <w:bottom w:val="none" w:sz="0" w:space="0" w:color="auto"/>
            <w:right w:val="none" w:sz="0" w:space="0" w:color="auto"/>
          </w:divBdr>
        </w:div>
        <w:div w:id="1832403082">
          <w:marLeft w:val="0"/>
          <w:marRight w:val="0"/>
          <w:marTop w:val="0"/>
          <w:marBottom w:val="0"/>
          <w:divBdr>
            <w:top w:val="none" w:sz="0" w:space="0" w:color="auto"/>
            <w:left w:val="none" w:sz="0" w:space="0" w:color="auto"/>
            <w:bottom w:val="none" w:sz="0" w:space="0" w:color="auto"/>
            <w:right w:val="none" w:sz="0" w:space="0" w:color="auto"/>
          </w:divBdr>
        </w:div>
        <w:div w:id="1998533822">
          <w:marLeft w:val="0"/>
          <w:marRight w:val="0"/>
          <w:marTop w:val="0"/>
          <w:marBottom w:val="0"/>
          <w:divBdr>
            <w:top w:val="none" w:sz="0" w:space="0" w:color="auto"/>
            <w:left w:val="none" w:sz="0" w:space="0" w:color="auto"/>
            <w:bottom w:val="none" w:sz="0" w:space="0" w:color="auto"/>
            <w:right w:val="none" w:sz="0" w:space="0" w:color="auto"/>
          </w:divBdr>
        </w:div>
        <w:div w:id="2034649831">
          <w:marLeft w:val="0"/>
          <w:marRight w:val="0"/>
          <w:marTop w:val="0"/>
          <w:marBottom w:val="0"/>
          <w:divBdr>
            <w:top w:val="none" w:sz="0" w:space="0" w:color="auto"/>
            <w:left w:val="none" w:sz="0" w:space="0" w:color="auto"/>
            <w:bottom w:val="none" w:sz="0" w:space="0" w:color="auto"/>
            <w:right w:val="none" w:sz="0" w:space="0" w:color="auto"/>
          </w:divBdr>
        </w:div>
      </w:divsChild>
    </w:div>
    <w:div w:id="2095738800">
      <w:bodyDiv w:val="1"/>
      <w:marLeft w:val="0"/>
      <w:marRight w:val="0"/>
      <w:marTop w:val="0"/>
      <w:marBottom w:val="0"/>
      <w:divBdr>
        <w:top w:val="none" w:sz="0" w:space="0" w:color="auto"/>
        <w:left w:val="none" w:sz="0" w:space="0" w:color="auto"/>
        <w:bottom w:val="none" w:sz="0" w:space="0" w:color="auto"/>
        <w:right w:val="none" w:sz="0" w:space="0" w:color="auto"/>
      </w:divBdr>
    </w:div>
    <w:div w:id="21459214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hyperlink" Target="https://ictv.global/taxonomy/templates"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ctv.global/sc" TargetMode="External"/><Relationship Id="rId14" Type="http://schemas.openxmlformats.org/officeDocument/2006/relationships/image" Target="media/image5.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57D9F0-7523-2947-B1F4-82AF06C82358}">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Template>
  <TotalTime>739</TotalTime>
  <Pages>15</Pages>
  <Words>2726</Words>
  <Characters>15543</Characters>
  <Application>Microsoft Office Word</Application>
  <DocSecurity>0</DocSecurity>
  <Lines>129</Lines>
  <Paragraphs>36</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cp:keywords/>
  <dc:description/>
  <cp:lastModifiedBy>Dann Turner</cp:lastModifiedBy>
  <cp:revision>77</cp:revision>
  <dcterms:created xsi:type="dcterms:W3CDTF">2026-09-07T18:51:00Z</dcterms:created>
  <dcterms:modified xsi:type="dcterms:W3CDTF">2026-09-22T13:47:00Z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