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5297DDA6" w:rsidR="00A174CC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="00BE4F5A"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6DE29E73" w:rsidR="00E37077" w:rsidRPr="001D0007" w:rsidRDefault="001929D1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1929D1">
              <w:rPr>
                <w:rFonts w:ascii="Aptos" w:hAnsi="Aptos" w:cs="Arial"/>
                <w:color w:val="000000" w:themeColor="text1"/>
                <w:sz w:val="20"/>
              </w:rPr>
              <w:t>Create one new genus, “Hapetrivirus”, with two new species, in the class Caudoviricetes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2FB10859" w:rsidR="00E37077" w:rsidRPr="00AD5A3A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23BA61FB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31879FD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7744F465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28E3C063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2583F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77E3E3FE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Jinlong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7CAE8A2B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Ru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EF7A069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Prevention of Microbial Diseases, TUM School of Life Sciences, Technical University of Munich, Freising, Germany; Institute of Virology, Helmholtz Munich, Neuherberg, Germany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0CD1C1AD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jinlong.ru@tum.de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65FFC20B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t>X</w:t>
            </w:r>
          </w:p>
        </w:tc>
      </w:tr>
      <w:tr w:rsidR="0002583F" w14:paraId="25991084" w14:textId="1F2FA2C1" w:rsidTr="00BD6C0B">
        <w:tc>
          <w:tcPr>
            <w:tcW w:w="1838" w:type="dxa"/>
            <w:vAlign w:val="center"/>
          </w:tcPr>
          <w:p w14:paraId="7E9FF899" w14:textId="1FC402AE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Li</w:t>
            </w:r>
          </w:p>
        </w:tc>
        <w:tc>
          <w:tcPr>
            <w:tcW w:w="1418" w:type="dxa"/>
            <w:vAlign w:val="center"/>
          </w:tcPr>
          <w:p w14:paraId="065089F1" w14:textId="3DA78927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Deng</w:t>
            </w:r>
          </w:p>
        </w:tc>
        <w:tc>
          <w:tcPr>
            <w:tcW w:w="2835" w:type="dxa"/>
            <w:vAlign w:val="center"/>
          </w:tcPr>
          <w:p w14:paraId="5A10F992" w14:textId="5F4582FE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Prevention of Microbial Diseases, TUM School of Life Sciences, Technical University of Munich, Freising, Germany; Institute of Virology, Helmholtz Munich, Neuherberg, Germany</w:t>
            </w:r>
          </w:p>
        </w:tc>
        <w:tc>
          <w:tcPr>
            <w:tcW w:w="2126" w:type="dxa"/>
            <w:vAlign w:val="center"/>
          </w:tcPr>
          <w:p w14:paraId="584336C5" w14:textId="08BF44B6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li.deng@tum.de</w:t>
            </w:r>
          </w:p>
        </w:tc>
        <w:tc>
          <w:tcPr>
            <w:tcW w:w="1106" w:type="dxa"/>
            <w:vAlign w:val="center"/>
          </w:tcPr>
          <w:p w14:paraId="01837D6A" w14:textId="2CBBA5F4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t>X</w:t>
            </w:r>
          </w:p>
        </w:tc>
      </w:tr>
      <w:tr w:rsidR="0002583F" w14:paraId="1B668FB3" w14:textId="2C6F00EF" w:rsidTr="00BD6C0B">
        <w:tc>
          <w:tcPr>
            <w:tcW w:w="1838" w:type="dxa"/>
            <w:vAlign w:val="center"/>
          </w:tcPr>
          <w:p w14:paraId="7C1B4F79" w14:textId="35DA3F15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Gaoxue</w:t>
            </w:r>
          </w:p>
        </w:tc>
        <w:tc>
          <w:tcPr>
            <w:tcW w:w="1418" w:type="dxa"/>
            <w:vAlign w:val="center"/>
          </w:tcPr>
          <w:p w14:paraId="5E41446B" w14:textId="10B2E060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Wang</w:t>
            </w:r>
          </w:p>
        </w:tc>
        <w:tc>
          <w:tcPr>
            <w:tcW w:w="2835" w:type="dxa"/>
            <w:vAlign w:val="center"/>
          </w:tcPr>
          <w:p w14:paraId="3EC4C5A6" w14:textId="39566AE3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College of Animal Science and Technology, Northwest A&amp;F University, Yangling, China; Hainan Institute of Northwest A&amp;F University, Sanya, China</w:t>
            </w:r>
          </w:p>
        </w:tc>
        <w:tc>
          <w:tcPr>
            <w:tcW w:w="2126" w:type="dxa"/>
            <w:vAlign w:val="center"/>
          </w:tcPr>
          <w:p w14:paraId="1DDF5257" w14:textId="434F6027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wanggaoxue@126.com</w:t>
            </w:r>
          </w:p>
        </w:tc>
        <w:tc>
          <w:tcPr>
            <w:tcW w:w="1106" w:type="dxa"/>
            <w:vAlign w:val="center"/>
          </w:tcPr>
          <w:p w14:paraId="398397DC" w14:textId="63F54794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2583F" w14:paraId="1EC2C947" w14:textId="08659965" w:rsidTr="00BD6C0B">
        <w:tc>
          <w:tcPr>
            <w:tcW w:w="1838" w:type="dxa"/>
            <w:vAlign w:val="center"/>
          </w:tcPr>
          <w:p w14:paraId="48A3936E" w14:textId="5728A244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Changshuai</w:t>
            </w:r>
          </w:p>
        </w:tc>
        <w:tc>
          <w:tcPr>
            <w:tcW w:w="1418" w:type="dxa"/>
            <w:vAlign w:val="center"/>
          </w:tcPr>
          <w:p w14:paraId="2BEC470C" w14:textId="4CE5EC56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Liang</w:t>
            </w:r>
          </w:p>
        </w:tc>
        <w:tc>
          <w:tcPr>
            <w:tcW w:w="2835" w:type="dxa"/>
            <w:vAlign w:val="center"/>
          </w:tcPr>
          <w:p w14:paraId="465BAECA" w14:textId="2BA86CB8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College of Animal Science and Technology, Northwest A&amp;F University, Yangling, China</w:t>
            </w:r>
          </w:p>
        </w:tc>
        <w:tc>
          <w:tcPr>
            <w:tcW w:w="2126" w:type="dxa"/>
            <w:vAlign w:val="center"/>
          </w:tcPr>
          <w:p w14:paraId="464D4E54" w14:textId="775FA1A3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liangchangshuai@nwafu.edu.cn</w:t>
            </w:r>
          </w:p>
        </w:tc>
        <w:tc>
          <w:tcPr>
            <w:tcW w:w="1106" w:type="dxa"/>
            <w:vAlign w:val="center"/>
          </w:tcPr>
          <w:p w14:paraId="3CBA77FB" w14:textId="2B04C666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2583F" w14:paraId="1E87AB62" w14:textId="5899AC2D" w:rsidTr="00BD6C0B">
        <w:tc>
          <w:tcPr>
            <w:tcW w:w="1838" w:type="dxa"/>
            <w:vAlign w:val="center"/>
          </w:tcPr>
          <w:p w14:paraId="31B07DB0" w14:textId="2AC8DF68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YiLin</w:t>
            </w:r>
          </w:p>
        </w:tc>
        <w:tc>
          <w:tcPr>
            <w:tcW w:w="1418" w:type="dxa"/>
            <w:vAlign w:val="center"/>
          </w:tcPr>
          <w:p w14:paraId="007E1446" w14:textId="772F4F8D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Zhang</w:t>
            </w:r>
          </w:p>
        </w:tc>
        <w:tc>
          <w:tcPr>
            <w:tcW w:w="2835" w:type="dxa"/>
            <w:vAlign w:val="center"/>
          </w:tcPr>
          <w:p w14:paraId="5AD29B0F" w14:textId="6D0BCBF5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College of Animal Science and Technology, Northwest A&amp;F University, Yangling, China</w:t>
            </w:r>
          </w:p>
        </w:tc>
        <w:tc>
          <w:tcPr>
            <w:tcW w:w="2126" w:type="dxa"/>
            <w:vAlign w:val="center"/>
          </w:tcPr>
          <w:p w14:paraId="5C936B49" w14:textId="789C5A08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756728804@qq.com</w:t>
            </w:r>
          </w:p>
        </w:tc>
        <w:tc>
          <w:tcPr>
            <w:tcW w:w="1106" w:type="dxa"/>
            <w:vAlign w:val="center"/>
          </w:tcPr>
          <w:p w14:paraId="1A6F2BF1" w14:textId="713BF4F1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2583F" w14:paraId="4EB04DC5" w14:textId="35F57E1D" w:rsidTr="00BD6C0B">
        <w:tc>
          <w:tcPr>
            <w:tcW w:w="1838" w:type="dxa"/>
            <w:vAlign w:val="center"/>
          </w:tcPr>
          <w:p w14:paraId="55C69C9A" w14:textId="2136D1A1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Jinling</w:t>
            </w:r>
          </w:p>
        </w:tc>
        <w:tc>
          <w:tcPr>
            <w:tcW w:w="1418" w:type="dxa"/>
            <w:vAlign w:val="center"/>
          </w:tcPr>
          <w:p w14:paraId="4874EED5" w14:textId="4F14D68B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Xue</w:t>
            </w:r>
          </w:p>
        </w:tc>
        <w:tc>
          <w:tcPr>
            <w:tcW w:w="2835" w:type="dxa"/>
            <w:vAlign w:val="center"/>
          </w:tcPr>
          <w:p w14:paraId="3F729D28" w14:textId="6D777027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Prevention of Microbial Diseases, TUM School of Life Sciences, Technical University of Munich, Freising, Germany</w:t>
            </w:r>
          </w:p>
        </w:tc>
        <w:tc>
          <w:tcPr>
            <w:tcW w:w="2126" w:type="dxa"/>
            <w:vAlign w:val="center"/>
          </w:tcPr>
          <w:p w14:paraId="2B03DFE0" w14:textId="1A168A52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jinling.xue@tum.de</w:t>
            </w:r>
          </w:p>
        </w:tc>
        <w:tc>
          <w:tcPr>
            <w:tcW w:w="1106" w:type="dxa"/>
            <w:vAlign w:val="center"/>
          </w:tcPr>
          <w:p w14:paraId="25F3F5E7" w14:textId="2430C31B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2583F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6DC532E5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Haowei</w:t>
            </w:r>
          </w:p>
        </w:tc>
        <w:tc>
          <w:tcPr>
            <w:tcW w:w="1418" w:type="dxa"/>
            <w:vAlign w:val="center"/>
          </w:tcPr>
          <w:p w14:paraId="696661A7" w14:textId="413E637E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Zhang</w:t>
            </w:r>
          </w:p>
        </w:tc>
        <w:tc>
          <w:tcPr>
            <w:tcW w:w="2835" w:type="dxa"/>
            <w:vAlign w:val="center"/>
          </w:tcPr>
          <w:p w14:paraId="28A99667" w14:textId="117BAC9F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College of Animal Science and Technology, Northwest A&amp;F University, Yangling, China</w:t>
            </w:r>
          </w:p>
        </w:tc>
        <w:tc>
          <w:tcPr>
            <w:tcW w:w="2126" w:type="dxa"/>
            <w:vAlign w:val="center"/>
          </w:tcPr>
          <w:p w14:paraId="0CFBB2E1" w14:textId="509A0D0D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2024050595@nwafu.edu.cn</w:t>
            </w:r>
          </w:p>
        </w:tc>
        <w:tc>
          <w:tcPr>
            <w:tcW w:w="1106" w:type="dxa"/>
            <w:vAlign w:val="center"/>
          </w:tcPr>
          <w:p w14:paraId="394DC9DC" w14:textId="7DB99887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2583F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0F39BE4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Zhangsendi</w:t>
            </w:r>
          </w:p>
        </w:tc>
        <w:tc>
          <w:tcPr>
            <w:tcW w:w="1418" w:type="dxa"/>
            <w:vAlign w:val="center"/>
          </w:tcPr>
          <w:p w14:paraId="4E4148F7" w14:textId="5CB05072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>Chen</w:t>
            </w:r>
          </w:p>
        </w:tc>
        <w:tc>
          <w:tcPr>
            <w:tcW w:w="2835" w:type="dxa"/>
            <w:vAlign w:val="center"/>
          </w:tcPr>
          <w:p w14:paraId="76E95799" w14:textId="730AFE5A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t xml:space="preserve">Prevention of Microbial Diseases, TUM School of Life Sciences, Technical </w:t>
            </w:r>
            <w:r w:rsidRPr="0002583F">
              <w:rPr>
                <w:rFonts w:ascii="Aptos" w:hAnsi="Aptos"/>
                <w:sz w:val="20"/>
                <w:szCs w:val="20"/>
              </w:rPr>
              <w:lastRenderedPageBreak/>
              <w:t>University of Munich, Freising, Germany</w:t>
            </w:r>
          </w:p>
        </w:tc>
        <w:tc>
          <w:tcPr>
            <w:tcW w:w="2126" w:type="dxa"/>
            <w:vAlign w:val="center"/>
          </w:tcPr>
          <w:p w14:paraId="70D2790C" w14:textId="07CCB3D7" w:rsidR="0002583F" w:rsidRPr="0002583F" w:rsidRDefault="0002583F" w:rsidP="0002583F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02583F">
              <w:rPr>
                <w:rFonts w:ascii="Aptos" w:hAnsi="Aptos"/>
                <w:sz w:val="20"/>
                <w:szCs w:val="20"/>
              </w:rPr>
              <w:lastRenderedPageBreak/>
              <w:t>zhangsendi.chen@tum.de</w:t>
            </w:r>
          </w:p>
        </w:tc>
        <w:tc>
          <w:tcPr>
            <w:tcW w:w="1106" w:type="dxa"/>
            <w:vAlign w:val="center"/>
          </w:tcPr>
          <w:p w14:paraId="26B4F1E6" w14:textId="541D7C50" w:rsidR="0002583F" w:rsidRPr="00CD2C82" w:rsidRDefault="0002583F" w:rsidP="0002583F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DC7AF1" w14:paraId="7761DFA7" w14:textId="77777777" w:rsidTr="0045055C">
        <w:trPr>
          <w:trHeight w:val="63"/>
        </w:trPr>
        <w:tc>
          <w:tcPr>
            <w:tcW w:w="1838" w:type="dxa"/>
          </w:tcPr>
          <w:p w14:paraId="269B4260" w14:textId="3B39896B" w:rsidR="00DC7AF1" w:rsidRPr="0002583F" w:rsidRDefault="00DC7AF1" w:rsidP="00DC7AF1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>Fei</w:t>
            </w:r>
          </w:p>
        </w:tc>
        <w:tc>
          <w:tcPr>
            <w:tcW w:w="1418" w:type="dxa"/>
          </w:tcPr>
          <w:p w14:paraId="2D4E2CAD" w14:textId="2959A577" w:rsidR="00DC7AF1" w:rsidRPr="0002583F" w:rsidRDefault="00DC7AF1" w:rsidP="00DC7AF1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>Ling</w:t>
            </w:r>
          </w:p>
        </w:tc>
        <w:tc>
          <w:tcPr>
            <w:tcW w:w="2835" w:type="dxa"/>
          </w:tcPr>
          <w:p w14:paraId="2B14AD7C" w14:textId="6F2D86AB" w:rsidR="00DC7AF1" w:rsidRPr="0002583F" w:rsidRDefault="00DC7AF1" w:rsidP="00DC7AF1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>College of Animal Science and Technology, Northwest A&amp;F University, Yangling, China</w:t>
            </w:r>
          </w:p>
        </w:tc>
        <w:tc>
          <w:tcPr>
            <w:tcW w:w="2126" w:type="dxa"/>
          </w:tcPr>
          <w:p w14:paraId="53503035" w14:textId="4094300D" w:rsidR="00DC7AF1" w:rsidRPr="0002583F" w:rsidRDefault="00DC7AF1" w:rsidP="00DC7AF1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>feiling@nwsuaf.edu.cn</w:t>
            </w:r>
          </w:p>
        </w:tc>
        <w:tc>
          <w:tcPr>
            <w:tcW w:w="1106" w:type="dxa"/>
            <w:vAlign w:val="center"/>
          </w:tcPr>
          <w:p w14:paraId="46564A01" w14:textId="77777777" w:rsidR="00DC7AF1" w:rsidRPr="00CD2C82" w:rsidRDefault="00DC7AF1" w:rsidP="00DC7AF1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49FD4004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3AF8E29E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071B6C61" w:rsidR="00D062BE" w:rsidRDefault="00DC7AF1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29FF7C87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74185134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0" w:history="1"/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081889EA" w:rsidR="0072682D" w:rsidRPr="000C5189" w:rsidRDefault="008847E9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>None. The proposal was not evaluated by an ICTV Study Group before submission; comments from the relevant Study Group(s) are welcome.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2DBA7CAC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280D2CB7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8847E9">
              <w:rPr>
                <w:rFonts w:ascii="Aptos" w:hAnsi="Aptos" w:cs="Arial"/>
                <w:bCs/>
                <w:sz w:val="20"/>
                <w:szCs w:val="20"/>
              </w:rPr>
              <w:t>14/09/2026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3BFE549B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03027C1F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352BCFD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152DB9E9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8C3A1DC" w:rsidR="00DD58AA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1" w:history="1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62D7231F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30B170F7" w:rsidR="00953FFE" w:rsidRDefault="008847E9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43E678BE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FC2269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475F5F" w:rsidRPr="009F7856" w14:paraId="48273F44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B4F2A8D" w14:textId="155B6479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“</w:t>
            </w:r>
            <w:r w:rsidRPr="00475F5F">
              <w:rPr>
                <w:rFonts w:ascii="Aptos" w:hAnsi="Aptos"/>
                <w:i/>
                <w:sz w:val="20"/>
                <w:szCs w:val="20"/>
              </w:rPr>
              <w:t>Hapetrivirus</w:t>
            </w:r>
            <w:r w:rsidRPr="00475F5F">
              <w:rPr>
                <w:rFonts w:ascii="Aptos" w:hAnsi="Aptos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17202B3B" w14:textId="6E2A43BB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From 'Hp3', the designation of the exemplar isolate Aeromonas phage Hp3 (vB_AhyM_Hp3), rendered as 'Hapetri', with the genus suffix -virus.</w:t>
            </w:r>
          </w:p>
        </w:tc>
      </w:tr>
      <w:tr w:rsidR="00475F5F" w:rsidRPr="009F7856" w14:paraId="7AAF5EF0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4B2DC76" w14:textId="66754B9A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“</w:t>
            </w:r>
            <w:r w:rsidRPr="00475F5F">
              <w:rPr>
                <w:rFonts w:ascii="Aptos" w:hAnsi="Aptos"/>
                <w:i/>
                <w:sz w:val="20"/>
                <w:szCs w:val="20"/>
              </w:rPr>
              <w:t>Hapetrivirus hp3</w:t>
            </w:r>
            <w:r w:rsidRPr="00475F5F">
              <w:rPr>
                <w:rFonts w:ascii="Aptos" w:hAnsi="Aptos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7CC05CA7" w14:textId="3CE237B9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Freeform epithet from the designation of the exemplar isolate, Aeromonas phage Hp3 (vB_AhyM_Hp3), in lowercase.</w:t>
            </w:r>
          </w:p>
        </w:tc>
      </w:tr>
      <w:tr w:rsidR="00475F5F" w:rsidRPr="009F7856" w14:paraId="1165141A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2D7AAFF0" w14:textId="4D8099CF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“</w:t>
            </w:r>
            <w:r w:rsidRPr="00475F5F">
              <w:rPr>
                <w:rFonts w:ascii="Aptos" w:hAnsi="Aptos"/>
                <w:i/>
                <w:sz w:val="20"/>
                <w:szCs w:val="20"/>
              </w:rPr>
              <w:t>Hapetrivirus hj05</w:t>
            </w:r>
            <w:r w:rsidRPr="00475F5F">
              <w:rPr>
                <w:rFonts w:ascii="Aptos" w:hAnsi="Aptos"/>
                <w:sz w:val="20"/>
                <w:szCs w:val="20"/>
              </w:rPr>
              <w:t>”</w:t>
            </w:r>
          </w:p>
        </w:tc>
        <w:tc>
          <w:tcPr>
            <w:tcW w:w="6379" w:type="dxa"/>
            <w:vAlign w:val="center"/>
          </w:tcPr>
          <w:p w14:paraId="56BC5065" w14:textId="59997FBA" w:rsidR="00475F5F" w:rsidRPr="00475F5F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475F5F">
              <w:rPr>
                <w:rFonts w:ascii="Aptos" w:hAnsi="Aptos"/>
                <w:sz w:val="20"/>
                <w:szCs w:val="20"/>
              </w:rPr>
              <w:t>Freeform epithet from the designation of the exemplar isolate, Aeromonas phage HJ05, in lowercase.</w:t>
            </w:r>
          </w:p>
        </w:tc>
      </w:tr>
      <w:tr w:rsidR="00475F5F" w:rsidRPr="009F7856" w14:paraId="20245EE3" w14:textId="77777777" w:rsidTr="00040CB0">
        <w:trPr>
          <w:trHeight w:val="71"/>
        </w:trPr>
        <w:tc>
          <w:tcPr>
            <w:tcW w:w="2547" w:type="dxa"/>
            <w:vAlign w:val="center"/>
          </w:tcPr>
          <w:p w14:paraId="6DC0E204" w14:textId="77777777" w:rsidR="00475F5F" w:rsidRPr="00040CB0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14:paraId="1BAB929D" w14:textId="77777777" w:rsidR="00475F5F" w:rsidRPr="00040CB0" w:rsidRDefault="00475F5F" w:rsidP="00475F5F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7A0F4BAE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37D74BE5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5831EE03" w14:textId="6D3EFDD7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2B5F2E1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09336122" w14:textId="7552E76E" w:rsidR="00A77B8E" w:rsidRDefault="00F13731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The bacteriophages described in this proposal are currently unclassified.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321FC1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B7BADE9" w14:textId="26F201A9" w:rsidR="00A77B8E" w:rsidRPr="00BE4F5A" w:rsidRDefault="00877183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877183">
              <w:rPr>
                <w:rFonts w:ascii="Aptos" w:hAnsi="Aptos" w:cs="Arial"/>
                <w:sz w:val="20"/>
                <w:szCs w:val="20"/>
              </w:rPr>
              <w:t>Create one new genus,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</w:t>
            </w:r>
            <w:r w:rsidRPr="00877183">
              <w:rPr>
                <w:rFonts w:ascii="Aptos" w:hAnsi="Aptos" w:cs="Arial"/>
                <w:sz w:val="20"/>
                <w:szCs w:val="20"/>
              </w:rPr>
              <w:t>”, in the class Caudoviricetes, with two new species: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 hp3</w:t>
            </w:r>
            <w:r w:rsidRPr="00877183">
              <w:rPr>
                <w:rFonts w:ascii="Aptos" w:hAnsi="Aptos" w:cs="Arial"/>
                <w:sz w:val="20"/>
                <w:szCs w:val="20"/>
              </w:rPr>
              <w:t>” and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 hj05</w:t>
            </w:r>
            <w:r w:rsidRPr="00877183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52CBC545" w14:textId="70A70EF3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47A204CD" w14:textId="77777777" w:rsidR="005F08FB" w:rsidRDefault="005F08FB" w:rsidP="005F08FB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Genus: Hp3 and HJ05 share 83.65% VIRIDIC intergenomic similarity, above the 70% genus and below the 95% species benchmarks of the Bacterial Viruses Subcommittee (Turner et al. 2021, 2023). In an amino-acid VICTOR/GBDP analysis (formula D6) with representatives of eight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Caudoviricetes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families, they form a clade (pseudo-bootstrap 100) and an exclusive genus-level OPTSIL cluster; in a terminase large-subunit phylogeny they form an exclusive clade (UFBoot 100). Among the 226 other complete Aeromonas phage genomes (40-200 kb) in GenBank, HJ05 alone shares Mash k-mer hashes with Hp3. </w:t>
            </w:r>
          </w:p>
          <w:p w14:paraId="0F29AD8E" w14:textId="2D9EF814" w:rsidR="005F08FB" w:rsidRPr="008E5547" w:rsidRDefault="005F08FB" w:rsidP="005F08FB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Species: </w:t>
            </w:r>
            <w:r>
              <w:rPr>
                <w:rFonts w:ascii="Aptos" w:hAnsi="Aptos"/>
                <w:sz w:val="20"/>
                <w:szCs w:val="20"/>
              </w:rPr>
              <w:t>&lt;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95% VIRIDIC intergenomic similarity.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ACDA6C0" w14:textId="77777777" w:rsidR="006F33B7" w:rsidRPr="00BE4F5A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34A7845C" w14:textId="7E95CF5B" w:rsidR="00A77B8E" w:rsidRDefault="007B291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Hp3 and HJ05 are close relatives of each other and have no close relative among the other Aeromonas phage genomes or the 5,632 ViPTree reference viruses. They therefore require a new genus; family placement is deferred until further members are sampled, as for other deeply divergent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Caudoviricetes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genera</w:t>
            </w:r>
            <w:r>
              <w:rPr>
                <w:rFonts w:ascii="Aptos" w:hAnsi="Aptos"/>
                <w:sz w:val="20"/>
                <w:szCs w:val="20"/>
              </w:rPr>
              <w:t>.</w:t>
            </w:r>
          </w:p>
          <w:p w14:paraId="3D8B99BE" w14:textId="77777777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0CD2219" w14:textId="47E2BFAD" w:rsidR="00883A5C" w:rsidRPr="00883A5C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60E01E25" w:rsidR="00A77B8E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A77B8E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1828870E" w14:textId="77777777" w:rsidR="00840DDF" w:rsidRPr="00BE4F5A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65D1D264" w14:textId="77777777" w:rsidR="00840DDF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The bacteriophages described in this proposal are currently unclassified.</w:t>
            </w:r>
          </w:p>
          <w:p w14:paraId="3D8129E9" w14:textId="77777777" w:rsidR="00840DDF" w:rsidRPr="00BE4F5A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</w:p>
          <w:p w14:paraId="1F31927C" w14:textId="77777777" w:rsidR="00840DDF" w:rsidRPr="00BE4F5A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</w:p>
          <w:p w14:paraId="4BCD536C" w14:textId="77777777" w:rsidR="00840DDF" w:rsidRPr="00BE4F5A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1F062ECD" w14:textId="77777777" w:rsidR="00840DDF" w:rsidRPr="00BE4F5A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  <w:r w:rsidRPr="00877183">
              <w:rPr>
                <w:rFonts w:ascii="Aptos" w:hAnsi="Aptos" w:cs="Arial"/>
                <w:sz w:val="20"/>
                <w:szCs w:val="20"/>
              </w:rPr>
              <w:t>Create one new genus,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</w:t>
            </w:r>
            <w:r w:rsidRPr="00877183">
              <w:rPr>
                <w:rFonts w:ascii="Aptos" w:hAnsi="Aptos" w:cs="Arial"/>
                <w:sz w:val="20"/>
                <w:szCs w:val="20"/>
              </w:rPr>
              <w:t>”, in the class Caudoviricetes, with two new species: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 hp3</w:t>
            </w:r>
            <w:r w:rsidRPr="00877183">
              <w:rPr>
                <w:rFonts w:ascii="Aptos" w:hAnsi="Aptos" w:cs="Arial"/>
                <w:sz w:val="20"/>
                <w:szCs w:val="20"/>
              </w:rPr>
              <w:t>” and “</w:t>
            </w:r>
            <w:r w:rsidRPr="00877183">
              <w:rPr>
                <w:rFonts w:ascii="Aptos" w:hAnsi="Aptos" w:cs="Arial"/>
                <w:i/>
                <w:iCs/>
                <w:sz w:val="20"/>
                <w:szCs w:val="20"/>
              </w:rPr>
              <w:t>Hapetrivirus hj05</w:t>
            </w:r>
            <w:r w:rsidRPr="00877183">
              <w:rPr>
                <w:rFonts w:ascii="Aptos" w:hAnsi="Aptos" w:cs="Arial"/>
                <w:sz w:val="20"/>
                <w:szCs w:val="20"/>
              </w:rPr>
              <w:t>”.</w:t>
            </w:r>
          </w:p>
          <w:p w14:paraId="4B3E3CC6" w14:textId="77777777" w:rsidR="00840DDF" w:rsidRDefault="00840DDF" w:rsidP="00840DDF">
            <w:pPr>
              <w:rPr>
                <w:rFonts w:ascii="Aptos" w:hAnsi="Aptos" w:cs="Arial"/>
                <w:sz w:val="20"/>
                <w:szCs w:val="20"/>
              </w:rPr>
            </w:pPr>
          </w:p>
          <w:p w14:paraId="2DAE4AA7" w14:textId="77777777" w:rsidR="00840DDF" w:rsidRDefault="00840DDF" w:rsidP="00840DD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272B087" w14:textId="77777777" w:rsidR="00840DDF" w:rsidRPr="006F33B7" w:rsidRDefault="00840DDF" w:rsidP="00840DDF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54EAE5F0" w14:textId="77777777" w:rsidR="00840DDF" w:rsidRDefault="00840DDF" w:rsidP="00840DDF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Genus: Hp3 and HJ05 share 83.65% VIRIDIC intergenomic similarity, above the 70% genus and below the 95% species benchmarks of the Bacterial Viruses Subcommittee (Turner et al. 2021, 2023). In an amino-acid VICTOR/GBDP analysis (formula D6) with representatives of eight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Caudoviricetes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families, they form a clade (pseudo-bootstrap 100) and an exclusive genus-level OPTSIL cluster; in a terminase large-subunit phylogeny they form an exclusive clade (UFBoot 100). Among the 226 other complete Aeromonas phage genomes (40-200 kb) in GenBank, HJ05 alone shares Mash k-mer hashes with Hp3. </w:t>
            </w:r>
          </w:p>
          <w:p w14:paraId="5283F92F" w14:textId="77777777" w:rsidR="00840DDF" w:rsidRPr="008E5547" w:rsidRDefault="00840DDF" w:rsidP="00840DDF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Species: </w:t>
            </w:r>
            <w:r>
              <w:rPr>
                <w:rFonts w:ascii="Aptos" w:hAnsi="Aptos"/>
                <w:sz w:val="20"/>
                <w:szCs w:val="20"/>
              </w:rPr>
              <w:t>&lt;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95% VIRIDIC intergenomic similarity. </w:t>
            </w:r>
          </w:p>
          <w:p w14:paraId="239C9D43" w14:textId="77777777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6FAFB1C" w14:textId="0F2525C0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1F25F8FD" w14:textId="77777777" w:rsidR="00FC2269" w:rsidRDefault="00FC2269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9F0111D" w14:textId="694D84A8" w:rsidR="00A77B8E" w:rsidRDefault="00C42589" w:rsidP="00DD58AA">
            <w:pPr>
              <w:rPr>
                <w:rFonts w:ascii="Aptos" w:hAnsi="Aptos"/>
                <w:sz w:val="20"/>
                <w:szCs w:val="20"/>
              </w:rPr>
            </w:pPr>
            <w:r w:rsidRPr="008E5547">
              <w:rPr>
                <w:rFonts w:ascii="Aptos" w:hAnsi="Aptos"/>
                <w:sz w:val="20"/>
                <w:szCs w:val="20"/>
              </w:rPr>
              <w:t xml:space="preserve">Aeromonas phage Hp3 (vB_AhyM_Hp3) was isolated from municipal sewage in Freising, Germany, on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Aeromonas hydrophila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strain MS01, a pathogen of largemouth bass (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Micropterus salmoides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). Its complete genome (GenBank PX754746) is a double-stranded DNA molecule of 84,750 bp (G+C </w:t>
            </w:r>
            <w:r w:rsidRPr="008E5547">
              <w:rPr>
                <w:rFonts w:ascii="Aptos" w:hAnsi="Aptos"/>
                <w:sz w:val="20"/>
                <w:szCs w:val="20"/>
              </w:rPr>
              <w:lastRenderedPageBreak/>
              <w:t xml:space="preserve">59.0%) with 105 annotated CDS. The genome encodes a class II holin, an amidase-family endolysin and a candidate i-spanin whose start codon overlaps the endolysin stop codon, together with a UvsX-like recombinase and two Holliday-junction resolvases; it carries no integrase, lysogenic repressor, known antimicrobial-resistance gene or established virulence determinant. Virions have an icosahedral capsid of about 85 nm and a contractile tail of about 138 nm (negative-stain TEM). Aeromonas phage HJ05 (GenBank OQ594355; 79,124 bp, G+C 58.6%, 94 annotated CDS) was isolated from natural water on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A. hydrophila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AH10 (CCTCC AB2014155) and described in a preprint (Huang et al. 2023). Neither phage is classified below the class </w:t>
            </w:r>
            <w:r w:rsidRPr="008E5547">
              <w:rPr>
                <w:rFonts w:ascii="Aptos" w:hAnsi="Aptos"/>
                <w:i/>
                <w:sz w:val="20"/>
                <w:szCs w:val="20"/>
              </w:rPr>
              <w:t>Caudoviricetes</w:t>
            </w:r>
            <w:r w:rsidRPr="008E5547">
              <w:rPr>
                <w:rFonts w:ascii="Aptos" w:hAnsi="Aptos"/>
                <w:sz w:val="20"/>
                <w:szCs w:val="20"/>
              </w:rPr>
              <w:t xml:space="preserve"> in the current Master Species List (MSL41).</w:t>
            </w:r>
          </w:p>
          <w:p w14:paraId="5BA494F8" w14:textId="77777777" w:rsidR="00C039CA" w:rsidRDefault="00C039CA" w:rsidP="00DD58AA">
            <w:pPr>
              <w:rPr>
                <w:rFonts w:ascii="Aptos" w:hAnsi="Aptos"/>
                <w:sz w:val="20"/>
                <w:szCs w:val="20"/>
              </w:rPr>
            </w:pPr>
          </w:p>
          <w:p w14:paraId="461782A4" w14:textId="4DB3729F" w:rsidR="00C039CA" w:rsidRPr="00B66696" w:rsidRDefault="00C039CA" w:rsidP="00C039CA">
            <w:pPr>
              <w:rPr>
                <w:rFonts w:ascii="Aptos" w:hAnsi="Aptos"/>
                <w:sz w:val="20"/>
                <w:szCs w:val="20"/>
              </w:rPr>
            </w:pPr>
            <w:r w:rsidRPr="00B66696">
              <w:rPr>
                <w:rFonts w:ascii="Aptos" w:hAnsi="Aptos"/>
                <w:sz w:val="20"/>
                <w:szCs w:val="20"/>
              </w:rPr>
              <w:t xml:space="preserve">In an amino-acid genome-BLAST distance phylogeny (VICTOR, formula D6; Meier-Kolthoff and Göker 2017), Hp3 and HJ05 form a clade with pseudo-bootstrap support of 100 and an exclusive genus-level OPTSIL cluster (Figure 1). The analysis included their nearest unclassified neighbors from ViPTree (Rhizobium phage vB_RleS_L338C, NC_023502; Sinorhizobium phage SM1, NC_041877; Stenotrophomonas phage vB_SmaS_DLP_5, NC_042082; Ochrobactrum phage POA1180, NC_070931; Acidithiobacillus phage AcaML1, JX507079) and representatives of eight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Caudoviricetes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 families (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Ackermannviridae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Straboviridae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Demerecviridae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Herelleviridae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Autographiviridae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Schitoviridae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Drexlerviridae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Peduoviridae</w:t>
            </w:r>
            <w:r w:rsidRPr="00B66696">
              <w:rPr>
                <w:rFonts w:ascii="Aptos" w:hAnsi="Aptos"/>
                <w:sz w:val="20"/>
                <w:szCs w:val="20"/>
              </w:rPr>
              <w:t>). In a maximum-likelihood phylogeny of the terminase large subunit, Hp3 and HJ05 form an exclusive clade (UFBoot</w:t>
            </w:r>
            <w:r w:rsidR="007E1BB9" w:rsidRPr="00B66696">
              <w:rPr>
                <w:rFonts w:ascii="Aptos" w:hAnsi="Aptos"/>
                <w:sz w:val="20"/>
                <w:szCs w:val="20"/>
              </w:rPr>
              <w:t xml:space="preserve"> support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 100</w:t>
            </w:r>
            <w:r w:rsidR="007E1BB9" w:rsidRPr="00B66696">
              <w:rPr>
                <w:rFonts w:ascii="Aptos" w:hAnsi="Aptos"/>
                <w:sz w:val="20"/>
                <w:szCs w:val="20"/>
              </w:rPr>
              <w:t>%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) on a long </w:t>
            </w:r>
            <w:r w:rsidR="007E1BB9" w:rsidRPr="00B66696">
              <w:rPr>
                <w:rFonts w:ascii="Aptos" w:hAnsi="Aptos"/>
                <w:sz w:val="20"/>
                <w:szCs w:val="20"/>
              </w:rPr>
              <w:t>branch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 (Figure 2). The tree includes representatives of seven of these families (except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Schitoviridae</w:t>
            </w:r>
            <w:r w:rsidRPr="00B66696">
              <w:rPr>
                <w:rFonts w:ascii="Aptos" w:hAnsi="Aptos"/>
                <w:sz w:val="20"/>
                <w:szCs w:val="20"/>
              </w:rPr>
              <w:t>, whose representative N4 has no terminase annotated in its GenBank record) and was inferred from MAFFT v7.526 alignment (Katoh and Standley 2013) with IQ-TREE v3.1.2 (Wong et al. 2025) under the best-fit model LG+I+G4 selected by ModelFinder (Kalyaanamoorthy et al. 2017), with 1,000 ultrafast bootstrap replicates (Hoang et al. 2018). In a Mash v2.3 comparison (Ondov et al. 2016; k = 21, sketch 1,000) with the 227 complete Aeromonas phage genome records retrieved from GenBank on 7 September 2026 (query 'Aeromonas phage[Title] AND complete[Title] AND 40000:200000[SLEN]'), Hp3 shares k-mer hashes only with HJ05 (distance 0.122; 40 of 1,000 hashes) and with its own GenBank record; its distance to each of the other 225 genomes is 1.0.</w:t>
            </w:r>
          </w:p>
          <w:p w14:paraId="4BB6FD12" w14:textId="77777777" w:rsidR="00C039CA" w:rsidRPr="00B66696" w:rsidRDefault="00C039CA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D2D2D2C" w14:textId="692AA2BC" w:rsidR="00B66696" w:rsidRDefault="00B66696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66696">
              <w:rPr>
                <w:rFonts w:ascii="Aptos" w:hAnsi="Aptos"/>
                <w:sz w:val="20"/>
                <w:szCs w:val="20"/>
              </w:rPr>
              <w:t xml:space="preserve">In a ViPTree whole-proteome tree of 5,632 reference prokaryotic dsDNA viruses (Nishimura et al. 2017), Hp3 branches as an isolated deep lineage whose highest genomic similarity to any reference is S_G = 0.073 (to the unclassified Rhizobium phage vB_RleS_L338C; Figure 3). In the vConTACT3 protein-sharing network against NCBI viral RefSeq v230 (Bolduc et al. 2025), Hp3, HJ05 and, more distantly, L338C form a cluster separated from all established families in the network; the link to L338C rests on a few shared protein clusters and corresponds to approximately 3% VIRIDIC intergenomic similarity. The family-level OPTSIL partition of the VICTOR analysis is uninformative at this divergence: it merges the representatives of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Straboviridae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Ackermannviridae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,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Demerecviridae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 and </w:t>
            </w:r>
            <w:r w:rsidRPr="00B66696">
              <w:rPr>
                <w:rFonts w:ascii="Aptos" w:hAnsi="Aptos"/>
                <w:i/>
                <w:sz w:val="20"/>
                <w:szCs w:val="20"/>
              </w:rPr>
              <w:t>Herelleviridae</w:t>
            </w:r>
            <w:r w:rsidRPr="00B66696">
              <w:rPr>
                <w:rFonts w:ascii="Aptos" w:hAnsi="Aptos"/>
                <w:sz w:val="20"/>
                <w:szCs w:val="20"/>
              </w:rPr>
              <w:t xml:space="preserve"> into one cluster, and it places Hp3 and HJ05 in a family-rank cluster with the unclassified phages L338C, SM1 and DLP5, which share only about 3% VIRIDIC intergenomic similarity with them. These analyses provide no support for placing the genus in an existing family.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4D03D93A" w:rsidR="00A77B8E" w:rsidRPr="00B66696" w:rsidRDefault="00B66696" w:rsidP="00B66696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In summary, </w:t>
            </w:r>
            <w:r w:rsidR="000116C3" w:rsidRPr="008E5547">
              <w:rPr>
                <w:rFonts w:ascii="Aptos" w:hAnsi="Aptos"/>
                <w:sz w:val="20"/>
                <w:szCs w:val="20"/>
              </w:rPr>
              <w:t>Hp3 and HJ05 are c</w:t>
            </w:r>
            <w:r w:rsidR="000116C3" w:rsidRPr="008E5547">
              <w:rPr>
                <w:rFonts w:ascii="Aptos" w:hAnsi="Aptos"/>
                <w:sz w:val="20"/>
                <w:szCs w:val="20"/>
              </w:rPr>
              <w:lastRenderedPageBreak/>
              <w:t xml:space="preserve">lose relatives of each other (83.65% VIRIDIC intergenomic similarity; congruent genus-level clustering by VICTOR, TerL phylogeny and Mash), share no Mash k-mer hashes with any of the other 225 complete Aeromonas phage genome records in GenBank, and have no close relative among the 5,632 ViPTree reference viruses (highest S_G = 0.073). They therefore require a new genus. Both exemplar genomes are complete, annotated GenBank records (PX754746.1, 105 CDS; OQ594355.1, 94 CDS). The lineage has applied interest: Hp3 improved survival of largemouth bass after lethal </w:t>
            </w:r>
            <w:r w:rsidR="000116C3" w:rsidRPr="008E5547">
              <w:rPr>
                <w:rFonts w:ascii="Aptos" w:hAnsi="Aptos"/>
                <w:i/>
                <w:sz w:val="20"/>
                <w:szCs w:val="20"/>
              </w:rPr>
              <w:t>A. hydrophila</w:t>
            </w:r>
            <w:r w:rsidR="000116C3" w:rsidRPr="008E5547">
              <w:rPr>
                <w:rFonts w:ascii="Aptos" w:hAnsi="Aptos"/>
                <w:sz w:val="20"/>
                <w:szCs w:val="20"/>
              </w:rPr>
              <w:t xml:space="preserve"> challenge (Liang et al. 2026, manuscript in preparation). Sampling of further members will allow family-rank placement to be revisited.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2F61BF6B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Bolduc B, Zablocki O, Turner D, et al. (2025) Machine learning enables scalable and systematic hierarchical virus taxonomy. Nature Biotechnology. https://doi.org/10.1038/s41587–025–02946–9</w:t>
            </w:r>
          </w:p>
          <w:p w14:paraId="53F93B38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Hoang DT, Chernomor O, von Haeseler A, Minh BQ, Vinh LS (2018) UFBoot2: improving the ultrafast bootstrap approximation. Molecular Biology and Evolution 35:518–522. https://doi.org/10.1093/molbev/msx281</w:t>
            </w:r>
          </w:p>
          <w:p w14:paraId="1B61BAE6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Huang J, Xu N, Liu L, Lu L (2023) Isolation and characterization of the lytic Aeromonas phage HJ05, a new member of Caudovirales. Research Square (preprint). https://doi.org/10.21203/rs.3.rs-2852353/v1</w:t>
            </w:r>
          </w:p>
          <w:p w14:paraId="0F4BBE15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lastRenderedPageBreak/>
              <w:t>Kalyaanamoorthy S, Minh BQ, Wong TKF, von Haeseler A, Jermiin LS (2017) ModelFinder: fast model selection for accurate phylogenetic estimates. Nature Methods 14:587–589. https://doi.org/10.1038/nmeth.4285</w:t>
            </w:r>
          </w:p>
          <w:p w14:paraId="67C7EBC4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Katoh K, Standley DM (2013) MAFFT multiple sequence alignment software version 7: improvements in performance and usability. Molecular Biology and Evolution 30:772–780. https://doi.org/10.1093/molbev/mst010</w:t>
            </w:r>
          </w:p>
          <w:p w14:paraId="7BACAA9F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Liang C, Zhang Y, Xue J, et al. (2026) Isolation and characterization of vB_AhyM_Hp3, a lytic Aeromonas hydrophila phage from a proposed new Caudoviricetes genus with therapeutic efficacy in largemouth bass. Manuscript in preparation.</w:t>
            </w:r>
          </w:p>
          <w:p w14:paraId="2A1A8F99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Meier-Kolthoff JP, Göker M (2017) VICTOR: genome-based phylogeny and classification of prokaryotic viruses. Bioinformatics 33:3396–3404. https://doi.org/10.1093/bioinformatics/btx440</w:t>
            </w:r>
          </w:p>
          <w:p w14:paraId="5803A18B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Moraru C, Varsani A, Kropinski AM (2020) VIRIDIC—a novel tool to calculate the intergenomic similarities of prokaryote-infecting viruses. Viruses 12:1268. https://doi.org/10.3390/v12111268</w:t>
            </w:r>
          </w:p>
          <w:p w14:paraId="1E593DD8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Nishimura Y, Yoshida T, Kuronishi M, Uehara H, Ogata H, Goto S (2017) ViPTree: the viral proteomic tree server. Bioinformatics 33:2379–2380. https://doi.org/10.1093/bioinformatics/btx157</w:t>
            </w:r>
          </w:p>
          <w:p w14:paraId="60A653F8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Ondov BD, Treangen TJ, Melsted P, et al. (2016) Mash: fast genome and metagenome distance estimation using MinHash. Genome Biology 17:132. https://doi.org/10.1186/s13059–016–0997-x</w:t>
            </w:r>
          </w:p>
          <w:p w14:paraId="67F03C64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Turner D, Kropinski AM, Adriaenssens EM (2021) A roadmap for genome-based phage taxonomy. Viruses 13:506. https://doi.org/10.3390/v13030506</w:t>
            </w:r>
          </w:p>
          <w:p w14:paraId="0649A65E" w14:textId="77777777" w:rsidR="00E24465" w:rsidRPr="00E24465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Turner D, Shkoporov AN, Lood C, et al. (2023) Abolishment of morphology-based taxa and change to binomial species names: 2022 taxonomy update of the ICTV bacterial viruses subcommittee. Archives of Virology 168:74. https://doi.org/10.1007/s00705–022–05694–2</w:t>
            </w:r>
          </w:p>
          <w:p w14:paraId="11D22677" w14:textId="5280160D" w:rsidR="00953FFE" w:rsidRPr="00BE4F5A" w:rsidRDefault="00E24465" w:rsidP="00E24465">
            <w:pPr>
              <w:rPr>
                <w:rFonts w:ascii="Aptos" w:hAnsi="Aptos" w:cs="Arial"/>
                <w:sz w:val="20"/>
                <w:szCs w:val="20"/>
              </w:rPr>
            </w:pPr>
            <w:r w:rsidRPr="00E24465">
              <w:rPr>
                <w:rFonts w:ascii="Aptos" w:hAnsi="Aptos" w:cs="Arial"/>
                <w:sz w:val="20"/>
                <w:szCs w:val="20"/>
              </w:rPr>
              <w:t>Wong TKF, Ly-Trong N, Ren H, et al. (2025) IQ-TREE 3: phylogenomic inference software using complex evolutionary models. EcoEvoRxiv (preprint). https://doi.org/10.32942/X2P62N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310"/>
        <w:gridCol w:w="5616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26F38BCF" w:rsidR="00E92794" w:rsidRPr="00E92794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F7856" w14:paraId="1F0BB22C" w14:textId="77777777" w:rsidTr="0028226C">
        <w:trPr>
          <w:trHeight w:val="73"/>
        </w:trPr>
        <w:tc>
          <w:tcPr>
            <w:tcW w:w="2304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22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28226C" w:rsidRPr="009F7856" w14:paraId="206A5E9E" w14:textId="77777777" w:rsidTr="0028226C">
        <w:trPr>
          <w:trHeight w:val="71"/>
        </w:trPr>
        <w:tc>
          <w:tcPr>
            <w:tcW w:w="2304" w:type="dxa"/>
          </w:tcPr>
          <w:p w14:paraId="1EBF10D0" w14:textId="7A71DADE" w:rsidR="0028226C" w:rsidRPr="0028226C" w:rsidRDefault="0028226C" w:rsidP="0028226C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28226C">
              <w:rPr>
                <w:rFonts w:ascii="Aptos" w:hAnsi="Aptos"/>
                <w:sz w:val="20"/>
                <w:szCs w:val="20"/>
              </w:rPr>
              <w:t>VICTOR_aa_D6_tree.pdf</w:t>
            </w:r>
          </w:p>
        </w:tc>
        <w:tc>
          <w:tcPr>
            <w:tcW w:w="6622" w:type="dxa"/>
          </w:tcPr>
          <w:p w14:paraId="22F4B256" w14:textId="7CE66CA8" w:rsidR="0028226C" w:rsidRPr="0028226C" w:rsidRDefault="0028226C" w:rsidP="0028226C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28226C">
              <w:rPr>
                <w:rFonts w:ascii="Aptos" w:hAnsi="Aptos"/>
                <w:sz w:val="20"/>
                <w:szCs w:val="20"/>
              </w:rPr>
              <w:t>Amino-acid VICTOR/GBDP tree (formula D6, midpoint-rooted, pseudo-bootstrap support): page 1, full-size version of Figure 1 with accession-bearing tip labels; page 2, the original VICTOR output with OPTSIL cluster blocks at family, subfamily, genus and species rank</w:t>
            </w:r>
          </w:p>
        </w:tc>
      </w:tr>
      <w:tr w:rsidR="0028226C" w:rsidRPr="009F7856" w14:paraId="1669401A" w14:textId="77777777" w:rsidTr="0028226C">
        <w:trPr>
          <w:trHeight w:val="71"/>
        </w:trPr>
        <w:tc>
          <w:tcPr>
            <w:tcW w:w="2304" w:type="dxa"/>
          </w:tcPr>
          <w:p w14:paraId="2BBC90EB" w14:textId="2EE36C88" w:rsidR="0028226C" w:rsidRPr="0028226C" w:rsidRDefault="0028226C" w:rsidP="0028226C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28226C">
              <w:rPr>
                <w:rFonts w:ascii="Aptos" w:hAnsi="Aptos"/>
                <w:sz w:val="20"/>
                <w:szCs w:val="20"/>
              </w:rPr>
              <w:t>TerL_ML_tree.pdf</w:t>
            </w:r>
          </w:p>
        </w:tc>
        <w:tc>
          <w:tcPr>
            <w:tcW w:w="6622" w:type="dxa"/>
          </w:tcPr>
          <w:p w14:paraId="7C103FB7" w14:textId="65C76EDA" w:rsidR="0028226C" w:rsidRPr="0028226C" w:rsidRDefault="0028226C" w:rsidP="0028226C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28226C">
              <w:rPr>
                <w:rFonts w:ascii="Aptos" w:hAnsi="Aptos"/>
                <w:sz w:val="20"/>
                <w:szCs w:val="20"/>
              </w:rPr>
              <w:t>Terminase large-subunit maximum-likelihood phylogeny (Figure 2): methods, table of the nine TerL sequences with GenBank accessions, the Newick tree, the IQ-TREE model report (excerpt) and the MAFFT alignment</w:t>
            </w:r>
          </w:p>
        </w:tc>
      </w:tr>
      <w:tr w:rsidR="007C2BA5" w:rsidRPr="009F7856" w14:paraId="4E75C7B9" w14:textId="77777777" w:rsidTr="0028226C">
        <w:trPr>
          <w:trHeight w:val="71"/>
        </w:trPr>
        <w:tc>
          <w:tcPr>
            <w:tcW w:w="2304" w:type="dxa"/>
          </w:tcPr>
          <w:p w14:paraId="31E217E9" w14:textId="5A46DC1B" w:rsidR="007C2BA5" w:rsidRPr="007C2BA5" w:rsidRDefault="007C2BA5" w:rsidP="007C2BA5">
            <w:pPr>
              <w:rPr>
                <w:rFonts w:ascii="Aptos" w:hAnsi="Aptos"/>
                <w:sz w:val="20"/>
                <w:szCs w:val="20"/>
              </w:rPr>
            </w:pPr>
            <w:r w:rsidRPr="007C2BA5">
              <w:rPr>
                <w:rFonts w:ascii="Aptos" w:hAnsi="Aptos"/>
                <w:sz w:val="20"/>
                <w:szCs w:val="20"/>
              </w:rPr>
              <w:t>Hapetrivirus_supporting_tables.xlsx</w:t>
            </w:r>
          </w:p>
        </w:tc>
        <w:tc>
          <w:tcPr>
            <w:tcW w:w="6622" w:type="dxa"/>
          </w:tcPr>
          <w:p w14:paraId="49BC0E1A" w14:textId="6B76E9B3" w:rsidR="007C2BA5" w:rsidRPr="007C2BA5" w:rsidRDefault="007C2BA5" w:rsidP="007C2BA5">
            <w:pPr>
              <w:rPr>
                <w:rFonts w:ascii="Aptos" w:hAnsi="Aptos"/>
                <w:sz w:val="20"/>
                <w:szCs w:val="20"/>
              </w:rPr>
            </w:pPr>
            <w:r w:rsidRPr="007C2BA5">
              <w:rPr>
                <w:rFonts w:ascii="Aptos" w:hAnsi="Aptos"/>
                <w:sz w:val="20"/>
                <w:szCs w:val="20"/>
              </w:rPr>
              <w:t>Sheets: VICTOR OPTSIL cluster table; VIRIDIC intergenomic similarities (Hp3, HJ05, L338C); Mash distances of Hp3 to the 227 complete Aeromonas phage genome records (40-200 kb) retrieved from GenBank on 7 September 2026 (226 non-self records); ViPTree S_G of Hp3 to 5,632 reference viruses (data of Figure 3); machine-readable copies of the TerL Newick tree, the MAFFT alignment and the full IQ-TREE report</w:t>
            </w: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351C5537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6CEC1C8" w14:textId="77777777" w:rsidR="00724FD9" w:rsidRDefault="00724FD9" w:rsidP="00724FD9">
      <w:r>
        <w:rPr>
          <w:noProof/>
        </w:rPr>
        <w:drawing>
          <wp:inline distT="0" distB="0" distL="0" distR="0" wp14:anchorId="6932363B" wp14:editId="46577496">
            <wp:extent cx="5486400" cy="3092335"/>
            <wp:effectExtent l="0" t="0" r="0" b="0"/>
            <wp:docPr id="400545585" name="Picture 400545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CTOR_aa_D6_tree_label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CF4AB" w14:textId="77777777" w:rsidR="00724FD9" w:rsidRDefault="00724FD9" w:rsidP="00724FD9">
      <w:r>
        <w:t xml:space="preserve">Figure 1. Amino-acid genome-BLAST distance phylogeny (VICTOR, formula D6, midpoint-rooted) of Hp3, HJ05, their nearest unclassified neighbors and representatives of eight </w:t>
      </w:r>
      <w:r>
        <w:rPr>
          <w:i/>
        </w:rPr>
        <w:t>Caudoviricetes</w:t>
      </w:r>
      <w:r>
        <w:t xml:space="preserve"> families. Tip labels give the virus name, its INSDC accession and its current family or proposed taxon; numbers on branches are pseudo-bootstrap values (100 replicates). Hp3 and HJ05 form a clade with pseudo-bootstrap support of 100 and share a genus-rank OPTSIL cluster that includes no other genome (cluster table in Hapetrivirus_supporting_tables.xlsx; the original VICTOR output with the OPTSIL cluster blocks is page 2 of VICTOR_aa_D6_tree.pdf). The family-rank partition is uninformative at this divergence: it merges the representatives of </w:t>
      </w:r>
      <w:r>
        <w:rPr>
          <w:i/>
        </w:rPr>
        <w:t>Straboviridae</w:t>
      </w:r>
      <w:r>
        <w:t xml:space="preserve">, </w:t>
      </w:r>
      <w:r>
        <w:rPr>
          <w:i/>
        </w:rPr>
        <w:t>Ackermannviridae</w:t>
      </w:r>
      <w:r>
        <w:t xml:space="preserve">, </w:t>
      </w:r>
      <w:r>
        <w:rPr>
          <w:i/>
        </w:rPr>
        <w:t>Demerecviridae</w:t>
      </w:r>
      <w:r>
        <w:t xml:space="preserve"> and </w:t>
      </w:r>
      <w:r>
        <w:rPr>
          <w:i/>
        </w:rPr>
        <w:t>Herelleviridae</w:t>
      </w:r>
      <w:r>
        <w:t>, and places Hp3 and HJ05 with the unclassified L338C, SM1 and DLP5.</w:t>
      </w:r>
    </w:p>
    <w:p w14:paraId="017303E4" w14:textId="77777777" w:rsidR="00724FD9" w:rsidRDefault="00724FD9" w:rsidP="00724FD9">
      <w:r>
        <w:rPr>
          <w:noProof/>
        </w:rPr>
        <w:lastRenderedPageBreak/>
        <w:drawing>
          <wp:inline distT="0" distB="0" distL="0" distR="0" wp14:anchorId="242081B3" wp14:editId="0E1C7663">
            <wp:extent cx="5486400" cy="24035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rL_ML_tre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8E50C" w14:textId="1EFBB23D" w:rsidR="00724FD9" w:rsidRDefault="00724FD9" w:rsidP="00724FD9">
      <w:r>
        <w:t xml:space="preserve">Figure 2. Maximum-likelihood phylogeny of the terminase large subunit of Hp3, HJ05 and representatives of seven </w:t>
      </w:r>
      <w:r>
        <w:rPr>
          <w:i/>
        </w:rPr>
        <w:t>Caudoviricetes</w:t>
      </w:r>
      <w:r>
        <w:t xml:space="preserve"> families (MAFFT v7.526 alignment; IQ-TREE v3.1.2, best-fit model LG+I+G4 by ModelFinder, 1,000 ultrafast bootstrap replicates; unrooted, ladderized). Tip labels give the virus, its family and the GenBank accession; Hp3 and HJ05 </w:t>
      </w:r>
      <w:r w:rsidR="009C2665">
        <w:t>are labelled with</w:t>
      </w:r>
      <w:r>
        <w:t xml:space="preserve"> the proposed genus name. Node values are UFBoot support, filled circles mark support of 95 or above. Hp3 and HJ05 form an exclusive clade (UFBoot 100) on a long stem; the internodes separating the family representatives from one another have UFBoot support of 43-60, apart from the T4-CBA120 pairing (100). Scale bar, 0.5 substitutions per site.</w:t>
      </w:r>
    </w:p>
    <w:p w14:paraId="3727BF13" w14:textId="77777777" w:rsidR="00724FD9" w:rsidRDefault="00724FD9" w:rsidP="00724FD9">
      <w:r>
        <w:rPr>
          <w:noProof/>
        </w:rPr>
        <w:drawing>
          <wp:inline distT="0" distB="0" distL="0" distR="0" wp14:anchorId="74F67CF1" wp14:editId="2F24269C">
            <wp:extent cx="5486400" cy="28215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PTree_SG_to_Hp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1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A0659" w14:textId="77777777" w:rsidR="00724FD9" w:rsidRDefault="00724FD9" w:rsidP="00724FD9">
      <w:r>
        <w:t xml:space="preserve">Figure 3. Whole-proteome genomic similarity (S_G, normalized tBLASTx score) of Hp3 to 5,632 reference prokaryotic dsDNA viruses in ViPTree. The highest value, 0.073, is to the unclassified Rhizobium phage vB_RleS_L338C; the highest value to a member of an established family is 0.016 (Pseudomonas phage vB_Pae_BR319a, </w:t>
      </w:r>
      <w:r>
        <w:rPr>
          <w:i/>
        </w:rPr>
        <w:t>Peduoviridae</w:t>
      </w:r>
      <w:r>
        <w:t>).</w:t>
      </w:r>
    </w:p>
    <w:p w14:paraId="5556E8C1" w14:textId="0DB4A91E" w:rsidR="00A174CC" w:rsidRPr="00F110F7" w:rsidRDefault="00A174CC" w:rsidP="00724FD9">
      <w:pPr>
        <w:rPr>
          <w:rFonts w:ascii="Aptos" w:hAnsi="Aptos"/>
          <w:color w:val="0070C0"/>
        </w:rPr>
      </w:pPr>
    </w:p>
    <w:sectPr w:rsidR="00A174CC" w:rsidRPr="00F110F7" w:rsidSect="00A82FBB">
      <w:headerReference w:type="default" r:id="rId15"/>
      <w:footerReference w:type="default" r:id="rId16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074EB" w14:textId="77777777" w:rsidR="00CF2816" w:rsidRDefault="00CF2816">
      <w:r>
        <w:separator/>
      </w:r>
    </w:p>
  </w:endnote>
  <w:endnote w:type="continuationSeparator" w:id="0">
    <w:p w14:paraId="105B88AB" w14:textId="77777777" w:rsidR="00CF2816" w:rsidRDefault="00CF2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5AFDC" w14:textId="77777777" w:rsidR="00CF2816" w:rsidRDefault="00CF2816">
      <w:r>
        <w:separator/>
      </w:r>
    </w:p>
  </w:footnote>
  <w:footnote w:type="continuationSeparator" w:id="0">
    <w:p w14:paraId="67279668" w14:textId="77777777" w:rsidR="00CF2816" w:rsidRDefault="00CF2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8240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30179643">
    <w:abstractNumId w:val="0"/>
  </w:num>
  <w:num w:numId="2" w16cid:durableId="244606265">
    <w:abstractNumId w:val="3"/>
  </w:num>
  <w:num w:numId="3" w16cid:durableId="253976384">
    <w:abstractNumId w:val="1"/>
  </w:num>
  <w:num w:numId="4" w16cid:durableId="2146383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16C3"/>
    <w:rsid w:val="00017BF9"/>
    <w:rsid w:val="00023385"/>
    <w:rsid w:val="0002583F"/>
    <w:rsid w:val="00035A87"/>
    <w:rsid w:val="000406E1"/>
    <w:rsid w:val="00040CB0"/>
    <w:rsid w:val="0004176B"/>
    <w:rsid w:val="000449DB"/>
    <w:rsid w:val="0008012E"/>
    <w:rsid w:val="000A146A"/>
    <w:rsid w:val="000A7027"/>
    <w:rsid w:val="000B1BF3"/>
    <w:rsid w:val="000B5D78"/>
    <w:rsid w:val="000B6878"/>
    <w:rsid w:val="000D182E"/>
    <w:rsid w:val="000E54FF"/>
    <w:rsid w:val="000F51F4"/>
    <w:rsid w:val="000F7067"/>
    <w:rsid w:val="00106232"/>
    <w:rsid w:val="0011008F"/>
    <w:rsid w:val="00117C72"/>
    <w:rsid w:val="0012609E"/>
    <w:rsid w:val="0013113D"/>
    <w:rsid w:val="001322FC"/>
    <w:rsid w:val="00171083"/>
    <w:rsid w:val="00172351"/>
    <w:rsid w:val="001929D1"/>
    <w:rsid w:val="001975F5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73B84"/>
    <w:rsid w:val="0028226C"/>
    <w:rsid w:val="00296DA3"/>
    <w:rsid w:val="002A5A83"/>
    <w:rsid w:val="002D4340"/>
    <w:rsid w:val="00327E73"/>
    <w:rsid w:val="00333392"/>
    <w:rsid w:val="00355CE0"/>
    <w:rsid w:val="00363A30"/>
    <w:rsid w:val="0037243A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71256"/>
    <w:rsid w:val="00475F5F"/>
    <w:rsid w:val="004A6479"/>
    <w:rsid w:val="004C76AF"/>
    <w:rsid w:val="004F2F1E"/>
    <w:rsid w:val="004F3196"/>
    <w:rsid w:val="00505643"/>
    <w:rsid w:val="00536426"/>
    <w:rsid w:val="00543F86"/>
    <w:rsid w:val="0055461D"/>
    <w:rsid w:val="0058465A"/>
    <w:rsid w:val="00590DF3"/>
    <w:rsid w:val="005A54C3"/>
    <w:rsid w:val="005B4C7D"/>
    <w:rsid w:val="005D4741"/>
    <w:rsid w:val="005F08FB"/>
    <w:rsid w:val="006043FB"/>
    <w:rsid w:val="00607227"/>
    <w:rsid w:val="006109F7"/>
    <w:rsid w:val="00647814"/>
    <w:rsid w:val="0067795B"/>
    <w:rsid w:val="00683D0C"/>
    <w:rsid w:val="00690AEA"/>
    <w:rsid w:val="0069192D"/>
    <w:rsid w:val="006B7AB8"/>
    <w:rsid w:val="006C0F51"/>
    <w:rsid w:val="006D18F6"/>
    <w:rsid w:val="006D428E"/>
    <w:rsid w:val="006F33B7"/>
    <w:rsid w:val="00723577"/>
    <w:rsid w:val="00724FD9"/>
    <w:rsid w:val="0072682D"/>
    <w:rsid w:val="00736440"/>
    <w:rsid w:val="00737875"/>
    <w:rsid w:val="00740A3F"/>
    <w:rsid w:val="00741880"/>
    <w:rsid w:val="007A4D7B"/>
    <w:rsid w:val="007B0F70"/>
    <w:rsid w:val="007B2919"/>
    <w:rsid w:val="007B6511"/>
    <w:rsid w:val="007C2BA5"/>
    <w:rsid w:val="007E0EF5"/>
    <w:rsid w:val="007E1BB9"/>
    <w:rsid w:val="007E3FAE"/>
    <w:rsid w:val="007E667B"/>
    <w:rsid w:val="00822B3A"/>
    <w:rsid w:val="00824208"/>
    <w:rsid w:val="008308A0"/>
    <w:rsid w:val="00840DDF"/>
    <w:rsid w:val="00852D43"/>
    <w:rsid w:val="00865726"/>
    <w:rsid w:val="00877183"/>
    <w:rsid w:val="008815EE"/>
    <w:rsid w:val="00883A5C"/>
    <w:rsid w:val="008847E9"/>
    <w:rsid w:val="008A22E9"/>
    <w:rsid w:val="008B43B1"/>
    <w:rsid w:val="008F51E2"/>
    <w:rsid w:val="00901EBC"/>
    <w:rsid w:val="00903048"/>
    <w:rsid w:val="009078FF"/>
    <w:rsid w:val="009303C1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C2665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66696"/>
    <w:rsid w:val="00B97535"/>
    <w:rsid w:val="00BA1812"/>
    <w:rsid w:val="00BD0FAC"/>
    <w:rsid w:val="00BD6C0B"/>
    <w:rsid w:val="00BD7967"/>
    <w:rsid w:val="00BE4F5A"/>
    <w:rsid w:val="00C039CA"/>
    <w:rsid w:val="00C321B1"/>
    <w:rsid w:val="00C42589"/>
    <w:rsid w:val="00C55633"/>
    <w:rsid w:val="00C8775F"/>
    <w:rsid w:val="00C95FB7"/>
    <w:rsid w:val="00CD2C82"/>
    <w:rsid w:val="00CF2816"/>
    <w:rsid w:val="00CF59EA"/>
    <w:rsid w:val="00D04287"/>
    <w:rsid w:val="00D062BE"/>
    <w:rsid w:val="00D10857"/>
    <w:rsid w:val="00D13AD5"/>
    <w:rsid w:val="00D23567"/>
    <w:rsid w:val="00D46663"/>
    <w:rsid w:val="00D77E1C"/>
    <w:rsid w:val="00DC7AF1"/>
    <w:rsid w:val="00DD58AA"/>
    <w:rsid w:val="00DE01F5"/>
    <w:rsid w:val="00E034BE"/>
    <w:rsid w:val="00E24465"/>
    <w:rsid w:val="00E37077"/>
    <w:rsid w:val="00E50727"/>
    <w:rsid w:val="00E863D4"/>
    <w:rsid w:val="00E92794"/>
    <w:rsid w:val="00E969AE"/>
    <w:rsid w:val="00ED4569"/>
    <w:rsid w:val="00EE484F"/>
    <w:rsid w:val="00EF2448"/>
    <w:rsid w:val="00F02A89"/>
    <w:rsid w:val="00F110F7"/>
    <w:rsid w:val="00F13731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0FF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039CA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taxonomy/templat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ctv.global/s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2469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3</cp:revision>
  <dcterms:created xsi:type="dcterms:W3CDTF">2026-09-16T07:55:00Z</dcterms:created>
  <dcterms:modified xsi:type="dcterms:W3CDTF">2026-09-16T07:55:00Z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