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524BABD1">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5C871D5" w:rsidR="00E37077" w:rsidRPr="001D0007" w:rsidRDefault="608CC060" w:rsidP="524BABD1">
            <w:pPr>
              <w:rPr>
                <w:rFonts w:ascii="Aptos" w:hAnsi="Aptos" w:cs="Arial"/>
                <w:color w:val="000000" w:themeColor="text1"/>
                <w:sz w:val="20"/>
                <w:szCs w:val="20"/>
              </w:rPr>
            </w:pPr>
            <w:r w:rsidRPr="524BABD1">
              <w:rPr>
                <w:rFonts w:ascii="Aptos" w:hAnsi="Aptos" w:cs="Arial"/>
                <w:color w:val="000000" w:themeColor="text1"/>
                <w:sz w:val="20"/>
                <w:szCs w:val="20"/>
              </w:rPr>
              <w:t xml:space="preserve">To create </w:t>
            </w:r>
            <w:r w:rsidR="00BC38BF">
              <w:rPr>
                <w:rFonts w:ascii="Aptos" w:hAnsi="Aptos" w:cs="Arial"/>
                <w:color w:val="000000" w:themeColor="text1"/>
                <w:sz w:val="20"/>
                <w:szCs w:val="20"/>
              </w:rPr>
              <w:t>1</w:t>
            </w:r>
            <w:r w:rsidR="769E4870" w:rsidRPr="524BABD1">
              <w:rPr>
                <w:rFonts w:ascii="Aptos" w:hAnsi="Aptos" w:cs="Arial"/>
                <w:color w:val="000000" w:themeColor="text1"/>
                <w:sz w:val="20"/>
                <w:szCs w:val="20"/>
              </w:rPr>
              <w:t>1</w:t>
            </w:r>
            <w:r w:rsidR="3B21C02E" w:rsidRPr="524BABD1">
              <w:rPr>
                <w:rFonts w:ascii="Aptos" w:hAnsi="Aptos" w:cs="Arial"/>
                <w:color w:val="000000" w:themeColor="text1"/>
                <w:sz w:val="20"/>
                <w:szCs w:val="20"/>
              </w:rPr>
              <w:t xml:space="preserve"> new</w:t>
            </w:r>
            <w:r w:rsidRPr="524BABD1">
              <w:rPr>
                <w:rFonts w:ascii="Aptos" w:hAnsi="Aptos" w:cs="Arial"/>
                <w:color w:val="000000" w:themeColor="text1"/>
                <w:sz w:val="20"/>
                <w:szCs w:val="20"/>
              </w:rPr>
              <w:t xml:space="preserve"> </w:t>
            </w:r>
            <w:r w:rsidR="1B4A6AE1" w:rsidRPr="524BABD1">
              <w:rPr>
                <w:rFonts w:ascii="Aptos" w:hAnsi="Aptos" w:cs="Arial"/>
                <w:color w:val="000000" w:themeColor="text1"/>
                <w:sz w:val="20"/>
                <w:szCs w:val="20"/>
              </w:rPr>
              <w:t>g</w:t>
            </w:r>
            <w:r w:rsidR="1B4A6AE1" w:rsidRPr="524BABD1">
              <w:rPr>
                <w:rFonts w:cs="Arial"/>
                <w:color w:val="000000" w:themeColor="text1"/>
                <w:sz w:val="20"/>
                <w:szCs w:val="20"/>
              </w:rPr>
              <w:t>enera</w:t>
            </w:r>
            <w:r w:rsidR="3B21C02E" w:rsidRPr="524BABD1">
              <w:rPr>
                <w:rFonts w:cs="Arial"/>
                <w:color w:val="000000" w:themeColor="text1"/>
                <w:sz w:val="20"/>
                <w:szCs w:val="20"/>
              </w:rPr>
              <w:t xml:space="preserve"> of temperate </w:t>
            </w:r>
            <w:r w:rsidR="3B21C02E" w:rsidRPr="524BABD1">
              <w:rPr>
                <w:rFonts w:cs="Arial"/>
                <w:i/>
                <w:iCs/>
                <w:color w:val="000000" w:themeColor="text1"/>
                <w:sz w:val="20"/>
                <w:szCs w:val="20"/>
              </w:rPr>
              <w:t xml:space="preserve">Pseudomonas </w:t>
            </w:r>
            <w:r w:rsidR="3B21C02E" w:rsidRPr="524BABD1">
              <w:rPr>
                <w:rFonts w:cs="Arial"/>
                <w:color w:val="000000" w:themeColor="text1"/>
                <w:sz w:val="20"/>
                <w:szCs w:val="20"/>
              </w:rPr>
              <w:t>phages</w:t>
            </w:r>
            <w:r w:rsidRPr="524BABD1">
              <w:rPr>
                <w:rFonts w:ascii="Aptos" w:hAnsi="Aptos" w:cs="Arial"/>
                <w:color w:val="000000" w:themeColor="text1"/>
                <w:sz w:val="20"/>
                <w:szCs w:val="20"/>
              </w:rPr>
              <w:t xml:space="preserve"> </w:t>
            </w:r>
            <w:r w:rsidR="42015AEA" w:rsidRPr="524BABD1">
              <w:rPr>
                <w:rFonts w:ascii="Aptos" w:hAnsi="Aptos" w:cs="Arial"/>
                <w:color w:val="000000" w:themeColor="text1"/>
                <w:sz w:val="20"/>
                <w:szCs w:val="20"/>
              </w:rPr>
              <w:t xml:space="preserve">in the class </w:t>
            </w:r>
            <w:r w:rsidRPr="524BABD1">
              <w:rPr>
                <w:rFonts w:ascii="Aptos" w:hAnsi="Aptos" w:cs="Arial"/>
                <w:i/>
                <w:iCs/>
                <w:color w:val="000000" w:themeColor="text1"/>
                <w:sz w:val="20"/>
                <w:szCs w:val="20"/>
              </w:rPr>
              <w:t>Caudoviricetes</w:t>
            </w:r>
          </w:p>
        </w:tc>
      </w:tr>
      <w:tr w:rsidR="00E37077" w:rsidRPr="00C95FB7" w14:paraId="6479468A" w14:textId="77777777" w:rsidTr="524BABD1">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34FDF11" w:rsidR="00E37077" w:rsidRPr="00AD5A3A" w:rsidRDefault="00121FE1" w:rsidP="00DD58AA">
            <w:pPr>
              <w:pStyle w:val="BodyTextIndent"/>
              <w:ind w:left="0" w:firstLine="0"/>
              <w:rPr>
                <w:rFonts w:ascii="Aptos" w:hAnsi="Aptos" w:cs="Arial"/>
                <w:bCs/>
                <w:i/>
                <w:sz w:val="20"/>
              </w:rPr>
            </w:pPr>
            <w:r w:rsidRPr="00121FE1">
              <w:rPr>
                <w:rFonts w:ascii="Aptos" w:hAnsi="Aptos" w:cs="Arial"/>
                <w:bCs/>
                <w:sz w:val="20"/>
              </w:rPr>
              <w:t>2026.053B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0"/>
        <w:gridCol w:w="1359"/>
        <w:gridCol w:w="2566"/>
        <w:gridCol w:w="2592"/>
        <w:gridCol w:w="1096"/>
      </w:tblGrid>
      <w:tr w:rsidR="002D4340" w14:paraId="46D8D295" w14:textId="4B68158E" w:rsidTr="524BABD1">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524BABD1">
        <w:trPr>
          <w:trHeight w:val="411"/>
        </w:trPr>
        <w:tc>
          <w:tcPr>
            <w:tcW w:w="1710"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6"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95250" w14:paraId="10024FD5" w14:textId="77777777" w:rsidTr="524BABD1">
        <w:tc>
          <w:tcPr>
            <w:tcW w:w="1710" w:type="dxa"/>
            <w:hideMark/>
          </w:tcPr>
          <w:p w14:paraId="68508C7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hideMark/>
          </w:tcPr>
          <w:p w14:paraId="7529BB9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6" w:type="dxa"/>
            <w:hideMark/>
          </w:tcPr>
          <w:p w14:paraId="5D0FAF6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3DC9114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65A9C615"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D-45141 Essen,</w:t>
            </w:r>
          </w:p>
          <w:p w14:paraId="3D211149"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2" w:type="dxa"/>
          </w:tcPr>
          <w:p w14:paraId="7A2F3F37" w14:textId="67EA332E"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hideMark/>
          </w:tcPr>
          <w:p w14:paraId="38A0E873" w14:textId="1347E8F4" w:rsidR="00895250" w:rsidRDefault="00895250">
            <w:pPr>
              <w:rPr>
                <w:rFonts w:ascii="Aptos" w:hAnsi="Aptos" w:cs="Arial"/>
                <w:bCs/>
                <w:color w:val="000000" w:themeColor="text1"/>
                <w:sz w:val="20"/>
                <w:szCs w:val="20"/>
              </w:rPr>
            </w:pPr>
          </w:p>
        </w:tc>
      </w:tr>
      <w:tr w:rsidR="004B151F" w14:paraId="41B9704A" w14:textId="77777777" w:rsidTr="524BABD1">
        <w:tc>
          <w:tcPr>
            <w:tcW w:w="1710"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6"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77777777" w:rsidR="004B151F" w:rsidRDefault="004B151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99264A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97C52F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1A6630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11423F0F" w:rsidR="0072682D" w:rsidRPr="000C5189" w:rsidRDefault="002343D3" w:rsidP="00DD58AA">
            <w:pPr>
              <w:rPr>
                <w:rFonts w:ascii="Aptos" w:hAnsi="Aptos" w:cs="Arial"/>
                <w:sz w:val="20"/>
                <w:szCs w:val="20"/>
              </w:rPr>
            </w:pPr>
            <w:r>
              <w:rPr>
                <w:rFonts w:ascii="Aptos" w:hAnsi="Aptos" w:cs="Arial"/>
                <w:sz w:val="20"/>
                <w:szCs w:val="20"/>
              </w:rPr>
              <w:t>Caudoviricetes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3C37F77"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5724D72"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tbl>
      <w:tblPr>
        <w:tblStyle w:val="TableGrid"/>
        <w:tblpPr w:leftFromText="180" w:rightFromText="180" w:vertAnchor="text" w:horzAnchor="margin" w:tblpY="19"/>
        <w:tblW w:w="0" w:type="auto"/>
        <w:tblLook w:val="04A0" w:firstRow="1" w:lastRow="0" w:firstColumn="1" w:lastColumn="0" w:noHBand="0" w:noVBand="1"/>
      </w:tblPr>
      <w:tblGrid>
        <w:gridCol w:w="2268"/>
        <w:gridCol w:w="1701"/>
      </w:tblGrid>
      <w:tr w:rsidR="00B8561F" w14:paraId="6B655939" w14:textId="77777777" w:rsidTr="00B8561F">
        <w:trPr>
          <w:trHeight w:val="244"/>
        </w:trPr>
        <w:tc>
          <w:tcPr>
            <w:tcW w:w="2268" w:type="dxa"/>
            <w:shd w:val="clear" w:color="auto" w:fill="F2F2F2" w:themeFill="background1" w:themeFillShade="F2"/>
          </w:tcPr>
          <w:p w14:paraId="5FE8F20A" w14:textId="77777777" w:rsidR="00B8561F" w:rsidRDefault="00B8561F" w:rsidP="00B8561F">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069A6019" w14:textId="77777777" w:rsidR="00B8561F" w:rsidRPr="001D0007" w:rsidRDefault="00B8561F" w:rsidP="00B8561F">
            <w:pPr>
              <w:spacing w:line="259" w:lineRule="auto"/>
            </w:pPr>
            <w:r w:rsidRPr="524BABD1">
              <w:rPr>
                <w:rFonts w:ascii="Aptos" w:hAnsi="Aptos" w:cs="Arial"/>
                <w:sz w:val="20"/>
                <w:szCs w:val="20"/>
              </w:rPr>
              <w:t xml:space="preserve"> 10/07/2026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75EB6EF"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524BABD1">
      <w:pPr>
        <w:rPr>
          <w:rFonts w:ascii="Aptos" w:hAnsi="Aptos" w:cs="Arial"/>
          <w:b/>
          <w:bCs/>
          <w:sz w:val="20"/>
          <w:szCs w:val="20"/>
        </w:rPr>
      </w:pPr>
    </w:p>
    <w:p w14:paraId="48DB7F5D" w14:textId="65B1EEEF" w:rsidR="00953FFE" w:rsidRPr="00382FE8" w:rsidRDefault="00953FFE" w:rsidP="524BABD1">
      <w:pPr>
        <w:pStyle w:val="BodyTextIndent"/>
        <w:rPr>
          <w:rFonts w:ascii="Aptos" w:hAnsi="Aptos" w:cs="Arial"/>
          <w:color w:val="000000"/>
          <w:sz w:val="20"/>
        </w:rPr>
      </w:pPr>
      <w:r>
        <w:rPr>
          <w:rFonts w:ascii="Aptos" w:hAnsi="Aptos" w:cs="Arial"/>
          <w:b/>
          <w:color w:val="000000"/>
          <w:sz w:val="20"/>
        </w:rPr>
        <w:br w:type="page"/>
      </w:r>
      <w:permStart w:id="702228509" w:edGrp="everyone"/>
      <w:permEnd w:id="702228509"/>
      <w:r w:rsidR="070B0CA5" w:rsidRPr="524BABD1">
        <w:rPr>
          <w:rFonts w:ascii="Aptos" w:hAnsi="Aptos" w:cs="Arial"/>
          <w:b/>
          <w:bCs/>
          <w:color w:val="000000" w:themeColor="text1"/>
          <w:sz w:val="20"/>
        </w:rPr>
        <w:t>Part 3:</w:t>
      </w:r>
      <w:r w:rsidR="070B0CA5" w:rsidRPr="524BABD1">
        <w:rPr>
          <w:rFonts w:ascii="Aptos" w:hAnsi="Aptos" w:cs="Arial"/>
          <w:color w:val="000000" w:themeColor="text1"/>
          <w:sz w:val="20"/>
        </w:rPr>
        <w:t xml:space="preserve"> </w:t>
      </w:r>
      <w:r w:rsidR="070B0CA5" w:rsidRPr="524BABD1">
        <w:rPr>
          <w:rFonts w:ascii="Aptos" w:hAnsi="Aptos" w:cs="Arial"/>
          <w:b/>
          <w:bCs/>
          <w:color w:val="000000" w:themeColor="text1"/>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998FD76"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2987923" w:rsidR="00953FFE" w:rsidRDefault="00F52E3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617"/>
        <w:gridCol w:w="6309"/>
      </w:tblGrid>
      <w:tr w:rsidR="00333392" w:rsidRPr="009F7856" w14:paraId="5823A95C" w14:textId="77777777" w:rsidTr="524BABD1">
        <w:trPr>
          <w:trHeight w:val="297"/>
        </w:trPr>
        <w:tc>
          <w:tcPr>
            <w:tcW w:w="8926" w:type="dxa"/>
            <w:gridSpan w:val="2"/>
            <w:shd w:val="clear" w:color="auto" w:fill="F2F2F2" w:themeFill="background1" w:themeFillShade="F2"/>
          </w:tcPr>
          <w:p w14:paraId="20EDA6C5" w14:textId="24646CAB" w:rsidR="00333392" w:rsidRPr="00220A26" w:rsidRDefault="00333392">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524BABD1">
        <w:trPr>
          <w:trHeight w:val="73"/>
        </w:trPr>
        <w:tc>
          <w:tcPr>
            <w:tcW w:w="2617" w:type="dxa"/>
          </w:tcPr>
          <w:p w14:paraId="6B25076F" w14:textId="0D060A7A" w:rsidR="00333392" w:rsidRPr="00C8775F" w:rsidRDefault="00333392">
            <w:pPr>
              <w:rPr>
                <w:rFonts w:ascii="Aptos" w:hAnsi="Aptos" w:cs="Arial"/>
                <w:b/>
                <w:sz w:val="20"/>
                <w:szCs w:val="20"/>
              </w:rPr>
            </w:pPr>
            <w:r>
              <w:rPr>
                <w:rFonts w:ascii="Aptos" w:hAnsi="Aptos" w:cs="Arial"/>
                <w:b/>
                <w:sz w:val="20"/>
                <w:szCs w:val="20"/>
              </w:rPr>
              <w:t xml:space="preserve">Taxon name </w:t>
            </w:r>
          </w:p>
        </w:tc>
        <w:tc>
          <w:tcPr>
            <w:tcW w:w="6309" w:type="dxa"/>
          </w:tcPr>
          <w:p w14:paraId="069B2570" w14:textId="77777777" w:rsidR="00333392" w:rsidRPr="00CF59EA" w:rsidRDefault="00333392">
            <w:pPr>
              <w:rPr>
                <w:rFonts w:ascii="Aptos" w:hAnsi="Aptos" w:cs="Arial"/>
                <w:b/>
                <w:sz w:val="20"/>
                <w:szCs w:val="20"/>
              </w:rPr>
            </w:pPr>
            <w:r>
              <w:rPr>
                <w:rFonts w:ascii="Aptos" w:hAnsi="Aptos" w:cs="Arial"/>
                <w:b/>
                <w:sz w:val="20"/>
                <w:szCs w:val="20"/>
              </w:rPr>
              <w:t>Etymology of the term</w:t>
            </w:r>
          </w:p>
        </w:tc>
      </w:tr>
      <w:tr w:rsidR="004C2FB4" w:rsidRPr="009F7856" w14:paraId="7513249E" w14:textId="77777777" w:rsidTr="524BABD1">
        <w:trPr>
          <w:trHeight w:val="71"/>
        </w:trPr>
        <w:tc>
          <w:tcPr>
            <w:tcW w:w="2617" w:type="dxa"/>
          </w:tcPr>
          <w:p w14:paraId="2EA77EC1" w14:textId="5C41032B" w:rsidR="004C2FB4" w:rsidRPr="00B8561F" w:rsidRDefault="3B21C02E" w:rsidP="524BABD1">
            <w:pPr>
              <w:jc w:val="both"/>
              <w:rPr>
                <w:rFonts w:ascii="Aptos" w:hAnsi="Aptos"/>
                <w:i/>
                <w:iCs/>
                <w:sz w:val="20"/>
                <w:szCs w:val="20"/>
              </w:rPr>
            </w:pPr>
            <w:r w:rsidRPr="00B8561F">
              <w:rPr>
                <w:rFonts w:ascii="Aptos" w:hAnsi="Aptos"/>
                <w:i/>
                <w:iCs/>
                <w:sz w:val="20"/>
                <w:szCs w:val="20"/>
              </w:rPr>
              <w:t>Eweseptimaviru</w:t>
            </w:r>
            <w:r w:rsidR="0522387A" w:rsidRPr="00B8561F">
              <w:rPr>
                <w:rFonts w:ascii="Aptos" w:hAnsi="Aptos"/>
                <w:i/>
                <w:iCs/>
                <w:sz w:val="20"/>
                <w:szCs w:val="20"/>
              </w:rPr>
              <w:t>s</w:t>
            </w:r>
          </w:p>
        </w:tc>
        <w:tc>
          <w:tcPr>
            <w:tcW w:w="6309" w:type="dxa"/>
            <w:vAlign w:val="center"/>
          </w:tcPr>
          <w:p w14:paraId="6AB6777F" w14:textId="3DC98180" w:rsidR="004C2FB4" w:rsidRPr="00B8561F" w:rsidRDefault="003668DB"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 derived from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vB_Pae_U7</w:t>
            </w:r>
          </w:p>
        </w:tc>
      </w:tr>
      <w:tr w:rsidR="004C2FB4" w:rsidRPr="009F7856" w14:paraId="78A6113D" w14:textId="77777777" w:rsidTr="524BABD1">
        <w:trPr>
          <w:trHeight w:val="71"/>
        </w:trPr>
        <w:tc>
          <w:tcPr>
            <w:tcW w:w="2617" w:type="dxa"/>
          </w:tcPr>
          <w:p w14:paraId="7A70A74C" w14:textId="0F0428F6" w:rsidR="004C2FB4" w:rsidRPr="00B8561F" w:rsidRDefault="3B21C02E" w:rsidP="524BABD1">
            <w:pPr>
              <w:jc w:val="both"/>
              <w:rPr>
                <w:rFonts w:ascii="Aptos" w:hAnsi="Aptos"/>
                <w:i/>
                <w:iCs/>
                <w:sz w:val="20"/>
                <w:szCs w:val="20"/>
              </w:rPr>
            </w:pPr>
            <w:r w:rsidRPr="00B8561F">
              <w:rPr>
                <w:rFonts w:ascii="Aptos" w:hAnsi="Aptos"/>
                <w:i/>
                <w:iCs/>
                <w:sz w:val="20"/>
                <w:szCs w:val="20"/>
              </w:rPr>
              <w:t>Kirochnayavirus</w:t>
            </w:r>
          </w:p>
        </w:tc>
        <w:tc>
          <w:tcPr>
            <w:tcW w:w="6309" w:type="dxa"/>
            <w:vAlign w:val="center"/>
          </w:tcPr>
          <w:p w14:paraId="4ECF1003" w14:textId="556F6D89" w:rsidR="004C2FB4" w:rsidRPr="00B8561F" w:rsidRDefault="00B47206" w:rsidP="00B47206">
            <w:pPr>
              <w:jc w:val="both"/>
              <w:rPr>
                <w:rFonts w:ascii="Aptos" w:hAnsi="Aptos" w:cs="Arial"/>
                <w:bCs/>
                <w:color w:val="000000" w:themeColor="text1"/>
                <w:sz w:val="20"/>
                <w:szCs w:val="20"/>
              </w:rPr>
            </w:pPr>
            <w:r w:rsidRPr="00B8561F">
              <w:rPr>
                <w:rFonts w:ascii="Aptos" w:hAnsi="Aptos" w:cs="Arial"/>
                <w:bCs/>
                <w:color w:val="000000" w:themeColor="text1"/>
                <w:sz w:val="20"/>
                <w:szCs w:val="20"/>
              </w:rPr>
              <w:t>Named after the street in Moscow where at the North-Western State Medical Univ</w:t>
            </w:r>
            <w:r w:rsidRPr="00B8561F">
              <w:rPr>
                <w:rFonts w:ascii="Aptos" w:hAnsi="Aptos" w:cs="Arial"/>
                <w:bCs/>
                <w:color w:val="000000" w:themeColor="text1"/>
                <w:sz w:val="20"/>
                <w:szCs w:val="20"/>
              </w:rPr>
              <w:lastRenderedPageBreak/>
              <w:t xml:space="preserve">ersity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5371 was isolated</w:t>
            </w:r>
          </w:p>
        </w:tc>
      </w:tr>
      <w:tr w:rsidR="004C2FB4" w:rsidRPr="009F7856" w14:paraId="75B49C5B" w14:textId="77777777" w:rsidTr="524BABD1">
        <w:trPr>
          <w:trHeight w:val="71"/>
        </w:trPr>
        <w:tc>
          <w:tcPr>
            <w:tcW w:w="2617" w:type="dxa"/>
          </w:tcPr>
          <w:p w14:paraId="15F03C4F" w14:textId="407394A2" w:rsidR="004C2FB4" w:rsidRPr="00B8561F" w:rsidRDefault="3B21C02E" w:rsidP="524BABD1">
            <w:pPr>
              <w:jc w:val="both"/>
              <w:rPr>
                <w:rFonts w:ascii="Aptos" w:hAnsi="Aptos"/>
                <w:i/>
                <w:iCs/>
                <w:sz w:val="20"/>
                <w:szCs w:val="20"/>
              </w:rPr>
            </w:pPr>
            <w:r w:rsidRPr="00B8561F">
              <w:rPr>
                <w:rFonts w:ascii="Aptos" w:hAnsi="Aptos"/>
                <w:i/>
                <w:iCs/>
                <w:sz w:val="20"/>
                <w:szCs w:val="20"/>
              </w:rPr>
              <w:t>Callanroadvirus</w:t>
            </w:r>
          </w:p>
        </w:tc>
        <w:tc>
          <w:tcPr>
            <w:tcW w:w="6309" w:type="dxa"/>
            <w:vAlign w:val="center"/>
          </w:tcPr>
          <w:p w14:paraId="3C4672F3" w14:textId="7B000D3B" w:rsidR="004C2FB4" w:rsidRPr="00B8561F" w:rsidRDefault="00870F4D"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Named after the road in Dan Diego where at Synthetic Genomics Vaccines, Inc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phi1 was characterized</w:t>
            </w:r>
          </w:p>
        </w:tc>
      </w:tr>
      <w:tr w:rsidR="004C2FB4" w:rsidRPr="009F7856" w14:paraId="27D2B201" w14:textId="77777777" w:rsidTr="524BABD1">
        <w:trPr>
          <w:trHeight w:val="71"/>
        </w:trPr>
        <w:tc>
          <w:tcPr>
            <w:tcW w:w="2617" w:type="dxa"/>
          </w:tcPr>
          <w:p w14:paraId="2CDF4539" w14:textId="5D6572D3" w:rsidR="004C2FB4" w:rsidRPr="00B8561F" w:rsidRDefault="3B21C02E" w:rsidP="524BABD1">
            <w:pPr>
              <w:jc w:val="both"/>
              <w:rPr>
                <w:rFonts w:ascii="Aptos" w:hAnsi="Aptos"/>
                <w:i/>
                <w:iCs/>
                <w:sz w:val="20"/>
                <w:szCs w:val="20"/>
              </w:rPr>
            </w:pPr>
            <w:r w:rsidRPr="00B8561F">
              <w:rPr>
                <w:rFonts w:ascii="Aptos" w:hAnsi="Aptos"/>
                <w:i/>
                <w:iCs/>
                <w:sz w:val="20"/>
                <w:szCs w:val="20"/>
              </w:rPr>
              <w:t>Shanxivirus</w:t>
            </w:r>
          </w:p>
        </w:tc>
        <w:tc>
          <w:tcPr>
            <w:tcW w:w="6309" w:type="dxa"/>
            <w:vAlign w:val="center"/>
          </w:tcPr>
          <w:p w14:paraId="0C6F606B" w14:textId="3930EF62" w:rsidR="004C2FB4" w:rsidRPr="00B8561F" w:rsidRDefault="00CB51DE"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Named after Shanxi University where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P7869 was characterized</w:t>
            </w:r>
          </w:p>
        </w:tc>
      </w:tr>
      <w:tr w:rsidR="004C2FB4" w:rsidRPr="009F7856" w14:paraId="7F1A773A" w14:textId="77777777" w:rsidTr="524BABD1">
        <w:trPr>
          <w:trHeight w:val="71"/>
        </w:trPr>
        <w:tc>
          <w:tcPr>
            <w:tcW w:w="2617" w:type="dxa"/>
          </w:tcPr>
          <w:p w14:paraId="69F15BF0" w14:textId="04D4D691" w:rsidR="004C2FB4" w:rsidRPr="00B8561F" w:rsidRDefault="3B21C02E" w:rsidP="524BABD1">
            <w:pPr>
              <w:jc w:val="both"/>
              <w:rPr>
                <w:rFonts w:ascii="Aptos" w:hAnsi="Aptos"/>
                <w:i/>
                <w:iCs/>
                <w:sz w:val="20"/>
                <w:szCs w:val="20"/>
              </w:rPr>
            </w:pPr>
            <w:r w:rsidRPr="00B8561F">
              <w:rPr>
                <w:rFonts w:ascii="Aptos" w:hAnsi="Aptos"/>
                <w:i/>
                <w:iCs/>
                <w:sz w:val="20"/>
                <w:szCs w:val="20"/>
              </w:rPr>
              <w:t>Vandermaaswegvirus</w:t>
            </w:r>
          </w:p>
        </w:tc>
        <w:tc>
          <w:tcPr>
            <w:tcW w:w="6309" w:type="dxa"/>
            <w:vAlign w:val="center"/>
          </w:tcPr>
          <w:p w14:paraId="6B60E412" w14:textId="61DF7BDB" w:rsidR="004C2FB4" w:rsidRPr="00B8561F" w:rsidRDefault="00D902EB"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Named after the street in Delft where at TU Delft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vB_PeaS_FBPa47 was characterized</w:t>
            </w:r>
          </w:p>
        </w:tc>
      </w:tr>
      <w:tr w:rsidR="004C2FB4" w:rsidRPr="009F7856" w14:paraId="56DE5335" w14:textId="77777777" w:rsidTr="524BABD1">
        <w:trPr>
          <w:trHeight w:val="71"/>
        </w:trPr>
        <w:tc>
          <w:tcPr>
            <w:tcW w:w="2617" w:type="dxa"/>
          </w:tcPr>
          <w:p w14:paraId="355CF377" w14:textId="1BB7D65B" w:rsidR="004C2FB4" w:rsidRPr="00B8561F" w:rsidRDefault="3B21C02E" w:rsidP="524BABD1">
            <w:pPr>
              <w:jc w:val="both"/>
              <w:rPr>
                <w:rFonts w:ascii="Aptos" w:hAnsi="Aptos"/>
                <w:i/>
                <w:iCs/>
                <w:sz w:val="20"/>
                <w:szCs w:val="20"/>
              </w:rPr>
            </w:pPr>
            <w:r w:rsidRPr="00B8561F">
              <w:rPr>
                <w:rFonts w:ascii="Aptos" w:hAnsi="Aptos"/>
                <w:i/>
                <w:iCs/>
                <w:sz w:val="20"/>
                <w:szCs w:val="20"/>
              </w:rPr>
              <w:t>Pajuduovirus</w:t>
            </w:r>
          </w:p>
        </w:tc>
        <w:tc>
          <w:tcPr>
            <w:tcW w:w="6309" w:type="dxa"/>
            <w:vAlign w:val="center"/>
          </w:tcPr>
          <w:p w14:paraId="49F4FEC3" w14:textId="281A1A30" w:rsidR="004C2FB4" w:rsidRPr="00B8561F" w:rsidRDefault="003668DB"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 derived from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w:t>
            </w:r>
            <w:r w:rsidR="00D83598" w:rsidRPr="00B8561F">
              <w:rPr>
                <w:rFonts w:ascii="Aptos" w:hAnsi="Aptos" w:cs="Arial"/>
                <w:bCs/>
                <w:color w:val="000000" w:themeColor="text1"/>
                <w:sz w:val="20"/>
                <w:szCs w:val="20"/>
              </w:rPr>
              <w:t xml:space="preserve"> PAJU2</w:t>
            </w:r>
          </w:p>
        </w:tc>
      </w:tr>
      <w:tr w:rsidR="004C2FB4" w:rsidRPr="009F7856" w14:paraId="0C740833" w14:textId="77777777" w:rsidTr="524BABD1">
        <w:trPr>
          <w:trHeight w:val="71"/>
        </w:trPr>
        <w:tc>
          <w:tcPr>
            <w:tcW w:w="2617" w:type="dxa"/>
          </w:tcPr>
          <w:p w14:paraId="2A2B0653" w14:textId="0CCC4C59" w:rsidR="004C2FB4" w:rsidRPr="00B8561F" w:rsidRDefault="3B21C02E" w:rsidP="524BABD1">
            <w:pPr>
              <w:jc w:val="both"/>
              <w:rPr>
                <w:rFonts w:ascii="Aptos" w:hAnsi="Aptos"/>
                <w:i/>
                <w:iCs/>
                <w:sz w:val="20"/>
                <w:szCs w:val="20"/>
              </w:rPr>
            </w:pPr>
            <w:r w:rsidRPr="00B8561F">
              <w:rPr>
                <w:rFonts w:ascii="Aptos" w:hAnsi="Aptos"/>
                <w:i/>
                <w:iCs/>
                <w:sz w:val="20"/>
                <w:szCs w:val="20"/>
              </w:rPr>
              <w:t>Ebrievirus</w:t>
            </w:r>
          </w:p>
        </w:tc>
        <w:tc>
          <w:tcPr>
            <w:tcW w:w="6309" w:type="dxa"/>
            <w:vAlign w:val="center"/>
          </w:tcPr>
          <w:p w14:paraId="4F9E7179" w14:textId="26D0BDFC" w:rsidR="004C2FB4" w:rsidRPr="00B8561F" w:rsidRDefault="00B975E9"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Named after the Ébrié Lagoon lies in Ivory Coast where on the phages w</w:t>
            </w:r>
            <w:r w:rsidR="00F53EB1" w:rsidRPr="00B8561F">
              <w:rPr>
                <w:rFonts w:ascii="Aptos" w:hAnsi="Aptos" w:cs="Arial"/>
                <w:bCs/>
                <w:color w:val="000000" w:themeColor="text1"/>
                <w:sz w:val="20"/>
                <w:szCs w:val="20"/>
              </w:rPr>
              <w:t>ere</w:t>
            </w:r>
            <w:r w:rsidRPr="00B8561F">
              <w:rPr>
                <w:rFonts w:ascii="Aptos" w:hAnsi="Aptos" w:cs="Arial"/>
                <w:bCs/>
                <w:color w:val="000000" w:themeColor="text1"/>
                <w:sz w:val="20"/>
                <w:szCs w:val="20"/>
              </w:rPr>
              <w:t xml:space="preserve"> isolated</w:t>
            </w:r>
          </w:p>
        </w:tc>
      </w:tr>
      <w:tr w:rsidR="004C2FB4" w:rsidRPr="009F7856" w14:paraId="758913B8" w14:textId="77777777" w:rsidTr="524BABD1">
        <w:trPr>
          <w:trHeight w:val="71"/>
        </w:trPr>
        <w:tc>
          <w:tcPr>
            <w:tcW w:w="2617" w:type="dxa"/>
          </w:tcPr>
          <w:p w14:paraId="55F4DCA5" w14:textId="1422F8FA" w:rsidR="004C2FB4" w:rsidRPr="00B8561F" w:rsidRDefault="3B21C02E" w:rsidP="524BABD1">
            <w:pPr>
              <w:jc w:val="both"/>
              <w:rPr>
                <w:rFonts w:ascii="Aptos" w:hAnsi="Aptos"/>
                <w:i/>
                <w:iCs/>
                <w:sz w:val="20"/>
                <w:szCs w:val="20"/>
              </w:rPr>
            </w:pPr>
            <w:r w:rsidRPr="00B8561F">
              <w:rPr>
                <w:rFonts w:ascii="Aptos" w:hAnsi="Aptos"/>
                <w:i/>
                <w:iCs/>
                <w:sz w:val="20"/>
                <w:szCs w:val="20"/>
              </w:rPr>
              <w:t>Yatrevirus</w:t>
            </w:r>
          </w:p>
        </w:tc>
        <w:tc>
          <w:tcPr>
            <w:tcW w:w="6309" w:type="dxa"/>
            <w:vAlign w:val="center"/>
          </w:tcPr>
          <w:p w14:paraId="2DC18E9E" w14:textId="3E4592BD" w:rsidR="004C2FB4" w:rsidRPr="00B8561F" w:rsidRDefault="003668DB"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 derived from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w:t>
            </w:r>
            <w:r w:rsidR="00C01299" w:rsidRPr="00B8561F">
              <w:rPr>
                <w:rFonts w:ascii="Aptos" w:hAnsi="Aptos" w:cs="Arial"/>
                <w:bCs/>
                <w:color w:val="000000" w:themeColor="text1"/>
                <w:sz w:val="20"/>
                <w:szCs w:val="20"/>
              </w:rPr>
              <w:t xml:space="preserve"> YA3</w:t>
            </w:r>
          </w:p>
        </w:tc>
      </w:tr>
      <w:tr w:rsidR="004C2FB4" w:rsidRPr="009F7856" w14:paraId="13208BEA" w14:textId="77777777" w:rsidTr="524BABD1">
        <w:trPr>
          <w:trHeight w:val="71"/>
        </w:trPr>
        <w:tc>
          <w:tcPr>
            <w:tcW w:w="2617" w:type="dxa"/>
          </w:tcPr>
          <w:p w14:paraId="26C66F42" w14:textId="36B6E215" w:rsidR="004C2FB4" w:rsidRPr="00B8561F" w:rsidRDefault="3B21C02E" w:rsidP="524BABD1">
            <w:pPr>
              <w:jc w:val="both"/>
              <w:rPr>
                <w:rFonts w:ascii="Aptos" w:hAnsi="Aptos"/>
                <w:i/>
                <w:iCs/>
                <w:sz w:val="20"/>
                <w:szCs w:val="20"/>
              </w:rPr>
            </w:pPr>
            <w:r w:rsidRPr="00B8561F">
              <w:rPr>
                <w:rFonts w:ascii="Aptos" w:hAnsi="Aptos"/>
                <w:i/>
                <w:iCs/>
                <w:sz w:val="20"/>
                <w:szCs w:val="20"/>
              </w:rPr>
              <w:t>Shamalvirus</w:t>
            </w:r>
          </w:p>
        </w:tc>
        <w:tc>
          <w:tcPr>
            <w:tcW w:w="6309" w:type="dxa"/>
            <w:vAlign w:val="center"/>
          </w:tcPr>
          <w:p w14:paraId="25A702BB" w14:textId="09964BC2" w:rsidR="004C2FB4" w:rsidRPr="00B8561F" w:rsidRDefault="008F3CC0"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Name derived from </w:t>
            </w:r>
            <w:r w:rsidRPr="00B8561F">
              <w:rPr>
                <w:rFonts w:ascii="Aptos" w:hAnsi="Aptos" w:cs="Arial"/>
                <w:bCs/>
                <w:i/>
                <w:iCs/>
                <w:color w:val="000000" w:themeColor="text1"/>
                <w:sz w:val="20"/>
                <w:szCs w:val="20"/>
              </w:rPr>
              <w:t>Pseudomonas</w:t>
            </w:r>
            <w:r w:rsidRPr="00B8561F">
              <w:rPr>
                <w:rFonts w:ascii="Aptos" w:hAnsi="Aptos" w:cs="Arial"/>
                <w:bCs/>
                <w:color w:val="000000" w:themeColor="text1"/>
                <w:sz w:val="20"/>
                <w:szCs w:val="20"/>
              </w:rPr>
              <w:t xml:space="preserve"> phage Shamal</w:t>
            </w:r>
          </w:p>
        </w:tc>
      </w:tr>
      <w:tr w:rsidR="004C2FB4" w:rsidRPr="009F7856" w14:paraId="4BFE7959" w14:textId="77777777" w:rsidTr="524BABD1">
        <w:trPr>
          <w:trHeight w:val="71"/>
        </w:trPr>
        <w:tc>
          <w:tcPr>
            <w:tcW w:w="2617" w:type="dxa"/>
          </w:tcPr>
          <w:p w14:paraId="40D21002" w14:textId="35A30BB4" w:rsidR="004C2FB4" w:rsidRPr="00B8561F" w:rsidRDefault="3B21C02E" w:rsidP="524BABD1">
            <w:pPr>
              <w:jc w:val="both"/>
              <w:rPr>
                <w:rFonts w:ascii="Aptos" w:hAnsi="Aptos"/>
                <w:i/>
                <w:iCs/>
                <w:sz w:val="20"/>
                <w:szCs w:val="20"/>
              </w:rPr>
            </w:pPr>
            <w:r w:rsidRPr="00B8561F">
              <w:rPr>
                <w:rFonts w:ascii="Aptos" w:hAnsi="Aptos"/>
                <w:i/>
                <w:iCs/>
                <w:sz w:val="20"/>
                <w:szCs w:val="20"/>
              </w:rPr>
              <w:t>Humberrivervirus</w:t>
            </w:r>
          </w:p>
        </w:tc>
        <w:tc>
          <w:tcPr>
            <w:tcW w:w="6309" w:type="dxa"/>
            <w:vAlign w:val="center"/>
          </w:tcPr>
          <w:p w14:paraId="55BCEDDF" w14:textId="6A87A563" w:rsidR="004C2FB4" w:rsidRPr="00B8561F" w:rsidRDefault="00B05549"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Named after the Humber River in Toronto, Canada</w:t>
            </w:r>
          </w:p>
        </w:tc>
      </w:tr>
      <w:tr w:rsidR="004C2FB4" w:rsidRPr="009F7856" w14:paraId="2F03BA99" w14:textId="77777777" w:rsidTr="524BABD1">
        <w:trPr>
          <w:trHeight w:val="71"/>
        </w:trPr>
        <w:tc>
          <w:tcPr>
            <w:tcW w:w="2617" w:type="dxa"/>
          </w:tcPr>
          <w:p w14:paraId="073D0D12" w14:textId="69394071" w:rsidR="004C2FB4" w:rsidRPr="00B8561F" w:rsidRDefault="3B21C02E" w:rsidP="524BABD1">
            <w:pPr>
              <w:jc w:val="both"/>
              <w:rPr>
                <w:rFonts w:ascii="Aptos" w:hAnsi="Aptos"/>
                <w:i/>
                <w:iCs/>
                <w:sz w:val="20"/>
                <w:szCs w:val="20"/>
              </w:rPr>
            </w:pPr>
            <w:r w:rsidRPr="00B8561F">
              <w:rPr>
                <w:rFonts w:ascii="Aptos" w:hAnsi="Aptos"/>
                <w:i/>
                <w:iCs/>
                <w:sz w:val="20"/>
                <w:szCs w:val="20"/>
              </w:rPr>
              <w:t>Rataevirus</w:t>
            </w:r>
          </w:p>
        </w:tc>
        <w:tc>
          <w:tcPr>
            <w:tcW w:w="6309" w:type="dxa"/>
            <w:vAlign w:val="center"/>
          </w:tcPr>
          <w:p w14:paraId="4C2B2A54" w14:textId="69CE0D48" w:rsidR="004C2FB4" w:rsidRPr="00B8561F" w:rsidRDefault="00EA0239" w:rsidP="004C2FB4">
            <w:pPr>
              <w:jc w:val="both"/>
              <w:rPr>
                <w:rFonts w:ascii="Aptos" w:hAnsi="Aptos" w:cs="Arial"/>
                <w:bCs/>
                <w:color w:val="000000" w:themeColor="text1"/>
                <w:sz w:val="20"/>
                <w:szCs w:val="20"/>
              </w:rPr>
            </w:pPr>
            <w:r w:rsidRPr="00B8561F">
              <w:rPr>
                <w:rFonts w:ascii="Aptos" w:hAnsi="Aptos" w:cs="Arial"/>
                <w:bCs/>
                <w:color w:val="000000" w:themeColor="text1"/>
                <w:sz w:val="20"/>
                <w:szCs w:val="20"/>
              </w:rPr>
              <w:t xml:space="preserve">Ratae Corieltauvorum (or simply Ratae) was the Roman name for the modern city of Leicester where </w:t>
            </w:r>
            <w:r w:rsidRPr="00B8561F">
              <w:rPr>
                <w:rFonts w:ascii="Aptos" w:hAnsi="Aptos" w:cs="Arial"/>
                <w:bCs/>
                <w:i/>
                <w:iCs/>
                <w:color w:val="000000" w:themeColor="text1"/>
                <w:sz w:val="20"/>
                <w:szCs w:val="20"/>
              </w:rPr>
              <w:t xml:space="preserve">Pseudomonas </w:t>
            </w:r>
            <w:r w:rsidRPr="00B8561F">
              <w:rPr>
                <w:rFonts w:ascii="Aptos" w:hAnsi="Aptos" w:cs="Arial"/>
                <w:bCs/>
                <w:color w:val="000000" w:themeColor="text1"/>
                <w:sz w:val="20"/>
                <w:szCs w:val="20"/>
              </w:rPr>
              <w:t>phage GAS_0134  was characterized</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tc>
          <w:tcPr>
            <w:tcW w:w="8926" w:type="dxa"/>
            <w:gridSpan w:val="3"/>
            <w:shd w:val="clear" w:color="auto" w:fill="F2F2F2" w:themeFill="background1" w:themeFillShade="F2"/>
          </w:tcPr>
          <w:p w14:paraId="2B545D29" w14:textId="6C915891"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EFFA000"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16E397B3"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D072A02"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14DFD232"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081C27F" w14:textId="77777777" w:rsidR="00B8561F" w:rsidRDefault="004B151F" w:rsidP="00E30759">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46DF7D3D" w14:textId="4DD5FA57" w:rsidR="004B151F" w:rsidRDefault="001A53B3" w:rsidP="00E30759">
            <w:pPr>
              <w:rPr>
                <w:rFonts w:ascii="Aptos" w:hAnsi="Aptos" w:cs="Arial"/>
                <w:sz w:val="20"/>
                <w:szCs w:val="20"/>
              </w:rPr>
            </w:pPr>
            <w:r>
              <w:rPr>
                <w:rFonts w:ascii="Aptos" w:hAnsi="Aptos" w:cs="Arial"/>
                <w:sz w:val="20"/>
                <w:szCs w:val="20"/>
              </w:rPr>
              <w:t>While n</w:t>
            </w:r>
            <w:r w:rsidR="004B151F">
              <w:rPr>
                <w:rFonts w:ascii="Aptos" w:hAnsi="Aptos" w:cs="Arial"/>
                <w:sz w:val="20"/>
                <w:szCs w:val="20"/>
              </w:rPr>
              <w:t>one of these phages have been classified by ICTV</w:t>
            </w:r>
            <w:r>
              <w:rPr>
                <w:rFonts w:ascii="Aptos" w:hAnsi="Aptos" w:cs="Arial"/>
                <w:sz w:val="20"/>
                <w:szCs w:val="20"/>
              </w:rPr>
              <w:t xml:space="preserve"> t</w:t>
            </w:r>
            <w:r w:rsidR="004B151F">
              <w:rPr>
                <w:rFonts w:ascii="Aptos" w:hAnsi="Aptos" w:cs="Arial"/>
                <w:sz w:val="20"/>
                <w:szCs w:val="20"/>
              </w:rPr>
              <w:t xml:space="preserve">hey </w:t>
            </w:r>
            <w:r w:rsidR="00E30759">
              <w:rPr>
                <w:rFonts w:ascii="Aptos" w:hAnsi="Aptos" w:cs="Arial"/>
                <w:sz w:val="20"/>
                <w:szCs w:val="20"/>
              </w:rPr>
              <w:t xml:space="preserve">are </w:t>
            </w:r>
            <w:r>
              <w:rPr>
                <w:rFonts w:ascii="Aptos" w:hAnsi="Aptos" w:cs="Arial"/>
                <w:sz w:val="20"/>
                <w:szCs w:val="20"/>
              </w:rPr>
              <w:t xml:space="preserve">peripherally </w:t>
            </w:r>
            <w:r w:rsidR="00E30759">
              <w:rPr>
                <w:rFonts w:ascii="Aptos" w:hAnsi="Aptos" w:cs="Arial"/>
                <w:sz w:val="20"/>
                <w:szCs w:val="20"/>
              </w:rPr>
              <w:t xml:space="preserve">related to </w:t>
            </w:r>
            <w:r>
              <w:rPr>
                <w:rFonts w:ascii="Aptos" w:hAnsi="Aptos" w:cs="Arial"/>
                <w:sz w:val="20"/>
                <w:szCs w:val="20"/>
              </w:rPr>
              <w:t xml:space="preserve">the existing genera </w:t>
            </w:r>
            <w:r w:rsidR="00E30759" w:rsidRPr="00E30759">
              <w:rPr>
                <w:rFonts w:ascii="Aptos" w:hAnsi="Aptos" w:cs="Arial"/>
                <w:i/>
                <w:iCs/>
                <w:sz w:val="20"/>
                <w:szCs w:val="20"/>
              </w:rPr>
              <w:t xml:space="preserve">Lishizhenvirus, Detrevirus </w:t>
            </w:r>
            <w:r w:rsidR="00E30759">
              <w:rPr>
                <w:rFonts w:ascii="Aptos" w:hAnsi="Aptos" w:cs="Arial"/>
                <w:sz w:val="20"/>
                <w:szCs w:val="20"/>
              </w:rPr>
              <w:t xml:space="preserve">and </w:t>
            </w:r>
            <w:r w:rsidR="00E30759" w:rsidRPr="00E30759">
              <w:rPr>
                <w:rFonts w:ascii="Aptos" w:hAnsi="Aptos" w:cs="Arial"/>
                <w:i/>
                <w:iCs/>
                <w:sz w:val="20"/>
                <w:szCs w:val="20"/>
              </w:rPr>
              <w:t>Bugaksanvirus</w:t>
            </w:r>
            <w:r w:rsidR="00B8561F">
              <w:rPr>
                <w:rFonts w:ascii="Aptos" w:hAnsi="Aptos" w:cs="Arial"/>
                <w:sz w:val="20"/>
                <w:szCs w:val="20"/>
              </w:rPr>
              <w:t>.</w:t>
            </w:r>
          </w:p>
          <w:p w14:paraId="06D4602F" w14:textId="77777777" w:rsidR="004B151F" w:rsidRDefault="004B151F" w:rsidP="004B151F">
            <w:pPr>
              <w:rPr>
                <w:rFonts w:ascii="Aptos" w:hAnsi="Aptos" w:cs="Arial"/>
                <w:sz w:val="20"/>
                <w:szCs w:val="20"/>
              </w:rPr>
            </w:pPr>
          </w:p>
          <w:p w14:paraId="6B59DF16" w14:textId="77777777" w:rsidR="00B8561F" w:rsidRDefault="004B151F" w:rsidP="00437FD1">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775CBEEE" w14:textId="5F1C2740" w:rsidR="00437FD1" w:rsidRPr="00437FD1" w:rsidRDefault="004B151F" w:rsidP="00437FD1">
            <w:pPr>
              <w:rPr>
                <w:rFonts w:ascii="Aptos" w:hAnsi="Aptos" w:cs="Arial"/>
                <w:i/>
                <w:iCs/>
                <w:sz w:val="20"/>
                <w:szCs w:val="20"/>
              </w:rPr>
            </w:pPr>
            <w:r>
              <w:rPr>
                <w:rFonts w:ascii="Aptos" w:hAnsi="Aptos" w:cs="Arial"/>
                <w:sz w:val="20"/>
                <w:szCs w:val="20"/>
              </w:rPr>
              <w:t>We propose t</w:t>
            </w:r>
            <w:r w:rsidR="007E584F">
              <w:rPr>
                <w:rFonts w:ascii="Aptos" w:hAnsi="Aptos" w:cs="Arial"/>
                <w:sz w:val="20"/>
                <w:szCs w:val="20"/>
              </w:rPr>
              <w:t>he</w:t>
            </w:r>
            <w:r>
              <w:rPr>
                <w:rFonts w:ascii="Aptos" w:hAnsi="Aptos" w:cs="Arial"/>
                <w:sz w:val="20"/>
                <w:szCs w:val="20"/>
              </w:rPr>
              <w:t xml:space="preserve"> creat</w:t>
            </w:r>
            <w:r w:rsidR="007E584F">
              <w:rPr>
                <w:rFonts w:ascii="Aptos" w:hAnsi="Aptos" w:cs="Arial"/>
                <w:sz w:val="20"/>
                <w:szCs w:val="20"/>
              </w:rPr>
              <w:t>ion of</w:t>
            </w:r>
            <w:r>
              <w:rPr>
                <w:rFonts w:ascii="Aptos" w:hAnsi="Aptos" w:cs="Arial"/>
                <w:sz w:val="20"/>
                <w:szCs w:val="20"/>
              </w:rPr>
              <w:t xml:space="preserve"> </w:t>
            </w:r>
            <w:r w:rsidR="00BC38BF">
              <w:rPr>
                <w:rFonts w:ascii="Aptos" w:hAnsi="Aptos" w:cs="Arial"/>
                <w:sz w:val="20"/>
                <w:szCs w:val="20"/>
              </w:rPr>
              <w:t>1</w:t>
            </w:r>
            <w:r w:rsidR="001A53B3">
              <w:rPr>
                <w:rFonts w:ascii="Aptos" w:hAnsi="Aptos" w:cs="Arial"/>
                <w:sz w:val="20"/>
                <w:szCs w:val="20"/>
              </w:rPr>
              <w:t xml:space="preserve">1 new genera: </w:t>
            </w:r>
            <w:r w:rsidR="00437FD1" w:rsidRPr="00437FD1">
              <w:rPr>
                <w:rFonts w:ascii="Aptos" w:hAnsi="Aptos" w:cs="Arial"/>
                <w:i/>
                <w:iCs/>
                <w:sz w:val="20"/>
                <w:szCs w:val="20"/>
              </w:rPr>
              <w:t>"Eweseptimavirus", "Kirochnayavirus", "Callanroadvirus", "Shanxivirus", "Vandermaaswegvirus", "Pajuduovirus", "Ebrievirus", "Yatrevirus", "Shamalvirus", "Humberrivervirus</w:t>
            </w:r>
            <w:r w:rsidR="00BC38BF" w:rsidRPr="00437FD1">
              <w:rPr>
                <w:rFonts w:ascii="Aptos" w:hAnsi="Aptos" w:cs="Arial"/>
                <w:i/>
                <w:iCs/>
                <w:sz w:val="20"/>
                <w:szCs w:val="20"/>
              </w:rPr>
              <w:t>”, and</w:t>
            </w:r>
            <w:r w:rsidR="00BC38BF">
              <w:rPr>
                <w:rFonts w:ascii="Aptos" w:hAnsi="Aptos" w:cs="Arial"/>
                <w:sz w:val="20"/>
                <w:szCs w:val="20"/>
              </w:rPr>
              <w:t xml:space="preserve"> </w:t>
            </w:r>
            <w:r w:rsidR="00437FD1" w:rsidRPr="00437FD1">
              <w:rPr>
                <w:rFonts w:ascii="Aptos" w:hAnsi="Aptos" w:cs="Arial"/>
                <w:i/>
                <w:iCs/>
                <w:sz w:val="20"/>
                <w:szCs w:val="20"/>
              </w:rPr>
              <w:t>"Rataevirus</w:t>
            </w:r>
            <w:r w:rsidR="00BC38BF">
              <w:rPr>
                <w:rFonts w:ascii="Aptos" w:hAnsi="Aptos" w:cs="Arial"/>
                <w:i/>
                <w:iCs/>
                <w:sz w:val="20"/>
                <w:szCs w:val="20"/>
              </w:rPr>
              <w:t>”</w:t>
            </w:r>
          </w:p>
          <w:p w14:paraId="1C7AA871" w14:textId="3C159B29" w:rsidR="004B151F" w:rsidRDefault="00437FD1" w:rsidP="00437FD1">
            <w:pPr>
              <w:rPr>
                <w:rFonts w:ascii="Aptos" w:hAnsi="Aptos" w:cs="Arial"/>
                <w:sz w:val="20"/>
                <w:szCs w:val="20"/>
              </w:rPr>
            </w:pPr>
            <w:r w:rsidRPr="00437FD1">
              <w:rPr>
                <w:rFonts w:ascii="Aptos" w:hAnsi="Aptos" w:cs="Arial"/>
                <w:sz w:val="20"/>
                <w:szCs w:val="20"/>
              </w:rPr>
              <w:t xml:space="preserve">                      </w:t>
            </w:r>
          </w:p>
          <w:p w14:paraId="289CC7D3" w14:textId="77777777" w:rsidR="004B151F" w:rsidRDefault="004B151F" w:rsidP="004B151F">
            <w:pPr>
              <w:rPr>
                <w:rFonts w:ascii="Aptos" w:hAnsi="Aptos" w:cs="Arial"/>
                <w:sz w:val="20"/>
                <w:szCs w:val="20"/>
              </w:rPr>
            </w:pPr>
          </w:p>
          <w:p w14:paraId="21AABC27" w14:textId="3D23D5A3" w:rsidR="004B151F" w:rsidRDefault="004B151F" w:rsidP="004B151F">
            <w:pPr>
              <w:rPr>
                <w:rFonts w:ascii="Aptos" w:hAnsi="Aptos" w:cs="Arial"/>
                <w:iCs/>
                <w:sz w:val="20"/>
                <w:szCs w:val="20"/>
              </w:rPr>
            </w:pPr>
            <w:r>
              <w:rPr>
                <w:rFonts w:ascii="Aptos" w:hAnsi="Aptos" w:cs="Arial"/>
                <w:i/>
                <w:sz w:val="20"/>
                <w:szCs w:val="20"/>
              </w:rPr>
              <w:t xml:space="preserve">Demarcation criteria for new taxon/taxa: </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08787FFA" w14:textId="77777777" w:rsidR="00B8561F" w:rsidRDefault="004B151F" w:rsidP="00DD58AA">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18507DF4" w14:textId="1AD158C5" w:rsidR="00FC2269" w:rsidRPr="002C38E1" w:rsidRDefault="00647C37" w:rsidP="00DD58AA">
            <w:pPr>
              <w:rPr>
                <w:rFonts w:ascii="Aptos" w:hAnsi="Aptos" w:cs="Arial"/>
                <w:sz w:val="20"/>
                <w:szCs w:val="20"/>
              </w:rPr>
            </w:pPr>
            <w:r>
              <w:rPr>
                <w:rFonts w:ascii="Aptos" w:hAnsi="Aptos" w:cs="Arial"/>
                <w:sz w:val="20"/>
                <w:szCs w:val="20"/>
              </w:rPr>
              <w:t xml:space="preserve">On the basis of whole genome intergenomic similarity, the proteome TBLAST distance tree and phylogenetic analysis of the major capsid protein these temperate </w:t>
            </w:r>
            <w:r w:rsidRPr="00071EF2">
              <w:rPr>
                <w:rFonts w:ascii="Aptos" w:hAnsi="Aptos" w:cs="Arial"/>
                <w:i/>
                <w:iCs/>
                <w:sz w:val="20"/>
                <w:szCs w:val="20"/>
              </w:rPr>
              <w:t>Pseudomonas</w:t>
            </w:r>
            <w:r>
              <w:rPr>
                <w:rFonts w:ascii="Aptos" w:hAnsi="Aptos" w:cs="Arial"/>
                <w:sz w:val="20"/>
                <w:szCs w:val="20"/>
              </w:rPr>
              <w:t xml:space="preserve"> phages can be classified into 11 new genera and 13 new species. All proposed genera, aside from </w:t>
            </w:r>
            <w:r w:rsidRPr="00BC38BF">
              <w:rPr>
                <w:rFonts w:ascii="Aptos" w:hAnsi="Aptos" w:cs="Arial"/>
                <w:i/>
                <w:iCs/>
                <w:sz w:val="20"/>
                <w:szCs w:val="20"/>
              </w:rPr>
              <w:t>“Rataevirus”</w:t>
            </w:r>
            <w:r>
              <w:rPr>
                <w:rFonts w:ascii="Aptos" w:hAnsi="Aptos" w:cs="Arial"/>
                <w:sz w:val="20"/>
                <w:szCs w:val="20"/>
              </w:rPr>
              <w:t xml:space="preserve"> contain a single species.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05A4FE17" w14:textId="77777777" w:rsidR="00B66EB6" w:rsidRDefault="00437FD1" w:rsidP="00437FD1">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2C15B8A8" w14:textId="58992172" w:rsidR="00437FD1" w:rsidRDefault="00437FD1" w:rsidP="00437FD1">
            <w:pPr>
              <w:rPr>
                <w:rFonts w:ascii="Aptos" w:hAnsi="Aptos" w:cs="Arial"/>
                <w:sz w:val="20"/>
                <w:szCs w:val="20"/>
              </w:rPr>
            </w:pPr>
            <w:r>
              <w:rPr>
                <w:rFonts w:ascii="Aptos" w:hAnsi="Aptos" w:cs="Arial"/>
                <w:sz w:val="20"/>
                <w:szCs w:val="20"/>
              </w:rPr>
              <w:t xml:space="preserve">While none of these phages have been classified by ICTV they are peripherally related to the existing genera </w:t>
            </w:r>
            <w:r w:rsidRPr="00E30759">
              <w:rPr>
                <w:rFonts w:ascii="Aptos" w:hAnsi="Aptos" w:cs="Arial"/>
                <w:i/>
                <w:iCs/>
                <w:sz w:val="20"/>
                <w:szCs w:val="20"/>
              </w:rPr>
              <w:t xml:space="preserve">Lishizhenvirus, Detrevirus </w:t>
            </w:r>
            <w:r>
              <w:rPr>
                <w:rFonts w:ascii="Aptos" w:hAnsi="Aptos" w:cs="Arial"/>
                <w:sz w:val="20"/>
                <w:szCs w:val="20"/>
              </w:rPr>
              <w:t xml:space="preserve">and </w:t>
            </w:r>
            <w:r w:rsidRPr="00E30759">
              <w:rPr>
                <w:rFonts w:ascii="Aptos" w:hAnsi="Aptos" w:cs="Arial"/>
                <w:i/>
                <w:iCs/>
                <w:sz w:val="20"/>
                <w:szCs w:val="20"/>
              </w:rPr>
              <w:t>Bugaksanvirus</w:t>
            </w:r>
            <w:r>
              <w:rPr>
                <w:rFonts w:ascii="Aptos" w:hAnsi="Aptos" w:cs="Arial"/>
                <w:sz w:val="20"/>
                <w:szCs w:val="20"/>
              </w:rPr>
              <w:t>.  Furthermore, INPHARED [10]  recognizes them as part of several, as yet unnamed, families.</w:t>
            </w:r>
          </w:p>
          <w:p w14:paraId="5859BFD9" w14:textId="77777777" w:rsidR="00437FD1" w:rsidRDefault="00437FD1" w:rsidP="00437FD1">
            <w:pPr>
              <w:rPr>
                <w:rFonts w:ascii="Aptos" w:hAnsi="Aptos" w:cs="Arial"/>
                <w:sz w:val="20"/>
                <w:szCs w:val="20"/>
              </w:rPr>
            </w:pPr>
          </w:p>
          <w:p w14:paraId="15B37AE4" w14:textId="77777777" w:rsidR="00B66EB6" w:rsidRDefault="00BC38BF" w:rsidP="00BC38BF">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5ED225A4" w14:textId="25B46C82" w:rsidR="00BC38BF" w:rsidRPr="00437FD1" w:rsidRDefault="00BC38BF" w:rsidP="00BC38BF">
            <w:pPr>
              <w:rPr>
                <w:rFonts w:ascii="Aptos" w:hAnsi="Aptos" w:cs="Arial"/>
                <w:i/>
                <w:iCs/>
                <w:sz w:val="20"/>
                <w:szCs w:val="20"/>
              </w:rPr>
            </w:pPr>
            <w:r>
              <w:rPr>
                <w:rFonts w:ascii="Aptos" w:hAnsi="Aptos" w:cs="Arial"/>
                <w:sz w:val="20"/>
                <w:szCs w:val="20"/>
              </w:rPr>
              <w:t xml:space="preserve">Most of these viruses are temperate siphoviruses or prophages of </w:t>
            </w:r>
            <w:r w:rsidRPr="007E584F">
              <w:rPr>
                <w:rFonts w:ascii="Aptos" w:hAnsi="Aptos" w:cs="Arial"/>
                <w:i/>
                <w:iCs/>
                <w:sz w:val="20"/>
                <w:szCs w:val="20"/>
              </w:rPr>
              <w:t>Pseudomonas aeruginosa</w:t>
            </w:r>
            <w:r>
              <w:rPr>
                <w:rFonts w:ascii="Aptos" w:hAnsi="Aptos" w:cs="Arial"/>
                <w:sz w:val="20"/>
                <w:szCs w:val="20"/>
              </w:rPr>
              <w:t xml:space="preserve">. We propose the creation of 11 new genera: </w:t>
            </w:r>
            <w:r w:rsidRPr="00437FD1">
              <w:rPr>
                <w:rFonts w:ascii="Aptos" w:hAnsi="Aptos" w:cs="Arial"/>
                <w:i/>
                <w:iCs/>
                <w:sz w:val="20"/>
                <w:szCs w:val="20"/>
              </w:rPr>
              <w:t>"Eweseptimavirus", "Kirochnayavirus", "Callanroadvirus", "Shanxivirus", "Vandermaaswegvirus", "Pajuduovirus", "Ebrievirus", "Yatrevirus", "Shamalvirus", "Humberrivervirus”, and</w:t>
            </w:r>
            <w:r>
              <w:rPr>
                <w:rFonts w:ascii="Aptos" w:hAnsi="Aptos" w:cs="Arial"/>
                <w:sz w:val="20"/>
                <w:szCs w:val="20"/>
              </w:rPr>
              <w:t xml:space="preserve"> </w:t>
            </w:r>
            <w:r w:rsidRPr="00437FD1">
              <w:rPr>
                <w:rFonts w:ascii="Aptos" w:hAnsi="Aptos" w:cs="Arial"/>
                <w:i/>
                <w:iCs/>
                <w:sz w:val="20"/>
                <w:szCs w:val="20"/>
              </w:rPr>
              <w:t>"Rataevirus</w:t>
            </w:r>
            <w:r>
              <w:rPr>
                <w:rFonts w:ascii="Aptos" w:hAnsi="Aptos" w:cs="Arial"/>
                <w:i/>
                <w:iCs/>
                <w:sz w:val="20"/>
                <w:szCs w:val="20"/>
              </w:rPr>
              <w:t>”</w:t>
            </w:r>
          </w:p>
          <w:p w14:paraId="3B0DCB34" w14:textId="3130415E" w:rsidR="00BC38BF" w:rsidRDefault="00BC38BF" w:rsidP="00BC38BF">
            <w:pPr>
              <w:rPr>
                <w:rFonts w:ascii="Aptos" w:hAnsi="Aptos" w:cs="Arial"/>
                <w:sz w:val="20"/>
                <w:szCs w:val="20"/>
              </w:rPr>
            </w:pPr>
            <w:r w:rsidRPr="00437FD1">
              <w:rPr>
                <w:rFonts w:ascii="Aptos" w:hAnsi="Aptos" w:cs="Arial"/>
                <w:sz w:val="20"/>
                <w:szCs w:val="20"/>
              </w:rPr>
              <w:t xml:space="preserve">                      </w:t>
            </w:r>
          </w:p>
          <w:p w14:paraId="1B396DD9" w14:textId="77777777" w:rsidR="00BC38BF" w:rsidRDefault="00BC38BF" w:rsidP="00BC38BF">
            <w:pPr>
              <w:rPr>
                <w:rFonts w:ascii="Aptos" w:hAnsi="Aptos" w:cs="Arial"/>
                <w:iCs/>
                <w:sz w:val="20"/>
                <w:szCs w:val="20"/>
              </w:rPr>
            </w:pPr>
            <w:r>
              <w:rPr>
                <w:rFonts w:ascii="Aptos" w:hAnsi="Aptos" w:cs="Arial"/>
                <w:i/>
                <w:sz w:val="20"/>
                <w:szCs w:val="20"/>
              </w:rPr>
              <w:t xml:space="preserve">Demarcation criteria for new taxon/taxa: </w:t>
            </w:r>
          </w:p>
          <w:p w14:paraId="4B2BC0F0" w14:textId="77777777" w:rsidR="00BC38BF" w:rsidRDefault="00BC38BF" w:rsidP="00BC38B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89591A0" w14:textId="77777777" w:rsidR="00BC38BF" w:rsidRDefault="00BC38BF" w:rsidP="00BC38BF">
            <w:pPr>
              <w:rPr>
                <w:rFonts w:ascii="Aptos" w:hAnsi="Aptos" w:cs="Arial"/>
                <w:iCs/>
                <w:sz w:val="20"/>
                <w:szCs w:val="20"/>
              </w:rPr>
            </w:pPr>
          </w:p>
          <w:p w14:paraId="4D008A2E" w14:textId="77777777" w:rsidR="00BC38BF" w:rsidRDefault="00BC38BF" w:rsidP="00BC38B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28C1E57F" w14:textId="77777777" w:rsidR="00BC38BF" w:rsidRDefault="00BC38BF" w:rsidP="00BC38BF">
            <w:pPr>
              <w:rPr>
                <w:rFonts w:ascii="Aptos" w:hAnsi="Aptos" w:cs="Arial"/>
                <w:i/>
                <w:sz w:val="20"/>
                <w:szCs w:val="20"/>
              </w:rPr>
            </w:pPr>
          </w:p>
          <w:p w14:paraId="51257160" w14:textId="77777777" w:rsidR="00B66EB6" w:rsidRDefault="00BC38BF" w:rsidP="00BC38BF">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6439F55D" w14:textId="2457EA7A" w:rsidR="00A77B8E" w:rsidRDefault="00BC38BF" w:rsidP="00BC38BF">
            <w:pPr>
              <w:rPr>
                <w:rFonts w:ascii="Aptos" w:hAnsi="Aptos" w:cs="Arial"/>
                <w:color w:val="0000FF"/>
                <w:sz w:val="20"/>
                <w:szCs w:val="20"/>
              </w:rPr>
            </w:pPr>
            <w:r>
              <w:rPr>
                <w:rFonts w:ascii="Aptos" w:hAnsi="Aptos" w:cs="Arial"/>
                <w:sz w:val="20"/>
                <w:szCs w:val="20"/>
              </w:rPr>
              <w:t xml:space="preserve">On the basis of </w:t>
            </w:r>
            <w:r w:rsidR="00071EF2">
              <w:rPr>
                <w:rFonts w:ascii="Aptos" w:hAnsi="Aptos" w:cs="Arial"/>
                <w:sz w:val="20"/>
                <w:szCs w:val="20"/>
              </w:rPr>
              <w:t xml:space="preserve">whole genome intergenomic similarity, </w:t>
            </w:r>
            <w:r w:rsidR="00955017">
              <w:rPr>
                <w:rFonts w:ascii="Aptos" w:hAnsi="Aptos" w:cs="Arial"/>
                <w:sz w:val="20"/>
                <w:szCs w:val="20"/>
              </w:rPr>
              <w:t>the proteome TBLAST distance tree</w:t>
            </w:r>
            <w:r>
              <w:rPr>
                <w:rFonts w:ascii="Aptos" w:hAnsi="Aptos" w:cs="Arial"/>
                <w:sz w:val="20"/>
                <w:szCs w:val="20"/>
              </w:rPr>
              <w:t xml:space="preserve"> </w:t>
            </w:r>
            <w:r w:rsidR="00955017">
              <w:rPr>
                <w:rFonts w:ascii="Aptos" w:hAnsi="Aptos" w:cs="Arial"/>
                <w:sz w:val="20"/>
                <w:szCs w:val="20"/>
              </w:rPr>
              <w:t xml:space="preserve">and </w:t>
            </w:r>
            <w:r>
              <w:rPr>
                <w:rFonts w:ascii="Aptos" w:hAnsi="Aptos" w:cs="Arial"/>
                <w:sz w:val="20"/>
                <w:szCs w:val="20"/>
              </w:rPr>
              <w:t>phylogenetic analys</w:t>
            </w:r>
            <w:r w:rsidR="00955017">
              <w:rPr>
                <w:rFonts w:ascii="Aptos" w:hAnsi="Aptos" w:cs="Arial"/>
                <w:sz w:val="20"/>
                <w:szCs w:val="20"/>
              </w:rPr>
              <w:t>is of the major capsid protein</w:t>
            </w:r>
            <w:r>
              <w:rPr>
                <w:rFonts w:ascii="Aptos" w:hAnsi="Aptos" w:cs="Arial"/>
                <w:sz w:val="20"/>
                <w:szCs w:val="20"/>
              </w:rPr>
              <w:t xml:space="preserve"> these temperate </w:t>
            </w:r>
            <w:r w:rsidRPr="00071EF2">
              <w:rPr>
                <w:rFonts w:ascii="Aptos" w:hAnsi="Aptos" w:cs="Arial"/>
                <w:i/>
                <w:iCs/>
                <w:sz w:val="20"/>
                <w:szCs w:val="20"/>
              </w:rPr>
              <w:t>Pseudomonas</w:t>
            </w:r>
            <w:r>
              <w:rPr>
                <w:rFonts w:ascii="Aptos" w:hAnsi="Aptos" w:cs="Arial"/>
                <w:sz w:val="20"/>
                <w:szCs w:val="20"/>
              </w:rPr>
              <w:t xml:space="preserve"> phages </w:t>
            </w:r>
            <w:r w:rsidR="00955017">
              <w:rPr>
                <w:rFonts w:ascii="Aptos" w:hAnsi="Aptos" w:cs="Arial"/>
                <w:sz w:val="20"/>
                <w:szCs w:val="20"/>
              </w:rPr>
              <w:t xml:space="preserve">can be classified </w:t>
            </w:r>
            <w:r>
              <w:rPr>
                <w:rFonts w:ascii="Aptos" w:hAnsi="Aptos" w:cs="Arial"/>
                <w:sz w:val="20"/>
                <w:szCs w:val="20"/>
              </w:rPr>
              <w:t>into 11 new genera</w:t>
            </w:r>
            <w:r w:rsidR="00955017">
              <w:rPr>
                <w:rFonts w:ascii="Aptos" w:hAnsi="Aptos" w:cs="Arial"/>
                <w:sz w:val="20"/>
                <w:szCs w:val="20"/>
              </w:rPr>
              <w:t xml:space="preserve"> and </w:t>
            </w:r>
            <w:r w:rsidR="00647C37">
              <w:rPr>
                <w:rFonts w:ascii="Aptos" w:hAnsi="Aptos" w:cs="Arial"/>
                <w:sz w:val="20"/>
                <w:szCs w:val="20"/>
              </w:rPr>
              <w:t>13 new species</w:t>
            </w:r>
            <w:r>
              <w:rPr>
                <w:rFonts w:ascii="Aptos" w:hAnsi="Aptos" w:cs="Arial"/>
                <w:sz w:val="20"/>
                <w:szCs w:val="20"/>
              </w:rPr>
              <w:t xml:space="preserve">. </w:t>
            </w:r>
            <w:r w:rsidR="00647C37">
              <w:rPr>
                <w:rFonts w:ascii="Aptos" w:hAnsi="Aptos" w:cs="Arial"/>
                <w:sz w:val="20"/>
                <w:szCs w:val="20"/>
              </w:rPr>
              <w:t xml:space="preserve">All proposed genera, aside from </w:t>
            </w:r>
            <w:r w:rsidRPr="00BC38BF">
              <w:rPr>
                <w:rFonts w:ascii="Aptos" w:hAnsi="Aptos" w:cs="Arial"/>
                <w:i/>
                <w:iCs/>
                <w:sz w:val="20"/>
                <w:szCs w:val="20"/>
              </w:rPr>
              <w:t>“Rataevirus”</w:t>
            </w:r>
            <w:r>
              <w:rPr>
                <w:rFonts w:ascii="Aptos" w:hAnsi="Aptos" w:cs="Arial"/>
                <w:sz w:val="20"/>
                <w:szCs w:val="20"/>
              </w:rPr>
              <w:t xml:space="preserve"> </w:t>
            </w:r>
            <w:r w:rsidR="00647C37">
              <w:rPr>
                <w:rFonts w:ascii="Aptos" w:hAnsi="Aptos" w:cs="Arial"/>
                <w:sz w:val="20"/>
                <w:szCs w:val="20"/>
              </w:rPr>
              <w:t>contain</w:t>
            </w:r>
            <w:r>
              <w:rPr>
                <w:rFonts w:ascii="Aptos" w:hAnsi="Aptos" w:cs="Arial"/>
                <w:sz w:val="20"/>
                <w:szCs w:val="20"/>
              </w:rPr>
              <w:t xml:space="preserve"> a single species</w:t>
            </w:r>
            <w:r w:rsidR="00647C37">
              <w:rPr>
                <w:rFonts w:ascii="Aptos" w:hAnsi="Aptos" w:cs="Arial"/>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1A53B3">
        <w:trPr>
          <w:trHeight w:val="8921"/>
        </w:trPr>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lastRenderedPageBreak/>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Default="00C0710C" w:rsidP="00C0710C">
            <w:pPr>
              <w:rPr>
                <w:rFonts w:ascii="Aptos" w:hAnsi="Aptos"/>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1B8B12CD" w14:textId="136E3FF1" w:rsidR="001A53B3" w:rsidRPr="00BE4F5A" w:rsidRDefault="001A53B3" w:rsidP="00C0710C">
            <w:pPr>
              <w:rPr>
                <w:rFonts w:ascii="Aptos" w:hAnsi="Aptos" w:cs="Arial"/>
                <w:sz w:val="20"/>
                <w:szCs w:val="20"/>
              </w:rPr>
            </w:pPr>
            <w:r>
              <w:rPr>
                <w:rFonts w:ascii="Aptos" w:hAnsi="Aptos"/>
                <w:sz w:val="20"/>
                <w:szCs w:val="20"/>
              </w:rPr>
              <w:t xml:space="preserve">10. </w:t>
            </w:r>
            <w:r w:rsidRPr="001A53B3">
              <w:rPr>
                <w:rFonts w:ascii="Aptos" w:hAnsi="Aptos"/>
                <w:sz w:val="20"/>
                <w:szCs w:val="20"/>
              </w:rPr>
              <w:t>Cook R, Brown N, Redgwell T, Rihtman B, Barnes M, Clokie M, Stekel DJ, Hobman J, Jones MA, Millard A. INfrastructure for a PHAge REference Database: Identification of Large-Scale Biases in the Current Collection of Cultured Phage Genomes. Phage (New Rochelle). 2021 Dec 1;2(4):214-223. doi: 10.1089/phage.2021.0007. Epub 2021 Dec 16. PMID: 36159887; PMCID: PMC9041510.</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trPr>
          <w:trHeight w:val="297"/>
        </w:trPr>
        <w:tc>
          <w:tcPr>
            <w:tcW w:w="8926" w:type="dxa"/>
            <w:gridSpan w:val="2"/>
            <w:shd w:val="clear" w:color="auto" w:fill="F2F2F2" w:themeFill="background1" w:themeFillShade="F2"/>
          </w:tcPr>
          <w:p w14:paraId="0823714E" w14:textId="5F85F8C9"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trPr>
          <w:trHeight w:val="73"/>
        </w:trPr>
        <w:tc>
          <w:tcPr>
            <w:tcW w:w="2263" w:type="dxa"/>
          </w:tcPr>
          <w:p w14:paraId="6F1D2BAE" w14:textId="77777777" w:rsidR="00FC2269" w:rsidRPr="00C8775F" w:rsidRDefault="00FC2269">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trPr>
          <w:trHeight w:val="71"/>
        </w:trPr>
        <w:tc>
          <w:tcPr>
            <w:tcW w:w="2263" w:type="dxa"/>
          </w:tcPr>
          <w:p w14:paraId="1EBF10D0" w14:textId="0F9CFD87" w:rsidR="00FC2269" w:rsidRPr="00CF59EA" w:rsidRDefault="00FC2269">
            <w:pPr>
              <w:rPr>
                <w:rFonts w:ascii="Aptos" w:hAnsi="Aptos" w:cs="Arial"/>
                <w:b/>
                <w:sz w:val="20"/>
                <w:szCs w:val="20"/>
              </w:rPr>
            </w:pPr>
          </w:p>
        </w:tc>
        <w:tc>
          <w:tcPr>
            <w:tcW w:w="6663" w:type="dxa"/>
          </w:tcPr>
          <w:p w14:paraId="22F4B256" w14:textId="33C109AD" w:rsidR="00FC2269" w:rsidRPr="00CF59EA" w:rsidRDefault="00FC2269">
            <w:pPr>
              <w:rPr>
                <w:rFonts w:ascii="Aptos" w:hAnsi="Aptos" w:cs="Arial"/>
                <w:b/>
                <w:sz w:val="20"/>
                <w:szCs w:val="20"/>
              </w:rPr>
            </w:pPr>
          </w:p>
        </w:tc>
      </w:tr>
      <w:tr w:rsidR="00FC2269" w:rsidRPr="009F7856" w14:paraId="1669401A" w14:textId="77777777">
        <w:trPr>
          <w:trHeight w:val="71"/>
        </w:trPr>
        <w:tc>
          <w:tcPr>
            <w:tcW w:w="2263" w:type="dxa"/>
          </w:tcPr>
          <w:p w14:paraId="2BBC90EB" w14:textId="77777777" w:rsidR="00FC2269" w:rsidRPr="00CF59EA" w:rsidRDefault="00FC2269">
            <w:pPr>
              <w:rPr>
                <w:rFonts w:ascii="Aptos" w:hAnsi="Aptos" w:cs="Arial"/>
                <w:b/>
                <w:sz w:val="20"/>
                <w:szCs w:val="20"/>
              </w:rPr>
            </w:pPr>
          </w:p>
        </w:tc>
        <w:tc>
          <w:tcPr>
            <w:tcW w:w="6663" w:type="dxa"/>
          </w:tcPr>
          <w:p w14:paraId="7C103FB7" w14:textId="77777777" w:rsidR="00FC2269" w:rsidRPr="00CF59EA" w:rsidRDefault="00FC2269">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F006C33"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B184603" w14:textId="7E661DAF" w:rsidR="00AC7274" w:rsidRPr="00B66EB6" w:rsidRDefault="00D80808" w:rsidP="00AA7352">
      <w:pPr>
        <w:ind w:left="-851"/>
        <w:rPr>
          <w:rFonts w:ascii="Aptos" w:hAnsi="Aptos"/>
          <w:b/>
          <w:bCs/>
          <w:sz w:val="20"/>
          <w:szCs w:val="20"/>
        </w:rPr>
      </w:pPr>
      <w:r w:rsidRPr="00B66EB6">
        <w:rPr>
          <w:rFonts w:ascii="Aptos" w:hAnsi="Aptos"/>
          <w:b/>
          <w:bCs/>
          <w:noProof/>
          <w:sz w:val="20"/>
          <w:szCs w:val="20"/>
        </w:rPr>
        <w:drawing>
          <wp:inline distT="0" distB="0" distL="0" distR="0" wp14:anchorId="2E8DC5ED" wp14:editId="08E49515">
            <wp:extent cx="6657846" cy="1739900"/>
            <wp:effectExtent l="0" t="0" r="0" b="0"/>
            <wp:docPr id="1186410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10041" name="Picture 11864100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60679" cy="1740640"/>
                    </a:xfrm>
                    <a:prstGeom prst="rect">
                      <a:avLst/>
                    </a:prstGeom>
                  </pic:spPr>
                </pic:pic>
              </a:graphicData>
            </a:graphic>
          </wp:inline>
        </w:drawing>
      </w:r>
    </w:p>
    <w:p w14:paraId="622443FD" w14:textId="77777777" w:rsidR="00AC7274" w:rsidRPr="00B66EB6" w:rsidRDefault="00AC7274" w:rsidP="004B151F">
      <w:pPr>
        <w:rPr>
          <w:rFonts w:ascii="Aptos" w:hAnsi="Aptos"/>
          <w:b/>
          <w:bCs/>
          <w:sz w:val="20"/>
          <w:szCs w:val="20"/>
        </w:rPr>
      </w:pPr>
    </w:p>
    <w:p w14:paraId="382DE6D1" w14:textId="65A2B0FD" w:rsidR="004B151F" w:rsidRPr="00B66EB6" w:rsidRDefault="004B151F" w:rsidP="004B151F">
      <w:pPr>
        <w:rPr>
          <w:rFonts w:ascii="Aptos" w:hAnsi="Aptos"/>
          <w:b/>
          <w:bCs/>
          <w:sz w:val="20"/>
          <w:szCs w:val="20"/>
        </w:rPr>
      </w:pPr>
      <w:r w:rsidRPr="00B66EB6">
        <w:rPr>
          <w:rFonts w:ascii="Aptos" w:hAnsi="Aptos"/>
          <w:b/>
          <w:bCs/>
          <w:sz w:val="20"/>
          <w:szCs w:val="20"/>
        </w:rPr>
        <w:t xml:space="preserve">Figure 1. </w:t>
      </w:r>
      <w:r w:rsidR="00D80808" w:rsidRPr="00B66EB6">
        <w:rPr>
          <w:rFonts w:ascii="Aptos" w:hAnsi="Aptos"/>
          <w:sz w:val="20"/>
          <w:szCs w:val="20"/>
        </w:rPr>
        <w:t xml:space="preserve">Partial </w:t>
      </w:r>
      <w:r w:rsidRPr="00B66EB6">
        <w:rPr>
          <w:rFonts w:ascii="Aptos" w:hAnsi="Aptos"/>
          <w:sz w:val="20"/>
          <w:szCs w:val="20"/>
        </w:rPr>
        <w:t xml:space="preserve">VIRIDIC heatmap of this group of phages.   </w:t>
      </w:r>
      <w:r w:rsidR="00D80808" w:rsidRPr="00B66EB6">
        <w:rPr>
          <w:rFonts w:ascii="Aptos" w:hAnsi="Aptos"/>
          <w:sz w:val="20"/>
          <w:szCs w:val="20"/>
        </w:rPr>
        <w:t xml:space="preserve">The complete heatmap is appended to this proposal.  </w:t>
      </w:r>
      <w:r w:rsidRPr="00B66EB6">
        <w:rPr>
          <w:rFonts w:ascii="Aptos" w:hAnsi="Aptos"/>
          <w:sz w:val="20"/>
          <w:szCs w:val="20"/>
        </w:rPr>
        <w:t xml:space="preserve">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phg = phage; </w:t>
      </w:r>
      <w:r w:rsidR="008403B9" w:rsidRPr="00B66EB6">
        <w:rPr>
          <w:rFonts w:ascii="Aptos" w:hAnsi="Aptos"/>
          <w:sz w:val="20"/>
          <w:szCs w:val="20"/>
        </w:rPr>
        <w:t>Pseu</w:t>
      </w:r>
      <w:r w:rsidRPr="00B66EB6">
        <w:rPr>
          <w:rFonts w:ascii="Aptos" w:hAnsi="Aptos"/>
          <w:sz w:val="20"/>
          <w:szCs w:val="20"/>
        </w:rPr>
        <w:t xml:space="preserve"> = </w:t>
      </w:r>
      <w:r w:rsidR="008403B9" w:rsidRPr="00B66EB6">
        <w:rPr>
          <w:rFonts w:ascii="Aptos" w:hAnsi="Aptos"/>
          <w:i/>
          <w:iCs/>
          <w:sz w:val="20"/>
          <w:szCs w:val="20"/>
        </w:rPr>
        <w:t>Pseudomonas</w:t>
      </w:r>
      <w:r w:rsidR="00D80808" w:rsidRPr="00B66EB6">
        <w:rPr>
          <w:rFonts w:ascii="Aptos" w:hAnsi="Aptos"/>
          <w:sz w:val="20"/>
          <w:szCs w:val="20"/>
        </w:rPr>
        <w:t>; -[P] = partial genome</w:t>
      </w:r>
      <w:r w:rsidRPr="00B66EB6">
        <w:rPr>
          <w:rFonts w:ascii="Aptos" w:hAnsi="Aptos"/>
          <w:b/>
          <w:bCs/>
          <w:sz w:val="20"/>
          <w:szCs w:val="20"/>
        </w:rPr>
        <w:t xml:space="preserve"> </w:t>
      </w:r>
    </w:p>
    <w:p w14:paraId="2AEF89EA" w14:textId="7C8748D5" w:rsidR="004B151F" w:rsidRPr="00B66EB6" w:rsidRDefault="00013C09" w:rsidP="004B151F">
      <w:pPr>
        <w:rPr>
          <w:rFonts w:ascii="Aptos" w:hAnsi="Aptos"/>
          <w:b/>
          <w:bCs/>
          <w:sz w:val="20"/>
          <w:szCs w:val="20"/>
        </w:rPr>
      </w:pPr>
      <w:r w:rsidRPr="00B66EB6">
        <w:rPr>
          <w:rFonts w:ascii="Aptos" w:hAnsi="Aptos"/>
          <w:noProof/>
          <w:color w:val="0070C0"/>
          <w:sz w:val="20"/>
          <w:szCs w:val="20"/>
        </w:rPr>
        <w:drawing>
          <wp:inline distT="0" distB="0" distL="0" distR="0" wp14:anchorId="2EF156E2" wp14:editId="5378FA55">
            <wp:extent cx="5983605" cy="1843405"/>
            <wp:effectExtent l="0" t="0" r="0" b="4445"/>
            <wp:docPr id="1759335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35379" name="Picture 1759335379"/>
                    <pic:cNvPicPr/>
                  </pic:nvPicPr>
                  <pic:blipFill>
                    <a:blip r:embed="rId11">
                      <a:extLst>
                        <a:ext uri="{28A0092B-C50C-407E-A947-70E740481C1C}">
                          <a14:useLocalDpi xmlns:a14="http://schemas.microsoft.com/office/drawing/2010/main" val="0"/>
                        </a:ext>
                      </a:extLst>
                    </a:blip>
                    <a:stretch>
                      <a:fillRect/>
                    </a:stretch>
                  </pic:blipFill>
                  <pic:spPr>
                    <a:xfrm>
                      <a:off x="0" y="0"/>
                      <a:ext cx="5983605" cy="1843405"/>
                    </a:xfrm>
                    <a:prstGeom prst="rect">
                      <a:avLst/>
                    </a:prstGeom>
                  </pic:spPr>
                </pic:pic>
              </a:graphicData>
            </a:graphic>
          </wp:inline>
        </w:drawing>
      </w:r>
      <w:r w:rsidRPr="00B66EB6">
        <w:rPr>
          <w:rFonts w:ascii="Aptos" w:hAnsi="Aptos"/>
          <w:noProof/>
          <w:color w:val="0070C0"/>
          <w:sz w:val="20"/>
          <w:szCs w:val="20"/>
        </w:rPr>
        <w:drawing>
          <wp:inline distT="0" distB="0" distL="0" distR="0" wp14:anchorId="4F5E8731" wp14:editId="715EB489">
            <wp:extent cx="5956300" cy="2466975"/>
            <wp:effectExtent l="0" t="0" r="6350" b="9525"/>
            <wp:docPr id="1050352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52619" name="Picture 1050352619"/>
                    <pic:cNvPicPr/>
                  </pic:nvPicPr>
                  <pic:blipFill>
                    <a:blip r:embed="rId12">
                      <a:extLst>
                        <a:ext uri="{28A0092B-C50C-407E-A947-70E740481C1C}">
                          <a14:useLocalDpi xmlns:a14="http://schemas.microsoft.com/office/drawing/2010/main" val="0"/>
                        </a:ext>
                      </a:extLst>
                    </a:blip>
                    <a:stretch>
                      <a:fillRect/>
                    </a:stretch>
                  </pic:blipFill>
                  <pic:spPr>
                    <a:xfrm>
                      <a:off x="0" y="0"/>
                      <a:ext cx="5956300" cy="2466975"/>
                    </a:xfrm>
                    <a:prstGeom prst="rect">
                      <a:avLst/>
                    </a:prstGeom>
                  </pic:spPr>
                </pic:pic>
              </a:graphicData>
            </a:graphic>
          </wp:inline>
        </w:drawing>
      </w:r>
      <w:r w:rsidRPr="00B66EB6">
        <w:rPr>
          <w:rFonts w:ascii="Aptos" w:hAnsi="Aptos"/>
          <w:noProof/>
          <w:color w:val="0070C0"/>
          <w:sz w:val="20"/>
          <w:szCs w:val="20"/>
        </w:rPr>
        <w:drawing>
          <wp:inline distT="0" distB="0" distL="0" distR="0" wp14:anchorId="28B19AEE" wp14:editId="1FE080C8">
            <wp:extent cx="5926455" cy="1651635"/>
            <wp:effectExtent l="0" t="0" r="0" b="5715"/>
            <wp:docPr id="19720468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46816" name="Picture 1972046816"/>
                    <pic:cNvPicPr/>
                  </pic:nvPicPr>
                  <pic:blipFill>
                    <a:blip r:embed="rId13">
                      <a:extLst>
                        <a:ext uri="{28A0092B-C50C-407E-A947-70E740481C1C}">
                          <a14:useLocalDpi xmlns:a14="http://schemas.microsoft.com/office/drawing/2010/main" val="0"/>
                        </a:ext>
                      </a:extLst>
                    </a:blip>
                    <a:stretch>
                      <a:fillRect/>
                    </a:stretch>
                  </pic:blipFill>
                  <pic:spPr>
                    <a:xfrm>
                      <a:off x="0" y="0"/>
                      <a:ext cx="5926455" cy="1651635"/>
                    </a:xfrm>
                    <a:prstGeom prst="rect">
                      <a:avLst/>
                    </a:prstGeom>
                  </pic:spPr>
                </pic:pic>
              </a:graphicData>
            </a:graphic>
          </wp:inline>
        </w:drawing>
      </w:r>
      <w:r w:rsidR="004B151F" w:rsidRPr="00B66EB6">
        <w:rPr>
          <w:rFonts w:ascii="Aptos" w:hAnsi="Aptos"/>
          <w:b/>
          <w:bCs/>
          <w:sz w:val="20"/>
          <w:szCs w:val="20"/>
        </w:rPr>
        <w:t>Figure 2.</w:t>
      </w:r>
      <w:r w:rsidR="004B151F" w:rsidRPr="00B66EB6">
        <w:rPr>
          <w:rFonts w:ascii="Aptos" w:hAnsi="Aptos"/>
          <w:sz w:val="20"/>
          <w:szCs w:val="20"/>
        </w:rPr>
        <w:t xml:space="preserve"> ViPTree analysis:  ViPTree analysis (https://www.genome.jp/viptree/; [2]) is based upon Rohwer and Edwards (2002) Phage Proteomic Tree [3].   The taxons under discussion are indicated with red bars and stars.   Abbreviations: phg = phage; </w:t>
      </w:r>
      <w:r w:rsidR="008403B9" w:rsidRPr="00B66EB6">
        <w:rPr>
          <w:rFonts w:ascii="Aptos" w:hAnsi="Aptos"/>
          <w:sz w:val="20"/>
          <w:szCs w:val="20"/>
        </w:rPr>
        <w:t>Pseu</w:t>
      </w:r>
      <w:r w:rsidR="004B151F" w:rsidRPr="00B66EB6">
        <w:rPr>
          <w:rFonts w:ascii="Aptos" w:hAnsi="Aptos"/>
          <w:sz w:val="20"/>
          <w:szCs w:val="20"/>
        </w:rPr>
        <w:t xml:space="preserve"> = </w:t>
      </w:r>
      <w:r w:rsidR="008403B9" w:rsidRPr="00B66EB6">
        <w:rPr>
          <w:rFonts w:ascii="Aptos" w:hAnsi="Aptos"/>
          <w:i/>
          <w:iCs/>
          <w:sz w:val="20"/>
          <w:szCs w:val="20"/>
        </w:rPr>
        <w:t>Pseudomonas</w:t>
      </w:r>
      <w:r w:rsidR="004B151F" w:rsidRPr="00B66EB6">
        <w:rPr>
          <w:rFonts w:ascii="Aptos" w:hAnsi="Aptos"/>
          <w:sz w:val="20"/>
          <w:szCs w:val="20"/>
        </w:rPr>
        <w:t>.</w:t>
      </w:r>
      <w:r w:rsidR="004B151F" w:rsidRPr="00B66EB6">
        <w:rPr>
          <w:rFonts w:ascii="Aptos" w:hAnsi="Aptos"/>
          <w:b/>
          <w:bCs/>
          <w:sz w:val="20"/>
          <w:szCs w:val="20"/>
        </w:rPr>
        <w:t xml:space="preserve">  </w:t>
      </w:r>
    </w:p>
    <w:p w14:paraId="5FC1E96A" w14:textId="6E8F4204" w:rsidR="004B151F" w:rsidRPr="00B66EB6" w:rsidRDefault="00013C09" w:rsidP="004B151F">
      <w:pPr>
        <w:rPr>
          <w:rFonts w:ascii="Aptos" w:hAnsi="Aptos"/>
          <w:sz w:val="20"/>
          <w:szCs w:val="20"/>
        </w:rPr>
      </w:pPr>
      <w:r w:rsidRPr="00B66EB6">
        <w:rPr>
          <w:rFonts w:ascii="Aptos" w:hAnsi="Aptos"/>
          <w:noProof/>
          <w:color w:val="0070C0"/>
          <w:sz w:val="20"/>
          <w:szCs w:val="20"/>
        </w:rPr>
        <w:lastRenderedPageBreak/>
        <w:drawing>
          <wp:inline distT="0" distB="0" distL="0" distR="0" wp14:anchorId="493E670F" wp14:editId="7D64ED2C">
            <wp:extent cx="5926455" cy="5941695"/>
            <wp:effectExtent l="0" t="0" r="0" b="1905"/>
            <wp:docPr id="8068432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43224" name="Picture 806843224"/>
                    <pic:cNvPicPr/>
                  </pic:nvPicPr>
                  <pic:blipFill>
                    <a:blip r:embed="rId14">
                      <a:extLst>
                        <a:ext uri="{28A0092B-C50C-407E-A947-70E740481C1C}">
                          <a14:useLocalDpi xmlns:a14="http://schemas.microsoft.com/office/drawing/2010/main" val="0"/>
                        </a:ext>
                      </a:extLst>
                    </a:blip>
                    <a:stretch>
                      <a:fillRect/>
                    </a:stretch>
                  </pic:blipFill>
                  <pic:spPr>
                    <a:xfrm>
                      <a:off x="0" y="0"/>
                      <a:ext cx="5926455" cy="5941695"/>
                    </a:xfrm>
                    <a:prstGeom prst="rect">
                      <a:avLst/>
                    </a:prstGeom>
                  </pic:spPr>
                </pic:pic>
              </a:graphicData>
            </a:graphic>
          </wp:inline>
        </w:drawing>
      </w:r>
      <w:r w:rsidR="004B151F" w:rsidRPr="00B66EB6">
        <w:rPr>
          <w:rFonts w:ascii="Aptos" w:hAnsi="Aptos"/>
          <w:b/>
          <w:bCs/>
          <w:sz w:val="20"/>
          <w:szCs w:val="20"/>
        </w:rPr>
        <w:t xml:space="preserve">Figure 3.  </w:t>
      </w:r>
      <w:r w:rsidR="004B151F" w:rsidRPr="00B66EB6">
        <w:rPr>
          <w:rFonts w:ascii="Aptos" w:hAnsi="Aptos"/>
          <w:sz w:val="20"/>
          <w:szCs w:val="20"/>
        </w:rPr>
        <w:t xml:space="preserve">Phylogenetic tree constructed with the </w:t>
      </w:r>
      <w:r w:rsidR="008403B9" w:rsidRPr="00B66EB6">
        <w:rPr>
          <w:rFonts w:ascii="Aptos" w:hAnsi="Aptos"/>
          <w:sz w:val="20"/>
          <w:szCs w:val="20"/>
        </w:rPr>
        <w:t>major capsid proteins</w:t>
      </w:r>
      <w:r w:rsidR="004B151F" w:rsidRPr="00B66EB6">
        <w:rPr>
          <w:rFonts w:ascii="Aptos" w:hAnsi="Aptos"/>
          <w:sz w:val="20"/>
          <w:szCs w:val="20"/>
        </w:rPr>
        <w:t xml:space="preserve"> from these and related phages using “One Click” Phylogeny.fr [9] at </w:t>
      </w:r>
      <w:hyperlink r:id="rId15" w:history="1">
        <w:r w:rsidR="008403B9" w:rsidRPr="00B66EB6">
          <w:rPr>
            <w:rStyle w:val="Hyperlink"/>
            <w:rFonts w:ascii="Aptos" w:hAnsi="Aptos"/>
            <w:sz w:val="20"/>
            <w:szCs w:val="20"/>
          </w:rPr>
          <w:t>http://phylogeny.lirmm.fr/phylo_cgi/simple_phylogeny.cgi</w:t>
        </w:r>
      </w:hyperlink>
      <w:r w:rsidRPr="00B66EB6">
        <w:rPr>
          <w:rFonts w:ascii="Aptos" w:hAnsi="Aptos"/>
          <w:sz w:val="20"/>
          <w:szCs w:val="20"/>
        </w:rPr>
        <w:t xml:space="preserve">. </w:t>
      </w:r>
      <w:r w:rsidR="008403B9" w:rsidRPr="00B66EB6">
        <w:rPr>
          <w:rFonts w:ascii="Aptos" w:hAnsi="Aptos"/>
          <w:sz w:val="20"/>
          <w:szCs w:val="20"/>
        </w:rPr>
        <w:t xml:space="preserve"> </w:t>
      </w:r>
    </w:p>
    <w:p w14:paraId="21B090FD" w14:textId="77777777" w:rsidR="00AC7274" w:rsidRPr="00B66EB6" w:rsidRDefault="00AC7274" w:rsidP="004B151F">
      <w:pPr>
        <w:rPr>
          <w:rFonts w:ascii="Aptos" w:hAnsi="Aptos"/>
          <w:sz w:val="20"/>
          <w:szCs w:val="20"/>
        </w:rPr>
      </w:pPr>
    </w:p>
    <w:p w14:paraId="0499F769" w14:textId="3BADB0E6" w:rsidR="00FA1678" w:rsidRPr="00B66EB6" w:rsidRDefault="00FA1678" w:rsidP="00FA1678">
      <w:pPr>
        <w:rPr>
          <w:rFonts w:ascii="Aptos" w:hAnsi="Aptos"/>
          <w:i/>
          <w:iCs/>
          <w:sz w:val="20"/>
          <w:szCs w:val="20"/>
        </w:rPr>
      </w:pPr>
      <w:r w:rsidRPr="00B66EB6">
        <w:rPr>
          <w:rFonts w:ascii="Aptos" w:hAnsi="Aptos"/>
          <w:b/>
          <w:bCs/>
          <w:sz w:val="20"/>
          <w:szCs w:val="20"/>
        </w:rPr>
        <w:t xml:space="preserve">Table </w:t>
      </w:r>
      <w:r w:rsidR="006B0BBE" w:rsidRPr="00B66EB6">
        <w:rPr>
          <w:rFonts w:ascii="Aptos" w:hAnsi="Aptos"/>
          <w:b/>
          <w:bCs/>
          <w:sz w:val="20"/>
          <w:szCs w:val="20"/>
        </w:rPr>
        <w:t>1</w:t>
      </w:r>
      <w:r w:rsidRPr="00B66EB6">
        <w:rPr>
          <w:rFonts w:ascii="Aptos" w:hAnsi="Aptos"/>
          <w:b/>
          <w:bCs/>
          <w:sz w:val="20"/>
          <w:szCs w:val="20"/>
        </w:rPr>
        <w:t>.</w:t>
      </w:r>
      <w:r w:rsidRPr="00B66EB6">
        <w:rPr>
          <w:rFonts w:ascii="Aptos" w:hAnsi="Aptos"/>
          <w:sz w:val="20"/>
          <w:szCs w:val="20"/>
        </w:rPr>
        <w:t xml:space="preserve">  Characteristics of the phage described in the proposal which belong to </w:t>
      </w:r>
      <w:r w:rsidR="006B0BBE" w:rsidRPr="00B66EB6">
        <w:rPr>
          <w:rFonts w:ascii="Aptos" w:hAnsi="Aptos"/>
          <w:sz w:val="20"/>
          <w:szCs w:val="20"/>
        </w:rPr>
        <w:t xml:space="preserve">the genus </w:t>
      </w:r>
      <w:r w:rsidR="006B0BBE" w:rsidRPr="00B66EB6">
        <w:rPr>
          <w:rFonts w:ascii="Aptos" w:hAnsi="Aptos"/>
          <w:i/>
          <w:iCs/>
          <w:sz w:val="20"/>
          <w:szCs w:val="20"/>
        </w:rPr>
        <w:t>"Eweseptimavirus"</w:t>
      </w:r>
    </w:p>
    <w:p w14:paraId="21B51BC9" w14:textId="77777777" w:rsidR="00FA1678" w:rsidRPr="00B66EB6" w:rsidRDefault="00FA1678" w:rsidP="00FA1678">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2DFA4BE2" w14:textId="77777777" w:rsidTr="006B0BBE">
        <w:tc>
          <w:tcPr>
            <w:tcW w:w="755" w:type="dxa"/>
            <w:tcBorders>
              <w:top w:val="single" w:sz="4" w:space="0" w:color="auto"/>
              <w:left w:val="single" w:sz="4" w:space="0" w:color="auto"/>
              <w:bottom w:val="single" w:sz="4" w:space="0" w:color="auto"/>
              <w:right w:val="single" w:sz="4" w:space="0" w:color="auto"/>
            </w:tcBorders>
            <w:hideMark/>
          </w:tcPr>
          <w:p w14:paraId="3BF7C10A" w14:textId="77777777" w:rsidR="006B0BBE" w:rsidRPr="00B66EB6" w:rsidRDefault="006B0BBE" w:rsidP="00877478">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2AB5805D" w14:textId="77777777" w:rsidR="006B0BBE" w:rsidRPr="00B66EB6" w:rsidRDefault="006B0BBE" w:rsidP="00877478">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00A4090" w14:textId="77777777" w:rsidR="006B0BBE" w:rsidRPr="00B66EB6" w:rsidRDefault="006B0BBE" w:rsidP="00877478">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745B8071" w14:textId="77777777" w:rsidR="006B0BBE" w:rsidRPr="00B66EB6" w:rsidRDefault="006B0BBE" w:rsidP="00877478">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755B6EBA" w14:textId="77777777" w:rsidR="006B0BBE" w:rsidRPr="00B66EB6" w:rsidRDefault="006B0BBE" w:rsidP="00877478">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4FB3C331" w14:textId="77777777" w:rsidR="006B0BBE" w:rsidRPr="00B66EB6" w:rsidRDefault="006B0BBE" w:rsidP="00877478">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3E53FEC0" w14:textId="77777777" w:rsidR="006B0BBE" w:rsidRPr="00B66EB6" w:rsidRDefault="006B0BBE" w:rsidP="00877478">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A3DD013" w14:textId="77777777" w:rsidR="006B0BBE" w:rsidRPr="00B66EB6" w:rsidRDefault="006B0BBE" w:rsidP="00877478">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50642C0A" w14:textId="77777777" w:rsidR="006B0BBE" w:rsidRPr="00B66EB6" w:rsidRDefault="006B0BBE" w:rsidP="00877478">
            <w:pPr>
              <w:rPr>
                <w:rFonts w:ascii="Aptos" w:hAnsi="Aptos"/>
                <w:b/>
                <w:bCs/>
                <w:sz w:val="20"/>
                <w:szCs w:val="20"/>
              </w:rPr>
            </w:pPr>
            <w:r w:rsidRPr="00B66EB6">
              <w:rPr>
                <w:rFonts w:ascii="Aptos" w:hAnsi="Aptos"/>
                <w:b/>
                <w:bCs/>
                <w:sz w:val="20"/>
                <w:szCs w:val="20"/>
              </w:rPr>
              <w:t>No. tRNA</w:t>
            </w:r>
          </w:p>
        </w:tc>
      </w:tr>
      <w:tr w:rsidR="006B0BBE" w:rsidRPr="00B66EB6" w14:paraId="615FD606" w14:textId="77777777" w:rsidTr="006B0BBE">
        <w:tc>
          <w:tcPr>
            <w:tcW w:w="755" w:type="dxa"/>
            <w:tcBorders>
              <w:top w:val="single" w:sz="4" w:space="0" w:color="auto"/>
              <w:left w:val="single" w:sz="4" w:space="0" w:color="auto"/>
              <w:bottom w:val="single" w:sz="4" w:space="0" w:color="auto"/>
              <w:right w:val="single" w:sz="4" w:space="0" w:color="auto"/>
            </w:tcBorders>
          </w:tcPr>
          <w:p w14:paraId="763DE52E" w14:textId="314394A5" w:rsidR="006B0BBE" w:rsidRPr="00B66EB6" w:rsidRDefault="00B3405B" w:rsidP="00877478">
            <w:pPr>
              <w:rPr>
                <w:rFonts w:ascii="Aptos" w:hAnsi="Aptos"/>
                <w:sz w:val="20"/>
                <w:szCs w:val="20"/>
              </w:rPr>
            </w:pPr>
            <w:r w:rsidRPr="00B66EB6">
              <w:rPr>
                <w:rFonts w:ascii="Aptos" w:hAnsi="Aptos"/>
                <w:sz w:val="20"/>
                <w:szCs w:val="20"/>
              </w:rPr>
              <w:t>Pseudomonas phage vB_Pae_U7</w:t>
            </w:r>
          </w:p>
        </w:tc>
        <w:tc>
          <w:tcPr>
            <w:tcW w:w="634" w:type="dxa"/>
            <w:tcBorders>
              <w:top w:val="single" w:sz="4" w:space="0" w:color="auto"/>
              <w:left w:val="single" w:sz="4" w:space="0" w:color="auto"/>
              <w:bottom w:val="single" w:sz="4" w:space="0" w:color="auto"/>
              <w:right w:val="single" w:sz="4" w:space="0" w:color="auto"/>
            </w:tcBorders>
          </w:tcPr>
          <w:p w14:paraId="3F8E0BE0" w14:textId="562D667C" w:rsidR="006B0BBE" w:rsidRPr="00B66EB6" w:rsidRDefault="00B3405B" w:rsidP="00FA1678">
            <w:pPr>
              <w:rPr>
                <w:rFonts w:ascii="Aptos" w:hAnsi="Aptos"/>
                <w:sz w:val="20"/>
                <w:szCs w:val="20"/>
              </w:rPr>
            </w:pPr>
            <w:r w:rsidRPr="00B66EB6">
              <w:rPr>
                <w:rFonts w:ascii="Aptos" w:hAnsi="Aptos"/>
                <w:sz w:val="20"/>
                <w:szCs w:val="20"/>
              </w:rPr>
              <w:t>Pseudomonas aeruginosa ST773 (NDM-1-producing)</w:t>
            </w:r>
          </w:p>
        </w:tc>
        <w:tc>
          <w:tcPr>
            <w:tcW w:w="1272" w:type="dxa"/>
            <w:tcBorders>
              <w:top w:val="single" w:sz="4" w:space="0" w:color="auto"/>
              <w:left w:val="single" w:sz="4" w:space="0" w:color="auto"/>
              <w:bottom w:val="single" w:sz="4" w:space="0" w:color="auto"/>
              <w:right w:val="single" w:sz="4" w:space="0" w:color="auto"/>
            </w:tcBorders>
          </w:tcPr>
          <w:p w14:paraId="476A5516" w14:textId="14E35846" w:rsidR="006B0BBE" w:rsidRPr="00B66EB6" w:rsidRDefault="006B0BBE" w:rsidP="00877478">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554EF61F" w14:textId="127F0AC3" w:rsidR="006B0BBE" w:rsidRPr="00B66EB6" w:rsidRDefault="006B0BBE" w:rsidP="00877478">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5144E7E4" w14:textId="4B0A2C7A" w:rsidR="006B0BBE" w:rsidRPr="00B66EB6" w:rsidRDefault="00B3405B" w:rsidP="00877478">
            <w:pPr>
              <w:rPr>
                <w:rFonts w:ascii="Aptos" w:hAnsi="Aptos"/>
                <w:sz w:val="20"/>
                <w:szCs w:val="20"/>
              </w:rPr>
            </w:pPr>
            <w:r w:rsidRPr="00B66EB6">
              <w:rPr>
                <w:rFonts w:ascii="Aptos" w:hAnsi="Aptos"/>
                <w:sz w:val="20"/>
                <w:szCs w:val="20"/>
              </w:rPr>
              <w:t>PP003919</w:t>
            </w:r>
          </w:p>
        </w:tc>
        <w:tc>
          <w:tcPr>
            <w:tcW w:w="961" w:type="dxa"/>
            <w:tcBorders>
              <w:top w:val="single" w:sz="4" w:space="0" w:color="auto"/>
              <w:left w:val="single" w:sz="4" w:space="0" w:color="auto"/>
              <w:bottom w:val="single" w:sz="4" w:space="0" w:color="auto"/>
              <w:right w:val="single" w:sz="4" w:space="0" w:color="auto"/>
            </w:tcBorders>
          </w:tcPr>
          <w:p w14:paraId="5B80ED7E" w14:textId="72A376C0" w:rsidR="006B0BBE" w:rsidRPr="00B66EB6" w:rsidRDefault="00B3405B" w:rsidP="00877478">
            <w:pPr>
              <w:rPr>
                <w:rFonts w:ascii="Aptos" w:hAnsi="Aptos"/>
                <w:sz w:val="20"/>
                <w:szCs w:val="20"/>
              </w:rPr>
            </w:pPr>
            <w:r w:rsidRPr="00B66EB6">
              <w:rPr>
                <w:rFonts w:ascii="Aptos" w:hAnsi="Aptos"/>
                <w:sz w:val="20"/>
                <w:szCs w:val="20"/>
              </w:rPr>
              <w:t xml:space="preserve">57842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7C23E88A" w14:textId="0B694899" w:rsidR="006B0BBE" w:rsidRPr="00B66EB6" w:rsidRDefault="00B3405B" w:rsidP="00877478">
            <w:pPr>
              <w:rPr>
                <w:rFonts w:ascii="Aptos" w:hAnsi="Aptos"/>
                <w:sz w:val="20"/>
                <w:szCs w:val="20"/>
              </w:rPr>
            </w:pPr>
            <w:r w:rsidRPr="00B66EB6">
              <w:rPr>
                <w:rFonts w:ascii="Aptos" w:hAnsi="Aptos"/>
                <w:sz w:val="20"/>
                <w:szCs w:val="20"/>
              </w:rPr>
              <w:t>58.9</w:t>
            </w:r>
          </w:p>
        </w:tc>
        <w:tc>
          <w:tcPr>
            <w:tcW w:w="947" w:type="dxa"/>
            <w:tcBorders>
              <w:top w:val="single" w:sz="4" w:space="0" w:color="auto"/>
              <w:left w:val="single" w:sz="4" w:space="0" w:color="auto"/>
              <w:bottom w:val="single" w:sz="4" w:space="0" w:color="auto"/>
              <w:right w:val="single" w:sz="4" w:space="0" w:color="auto"/>
            </w:tcBorders>
          </w:tcPr>
          <w:p w14:paraId="093B6C10" w14:textId="0BFD3A40" w:rsidR="006B0BBE" w:rsidRPr="00B66EB6" w:rsidRDefault="00B3405B" w:rsidP="00877478">
            <w:pPr>
              <w:rPr>
                <w:rFonts w:ascii="Aptos" w:hAnsi="Aptos"/>
                <w:sz w:val="20"/>
                <w:szCs w:val="20"/>
              </w:rPr>
            </w:pPr>
            <w:r w:rsidRPr="00B66EB6">
              <w:rPr>
                <w:rFonts w:ascii="Aptos" w:hAnsi="Aptos"/>
                <w:sz w:val="20"/>
                <w:szCs w:val="20"/>
              </w:rPr>
              <w:t>100</w:t>
            </w:r>
          </w:p>
        </w:tc>
        <w:tc>
          <w:tcPr>
            <w:tcW w:w="665" w:type="dxa"/>
            <w:tcBorders>
              <w:top w:val="single" w:sz="4" w:space="0" w:color="auto"/>
              <w:left w:val="single" w:sz="4" w:space="0" w:color="auto"/>
              <w:bottom w:val="single" w:sz="4" w:space="0" w:color="auto"/>
              <w:right w:val="single" w:sz="4" w:space="0" w:color="auto"/>
            </w:tcBorders>
            <w:hideMark/>
          </w:tcPr>
          <w:p w14:paraId="47AD609A" w14:textId="26D80BB8" w:rsidR="006B0BBE" w:rsidRPr="00B66EB6" w:rsidRDefault="00B3405B" w:rsidP="00877478">
            <w:pPr>
              <w:rPr>
                <w:rFonts w:ascii="Aptos" w:hAnsi="Aptos"/>
                <w:sz w:val="20"/>
                <w:szCs w:val="20"/>
              </w:rPr>
            </w:pPr>
            <w:r w:rsidRPr="00B66EB6">
              <w:rPr>
                <w:rFonts w:ascii="Aptos" w:hAnsi="Aptos"/>
                <w:sz w:val="20"/>
                <w:szCs w:val="20"/>
              </w:rPr>
              <w:t>3</w:t>
            </w:r>
          </w:p>
        </w:tc>
      </w:tr>
    </w:tbl>
    <w:p w14:paraId="1A6E2A05" w14:textId="0C6F5C14" w:rsidR="00FA1678" w:rsidRPr="00B66EB6" w:rsidRDefault="00B3405B" w:rsidP="004B151F">
      <w:pPr>
        <w:rPr>
          <w:rFonts w:ascii="Aptos" w:hAnsi="Aptos"/>
          <w:sz w:val="20"/>
          <w:szCs w:val="20"/>
        </w:rPr>
      </w:pPr>
      <w:r w:rsidRPr="00B66EB6">
        <w:rPr>
          <w:rFonts w:ascii="Aptos" w:hAnsi="Aptos"/>
          <w:sz w:val="20"/>
          <w:szCs w:val="20"/>
        </w:rPr>
        <w:t xml:space="preserve">Specific reference: Hernández-García M, González de Aledo M, Ponce-Alonso M, González-Blanco B, Viedma E, Villa J, Tomás M, Hendrickx APA, Ruiz-Garbajosa P, Cantón R. Simultaneous clonal spread of NDM-1-producing </w:t>
      </w:r>
      <w:r w:rsidRPr="00B66EB6">
        <w:rPr>
          <w:rFonts w:ascii="Aptos" w:hAnsi="Aptos"/>
          <w:i/>
          <w:iCs/>
          <w:sz w:val="20"/>
          <w:szCs w:val="20"/>
        </w:rPr>
        <w:t>Pseudomonas aeruginosa</w:t>
      </w:r>
      <w:r w:rsidRPr="00B66EB6">
        <w:rPr>
          <w:rFonts w:ascii="Aptos" w:hAnsi="Aptos"/>
          <w:sz w:val="20"/>
          <w:szCs w:val="20"/>
        </w:rPr>
        <w:t xml:space="preserve"> ST773 from Ukrainian patients in the Netherlands and Spain. IJID Reg. 2024 Jul 30;12:100415. doi: 10.1016/j.ijregi.2024.100415. PMID: 39253689; PMCID: PMC113818</w:t>
      </w:r>
      <w:r w:rsidRPr="00B66EB6">
        <w:rPr>
          <w:rFonts w:ascii="Aptos" w:hAnsi="Aptos"/>
          <w:sz w:val="20"/>
          <w:szCs w:val="20"/>
        </w:rPr>
        <w:lastRenderedPageBreak/>
        <w:t>90.</w:t>
      </w:r>
    </w:p>
    <w:p w14:paraId="11EB7FB4" w14:textId="77777777" w:rsidR="00423767" w:rsidRPr="00B66EB6" w:rsidRDefault="00423767" w:rsidP="00AC7274">
      <w:pPr>
        <w:rPr>
          <w:rFonts w:ascii="Aptos" w:eastAsia="Aptos" w:hAnsi="Aptos" w:cs="Aptos"/>
          <w:sz w:val="20"/>
          <w:szCs w:val="20"/>
        </w:rPr>
      </w:pPr>
    </w:p>
    <w:p w14:paraId="0A92D74B" w14:textId="77777777" w:rsidR="00423767" w:rsidRPr="00B66EB6" w:rsidRDefault="00423767" w:rsidP="00AC7274">
      <w:pPr>
        <w:rPr>
          <w:rFonts w:ascii="Aptos" w:eastAsia="Aptos" w:hAnsi="Aptos" w:cs="Aptos"/>
          <w:sz w:val="20"/>
          <w:szCs w:val="20"/>
        </w:rPr>
      </w:pPr>
    </w:p>
    <w:p w14:paraId="414ED29E" w14:textId="116833E9" w:rsidR="006B0BBE" w:rsidRPr="00B66EB6" w:rsidRDefault="006B0BBE" w:rsidP="006B0BBE">
      <w:pPr>
        <w:rPr>
          <w:rFonts w:ascii="Aptos" w:hAnsi="Aptos"/>
          <w:i/>
          <w:iCs/>
          <w:sz w:val="20"/>
          <w:szCs w:val="20"/>
        </w:rPr>
      </w:pPr>
      <w:r w:rsidRPr="00B66EB6">
        <w:rPr>
          <w:rFonts w:ascii="Aptos" w:hAnsi="Aptos"/>
          <w:b/>
          <w:bCs/>
          <w:sz w:val="20"/>
          <w:szCs w:val="20"/>
        </w:rPr>
        <w:t>Table 2.</w:t>
      </w:r>
      <w:r w:rsidRPr="00B66EB6">
        <w:rPr>
          <w:rFonts w:ascii="Aptos" w:hAnsi="Aptos"/>
          <w:sz w:val="20"/>
          <w:szCs w:val="20"/>
        </w:rPr>
        <w:t xml:space="preserve">  Characteristics of the phage described in the proposal which belong to the genus </w:t>
      </w:r>
      <w:r w:rsidR="00B47206" w:rsidRPr="00B66EB6">
        <w:rPr>
          <w:rFonts w:ascii="Aptos" w:hAnsi="Aptos"/>
          <w:i/>
          <w:iCs/>
          <w:sz w:val="20"/>
          <w:szCs w:val="20"/>
        </w:rPr>
        <w:t>"Kirochnayavirus"</w:t>
      </w:r>
    </w:p>
    <w:p w14:paraId="07F2D5F6"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1F53C29D"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0A06FAB0"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48CBEDE1"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5271B691"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6F75ACBE"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1070ED96"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57575102"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4BCB986F"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5CA3CAF1"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12AD599E"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0FBF7CA5" w14:textId="77777777" w:rsidTr="00BD16D6">
        <w:tc>
          <w:tcPr>
            <w:tcW w:w="755" w:type="dxa"/>
            <w:tcBorders>
              <w:top w:val="single" w:sz="4" w:space="0" w:color="auto"/>
              <w:left w:val="single" w:sz="4" w:space="0" w:color="auto"/>
              <w:bottom w:val="single" w:sz="4" w:space="0" w:color="auto"/>
              <w:right w:val="single" w:sz="4" w:space="0" w:color="auto"/>
            </w:tcBorders>
          </w:tcPr>
          <w:p w14:paraId="6B5DCE0F" w14:textId="5F973EEE" w:rsidR="006B0BBE" w:rsidRPr="00B66EB6" w:rsidRDefault="00B47206" w:rsidP="00BD16D6">
            <w:pPr>
              <w:rPr>
                <w:rFonts w:ascii="Aptos" w:hAnsi="Aptos"/>
                <w:sz w:val="20"/>
                <w:szCs w:val="20"/>
              </w:rPr>
            </w:pPr>
            <w:r w:rsidRPr="00B66EB6">
              <w:rPr>
                <w:rFonts w:ascii="Aptos" w:hAnsi="Aptos"/>
                <w:sz w:val="20"/>
                <w:szCs w:val="20"/>
              </w:rPr>
              <w:t>Pseudomonas phage 5371</w:t>
            </w:r>
          </w:p>
        </w:tc>
        <w:tc>
          <w:tcPr>
            <w:tcW w:w="634" w:type="dxa"/>
            <w:tcBorders>
              <w:top w:val="single" w:sz="4" w:space="0" w:color="auto"/>
              <w:left w:val="single" w:sz="4" w:space="0" w:color="auto"/>
              <w:bottom w:val="single" w:sz="4" w:space="0" w:color="auto"/>
              <w:right w:val="single" w:sz="4" w:space="0" w:color="auto"/>
            </w:tcBorders>
          </w:tcPr>
          <w:p w14:paraId="08B70B2A" w14:textId="107A400A" w:rsidR="006B0BBE" w:rsidRPr="00B66EB6" w:rsidRDefault="00B47206" w:rsidP="00BD16D6">
            <w:pPr>
              <w:rPr>
                <w:rFonts w:ascii="Aptos" w:hAnsi="Aptos"/>
                <w:sz w:val="20"/>
                <w:szCs w:val="20"/>
              </w:rPr>
            </w:pPr>
            <w:r w:rsidRPr="00B66EB6">
              <w:rPr>
                <w:rFonts w:ascii="Aptos" w:hAnsi="Aptos"/>
                <w:sz w:val="20"/>
                <w:szCs w:val="20"/>
              </w:rPr>
              <w:t>Pseudomonas aeruginosa 147</w:t>
            </w:r>
          </w:p>
        </w:tc>
        <w:tc>
          <w:tcPr>
            <w:tcW w:w="1272" w:type="dxa"/>
            <w:tcBorders>
              <w:top w:val="single" w:sz="4" w:space="0" w:color="auto"/>
              <w:left w:val="single" w:sz="4" w:space="0" w:color="auto"/>
              <w:bottom w:val="single" w:sz="4" w:space="0" w:color="auto"/>
              <w:right w:val="single" w:sz="4" w:space="0" w:color="auto"/>
            </w:tcBorders>
          </w:tcPr>
          <w:p w14:paraId="71340B85"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74AACF2B"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57DAAD84" w14:textId="44953CDC" w:rsidR="006B0BBE" w:rsidRPr="00B66EB6" w:rsidRDefault="00B47206" w:rsidP="00BD16D6">
            <w:pPr>
              <w:rPr>
                <w:rFonts w:ascii="Aptos" w:hAnsi="Aptos"/>
                <w:sz w:val="20"/>
                <w:szCs w:val="20"/>
              </w:rPr>
            </w:pPr>
            <w:r w:rsidRPr="00B66EB6">
              <w:rPr>
                <w:rFonts w:ascii="Aptos" w:hAnsi="Aptos"/>
                <w:sz w:val="20"/>
                <w:szCs w:val="20"/>
              </w:rPr>
              <w:t>PQ758388</w:t>
            </w:r>
          </w:p>
        </w:tc>
        <w:tc>
          <w:tcPr>
            <w:tcW w:w="961" w:type="dxa"/>
            <w:tcBorders>
              <w:top w:val="single" w:sz="4" w:space="0" w:color="auto"/>
              <w:left w:val="single" w:sz="4" w:space="0" w:color="auto"/>
              <w:bottom w:val="single" w:sz="4" w:space="0" w:color="auto"/>
              <w:right w:val="single" w:sz="4" w:space="0" w:color="auto"/>
            </w:tcBorders>
          </w:tcPr>
          <w:p w14:paraId="7B3F7565" w14:textId="6119CBDA" w:rsidR="006B0BBE" w:rsidRPr="00B66EB6" w:rsidRDefault="00B47206" w:rsidP="00BD16D6">
            <w:pPr>
              <w:rPr>
                <w:rFonts w:ascii="Aptos" w:hAnsi="Aptos"/>
                <w:sz w:val="20"/>
                <w:szCs w:val="20"/>
              </w:rPr>
            </w:pPr>
            <w:r w:rsidRPr="00B66EB6">
              <w:rPr>
                <w:rFonts w:ascii="Aptos" w:hAnsi="Aptos"/>
                <w:sz w:val="20"/>
                <w:szCs w:val="20"/>
              </w:rPr>
              <w:t xml:space="preserve">59238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4C8798BB" w14:textId="18B96018" w:rsidR="006B0BBE" w:rsidRPr="00B66EB6" w:rsidRDefault="00B47206" w:rsidP="00BD16D6">
            <w:pPr>
              <w:rPr>
                <w:rFonts w:ascii="Aptos" w:hAnsi="Aptos"/>
                <w:sz w:val="20"/>
                <w:szCs w:val="20"/>
              </w:rPr>
            </w:pPr>
            <w:r w:rsidRPr="00B66EB6">
              <w:rPr>
                <w:rFonts w:ascii="Aptos" w:hAnsi="Aptos"/>
                <w:sz w:val="20"/>
                <w:szCs w:val="20"/>
              </w:rPr>
              <w:t>58.9</w:t>
            </w:r>
          </w:p>
        </w:tc>
        <w:tc>
          <w:tcPr>
            <w:tcW w:w="947" w:type="dxa"/>
            <w:tcBorders>
              <w:top w:val="single" w:sz="4" w:space="0" w:color="auto"/>
              <w:left w:val="single" w:sz="4" w:space="0" w:color="auto"/>
              <w:bottom w:val="single" w:sz="4" w:space="0" w:color="auto"/>
              <w:right w:val="single" w:sz="4" w:space="0" w:color="auto"/>
            </w:tcBorders>
          </w:tcPr>
          <w:p w14:paraId="08FB0D49" w14:textId="1CD0D788" w:rsidR="006B0BBE" w:rsidRPr="00B66EB6" w:rsidRDefault="00B47206" w:rsidP="00BD16D6">
            <w:pPr>
              <w:rPr>
                <w:rFonts w:ascii="Aptos" w:hAnsi="Aptos"/>
                <w:sz w:val="20"/>
                <w:szCs w:val="20"/>
              </w:rPr>
            </w:pPr>
            <w:r w:rsidRPr="00B66EB6">
              <w:rPr>
                <w:rFonts w:ascii="Aptos" w:hAnsi="Aptos"/>
                <w:sz w:val="20"/>
                <w:szCs w:val="20"/>
              </w:rPr>
              <w:t>101</w:t>
            </w:r>
          </w:p>
        </w:tc>
        <w:tc>
          <w:tcPr>
            <w:tcW w:w="665" w:type="dxa"/>
            <w:tcBorders>
              <w:top w:val="single" w:sz="4" w:space="0" w:color="auto"/>
              <w:left w:val="single" w:sz="4" w:space="0" w:color="auto"/>
              <w:bottom w:val="single" w:sz="4" w:space="0" w:color="auto"/>
              <w:right w:val="single" w:sz="4" w:space="0" w:color="auto"/>
            </w:tcBorders>
            <w:hideMark/>
          </w:tcPr>
          <w:p w14:paraId="22396AB6" w14:textId="43F8C634" w:rsidR="006B0BBE" w:rsidRPr="00B66EB6" w:rsidRDefault="00B47206" w:rsidP="00BD16D6">
            <w:pPr>
              <w:rPr>
                <w:rFonts w:ascii="Aptos" w:hAnsi="Aptos"/>
                <w:sz w:val="20"/>
                <w:szCs w:val="20"/>
              </w:rPr>
            </w:pPr>
            <w:r w:rsidRPr="00B66EB6">
              <w:rPr>
                <w:rFonts w:ascii="Aptos" w:hAnsi="Aptos"/>
                <w:sz w:val="20"/>
                <w:szCs w:val="20"/>
              </w:rPr>
              <w:t>1</w:t>
            </w:r>
          </w:p>
        </w:tc>
      </w:tr>
    </w:tbl>
    <w:p w14:paraId="401D8615" w14:textId="77777777" w:rsidR="006B0BBE" w:rsidRPr="00B66EB6" w:rsidRDefault="006B0BBE" w:rsidP="006B0BBE">
      <w:pPr>
        <w:rPr>
          <w:rFonts w:ascii="Aptos" w:hAnsi="Aptos"/>
          <w:sz w:val="20"/>
          <w:szCs w:val="20"/>
        </w:rPr>
      </w:pPr>
    </w:p>
    <w:p w14:paraId="622E24F5" w14:textId="659C28A4" w:rsidR="006B0BBE" w:rsidRPr="00B66EB6" w:rsidRDefault="006B0BBE" w:rsidP="006B0BBE">
      <w:pPr>
        <w:rPr>
          <w:rFonts w:ascii="Aptos" w:hAnsi="Aptos"/>
          <w:i/>
          <w:iCs/>
          <w:sz w:val="20"/>
          <w:szCs w:val="20"/>
        </w:rPr>
      </w:pPr>
      <w:r w:rsidRPr="00B66EB6">
        <w:rPr>
          <w:rFonts w:ascii="Aptos" w:hAnsi="Aptos"/>
          <w:b/>
          <w:bCs/>
          <w:sz w:val="20"/>
          <w:szCs w:val="20"/>
        </w:rPr>
        <w:t>Table 3.</w:t>
      </w:r>
      <w:r w:rsidRPr="00B66EB6">
        <w:rPr>
          <w:rFonts w:ascii="Aptos" w:hAnsi="Aptos"/>
          <w:sz w:val="20"/>
          <w:szCs w:val="20"/>
        </w:rPr>
        <w:t xml:space="preserve">  Characteristics of the phage described in the proposal which belong to the genus </w:t>
      </w:r>
      <w:r w:rsidR="00870F4D" w:rsidRPr="00B66EB6">
        <w:rPr>
          <w:rFonts w:ascii="Aptos" w:hAnsi="Aptos"/>
          <w:i/>
          <w:iCs/>
          <w:sz w:val="20"/>
          <w:szCs w:val="20"/>
        </w:rPr>
        <w:t>"Callanroadvirus"</w:t>
      </w:r>
    </w:p>
    <w:p w14:paraId="1F4CA96A"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0E1FC4D5"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5B0C1C40"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7AA4ADCB"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AAC5031"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5F8D1CA0"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43900223"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06AED4A8"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7C20DFA2"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430494F"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1B790E21"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6713CAA0" w14:textId="77777777" w:rsidTr="00BD16D6">
        <w:tc>
          <w:tcPr>
            <w:tcW w:w="755" w:type="dxa"/>
            <w:tcBorders>
              <w:top w:val="single" w:sz="4" w:space="0" w:color="auto"/>
              <w:left w:val="single" w:sz="4" w:space="0" w:color="auto"/>
              <w:bottom w:val="single" w:sz="4" w:space="0" w:color="auto"/>
              <w:right w:val="single" w:sz="4" w:space="0" w:color="auto"/>
            </w:tcBorders>
          </w:tcPr>
          <w:p w14:paraId="73CEE5BC" w14:textId="21B5D9AC" w:rsidR="006B0BBE" w:rsidRPr="00B66EB6" w:rsidRDefault="00870F4D" w:rsidP="00BD16D6">
            <w:pPr>
              <w:rPr>
                <w:rFonts w:ascii="Aptos" w:hAnsi="Aptos"/>
                <w:sz w:val="20"/>
                <w:szCs w:val="20"/>
              </w:rPr>
            </w:pPr>
            <w:r w:rsidRPr="00B66EB6">
              <w:rPr>
                <w:rFonts w:ascii="Aptos" w:hAnsi="Aptos"/>
                <w:sz w:val="20"/>
                <w:szCs w:val="20"/>
              </w:rPr>
              <w:t>Pseudomonas phage phi1</w:t>
            </w:r>
          </w:p>
        </w:tc>
        <w:tc>
          <w:tcPr>
            <w:tcW w:w="634" w:type="dxa"/>
            <w:tcBorders>
              <w:top w:val="single" w:sz="4" w:space="0" w:color="auto"/>
              <w:left w:val="single" w:sz="4" w:space="0" w:color="auto"/>
              <w:bottom w:val="single" w:sz="4" w:space="0" w:color="auto"/>
              <w:right w:val="single" w:sz="4" w:space="0" w:color="auto"/>
            </w:tcBorders>
          </w:tcPr>
          <w:p w14:paraId="63504CA3" w14:textId="0BA4C472" w:rsidR="006B0BBE" w:rsidRPr="00B66EB6" w:rsidRDefault="00870F4D" w:rsidP="00BD16D6">
            <w:pPr>
              <w:rPr>
                <w:rFonts w:ascii="Aptos" w:hAnsi="Aptos"/>
                <w:sz w:val="20"/>
                <w:szCs w:val="20"/>
              </w:rPr>
            </w:pPr>
            <w:r w:rsidRPr="00B66EB6">
              <w:rPr>
                <w:rFonts w:ascii="Aptos" w:hAnsi="Aptos"/>
                <w:sz w:val="20"/>
                <w:szCs w:val="20"/>
              </w:rPr>
              <w:t>Pseudomonas aeruginosa WH-SGI-V-07651</w:t>
            </w:r>
          </w:p>
        </w:tc>
        <w:tc>
          <w:tcPr>
            <w:tcW w:w="1272" w:type="dxa"/>
            <w:tcBorders>
              <w:top w:val="single" w:sz="4" w:space="0" w:color="auto"/>
              <w:left w:val="single" w:sz="4" w:space="0" w:color="auto"/>
              <w:bottom w:val="single" w:sz="4" w:space="0" w:color="auto"/>
              <w:right w:val="single" w:sz="4" w:space="0" w:color="auto"/>
            </w:tcBorders>
          </w:tcPr>
          <w:p w14:paraId="1A99066C"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7B9824B6"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16C56543" w14:textId="273783F0" w:rsidR="006B0BBE" w:rsidRPr="00B66EB6" w:rsidRDefault="00870F4D" w:rsidP="00BD16D6">
            <w:pPr>
              <w:rPr>
                <w:rFonts w:ascii="Aptos" w:hAnsi="Aptos"/>
                <w:sz w:val="20"/>
                <w:szCs w:val="20"/>
              </w:rPr>
            </w:pPr>
            <w:r w:rsidRPr="00B66EB6">
              <w:rPr>
                <w:rFonts w:ascii="Aptos" w:hAnsi="Aptos"/>
                <w:sz w:val="20"/>
                <w:szCs w:val="20"/>
              </w:rPr>
              <w:t>KT887557</w:t>
            </w:r>
          </w:p>
        </w:tc>
        <w:tc>
          <w:tcPr>
            <w:tcW w:w="961" w:type="dxa"/>
            <w:tcBorders>
              <w:top w:val="single" w:sz="4" w:space="0" w:color="auto"/>
              <w:left w:val="single" w:sz="4" w:space="0" w:color="auto"/>
              <w:bottom w:val="single" w:sz="4" w:space="0" w:color="auto"/>
              <w:right w:val="single" w:sz="4" w:space="0" w:color="auto"/>
            </w:tcBorders>
          </w:tcPr>
          <w:p w14:paraId="2DCA7AA8" w14:textId="00904D5A" w:rsidR="006B0BBE" w:rsidRPr="00B66EB6" w:rsidRDefault="00870F4D" w:rsidP="00BD16D6">
            <w:pPr>
              <w:rPr>
                <w:rFonts w:ascii="Aptos" w:hAnsi="Aptos"/>
                <w:sz w:val="20"/>
                <w:szCs w:val="20"/>
              </w:rPr>
            </w:pPr>
            <w:r w:rsidRPr="00B66EB6">
              <w:rPr>
                <w:rFonts w:ascii="Aptos" w:hAnsi="Aptos"/>
                <w:sz w:val="20"/>
                <w:szCs w:val="20"/>
              </w:rPr>
              <w:t xml:space="preserve">57218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4BD0452A" w14:textId="55F9D7AA" w:rsidR="006B0BBE" w:rsidRPr="00B66EB6" w:rsidRDefault="00870F4D" w:rsidP="00BD16D6">
            <w:pPr>
              <w:rPr>
                <w:rFonts w:ascii="Aptos" w:hAnsi="Aptos"/>
                <w:sz w:val="20"/>
                <w:szCs w:val="20"/>
              </w:rPr>
            </w:pPr>
            <w:r w:rsidRPr="00B66EB6">
              <w:rPr>
                <w:rFonts w:ascii="Aptos" w:hAnsi="Aptos"/>
                <w:sz w:val="20"/>
                <w:szCs w:val="20"/>
              </w:rPr>
              <w:t>57.5</w:t>
            </w:r>
          </w:p>
        </w:tc>
        <w:tc>
          <w:tcPr>
            <w:tcW w:w="947" w:type="dxa"/>
            <w:tcBorders>
              <w:top w:val="single" w:sz="4" w:space="0" w:color="auto"/>
              <w:left w:val="single" w:sz="4" w:space="0" w:color="auto"/>
              <w:bottom w:val="single" w:sz="4" w:space="0" w:color="auto"/>
              <w:right w:val="single" w:sz="4" w:space="0" w:color="auto"/>
            </w:tcBorders>
          </w:tcPr>
          <w:p w14:paraId="0FFA36B3" w14:textId="111C6E38" w:rsidR="006B0BBE" w:rsidRPr="00B66EB6" w:rsidRDefault="00870F4D" w:rsidP="00BD16D6">
            <w:pPr>
              <w:rPr>
                <w:rFonts w:ascii="Aptos" w:hAnsi="Aptos"/>
                <w:sz w:val="20"/>
                <w:szCs w:val="20"/>
              </w:rPr>
            </w:pPr>
            <w:r w:rsidRPr="00B66EB6">
              <w:rPr>
                <w:rFonts w:ascii="Aptos" w:hAnsi="Aptos"/>
                <w:sz w:val="20"/>
                <w:szCs w:val="20"/>
              </w:rPr>
              <w:t>69(*)</w:t>
            </w:r>
          </w:p>
        </w:tc>
        <w:tc>
          <w:tcPr>
            <w:tcW w:w="665" w:type="dxa"/>
            <w:tcBorders>
              <w:top w:val="single" w:sz="4" w:space="0" w:color="auto"/>
              <w:left w:val="single" w:sz="4" w:space="0" w:color="auto"/>
              <w:bottom w:val="single" w:sz="4" w:space="0" w:color="auto"/>
              <w:right w:val="single" w:sz="4" w:space="0" w:color="auto"/>
            </w:tcBorders>
            <w:hideMark/>
          </w:tcPr>
          <w:p w14:paraId="0D112DB9" w14:textId="0AE0BBE8" w:rsidR="006B0BBE" w:rsidRPr="00B66EB6" w:rsidRDefault="00870F4D" w:rsidP="00BD16D6">
            <w:pPr>
              <w:rPr>
                <w:rFonts w:ascii="Aptos" w:hAnsi="Aptos"/>
                <w:sz w:val="20"/>
                <w:szCs w:val="20"/>
              </w:rPr>
            </w:pPr>
            <w:r w:rsidRPr="00B66EB6">
              <w:rPr>
                <w:rFonts w:ascii="Aptos" w:hAnsi="Aptos"/>
                <w:sz w:val="20"/>
                <w:szCs w:val="20"/>
              </w:rPr>
              <w:t>2(**)</w:t>
            </w:r>
          </w:p>
        </w:tc>
      </w:tr>
    </w:tbl>
    <w:p w14:paraId="7D5153B5" w14:textId="34749109" w:rsidR="006B0BBE" w:rsidRPr="00B66EB6" w:rsidRDefault="00870F4D" w:rsidP="006B0BBE">
      <w:pPr>
        <w:rPr>
          <w:rFonts w:ascii="Aptos" w:hAnsi="Aptos"/>
          <w:sz w:val="20"/>
          <w:szCs w:val="20"/>
        </w:rPr>
      </w:pPr>
      <w:r w:rsidRPr="00B66EB6">
        <w:rPr>
          <w:rFonts w:ascii="Aptos" w:hAnsi="Aptos"/>
          <w:sz w:val="20"/>
          <w:szCs w:val="20"/>
        </w:rPr>
        <w:t xml:space="preserve">Specific reference: van Belkum A, Soriaga LB, LaFave MC, Akella S, Veyrieras JB, Barbu EM, Shortridge D, Blanc B, Hannum G, Zambardi G, Miller K, Enright MC, Mugnier N, Brami D, Schicklin S, Felderman M, Schwartz AS, Richardson TH, Peterson TC, Hubby B, Cady KC. Phylogenetic Distribution of CRISPR-Cas Systems in Antibiotic-Resistant </w:t>
      </w:r>
      <w:r w:rsidRPr="00B66EB6">
        <w:rPr>
          <w:rFonts w:ascii="Aptos" w:hAnsi="Aptos"/>
          <w:i/>
          <w:iCs/>
          <w:sz w:val="20"/>
          <w:szCs w:val="20"/>
        </w:rPr>
        <w:t>Pseudomonas aeruginosa</w:t>
      </w:r>
      <w:r w:rsidRPr="00B66EB6">
        <w:rPr>
          <w:rFonts w:ascii="Aptos" w:hAnsi="Aptos"/>
          <w:sz w:val="20"/>
          <w:szCs w:val="20"/>
        </w:rPr>
        <w:t>. mBio. 2015 Nov 24;6(6):e01796-15. doi: 10.1128/mBio.01796-15. PMID: 26604259; PMCID: PMC4669384.</w:t>
      </w:r>
    </w:p>
    <w:p w14:paraId="2952873E" w14:textId="3061C2BE" w:rsidR="00870F4D" w:rsidRPr="00B66EB6" w:rsidRDefault="00870F4D" w:rsidP="006B0BBE">
      <w:pPr>
        <w:rPr>
          <w:rFonts w:ascii="Aptos" w:hAnsi="Aptos"/>
          <w:sz w:val="20"/>
          <w:szCs w:val="20"/>
        </w:rPr>
      </w:pPr>
      <w:r w:rsidRPr="00B66EB6">
        <w:rPr>
          <w:rFonts w:ascii="Aptos" w:hAnsi="Aptos"/>
          <w:b/>
          <w:bCs/>
          <w:sz w:val="20"/>
          <w:szCs w:val="20"/>
        </w:rPr>
        <w:t>(*)</w:t>
      </w:r>
      <w:r w:rsidRPr="00B66EB6">
        <w:rPr>
          <w:rFonts w:ascii="Aptos" w:hAnsi="Aptos"/>
          <w:sz w:val="20"/>
          <w:szCs w:val="20"/>
        </w:rPr>
        <w:t xml:space="preserve"> </w:t>
      </w:r>
      <w:r w:rsidR="00F51AE8" w:rsidRPr="00B66EB6">
        <w:rPr>
          <w:rFonts w:ascii="Aptos" w:hAnsi="Aptos"/>
          <w:sz w:val="20"/>
          <w:szCs w:val="20"/>
        </w:rPr>
        <w:t xml:space="preserve">possibly </w:t>
      </w:r>
      <w:r w:rsidRPr="00B66EB6">
        <w:rPr>
          <w:rFonts w:ascii="Aptos" w:hAnsi="Aptos"/>
          <w:sz w:val="20"/>
          <w:szCs w:val="20"/>
        </w:rPr>
        <w:t>underannotated</w:t>
      </w:r>
    </w:p>
    <w:p w14:paraId="35EB3EB9" w14:textId="0DE02B64" w:rsidR="00870F4D" w:rsidRPr="00B66EB6" w:rsidRDefault="00870F4D" w:rsidP="006B0BBE">
      <w:pPr>
        <w:rPr>
          <w:rFonts w:ascii="Aptos" w:hAnsi="Aptos"/>
          <w:sz w:val="20"/>
          <w:szCs w:val="20"/>
        </w:rPr>
      </w:pPr>
      <w:r w:rsidRPr="00B66EB6">
        <w:rPr>
          <w:rFonts w:ascii="Aptos" w:hAnsi="Aptos"/>
          <w:b/>
          <w:bCs/>
          <w:sz w:val="20"/>
          <w:szCs w:val="20"/>
        </w:rPr>
        <w:t xml:space="preserve">(**) </w:t>
      </w:r>
      <w:r w:rsidRPr="00B66EB6">
        <w:rPr>
          <w:rFonts w:ascii="Aptos" w:hAnsi="Aptos"/>
          <w:sz w:val="20"/>
          <w:szCs w:val="20"/>
        </w:rPr>
        <w:t>none indicated in GenBank file; two identified using tRNAscan-SE v. 2.0</w:t>
      </w:r>
    </w:p>
    <w:p w14:paraId="1D24E50A" w14:textId="77777777" w:rsidR="00423767" w:rsidRPr="00B66EB6" w:rsidRDefault="00423767" w:rsidP="00AC7274">
      <w:pPr>
        <w:rPr>
          <w:rFonts w:ascii="Aptos" w:eastAsia="Aptos" w:hAnsi="Aptos" w:cs="Aptos"/>
          <w:sz w:val="20"/>
          <w:szCs w:val="20"/>
        </w:rPr>
      </w:pPr>
    </w:p>
    <w:p w14:paraId="66DC81CB" w14:textId="32D001DB" w:rsidR="006B0BBE" w:rsidRPr="00B66EB6" w:rsidRDefault="006B0BBE" w:rsidP="006B0BBE">
      <w:pPr>
        <w:rPr>
          <w:rFonts w:ascii="Aptos" w:hAnsi="Aptos"/>
          <w:i/>
          <w:iCs/>
          <w:sz w:val="20"/>
          <w:szCs w:val="20"/>
        </w:rPr>
      </w:pPr>
      <w:r w:rsidRPr="00B66EB6">
        <w:rPr>
          <w:rFonts w:ascii="Aptos" w:hAnsi="Aptos"/>
          <w:b/>
          <w:bCs/>
          <w:sz w:val="20"/>
          <w:szCs w:val="20"/>
        </w:rPr>
        <w:t>Table 4.</w:t>
      </w:r>
      <w:r w:rsidRPr="00B66EB6">
        <w:rPr>
          <w:rFonts w:ascii="Aptos" w:hAnsi="Aptos"/>
          <w:sz w:val="20"/>
          <w:szCs w:val="20"/>
        </w:rPr>
        <w:t xml:space="preserve">  Characteristics of the phage described in the proposal which belong to the genus </w:t>
      </w:r>
      <w:r w:rsidR="00CB51DE" w:rsidRPr="00B66EB6">
        <w:rPr>
          <w:rFonts w:ascii="Aptos" w:hAnsi="Aptos"/>
          <w:i/>
          <w:iCs/>
          <w:sz w:val="20"/>
          <w:szCs w:val="20"/>
        </w:rPr>
        <w:t>"Shanxivirus"</w:t>
      </w:r>
    </w:p>
    <w:p w14:paraId="346C25BC"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7BB4B985"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33F060BC"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27BBD20F"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6B76410B"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32AA3AA8"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47991C04"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57D4AF40"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15541660"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55EB1879"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3716AB41"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3991E3C6" w14:textId="77777777" w:rsidTr="00BD16D6">
        <w:tc>
          <w:tcPr>
            <w:tcW w:w="755" w:type="dxa"/>
            <w:tcBorders>
              <w:top w:val="single" w:sz="4" w:space="0" w:color="auto"/>
              <w:left w:val="single" w:sz="4" w:space="0" w:color="auto"/>
              <w:bottom w:val="single" w:sz="4" w:space="0" w:color="auto"/>
              <w:right w:val="single" w:sz="4" w:space="0" w:color="auto"/>
            </w:tcBorders>
          </w:tcPr>
          <w:p w14:paraId="5F3E2C82" w14:textId="6C506AE5" w:rsidR="006B0BBE" w:rsidRPr="00B66EB6" w:rsidRDefault="00CB51DE" w:rsidP="00BD16D6">
            <w:pPr>
              <w:rPr>
                <w:rFonts w:ascii="Aptos" w:hAnsi="Aptos"/>
                <w:sz w:val="20"/>
                <w:szCs w:val="20"/>
              </w:rPr>
            </w:pPr>
            <w:r w:rsidRPr="00B66EB6">
              <w:rPr>
                <w:rFonts w:ascii="Aptos" w:hAnsi="Aptos"/>
                <w:sz w:val="20"/>
                <w:szCs w:val="20"/>
              </w:rPr>
              <w:t>Pseudomonas phage P7869</w:t>
            </w:r>
          </w:p>
        </w:tc>
        <w:tc>
          <w:tcPr>
            <w:tcW w:w="634" w:type="dxa"/>
            <w:tcBorders>
              <w:top w:val="single" w:sz="4" w:space="0" w:color="auto"/>
              <w:left w:val="single" w:sz="4" w:space="0" w:color="auto"/>
              <w:bottom w:val="single" w:sz="4" w:space="0" w:color="auto"/>
              <w:right w:val="single" w:sz="4" w:space="0" w:color="auto"/>
            </w:tcBorders>
          </w:tcPr>
          <w:p w14:paraId="6F3E678B" w14:textId="7DC73016" w:rsidR="006B0BBE" w:rsidRPr="00B66EB6" w:rsidRDefault="00CB51DE" w:rsidP="00BD16D6">
            <w:pPr>
              <w:rPr>
                <w:rFonts w:ascii="Aptos" w:hAnsi="Aptos"/>
                <w:sz w:val="20"/>
                <w:szCs w:val="20"/>
              </w:rPr>
            </w:pPr>
            <w:r w:rsidRPr="00B66EB6">
              <w:rPr>
                <w:rFonts w:ascii="Aptos" w:hAnsi="Aptos"/>
                <w:sz w:val="20"/>
                <w:szCs w:val="20"/>
              </w:rPr>
              <w:t>Pseudomonas aeruginosa 7869</w:t>
            </w:r>
          </w:p>
        </w:tc>
        <w:tc>
          <w:tcPr>
            <w:tcW w:w="1272" w:type="dxa"/>
            <w:tcBorders>
              <w:top w:val="single" w:sz="4" w:space="0" w:color="auto"/>
              <w:left w:val="single" w:sz="4" w:space="0" w:color="auto"/>
              <w:bottom w:val="single" w:sz="4" w:space="0" w:color="auto"/>
              <w:right w:val="single" w:sz="4" w:space="0" w:color="auto"/>
            </w:tcBorders>
          </w:tcPr>
          <w:p w14:paraId="4817240D"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3ACED792"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2C30D581" w14:textId="2B8D2417" w:rsidR="006B0BBE" w:rsidRPr="00B66EB6" w:rsidRDefault="00CB51DE" w:rsidP="00BD16D6">
            <w:pPr>
              <w:rPr>
                <w:rFonts w:ascii="Aptos" w:hAnsi="Aptos"/>
                <w:sz w:val="20"/>
                <w:szCs w:val="20"/>
              </w:rPr>
            </w:pPr>
            <w:r w:rsidRPr="00B66EB6">
              <w:rPr>
                <w:rFonts w:ascii="Aptos" w:hAnsi="Aptos"/>
                <w:sz w:val="20"/>
                <w:szCs w:val="20"/>
              </w:rPr>
              <w:t>PV173770</w:t>
            </w:r>
          </w:p>
        </w:tc>
        <w:tc>
          <w:tcPr>
            <w:tcW w:w="961" w:type="dxa"/>
            <w:tcBorders>
              <w:top w:val="single" w:sz="4" w:space="0" w:color="auto"/>
              <w:left w:val="single" w:sz="4" w:space="0" w:color="auto"/>
              <w:bottom w:val="single" w:sz="4" w:space="0" w:color="auto"/>
              <w:right w:val="single" w:sz="4" w:space="0" w:color="auto"/>
            </w:tcBorders>
          </w:tcPr>
          <w:p w14:paraId="687B8B0E" w14:textId="70E45F72" w:rsidR="006B0BBE" w:rsidRPr="00B66EB6" w:rsidRDefault="00CB51DE" w:rsidP="00BD16D6">
            <w:pPr>
              <w:rPr>
                <w:rFonts w:ascii="Aptos" w:hAnsi="Aptos"/>
                <w:sz w:val="20"/>
                <w:szCs w:val="20"/>
              </w:rPr>
            </w:pPr>
            <w:r w:rsidRPr="00B66EB6">
              <w:rPr>
                <w:rFonts w:ascii="Aptos" w:hAnsi="Aptos"/>
                <w:sz w:val="20"/>
                <w:szCs w:val="20"/>
              </w:rPr>
              <w:t xml:space="preserve">52373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66928614" w14:textId="095DB5C9" w:rsidR="006B0BBE" w:rsidRPr="00B66EB6" w:rsidRDefault="00CB51DE" w:rsidP="00BD16D6">
            <w:pPr>
              <w:rPr>
                <w:rFonts w:ascii="Aptos" w:hAnsi="Aptos"/>
                <w:sz w:val="20"/>
                <w:szCs w:val="20"/>
              </w:rPr>
            </w:pPr>
            <w:r w:rsidRPr="00B66EB6">
              <w:rPr>
                <w:rFonts w:ascii="Aptos" w:hAnsi="Aptos"/>
                <w:sz w:val="20"/>
                <w:szCs w:val="20"/>
              </w:rPr>
              <w:t>58.3</w:t>
            </w:r>
          </w:p>
        </w:tc>
        <w:tc>
          <w:tcPr>
            <w:tcW w:w="947" w:type="dxa"/>
            <w:tcBorders>
              <w:top w:val="single" w:sz="4" w:space="0" w:color="auto"/>
              <w:left w:val="single" w:sz="4" w:space="0" w:color="auto"/>
              <w:bottom w:val="single" w:sz="4" w:space="0" w:color="auto"/>
              <w:right w:val="single" w:sz="4" w:space="0" w:color="auto"/>
            </w:tcBorders>
          </w:tcPr>
          <w:p w14:paraId="1E2E9FFC" w14:textId="179FAA09" w:rsidR="006B0BBE" w:rsidRPr="00B66EB6" w:rsidRDefault="00CB51DE" w:rsidP="00BD16D6">
            <w:pPr>
              <w:rPr>
                <w:rFonts w:ascii="Aptos" w:hAnsi="Aptos"/>
                <w:sz w:val="20"/>
                <w:szCs w:val="20"/>
              </w:rPr>
            </w:pPr>
            <w:r w:rsidRPr="00B66EB6">
              <w:rPr>
                <w:rFonts w:ascii="Aptos" w:hAnsi="Aptos"/>
                <w:sz w:val="20"/>
                <w:szCs w:val="20"/>
              </w:rPr>
              <w:t>94</w:t>
            </w:r>
          </w:p>
        </w:tc>
        <w:tc>
          <w:tcPr>
            <w:tcW w:w="665" w:type="dxa"/>
            <w:tcBorders>
              <w:top w:val="single" w:sz="4" w:space="0" w:color="auto"/>
              <w:left w:val="single" w:sz="4" w:space="0" w:color="auto"/>
              <w:bottom w:val="single" w:sz="4" w:space="0" w:color="auto"/>
              <w:right w:val="single" w:sz="4" w:space="0" w:color="auto"/>
            </w:tcBorders>
            <w:hideMark/>
          </w:tcPr>
          <w:p w14:paraId="7DBC3D8A" w14:textId="0B37306C" w:rsidR="006B0BBE" w:rsidRPr="00B66EB6" w:rsidRDefault="00CB51DE" w:rsidP="00BD16D6">
            <w:pPr>
              <w:rPr>
                <w:rFonts w:ascii="Aptos" w:hAnsi="Aptos"/>
                <w:sz w:val="20"/>
                <w:szCs w:val="20"/>
              </w:rPr>
            </w:pPr>
            <w:r w:rsidRPr="00B66EB6">
              <w:rPr>
                <w:rFonts w:ascii="Aptos" w:hAnsi="Aptos"/>
                <w:sz w:val="20"/>
                <w:szCs w:val="20"/>
              </w:rPr>
              <w:t>3</w:t>
            </w:r>
          </w:p>
        </w:tc>
      </w:tr>
    </w:tbl>
    <w:p w14:paraId="2CDBFA86" w14:textId="77777777" w:rsidR="006B0BBE" w:rsidRPr="00B66EB6" w:rsidRDefault="006B0BBE" w:rsidP="006B0BBE">
      <w:pPr>
        <w:rPr>
          <w:rFonts w:ascii="Aptos" w:hAnsi="Aptos"/>
          <w:sz w:val="20"/>
          <w:szCs w:val="20"/>
        </w:rPr>
      </w:pPr>
    </w:p>
    <w:p w14:paraId="43FB3C14" w14:textId="77777777" w:rsidR="00437FD1" w:rsidRPr="00B66EB6" w:rsidRDefault="00437FD1" w:rsidP="006B0BBE">
      <w:pPr>
        <w:rPr>
          <w:rFonts w:ascii="Aptos" w:hAnsi="Aptos"/>
          <w:sz w:val="20"/>
          <w:szCs w:val="20"/>
        </w:rPr>
      </w:pPr>
    </w:p>
    <w:p w14:paraId="68E7765E" w14:textId="77777777" w:rsidR="00437FD1" w:rsidRPr="00B66EB6" w:rsidRDefault="00437FD1" w:rsidP="006B0BBE">
      <w:pPr>
        <w:rPr>
          <w:rFonts w:ascii="Aptos" w:hAnsi="Aptos"/>
          <w:sz w:val="20"/>
          <w:szCs w:val="20"/>
        </w:rPr>
      </w:pPr>
    </w:p>
    <w:p w14:paraId="406B70C2" w14:textId="77777777" w:rsidR="00437FD1" w:rsidRPr="00B66EB6" w:rsidRDefault="00437FD1" w:rsidP="006B0BBE">
      <w:pPr>
        <w:rPr>
          <w:rFonts w:ascii="Aptos" w:hAnsi="Aptos"/>
          <w:sz w:val="20"/>
          <w:szCs w:val="20"/>
        </w:rPr>
      </w:pPr>
    </w:p>
    <w:p w14:paraId="07F933A3" w14:textId="77777777" w:rsidR="00423767" w:rsidRPr="00B66EB6" w:rsidRDefault="00423767" w:rsidP="00AC7274">
      <w:pPr>
        <w:rPr>
          <w:rFonts w:ascii="Aptos" w:eastAsia="Aptos" w:hAnsi="Aptos" w:cs="Aptos"/>
          <w:sz w:val="20"/>
          <w:szCs w:val="20"/>
        </w:rPr>
      </w:pPr>
    </w:p>
    <w:p w14:paraId="4360AD5D" w14:textId="70E40612" w:rsidR="006B0BBE" w:rsidRPr="00B66EB6" w:rsidRDefault="006B0BBE" w:rsidP="006B0BBE">
      <w:pPr>
        <w:rPr>
          <w:rFonts w:ascii="Aptos" w:hAnsi="Aptos"/>
          <w:i/>
          <w:iCs/>
          <w:sz w:val="20"/>
          <w:szCs w:val="20"/>
        </w:rPr>
      </w:pPr>
      <w:r w:rsidRPr="00B66EB6">
        <w:rPr>
          <w:rFonts w:ascii="Aptos" w:hAnsi="Aptos"/>
          <w:b/>
          <w:bCs/>
          <w:sz w:val="20"/>
          <w:szCs w:val="20"/>
        </w:rPr>
        <w:t>Table 5.</w:t>
      </w:r>
      <w:r w:rsidRPr="00B66EB6">
        <w:rPr>
          <w:rFonts w:ascii="Aptos" w:hAnsi="Aptos"/>
          <w:sz w:val="20"/>
          <w:szCs w:val="20"/>
        </w:rPr>
        <w:t xml:space="preserve">  Characteristics of the phage described in the proposal which belong to the genus </w:t>
      </w:r>
      <w:r w:rsidR="00DB61C6" w:rsidRPr="00B66EB6">
        <w:rPr>
          <w:rFonts w:ascii="Aptos" w:hAnsi="Aptos"/>
          <w:i/>
          <w:iCs/>
          <w:sz w:val="20"/>
          <w:szCs w:val="20"/>
        </w:rPr>
        <w:t>"Vandermaaswegvirus"</w:t>
      </w:r>
    </w:p>
    <w:p w14:paraId="6EE7B19B"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548"/>
        <w:gridCol w:w="1327"/>
        <w:gridCol w:w="1195"/>
        <w:gridCol w:w="1047"/>
        <w:gridCol w:w="1059"/>
        <w:gridCol w:w="906"/>
        <w:gridCol w:w="715"/>
        <w:gridCol w:w="894"/>
        <w:gridCol w:w="632"/>
      </w:tblGrid>
      <w:tr w:rsidR="006B0BBE" w:rsidRPr="00B66EB6" w14:paraId="78DA3348"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49958BEE"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092616C9"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544D106"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0C1388E8"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6477E8D2"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672BB77F"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132B82F8"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074C12ED"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0C7ED5BC"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130DE139" w14:textId="77777777" w:rsidTr="00BD16D6">
        <w:tc>
          <w:tcPr>
            <w:tcW w:w="755" w:type="dxa"/>
            <w:tcBorders>
              <w:top w:val="single" w:sz="4" w:space="0" w:color="auto"/>
              <w:left w:val="single" w:sz="4" w:space="0" w:color="auto"/>
              <w:bottom w:val="single" w:sz="4" w:space="0" w:color="auto"/>
              <w:right w:val="single" w:sz="4" w:space="0" w:color="auto"/>
            </w:tcBorders>
          </w:tcPr>
          <w:p w14:paraId="65EE54E1" w14:textId="7B920AFC" w:rsidR="006B0BBE" w:rsidRPr="00B66EB6" w:rsidRDefault="00D83598" w:rsidP="00BD16D6">
            <w:pPr>
              <w:rPr>
                <w:rFonts w:ascii="Aptos" w:hAnsi="Aptos"/>
                <w:sz w:val="20"/>
                <w:szCs w:val="20"/>
              </w:rPr>
            </w:pPr>
            <w:r w:rsidRPr="00B66EB6">
              <w:rPr>
                <w:rFonts w:ascii="Aptos" w:hAnsi="Aptos"/>
                <w:sz w:val="20"/>
                <w:szCs w:val="20"/>
              </w:rPr>
              <w:t>Pseudomonas phage vB_PeaS_FBPa47</w:t>
            </w:r>
          </w:p>
        </w:tc>
        <w:tc>
          <w:tcPr>
            <w:tcW w:w="634" w:type="dxa"/>
            <w:tcBorders>
              <w:top w:val="single" w:sz="4" w:space="0" w:color="auto"/>
              <w:left w:val="single" w:sz="4" w:space="0" w:color="auto"/>
              <w:bottom w:val="single" w:sz="4" w:space="0" w:color="auto"/>
              <w:right w:val="single" w:sz="4" w:space="0" w:color="auto"/>
            </w:tcBorders>
          </w:tcPr>
          <w:p w14:paraId="033B222B" w14:textId="6368926C" w:rsidR="006B0BBE" w:rsidRPr="00B66EB6" w:rsidRDefault="00D83598" w:rsidP="00BD16D6">
            <w:pPr>
              <w:rPr>
                <w:rFonts w:ascii="Aptos" w:hAnsi="Aptos"/>
                <w:sz w:val="20"/>
                <w:szCs w:val="20"/>
              </w:rPr>
            </w:pPr>
            <w:r w:rsidRPr="00B66EB6">
              <w:rPr>
                <w:rFonts w:ascii="Aptos" w:hAnsi="Aptos"/>
                <w:sz w:val="20"/>
                <w:szCs w:val="20"/>
              </w:rPr>
              <w:t>Pseudomonas sp.</w:t>
            </w:r>
          </w:p>
        </w:tc>
        <w:tc>
          <w:tcPr>
            <w:tcW w:w="1272" w:type="dxa"/>
            <w:tcBorders>
              <w:top w:val="single" w:sz="4" w:space="0" w:color="auto"/>
              <w:left w:val="single" w:sz="4" w:space="0" w:color="auto"/>
              <w:bottom w:val="single" w:sz="4" w:space="0" w:color="auto"/>
              <w:right w:val="single" w:sz="4" w:space="0" w:color="auto"/>
            </w:tcBorders>
          </w:tcPr>
          <w:p w14:paraId="0E9A8AB7"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59C83FB6"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7241008E" w14:textId="08C5522A" w:rsidR="006B0BBE" w:rsidRPr="00B66EB6" w:rsidRDefault="00D902EB" w:rsidP="00BD16D6">
            <w:pPr>
              <w:rPr>
                <w:rFonts w:ascii="Aptos" w:hAnsi="Aptos"/>
                <w:sz w:val="20"/>
                <w:szCs w:val="20"/>
              </w:rPr>
            </w:pPr>
            <w:r w:rsidRPr="00B66EB6">
              <w:rPr>
                <w:rFonts w:ascii="Aptos" w:hAnsi="Aptos"/>
                <w:sz w:val="20"/>
                <w:szCs w:val="20"/>
              </w:rPr>
              <w:t>ON857940</w:t>
            </w:r>
          </w:p>
        </w:tc>
        <w:tc>
          <w:tcPr>
            <w:tcW w:w="961" w:type="dxa"/>
            <w:tcBorders>
              <w:top w:val="single" w:sz="4" w:space="0" w:color="auto"/>
              <w:left w:val="single" w:sz="4" w:space="0" w:color="auto"/>
              <w:bottom w:val="single" w:sz="4" w:space="0" w:color="auto"/>
              <w:right w:val="single" w:sz="4" w:space="0" w:color="auto"/>
            </w:tcBorders>
          </w:tcPr>
          <w:p w14:paraId="42BF46D0" w14:textId="591CBABF" w:rsidR="006B0BBE" w:rsidRPr="00B66EB6" w:rsidRDefault="00D83598" w:rsidP="00BD16D6">
            <w:pPr>
              <w:rPr>
                <w:rFonts w:ascii="Aptos" w:hAnsi="Aptos"/>
                <w:sz w:val="20"/>
                <w:szCs w:val="20"/>
              </w:rPr>
            </w:pPr>
            <w:r w:rsidRPr="00B66EB6">
              <w:rPr>
                <w:rFonts w:ascii="Aptos" w:hAnsi="Aptos"/>
                <w:sz w:val="20"/>
                <w:szCs w:val="20"/>
              </w:rPr>
              <w:t xml:space="preserve">49135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3F0C83E3" w14:textId="3CAEC120" w:rsidR="006B0BBE" w:rsidRPr="00B66EB6" w:rsidRDefault="00D83598" w:rsidP="00BD16D6">
            <w:pPr>
              <w:rPr>
                <w:rFonts w:ascii="Aptos" w:hAnsi="Aptos"/>
                <w:sz w:val="20"/>
                <w:szCs w:val="20"/>
              </w:rPr>
            </w:pPr>
            <w:r w:rsidRPr="00B66EB6">
              <w:rPr>
                <w:rFonts w:ascii="Aptos" w:hAnsi="Aptos"/>
                <w:sz w:val="20"/>
                <w:szCs w:val="20"/>
              </w:rPr>
              <w:t>58.2</w:t>
            </w:r>
          </w:p>
        </w:tc>
        <w:tc>
          <w:tcPr>
            <w:tcW w:w="947" w:type="dxa"/>
            <w:tcBorders>
              <w:top w:val="single" w:sz="4" w:space="0" w:color="auto"/>
              <w:left w:val="single" w:sz="4" w:space="0" w:color="auto"/>
              <w:bottom w:val="single" w:sz="4" w:space="0" w:color="auto"/>
              <w:right w:val="single" w:sz="4" w:space="0" w:color="auto"/>
            </w:tcBorders>
          </w:tcPr>
          <w:p w14:paraId="5E2C6BA3" w14:textId="16582696" w:rsidR="006B0BBE" w:rsidRPr="00B66EB6" w:rsidRDefault="00D83598" w:rsidP="00BD16D6">
            <w:pPr>
              <w:rPr>
                <w:rFonts w:ascii="Aptos" w:hAnsi="Aptos"/>
                <w:sz w:val="20"/>
                <w:szCs w:val="20"/>
              </w:rPr>
            </w:pPr>
            <w:r w:rsidRPr="00B66EB6">
              <w:rPr>
                <w:rFonts w:ascii="Aptos" w:hAnsi="Aptos"/>
                <w:sz w:val="20"/>
                <w:szCs w:val="20"/>
              </w:rPr>
              <w:t>80</w:t>
            </w:r>
          </w:p>
        </w:tc>
        <w:tc>
          <w:tcPr>
            <w:tcW w:w="665" w:type="dxa"/>
            <w:tcBorders>
              <w:top w:val="single" w:sz="4" w:space="0" w:color="auto"/>
              <w:left w:val="single" w:sz="4" w:space="0" w:color="auto"/>
              <w:bottom w:val="single" w:sz="4" w:space="0" w:color="auto"/>
              <w:right w:val="single" w:sz="4" w:space="0" w:color="auto"/>
            </w:tcBorders>
            <w:hideMark/>
          </w:tcPr>
          <w:p w14:paraId="692A33B0" w14:textId="2B638E51" w:rsidR="006B0BBE" w:rsidRPr="00B66EB6" w:rsidRDefault="00D83598" w:rsidP="00BD16D6">
            <w:pPr>
              <w:rPr>
                <w:rFonts w:ascii="Aptos" w:hAnsi="Aptos"/>
                <w:sz w:val="20"/>
                <w:szCs w:val="20"/>
              </w:rPr>
            </w:pPr>
            <w:r w:rsidRPr="00B66EB6">
              <w:rPr>
                <w:rFonts w:ascii="Aptos" w:hAnsi="Aptos"/>
                <w:sz w:val="20"/>
                <w:szCs w:val="20"/>
              </w:rPr>
              <w:t>4</w:t>
            </w:r>
          </w:p>
        </w:tc>
      </w:tr>
    </w:tbl>
    <w:p w14:paraId="16860BF8" w14:textId="2D3914AA" w:rsidR="006B0BBE" w:rsidRPr="00B66EB6" w:rsidRDefault="00D83598" w:rsidP="006B0BBE">
      <w:pPr>
        <w:rPr>
          <w:rFonts w:ascii="Aptos" w:hAnsi="Aptos"/>
          <w:sz w:val="20"/>
          <w:szCs w:val="20"/>
        </w:rPr>
      </w:pPr>
      <w:r w:rsidRPr="00B66EB6">
        <w:rPr>
          <w:rFonts w:ascii="Aptos" w:hAnsi="Aptos"/>
          <w:sz w:val="20"/>
          <w:szCs w:val="20"/>
        </w:rPr>
        <w:t xml:space="preserve">Reference: </w:t>
      </w:r>
      <w:hyperlink r:id="rId16" w:history="1">
        <w:r w:rsidRPr="00B66EB6">
          <w:rPr>
            <w:rStyle w:val="Hyperlink"/>
            <w:rFonts w:ascii="Aptos" w:hAnsi="Aptos"/>
            <w:sz w:val="20"/>
            <w:szCs w:val="20"/>
          </w:rPr>
          <w:t>https://www.fagenbank.nl/english/</w:t>
        </w:r>
      </w:hyperlink>
    </w:p>
    <w:p w14:paraId="25FC882B" w14:textId="77777777" w:rsidR="00D83598" w:rsidRPr="00B66EB6" w:rsidRDefault="00D83598" w:rsidP="006B0BBE">
      <w:pPr>
        <w:rPr>
          <w:rFonts w:ascii="Aptos" w:hAnsi="Aptos"/>
          <w:sz w:val="20"/>
          <w:szCs w:val="20"/>
        </w:rPr>
      </w:pPr>
    </w:p>
    <w:p w14:paraId="442FC8EC" w14:textId="77777777" w:rsidR="00423767" w:rsidRPr="00B66EB6" w:rsidRDefault="00423767" w:rsidP="00AC7274">
      <w:pPr>
        <w:rPr>
          <w:rFonts w:ascii="Aptos" w:eastAsia="Aptos" w:hAnsi="Aptos" w:cs="Aptos"/>
          <w:sz w:val="20"/>
          <w:szCs w:val="20"/>
        </w:rPr>
      </w:pPr>
    </w:p>
    <w:p w14:paraId="411505C0" w14:textId="76C9E6BC" w:rsidR="006B0BBE" w:rsidRPr="00B66EB6" w:rsidRDefault="006B0BBE" w:rsidP="006B0BBE">
      <w:pPr>
        <w:rPr>
          <w:rFonts w:ascii="Aptos" w:hAnsi="Aptos"/>
          <w:i/>
          <w:iCs/>
          <w:sz w:val="20"/>
          <w:szCs w:val="20"/>
        </w:rPr>
      </w:pPr>
      <w:r w:rsidRPr="00B66EB6">
        <w:rPr>
          <w:rFonts w:ascii="Aptos" w:hAnsi="Aptos"/>
          <w:b/>
          <w:bCs/>
          <w:sz w:val="20"/>
          <w:szCs w:val="20"/>
        </w:rPr>
        <w:t>Table 6.</w:t>
      </w:r>
      <w:r w:rsidRPr="00B66EB6">
        <w:rPr>
          <w:rFonts w:ascii="Aptos" w:hAnsi="Aptos"/>
          <w:sz w:val="20"/>
          <w:szCs w:val="20"/>
        </w:rPr>
        <w:t xml:space="preserve">  Characteristics of the phage described in the proposal which belong to the genus </w:t>
      </w:r>
      <w:r w:rsidRPr="00B66EB6">
        <w:rPr>
          <w:rFonts w:ascii="Aptos" w:hAnsi="Aptos"/>
          <w:i/>
          <w:iCs/>
          <w:sz w:val="20"/>
          <w:szCs w:val="20"/>
        </w:rPr>
        <w:t>"</w:t>
      </w:r>
      <w:r w:rsidR="00291ADB" w:rsidRPr="00B66EB6">
        <w:rPr>
          <w:rFonts w:ascii="Aptos" w:hAnsi="Aptos"/>
          <w:i/>
          <w:iCs/>
          <w:sz w:val="20"/>
          <w:szCs w:val="20"/>
        </w:rPr>
        <w:t>Pajuduo</w:t>
      </w:r>
      <w:r w:rsidRPr="00B66EB6">
        <w:rPr>
          <w:rFonts w:ascii="Aptos" w:hAnsi="Aptos"/>
          <w:i/>
          <w:iCs/>
          <w:sz w:val="20"/>
          <w:szCs w:val="20"/>
        </w:rPr>
        <w:t>virus"</w:t>
      </w:r>
    </w:p>
    <w:p w14:paraId="5E8A7934"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76F48F19"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0158B3A9" w14:textId="77777777" w:rsidR="006B0BBE" w:rsidRPr="00B66EB6" w:rsidRDefault="006B0BBE" w:rsidP="00BD16D6">
            <w:pPr>
              <w:rPr>
                <w:rFonts w:ascii="Aptos" w:hAnsi="Aptos"/>
                <w:b/>
                <w:bCs/>
                <w:sz w:val="20"/>
                <w:szCs w:val="20"/>
              </w:rPr>
            </w:pPr>
            <w:r w:rsidRPr="00B66EB6">
              <w:rPr>
                <w:rFonts w:ascii="Aptos" w:hAnsi="Aptos"/>
                <w:b/>
                <w:bCs/>
                <w:sz w:val="20"/>
                <w:szCs w:val="20"/>
              </w:rPr>
              <w:lastRenderedPageBreak/>
              <w:t>Phage name</w:t>
            </w:r>
          </w:p>
        </w:tc>
        <w:tc>
          <w:tcPr>
            <w:tcW w:w="634" w:type="dxa"/>
            <w:tcBorders>
              <w:top w:val="single" w:sz="4" w:space="0" w:color="auto"/>
              <w:left w:val="single" w:sz="4" w:space="0" w:color="auto"/>
              <w:bottom w:val="single" w:sz="4" w:space="0" w:color="auto"/>
              <w:right w:val="single" w:sz="4" w:space="0" w:color="auto"/>
            </w:tcBorders>
            <w:hideMark/>
          </w:tcPr>
          <w:p w14:paraId="42F0FFDC"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32946DDF"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0347C5E1"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737EEF40"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67AD5207"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7F30B6F9"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0AE865E5"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1099CA5A"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6A3B3609" w14:textId="77777777" w:rsidTr="00BD16D6">
        <w:tc>
          <w:tcPr>
            <w:tcW w:w="755" w:type="dxa"/>
            <w:tcBorders>
              <w:top w:val="single" w:sz="4" w:space="0" w:color="auto"/>
              <w:left w:val="single" w:sz="4" w:space="0" w:color="auto"/>
              <w:bottom w:val="single" w:sz="4" w:space="0" w:color="auto"/>
              <w:right w:val="single" w:sz="4" w:space="0" w:color="auto"/>
            </w:tcBorders>
          </w:tcPr>
          <w:p w14:paraId="549C17DC" w14:textId="77777777" w:rsidR="00291ADB" w:rsidRPr="00B66EB6" w:rsidRDefault="00291ADB" w:rsidP="00291ADB">
            <w:pPr>
              <w:rPr>
                <w:rFonts w:ascii="Aptos" w:hAnsi="Aptos"/>
                <w:sz w:val="20"/>
                <w:szCs w:val="20"/>
                <w:lang w:val="en-CA"/>
              </w:rPr>
            </w:pPr>
            <w:r w:rsidRPr="00B66EB6">
              <w:rPr>
                <w:rFonts w:ascii="Aptos" w:hAnsi="Aptos"/>
                <w:sz w:val="20"/>
                <w:szCs w:val="20"/>
              </w:rPr>
              <w:t xml:space="preserve">Pseudomonas phage </w:t>
            </w:r>
            <w:r w:rsidRPr="00B66EB6">
              <w:rPr>
                <w:rFonts w:ascii="Aptos" w:hAnsi="Aptos"/>
                <w:sz w:val="20"/>
                <w:szCs w:val="20"/>
                <w:lang w:val="en-CA"/>
              </w:rPr>
              <w:t>PAJU2</w:t>
            </w:r>
          </w:p>
          <w:p w14:paraId="1F2298F6" w14:textId="034C3F59" w:rsidR="006B0BBE" w:rsidRPr="00B66EB6" w:rsidRDefault="006B0BBE" w:rsidP="00BD16D6">
            <w:pPr>
              <w:rPr>
                <w:rFonts w:ascii="Aptos" w:hAnsi="Aptos"/>
                <w:sz w:val="20"/>
                <w:szCs w:val="20"/>
              </w:rPr>
            </w:pPr>
          </w:p>
        </w:tc>
        <w:tc>
          <w:tcPr>
            <w:tcW w:w="634" w:type="dxa"/>
            <w:tcBorders>
              <w:top w:val="single" w:sz="4" w:space="0" w:color="auto"/>
              <w:left w:val="single" w:sz="4" w:space="0" w:color="auto"/>
              <w:bottom w:val="single" w:sz="4" w:space="0" w:color="auto"/>
              <w:right w:val="single" w:sz="4" w:space="0" w:color="auto"/>
            </w:tcBorders>
          </w:tcPr>
          <w:p w14:paraId="0D52D7FB" w14:textId="2C372E9D" w:rsidR="006B0BBE" w:rsidRPr="00B66EB6" w:rsidRDefault="00291ADB" w:rsidP="00BD16D6">
            <w:pPr>
              <w:rPr>
                <w:rFonts w:ascii="Aptos" w:hAnsi="Aptos"/>
                <w:sz w:val="20"/>
                <w:szCs w:val="20"/>
              </w:rPr>
            </w:pPr>
            <w:r w:rsidRPr="00B66EB6">
              <w:rPr>
                <w:rFonts w:ascii="Aptos" w:hAnsi="Aptos"/>
                <w:sz w:val="20"/>
                <w:szCs w:val="20"/>
              </w:rPr>
              <w:t>Pseudomonas aeruginosa</w:t>
            </w:r>
          </w:p>
        </w:tc>
        <w:tc>
          <w:tcPr>
            <w:tcW w:w="1272" w:type="dxa"/>
            <w:tcBorders>
              <w:top w:val="single" w:sz="4" w:space="0" w:color="auto"/>
              <w:left w:val="single" w:sz="4" w:space="0" w:color="auto"/>
              <w:bottom w:val="single" w:sz="4" w:space="0" w:color="auto"/>
              <w:right w:val="single" w:sz="4" w:space="0" w:color="auto"/>
            </w:tcBorders>
          </w:tcPr>
          <w:p w14:paraId="3E347E04"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7ED34461"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09F330C8" w14:textId="1E323E67" w:rsidR="006B0BBE" w:rsidRPr="00B66EB6" w:rsidRDefault="00291ADB" w:rsidP="00BD16D6">
            <w:pPr>
              <w:rPr>
                <w:rFonts w:ascii="Aptos" w:hAnsi="Aptos"/>
                <w:sz w:val="20"/>
                <w:szCs w:val="20"/>
              </w:rPr>
            </w:pPr>
            <w:r w:rsidRPr="00B66EB6">
              <w:rPr>
                <w:rFonts w:ascii="Aptos" w:hAnsi="Aptos"/>
                <w:sz w:val="20"/>
                <w:szCs w:val="20"/>
              </w:rPr>
              <w:t>AP009624</w:t>
            </w:r>
          </w:p>
        </w:tc>
        <w:tc>
          <w:tcPr>
            <w:tcW w:w="961" w:type="dxa"/>
            <w:tcBorders>
              <w:top w:val="single" w:sz="4" w:space="0" w:color="auto"/>
              <w:left w:val="single" w:sz="4" w:space="0" w:color="auto"/>
              <w:bottom w:val="single" w:sz="4" w:space="0" w:color="auto"/>
              <w:right w:val="single" w:sz="4" w:space="0" w:color="auto"/>
            </w:tcBorders>
          </w:tcPr>
          <w:p w14:paraId="51A31FBA" w14:textId="28A513D3" w:rsidR="006B0BBE" w:rsidRPr="00B66EB6" w:rsidRDefault="00291ADB" w:rsidP="00BD16D6">
            <w:pPr>
              <w:rPr>
                <w:rFonts w:ascii="Aptos" w:hAnsi="Aptos"/>
                <w:sz w:val="20"/>
                <w:szCs w:val="20"/>
              </w:rPr>
            </w:pPr>
            <w:r w:rsidRPr="00B66EB6">
              <w:rPr>
                <w:rFonts w:ascii="Aptos" w:hAnsi="Aptos"/>
                <w:sz w:val="20"/>
                <w:szCs w:val="20"/>
              </w:rPr>
              <w:t xml:space="preserve">46872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7A050FD0" w14:textId="2FAA59E1" w:rsidR="006B0BBE" w:rsidRPr="00B66EB6" w:rsidRDefault="00291ADB" w:rsidP="00BD16D6">
            <w:pPr>
              <w:rPr>
                <w:rFonts w:ascii="Aptos" w:hAnsi="Aptos"/>
                <w:sz w:val="20"/>
                <w:szCs w:val="20"/>
              </w:rPr>
            </w:pPr>
            <w:r w:rsidRPr="00B66EB6">
              <w:rPr>
                <w:rFonts w:ascii="Aptos" w:hAnsi="Aptos"/>
                <w:sz w:val="20"/>
                <w:szCs w:val="20"/>
              </w:rPr>
              <w:t>56.3</w:t>
            </w:r>
          </w:p>
        </w:tc>
        <w:tc>
          <w:tcPr>
            <w:tcW w:w="947" w:type="dxa"/>
            <w:tcBorders>
              <w:top w:val="single" w:sz="4" w:space="0" w:color="auto"/>
              <w:left w:val="single" w:sz="4" w:space="0" w:color="auto"/>
              <w:bottom w:val="single" w:sz="4" w:space="0" w:color="auto"/>
              <w:right w:val="single" w:sz="4" w:space="0" w:color="auto"/>
            </w:tcBorders>
          </w:tcPr>
          <w:p w14:paraId="2F3C9853" w14:textId="04FD2D06" w:rsidR="006B0BBE" w:rsidRPr="00B66EB6" w:rsidRDefault="00291ADB" w:rsidP="00BD16D6">
            <w:pPr>
              <w:rPr>
                <w:rFonts w:ascii="Aptos" w:hAnsi="Aptos"/>
                <w:sz w:val="20"/>
                <w:szCs w:val="20"/>
              </w:rPr>
            </w:pPr>
            <w:r w:rsidRPr="00B66EB6">
              <w:rPr>
                <w:rFonts w:ascii="Aptos" w:hAnsi="Aptos"/>
                <w:sz w:val="20"/>
                <w:szCs w:val="20"/>
              </w:rPr>
              <w:t>79</w:t>
            </w:r>
          </w:p>
        </w:tc>
        <w:tc>
          <w:tcPr>
            <w:tcW w:w="665" w:type="dxa"/>
            <w:tcBorders>
              <w:top w:val="single" w:sz="4" w:space="0" w:color="auto"/>
              <w:left w:val="single" w:sz="4" w:space="0" w:color="auto"/>
              <w:bottom w:val="single" w:sz="4" w:space="0" w:color="auto"/>
              <w:right w:val="single" w:sz="4" w:space="0" w:color="auto"/>
            </w:tcBorders>
            <w:hideMark/>
          </w:tcPr>
          <w:p w14:paraId="42AC6212" w14:textId="77777777" w:rsidR="006B0BBE" w:rsidRPr="00B66EB6" w:rsidRDefault="006B0BBE" w:rsidP="00BD16D6">
            <w:pPr>
              <w:rPr>
                <w:rFonts w:ascii="Aptos" w:hAnsi="Aptos"/>
                <w:sz w:val="20"/>
                <w:szCs w:val="20"/>
              </w:rPr>
            </w:pPr>
            <w:r w:rsidRPr="00B66EB6">
              <w:rPr>
                <w:rFonts w:ascii="Aptos" w:hAnsi="Aptos"/>
                <w:sz w:val="20"/>
                <w:szCs w:val="20"/>
              </w:rPr>
              <w:t>0</w:t>
            </w:r>
          </w:p>
        </w:tc>
      </w:tr>
    </w:tbl>
    <w:p w14:paraId="7C94EDE1" w14:textId="352ADD94" w:rsidR="006B0BBE" w:rsidRPr="00B66EB6" w:rsidRDefault="00291ADB" w:rsidP="006B0BBE">
      <w:pPr>
        <w:rPr>
          <w:rFonts w:ascii="Aptos" w:hAnsi="Aptos"/>
          <w:sz w:val="20"/>
          <w:szCs w:val="20"/>
        </w:rPr>
      </w:pPr>
      <w:r w:rsidRPr="00B66EB6">
        <w:rPr>
          <w:rFonts w:ascii="Aptos" w:hAnsi="Aptos"/>
          <w:sz w:val="20"/>
          <w:szCs w:val="20"/>
        </w:rPr>
        <w:t xml:space="preserve">Specific reference: Uchiyama J, Rashel M, Matsumoto T, Sumiyama Y, Wakiguchi H, Matsuzaki S. Characteristics of a novel </w:t>
      </w:r>
      <w:r w:rsidRPr="00B66EB6">
        <w:rPr>
          <w:rFonts w:ascii="Aptos" w:hAnsi="Aptos"/>
          <w:i/>
          <w:iCs/>
          <w:sz w:val="20"/>
          <w:szCs w:val="20"/>
        </w:rPr>
        <w:t>Pseudomonas aeruginosa</w:t>
      </w:r>
      <w:r w:rsidRPr="00B66EB6">
        <w:rPr>
          <w:rFonts w:ascii="Aptos" w:hAnsi="Aptos"/>
          <w:sz w:val="20"/>
          <w:szCs w:val="20"/>
        </w:rPr>
        <w:t xml:space="preserve"> bacteriophage, PAJU2, which is genetically related to bacteriophage D3. Virus Res. 2009 Jan;139(1):131-4. doi: 10.1016/j.virusres.2008.10.005. Epub 2008 Dec 2. PMID: 19010363.</w:t>
      </w:r>
    </w:p>
    <w:p w14:paraId="785F7798" w14:textId="77777777" w:rsidR="00291ADB" w:rsidRPr="00B66EB6" w:rsidRDefault="00291ADB" w:rsidP="006B0BBE">
      <w:pPr>
        <w:rPr>
          <w:rFonts w:ascii="Aptos" w:hAnsi="Aptos"/>
          <w:sz w:val="20"/>
          <w:szCs w:val="20"/>
        </w:rPr>
      </w:pPr>
    </w:p>
    <w:p w14:paraId="0D813A78" w14:textId="627DE96A" w:rsidR="00291ADB" w:rsidRPr="00B66EB6" w:rsidRDefault="00291ADB" w:rsidP="006B0BBE">
      <w:pPr>
        <w:rPr>
          <w:rFonts w:ascii="Aptos" w:hAnsi="Aptos"/>
          <w:sz w:val="20"/>
          <w:szCs w:val="20"/>
        </w:rPr>
      </w:pPr>
      <w:r w:rsidRPr="00B66EB6">
        <w:rPr>
          <w:rFonts w:ascii="Aptos" w:hAnsi="Aptos"/>
          <w:sz w:val="20"/>
          <w:szCs w:val="20"/>
        </w:rPr>
        <w:t>N.B. Possesses a highly elongated head unlike phage D3</w:t>
      </w:r>
    </w:p>
    <w:p w14:paraId="2B9560BB" w14:textId="77777777" w:rsidR="00423767" w:rsidRPr="00B66EB6" w:rsidRDefault="00423767" w:rsidP="00AC7274">
      <w:pPr>
        <w:rPr>
          <w:rFonts w:ascii="Aptos" w:eastAsia="Aptos" w:hAnsi="Aptos" w:cs="Aptos"/>
          <w:sz w:val="20"/>
          <w:szCs w:val="20"/>
        </w:rPr>
      </w:pPr>
    </w:p>
    <w:p w14:paraId="4800622B" w14:textId="0355A733" w:rsidR="006B0BBE" w:rsidRPr="00B66EB6" w:rsidRDefault="006B0BBE" w:rsidP="006B0BBE">
      <w:pPr>
        <w:rPr>
          <w:rFonts w:ascii="Aptos" w:hAnsi="Aptos"/>
          <w:i/>
          <w:iCs/>
          <w:sz w:val="20"/>
          <w:szCs w:val="20"/>
        </w:rPr>
      </w:pPr>
      <w:r w:rsidRPr="00B66EB6">
        <w:rPr>
          <w:rFonts w:ascii="Aptos" w:hAnsi="Aptos"/>
          <w:b/>
          <w:bCs/>
          <w:sz w:val="20"/>
          <w:szCs w:val="20"/>
        </w:rPr>
        <w:t>Table 7.</w:t>
      </w:r>
      <w:r w:rsidRPr="00B66EB6">
        <w:rPr>
          <w:rFonts w:ascii="Aptos" w:hAnsi="Aptos"/>
          <w:sz w:val="20"/>
          <w:szCs w:val="20"/>
        </w:rPr>
        <w:t xml:space="preserve">  Characteristics of the phages described in the proposal which belong to the genus </w:t>
      </w:r>
      <w:r w:rsidR="00B975E9" w:rsidRPr="00B66EB6">
        <w:rPr>
          <w:rFonts w:ascii="Aptos" w:hAnsi="Aptos"/>
          <w:i/>
          <w:iCs/>
          <w:sz w:val="20"/>
          <w:szCs w:val="20"/>
        </w:rPr>
        <w:t>"Ebrievirus"</w:t>
      </w:r>
    </w:p>
    <w:p w14:paraId="51C2D81F"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727"/>
        <w:gridCol w:w="1294"/>
        <w:gridCol w:w="1166"/>
        <w:gridCol w:w="1022"/>
        <w:gridCol w:w="1034"/>
        <w:gridCol w:w="886"/>
        <w:gridCol w:w="700"/>
        <w:gridCol w:w="874"/>
        <w:gridCol w:w="620"/>
      </w:tblGrid>
      <w:tr w:rsidR="006B0BBE" w:rsidRPr="00B66EB6" w14:paraId="3BBE8724" w14:textId="77777777" w:rsidTr="00B975E9">
        <w:tc>
          <w:tcPr>
            <w:tcW w:w="777" w:type="dxa"/>
            <w:tcBorders>
              <w:top w:val="single" w:sz="4" w:space="0" w:color="auto"/>
              <w:left w:val="single" w:sz="4" w:space="0" w:color="auto"/>
              <w:bottom w:val="single" w:sz="4" w:space="0" w:color="auto"/>
              <w:right w:val="single" w:sz="4" w:space="0" w:color="auto"/>
            </w:tcBorders>
            <w:hideMark/>
          </w:tcPr>
          <w:p w14:paraId="3AEA088F"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51" w:type="dxa"/>
            <w:tcBorders>
              <w:top w:val="single" w:sz="4" w:space="0" w:color="auto"/>
              <w:left w:val="single" w:sz="4" w:space="0" w:color="auto"/>
              <w:bottom w:val="single" w:sz="4" w:space="0" w:color="auto"/>
              <w:right w:val="single" w:sz="4" w:space="0" w:color="auto"/>
            </w:tcBorders>
            <w:hideMark/>
          </w:tcPr>
          <w:p w14:paraId="3F5733FC"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315" w:type="dxa"/>
            <w:tcBorders>
              <w:top w:val="single" w:sz="4" w:space="0" w:color="auto"/>
              <w:left w:val="single" w:sz="4" w:space="0" w:color="auto"/>
              <w:bottom w:val="single" w:sz="4" w:space="0" w:color="auto"/>
              <w:right w:val="single" w:sz="4" w:space="0" w:color="auto"/>
            </w:tcBorders>
            <w:hideMark/>
          </w:tcPr>
          <w:p w14:paraId="0F7222D1"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49" w:type="dxa"/>
            <w:tcBorders>
              <w:top w:val="single" w:sz="4" w:space="0" w:color="auto"/>
              <w:left w:val="single" w:sz="4" w:space="0" w:color="auto"/>
              <w:bottom w:val="single" w:sz="4" w:space="0" w:color="auto"/>
              <w:right w:val="single" w:sz="4" w:space="0" w:color="auto"/>
            </w:tcBorders>
            <w:hideMark/>
          </w:tcPr>
          <w:p w14:paraId="28AE5E5B"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62" w:type="dxa"/>
            <w:tcBorders>
              <w:top w:val="single" w:sz="4" w:space="0" w:color="auto"/>
              <w:left w:val="single" w:sz="4" w:space="0" w:color="auto"/>
              <w:bottom w:val="single" w:sz="4" w:space="0" w:color="auto"/>
              <w:right w:val="single" w:sz="4" w:space="0" w:color="auto"/>
            </w:tcBorders>
            <w:hideMark/>
          </w:tcPr>
          <w:p w14:paraId="446685E7"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91" w:type="dxa"/>
            <w:tcBorders>
              <w:top w:val="single" w:sz="4" w:space="0" w:color="auto"/>
              <w:left w:val="single" w:sz="4" w:space="0" w:color="auto"/>
              <w:bottom w:val="single" w:sz="4" w:space="0" w:color="auto"/>
              <w:right w:val="single" w:sz="4" w:space="0" w:color="auto"/>
            </w:tcBorders>
            <w:hideMark/>
          </w:tcPr>
          <w:p w14:paraId="2C2BB547"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76" w:type="dxa"/>
            <w:tcBorders>
              <w:top w:val="single" w:sz="4" w:space="0" w:color="auto"/>
              <w:left w:val="single" w:sz="4" w:space="0" w:color="auto"/>
              <w:bottom w:val="single" w:sz="4" w:space="0" w:color="auto"/>
              <w:right w:val="single" w:sz="4" w:space="0" w:color="auto"/>
            </w:tcBorders>
            <w:hideMark/>
          </w:tcPr>
          <w:p w14:paraId="23D62DC6"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77" w:type="dxa"/>
            <w:tcBorders>
              <w:top w:val="single" w:sz="4" w:space="0" w:color="auto"/>
              <w:left w:val="single" w:sz="4" w:space="0" w:color="auto"/>
              <w:bottom w:val="single" w:sz="4" w:space="0" w:color="auto"/>
              <w:right w:val="single" w:sz="4" w:space="0" w:color="auto"/>
            </w:tcBorders>
            <w:hideMark/>
          </w:tcPr>
          <w:p w14:paraId="6AA6DB9F"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83" w:type="dxa"/>
            <w:tcBorders>
              <w:top w:val="single" w:sz="4" w:space="0" w:color="auto"/>
              <w:left w:val="single" w:sz="4" w:space="0" w:color="auto"/>
              <w:bottom w:val="single" w:sz="4" w:space="0" w:color="auto"/>
              <w:right w:val="single" w:sz="4" w:space="0" w:color="auto"/>
            </w:tcBorders>
            <w:hideMark/>
          </w:tcPr>
          <w:p w14:paraId="1E4442AC"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0D3F3E2E" w14:textId="77777777" w:rsidTr="00B975E9">
        <w:tc>
          <w:tcPr>
            <w:tcW w:w="777" w:type="dxa"/>
            <w:tcBorders>
              <w:top w:val="single" w:sz="4" w:space="0" w:color="auto"/>
              <w:left w:val="single" w:sz="4" w:space="0" w:color="auto"/>
              <w:bottom w:val="single" w:sz="4" w:space="0" w:color="auto"/>
              <w:right w:val="single" w:sz="4" w:space="0" w:color="auto"/>
            </w:tcBorders>
          </w:tcPr>
          <w:p w14:paraId="175354EF" w14:textId="25794ED1" w:rsidR="006B0BBE" w:rsidRPr="00B66EB6" w:rsidRDefault="00B975E9" w:rsidP="00BD16D6">
            <w:pPr>
              <w:rPr>
                <w:rFonts w:ascii="Aptos" w:hAnsi="Aptos"/>
                <w:sz w:val="20"/>
                <w:szCs w:val="20"/>
              </w:rPr>
            </w:pPr>
            <w:r w:rsidRPr="00B66EB6">
              <w:rPr>
                <w:rFonts w:ascii="Aptos" w:hAnsi="Aptos"/>
                <w:sz w:val="20"/>
                <w:szCs w:val="20"/>
              </w:rPr>
              <w:t>Pseudomonas phage vB_PaeP_Tr60_Ab31</w:t>
            </w:r>
          </w:p>
        </w:tc>
        <w:tc>
          <w:tcPr>
            <w:tcW w:w="651" w:type="dxa"/>
            <w:tcBorders>
              <w:top w:val="single" w:sz="4" w:space="0" w:color="auto"/>
              <w:left w:val="single" w:sz="4" w:space="0" w:color="auto"/>
              <w:bottom w:val="single" w:sz="4" w:space="0" w:color="auto"/>
              <w:right w:val="single" w:sz="4" w:space="0" w:color="auto"/>
            </w:tcBorders>
          </w:tcPr>
          <w:p w14:paraId="72EE1B07" w14:textId="5C7AB76C" w:rsidR="006B0BBE" w:rsidRPr="00B66EB6" w:rsidRDefault="00B975E9" w:rsidP="00BD16D6">
            <w:pPr>
              <w:rPr>
                <w:rFonts w:ascii="Aptos" w:hAnsi="Aptos"/>
                <w:sz w:val="20"/>
                <w:szCs w:val="20"/>
              </w:rPr>
            </w:pPr>
            <w:r w:rsidRPr="00B66EB6">
              <w:rPr>
                <w:rFonts w:ascii="Aptos" w:hAnsi="Aptos"/>
                <w:sz w:val="20"/>
                <w:szCs w:val="20"/>
              </w:rPr>
              <w:t>Pseudomonas aeruginosa</w:t>
            </w:r>
          </w:p>
        </w:tc>
        <w:tc>
          <w:tcPr>
            <w:tcW w:w="1315" w:type="dxa"/>
            <w:tcBorders>
              <w:top w:val="single" w:sz="4" w:space="0" w:color="auto"/>
              <w:left w:val="single" w:sz="4" w:space="0" w:color="auto"/>
              <w:bottom w:val="single" w:sz="4" w:space="0" w:color="auto"/>
              <w:right w:val="single" w:sz="4" w:space="0" w:color="auto"/>
            </w:tcBorders>
          </w:tcPr>
          <w:p w14:paraId="338FE350"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49" w:type="dxa"/>
            <w:tcBorders>
              <w:top w:val="single" w:sz="4" w:space="0" w:color="auto"/>
              <w:left w:val="single" w:sz="4" w:space="0" w:color="auto"/>
              <w:bottom w:val="single" w:sz="4" w:space="0" w:color="auto"/>
              <w:right w:val="single" w:sz="4" w:space="0" w:color="auto"/>
            </w:tcBorders>
            <w:hideMark/>
          </w:tcPr>
          <w:p w14:paraId="321052FF"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374CDFCC" w14:textId="13AF3F04" w:rsidR="006B0BBE" w:rsidRPr="00B66EB6" w:rsidRDefault="00B975E9" w:rsidP="00BD16D6">
            <w:pPr>
              <w:rPr>
                <w:rFonts w:ascii="Aptos" w:hAnsi="Aptos"/>
                <w:sz w:val="20"/>
                <w:szCs w:val="20"/>
              </w:rPr>
            </w:pPr>
            <w:r w:rsidRPr="00B66EB6">
              <w:rPr>
                <w:rFonts w:ascii="Aptos" w:hAnsi="Aptos"/>
                <w:sz w:val="20"/>
                <w:szCs w:val="20"/>
              </w:rPr>
              <w:t>HG798806</w:t>
            </w:r>
          </w:p>
        </w:tc>
        <w:tc>
          <w:tcPr>
            <w:tcW w:w="991" w:type="dxa"/>
            <w:tcBorders>
              <w:top w:val="single" w:sz="4" w:space="0" w:color="auto"/>
              <w:left w:val="single" w:sz="4" w:space="0" w:color="auto"/>
              <w:bottom w:val="single" w:sz="4" w:space="0" w:color="auto"/>
              <w:right w:val="single" w:sz="4" w:space="0" w:color="auto"/>
            </w:tcBorders>
          </w:tcPr>
          <w:p w14:paraId="1B3262D0" w14:textId="3494447B" w:rsidR="006B0BBE" w:rsidRPr="00B66EB6" w:rsidRDefault="00B975E9" w:rsidP="00BD16D6">
            <w:pPr>
              <w:rPr>
                <w:rFonts w:ascii="Aptos" w:hAnsi="Aptos"/>
                <w:sz w:val="20"/>
                <w:szCs w:val="20"/>
              </w:rPr>
            </w:pPr>
            <w:r w:rsidRPr="00B66EB6">
              <w:rPr>
                <w:rFonts w:ascii="Aptos" w:hAnsi="Aptos"/>
                <w:sz w:val="20"/>
                <w:szCs w:val="20"/>
              </w:rPr>
              <w:t xml:space="preserve">45550 </w:t>
            </w:r>
            <w:r w:rsidR="006B0BBE" w:rsidRPr="00B66EB6">
              <w:rPr>
                <w:rFonts w:ascii="Aptos" w:hAnsi="Aptos"/>
                <w:sz w:val="20"/>
                <w:szCs w:val="20"/>
              </w:rPr>
              <w:t>bp</w:t>
            </w:r>
          </w:p>
        </w:tc>
        <w:tc>
          <w:tcPr>
            <w:tcW w:w="776" w:type="dxa"/>
            <w:tcBorders>
              <w:top w:val="single" w:sz="4" w:space="0" w:color="auto"/>
              <w:left w:val="single" w:sz="4" w:space="0" w:color="auto"/>
              <w:bottom w:val="single" w:sz="4" w:space="0" w:color="auto"/>
              <w:right w:val="single" w:sz="4" w:space="0" w:color="auto"/>
            </w:tcBorders>
          </w:tcPr>
          <w:p w14:paraId="770586E6" w14:textId="32FC7F88" w:rsidR="006B0BBE" w:rsidRPr="00B66EB6" w:rsidRDefault="00B975E9" w:rsidP="00BD16D6">
            <w:pPr>
              <w:rPr>
                <w:rFonts w:ascii="Aptos" w:hAnsi="Aptos"/>
                <w:sz w:val="20"/>
                <w:szCs w:val="20"/>
              </w:rPr>
            </w:pPr>
            <w:r w:rsidRPr="00B66EB6">
              <w:rPr>
                <w:rFonts w:ascii="Aptos" w:hAnsi="Aptos"/>
                <w:sz w:val="20"/>
                <w:szCs w:val="20"/>
              </w:rPr>
              <w:t>57.1</w:t>
            </w:r>
          </w:p>
        </w:tc>
        <w:tc>
          <w:tcPr>
            <w:tcW w:w="977" w:type="dxa"/>
            <w:tcBorders>
              <w:top w:val="single" w:sz="4" w:space="0" w:color="auto"/>
              <w:left w:val="single" w:sz="4" w:space="0" w:color="auto"/>
              <w:bottom w:val="single" w:sz="4" w:space="0" w:color="auto"/>
              <w:right w:val="single" w:sz="4" w:space="0" w:color="auto"/>
            </w:tcBorders>
          </w:tcPr>
          <w:p w14:paraId="2A150E62" w14:textId="11F15334" w:rsidR="006B0BBE" w:rsidRPr="00B66EB6" w:rsidRDefault="00B975E9" w:rsidP="00BD16D6">
            <w:pPr>
              <w:rPr>
                <w:rFonts w:ascii="Aptos" w:hAnsi="Aptos"/>
                <w:sz w:val="20"/>
                <w:szCs w:val="20"/>
              </w:rPr>
            </w:pPr>
            <w:r w:rsidRPr="00B66EB6">
              <w:rPr>
                <w:rFonts w:ascii="Aptos" w:hAnsi="Aptos"/>
                <w:sz w:val="20"/>
                <w:szCs w:val="20"/>
              </w:rPr>
              <w:t>69</w:t>
            </w:r>
          </w:p>
        </w:tc>
        <w:tc>
          <w:tcPr>
            <w:tcW w:w="683" w:type="dxa"/>
            <w:tcBorders>
              <w:top w:val="single" w:sz="4" w:space="0" w:color="auto"/>
              <w:left w:val="single" w:sz="4" w:space="0" w:color="auto"/>
              <w:bottom w:val="single" w:sz="4" w:space="0" w:color="auto"/>
              <w:right w:val="single" w:sz="4" w:space="0" w:color="auto"/>
            </w:tcBorders>
            <w:hideMark/>
          </w:tcPr>
          <w:p w14:paraId="04D57D94" w14:textId="77777777" w:rsidR="006B0BBE" w:rsidRPr="00B66EB6" w:rsidRDefault="006B0BBE" w:rsidP="00BD16D6">
            <w:pPr>
              <w:rPr>
                <w:rFonts w:ascii="Aptos" w:hAnsi="Aptos"/>
                <w:sz w:val="20"/>
                <w:szCs w:val="20"/>
              </w:rPr>
            </w:pPr>
            <w:r w:rsidRPr="00B66EB6">
              <w:rPr>
                <w:rFonts w:ascii="Aptos" w:hAnsi="Aptos"/>
                <w:sz w:val="20"/>
                <w:szCs w:val="20"/>
              </w:rPr>
              <w:t>0</w:t>
            </w:r>
          </w:p>
        </w:tc>
      </w:tr>
      <w:tr w:rsidR="00B975E9" w:rsidRPr="00B66EB6" w14:paraId="20951935" w14:textId="77777777" w:rsidTr="00B975E9">
        <w:tc>
          <w:tcPr>
            <w:tcW w:w="777" w:type="dxa"/>
            <w:tcBorders>
              <w:top w:val="single" w:sz="4" w:space="0" w:color="auto"/>
              <w:left w:val="single" w:sz="4" w:space="0" w:color="auto"/>
              <w:bottom w:val="single" w:sz="4" w:space="0" w:color="auto"/>
              <w:right w:val="single" w:sz="4" w:space="0" w:color="auto"/>
            </w:tcBorders>
          </w:tcPr>
          <w:p w14:paraId="50FC8BF6" w14:textId="0469D835" w:rsidR="00B975E9" w:rsidRPr="00B66EB6" w:rsidRDefault="00C70472" w:rsidP="00BD16D6">
            <w:pPr>
              <w:rPr>
                <w:rFonts w:ascii="Aptos" w:hAnsi="Aptos"/>
                <w:sz w:val="20"/>
                <w:szCs w:val="20"/>
              </w:rPr>
            </w:pPr>
            <w:r w:rsidRPr="00B66EB6">
              <w:rPr>
                <w:rFonts w:ascii="Aptos" w:hAnsi="Aptos"/>
                <w:sz w:val="20"/>
                <w:szCs w:val="20"/>
              </w:rPr>
              <w:t>Pseudomonas phage Flu_PA14_4</w:t>
            </w:r>
          </w:p>
        </w:tc>
        <w:tc>
          <w:tcPr>
            <w:tcW w:w="651" w:type="dxa"/>
            <w:tcBorders>
              <w:top w:val="single" w:sz="4" w:space="0" w:color="auto"/>
              <w:left w:val="single" w:sz="4" w:space="0" w:color="auto"/>
              <w:bottom w:val="single" w:sz="4" w:space="0" w:color="auto"/>
              <w:right w:val="single" w:sz="4" w:space="0" w:color="auto"/>
            </w:tcBorders>
          </w:tcPr>
          <w:p w14:paraId="03924246" w14:textId="40AE085D" w:rsidR="00B975E9" w:rsidRPr="00B66EB6" w:rsidRDefault="00C70472" w:rsidP="00BD16D6">
            <w:pPr>
              <w:rPr>
                <w:rFonts w:ascii="Aptos" w:hAnsi="Aptos"/>
                <w:sz w:val="20"/>
                <w:szCs w:val="20"/>
              </w:rPr>
            </w:pPr>
            <w:r w:rsidRPr="00B66EB6">
              <w:rPr>
                <w:rFonts w:ascii="Aptos" w:hAnsi="Aptos"/>
                <w:sz w:val="20"/>
                <w:szCs w:val="20"/>
              </w:rPr>
              <w:t>Pseudomonas aeruginosa PA14</w:t>
            </w:r>
          </w:p>
        </w:tc>
        <w:tc>
          <w:tcPr>
            <w:tcW w:w="1315" w:type="dxa"/>
            <w:tcBorders>
              <w:top w:val="single" w:sz="4" w:space="0" w:color="auto"/>
              <w:left w:val="single" w:sz="4" w:space="0" w:color="auto"/>
              <w:bottom w:val="single" w:sz="4" w:space="0" w:color="auto"/>
              <w:right w:val="single" w:sz="4" w:space="0" w:color="auto"/>
            </w:tcBorders>
          </w:tcPr>
          <w:p w14:paraId="1D052C1B" w14:textId="6AF26774" w:rsidR="00B975E9" w:rsidRPr="00B66EB6" w:rsidRDefault="00B975E9" w:rsidP="00BD16D6">
            <w:pPr>
              <w:rPr>
                <w:rFonts w:ascii="Aptos" w:hAnsi="Aptos"/>
                <w:sz w:val="20"/>
                <w:szCs w:val="20"/>
              </w:rPr>
            </w:pPr>
            <w:r w:rsidRPr="00B66EB6">
              <w:rPr>
                <w:rFonts w:ascii="Aptos" w:hAnsi="Aptos"/>
                <w:sz w:val="20"/>
                <w:szCs w:val="20"/>
              </w:rPr>
              <w:t>Siphovirus</w:t>
            </w:r>
          </w:p>
        </w:tc>
        <w:tc>
          <w:tcPr>
            <w:tcW w:w="1149" w:type="dxa"/>
            <w:tcBorders>
              <w:top w:val="single" w:sz="4" w:space="0" w:color="auto"/>
              <w:left w:val="single" w:sz="4" w:space="0" w:color="auto"/>
              <w:bottom w:val="single" w:sz="4" w:space="0" w:color="auto"/>
              <w:right w:val="single" w:sz="4" w:space="0" w:color="auto"/>
            </w:tcBorders>
          </w:tcPr>
          <w:p w14:paraId="6A79D5E2" w14:textId="59926663" w:rsidR="00B975E9" w:rsidRPr="00B66EB6" w:rsidRDefault="00B975E9" w:rsidP="00BD16D6">
            <w:pPr>
              <w:rPr>
                <w:rFonts w:ascii="Aptos" w:hAnsi="Aptos"/>
                <w:sz w:val="20"/>
                <w:szCs w:val="20"/>
              </w:rPr>
            </w:pPr>
            <w:r w:rsidRPr="00B66EB6">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5F0F2347" w14:textId="33DB9D84" w:rsidR="00B975E9" w:rsidRPr="00B66EB6" w:rsidRDefault="00C70472" w:rsidP="00BD16D6">
            <w:pPr>
              <w:rPr>
                <w:rFonts w:ascii="Aptos" w:hAnsi="Aptos"/>
                <w:sz w:val="20"/>
                <w:szCs w:val="20"/>
              </w:rPr>
            </w:pPr>
            <w:r w:rsidRPr="00B66EB6">
              <w:rPr>
                <w:rFonts w:ascii="Aptos" w:hAnsi="Aptos"/>
                <w:sz w:val="20"/>
                <w:szCs w:val="20"/>
              </w:rPr>
              <w:t>PQ287279</w:t>
            </w:r>
          </w:p>
        </w:tc>
        <w:tc>
          <w:tcPr>
            <w:tcW w:w="991" w:type="dxa"/>
            <w:tcBorders>
              <w:top w:val="single" w:sz="4" w:space="0" w:color="auto"/>
              <w:left w:val="single" w:sz="4" w:space="0" w:color="auto"/>
              <w:bottom w:val="single" w:sz="4" w:space="0" w:color="auto"/>
              <w:right w:val="single" w:sz="4" w:space="0" w:color="auto"/>
            </w:tcBorders>
          </w:tcPr>
          <w:p w14:paraId="62C95560" w14:textId="12ECD4B3" w:rsidR="00B975E9" w:rsidRPr="00B66EB6" w:rsidRDefault="00C70472" w:rsidP="00BD16D6">
            <w:pPr>
              <w:rPr>
                <w:rFonts w:ascii="Aptos" w:hAnsi="Aptos"/>
                <w:sz w:val="20"/>
                <w:szCs w:val="20"/>
              </w:rPr>
            </w:pPr>
            <w:r w:rsidRPr="00B66EB6">
              <w:rPr>
                <w:rFonts w:ascii="Aptos" w:hAnsi="Aptos"/>
                <w:sz w:val="20"/>
                <w:szCs w:val="20"/>
              </w:rPr>
              <w:t>45199 bp</w:t>
            </w:r>
          </w:p>
        </w:tc>
        <w:tc>
          <w:tcPr>
            <w:tcW w:w="776" w:type="dxa"/>
            <w:tcBorders>
              <w:top w:val="single" w:sz="4" w:space="0" w:color="auto"/>
              <w:left w:val="single" w:sz="4" w:space="0" w:color="auto"/>
              <w:bottom w:val="single" w:sz="4" w:space="0" w:color="auto"/>
              <w:right w:val="single" w:sz="4" w:space="0" w:color="auto"/>
            </w:tcBorders>
          </w:tcPr>
          <w:p w14:paraId="60DD2402" w14:textId="184EC2A8" w:rsidR="00B975E9" w:rsidRPr="00B66EB6" w:rsidRDefault="00C70472" w:rsidP="00BD16D6">
            <w:pPr>
              <w:rPr>
                <w:rFonts w:ascii="Aptos" w:hAnsi="Aptos"/>
                <w:sz w:val="20"/>
                <w:szCs w:val="20"/>
              </w:rPr>
            </w:pPr>
            <w:r w:rsidRPr="00B66EB6">
              <w:rPr>
                <w:rFonts w:ascii="Aptos" w:hAnsi="Aptos"/>
                <w:sz w:val="20"/>
                <w:szCs w:val="20"/>
              </w:rPr>
              <w:t>57.2</w:t>
            </w:r>
          </w:p>
        </w:tc>
        <w:tc>
          <w:tcPr>
            <w:tcW w:w="977" w:type="dxa"/>
            <w:tcBorders>
              <w:top w:val="single" w:sz="4" w:space="0" w:color="auto"/>
              <w:left w:val="single" w:sz="4" w:space="0" w:color="auto"/>
              <w:bottom w:val="single" w:sz="4" w:space="0" w:color="auto"/>
              <w:right w:val="single" w:sz="4" w:space="0" w:color="auto"/>
            </w:tcBorders>
          </w:tcPr>
          <w:p w14:paraId="1EBB3C4B" w14:textId="37AAFEF7" w:rsidR="00B975E9" w:rsidRPr="00B66EB6" w:rsidRDefault="00C70472" w:rsidP="00BD16D6">
            <w:pPr>
              <w:rPr>
                <w:rFonts w:ascii="Aptos" w:hAnsi="Aptos"/>
                <w:sz w:val="20"/>
                <w:szCs w:val="20"/>
              </w:rPr>
            </w:pPr>
            <w:r w:rsidRPr="00B66EB6">
              <w:rPr>
                <w:rFonts w:ascii="Aptos" w:hAnsi="Aptos"/>
                <w:sz w:val="20"/>
                <w:szCs w:val="20"/>
              </w:rPr>
              <w:t>74</w:t>
            </w:r>
          </w:p>
        </w:tc>
        <w:tc>
          <w:tcPr>
            <w:tcW w:w="683" w:type="dxa"/>
            <w:tcBorders>
              <w:top w:val="single" w:sz="4" w:space="0" w:color="auto"/>
              <w:left w:val="single" w:sz="4" w:space="0" w:color="auto"/>
              <w:bottom w:val="single" w:sz="4" w:space="0" w:color="auto"/>
              <w:right w:val="single" w:sz="4" w:space="0" w:color="auto"/>
            </w:tcBorders>
          </w:tcPr>
          <w:p w14:paraId="1004BB60" w14:textId="208E5ABC" w:rsidR="00B975E9" w:rsidRPr="00B66EB6" w:rsidRDefault="00C70472" w:rsidP="00BD16D6">
            <w:pPr>
              <w:rPr>
                <w:rFonts w:ascii="Aptos" w:hAnsi="Aptos"/>
                <w:sz w:val="20"/>
                <w:szCs w:val="20"/>
              </w:rPr>
            </w:pPr>
            <w:r w:rsidRPr="00B66EB6">
              <w:rPr>
                <w:rFonts w:ascii="Aptos" w:hAnsi="Aptos"/>
                <w:sz w:val="20"/>
                <w:szCs w:val="20"/>
              </w:rPr>
              <w:t>0</w:t>
            </w:r>
          </w:p>
        </w:tc>
      </w:tr>
      <w:tr w:rsidR="00B975E9" w:rsidRPr="00B66EB6" w14:paraId="456E0D61" w14:textId="77777777" w:rsidTr="00B975E9">
        <w:tc>
          <w:tcPr>
            <w:tcW w:w="777" w:type="dxa"/>
            <w:tcBorders>
              <w:top w:val="single" w:sz="4" w:space="0" w:color="auto"/>
              <w:left w:val="single" w:sz="4" w:space="0" w:color="auto"/>
              <w:bottom w:val="single" w:sz="4" w:space="0" w:color="auto"/>
              <w:right w:val="single" w:sz="4" w:space="0" w:color="auto"/>
            </w:tcBorders>
          </w:tcPr>
          <w:p w14:paraId="12F4DD19" w14:textId="3D3AD403" w:rsidR="00B975E9" w:rsidRPr="00B66EB6" w:rsidRDefault="00C70472" w:rsidP="00BD16D6">
            <w:pPr>
              <w:rPr>
                <w:rFonts w:ascii="Aptos" w:hAnsi="Aptos"/>
                <w:sz w:val="20"/>
                <w:szCs w:val="20"/>
              </w:rPr>
            </w:pPr>
            <w:r w:rsidRPr="00B66EB6">
              <w:rPr>
                <w:rFonts w:ascii="Aptos" w:hAnsi="Aptos"/>
                <w:sz w:val="20"/>
                <w:szCs w:val="20"/>
              </w:rPr>
              <w:t>Pseudomonas phage vB_Pae_HB2107-3I</w:t>
            </w:r>
          </w:p>
        </w:tc>
        <w:tc>
          <w:tcPr>
            <w:tcW w:w="651" w:type="dxa"/>
            <w:tcBorders>
              <w:top w:val="single" w:sz="4" w:space="0" w:color="auto"/>
              <w:left w:val="single" w:sz="4" w:space="0" w:color="auto"/>
              <w:bottom w:val="single" w:sz="4" w:space="0" w:color="auto"/>
              <w:right w:val="single" w:sz="4" w:space="0" w:color="auto"/>
            </w:tcBorders>
          </w:tcPr>
          <w:p w14:paraId="56D2CF90" w14:textId="3A35F3DA" w:rsidR="00B975E9" w:rsidRPr="00B66EB6" w:rsidRDefault="00C70472" w:rsidP="00BD16D6">
            <w:pPr>
              <w:rPr>
                <w:rFonts w:ascii="Aptos" w:hAnsi="Aptos"/>
                <w:sz w:val="20"/>
                <w:szCs w:val="20"/>
              </w:rPr>
            </w:pPr>
            <w:r w:rsidRPr="00B66EB6">
              <w:rPr>
                <w:rFonts w:ascii="Aptos" w:hAnsi="Aptos"/>
                <w:sz w:val="20"/>
                <w:szCs w:val="20"/>
              </w:rPr>
              <w:t>Pseudomonas aeruginosa PA14</w:t>
            </w:r>
          </w:p>
        </w:tc>
        <w:tc>
          <w:tcPr>
            <w:tcW w:w="1315" w:type="dxa"/>
            <w:tcBorders>
              <w:top w:val="single" w:sz="4" w:space="0" w:color="auto"/>
              <w:left w:val="single" w:sz="4" w:space="0" w:color="auto"/>
              <w:bottom w:val="single" w:sz="4" w:space="0" w:color="auto"/>
              <w:right w:val="single" w:sz="4" w:space="0" w:color="auto"/>
            </w:tcBorders>
          </w:tcPr>
          <w:p w14:paraId="7071AC17" w14:textId="0BE0B77F" w:rsidR="00B975E9" w:rsidRPr="00B66EB6" w:rsidRDefault="00B975E9" w:rsidP="00BD16D6">
            <w:pPr>
              <w:rPr>
                <w:rFonts w:ascii="Aptos" w:hAnsi="Aptos"/>
                <w:sz w:val="20"/>
                <w:szCs w:val="20"/>
              </w:rPr>
            </w:pPr>
            <w:r w:rsidRPr="00B66EB6">
              <w:rPr>
                <w:rFonts w:ascii="Aptos" w:hAnsi="Aptos"/>
                <w:sz w:val="20"/>
                <w:szCs w:val="20"/>
              </w:rPr>
              <w:t>Siphovirus</w:t>
            </w:r>
          </w:p>
        </w:tc>
        <w:tc>
          <w:tcPr>
            <w:tcW w:w="1149" w:type="dxa"/>
            <w:tcBorders>
              <w:top w:val="single" w:sz="4" w:space="0" w:color="auto"/>
              <w:left w:val="single" w:sz="4" w:space="0" w:color="auto"/>
              <w:bottom w:val="single" w:sz="4" w:space="0" w:color="auto"/>
              <w:right w:val="single" w:sz="4" w:space="0" w:color="auto"/>
            </w:tcBorders>
          </w:tcPr>
          <w:p w14:paraId="53E3D3F5" w14:textId="2D147AE3" w:rsidR="00B975E9" w:rsidRPr="00B66EB6" w:rsidRDefault="00B975E9" w:rsidP="00BD16D6">
            <w:pPr>
              <w:rPr>
                <w:rFonts w:ascii="Aptos" w:hAnsi="Aptos"/>
                <w:sz w:val="20"/>
                <w:szCs w:val="20"/>
              </w:rPr>
            </w:pPr>
            <w:r w:rsidRPr="00B66EB6">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66474388" w14:textId="6272A254" w:rsidR="00B975E9" w:rsidRPr="00B66EB6" w:rsidRDefault="00C70472" w:rsidP="00BD16D6">
            <w:pPr>
              <w:rPr>
                <w:rFonts w:ascii="Aptos" w:hAnsi="Aptos"/>
                <w:sz w:val="20"/>
                <w:szCs w:val="20"/>
              </w:rPr>
            </w:pPr>
            <w:r w:rsidRPr="00B66EB6">
              <w:rPr>
                <w:rFonts w:ascii="Aptos" w:hAnsi="Aptos"/>
                <w:sz w:val="20"/>
                <w:szCs w:val="20"/>
              </w:rPr>
              <w:t>ON778006</w:t>
            </w:r>
          </w:p>
        </w:tc>
        <w:tc>
          <w:tcPr>
            <w:tcW w:w="991" w:type="dxa"/>
            <w:tcBorders>
              <w:top w:val="single" w:sz="4" w:space="0" w:color="auto"/>
              <w:left w:val="single" w:sz="4" w:space="0" w:color="auto"/>
              <w:bottom w:val="single" w:sz="4" w:space="0" w:color="auto"/>
              <w:right w:val="single" w:sz="4" w:space="0" w:color="auto"/>
            </w:tcBorders>
          </w:tcPr>
          <w:p w14:paraId="56F696F7" w14:textId="5131F694" w:rsidR="00B975E9" w:rsidRPr="00B66EB6" w:rsidRDefault="00C70472" w:rsidP="00BD16D6">
            <w:pPr>
              <w:rPr>
                <w:rFonts w:ascii="Aptos" w:hAnsi="Aptos"/>
                <w:sz w:val="20"/>
                <w:szCs w:val="20"/>
              </w:rPr>
            </w:pPr>
            <w:r w:rsidRPr="00B66EB6">
              <w:rPr>
                <w:rFonts w:ascii="Aptos" w:hAnsi="Aptos"/>
                <w:sz w:val="20"/>
                <w:szCs w:val="20"/>
              </w:rPr>
              <w:t>45929 bp</w:t>
            </w:r>
          </w:p>
        </w:tc>
        <w:tc>
          <w:tcPr>
            <w:tcW w:w="776" w:type="dxa"/>
            <w:tcBorders>
              <w:top w:val="single" w:sz="4" w:space="0" w:color="auto"/>
              <w:left w:val="single" w:sz="4" w:space="0" w:color="auto"/>
              <w:bottom w:val="single" w:sz="4" w:space="0" w:color="auto"/>
              <w:right w:val="single" w:sz="4" w:space="0" w:color="auto"/>
            </w:tcBorders>
          </w:tcPr>
          <w:p w14:paraId="4D0A6469" w14:textId="76C40040" w:rsidR="00B975E9" w:rsidRPr="00B66EB6" w:rsidRDefault="00C70472" w:rsidP="00BD16D6">
            <w:pPr>
              <w:rPr>
                <w:rFonts w:ascii="Aptos" w:hAnsi="Aptos"/>
                <w:sz w:val="20"/>
                <w:szCs w:val="20"/>
              </w:rPr>
            </w:pPr>
            <w:r w:rsidRPr="00B66EB6">
              <w:rPr>
                <w:rFonts w:ascii="Aptos" w:hAnsi="Aptos"/>
                <w:sz w:val="20"/>
                <w:szCs w:val="20"/>
              </w:rPr>
              <w:t>56.9</w:t>
            </w:r>
          </w:p>
        </w:tc>
        <w:tc>
          <w:tcPr>
            <w:tcW w:w="977" w:type="dxa"/>
            <w:tcBorders>
              <w:top w:val="single" w:sz="4" w:space="0" w:color="auto"/>
              <w:left w:val="single" w:sz="4" w:space="0" w:color="auto"/>
              <w:bottom w:val="single" w:sz="4" w:space="0" w:color="auto"/>
              <w:right w:val="single" w:sz="4" w:space="0" w:color="auto"/>
            </w:tcBorders>
          </w:tcPr>
          <w:p w14:paraId="22BAF274" w14:textId="409F50EB" w:rsidR="00B975E9" w:rsidRPr="00B66EB6" w:rsidRDefault="00C70472" w:rsidP="00BD16D6">
            <w:pPr>
              <w:rPr>
                <w:rFonts w:ascii="Aptos" w:hAnsi="Aptos"/>
                <w:sz w:val="20"/>
                <w:szCs w:val="20"/>
              </w:rPr>
            </w:pPr>
            <w:r w:rsidRPr="00B66EB6">
              <w:rPr>
                <w:rFonts w:ascii="Aptos" w:hAnsi="Aptos"/>
                <w:sz w:val="20"/>
                <w:szCs w:val="20"/>
              </w:rPr>
              <w:t>72</w:t>
            </w:r>
          </w:p>
        </w:tc>
        <w:tc>
          <w:tcPr>
            <w:tcW w:w="683" w:type="dxa"/>
            <w:tcBorders>
              <w:top w:val="single" w:sz="4" w:space="0" w:color="auto"/>
              <w:left w:val="single" w:sz="4" w:space="0" w:color="auto"/>
              <w:bottom w:val="single" w:sz="4" w:space="0" w:color="auto"/>
              <w:right w:val="single" w:sz="4" w:space="0" w:color="auto"/>
            </w:tcBorders>
          </w:tcPr>
          <w:p w14:paraId="78F40B9A" w14:textId="584A9B7F" w:rsidR="00B975E9" w:rsidRPr="00B66EB6" w:rsidRDefault="00C70472" w:rsidP="00BD16D6">
            <w:pPr>
              <w:rPr>
                <w:rFonts w:ascii="Aptos" w:hAnsi="Aptos"/>
                <w:sz w:val="20"/>
                <w:szCs w:val="20"/>
              </w:rPr>
            </w:pPr>
            <w:r w:rsidRPr="00B66EB6">
              <w:rPr>
                <w:rFonts w:ascii="Aptos" w:hAnsi="Aptos"/>
                <w:sz w:val="20"/>
                <w:szCs w:val="20"/>
              </w:rPr>
              <w:t>0</w:t>
            </w:r>
          </w:p>
        </w:tc>
      </w:tr>
    </w:tbl>
    <w:p w14:paraId="4E413304" w14:textId="01BE4418" w:rsidR="006B0BBE" w:rsidRPr="00B66EB6" w:rsidRDefault="00B975E9" w:rsidP="006B0BBE">
      <w:pPr>
        <w:rPr>
          <w:rFonts w:ascii="Aptos" w:hAnsi="Aptos"/>
          <w:sz w:val="20"/>
          <w:szCs w:val="20"/>
        </w:rPr>
      </w:pPr>
      <w:r w:rsidRPr="00B66EB6">
        <w:rPr>
          <w:rFonts w:ascii="Aptos" w:hAnsi="Aptos"/>
          <w:sz w:val="20"/>
          <w:szCs w:val="20"/>
        </w:rPr>
        <w:t xml:space="preserve">Specific reference: Latino L, Essoh C, Blouin Y, Vu Thien H, Pourcel C. A novel </w:t>
      </w:r>
      <w:r w:rsidRPr="00B66EB6">
        <w:rPr>
          <w:rFonts w:ascii="Aptos" w:hAnsi="Aptos"/>
          <w:i/>
          <w:iCs/>
          <w:sz w:val="20"/>
          <w:szCs w:val="20"/>
        </w:rPr>
        <w:t>Pseudomonas aeruginosa</w:t>
      </w:r>
      <w:r w:rsidRPr="00B66EB6">
        <w:rPr>
          <w:rFonts w:ascii="Aptos" w:hAnsi="Aptos"/>
          <w:sz w:val="20"/>
          <w:szCs w:val="20"/>
        </w:rPr>
        <w:t xml:space="preserve"> bacteriophage, Ab31, a chimera formed from temperate phage PAJU2 and P. putida lytic phage AF: characteristics and mechanism of bacterial resistance. PLoS One. 2014 Apr 3;9(4):e93777. doi: 10.1371/journal.pone.0093777. PMID: 24699529; PMCID: PMC3974807.</w:t>
      </w:r>
    </w:p>
    <w:p w14:paraId="5F779FA3" w14:textId="77777777" w:rsidR="00B975E9" w:rsidRPr="00B66EB6" w:rsidRDefault="00B975E9" w:rsidP="006B0BBE">
      <w:pPr>
        <w:rPr>
          <w:rFonts w:ascii="Aptos" w:hAnsi="Aptos"/>
          <w:sz w:val="20"/>
          <w:szCs w:val="20"/>
        </w:rPr>
      </w:pPr>
    </w:p>
    <w:p w14:paraId="73776AE7" w14:textId="3AA5A06D" w:rsidR="006B0BBE" w:rsidRPr="00B66EB6" w:rsidRDefault="006B0BBE" w:rsidP="006B0BBE">
      <w:pPr>
        <w:rPr>
          <w:rFonts w:ascii="Aptos" w:hAnsi="Aptos"/>
          <w:i/>
          <w:iCs/>
          <w:sz w:val="20"/>
          <w:szCs w:val="20"/>
        </w:rPr>
      </w:pPr>
      <w:r w:rsidRPr="00B66EB6">
        <w:rPr>
          <w:rFonts w:ascii="Aptos" w:hAnsi="Aptos"/>
          <w:b/>
          <w:bCs/>
          <w:sz w:val="20"/>
          <w:szCs w:val="20"/>
        </w:rPr>
        <w:t>Table 8.</w:t>
      </w:r>
      <w:r w:rsidRPr="00B66EB6">
        <w:rPr>
          <w:rFonts w:ascii="Aptos" w:hAnsi="Aptos"/>
          <w:sz w:val="20"/>
          <w:szCs w:val="20"/>
        </w:rPr>
        <w:t xml:space="preserve">  Characteristics of the phage described in the proposal which belong to the genus </w:t>
      </w:r>
      <w:r w:rsidR="00C01299" w:rsidRPr="00B66EB6">
        <w:rPr>
          <w:rFonts w:ascii="Aptos" w:hAnsi="Aptos"/>
          <w:i/>
          <w:iCs/>
          <w:sz w:val="20"/>
          <w:szCs w:val="20"/>
        </w:rPr>
        <w:t>"Yatrevirus"</w:t>
      </w:r>
    </w:p>
    <w:p w14:paraId="474D2477"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11A8F264"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757CCF81"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503185BE"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6E4A9DC"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5D551C9C"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253775A6"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5BA92723"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034F4EA6"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488DD1F"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6197A52F"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67A64316" w14:textId="77777777" w:rsidTr="00BD16D6">
        <w:tc>
          <w:tcPr>
            <w:tcW w:w="755" w:type="dxa"/>
            <w:tcBorders>
              <w:top w:val="single" w:sz="4" w:space="0" w:color="auto"/>
              <w:left w:val="single" w:sz="4" w:space="0" w:color="auto"/>
              <w:bottom w:val="single" w:sz="4" w:space="0" w:color="auto"/>
              <w:right w:val="single" w:sz="4" w:space="0" w:color="auto"/>
            </w:tcBorders>
          </w:tcPr>
          <w:p w14:paraId="1967928A" w14:textId="7B45294C" w:rsidR="006B0BBE" w:rsidRPr="00B66EB6" w:rsidRDefault="00C01299" w:rsidP="00BD16D6">
            <w:pPr>
              <w:rPr>
                <w:rFonts w:ascii="Aptos" w:hAnsi="Aptos"/>
                <w:sz w:val="20"/>
                <w:szCs w:val="20"/>
              </w:rPr>
            </w:pPr>
            <w:r w:rsidRPr="00B66EB6">
              <w:rPr>
                <w:rFonts w:ascii="Aptos" w:hAnsi="Aptos"/>
                <w:sz w:val="20"/>
                <w:szCs w:val="20"/>
              </w:rPr>
              <w:t>Pseudomonas phage vB_PaeP_YA3</w:t>
            </w:r>
          </w:p>
        </w:tc>
        <w:tc>
          <w:tcPr>
            <w:tcW w:w="634" w:type="dxa"/>
            <w:tcBorders>
              <w:top w:val="single" w:sz="4" w:space="0" w:color="auto"/>
              <w:left w:val="single" w:sz="4" w:space="0" w:color="auto"/>
              <w:bottom w:val="single" w:sz="4" w:space="0" w:color="auto"/>
              <w:right w:val="single" w:sz="4" w:space="0" w:color="auto"/>
            </w:tcBorders>
          </w:tcPr>
          <w:p w14:paraId="356D720E" w14:textId="418305C1" w:rsidR="006B0BBE" w:rsidRPr="00B66EB6" w:rsidRDefault="00C01299" w:rsidP="00BD16D6">
            <w:pPr>
              <w:rPr>
                <w:rFonts w:ascii="Aptos" w:hAnsi="Aptos"/>
                <w:sz w:val="20"/>
                <w:szCs w:val="20"/>
              </w:rPr>
            </w:pPr>
            <w:r w:rsidRPr="00B66EB6">
              <w:rPr>
                <w:rFonts w:ascii="Aptos" w:hAnsi="Aptos"/>
                <w:sz w:val="20"/>
                <w:szCs w:val="20"/>
              </w:rPr>
              <w:t>Pseudomonas aeruginosa UCBPP-PA14</w:t>
            </w:r>
          </w:p>
        </w:tc>
        <w:tc>
          <w:tcPr>
            <w:tcW w:w="1272" w:type="dxa"/>
            <w:tcBorders>
              <w:top w:val="single" w:sz="4" w:space="0" w:color="auto"/>
              <w:left w:val="single" w:sz="4" w:space="0" w:color="auto"/>
              <w:bottom w:val="single" w:sz="4" w:space="0" w:color="auto"/>
              <w:right w:val="single" w:sz="4" w:space="0" w:color="auto"/>
            </w:tcBorders>
          </w:tcPr>
          <w:p w14:paraId="42BD4639" w14:textId="42BB6374" w:rsidR="006B0BBE" w:rsidRPr="00B66EB6" w:rsidRDefault="00C01299" w:rsidP="00BD16D6">
            <w:pPr>
              <w:rPr>
                <w:rFonts w:ascii="Aptos" w:hAnsi="Aptos"/>
                <w:sz w:val="20"/>
                <w:szCs w:val="20"/>
              </w:rPr>
            </w:pPr>
            <w:r w:rsidRPr="00B66EB6">
              <w:rPr>
                <w:rFonts w:ascii="Aptos" w:hAnsi="Aptos"/>
                <w:sz w:val="20"/>
                <w:szCs w:val="20"/>
              </w:rPr>
              <w:t>Pod</w:t>
            </w:r>
            <w:r w:rsidR="006B0BBE" w:rsidRPr="00B66EB6">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723BC8F4"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7A992715" w14:textId="682E3A36" w:rsidR="006B0BBE" w:rsidRPr="00B66EB6" w:rsidRDefault="00C01299" w:rsidP="00BD16D6">
            <w:pPr>
              <w:rPr>
                <w:rFonts w:ascii="Aptos" w:hAnsi="Aptos"/>
                <w:sz w:val="20"/>
                <w:szCs w:val="20"/>
              </w:rPr>
            </w:pPr>
            <w:r w:rsidRPr="00B66EB6">
              <w:rPr>
                <w:rFonts w:ascii="Aptos" w:hAnsi="Aptos"/>
                <w:sz w:val="20"/>
                <w:szCs w:val="20"/>
              </w:rPr>
              <w:t>MK819239</w:t>
            </w:r>
          </w:p>
        </w:tc>
        <w:tc>
          <w:tcPr>
            <w:tcW w:w="961" w:type="dxa"/>
            <w:tcBorders>
              <w:top w:val="single" w:sz="4" w:space="0" w:color="auto"/>
              <w:left w:val="single" w:sz="4" w:space="0" w:color="auto"/>
              <w:bottom w:val="single" w:sz="4" w:space="0" w:color="auto"/>
              <w:right w:val="single" w:sz="4" w:space="0" w:color="auto"/>
            </w:tcBorders>
          </w:tcPr>
          <w:p w14:paraId="607D46F0" w14:textId="6B8B939D" w:rsidR="006B0BBE" w:rsidRPr="00B66EB6" w:rsidRDefault="00C01299" w:rsidP="00BD16D6">
            <w:pPr>
              <w:rPr>
                <w:rFonts w:ascii="Aptos" w:hAnsi="Aptos"/>
                <w:sz w:val="20"/>
                <w:szCs w:val="20"/>
              </w:rPr>
            </w:pPr>
            <w:r w:rsidRPr="00B66EB6">
              <w:rPr>
                <w:rFonts w:ascii="Aptos" w:hAnsi="Aptos"/>
                <w:sz w:val="20"/>
                <w:szCs w:val="20"/>
              </w:rPr>
              <w:t xml:space="preserve">45253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41175E32" w14:textId="186B4F0E" w:rsidR="006B0BBE" w:rsidRPr="00B66EB6" w:rsidRDefault="00C01299" w:rsidP="00BD16D6">
            <w:pPr>
              <w:rPr>
                <w:rFonts w:ascii="Aptos" w:hAnsi="Aptos"/>
                <w:sz w:val="20"/>
                <w:szCs w:val="20"/>
              </w:rPr>
            </w:pPr>
            <w:r w:rsidRPr="00B66EB6">
              <w:rPr>
                <w:rFonts w:ascii="Aptos" w:hAnsi="Aptos"/>
                <w:sz w:val="20"/>
                <w:szCs w:val="20"/>
              </w:rPr>
              <w:t>57.2</w:t>
            </w:r>
          </w:p>
        </w:tc>
        <w:tc>
          <w:tcPr>
            <w:tcW w:w="947" w:type="dxa"/>
            <w:tcBorders>
              <w:top w:val="single" w:sz="4" w:space="0" w:color="auto"/>
              <w:left w:val="single" w:sz="4" w:space="0" w:color="auto"/>
              <w:bottom w:val="single" w:sz="4" w:space="0" w:color="auto"/>
              <w:right w:val="single" w:sz="4" w:space="0" w:color="auto"/>
            </w:tcBorders>
          </w:tcPr>
          <w:p w14:paraId="38858B6B" w14:textId="7B4CC73A" w:rsidR="006B0BBE" w:rsidRPr="00B66EB6" w:rsidRDefault="00C01299" w:rsidP="00BD16D6">
            <w:pPr>
              <w:rPr>
                <w:rFonts w:ascii="Aptos" w:hAnsi="Aptos"/>
                <w:sz w:val="20"/>
                <w:szCs w:val="20"/>
              </w:rPr>
            </w:pPr>
            <w:r w:rsidRPr="00B66EB6">
              <w:rPr>
                <w:rFonts w:ascii="Aptos" w:hAnsi="Aptos"/>
                <w:sz w:val="20"/>
                <w:szCs w:val="20"/>
              </w:rPr>
              <w:t>65</w:t>
            </w:r>
          </w:p>
        </w:tc>
        <w:tc>
          <w:tcPr>
            <w:tcW w:w="665" w:type="dxa"/>
            <w:tcBorders>
              <w:top w:val="single" w:sz="4" w:space="0" w:color="auto"/>
              <w:left w:val="single" w:sz="4" w:space="0" w:color="auto"/>
              <w:bottom w:val="single" w:sz="4" w:space="0" w:color="auto"/>
              <w:right w:val="single" w:sz="4" w:space="0" w:color="auto"/>
            </w:tcBorders>
            <w:hideMark/>
          </w:tcPr>
          <w:p w14:paraId="764246E2" w14:textId="77777777" w:rsidR="006B0BBE" w:rsidRPr="00B66EB6" w:rsidRDefault="006B0BBE" w:rsidP="00BD16D6">
            <w:pPr>
              <w:rPr>
                <w:rFonts w:ascii="Aptos" w:hAnsi="Aptos"/>
                <w:sz w:val="20"/>
                <w:szCs w:val="20"/>
              </w:rPr>
            </w:pPr>
            <w:r w:rsidRPr="00B66EB6">
              <w:rPr>
                <w:rFonts w:ascii="Aptos" w:hAnsi="Aptos"/>
                <w:sz w:val="20"/>
                <w:szCs w:val="20"/>
              </w:rPr>
              <w:t>0</w:t>
            </w:r>
          </w:p>
        </w:tc>
      </w:tr>
    </w:tbl>
    <w:p w14:paraId="70688DEA" w14:textId="274FDE44" w:rsidR="006B0BBE" w:rsidRPr="00B66EB6" w:rsidRDefault="00C01299" w:rsidP="006B0BBE">
      <w:pPr>
        <w:rPr>
          <w:rFonts w:ascii="Aptos" w:hAnsi="Aptos"/>
          <w:sz w:val="20"/>
          <w:szCs w:val="20"/>
        </w:rPr>
      </w:pPr>
      <w:r w:rsidRPr="00B66EB6">
        <w:rPr>
          <w:rFonts w:ascii="Aptos" w:hAnsi="Aptos"/>
          <w:sz w:val="20"/>
          <w:szCs w:val="20"/>
        </w:rPr>
        <w:t xml:space="preserve">Specific reference: Yu X, Xu J, Gu Y, Zhang R, Zhu Y, Liu X. Molecular Characterization and Comparative Genomic Analysis of vB_PaeP_YA3, a Novel Temperate Bacteriophage of </w:t>
      </w:r>
      <w:r w:rsidRPr="00B66EB6">
        <w:rPr>
          <w:rFonts w:ascii="Aptos" w:hAnsi="Aptos"/>
          <w:i/>
          <w:iCs/>
          <w:sz w:val="20"/>
          <w:szCs w:val="20"/>
        </w:rPr>
        <w:t>Pseudomonas aeruginosa</w:t>
      </w:r>
      <w:r w:rsidRPr="00B66EB6">
        <w:rPr>
          <w:rFonts w:ascii="Aptos" w:hAnsi="Aptos"/>
          <w:sz w:val="20"/>
          <w:szCs w:val="20"/>
        </w:rPr>
        <w:t>. Front Microbiol. 2020 Jun 3;11:947. doi: 10.3389/fmicb.2020.00947. PMID: 32655502; PMCID: PMC7326022.</w:t>
      </w:r>
    </w:p>
    <w:p w14:paraId="535E4443" w14:textId="77777777" w:rsidR="00C01299" w:rsidRPr="00B66EB6" w:rsidRDefault="00C01299" w:rsidP="006B0BBE">
      <w:pPr>
        <w:rPr>
          <w:rFonts w:ascii="Aptos" w:hAnsi="Aptos"/>
          <w:sz w:val="20"/>
          <w:szCs w:val="20"/>
        </w:rPr>
      </w:pPr>
    </w:p>
    <w:p w14:paraId="794A41CE" w14:textId="7F083F40" w:rsidR="006B0BBE" w:rsidRPr="00B66EB6" w:rsidRDefault="006B0BBE" w:rsidP="006B0BBE">
      <w:pPr>
        <w:rPr>
          <w:rFonts w:ascii="Aptos" w:hAnsi="Aptos"/>
          <w:i/>
          <w:iCs/>
          <w:sz w:val="20"/>
          <w:szCs w:val="20"/>
        </w:rPr>
      </w:pPr>
      <w:r w:rsidRPr="00B66EB6">
        <w:rPr>
          <w:rFonts w:ascii="Aptos" w:hAnsi="Aptos"/>
          <w:b/>
          <w:bCs/>
          <w:sz w:val="20"/>
          <w:szCs w:val="20"/>
        </w:rPr>
        <w:t>Table 9.</w:t>
      </w:r>
      <w:r w:rsidRPr="00B66EB6">
        <w:rPr>
          <w:rFonts w:ascii="Aptos" w:hAnsi="Aptos"/>
          <w:sz w:val="20"/>
          <w:szCs w:val="20"/>
        </w:rPr>
        <w:t xml:space="preserve">  Characteristics of the phage described in the proposal which belong to the genus </w:t>
      </w:r>
      <w:r w:rsidRPr="00B66EB6">
        <w:rPr>
          <w:rFonts w:ascii="Aptos" w:hAnsi="Aptos"/>
          <w:i/>
          <w:iCs/>
          <w:sz w:val="20"/>
          <w:szCs w:val="20"/>
        </w:rPr>
        <w:t>"</w:t>
      </w:r>
      <w:r w:rsidR="008F3CC0" w:rsidRPr="00B66EB6">
        <w:rPr>
          <w:rFonts w:ascii="Aptos" w:hAnsi="Aptos"/>
          <w:i/>
          <w:iCs/>
          <w:sz w:val="20"/>
          <w:szCs w:val="20"/>
        </w:rPr>
        <w:t>Shamal</w:t>
      </w:r>
      <w:r w:rsidRPr="00B66EB6">
        <w:rPr>
          <w:rFonts w:ascii="Aptos" w:hAnsi="Aptos"/>
          <w:i/>
          <w:iCs/>
          <w:sz w:val="20"/>
          <w:szCs w:val="20"/>
        </w:rPr>
        <w:t>virus"</w:t>
      </w:r>
    </w:p>
    <w:p w14:paraId="30CB6F60"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1CC62B01"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077C9350"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512C2AF2"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26785950"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72070BE8"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1360A5D1"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7DC5F101"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2DBBA867"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33846C5"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70FFB4C0"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6147D217" w14:textId="77777777" w:rsidTr="00BD16D6">
        <w:tc>
          <w:tcPr>
            <w:tcW w:w="755" w:type="dxa"/>
            <w:tcBorders>
              <w:top w:val="single" w:sz="4" w:space="0" w:color="auto"/>
              <w:left w:val="single" w:sz="4" w:space="0" w:color="auto"/>
              <w:bottom w:val="single" w:sz="4" w:space="0" w:color="auto"/>
              <w:right w:val="single" w:sz="4" w:space="0" w:color="auto"/>
            </w:tcBorders>
          </w:tcPr>
          <w:p w14:paraId="796C8593" w14:textId="303B2DE3" w:rsidR="006B0BBE" w:rsidRPr="00B66EB6" w:rsidRDefault="008F3CC0" w:rsidP="00BD16D6">
            <w:pPr>
              <w:rPr>
                <w:rFonts w:ascii="Aptos" w:hAnsi="Aptos"/>
                <w:sz w:val="20"/>
                <w:szCs w:val="20"/>
              </w:rPr>
            </w:pPr>
            <w:r w:rsidRPr="00B66EB6">
              <w:rPr>
                <w:rFonts w:ascii="Aptos" w:hAnsi="Aptos"/>
                <w:sz w:val="20"/>
                <w:szCs w:val="20"/>
              </w:rPr>
              <w:t>Pseudomonas phage Shamal</w:t>
            </w:r>
          </w:p>
        </w:tc>
        <w:tc>
          <w:tcPr>
            <w:tcW w:w="634" w:type="dxa"/>
            <w:tcBorders>
              <w:top w:val="single" w:sz="4" w:space="0" w:color="auto"/>
              <w:left w:val="single" w:sz="4" w:space="0" w:color="auto"/>
              <w:bottom w:val="single" w:sz="4" w:space="0" w:color="auto"/>
              <w:right w:val="single" w:sz="4" w:space="0" w:color="auto"/>
            </w:tcBorders>
          </w:tcPr>
          <w:p w14:paraId="534D4BCB" w14:textId="42CC309A" w:rsidR="006B0BBE" w:rsidRPr="00B66EB6" w:rsidRDefault="00B56DDD" w:rsidP="00BD16D6">
            <w:pPr>
              <w:rPr>
                <w:rFonts w:ascii="Aptos" w:hAnsi="Aptos"/>
                <w:sz w:val="20"/>
                <w:szCs w:val="20"/>
              </w:rPr>
            </w:pPr>
            <w:r w:rsidRPr="00B66EB6">
              <w:rPr>
                <w:rFonts w:ascii="Aptos" w:hAnsi="Aptos"/>
                <w:sz w:val="20"/>
                <w:szCs w:val="20"/>
              </w:rPr>
              <w:t>Pseudomonas aeruginosa F002</w:t>
            </w:r>
          </w:p>
        </w:tc>
        <w:tc>
          <w:tcPr>
            <w:tcW w:w="1272" w:type="dxa"/>
            <w:tcBorders>
              <w:top w:val="single" w:sz="4" w:space="0" w:color="auto"/>
              <w:left w:val="single" w:sz="4" w:space="0" w:color="auto"/>
              <w:bottom w:val="single" w:sz="4" w:space="0" w:color="auto"/>
              <w:right w:val="single" w:sz="4" w:space="0" w:color="auto"/>
            </w:tcBorders>
          </w:tcPr>
          <w:p w14:paraId="57617A18"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5195D245"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7BB07BF3" w14:textId="53729649" w:rsidR="006B0BBE" w:rsidRPr="00B66EB6" w:rsidRDefault="00B56DDD" w:rsidP="00BD16D6">
            <w:pPr>
              <w:rPr>
                <w:rFonts w:ascii="Aptos" w:hAnsi="Aptos"/>
                <w:sz w:val="20"/>
                <w:szCs w:val="20"/>
              </w:rPr>
            </w:pPr>
            <w:r w:rsidRPr="00B66EB6">
              <w:rPr>
                <w:rFonts w:ascii="Aptos" w:hAnsi="Aptos"/>
                <w:sz w:val="20"/>
                <w:szCs w:val="20"/>
              </w:rPr>
              <w:t>OR683409</w:t>
            </w:r>
          </w:p>
        </w:tc>
        <w:tc>
          <w:tcPr>
            <w:tcW w:w="961" w:type="dxa"/>
            <w:tcBorders>
              <w:top w:val="single" w:sz="4" w:space="0" w:color="auto"/>
              <w:left w:val="single" w:sz="4" w:space="0" w:color="auto"/>
              <w:bottom w:val="single" w:sz="4" w:space="0" w:color="auto"/>
              <w:right w:val="single" w:sz="4" w:space="0" w:color="auto"/>
            </w:tcBorders>
          </w:tcPr>
          <w:p w14:paraId="3C902625" w14:textId="706B33B4" w:rsidR="006B0BBE" w:rsidRPr="00B66EB6" w:rsidRDefault="00B56DDD" w:rsidP="00BD16D6">
            <w:pPr>
              <w:rPr>
                <w:rFonts w:ascii="Aptos" w:hAnsi="Aptos"/>
                <w:sz w:val="20"/>
                <w:szCs w:val="20"/>
              </w:rPr>
            </w:pPr>
            <w:r w:rsidRPr="00B66EB6">
              <w:rPr>
                <w:rFonts w:ascii="Aptos" w:hAnsi="Aptos"/>
                <w:sz w:val="20"/>
                <w:szCs w:val="20"/>
              </w:rPr>
              <w:t xml:space="preserve">44124 </w:t>
            </w:r>
            <w:r w:rsidR="006B0BBE" w:rsidRPr="00B66EB6">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01141F81" w14:textId="40286E56" w:rsidR="006B0BBE" w:rsidRPr="00B66EB6" w:rsidRDefault="00B56DDD" w:rsidP="00BD16D6">
            <w:pPr>
              <w:rPr>
                <w:rFonts w:ascii="Aptos" w:hAnsi="Aptos"/>
                <w:sz w:val="20"/>
                <w:szCs w:val="20"/>
              </w:rPr>
            </w:pPr>
            <w:r w:rsidRPr="00B66EB6">
              <w:rPr>
                <w:rFonts w:ascii="Aptos" w:hAnsi="Aptos"/>
                <w:sz w:val="20"/>
                <w:szCs w:val="20"/>
              </w:rPr>
              <w:t>57.3</w:t>
            </w:r>
          </w:p>
        </w:tc>
        <w:tc>
          <w:tcPr>
            <w:tcW w:w="947" w:type="dxa"/>
            <w:tcBorders>
              <w:top w:val="single" w:sz="4" w:space="0" w:color="auto"/>
              <w:left w:val="single" w:sz="4" w:space="0" w:color="auto"/>
              <w:bottom w:val="single" w:sz="4" w:space="0" w:color="auto"/>
              <w:right w:val="single" w:sz="4" w:space="0" w:color="auto"/>
            </w:tcBorders>
          </w:tcPr>
          <w:p w14:paraId="7C0944F7" w14:textId="5C3AA6EE" w:rsidR="006B0BBE" w:rsidRPr="00B66EB6" w:rsidRDefault="00B56DDD" w:rsidP="00BD16D6">
            <w:pPr>
              <w:rPr>
                <w:rFonts w:ascii="Aptos" w:hAnsi="Aptos"/>
                <w:sz w:val="20"/>
                <w:szCs w:val="20"/>
              </w:rPr>
            </w:pPr>
            <w:r w:rsidRPr="00B66EB6">
              <w:rPr>
                <w:rFonts w:ascii="Aptos" w:hAnsi="Aptos"/>
                <w:sz w:val="20"/>
                <w:szCs w:val="20"/>
              </w:rPr>
              <w:t>76</w:t>
            </w:r>
          </w:p>
        </w:tc>
        <w:tc>
          <w:tcPr>
            <w:tcW w:w="665" w:type="dxa"/>
            <w:tcBorders>
              <w:top w:val="single" w:sz="4" w:space="0" w:color="auto"/>
              <w:left w:val="single" w:sz="4" w:space="0" w:color="auto"/>
              <w:bottom w:val="single" w:sz="4" w:space="0" w:color="auto"/>
              <w:right w:val="single" w:sz="4" w:space="0" w:color="auto"/>
            </w:tcBorders>
            <w:hideMark/>
          </w:tcPr>
          <w:p w14:paraId="0AA7C546" w14:textId="445A1290" w:rsidR="006B0BBE" w:rsidRPr="00B66EB6" w:rsidRDefault="00B56DDD" w:rsidP="00BD16D6">
            <w:pPr>
              <w:rPr>
                <w:rFonts w:ascii="Aptos" w:hAnsi="Aptos"/>
                <w:sz w:val="20"/>
                <w:szCs w:val="20"/>
              </w:rPr>
            </w:pPr>
            <w:r w:rsidRPr="00B66EB6">
              <w:rPr>
                <w:rFonts w:ascii="Aptos" w:hAnsi="Aptos"/>
                <w:sz w:val="20"/>
                <w:szCs w:val="20"/>
              </w:rPr>
              <w:t>1</w:t>
            </w:r>
          </w:p>
        </w:tc>
      </w:tr>
    </w:tbl>
    <w:p w14:paraId="1B539705" w14:textId="77777777" w:rsidR="006B0BBE" w:rsidRPr="00B66EB6" w:rsidRDefault="006B0BBE" w:rsidP="006B0BBE">
      <w:pPr>
        <w:rPr>
          <w:rFonts w:ascii="Aptos" w:hAnsi="Aptos"/>
          <w:sz w:val="20"/>
          <w:szCs w:val="20"/>
        </w:rPr>
      </w:pPr>
    </w:p>
    <w:p w14:paraId="73A3ACCE" w14:textId="7A6F694A" w:rsidR="006B0BBE" w:rsidRPr="00B66EB6" w:rsidRDefault="006B0BBE" w:rsidP="006B0BBE">
      <w:pPr>
        <w:rPr>
          <w:rFonts w:ascii="Aptos" w:hAnsi="Aptos"/>
          <w:i/>
          <w:iCs/>
          <w:sz w:val="20"/>
          <w:szCs w:val="20"/>
        </w:rPr>
      </w:pPr>
      <w:r w:rsidRPr="00B66EB6">
        <w:rPr>
          <w:rFonts w:ascii="Aptos" w:hAnsi="Aptos"/>
          <w:b/>
          <w:bCs/>
          <w:sz w:val="20"/>
          <w:szCs w:val="20"/>
        </w:rPr>
        <w:t>Table 10.</w:t>
      </w:r>
      <w:r w:rsidRPr="00B66EB6">
        <w:rPr>
          <w:rFonts w:ascii="Aptos" w:hAnsi="Aptos"/>
          <w:sz w:val="20"/>
          <w:szCs w:val="20"/>
        </w:rPr>
        <w:t xml:space="preserve">  Characteristics of the phage described in the proposal which belong to the genus </w:t>
      </w:r>
      <w:r w:rsidR="00B05549" w:rsidRPr="00B66EB6">
        <w:rPr>
          <w:rFonts w:ascii="Aptos" w:hAnsi="Aptos"/>
          <w:i/>
          <w:iCs/>
          <w:sz w:val="20"/>
          <w:szCs w:val="20"/>
        </w:rPr>
        <w:t>"Humberrivervirus"</w:t>
      </w:r>
    </w:p>
    <w:p w14:paraId="69294C93" w14:textId="77777777" w:rsidR="006B0BBE" w:rsidRPr="00B66EB6" w:rsidRDefault="006B0BBE" w:rsidP="006B0BBE">
      <w:pPr>
        <w:rPr>
          <w:rFonts w:ascii="Aptos" w:hAnsi="Aptos"/>
          <w:sz w:val="20"/>
          <w:szCs w:val="20"/>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6B0BBE" w:rsidRPr="00B66EB6" w14:paraId="4C6B6771" w14:textId="77777777" w:rsidTr="00BD16D6">
        <w:tc>
          <w:tcPr>
            <w:tcW w:w="755" w:type="dxa"/>
            <w:tcBorders>
              <w:top w:val="single" w:sz="4" w:space="0" w:color="auto"/>
              <w:left w:val="single" w:sz="4" w:space="0" w:color="auto"/>
              <w:bottom w:val="single" w:sz="4" w:space="0" w:color="auto"/>
              <w:right w:val="single" w:sz="4" w:space="0" w:color="auto"/>
            </w:tcBorders>
            <w:hideMark/>
          </w:tcPr>
          <w:p w14:paraId="706B9969" w14:textId="77777777" w:rsidR="006B0BBE" w:rsidRPr="00B66EB6" w:rsidRDefault="006B0BBE" w:rsidP="00BD16D6">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6AE95491" w14:textId="77777777" w:rsidR="006B0BBE" w:rsidRPr="00B66EB6" w:rsidRDefault="006B0BBE" w:rsidP="00BD16D6">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45E2F99" w14:textId="77777777" w:rsidR="006B0BBE" w:rsidRPr="00B66EB6" w:rsidRDefault="006B0BBE" w:rsidP="00BD16D6">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7C54A9DD" w14:textId="77777777" w:rsidR="006B0BBE" w:rsidRPr="00B66EB6" w:rsidRDefault="006B0BBE" w:rsidP="00BD16D6">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570586B5" w14:textId="77777777" w:rsidR="006B0BBE" w:rsidRPr="00B66EB6" w:rsidRDefault="006B0BBE" w:rsidP="00BD16D6">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0A0DBEAD" w14:textId="77777777" w:rsidR="006B0BBE" w:rsidRPr="00B66EB6" w:rsidRDefault="006B0BBE" w:rsidP="00BD16D6">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4C589C0F" w14:textId="77777777" w:rsidR="006B0BBE" w:rsidRPr="00B66EB6" w:rsidRDefault="006B0BBE" w:rsidP="00BD16D6">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7E67C18A" w14:textId="77777777" w:rsidR="006B0BBE" w:rsidRPr="00B66EB6" w:rsidRDefault="006B0BBE" w:rsidP="00BD16D6">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6D78C005" w14:textId="77777777" w:rsidR="006B0BBE" w:rsidRPr="00B66EB6" w:rsidRDefault="006B0BBE" w:rsidP="00BD16D6">
            <w:pPr>
              <w:rPr>
                <w:rFonts w:ascii="Aptos" w:hAnsi="Aptos"/>
                <w:b/>
                <w:bCs/>
                <w:sz w:val="20"/>
                <w:szCs w:val="20"/>
              </w:rPr>
            </w:pPr>
            <w:r w:rsidRPr="00B66EB6">
              <w:rPr>
                <w:rFonts w:ascii="Aptos" w:hAnsi="Aptos"/>
                <w:b/>
                <w:bCs/>
                <w:sz w:val="20"/>
                <w:szCs w:val="20"/>
              </w:rPr>
              <w:t>No. tRNA</w:t>
            </w:r>
          </w:p>
        </w:tc>
      </w:tr>
      <w:tr w:rsidR="006B0BBE" w:rsidRPr="00B66EB6" w14:paraId="3F494E59" w14:textId="77777777" w:rsidTr="00BD16D6">
        <w:tc>
          <w:tcPr>
            <w:tcW w:w="755" w:type="dxa"/>
            <w:tcBorders>
              <w:top w:val="single" w:sz="4" w:space="0" w:color="auto"/>
              <w:left w:val="single" w:sz="4" w:space="0" w:color="auto"/>
              <w:bottom w:val="single" w:sz="4" w:space="0" w:color="auto"/>
              <w:right w:val="single" w:sz="4" w:space="0" w:color="auto"/>
            </w:tcBorders>
          </w:tcPr>
          <w:p w14:paraId="4F6C3BFB" w14:textId="520F662B" w:rsidR="006B0BBE" w:rsidRPr="00B66EB6" w:rsidRDefault="00B56DDD" w:rsidP="00BD16D6">
            <w:pPr>
              <w:rPr>
                <w:rFonts w:ascii="Aptos" w:hAnsi="Aptos"/>
                <w:sz w:val="20"/>
                <w:szCs w:val="20"/>
              </w:rPr>
            </w:pPr>
            <w:r w:rsidRPr="00B66EB6">
              <w:rPr>
                <w:rFonts w:ascii="Aptos" w:hAnsi="Aptos"/>
                <w:sz w:val="20"/>
                <w:szCs w:val="20"/>
              </w:rPr>
              <w:t>Pseudomon</w:t>
            </w:r>
            <w:r w:rsidR="00B05549" w:rsidRPr="00B66EB6">
              <w:rPr>
                <w:rFonts w:ascii="Aptos" w:hAnsi="Aptos"/>
                <w:sz w:val="20"/>
                <w:szCs w:val="20"/>
              </w:rPr>
              <w:t>as phage JBD44</w:t>
            </w:r>
          </w:p>
        </w:tc>
        <w:tc>
          <w:tcPr>
            <w:tcW w:w="634" w:type="dxa"/>
            <w:tcBorders>
              <w:top w:val="single" w:sz="4" w:space="0" w:color="auto"/>
              <w:left w:val="single" w:sz="4" w:space="0" w:color="auto"/>
              <w:bottom w:val="single" w:sz="4" w:space="0" w:color="auto"/>
              <w:right w:val="single" w:sz="4" w:space="0" w:color="auto"/>
            </w:tcBorders>
          </w:tcPr>
          <w:p w14:paraId="0645F589" w14:textId="0BA7E6A0" w:rsidR="006B0BBE" w:rsidRPr="00B66EB6" w:rsidRDefault="00B05549" w:rsidP="00BD16D6">
            <w:pPr>
              <w:rPr>
                <w:rFonts w:ascii="Aptos" w:hAnsi="Aptos"/>
                <w:sz w:val="20"/>
                <w:szCs w:val="20"/>
              </w:rPr>
            </w:pPr>
            <w:r w:rsidRPr="00B66EB6">
              <w:rPr>
                <w:rFonts w:ascii="Aptos" w:hAnsi="Aptos"/>
                <w:sz w:val="20"/>
                <w:szCs w:val="20"/>
              </w:rPr>
              <w:t>Pseudomonas aeruginosa PA14</w:t>
            </w:r>
          </w:p>
        </w:tc>
        <w:tc>
          <w:tcPr>
            <w:tcW w:w="1272" w:type="dxa"/>
            <w:tcBorders>
              <w:top w:val="single" w:sz="4" w:space="0" w:color="auto"/>
              <w:left w:val="single" w:sz="4" w:space="0" w:color="auto"/>
              <w:bottom w:val="single" w:sz="4" w:space="0" w:color="auto"/>
              <w:right w:val="single" w:sz="4" w:space="0" w:color="auto"/>
            </w:tcBorders>
          </w:tcPr>
          <w:p w14:paraId="44E94B15" w14:textId="77777777" w:rsidR="006B0BBE" w:rsidRPr="00B66EB6" w:rsidRDefault="006B0BBE" w:rsidP="00BD16D6">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44F234F4" w14:textId="77777777" w:rsidR="006B0BBE" w:rsidRPr="00B66EB6" w:rsidRDefault="006B0BBE" w:rsidP="00BD16D6">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1AE643B1" w14:textId="52255D02" w:rsidR="006B0BBE" w:rsidRPr="00B66EB6" w:rsidRDefault="00B05549" w:rsidP="00BD16D6">
            <w:pPr>
              <w:rPr>
                <w:rFonts w:ascii="Aptos" w:hAnsi="Aptos"/>
                <w:sz w:val="20"/>
                <w:szCs w:val="20"/>
              </w:rPr>
            </w:pPr>
            <w:r w:rsidRPr="00B66EB6">
              <w:rPr>
                <w:rFonts w:ascii="Aptos" w:hAnsi="Aptos"/>
                <w:sz w:val="20"/>
                <w:szCs w:val="20"/>
              </w:rPr>
              <w:t>KU199710</w:t>
            </w:r>
          </w:p>
        </w:tc>
        <w:tc>
          <w:tcPr>
            <w:tcW w:w="961" w:type="dxa"/>
            <w:tcBorders>
              <w:top w:val="single" w:sz="4" w:space="0" w:color="auto"/>
              <w:left w:val="single" w:sz="4" w:space="0" w:color="auto"/>
              <w:bottom w:val="single" w:sz="4" w:space="0" w:color="auto"/>
              <w:right w:val="single" w:sz="4" w:space="0" w:color="auto"/>
            </w:tcBorders>
          </w:tcPr>
          <w:p w14:paraId="0EBFA8FB" w14:textId="1E59DF5C" w:rsidR="006B0BBE" w:rsidRPr="00B66EB6" w:rsidRDefault="00B05549" w:rsidP="00BD16D6">
            <w:pPr>
              <w:rPr>
                <w:rFonts w:ascii="Aptos" w:hAnsi="Aptos"/>
                <w:sz w:val="20"/>
                <w:szCs w:val="20"/>
              </w:rPr>
            </w:pPr>
            <w:r w:rsidRPr="00B66EB6">
              <w:rPr>
                <w:rFonts w:ascii="Aptos" w:hAnsi="Aptos"/>
                <w:sz w:val="20"/>
                <w:szCs w:val="20"/>
              </w:rPr>
              <w:t>49033 bp</w:t>
            </w:r>
          </w:p>
        </w:tc>
        <w:tc>
          <w:tcPr>
            <w:tcW w:w="754" w:type="dxa"/>
            <w:tcBorders>
              <w:top w:val="single" w:sz="4" w:space="0" w:color="auto"/>
              <w:left w:val="single" w:sz="4" w:space="0" w:color="auto"/>
              <w:bottom w:val="single" w:sz="4" w:space="0" w:color="auto"/>
              <w:right w:val="single" w:sz="4" w:space="0" w:color="auto"/>
            </w:tcBorders>
          </w:tcPr>
          <w:p w14:paraId="69C26A31" w14:textId="394B43BF" w:rsidR="006B0BBE" w:rsidRPr="00B66EB6" w:rsidRDefault="00B05549" w:rsidP="00BD16D6">
            <w:pPr>
              <w:rPr>
                <w:rFonts w:ascii="Aptos" w:hAnsi="Aptos"/>
                <w:sz w:val="20"/>
                <w:szCs w:val="20"/>
              </w:rPr>
            </w:pPr>
            <w:r w:rsidRPr="00B66EB6">
              <w:rPr>
                <w:rFonts w:ascii="Aptos" w:hAnsi="Aptos"/>
                <w:sz w:val="20"/>
                <w:szCs w:val="20"/>
              </w:rPr>
              <w:t>58.5</w:t>
            </w:r>
          </w:p>
        </w:tc>
        <w:tc>
          <w:tcPr>
            <w:tcW w:w="947" w:type="dxa"/>
            <w:tcBorders>
              <w:top w:val="single" w:sz="4" w:space="0" w:color="auto"/>
              <w:left w:val="single" w:sz="4" w:space="0" w:color="auto"/>
              <w:bottom w:val="single" w:sz="4" w:space="0" w:color="auto"/>
              <w:right w:val="single" w:sz="4" w:space="0" w:color="auto"/>
            </w:tcBorders>
          </w:tcPr>
          <w:p w14:paraId="6270BECD" w14:textId="58F9F174" w:rsidR="006B0BBE" w:rsidRPr="00B66EB6" w:rsidRDefault="00B05549" w:rsidP="00BD16D6">
            <w:pPr>
              <w:rPr>
                <w:rFonts w:ascii="Aptos" w:hAnsi="Aptos"/>
                <w:sz w:val="20"/>
                <w:szCs w:val="20"/>
              </w:rPr>
            </w:pPr>
            <w:r w:rsidRPr="00B66EB6">
              <w:rPr>
                <w:rFonts w:ascii="Aptos" w:hAnsi="Aptos"/>
                <w:sz w:val="20"/>
                <w:szCs w:val="20"/>
              </w:rPr>
              <w:t>80</w:t>
            </w:r>
          </w:p>
        </w:tc>
        <w:tc>
          <w:tcPr>
            <w:tcW w:w="665" w:type="dxa"/>
            <w:tcBorders>
              <w:top w:val="single" w:sz="4" w:space="0" w:color="auto"/>
              <w:left w:val="single" w:sz="4" w:space="0" w:color="auto"/>
              <w:bottom w:val="single" w:sz="4" w:space="0" w:color="auto"/>
              <w:right w:val="single" w:sz="4" w:space="0" w:color="auto"/>
            </w:tcBorders>
            <w:hideMark/>
          </w:tcPr>
          <w:p w14:paraId="1A54B8FC" w14:textId="77777777" w:rsidR="006B0BBE" w:rsidRPr="00B66EB6" w:rsidRDefault="006B0BBE" w:rsidP="00BD16D6">
            <w:pPr>
              <w:rPr>
                <w:rFonts w:ascii="Aptos" w:hAnsi="Aptos"/>
                <w:sz w:val="20"/>
                <w:szCs w:val="20"/>
              </w:rPr>
            </w:pPr>
            <w:r w:rsidRPr="00B66EB6">
              <w:rPr>
                <w:rFonts w:ascii="Aptos" w:hAnsi="Aptos"/>
                <w:sz w:val="20"/>
                <w:szCs w:val="20"/>
              </w:rPr>
              <w:t>0</w:t>
            </w:r>
          </w:p>
        </w:tc>
      </w:tr>
    </w:tbl>
    <w:p w14:paraId="3917A6C7" w14:textId="10956F01" w:rsidR="006B0BBE" w:rsidRPr="00B66EB6" w:rsidRDefault="006B0BBE" w:rsidP="006B0BBE">
      <w:pPr>
        <w:rPr>
          <w:rFonts w:ascii="Aptos" w:hAnsi="Aptos"/>
          <w:sz w:val="20"/>
          <w:szCs w:val="20"/>
        </w:rPr>
      </w:pPr>
    </w:p>
    <w:p w14:paraId="74947EA0" w14:textId="77777777" w:rsidR="00582425" w:rsidRPr="00B66EB6" w:rsidRDefault="00582425" w:rsidP="006B0BBE">
      <w:pPr>
        <w:rPr>
          <w:rFonts w:ascii="Aptos" w:hAnsi="Aptos"/>
          <w:sz w:val="20"/>
          <w:szCs w:val="20"/>
        </w:rPr>
      </w:pPr>
    </w:p>
    <w:p w14:paraId="0B771D48" w14:textId="18ED3516" w:rsidR="00DF28D1" w:rsidRPr="00B66EB6" w:rsidRDefault="00DF28D1" w:rsidP="00DF28D1">
      <w:pPr>
        <w:rPr>
          <w:rFonts w:ascii="Aptos" w:hAnsi="Aptos"/>
          <w:i/>
          <w:iCs/>
          <w:sz w:val="20"/>
          <w:szCs w:val="20"/>
        </w:rPr>
      </w:pPr>
      <w:r w:rsidRPr="00B66EB6">
        <w:rPr>
          <w:rFonts w:ascii="Aptos" w:hAnsi="Aptos"/>
          <w:b/>
          <w:bCs/>
          <w:sz w:val="20"/>
          <w:szCs w:val="20"/>
        </w:rPr>
        <w:t xml:space="preserve">Table </w:t>
      </w:r>
      <w:r w:rsidR="00BC38BF" w:rsidRPr="00B66EB6">
        <w:rPr>
          <w:rFonts w:ascii="Aptos" w:hAnsi="Aptos"/>
          <w:b/>
          <w:bCs/>
          <w:sz w:val="20"/>
          <w:szCs w:val="20"/>
        </w:rPr>
        <w:t>1</w:t>
      </w:r>
      <w:r w:rsidR="00437FD1" w:rsidRPr="00B66EB6">
        <w:rPr>
          <w:rFonts w:ascii="Aptos" w:hAnsi="Aptos"/>
          <w:b/>
          <w:bCs/>
          <w:sz w:val="20"/>
          <w:szCs w:val="20"/>
        </w:rPr>
        <w:t>1</w:t>
      </w:r>
      <w:r w:rsidRPr="00B66EB6">
        <w:rPr>
          <w:rFonts w:ascii="Aptos" w:hAnsi="Aptos"/>
          <w:b/>
          <w:bCs/>
          <w:sz w:val="20"/>
          <w:szCs w:val="20"/>
        </w:rPr>
        <w:t>.</w:t>
      </w:r>
      <w:r w:rsidRPr="00B66EB6">
        <w:rPr>
          <w:rFonts w:ascii="Aptos" w:hAnsi="Aptos"/>
          <w:sz w:val="20"/>
          <w:szCs w:val="20"/>
        </w:rPr>
        <w:t xml:space="preserve">  Characteristics of the phage described in the proposal which belong to the genus </w:t>
      </w:r>
      <w:r w:rsidRPr="00B66EB6">
        <w:rPr>
          <w:rFonts w:ascii="Aptos" w:hAnsi="Aptos"/>
          <w:i/>
          <w:iCs/>
          <w:sz w:val="20"/>
          <w:szCs w:val="20"/>
        </w:rPr>
        <w:t>"Rataevirus"</w:t>
      </w:r>
    </w:p>
    <w:p w14:paraId="757509D5" w14:textId="77777777" w:rsidR="00DF28D1" w:rsidRPr="00B66EB6" w:rsidRDefault="00DF28D1" w:rsidP="00DF28D1">
      <w:pPr>
        <w:rPr>
          <w:rFonts w:ascii="Aptos" w:hAnsi="Aptos"/>
          <w:i/>
          <w:iCs/>
          <w:sz w:val="20"/>
          <w:szCs w:val="20"/>
        </w:rPr>
      </w:pPr>
    </w:p>
    <w:p w14:paraId="28196587" w14:textId="77777777" w:rsidR="00DF28D1" w:rsidRPr="00B66EB6" w:rsidRDefault="00DF28D1" w:rsidP="00DF28D1">
      <w:pPr>
        <w:rPr>
          <w:rFonts w:ascii="Aptos" w:hAnsi="Aptos"/>
          <w:sz w:val="20"/>
          <w:szCs w:val="20"/>
        </w:rPr>
      </w:pPr>
    </w:p>
    <w:tbl>
      <w:tblPr>
        <w:tblStyle w:val="TableGrid"/>
        <w:tblW w:w="0" w:type="auto"/>
        <w:tblLook w:val="04A0" w:firstRow="1" w:lastRow="0" w:firstColumn="1" w:lastColumn="0" w:noHBand="0" w:noVBand="1"/>
      </w:tblPr>
      <w:tblGrid>
        <w:gridCol w:w="1463"/>
        <w:gridCol w:w="651"/>
        <w:gridCol w:w="1315"/>
        <w:gridCol w:w="1149"/>
        <w:gridCol w:w="1162"/>
        <w:gridCol w:w="991"/>
        <w:gridCol w:w="776"/>
        <w:gridCol w:w="977"/>
        <w:gridCol w:w="683"/>
      </w:tblGrid>
      <w:tr w:rsidR="00DF28D1" w:rsidRPr="00B66EB6" w14:paraId="0CA928A8" w14:textId="77777777" w:rsidTr="00C57431">
        <w:tc>
          <w:tcPr>
            <w:tcW w:w="755" w:type="dxa"/>
            <w:tcBorders>
              <w:top w:val="single" w:sz="4" w:space="0" w:color="auto"/>
              <w:left w:val="single" w:sz="4" w:space="0" w:color="auto"/>
              <w:bottom w:val="single" w:sz="4" w:space="0" w:color="auto"/>
              <w:right w:val="single" w:sz="4" w:space="0" w:color="auto"/>
            </w:tcBorders>
            <w:hideMark/>
          </w:tcPr>
          <w:p w14:paraId="7158BC23" w14:textId="77777777" w:rsidR="00DF28D1" w:rsidRPr="00B66EB6" w:rsidRDefault="00DF28D1" w:rsidP="00C57431">
            <w:pPr>
              <w:rPr>
                <w:rFonts w:ascii="Aptos" w:hAnsi="Aptos"/>
                <w:b/>
                <w:bCs/>
                <w:sz w:val="20"/>
                <w:szCs w:val="20"/>
              </w:rPr>
            </w:pPr>
            <w:r w:rsidRPr="00B66EB6">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74369195" w14:textId="77777777" w:rsidR="00DF28D1" w:rsidRPr="00B66EB6" w:rsidRDefault="00DF28D1" w:rsidP="00C57431">
            <w:pPr>
              <w:rPr>
                <w:rFonts w:ascii="Aptos" w:hAnsi="Aptos"/>
                <w:b/>
                <w:bCs/>
                <w:sz w:val="20"/>
                <w:szCs w:val="20"/>
              </w:rPr>
            </w:pPr>
            <w:r w:rsidRPr="00B66EB6">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6C7BFF88" w14:textId="77777777" w:rsidR="00DF28D1" w:rsidRPr="00B66EB6" w:rsidRDefault="00DF28D1" w:rsidP="00C57431">
            <w:pPr>
              <w:rPr>
                <w:rFonts w:ascii="Aptos" w:hAnsi="Aptos"/>
                <w:b/>
                <w:bCs/>
                <w:sz w:val="20"/>
                <w:szCs w:val="20"/>
              </w:rPr>
            </w:pPr>
            <w:r w:rsidRPr="00B66EB6">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6C06EEBA" w14:textId="77777777" w:rsidR="00DF28D1" w:rsidRPr="00B66EB6" w:rsidRDefault="00DF28D1" w:rsidP="00C57431">
            <w:pPr>
              <w:rPr>
                <w:rFonts w:ascii="Aptos" w:hAnsi="Aptos"/>
                <w:b/>
                <w:bCs/>
                <w:sz w:val="20"/>
                <w:szCs w:val="20"/>
              </w:rPr>
            </w:pPr>
            <w:r w:rsidRPr="00B66EB6">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61014C2E" w14:textId="77777777" w:rsidR="00DF28D1" w:rsidRPr="00B66EB6" w:rsidRDefault="00DF28D1" w:rsidP="00C57431">
            <w:pPr>
              <w:rPr>
                <w:rFonts w:ascii="Aptos" w:hAnsi="Aptos"/>
                <w:b/>
                <w:bCs/>
                <w:sz w:val="20"/>
                <w:szCs w:val="20"/>
              </w:rPr>
            </w:pPr>
            <w:r w:rsidRPr="00B66EB6">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09D46F3C" w14:textId="77777777" w:rsidR="00DF28D1" w:rsidRPr="00B66EB6" w:rsidRDefault="00DF28D1" w:rsidP="00C57431">
            <w:pPr>
              <w:rPr>
                <w:rFonts w:ascii="Aptos" w:hAnsi="Aptos"/>
                <w:b/>
                <w:bCs/>
                <w:sz w:val="20"/>
                <w:szCs w:val="20"/>
              </w:rPr>
            </w:pPr>
            <w:r w:rsidRPr="00B66EB6">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35BC0134" w14:textId="77777777" w:rsidR="00DF28D1" w:rsidRPr="00B66EB6" w:rsidRDefault="00DF28D1" w:rsidP="00C57431">
            <w:pPr>
              <w:rPr>
                <w:rFonts w:ascii="Aptos" w:hAnsi="Aptos"/>
                <w:b/>
                <w:bCs/>
                <w:sz w:val="20"/>
                <w:szCs w:val="20"/>
              </w:rPr>
            </w:pPr>
            <w:r w:rsidRPr="00B66EB6">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0886E868" w14:textId="77777777" w:rsidR="00DF28D1" w:rsidRPr="00B66EB6" w:rsidRDefault="00DF28D1" w:rsidP="00C57431">
            <w:pPr>
              <w:rPr>
                <w:rFonts w:ascii="Aptos" w:hAnsi="Aptos"/>
                <w:b/>
                <w:bCs/>
                <w:sz w:val="20"/>
                <w:szCs w:val="20"/>
              </w:rPr>
            </w:pPr>
            <w:r w:rsidRPr="00B66EB6">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3A8EA051" w14:textId="77777777" w:rsidR="00DF28D1" w:rsidRPr="00B66EB6" w:rsidRDefault="00DF28D1" w:rsidP="00C57431">
            <w:pPr>
              <w:rPr>
                <w:rFonts w:ascii="Aptos" w:hAnsi="Aptos"/>
                <w:b/>
                <w:bCs/>
                <w:sz w:val="20"/>
                <w:szCs w:val="20"/>
              </w:rPr>
            </w:pPr>
            <w:r w:rsidRPr="00B66EB6">
              <w:rPr>
                <w:rFonts w:ascii="Aptos" w:hAnsi="Aptos"/>
                <w:b/>
                <w:bCs/>
                <w:sz w:val="20"/>
                <w:szCs w:val="20"/>
              </w:rPr>
              <w:t>No. tRNA</w:t>
            </w:r>
          </w:p>
        </w:tc>
      </w:tr>
      <w:tr w:rsidR="00DF28D1" w:rsidRPr="00B66EB6" w14:paraId="26A3940D" w14:textId="77777777" w:rsidTr="00C57431">
        <w:tc>
          <w:tcPr>
            <w:tcW w:w="755" w:type="dxa"/>
            <w:tcBorders>
              <w:top w:val="single" w:sz="4" w:space="0" w:color="auto"/>
              <w:left w:val="single" w:sz="4" w:space="0" w:color="auto"/>
              <w:bottom w:val="single" w:sz="4" w:space="0" w:color="auto"/>
              <w:right w:val="single" w:sz="4" w:space="0" w:color="auto"/>
            </w:tcBorders>
          </w:tcPr>
          <w:p w14:paraId="508977B7" w14:textId="6E37AACD" w:rsidR="00DF28D1" w:rsidRPr="00B66EB6" w:rsidRDefault="00DF28D1" w:rsidP="00C57431">
            <w:pPr>
              <w:rPr>
                <w:rFonts w:ascii="Aptos" w:hAnsi="Aptos"/>
                <w:sz w:val="20"/>
                <w:szCs w:val="20"/>
              </w:rPr>
            </w:pPr>
            <w:r w:rsidRPr="00B66EB6">
              <w:rPr>
                <w:rFonts w:ascii="Aptos" w:hAnsi="Aptos"/>
                <w:sz w:val="20"/>
                <w:szCs w:val="20"/>
              </w:rPr>
              <w:t>Pseudomonas phage GAS_0134</w:t>
            </w:r>
          </w:p>
        </w:tc>
        <w:tc>
          <w:tcPr>
            <w:tcW w:w="634" w:type="dxa"/>
            <w:tcBorders>
              <w:top w:val="single" w:sz="4" w:space="0" w:color="auto"/>
              <w:left w:val="single" w:sz="4" w:space="0" w:color="auto"/>
              <w:bottom w:val="single" w:sz="4" w:space="0" w:color="auto"/>
              <w:right w:val="single" w:sz="4" w:space="0" w:color="auto"/>
            </w:tcBorders>
          </w:tcPr>
          <w:p w14:paraId="44C29AA5" w14:textId="4B253C7C" w:rsidR="00DF28D1" w:rsidRPr="00B66EB6" w:rsidRDefault="00DF28D1" w:rsidP="00C57431">
            <w:pPr>
              <w:rPr>
                <w:rFonts w:ascii="Aptos" w:hAnsi="Aptos"/>
                <w:sz w:val="20"/>
                <w:szCs w:val="20"/>
              </w:rPr>
            </w:pPr>
            <w:r w:rsidRPr="00B66EB6">
              <w:rPr>
                <w:rFonts w:ascii="Aptos" w:hAnsi="Aptos"/>
                <w:sz w:val="20"/>
                <w:szCs w:val="20"/>
              </w:rPr>
              <w:t>NA</w:t>
            </w:r>
          </w:p>
        </w:tc>
        <w:tc>
          <w:tcPr>
            <w:tcW w:w="1272" w:type="dxa"/>
            <w:tcBorders>
              <w:top w:val="single" w:sz="4" w:space="0" w:color="auto"/>
              <w:left w:val="single" w:sz="4" w:space="0" w:color="auto"/>
              <w:bottom w:val="single" w:sz="4" w:space="0" w:color="auto"/>
              <w:right w:val="single" w:sz="4" w:space="0" w:color="auto"/>
            </w:tcBorders>
          </w:tcPr>
          <w:p w14:paraId="78B38CBF" w14:textId="77777777" w:rsidR="00DF28D1" w:rsidRPr="00B66EB6" w:rsidRDefault="00DF28D1" w:rsidP="00C57431">
            <w:pPr>
              <w:rPr>
                <w:rFonts w:ascii="Aptos" w:hAnsi="Aptos"/>
                <w:sz w:val="20"/>
                <w:szCs w:val="20"/>
              </w:rPr>
            </w:pPr>
            <w:r w:rsidRPr="00B66EB6">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1B2B6F4E" w14:textId="77777777" w:rsidR="00DF28D1" w:rsidRPr="00B66EB6" w:rsidRDefault="00DF28D1" w:rsidP="00C57431">
            <w:pPr>
              <w:rPr>
                <w:rFonts w:ascii="Aptos" w:hAnsi="Aptos"/>
                <w:sz w:val="20"/>
                <w:szCs w:val="20"/>
              </w:rPr>
            </w:pPr>
            <w:r w:rsidRPr="00B66EB6">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6C59B6CF" w14:textId="74B4BA08" w:rsidR="00DF28D1" w:rsidRPr="00B66EB6" w:rsidRDefault="00DF28D1" w:rsidP="00C57431">
            <w:pPr>
              <w:rPr>
                <w:rFonts w:ascii="Aptos" w:hAnsi="Aptos"/>
                <w:sz w:val="20"/>
                <w:szCs w:val="20"/>
              </w:rPr>
            </w:pPr>
            <w:r w:rsidRPr="00B66EB6">
              <w:rPr>
                <w:rFonts w:ascii="Aptos" w:hAnsi="Aptos"/>
                <w:sz w:val="20"/>
                <w:szCs w:val="20"/>
              </w:rPr>
              <w:t>OZ413490</w:t>
            </w:r>
          </w:p>
        </w:tc>
        <w:tc>
          <w:tcPr>
            <w:tcW w:w="961" w:type="dxa"/>
            <w:tcBorders>
              <w:top w:val="single" w:sz="4" w:space="0" w:color="auto"/>
              <w:left w:val="single" w:sz="4" w:space="0" w:color="auto"/>
              <w:bottom w:val="single" w:sz="4" w:space="0" w:color="auto"/>
              <w:right w:val="single" w:sz="4" w:space="0" w:color="auto"/>
            </w:tcBorders>
          </w:tcPr>
          <w:p w14:paraId="48C71B3C" w14:textId="19053972" w:rsidR="00DF28D1" w:rsidRPr="00B66EB6" w:rsidRDefault="00DF28D1" w:rsidP="00C57431">
            <w:pPr>
              <w:rPr>
                <w:rFonts w:ascii="Aptos" w:hAnsi="Aptos"/>
                <w:sz w:val="20"/>
                <w:szCs w:val="20"/>
              </w:rPr>
            </w:pPr>
            <w:r w:rsidRPr="00B66EB6">
              <w:rPr>
                <w:rFonts w:ascii="Aptos" w:hAnsi="Aptos"/>
                <w:sz w:val="20"/>
                <w:szCs w:val="20"/>
              </w:rPr>
              <w:t>47617 bp</w:t>
            </w:r>
          </w:p>
        </w:tc>
        <w:tc>
          <w:tcPr>
            <w:tcW w:w="754" w:type="dxa"/>
            <w:tcBorders>
              <w:top w:val="single" w:sz="4" w:space="0" w:color="auto"/>
              <w:left w:val="single" w:sz="4" w:space="0" w:color="auto"/>
              <w:bottom w:val="single" w:sz="4" w:space="0" w:color="auto"/>
              <w:right w:val="single" w:sz="4" w:space="0" w:color="auto"/>
            </w:tcBorders>
          </w:tcPr>
          <w:p w14:paraId="196CA657" w14:textId="7915268B" w:rsidR="00DF28D1" w:rsidRPr="00B66EB6" w:rsidRDefault="00DF28D1" w:rsidP="00C57431">
            <w:pPr>
              <w:rPr>
                <w:rFonts w:ascii="Aptos" w:hAnsi="Aptos"/>
                <w:sz w:val="20"/>
                <w:szCs w:val="20"/>
              </w:rPr>
            </w:pPr>
            <w:r w:rsidRPr="00B66EB6">
              <w:rPr>
                <w:rFonts w:ascii="Aptos" w:hAnsi="Aptos"/>
                <w:sz w:val="20"/>
                <w:szCs w:val="20"/>
              </w:rPr>
              <w:t>60.2</w:t>
            </w:r>
          </w:p>
        </w:tc>
        <w:tc>
          <w:tcPr>
            <w:tcW w:w="947" w:type="dxa"/>
            <w:tcBorders>
              <w:top w:val="single" w:sz="4" w:space="0" w:color="auto"/>
              <w:left w:val="single" w:sz="4" w:space="0" w:color="auto"/>
              <w:bottom w:val="single" w:sz="4" w:space="0" w:color="auto"/>
              <w:right w:val="single" w:sz="4" w:space="0" w:color="auto"/>
            </w:tcBorders>
          </w:tcPr>
          <w:p w14:paraId="78360D67" w14:textId="39E0EB7B" w:rsidR="00DF28D1" w:rsidRPr="00B66EB6" w:rsidRDefault="00DF28D1" w:rsidP="00C57431">
            <w:pPr>
              <w:rPr>
                <w:rFonts w:ascii="Aptos" w:hAnsi="Aptos"/>
                <w:sz w:val="20"/>
                <w:szCs w:val="20"/>
              </w:rPr>
            </w:pPr>
            <w:r w:rsidRPr="00B66EB6">
              <w:rPr>
                <w:rFonts w:ascii="Aptos" w:hAnsi="Aptos"/>
                <w:sz w:val="20"/>
                <w:szCs w:val="20"/>
              </w:rPr>
              <w:t>71</w:t>
            </w:r>
          </w:p>
        </w:tc>
        <w:tc>
          <w:tcPr>
            <w:tcW w:w="665" w:type="dxa"/>
            <w:tcBorders>
              <w:top w:val="single" w:sz="4" w:space="0" w:color="auto"/>
              <w:left w:val="single" w:sz="4" w:space="0" w:color="auto"/>
              <w:bottom w:val="single" w:sz="4" w:space="0" w:color="auto"/>
              <w:right w:val="single" w:sz="4" w:space="0" w:color="auto"/>
            </w:tcBorders>
            <w:hideMark/>
          </w:tcPr>
          <w:p w14:paraId="4CAD124B" w14:textId="76DC2F98" w:rsidR="00DF28D1" w:rsidRPr="00B66EB6" w:rsidRDefault="00DF28D1" w:rsidP="00C57431">
            <w:pPr>
              <w:rPr>
                <w:rFonts w:ascii="Aptos" w:hAnsi="Aptos"/>
                <w:sz w:val="20"/>
                <w:szCs w:val="20"/>
              </w:rPr>
            </w:pPr>
            <w:r w:rsidRPr="00B66EB6">
              <w:rPr>
                <w:rFonts w:ascii="Aptos" w:hAnsi="Aptos"/>
                <w:sz w:val="20"/>
                <w:szCs w:val="20"/>
              </w:rPr>
              <w:t>3</w:t>
            </w:r>
          </w:p>
        </w:tc>
      </w:tr>
    </w:tbl>
    <w:p w14:paraId="0FB62565" w14:textId="77777777" w:rsidR="00DF28D1" w:rsidRPr="00B66EB6" w:rsidRDefault="00DF28D1" w:rsidP="00DF28D1">
      <w:pPr>
        <w:rPr>
          <w:rFonts w:ascii="Aptos" w:hAnsi="Aptos"/>
          <w:sz w:val="20"/>
          <w:szCs w:val="20"/>
        </w:rPr>
      </w:pPr>
    </w:p>
    <w:p w14:paraId="7CB197F1" w14:textId="64FF283F" w:rsidR="00DF28D1" w:rsidRPr="00DF28D1" w:rsidRDefault="00DF28D1" w:rsidP="00DF28D1">
      <w:pPr>
        <w:rPr>
          <w:rFonts w:ascii="Aptos" w:hAnsi="Aptos"/>
        </w:rPr>
      </w:pPr>
    </w:p>
    <w:sectPr w:rsidR="00DF28D1" w:rsidRPr="00DF28D1" w:rsidSect="006B0BBE">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FFDD" w14:textId="77777777" w:rsidR="00142592" w:rsidRDefault="00142592">
      <w:r>
        <w:separator/>
      </w:r>
    </w:p>
  </w:endnote>
  <w:endnote w:type="continuationSeparator" w:id="0">
    <w:p w14:paraId="756ABC97" w14:textId="77777777" w:rsidR="00142592" w:rsidRDefault="0014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14E6" w14:textId="77777777" w:rsidR="00142592" w:rsidRDefault="00142592">
      <w:r>
        <w:separator/>
      </w:r>
    </w:p>
  </w:footnote>
  <w:footnote w:type="continuationSeparator" w:id="0">
    <w:p w14:paraId="0F219BFA" w14:textId="77777777" w:rsidR="00142592" w:rsidRDefault="00142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3C09"/>
    <w:rsid w:val="00014C87"/>
    <w:rsid w:val="00017BF9"/>
    <w:rsid w:val="00023385"/>
    <w:rsid w:val="00035A87"/>
    <w:rsid w:val="000406E1"/>
    <w:rsid w:val="00040CB0"/>
    <w:rsid w:val="0004141D"/>
    <w:rsid w:val="0004176B"/>
    <w:rsid w:val="000449DB"/>
    <w:rsid w:val="000510C0"/>
    <w:rsid w:val="00071EF2"/>
    <w:rsid w:val="0008012E"/>
    <w:rsid w:val="000A146A"/>
    <w:rsid w:val="000A7027"/>
    <w:rsid w:val="000B1BF3"/>
    <w:rsid w:val="000B5D78"/>
    <w:rsid w:val="000B6878"/>
    <w:rsid w:val="000D0606"/>
    <w:rsid w:val="000D182E"/>
    <w:rsid w:val="000E54FF"/>
    <w:rsid w:val="000F51F4"/>
    <w:rsid w:val="000F7067"/>
    <w:rsid w:val="00106232"/>
    <w:rsid w:val="0010628B"/>
    <w:rsid w:val="0011008F"/>
    <w:rsid w:val="00114D9E"/>
    <w:rsid w:val="00117C72"/>
    <w:rsid w:val="00121FE1"/>
    <w:rsid w:val="0013113D"/>
    <w:rsid w:val="001322FC"/>
    <w:rsid w:val="00142592"/>
    <w:rsid w:val="00171083"/>
    <w:rsid w:val="00172351"/>
    <w:rsid w:val="001975F5"/>
    <w:rsid w:val="001A53B3"/>
    <w:rsid w:val="001D0007"/>
    <w:rsid w:val="001D3E3E"/>
    <w:rsid w:val="00220A26"/>
    <w:rsid w:val="002312CE"/>
    <w:rsid w:val="0023149A"/>
    <w:rsid w:val="002343D3"/>
    <w:rsid w:val="0023696B"/>
    <w:rsid w:val="0024086E"/>
    <w:rsid w:val="00241984"/>
    <w:rsid w:val="0025498B"/>
    <w:rsid w:val="002608BF"/>
    <w:rsid w:val="00273642"/>
    <w:rsid w:val="00291ADB"/>
    <w:rsid w:val="0029223C"/>
    <w:rsid w:val="00296DA3"/>
    <w:rsid w:val="002A5A83"/>
    <w:rsid w:val="002B4497"/>
    <w:rsid w:val="002C38E1"/>
    <w:rsid w:val="002C75BA"/>
    <w:rsid w:val="002D1134"/>
    <w:rsid w:val="002D4340"/>
    <w:rsid w:val="002D5DB7"/>
    <w:rsid w:val="00327E73"/>
    <w:rsid w:val="00333392"/>
    <w:rsid w:val="00355CE0"/>
    <w:rsid w:val="00363A30"/>
    <w:rsid w:val="003668DB"/>
    <w:rsid w:val="0037243A"/>
    <w:rsid w:val="003724A6"/>
    <w:rsid w:val="003759C0"/>
    <w:rsid w:val="00382C24"/>
    <w:rsid w:val="00382FE8"/>
    <w:rsid w:val="00383BBF"/>
    <w:rsid w:val="0038593F"/>
    <w:rsid w:val="003A166F"/>
    <w:rsid w:val="003A18C5"/>
    <w:rsid w:val="003A5ED7"/>
    <w:rsid w:val="003B0883"/>
    <w:rsid w:val="003B1075"/>
    <w:rsid w:val="003B3832"/>
    <w:rsid w:val="003C5428"/>
    <w:rsid w:val="003E0AEA"/>
    <w:rsid w:val="003E5978"/>
    <w:rsid w:val="003F2A97"/>
    <w:rsid w:val="004009FE"/>
    <w:rsid w:val="00415AF0"/>
    <w:rsid w:val="00421030"/>
    <w:rsid w:val="004216E8"/>
    <w:rsid w:val="00423767"/>
    <w:rsid w:val="0043110C"/>
    <w:rsid w:val="00437970"/>
    <w:rsid w:val="00437FD1"/>
    <w:rsid w:val="00445B9E"/>
    <w:rsid w:val="00471256"/>
    <w:rsid w:val="004A2D2D"/>
    <w:rsid w:val="004B151F"/>
    <w:rsid w:val="004C2FB4"/>
    <w:rsid w:val="004D43FE"/>
    <w:rsid w:val="004F2F1E"/>
    <w:rsid w:val="004F3196"/>
    <w:rsid w:val="005324DF"/>
    <w:rsid w:val="00536426"/>
    <w:rsid w:val="00543F86"/>
    <w:rsid w:val="005448BE"/>
    <w:rsid w:val="00550E3E"/>
    <w:rsid w:val="0055461D"/>
    <w:rsid w:val="005606D4"/>
    <w:rsid w:val="00582425"/>
    <w:rsid w:val="0058465A"/>
    <w:rsid w:val="00590DF3"/>
    <w:rsid w:val="005A54C3"/>
    <w:rsid w:val="005B3C94"/>
    <w:rsid w:val="005B4C7D"/>
    <w:rsid w:val="005B6B4E"/>
    <w:rsid w:val="005D1847"/>
    <w:rsid w:val="005F4CDF"/>
    <w:rsid w:val="006043FB"/>
    <w:rsid w:val="00607227"/>
    <w:rsid w:val="006109F7"/>
    <w:rsid w:val="00636BCF"/>
    <w:rsid w:val="00637699"/>
    <w:rsid w:val="00647814"/>
    <w:rsid w:val="00647C37"/>
    <w:rsid w:val="0067795B"/>
    <w:rsid w:val="00683D0C"/>
    <w:rsid w:val="0069192D"/>
    <w:rsid w:val="006B0BBE"/>
    <w:rsid w:val="006B7AB8"/>
    <w:rsid w:val="006C0F51"/>
    <w:rsid w:val="006C59F0"/>
    <w:rsid w:val="006D18F6"/>
    <w:rsid w:val="006D428E"/>
    <w:rsid w:val="006F33B7"/>
    <w:rsid w:val="006F42E3"/>
    <w:rsid w:val="00723577"/>
    <w:rsid w:val="0072682D"/>
    <w:rsid w:val="00736440"/>
    <w:rsid w:val="00737875"/>
    <w:rsid w:val="00740A3F"/>
    <w:rsid w:val="00741880"/>
    <w:rsid w:val="007529BB"/>
    <w:rsid w:val="007906F9"/>
    <w:rsid w:val="007B0F70"/>
    <w:rsid w:val="007B6511"/>
    <w:rsid w:val="007E0EF5"/>
    <w:rsid w:val="007E3FAE"/>
    <w:rsid w:val="007E584F"/>
    <w:rsid w:val="007E667B"/>
    <w:rsid w:val="00822A66"/>
    <w:rsid w:val="00822B3A"/>
    <w:rsid w:val="00824208"/>
    <w:rsid w:val="008251E1"/>
    <w:rsid w:val="008308A0"/>
    <w:rsid w:val="008403B9"/>
    <w:rsid w:val="008445F8"/>
    <w:rsid w:val="00852D43"/>
    <w:rsid w:val="00865726"/>
    <w:rsid w:val="00870F4D"/>
    <w:rsid w:val="008815EE"/>
    <w:rsid w:val="0088306C"/>
    <w:rsid w:val="00883A5C"/>
    <w:rsid w:val="00895250"/>
    <w:rsid w:val="008A22E9"/>
    <w:rsid w:val="008B43B1"/>
    <w:rsid w:val="008F3CC0"/>
    <w:rsid w:val="008F51E2"/>
    <w:rsid w:val="00901EBC"/>
    <w:rsid w:val="00903048"/>
    <w:rsid w:val="009078FF"/>
    <w:rsid w:val="00913D20"/>
    <w:rsid w:val="009457C8"/>
    <w:rsid w:val="00953FFE"/>
    <w:rsid w:val="00955017"/>
    <w:rsid w:val="00964F7C"/>
    <w:rsid w:val="009703AF"/>
    <w:rsid w:val="00974174"/>
    <w:rsid w:val="009741D1"/>
    <w:rsid w:val="00974C28"/>
    <w:rsid w:val="00976E37"/>
    <w:rsid w:val="00980435"/>
    <w:rsid w:val="009819FE"/>
    <w:rsid w:val="00986F8D"/>
    <w:rsid w:val="009A3B4A"/>
    <w:rsid w:val="009B7C09"/>
    <w:rsid w:val="009C178E"/>
    <w:rsid w:val="009C319A"/>
    <w:rsid w:val="009D4964"/>
    <w:rsid w:val="009F7856"/>
    <w:rsid w:val="00A10BA1"/>
    <w:rsid w:val="00A174CC"/>
    <w:rsid w:val="00A2357C"/>
    <w:rsid w:val="00A43FE8"/>
    <w:rsid w:val="00A443CA"/>
    <w:rsid w:val="00A71C40"/>
    <w:rsid w:val="00A73883"/>
    <w:rsid w:val="00A77B8E"/>
    <w:rsid w:val="00A82FBB"/>
    <w:rsid w:val="00A96777"/>
    <w:rsid w:val="00AA4711"/>
    <w:rsid w:val="00AA7352"/>
    <w:rsid w:val="00AC6AE1"/>
    <w:rsid w:val="00AC7274"/>
    <w:rsid w:val="00AD201A"/>
    <w:rsid w:val="00AD2884"/>
    <w:rsid w:val="00AD5A3A"/>
    <w:rsid w:val="00AD759B"/>
    <w:rsid w:val="00AE2E79"/>
    <w:rsid w:val="00AE528C"/>
    <w:rsid w:val="00AF4998"/>
    <w:rsid w:val="00B02ABF"/>
    <w:rsid w:val="00B03B7F"/>
    <w:rsid w:val="00B05549"/>
    <w:rsid w:val="00B1187F"/>
    <w:rsid w:val="00B210AE"/>
    <w:rsid w:val="00B3405B"/>
    <w:rsid w:val="00B35B41"/>
    <w:rsid w:val="00B35CC8"/>
    <w:rsid w:val="00B47206"/>
    <w:rsid w:val="00B47589"/>
    <w:rsid w:val="00B56DDD"/>
    <w:rsid w:val="00B61139"/>
    <w:rsid w:val="00B64620"/>
    <w:rsid w:val="00B66EB6"/>
    <w:rsid w:val="00B8561F"/>
    <w:rsid w:val="00B975E9"/>
    <w:rsid w:val="00BC38BF"/>
    <w:rsid w:val="00BD6C0B"/>
    <w:rsid w:val="00BD7967"/>
    <w:rsid w:val="00BE4F5A"/>
    <w:rsid w:val="00C01299"/>
    <w:rsid w:val="00C0710C"/>
    <w:rsid w:val="00C13D5C"/>
    <w:rsid w:val="00C321B1"/>
    <w:rsid w:val="00C3797C"/>
    <w:rsid w:val="00C55633"/>
    <w:rsid w:val="00C70472"/>
    <w:rsid w:val="00C8775F"/>
    <w:rsid w:val="00C95FB7"/>
    <w:rsid w:val="00C97FD6"/>
    <w:rsid w:val="00CA79EE"/>
    <w:rsid w:val="00CB51DE"/>
    <w:rsid w:val="00CD2C82"/>
    <w:rsid w:val="00CF59EA"/>
    <w:rsid w:val="00D04287"/>
    <w:rsid w:val="00D062BE"/>
    <w:rsid w:val="00D10857"/>
    <w:rsid w:val="00D13AD5"/>
    <w:rsid w:val="00D23567"/>
    <w:rsid w:val="00D46663"/>
    <w:rsid w:val="00D77E1C"/>
    <w:rsid w:val="00D80808"/>
    <w:rsid w:val="00D83598"/>
    <w:rsid w:val="00D902EB"/>
    <w:rsid w:val="00DB59D0"/>
    <w:rsid w:val="00DB61C6"/>
    <w:rsid w:val="00DB777F"/>
    <w:rsid w:val="00DC4A69"/>
    <w:rsid w:val="00DC7F6A"/>
    <w:rsid w:val="00DD58AA"/>
    <w:rsid w:val="00DE01F5"/>
    <w:rsid w:val="00DF28D1"/>
    <w:rsid w:val="00E034BE"/>
    <w:rsid w:val="00E0538C"/>
    <w:rsid w:val="00E15249"/>
    <w:rsid w:val="00E263AA"/>
    <w:rsid w:val="00E30759"/>
    <w:rsid w:val="00E3469B"/>
    <w:rsid w:val="00E37077"/>
    <w:rsid w:val="00E438DB"/>
    <w:rsid w:val="00E50727"/>
    <w:rsid w:val="00E53415"/>
    <w:rsid w:val="00E75F65"/>
    <w:rsid w:val="00E863D4"/>
    <w:rsid w:val="00E87255"/>
    <w:rsid w:val="00E92794"/>
    <w:rsid w:val="00E969AE"/>
    <w:rsid w:val="00EA0239"/>
    <w:rsid w:val="00ED4569"/>
    <w:rsid w:val="00EE484F"/>
    <w:rsid w:val="00EE615E"/>
    <w:rsid w:val="00EF2448"/>
    <w:rsid w:val="00F040A2"/>
    <w:rsid w:val="00F110F7"/>
    <w:rsid w:val="00F13ED9"/>
    <w:rsid w:val="00F23886"/>
    <w:rsid w:val="00F258C2"/>
    <w:rsid w:val="00F42C57"/>
    <w:rsid w:val="00F51AE8"/>
    <w:rsid w:val="00F52E3A"/>
    <w:rsid w:val="00F53EB1"/>
    <w:rsid w:val="00F62692"/>
    <w:rsid w:val="00F711CE"/>
    <w:rsid w:val="00F74510"/>
    <w:rsid w:val="00F9028E"/>
    <w:rsid w:val="00F911F1"/>
    <w:rsid w:val="00F94048"/>
    <w:rsid w:val="00F943F9"/>
    <w:rsid w:val="00FA1678"/>
    <w:rsid w:val="00FA1DC3"/>
    <w:rsid w:val="00FB06B6"/>
    <w:rsid w:val="00FB300C"/>
    <w:rsid w:val="00FB7DE6"/>
    <w:rsid w:val="00FC2269"/>
    <w:rsid w:val="00FF0A38"/>
    <w:rsid w:val="00FF31A3"/>
    <w:rsid w:val="00FF4171"/>
    <w:rsid w:val="00FF68A1"/>
    <w:rsid w:val="0522387A"/>
    <w:rsid w:val="070B0CA5"/>
    <w:rsid w:val="07F7539D"/>
    <w:rsid w:val="1B4A6AE1"/>
    <w:rsid w:val="1C5DC3D9"/>
    <w:rsid w:val="3B21C02E"/>
    <w:rsid w:val="42015AEA"/>
    <w:rsid w:val="524BABD1"/>
    <w:rsid w:val="5794EBB8"/>
    <w:rsid w:val="586B2472"/>
    <w:rsid w:val="608CC060"/>
    <w:rsid w:val="769E4870"/>
    <w:rsid w:val="797CEEA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86A6545D-7AB4-4F36-A651-AB015800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F28D1"/>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291AD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91ADB"/>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genbank.nl/engli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phylogeny.lirmm.fr/phylo_cgi/simple_phylogeny.cgi"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11</Pages>
  <Words>2385</Words>
  <Characters>13598</Characters>
  <Application>Microsoft Office Word</Application>
  <DocSecurity>0</DocSecurity>
  <Lines>113</Lines>
  <Paragraphs>31</Paragraphs>
  <ScaleCrop>false</ScaleCrop>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cp:keywords/>
  <dc:description/>
  <cp:lastModifiedBy>Dann Turner</cp:lastModifiedBy>
  <cp:revision>13</cp:revision>
  <dcterms:created xsi:type="dcterms:W3CDTF">2026-09-07T19:02:00Z</dcterms:created>
  <dcterms:modified xsi:type="dcterms:W3CDTF">2026-09-12T19:46:00Z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