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s.openxmlformats.org/officedocument/2006/relationships/metadata/core-properties" Target="docProps/core0.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1CE2F" w14:textId="77777777" w:rsidR="00BC2B90" w:rsidRDefault="00AD2E2C">
      <w:pPr>
        <w:rPr>
          <w:rFonts w:ascii="Aptos" w:hAnsi="Aptos"/>
        </w:rPr>
      </w:pPr>
      <w:r>
        <w:rPr>
          <w:noProof/>
        </w:rPr>
        <w:drawing>
          <wp:anchor distT="0" distB="0" distL="114300" distR="114300" simplePos="0" relativeHeight="27" behindDoc="0" locked="0" layoutInCell="0" allowOverlap="1" wp14:anchorId="4081D080" wp14:editId="4081D081">
            <wp:simplePos x="0" y="0"/>
            <wp:positionH relativeFrom="margin">
              <wp:align>center</wp:align>
            </wp:positionH>
            <wp:positionV relativeFrom="paragraph">
              <wp:posOffset>635</wp:posOffset>
            </wp:positionV>
            <wp:extent cx="1223010" cy="752475"/>
            <wp:effectExtent l="0" t="0" r="0" b="0"/>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a:noFill/>
                  </pic:spPr>
                </pic:pic>
              </a:graphicData>
            </a:graphic>
          </wp:anchor>
        </w:drawing>
      </w:r>
      <w:r>
        <w:rPr>
          <w:rFonts w:ascii="Aptos" w:hAnsi="Aptos"/>
        </w:rPr>
        <w:tab/>
      </w:r>
    </w:p>
    <w:p w14:paraId="4081CE30" w14:textId="77777777" w:rsidR="00BC2B90" w:rsidRDefault="00BC2B90">
      <w:pPr>
        <w:rPr>
          <w:rFonts w:ascii="Aptos" w:hAnsi="Aptos" w:cs="Arial"/>
          <w:color w:val="0000FF"/>
          <w:sz w:val="20"/>
          <w:szCs w:val="20"/>
        </w:rPr>
      </w:pPr>
    </w:p>
    <w:p w14:paraId="4081CE31" w14:textId="77777777" w:rsidR="00BC2B90" w:rsidRDefault="00BC2B90">
      <w:pPr>
        <w:rPr>
          <w:rFonts w:ascii="Aptos" w:hAnsi="Aptos" w:cs="Arial"/>
          <w:color w:val="0000FF"/>
          <w:sz w:val="20"/>
          <w:szCs w:val="20"/>
        </w:rPr>
      </w:pPr>
    </w:p>
    <w:p w14:paraId="4081CE32" w14:textId="77777777" w:rsidR="00BC2B90" w:rsidRDefault="00BC2B90">
      <w:pPr>
        <w:rPr>
          <w:rFonts w:ascii="Aptos" w:hAnsi="Aptos" w:cs="Arial"/>
          <w:color w:val="0000FF"/>
          <w:sz w:val="20"/>
          <w:szCs w:val="20"/>
        </w:rPr>
      </w:pPr>
    </w:p>
    <w:p w14:paraId="4081CE33" w14:textId="77777777" w:rsidR="00BC2B90" w:rsidRDefault="00BC2B90">
      <w:pPr>
        <w:rPr>
          <w:rFonts w:ascii="Aptos" w:hAnsi="Aptos" w:cs="Arial"/>
          <w:color w:val="0000FF"/>
          <w:sz w:val="20"/>
          <w:szCs w:val="20"/>
        </w:rPr>
      </w:pPr>
    </w:p>
    <w:p w14:paraId="4081CE34" w14:textId="77777777" w:rsidR="00BC2B90" w:rsidRDefault="00BC2B90">
      <w:pPr>
        <w:rPr>
          <w:rFonts w:ascii="Aptos" w:hAnsi="Aptos" w:cs="Arial"/>
          <w:color w:val="0000FF"/>
          <w:sz w:val="20"/>
          <w:szCs w:val="20"/>
        </w:rPr>
      </w:pPr>
    </w:p>
    <w:p w14:paraId="4081CE35" w14:textId="77777777" w:rsidR="00BC2B90" w:rsidRDefault="00AD2E2C">
      <w:pPr>
        <w:jc w:val="center"/>
        <w:rPr>
          <w:rFonts w:ascii="Aptos SemiBold" w:hAnsi="Aptos SemiBold" w:cs="Arial"/>
          <w:color w:val="000000" w:themeColor="text1"/>
        </w:rPr>
      </w:pPr>
      <w:r>
        <w:rPr>
          <w:rFonts w:ascii="Aptos SemiBold" w:hAnsi="Aptos SemiBold" w:cs="Arial"/>
          <w:color w:val="000000" w:themeColor="text1"/>
        </w:rPr>
        <w:t>The International Committee on Taxonomy of Viruses</w:t>
      </w:r>
    </w:p>
    <w:p w14:paraId="4081CE36" w14:textId="77777777" w:rsidR="00BC2B90" w:rsidRDefault="00AD2E2C">
      <w:pPr>
        <w:jc w:val="center"/>
        <w:rPr>
          <w:rFonts w:ascii="Aptos SemiBold" w:hAnsi="Aptos SemiBold" w:cs="Arial"/>
          <w:color w:val="000000" w:themeColor="text1"/>
        </w:rPr>
      </w:pPr>
      <w:r>
        <w:rPr>
          <w:rFonts w:ascii="Aptos SemiBold" w:hAnsi="Aptos SemiBold" w:cs="Arial"/>
          <w:color w:val="000000" w:themeColor="text1"/>
        </w:rPr>
        <w:t xml:space="preserve">Taxonomy Proposal Form, 2026 </w:t>
      </w:r>
    </w:p>
    <w:p w14:paraId="4081CE37" w14:textId="77777777" w:rsidR="00BC2B90" w:rsidRDefault="00BC2B90">
      <w:pPr>
        <w:rPr>
          <w:rFonts w:ascii="Aptos SemiBold" w:hAnsi="Aptos SemiBold" w:cs="Arial"/>
          <w:color w:val="0000FF"/>
        </w:rPr>
      </w:pPr>
    </w:p>
    <w:p w14:paraId="4081CE38" w14:textId="77777777" w:rsidR="00BC2B90" w:rsidRDefault="00BC2B90">
      <w:pPr>
        <w:rPr>
          <w:rFonts w:ascii="Aptos" w:hAnsi="Aptos" w:cs="Arial"/>
          <w:color w:val="0000FF"/>
          <w:sz w:val="20"/>
          <w:szCs w:val="20"/>
        </w:rPr>
      </w:pPr>
    </w:p>
    <w:p w14:paraId="4081CE39" w14:textId="77777777" w:rsidR="00BC2B90" w:rsidRDefault="00AD2E2C">
      <w:pPr>
        <w:rPr>
          <w:rFonts w:ascii="Aptos" w:hAnsi="Aptos" w:cs="Arial"/>
          <w:b/>
          <w:color w:val="000000"/>
          <w:sz w:val="20"/>
          <w:szCs w:val="20"/>
        </w:rPr>
      </w:pPr>
      <w:r>
        <w:rPr>
          <w:rFonts w:ascii="Aptos" w:hAnsi="Aptos" w:cs="Arial"/>
          <w:b/>
          <w:color w:val="000000"/>
          <w:sz w:val="20"/>
          <w:szCs w:val="20"/>
        </w:rPr>
        <w:t>Part 1a: Details of taxonomy proposals</w:t>
      </w:r>
    </w:p>
    <w:p w14:paraId="4081CE3A" w14:textId="77777777" w:rsidR="00BC2B90" w:rsidRDefault="00BC2B90">
      <w:pPr>
        <w:rPr>
          <w:rFonts w:ascii="Aptos" w:hAnsi="Aptos" w:cs="Arial"/>
          <w:sz w:val="20"/>
          <w:szCs w:val="20"/>
          <w:lang w:val="en-GB"/>
        </w:rPr>
      </w:pPr>
    </w:p>
    <w:tbl>
      <w:tblPr>
        <w:tblW w:w="9224" w:type="dxa"/>
        <w:tblInd w:w="98" w:type="dxa"/>
        <w:tblLayout w:type="fixed"/>
        <w:tblLook w:val="04A0" w:firstRow="1" w:lastRow="0" w:firstColumn="1" w:lastColumn="0" w:noHBand="0" w:noVBand="1"/>
      </w:tblPr>
      <w:tblGrid>
        <w:gridCol w:w="1807"/>
        <w:gridCol w:w="7179"/>
        <w:gridCol w:w="238"/>
      </w:tblGrid>
      <w:tr w:rsidR="00BC2B90" w14:paraId="4081CE3E" w14:textId="77777777">
        <w:tc>
          <w:tcPr>
            <w:tcW w:w="180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081CE3B" w14:textId="77777777" w:rsidR="00BC2B90" w:rsidRDefault="00AD2E2C">
            <w:pPr>
              <w:rPr>
                <w:rFonts w:ascii="Liberation Serif" w:hAnsi="Liberation Serif"/>
              </w:rPr>
            </w:pPr>
            <w:r>
              <w:rPr>
                <w:rFonts w:ascii="Liberation Serif" w:hAnsi="Liberation Serif" w:cs="Arial"/>
                <w:b/>
                <w:bCs/>
                <w:color w:val="000000"/>
                <w:sz w:val="20"/>
                <w:szCs w:val="20"/>
              </w:rPr>
              <w:t>T</w:t>
            </w:r>
            <w:r>
              <w:rPr>
                <w:rFonts w:ascii="Liberation Serif" w:hAnsi="Liberation Serif" w:cs="Arial"/>
                <w:b/>
                <w:color w:val="000000"/>
                <w:sz w:val="20"/>
                <w:szCs w:val="20"/>
              </w:rPr>
              <w:t>itle:</w:t>
            </w:r>
          </w:p>
        </w:tc>
        <w:tc>
          <w:tcPr>
            <w:tcW w:w="7179" w:type="dxa"/>
            <w:tcBorders>
              <w:top w:val="single" w:sz="4" w:space="0" w:color="000000"/>
              <w:left w:val="single" w:sz="4" w:space="0" w:color="000000"/>
              <w:bottom w:val="single" w:sz="4" w:space="0" w:color="000000"/>
              <w:right w:val="single" w:sz="4" w:space="0" w:color="000000"/>
            </w:tcBorders>
            <w:vAlign w:val="center"/>
          </w:tcPr>
          <w:p w14:paraId="4081CE3C" w14:textId="77777777" w:rsidR="00BC2B90" w:rsidRDefault="00AD2E2C">
            <w:pPr>
              <w:jc w:val="both"/>
              <w:rPr>
                <w:rFonts w:ascii="Liberation Serif" w:hAnsi="Liberation Serif"/>
              </w:rPr>
            </w:pPr>
            <w:r>
              <w:rPr>
                <w:rFonts w:ascii="Liberation Serif" w:hAnsi="Liberation Serif" w:cs="Arial"/>
                <w:color w:val="000000" w:themeColor="text1"/>
                <w:sz w:val="20"/>
                <w:szCs w:val="20"/>
              </w:rPr>
              <w:t xml:space="preserve">Create 6 new genera and 17 new species in the family </w:t>
            </w:r>
            <w:r>
              <w:rPr>
                <w:rFonts w:ascii="Liberation Serif" w:hAnsi="Liberation Serif" w:cs="Arial"/>
                <w:i/>
                <w:iCs/>
                <w:color w:val="000000" w:themeColor="text1"/>
                <w:sz w:val="20"/>
                <w:szCs w:val="20"/>
              </w:rPr>
              <w:t>Rountreeviridae</w:t>
            </w:r>
            <w:r>
              <w:rPr>
                <w:rFonts w:ascii="Liberation Serif" w:hAnsi="Liberation Serif" w:cs="Arial"/>
                <w:color w:val="000000" w:themeColor="text1"/>
                <w:sz w:val="20"/>
                <w:szCs w:val="20"/>
              </w:rPr>
              <w:t xml:space="preserve"> (class </w:t>
            </w:r>
            <w:r>
              <w:rPr>
                <w:rFonts w:ascii="Liberation Serif" w:hAnsi="Liberation Serif" w:cs="Arial"/>
                <w:i/>
                <w:iCs/>
                <w:color w:val="000000" w:themeColor="text1"/>
                <w:sz w:val="20"/>
                <w:szCs w:val="20"/>
              </w:rPr>
              <w:t>Caudoviricetes</w:t>
            </w:r>
            <w:r>
              <w:rPr>
                <w:rFonts w:ascii="Liberation Serif" w:hAnsi="Liberation Serif" w:cs="Arial"/>
                <w:color w:val="000000" w:themeColor="text1"/>
                <w:sz w:val="20"/>
                <w:szCs w:val="20"/>
              </w:rPr>
              <w:t>)</w:t>
            </w:r>
          </w:p>
        </w:tc>
        <w:tc>
          <w:tcPr>
            <w:tcW w:w="238" w:type="dxa"/>
          </w:tcPr>
          <w:p w14:paraId="4081CE3D" w14:textId="77777777" w:rsidR="00BC2B90" w:rsidRDefault="00BC2B90"/>
        </w:tc>
      </w:tr>
      <w:tr w:rsidR="00BC2B90" w14:paraId="4081CE41" w14:textId="77777777">
        <w:tc>
          <w:tcPr>
            <w:tcW w:w="180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081CE3F" w14:textId="77777777" w:rsidR="00BC2B90" w:rsidRDefault="00AD2E2C">
            <w:pPr>
              <w:pStyle w:val="BodyTextIndent"/>
              <w:ind w:left="0" w:firstLine="0"/>
              <w:rPr>
                <w:rFonts w:ascii="Liberation Serif" w:hAnsi="Liberation Serif"/>
              </w:rPr>
            </w:pPr>
            <w:r>
              <w:rPr>
                <w:rFonts w:ascii="Liberation Serif" w:hAnsi="Liberation Serif" w:cs="Arial"/>
                <w:b/>
                <w:sz w:val="20"/>
              </w:rPr>
              <w:t>Code assigned:</w:t>
            </w:r>
          </w:p>
        </w:tc>
        <w:tc>
          <w:tcPr>
            <w:tcW w:w="7417" w:type="dxa"/>
            <w:gridSpan w:val="2"/>
            <w:tcBorders>
              <w:top w:val="single" w:sz="4" w:space="0" w:color="000000"/>
              <w:left w:val="single" w:sz="4" w:space="0" w:color="000000"/>
              <w:bottom w:val="single" w:sz="4" w:space="0" w:color="000000"/>
              <w:right w:val="single" w:sz="4" w:space="0" w:color="000000"/>
            </w:tcBorders>
          </w:tcPr>
          <w:p w14:paraId="4081CE40" w14:textId="447255C1" w:rsidR="00BC2B90" w:rsidRPr="00802798" w:rsidRDefault="00802798">
            <w:pPr>
              <w:pStyle w:val="BodyTextIndent"/>
              <w:ind w:left="0" w:firstLine="0"/>
              <w:rPr>
                <w:rFonts w:ascii="Aptos" w:hAnsi="Aptos" w:cs="Arial"/>
                <w:bCs/>
                <w:iCs/>
                <w:sz w:val="20"/>
              </w:rPr>
            </w:pPr>
            <w:r>
              <w:rPr>
                <w:rFonts w:ascii="Aptos" w:hAnsi="Aptos" w:cs="Arial"/>
                <w:bCs/>
                <w:iCs/>
                <w:sz w:val="20"/>
              </w:rPr>
              <w:t>2026.076B</w:t>
            </w:r>
          </w:p>
        </w:tc>
      </w:tr>
    </w:tbl>
    <w:p w14:paraId="4081CE42" w14:textId="77777777" w:rsidR="00BC2B90" w:rsidRDefault="00BC2B90">
      <w:pPr>
        <w:rPr>
          <w:rFonts w:ascii="Aptos" w:hAnsi="Aptos" w:cs="Arial"/>
          <w:b/>
          <w:color w:val="C00000"/>
          <w:sz w:val="20"/>
          <w:szCs w:val="20"/>
        </w:rPr>
      </w:pPr>
    </w:p>
    <w:tbl>
      <w:tblPr>
        <w:tblStyle w:val="TableGrid"/>
        <w:tblW w:w="9323" w:type="dxa"/>
        <w:tblInd w:w="113" w:type="dxa"/>
        <w:tblLayout w:type="fixed"/>
        <w:tblLook w:val="04A0" w:firstRow="1" w:lastRow="0" w:firstColumn="1" w:lastColumn="0" w:noHBand="0" w:noVBand="1"/>
      </w:tblPr>
      <w:tblGrid>
        <w:gridCol w:w="1831"/>
        <w:gridCol w:w="1418"/>
        <w:gridCol w:w="2837"/>
        <w:gridCol w:w="2131"/>
        <w:gridCol w:w="1106"/>
      </w:tblGrid>
      <w:tr w:rsidR="00BC2B90" w14:paraId="4081CE44" w14:textId="77777777">
        <w:trPr>
          <w:trHeight w:val="173"/>
        </w:trPr>
        <w:tc>
          <w:tcPr>
            <w:tcW w:w="9323" w:type="dxa"/>
            <w:gridSpan w:val="5"/>
            <w:shd w:val="clear" w:color="auto" w:fill="F2F2F2" w:themeFill="background1" w:themeFillShade="F2"/>
          </w:tcPr>
          <w:p w14:paraId="4081CE43" w14:textId="77777777" w:rsidR="00BC2B90" w:rsidRDefault="00AD2E2C">
            <w:pPr>
              <w:rPr>
                <w:rFonts w:ascii="Liberation Serif" w:hAnsi="Liberation Serif"/>
              </w:rPr>
            </w:pPr>
            <w:r>
              <w:rPr>
                <w:rFonts w:ascii="Liberation Serif" w:hAnsi="Liberation Serif" w:cs="Arial"/>
                <w:b/>
                <w:sz w:val="20"/>
                <w:szCs w:val="20"/>
              </w:rPr>
              <w:t>Author(s), affiliation and email address(es):</w:t>
            </w:r>
          </w:p>
        </w:tc>
      </w:tr>
      <w:tr w:rsidR="00BC2B90" w14:paraId="4081CE4A" w14:textId="77777777">
        <w:trPr>
          <w:trHeight w:val="411"/>
        </w:trPr>
        <w:tc>
          <w:tcPr>
            <w:tcW w:w="1831" w:type="dxa"/>
            <w:shd w:val="clear" w:color="auto" w:fill="F2F2F2" w:themeFill="background1" w:themeFillShade="F2"/>
            <w:vAlign w:val="center"/>
          </w:tcPr>
          <w:p w14:paraId="4081CE45" w14:textId="77777777" w:rsidR="00BC2B90" w:rsidRDefault="00AD2E2C">
            <w:pPr>
              <w:rPr>
                <w:rFonts w:ascii="Liberation Serif" w:hAnsi="Liberation Serif"/>
              </w:rPr>
            </w:pPr>
            <w:r>
              <w:rPr>
                <w:rFonts w:ascii="Liberation Serif" w:hAnsi="Liberation Serif" w:cs="Arial"/>
                <w:b/>
                <w:sz w:val="20"/>
                <w:szCs w:val="20"/>
              </w:rPr>
              <w:t>Given name (+middle initial(s))</w:t>
            </w:r>
          </w:p>
        </w:tc>
        <w:tc>
          <w:tcPr>
            <w:tcW w:w="1418" w:type="dxa"/>
            <w:shd w:val="clear" w:color="auto" w:fill="F2F2F2" w:themeFill="background1" w:themeFillShade="F2"/>
            <w:vAlign w:val="center"/>
          </w:tcPr>
          <w:p w14:paraId="4081CE46" w14:textId="77777777" w:rsidR="00BC2B90" w:rsidRDefault="00AD2E2C">
            <w:pPr>
              <w:rPr>
                <w:rFonts w:ascii="Liberation Serif" w:hAnsi="Liberation Serif"/>
              </w:rPr>
            </w:pPr>
            <w:r>
              <w:rPr>
                <w:rFonts w:ascii="Liberation Serif" w:hAnsi="Liberation Serif" w:cs="Arial"/>
                <w:b/>
                <w:sz w:val="20"/>
                <w:szCs w:val="20"/>
              </w:rPr>
              <w:t>Surname</w:t>
            </w:r>
          </w:p>
        </w:tc>
        <w:tc>
          <w:tcPr>
            <w:tcW w:w="2837" w:type="dxa"/>
            <w:shd w:val="clear" w:color="auto" w:fill="F2F2F2" w:themeFill="background1" w:themeFillShade="F2"/>
            <w:vAlign w:val="center"/>
          </w:tcPr>
          <w:p w14:paraId="4081CE47" w14:textId="77777777" w:rsidR="00BC2B90" w:rsidRDefault="00AD2E2C">
            <w:pPr>
              <w:rPr>
                <w:rFonts w:ascii="Liberation Serif" w:hAnsi="Liberation Serif"/>
              </w:rPr>
            </w:pPr>
            <w:r>
              <w:rPr>
                <w:rFonts w:ascii="Liberation Serif" w:hAnsi="Liberation Serif" w:cs="Arial"/>
                <w:b/>
                <w:sz w:val="20"/>
                <w:szCs w:val="20"/>
              </w:rPr>
              <w:t>Affiliation</w:t>
            </w:r>
          </w:p>
        </w:tc>
        <w:tc>
          <w:tcPr>
            <w:tcW w:w="2131" w:type="dxa"/>
            <w:shd w:val="clear" w:color="auto" w:fill="F2F2F2" w:themeFill="background1" w:themeFillShade="F2"/>
            <w:vAlign w:val="center"/>
          </w:tcPr>
          <w:p w14:paraId="4081CE48" w14:textId="77777777" w:rsidR="00BC2B90" w:rsidRDefault="00AD2E2C">
            <w:pPr>
              <w:rPr>
                <w:rFonts w:ascii="Liberation Serif" w:hAnsi="Liberation Serif"/>
              </w:rPr>
            </w:pPr>
            <w:r>
              <w:rPr>
                <w:rFonts w:ascii="Liberation Serif" w:hAnsi="Liberation Serif" w:cs="Arial"/>
                <w:b/>
                <w:sz w:val="20"/>
                <w:szCs w:val="20"/>
              </w:rPr>
              <w:t>Email address</w:t>
            </w:r>
          </w:p>
        </w:tc>
        <w:tc>
          <w:tcPr>
            <w:tcW w:w="1106" w:type="dxa"/>
            <w:shd w:val="clear" w:color="auto" w:fill="F2F2F2" w:themeFill="background1" w:themeFillShade="F2"/>
            <w:vAlign w:val="center"/>
          </w:tcPr>
          <w:p w14:paraId="4081CE49" w14:textId="77777777" w:rsidR="00BC2B90" w:rsidRDefault="00AD2E2C">
            <w:pPr>
              <w:rPr>
                <w:rFonts w:ascii="Liberation Serif" w:hAnsi="Liberation Serif"/>
              </w:rPr>
            </w:pPr>
            <w:r>
              <w:rPr>
                <w:rFonts w:ascii="Liberation Serif" w:hAnsi="Liberation Serif" w:cs="Arial"/>
                <w:b/>
                <w:sz w:val="20"/>
                <w:szCs w:val="20"/>
              </w:rPr>
              <w:t>Corr. author(s)</w:t>
            </w:r>
          </w:p>
        </w:tc>
      </w:tr>
      <w:tr w:rsidR="00BC2B90" w14:paraId="4081CE50" w14:textId="77777777">
        <w:tc>
          <w:tcPr>
            <w:tcW w:w="1831" w:type="dxa"/>
            <w:shd w:val="clear" w:color="auto" w:fill="FFFFFF" w:themeFill="background1"/>
            <w:vAlign w:val="center"/>
          </w:tcPr>
          <w:p w14:paraId="4081CE4B" w14:textId="77777777" w:rsidR="00BC2B90" w:rsidRDefault="00AD2E2C">
            <w:pPr>
              <w:rPr>
                <w:rFonts w:ascii="Liberation Serif" w:hAnsi="Liberation Serif"/>
                <w:sz w:val="20"/>
                <w:szCs w:val="20"/>
              </w:rPr>
            </w:pPr>
            <w:r>
              <w:rPr>
                <w:rFonts w:ascii="Liberation Serif" w:hAnsi="Liberation Serif" w:cs="Arial"/>
                <w:bCs/>
                <w:color w:val="000000" w:themeColor="text1"/>
                <w:sz w:val="20"/>
                <w:szCs w:val="20"/>
              </w:rPr>
              <w:t>Agata</w:t>
            </w:r>
          </w:p>
        </w:tc>
        <w:tc>
          <w:tcPr>
            <w:tcW w:w="1418" w:type="dxa"/>
            <w:shd w:val="clear" w:color="auto" w:fill="FFFFFF" w:themeFill="background1"/>
            <w:vAlign w:val="center"/>
          </w:tcPr>
          <w:p w14:paraId="4081CE4C" w14:textId="77777777" w:rsidR="00BC2B90" w:rsidRDefault="00AD2E2C">
            <w:pPr>
              <w:rPr>
                <w:rFonts w:ascii="Liberation Serif" w:hAnsi="Liberation Serif"/>
                <w:sz w:val="20"/>
                <w:szCs w:val="20"/>
              </w:rPr>
            </w:pPr>
            <w:r>
              <w:rPr>
                <w:rFonts w:ascii="Liberation Serif" w:hAnsi="Liberation Serif" w:cs="Arial"/>
                <w:bCs/>
                <w:color w:val="000000" w:themeColor="text1"/>
                <w:sz w:val="20"/>
                <w:szCs w:val="20"/>
              </w:rPr>
              <w:t>Jurczak-Kurek</w:t>
            </w:r>
          </w:p>
        </w:tc>
        <w:tc>
          <w:tcPr>
            <w:tcW w:w="2837" w:type="dxa"/>
            <w:shd w:val="clear" w:color="auto" w:fill="FFFFFF" w:themeFill="background1"/>
            <w:vAlign w:val="center"/>
          </w:tcPr>
          <w:p w14:paraId="4081CE4D" w14:textId="77777777" w:rsidR="00BC2B90" w:rsidRDefault="00AD2E2C">
            <w:pPr>
              <w:rPr>
                <w:rFonts w:ascii="Liberation Serif" w:hAnsi="Liberation Serif"/>
                <w:sz w:val="20"/>
                <w:szCs w:val="20"/>
              </w:rPr>
            </w:pPr>
            <w:r>
              <w:rPr>
                <w:rFonts w:ascii="Liberation Serif" w:eastAsia="Arial" w:hAnsi="Liberation Serif" w:cs="Arial"/>
                <w:sz w:val="20"/>
                <w:szCs w:val="20"/>
              </w:rPr>
              <w:t>Department of Evolutionary Genetics and Biosystematics</w:t>
            </w:r>
            <w:r>
              <w:rPr>
                <w:rFonts w:ascii="Liberation Serif" w:hAnsi="Liberation Serif" w:cs="Arial"/>
                <w:sz w:val="20"/>
                <w:szCs w:val="20"/>
              </w:rPr>
              <w:t xml:space="preserve">, </w:t>
            </w:r>
            <w:r>
              <w:rPr>
                <w:rFonts w:ascii="Liberation Serif" w:eastAsia="Arial" w:hAnsi="Liberation Serif" w:cs="Arial"/>
                <w:sz w:val="20"/>
                <w:szCs w:val="20"/>
              </w:rPr>
              <w:t xml:space="preserve"> Faculty of Biology</w:t>
            </w:r>
            <w:r>
              <w:rPr>
                <w:rFonts w:ascii="Liberation Serif" w:hAnsi="Liberation Serif" w:cs="Arial"/>
                <w:sz w:val="20"/>
                <w:szCs w:val="20"/>
              </w:rPr>
              <w:t xml:space="preserve">, </w:t>
            </w:r>
            <w:r>
              <w:rPr>
                <w:rFonts w:ascii="Liberation Serif" w:eastAsia="Arial" w:hAnsi="Liberation Serif" w:cs="Arial"/>
                <w:sz w:val="20"/>
                <w:szCs w:val="20"/>
              </w:rPr>
              <w:t>Univerity of Gdańsk, Gdańsk, Poland</w:t>
            </w:r>
          </w:p>
        </w:tc>
        <w:tc>
          <w:tcPr>
            <w:tcW w:w="2131" w:type="dxa"/>
            <w:shd w:val="clear" w:color="auto" w:fill="FFFFFF" w:themeFill="background1"/>
            <w:vAlign w:val="center"/>
          </w:tcPr>
          <w:p w14:paraId="4081CE4E" w14:textId="77777777" w:rsidR="00BC2B90" w:rsidRDefault="00AD2E2C">
            <w:pPr>
              <w:rPr>
                <w:rFonts w:ascii="Liberation Serif" w:hAnsi="Liberation Serif"/>
                <w:sz w:val="20"/>
                <w:szCs w:val="20"/>
              </w:rPr>
            </w:pPr>
            <w:r>
              <w:rPr>
                <w:rFonts w:ascii="Liberation Serif" w:hAnsi="Liberation Serif"/>
                <w:sz w:val="20"/>
                <w:szCs w:val="20"/>
              </w:rPr>
              <w:t>agata.jurczak-kurek@ug.edu.pl</w:t>
            </w:r>
          </w:p>
        </w:tc>
        <w:tc>
          <w:tcPr>
            <w:tcW w:w="1106" w:type="dxa"/>
            <w:shd w:val="clear" w:color="auto" w:fill="FFFFFF" w:themeFill="background1"/>
            <w:vAlign w:val="center"/>
          </w:tcPr>
          <w:p w14:paraId="4081CE4F" w14:textId="77777777" w:rsidR="00BC2B90" w:rsidRDefault="00AD2E2C">
            <w:pPr>
              <w:jc w:val="center"/>
              <w:rPr>
                <w:rFonts w:ascii="Liberation Serif" w:hAnsi="Liberation Serif"/>
              </w:rPr>
            </w:pPr>
            <w:r>
              <w:rPr>
                <w:rFonts w:ascii="Liberation Serif" w:hAnsi="Liberation Serif" w:cs="Arial"/>
                <w:bCs/>
                <w:color w:val="000000" w:themeColor="text1"/>
                <w:sz w:val="20"/>
                <w:szCs w:val="20"/>
              </w:rPr>
              <w:t>X</w:t>
            </w:r>
          </w:p>
        </w:tc>
      </w:tr>
      <w:tr w:rsidR="00BC2B90" w14:paraId="4081CE56" w14:textId="77777777">
        <w:tc>
          <w:tcPr>
            <w:tcW w:w="1831" w:type="dxa"/>
            <w:shd w:val="clear" w:color="auto" w:fill="FFFFFF" w:themeFill="background1"/>
            <w:vAlign w:val="center"/>
          </w:tcPr>
          <w:p w14:paraId="4081CE51" w14:textId="77777777" w:rsidR="00BC2B90" w:rsidRDefault="00AD2E2C">
            <w:pPr>
              <w:rPr>
                <w:rFonts w:ascii="Liberation Serif" w:hAnsi="Liberation Serif"/>
                <w:sz w:val="20"/>
                <w:szCs w:val="20"/>
              </w:rPr>
            </w:pPr>
            <w:r>
              <w:rPr>
                <w:rFonts w:ascii="Liberation Serif" w:hAnsi="Liberation Serif" w:cs="Arial"/>
                <w:bCs/>
                <w:color w:val="000000" w:themeColor="text1"/>
                <w:sz w:val="20"/>
                <w:szCs w:val="20"/>
              </w:rPr>
              <w:t>Małgorzata</w:t>
            </w:r>
          </w:p>
        </w:tc>
        <w:tc>
          <w:tcPr>
            <w:tcW w:w="1418" w:type="dxa"/>
            <w:shd w:val="clear" w:color="auto" w:fill="FFFFFF" w:themeFill="background1"/>
            <w:vAlign w:val="center"/>
          </w:tcPr>
          <w:p w14:paraId="4081CE52" w14:textId="77777777" w:rsidR="00BC2B90" w:rsidRDefault="00AD2E2C">
            <w:pPr>
              <w:rPr>
                <w:rFonts w:ascii="Liberation Serif" w:hAnsi="Liberation Serif"/>
                <w:sz w:val="20"/>
                <w:szCs w:val="20"/>
              </w:rPr>
            </w:pPr>
            <w:r>
              <w:rPr>
                <w:rFonts w:ascii="Liberation Serif" w:hAnsi="Liberation Serif" w:cs="Arial"/>
                <w:bCs/>
                <w:color w:val="000000" w:themeColor="text1"/>
                <w:sz w:val="20"/>
                <w:szCs w:val="20"/>
              </w:rPr>
              <w:t>Łobocka</w:t>
            </w:r>
          </w:p>
        </w:tc>
        <w:tc>
          <w:tcPr>
            <w:tcW w:w="2837" w:type="dxa"/>
            <w:shd w:val="clear" w:color="auto" w:fill="FFFFFF" w:themeFill="background1"/>
            <w:vAlign w:val="center"/>
          </w:tcPr>
          <w:p w14:paraId="4081CE53" w14:textId="77777777" w:rsidR="00BC2B90" w:rsidRDefault="00AD2E2C">
            <w:pPr>
              <w:rPr>
                <w:rFonts w:ascii="Liberation Serif" w:hAnsi="Liberation Serif"/>
                <w:sz w:val="20"/>
                <w:szCs w:val="20"/>
              </w:rPr>
            </w:pPr>
            <w:r>
              <w:rPr>
                <w:rFonts w:ascii="Liberation Serif" w:hAnsi="Liberation Serif" w:cs="Arial"/>
                <w:bCs/>
                <w:color w:val="000000" w:themeColor="text1"/>
                <w:sz w:val="20"/>
                <w:szCs w:val="20"/>
                <w:lang w:val="pl-PL"/>
              </w:rPr>
              <w:t>Laboratory of Bacteriophage Biology, Institute of Biochemistry and Biophysics, Polish Academy of Sciences, Warsaw, Poland</w:t>
            </w:r>
          </w:p>
        </w:tc>
        <w:tc>
          <w:tcPr>
            <w:tcW w:w="2131" w:type="dxa"/>
            <w:shd w:val="clear" w:color="auto" w:fill="FFFFFF" w:themeFill="background1"/>
            <w:vAlign w:val="center"/>
          </w:tcPr>
          <w:p w14:paraId="4081CE54" w14:textId="77777777" w:rsidR="00BC2B90" w:rsidRDefault="00AD2E2C">
            <w:hyperlink r:id="rId9" w:tooltip="mailto:lobocka@ibb.waw.pl">
              <w:r>
                <w:rPr>
                  <w:rStyle w:val="Hyperlink1"/>
                  <w:rFonts w:ascii="Liberation Serif" w:hAnsi="Liberation Serif"/>
                  <w:sz w:val="20"/>
                  <w:szCs w:val="20"/>
                </w:rPr>
                <w:t>lobocka@ibb.waw.pl</w:t>
              </w:r>
            </w:hyperlink>
          </w:p>
        </w:tc>
        <w:tc>
          <w:tcPr>
            <w:tcW w:w="1106" w:type="dxa"/>
            <w:shd w:val="clear" w:color="auto" w:fill="FFFFFF" w:themeFill="background1"/>
            <w:vAlign w:val="center"/>
          </w:tcPr>
          <w:p w14:paraId="4081CE55" w14:textId="77777777" w:rsidR="00BC2B90" w:rsidRDefault="00AD2E2C">
            <w:pPr>
              <w:jc w:val="center"/>
              <w:rPr>
                <w:rFonts w:ascii="Liberation Serif" w:hAnsi="Liberation Serif" w:cs="Arial"/>
                <w:bCs/>
                <w:color w:val="000000" w:themeColor="text1"/>
                <w:sz w:val="20"/>
                <w:szCs w:val="20"/>
              </w:rPr>
            </w:pPr>
            <w:r>
              <w:rPr>
                <w:rFonts w:ascii="Liberation Serif" w:hAnsi="Liberation Serif" w:cs="Arial"/>
                <w:bCs/>
                <w:color w:val="000000" w:themeColor="text1"/>
                <w:sz w:val="20"/>
                <w:szCs w:val="20"/>
              </w:rPr>
              <w:t>x</w:t>
            </w:r>
          </w:p>
        </w:tc>
      </w:tr>
      <w:tr w:rsidR="00BC2B90" w14:paraId="4081CE5C" w14:textId="77777777">
        <w:tc>
          <w:tcPr>
            <w:tcW w:w="1831" w:type="dxa"/>
            <w:tcBorders>
              <w:top w:val="nil"/>
            </w:tcBorders>
            <w:shd w:val="clear" w:color="auto" w:fill="FFFFFF" w:themeFill="background1"/>
            <w:vAlign w:val="center"/>
          </w:tcPr>
          <w:p w14:paraId="4081CE57" w14:textId="77777777" w:rsidR="00BC2B90" w:rsidRDefault="00AD2E2C">
            <w:pPr>
              <w:rPr>
                <w:rFonts w:ascii="Liberation Serif" w:hAnsi="Liberation Serif"/>
                <w:sz w:val="20"/>
                <w:szCs w:val="20"/>
              </w:rPr>
            </w:pPr>
            <w:r>
              <w:rPr>
                <w:rFonts w:ascii="Liberation Serif" w:hAnsi="Liberation Serif" w:cs="Arial"/>
                <w:bCs/>
                <w:color w:val="000000" w:themeColor="text1"/>
                <w:sz w:val="20"/>
                <w:szCs w:val="20"/>
              </w:rPr>
              <w:t>Marcin</w:t>
            </w:r>
          </w:p>
        </w:tc>
        <w:tc>
          <w:tcPr>
            <w:tcW w:w="1418" w:type="dxa"/>
            <w:tcBorders>
              <w:top w:val="nil"/>
            </w:tcBorders>
            <w:shd w:val="clear" w:color="auto" w:fill="FFFFFF" w:themeFill="background1"/>
            <w:vAlign w:val="center"/>
          </w:tcPr>
          <w:p w14:paraId="4081CE58" w14:textId="77777777" w:rsidR="00BC2B90" w:rsidRDefault="00AD2E2C">
            <w:pPr>
              <w:rPr>
                <w:rFonts w:ascii="Liberation Serif" w:hAnsi="Liberation Serif"/>
                <w:sz w:val="20"/>
                <w:szCs w:val="20"/>
              </w:rPr>
            </w:pPr>
            <w:r>
              <w:rPr>
                <w:rFonts w:ascii="Liberation Serif" w:hAnsi="Liberation Serif" w:cs="Arial"/>
                <w:bCs/>
                <w:color w:val="000000" w:themeColor="text1"/>
                <w:sz w:val="20"/>
                <w:szCs w:val="20"/>
              </w:rPr>
              <w:t>Górniak</w:t>
            </w:r>
          </w:p>
        </w:tc>
        <w:tc>
          <w:tcPr>
            <w:tcW w:w="2837" w:type="dxa"/>
            <w:tcBorders>
              <w:top w:val="nil"/>
            </w:tcBorders>
            <w:shd w:val="clear" w:color="auto" w:fill="FFFFFF" w:themeFill="background1"/>
            <w:vAlign w:val="center"/>
          </w:tcPr>
          <w:p w14:paraId="4081CE59" w14:textId="77777777" w:rsidR="00BC2B90" w:rsidRDefault="00AD2E2C">
            <w:pPr>
              <w:rPr>
                <w:rFonts w:ascii="Liberation Serif" w:hAnsi="Liberation Serif"/>
                <w:sz w:val="20"/>
                <w:szCs w:val="20"/>
              </w:rPr>
            </w:pPr>
            <w:r>
              <w:rPr>
                <w:rFonts w:ascii="Liberation Serif" w:eastAsia="Arial" w:hAnsi="Liberation Serif"/>
                <w:sz w:val="20"/>
                <w:szCs w:val="20"/>
              </w:rPr>
              <w:t>Department of Evolutionary Genetics and Biosystematics</w:t>
            </w:r>
            <w:r>
              <w:rPr>
                <w:rFonts w:ascii="Liberation Serif" w:hAnsi="Liberation Serif"/>
                <w:sz w:val="20"/>
                <w:szCs w:val="20"/>
              </w:rPr>
              <w:t xml:space="preserve">, </w:t>
            </w:r>
            <w:r>
              <w:rPr>
                <w:rFonts w:ascii="Liberation Serif" w:eastAsia="Arial" w:hAnsi="Liberation Serif"/>
                <w:sz w:val="20"/>
                <w:szCs w:val="20"/>
              </w:rPr>
              <w:t xml:space="preserve"> Faculty of Biology</w:t>
            </w:r>
            <w:r>
              <w:rPr>
                <w:rFonts w:ascii="Liberation Serif" w:hAnsi="Liberation Serif"/>
                <w:sz w:val="20"/>
                <w:szCs w:val="20"/>
              </w:rPr>
              <w:t xml:space="preserve">, </w:t>
            </w:r>
            <w:r>
              <w:rPr>
                <w:rFonts w:ascii="Liberation Serif" w:eastAsia="Arial" w:hAnsi="Liberation Serif"/>
                <w:sz w:val="20"/>
                <w:szCs w:val="20"/>
              </w:rPr>
              <w:t>Univerity of Gdańsk, Gdańsk, Poland</w:t>
            </w:r>
          </w:p>
        </w:tc>
        <w:tc>
          <w:tcPr>
            <w:tcW w:w="2131" w:type="dxa"/>
            <w:tcBorders>
              <w:top w:val="nil"/>
            </w:tcBorders>
            <w:shd w:val="clear" w:color="auto" w:fill="FFFFFF" w:themeFill="background1"/>
            <w:vAlign w:val="center"/>
          </w:tcPr>
          <w:p w14:paraId="4081CE5A" w14:textId="77777777" w:rsidR="00BC2B90" w:rsidRDefault="00AD2E2C">
            <w:pPr>
              <w:rPr>
                <w:rFonts w:ascii="Liberation Serif" w:hAnsi="Liberation Serif"/>
                <w:sz w:val="20"/>
                <w:szCs w:val="20"/>
              </w:rPr>
            </w:pPr>
            <w:r>
              <w:rPr>
                <w:rFonts w:ascii="Liberation Serif" w:hAnsi="Liberation Serif"/>
                <w:sz w:val="20"/>
                <w:szCs w:val="20"/>
              </w:rPr>
              <w:t>marcin.gorniak@biol.ug.edu.pl</w:t>
            </w:r>
          </w:p>
        </w:tc>
        <w:tc>
          <w:tcPr>
            <w:tcW w:w="1106" w:type="dxa"/>
            <w:tcBorders>
              <w:top w:val="nil"/>
            </w:tcBorders>
            <w:shd w:val="clear" w:color="auto" w:fill="FFFFFF" w:themeFill="background1"/>
            <w:vAlign w:val="center"/>
          </w:tcPr>
          <w:p w14:paraId="4081CE5B" w14:textId="77777777" w:rsidR="00BC2B90" w:rsidRDefault="00BC2B90">
            <w:pPr>
              <w:jc w:val="center"/>
              <w:rPr>
                <w:rFonts w:ascii="Aptos" w:hAnsi="Aptos" w:cs="Arial"/>
                <w:bCs/>
                <w:color w:val="000000" w:themeColor="text1"/>
                <w:sz w:val="20"/>
                <w:szCs w:val="20"/>
              </w:rPr>
            </w:pPr>
          </w:p>
        </w:tc>
      </w:tr>
      <w:tr w:rsidR="00BC2B90" w14:paraId="4081CE62" w14:textId="77777777">
        <w:tc>
          <w:tcPr>
            <w:tcW w:w="1831" w:type="dxa"/>
            <w:tcBorders>
              <w:top w:val="nil"/>
            </w:tcBorders>
            <w:shd w:val="clear" w:color="auto" w:fill="FFFFFF" w:themeFill="background1"/>
            <w:vAlign w:val="center"/>
          </w:tcPr>
          <w:p w14:paraId="4081CE5D" w14:textId="77777777" w:rsidR="00BC2B90" w:rsidRDefault="00AD2E2C">
            <w:pPr>
              <w:rPr>
                <w:rFonts w:ascii="Liberation Serif" w:hAnsi="Liberation Serif"/>
                <w:sz w:val="20"/>
                <w:szCs w:val="20"/>
              </w:rPr>
            </w:pPr>
            <w:r>
              <w:rPr>
                <w:rFonts w:ascii="Liberation Serif" w:eastAsia="Yu Mincho" w:hAnsi="Liberation Serif" w:cs="Arial"/>
                <w:bCs/>
                <w:color w:val="000000" w:themeColor="text1"/>
                <w:sz w:val="20"/>
                <w:szCs w:val="20"/>
                <w:lang w:eastAsia="ja-JP"/>
              </w:rPr>
              <w:t>Takura</w:t>
            </w:r>
          </w:p>
        </w:tc>
        <w:tc>
          <w:tcPr>
            <w:tcW w:w="1418" w:type="dxa"/>
            <w:tcBorders>
              <w:top w:val="nil"/>
            </w:tcBorders>
            <w:shd w:val="clear" w:color="auto" w:fill="FFFFFF" w:themeFill="background1"/>
            <w:vAlign w:val="center"/>
          </w:tcPr>
          <w:p w14:paraId="4081CE5E" w14:textId="77777777" w:rsidR="00BC2B90" w:rsidRDefault="00AD2E2C">
            <w:pPr>
              <w:rPr>
                <w:rFonts w:ascii="Liberation Serif" w:hAnsi="Liberation Serif"/>
                <w:sz w:val="20"/>
                <w:szCs w:val="20"/>
              </w:rPr>
            </w:pPr>
            <w:r>
              <w:rPr>
                <w:rFonts w:ascii="Liberation Serif" w:hAnsi="Liberation Serif" w:cs="Arial"/>
                <w:bCs/>
                <w:color w:val="000000" w:themeColor="text1"/>
                <w:sz w:val="20"/>
                <w:szCs w:val="20"/>
              </w:rPr>
              <w:t>Wakinaka</w:t>
            </w:r>
          </w:p>
        </w:tc>
        <w:tc>
          <w:tcPr>
            <w:tcW w:w="2837" w:type="dxa"/>
            <w:tcBorders>
              <w:top w:val="nil"/>
            </w:tcBorders>
            <w:shd w:val="clear" w:color="auto" w:fill="FFFFFF" w:themeFill="background1"/>
            <w:vAlign w:val="center"/>
          </w:tcPr>
          <w:p w14:paraId="4081CE5F" w14:textId="77777777" w:rsidR="00BC2B90" w:rsidRDefault="00AD2E2C">
            <w:pPr>
              <w:rPr>
                <w:rFonts w:ascii="Liberation Serif" w:hAnsi="Liberation Serif"/>
                <w:sz w:val="20"/>
                <w:szCs w:val="20"/>
              </w:rPr>
            </w:pPr>
            <w:r>
              <w:rPr>
                <w:rFonts w:ascii="Liberation Serif" w:hAnsi="Liberation Serif"/>
                <w:sz w:val="20"/>
                <w:szCs w:val="20"/>
              </w:rPr>
              <w:t>Manufacturing Division, Yamasa Corporation, Choshi, Japan</w:t>
            </w:r>
          </w:p>
        </w:tc>
        <w:tc>
          <w:tcPr>
            <w:tcW w:w="2131" w:type="dxa"/>
            <w:tcBorders>
              <w:top w:val="nil"/>
            </w:tcBorders>
            <w:shd w:val="clear" w:color="auto" w:fill="FFFFFF" w:themeFill="background1"/>
            <w:vAlign w:val="center"/>
          </w:tcPr>
          <w:p w14:paraId="4081CE60" w14:textId="77777777" w:rsidR="00BC2B90" w:rsidRDefault="00AD2E2C">
            <w:pPr>
              <w:rPr>
                <w:rFonts w:ascii="Liberation Serif" w:hAnsi="Liberation Serif"/>
                <w:sz w:val="20"/>
                <w:szCs w:val="20"/>
              </w:rPr>
            </w:pPr>
            <w:r>
              <w:rPr>
                <w:rFonts w:ascii="Liberation Serif" w:hAnsi="Liberation Serif" w:cs="Arial"/>
                <w:bCs/>
                <w:color w:val="000000" w:themeColor="text1"/>
                <w:sz w:val="20"/>
                <w:szCs w:val="20"/>
              </w:rPr>
              <w:t>wakinaka@yamasa.com</w:t>
            </w:r>
          </w:p>
        </w:tc>
        <w:tc>
          <w:tcPr>
            <w:tcW w:w="1106" w:type="dxa"/>
            <w:tcBorders>
              <w:top w:val="nil"/>
            </w:tcBorders>
            <w:shd w:val="clear" w:color="auto" w:fill="FFFFFF" w:themeFill="background1"/>
            <w:vAlign w:val="center"/>
          </w:tcPr>
          <w:p w14:paraId="4081CE61" w14:textId="77777777" w:rsidR="00BC2B90" w:rsidRDefault="00AD2E2C">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BC2B90" w14:paraId="4081CE68" w14:textId="77777777">
        <w:tc>
          <w:tcPr>
            <w:tcW w:w="1831" w:type="dxa"/>
            <w:tcBorders>
              <w:top w:val="nil"/>
            </w:tcBorders>
            <w:shd w:val="clear" w:color="auto" w:fill="FFFFFF" w:themeFill="background1"/>
            <w:vAlign w:val="center"/>
          </w:tcPr>
          <w:p w14:paraId="4081CE63" w14:textId="77777777" w:rsidR="00BC2B90" w:rsidRDefault="00AD2E2C">
            <w:pPr>
              <w:rPr>
                <w:rFonts w:ascii="Liberation Serif" w:hAnsi="Liberation Serif"/>
                <w:sz w:val="20"/>
                <w:szCs w:val="20"/>
              </w:rPr>
            </w:pPr>
            <w:r>
              <w:rPr>
                <w:rFonts w:ascii="Liberation Serif" w:eastAsia="Yu Mincho" w:hAnsi="Liberation Serif" w:cs="Arial"/>
                <w:bCs/>
                <w:color w:val="000000" w:themeColor="text1"/>
                <w:sz w:val="20"/>
                <w:szCs w:val="20"/>
                <w:lang w:eastAsia="ja-JP"/>
              </w:rPr>
              <w:t>Minenosuke</w:t>
            </w:r>
          </w:p>
        </w:tc>
        <w:tc>
          <w:tcPr>
            <w:tcW w:w="1418" w:type="dxa"/>
            <w:tcBorders>
              <w:top w:val="nil"/>
            </w:tcBorders>
            <w:shd w:val="clear" w:color="auto" w:fill="FFFFFF" w:themeFill="background1"/>
            <w:vAlign w:val="center"/>
          </w:tcPr>
          <w:p w14:paraId="4081CE64" w14:textId="77777777" w:rsidR="00BC2B90" w:rsidRDefault="00AD2E2C">
            <w:pPr>
              <w:rPr>
                <w:rFonts w:ascii="Liberation Serif" w:hAnsi="Liberation Serif"/>
                <w:sz w:val="20"/>
                <w:szCs w:val="20"/>
              </w:rPr>
            </w:pPr>
            <w:r>
              <w:rPr>
                <w:rFonts w:ascii="Liberation Serif" w:hAnsi="Liberation Serif" w:cs="Arial"/>
                <w:bCs/>
                <w:color w:val="000000" w:themeColor="text1"/>
                <w:sz w:val="20"/>
                <w:szCs w:val="20"/>
              </w:rPr>
              <w:t>Matsutani</w:t>
            </w:r>
          </w:p>
        </w:tc>
        <w:tc>
          <w:tcPr>
            <w:tcW w:w="2837" w:type="dxa"/>
            <w:tcBorders>
              <w:top w:val="nil"/>
            </w:tcBorders>
            <w:shd w:val="clear" w:color="auto" w:fill="FFFFFF" w:themeFill="background1"/>
            <w:vAlign w:val="center"/>
          </w:tcPr>
          <w:p w14:paraId="4081CE65" w14:textId="77777777" w:rsidR="00BC2B90" w:rsidRDefault="00AD2E2C">
            <w:pPr>
              <w:rPr>
                <w:rFonts w:ascii="Liberation Serif" w:hAnsi="Liberation Serif"/>
                <w:sz w:val="20"/>
                <w:szCs w:val="20"/>
              </w:rPr>
            </w:pPr>
            <w:r>
              <w:rPr>
                <w:rFonts w:ascii="Liberation Serif" w:hAnsi="Liberation Serif" w:cs="Arial"/>
                <w:bCs/>
                <w:color w:val="000000" w:themeColor="text1"/>
                <w:sz w:val="20"/>
                <w:szCs w:val="20"/>
              </w:rPr>
              <w:t>Faculty of Bioindustry, Tokyo University of Agriculture, Abashiri, Japan</w:t>
            </w:r>
          </w:p>
        </w:tc>
        <w:tc>
          <w:tcPr>
            <w:tcW w:w="2131" w:type="dxa"/>
            <w:tcBorders>
              <w:top w:val="nil"/>
            </w:tcBorders>
            <w:shd w:val="clear" w:color="auto" w:fill="FFFFFF" w:themeFill="background1"/>
            <w:vAlign w:val="center"/>
          </w:tcPr>
          <w:p w14:paraId="4081CE66" w14:textId="77777777" w:rsidR="00BC2B90" w:rsidRDefault="00AD2E2C">
            <w:pPr>
              <w:rPr>
                <w:rFonts w:ascii="Liberation Serif" w:hAnsi="Liberation Serif"/>
                <w:sz w:val="20"/>
                <w:szCs w:val="20"/>
              </w:rPr>
            </w:pPr>
            <w:r>
              <w:rPr>
                <w:rFonts w:ascii="Liberation Serif" w:hAnsi="Liberation Serif" w:cs="Arial"/>
                <w:bCs/>
                <w:color w:val="000000" w:themeColor="text1"/>
                <w:sz w:val="20"/>
                <w:szCs w:val="20"/>
              </w:rPr>
              <w:t>mm207299@nodai.ac.jp</w:t>
            </w:r>
          </w:p>
        </w:tc>
        <w:tc>
          <w:tcPr>
            <w:tcW w:w="1106" w:type="dxa"/>
            <w:tcBorders>
              <w:top w:val="nil"/>
            </w:tcBorders>
            <w:shd w:val="clear" w:color="auto" w:fill="FFFFFF" w:themeFill="background1"/>
            <w:vAlign w:val="center"/>
          </w:tcPr>
          <w:p w14:paraId="4081CE67" w14:textId="77777777" w:rsidR="00BC2B90" w:rsidRDefault="00BC2B90">
            <w:pPr>
              <w:jc w:val="center"/>
              <w:rPr>
                <w:rFonts w:ascii="Aptos" w:hAnsi="Aptos" w:cs="Arial"/>
                <w:bCs/>
                <w:color w:val="000000" w:themeColor="text1"/>
                <w:sz w:val="20"/>
                <w:szCs w:val="20"/>
              </w:rPr>
            </w:pPr>
          </w:p>
        </w:tc>
      </w:tr>
      <w:tr w:rsidR="00BC2B90" w14:paraId="4081CE6E" w14:textId="77777777">
        <w:tc>
          <w:tcPr>
            <w:tcW w:w="1831" w:type="dxa"/>
            <w:tcBorders>
              <w:top w:val="nil"/>
            </w:tcBorders>
            <w:shd w:val="clear" w:color="auto" w:fill="FFFFFF" w:themeFill="background1"/>
            <w:vAlign w:val="center"/>
          </w:tcPr>
          <w:p w14:paraId="4081CE69" w14:textId="77777777" w:rsidR="00BC2B90" w:rsidRDefault="00AD2E2C">
            <w:pPr>
              <w:rPr>
                <w:rFonts w:ascii="Liberation Serif" w:hAnsi="Liberation Serif"/>
                <w:sz w:val="20"/>
                <w:szCs w:val="20"/>
              </w:rPr>
            </w:pPr>
            <w:r>
              <w:rPr>
                <w:rFonts w:ascii="Liberation Serif" w:eastAsia="Yu Mincho" w:hAnsi="Liberation Serif" w:cs="Arial"/>
                <w:bCs/>
                <w:color w:val="000000" w:themeColor="text1"/>
                <w:sz w:val="20"/>
                <w:szCs w:val="20"/>
                <w:lang w:eastAsia="ja-JP"/>
              </w:rPr>
              <w:t>Jun</w:t>
            </w:r>
          </w:p>
        </w:tc>
        <w:tc>
          <w:tcPr>
            <w:tcW w:w="1418" w:type="dxa"/>
            <w:tcBorders>
              <w:top w:val="nil"/>
            </w:tcBorders>
            <w:shd w:val="clear" w:color="auto" w:fill="FFFFFF" w:themeFill="background1"/>
            <w:vAlign w:val="center"/>
          </w:tcPr>
          <w:p w14:paraId="4081CE6A" w14:textId="77777777" w:rsidR="00BC2B90" w:rsidRDefault="00AD2E2C">
            <w:pPr>
              <w:rPr>
                <w:rFonts w:ascii="Liberation Serif" w:hAnsi="Liberation Serif"/>
                <w:sz w:val="20"/>
                <w:szCs w:val="20"/>
              </w:rPr>
            </w:pPr>
            <w:r>
              <w:rPr>
                <w:rFonts w:ascii="Liberation Serif" w:hAnsi="Liberation Serif" w:cs="Arial"/>
                <w:bCs/>
                <w:color w:val="000000" w:themeColor="text1"/>
                <w:sz w:val="20"/>
                <w:szCs w:val="20"/>
              </w:rPr>
              <w:t>Watanabe</w:t>
            </w:r>
          </w:p>
        </w:tc>
        <w:tc>
          <w:tcPr>
            <w:tcW w:w="2837" w:type="dxa"/>
            <w:tcBorders>
              <w:top w:val="nil"/>
            </w:tcBorders>
            <w:shd w:val="clear" w:color="auto" w:fill="FFFFFF" w:themeFill="background1"/>
            <w:vAlign w:val="center"/>
          </w:tcPr>
          <w:p w14:paraId="4081CE6B" w14:textId="77777777" w:rsidR="00BC2B90" w:rsidRDefault="00AD2E2C">
            <w:pPr>
              <w:rPr>
                <w:rFonts w:ascii="Liberation Serif" w:hAnsi="Liberation Serif"/>
                <w:sz w:val="20"/>
                <w:szCs w:val="20"/>
              </w:rPr>
            </w:pPr>
            <w:r>
              <w:rPr>
                <w:rFonts w:ascii="Liberation Serif" w:hAnsi="Liberation Serif" w:cs="Arial"/>
                <w:bCs/>
                <w:color w:val="000000" w:themeColor="text1"/>
                <w:sz w:val="20"/>
                <w:szCs w:val="20"/>
              </w:rPr>
              <w:t>Manufacturing Division, Yamasa Corporation, Choshi, Japan</w:t>
            </w:r>
          </w:p>
        </w:tc>
        <w:tc>
          <w:tcPr>
            <w:tcW w:w="2131" w:type="dxa"/>
            <w:tcBorders>
              <w:top w:val="nil"/>
            </w:tcBorders>
            <w:shd w:val="clear" w:color="auto" w:fill="FFFFFF" w:themeFill="background1"/>
            <w:vAlign w:val="center"/>
          </w:tcPr>
          <w:p w14:paraId="4081CE6C" w14:textId="77777777" w:rsidR="00BC2B90" w:rsidRDefault="00AD2E2C">
            <w:pPr>
              <w:rPr>
                <w:rFonts w:ascii="Liberation Serif" w:hAnsi="Liberation Serif"/>
                <w:sz w:val="20"/>
                <w:szCs w:val="20"/>
              </w:rPr>
            </w:pPr>
            <w:r>
              <w:rPr>
                <w:rFonts w:ascii="Liberation Serif" w:hAnsi="Liberation Serif" w:cs="Arial"/>
                <w:bCs/>
                <w:color w:val="000000" w:themeColor="text1"/>
                <w:sz w:val="20"/>
                <w:szCs w:val="20"/>
              </w:rPr>
              <w:t>j_watanabe@yamasa.com</w:t>
            </w:r>
          </w:p>
        </w:tc>
        <w:tc>
          <w:tcPr>
            <w:tcW w:w="1106" w:type="dxa"/>
            <w:tcBorders>
              <w:top w:val="nil"/>
            </w:tcBorders>
            <w:shd w:val="clear" w:color="auto" w:fill="FFFFFF" w:themeFill="background1"/>
            <w:vAlign w:val="center"/>
          </w:tcPr>
          <w:p w14:paraId="4081CE6D" w14:textId="77777777" w:rsidR="00BC2B90" w:rsidRDefault="00BC2B90">
            <w:pPr>
              <w:jc w:val="center"/>
              <w:rPr>
                <w:rFonts w:ascii="Aptos" w:hAnsi="Aptos" w:cs="Arial"/>
                <w:bCs/>
                <w:color w:val="000000" w:themeColor="text1"/>
                <w:sz w:val="20"/>
                <w:szCs w:val="20"/>
              </w:rPr>
            </w:pPr>
          </w:p>
        </w:tc>
      </w:tr>
      <w:tr w:rsidR="00BC2B90" w14:paraId="4081CE74" w14:textId="77777777">
        <w:tc>
          <w:tcPr>
            <w:tcW w:w="1831" w:type="dxa"/>
            <w:tcBorders>
              <w:top w:val="nil"/>
            </w:tcBorders>
            <w:shd w:val="clear" w:color="auto" w:fill="FFFFFF" w:themeFill="background1"/>
            <w:vAlign w:val="center"/>
          </w:tcPr>
          <w:p w14:paraId="4081CE6F" w14:textId="77777777" w:rsidR="00BC2B90" w:rsidRDefault="00AD2E2C">
            <w:pPr>
              <w:rPr>
                <w:rFonts w:ascii="Liberation Serif" w:hAnsi="Liberation Serif"/>
                <w:sz w:val="20"/>
                <w:szCs w:val="20"/>
              </w:rPr>
            </w:pPr>
            <w:r>
              <w:rPr>
                <w:rFonts w:ascii="Liberation Serif" w:hAnsi="Liberation Serif" w:cs="Arial"/>
                <w:bCs/>
                <w:color w:val="000000" w:themeColor="text1"/>
                <w:sz w:val="20"/>
                <w:szCs w:val="20"/>
              </w:rPr>
              <w:t>Masafumi</w:t>
            </w:r>
          </w:p>
        </w:tc>
        <w:tc>
          <w:tcPr>
            <w:tcW w:w="1418" w:type="dxa"/>
            <w:tcBorders>
              <w:top w:val="nil"/>
            </w:tcBorders>
            <w:shd w:val="clear" w:color="auto" w:fill="FFFFFF" w:themeFill="background1"/>
            <w:vAlign w:val="center"/>
          </w:tcPr>
          <w:p w14:paraId="4081CE70" w14:textId="77777777" w:rsidR="00BC2B90" w:rsidRDefault="00AD2E2C">
            <w:pPr>
              <w:rPr>
                <w:rFonts w:ascii="Liberation Serif" w:hAnsi="Liberation Serif"/>
                <w:sz w:val="20"/>
                <w:szCs w:val="20"/>
              </w:rPr>
            </w:pPr>
            <w:r>
              <w:rPr>
                <w:rFonts w:ascii="Liberation Serif" w:hAnsi="Liberation Serif" w:cs="Arial"/>
                <w:bCs/>
                <w:color w:val="000000" w:themeColor="text1"/>
                <w:sz w:val="20"/>
                <w:szCs w:val="20"/>
              </w:rPr>
              <w:t>Tokuoka</w:t>
            </w:r>
          </w:p>
        </w:tc>
        <w:tc>
          <w:tcPr>
            <w:tcW w:w="2837" w:type="dxa"/>
            <w:tcBorders>
              <w:top w:val="nil"/>
            </w:tcBorders>
            <w:shd w:val="clear" w:color="auto" w:fill="FFFFFF" w:themeFill="background1"/>
            <w:vAlign w:val="center"/>
          </w:tcPr>
          <w:p w14:paraId="4081CE71" w14:textId="77777777" w:rsidR="00BC2B90" w:rsidRDefault="00AD2E2C">
            <w:pPr>
              <w:rPr>
                <w:rFonts w:ascii="Liberation Serif" w:hAnsi="Liberation Serif"/>
                <w:sz w:val="20"/>
                <w:szCs w:val="20"/>
              </w:rPr>
            </w:pPr>
            <w:r>
              <w:rPr>
                <w:rFonts w:ascii="Liberation Serif" w:hAnsi="Liberation Serif" w:cs="Arial"/>
                <w:bCs/>
                <w:color w:val="000000" w:themeColor="text1"/>
                <w:sz w:val="20"/>
                <w:szCs w:val="20"/>
              </w:rPr>
              <w:t>Faculty of Applied Bioscience, Tokyo University of Agriculture, Tokyo, Japan</w:t>
            </w:r>
          </w:p>
        </w:tc>
        <w:tc>
          <w:tcPr>
            <w:tcW w:w="2131" w:type="dxa"/>
            <w:tcBorders>
              <w:top w:val="nil"/>
            </w:tcBorders>
            <w:shd w:val="clear" w:color="auto" w:fill="FFFFFF" w:themeFill="background1"/>
            <w:vAlign w:val="center"/>
          </w:tcPr>
          <w:p w14:paraId="4081CE72" w14:textId="77777777" w:rsidR="00BC2B90" w:rsidRDefault="00AD2E2C">
            <w:pPr>
              <w:rPr>
                <w:rFonts w:ascii="Liberation Serif" w:hAnsi="Liberation Serif"/>
                <w:sz w:val="20"/>
                <w:szCs w:val="20"/>
              </w:rPr>
            </w:pPr>
            <w:r>
              <w:rPr>
                <w:rFonts w:ascii="Liberation Serif" w:hAnsi="Liberation Serif" w:cs="Arial"/>
                <w:bCs/>
                <w:color w:val="000000" w:themeColor="text1"/>
                <w:sz w:val="20"/>
                <w:szCs w:val="20"/>
              </w:rPr>
              <w:t>m3tokuok@nodai.ac.jp</w:t>
            </w:r>
          </w:p>
        </w:tc>
        <w:tc>
          <w:tcPr>
            <w:tcW w:w="1106" w:type="dxa"/>
            <w:tcBorders>
              <w:top w:val="nil"/>
            </w:tcBorders>
            <w:shd w:val="clear" w:color="auto" w:fill="FFFFFF" w:themeFill="background1"/>
            <w:vAlign w:val="center"/>
          </w:tcPr>
          <w:p w14:paraId="4081CE73" w14:textId="77777777" w:rsidR="00BC2B90" w:rsidRDefault="00BC2B90">
            <w:pPr>
              <w:jc w:val="center"/>
              <w:rPr>
                <w:rFonts w:ascii="Aptos" w:hAnsi="Aptos" w:cs="Arial"/>
                <w:bCs/>
                <w:color w:val="000000" w:themeColor="text1"/>
                <w:sz w:val="20"/>
                <w:szCs w:val="20"/>
              </w:rPr>
            </w:pPr>
          </w:p>
        </w:tc>
      </w:tr>
      <w:tr w:rsidR="00BC2B90" w14:paraId="4081CE7A" w14:textId="77777777">
        <w:tc>
          <w:tcPr>
            <w:tcW w:w="1831" w:type="dxa"/>
            <w:tcBorders>
              <w:top w:val="nil"/>
            </w:tcBorders>
            <w:shd w:val="clear" w:color="auto" w:fill="FFFFFF" w:themeFill="background1"/>
            <w:vAlign w:val="center"/>
          </w:tcPr>
          <w:p w14:paraId="4081CE75" w14:textId="77777777" w:rsidR="00BC2B90" w:rsidRDefault="00AD2E2C">
            <w:pPr>
              <w:rPr>
                <w:rFonts w:ascii="Liberation Serif" w:hAnsi="Liberation Serif"/>
              </w:rPr>
            </w:pPr>
            <w:r>
              <w:rPr>
                <w:rFonts w:ascii="Liberation Serif" w:hAnsi="Liberation Serif" w:cs="Arial"/>
                <w:bCs/>
                <w:color w:val="000000" w:themeColor="text1"/>
                <w:sz w:val="20"/>
                <w:szCs w:val="20"/>
              </w:rPr>
              <w:t>Akihiro</w:t>
            </w:r>
          </w:p>
        </w:tc>
        <w:tc>
          <w:tcPr>
            <w:tcW w:w="1418" w:type="dxa"/>
            <w:tcBorders>
              <w:top w:val="nil"/>
            </w:tcBorders>
            <w:shd w:val="clear" w:color="auto" w:fill="FFFFFF" w:themeFill="background1"/>
            <w:vAlign w:val="center"/>
          </w:tcPr>
          <w:p w14:paraId="4081CE76" w14:textId="77777777" w:rsidR="00BC2B90" w:rsidRDefault="00AD2E2C">
            <w:pPr>
              <w:rPr>
                <w:rFonts w:ascii="Liberation Serif" w:hAnsi="Liberation Serif"/>
              </w:rPr>
            </w:pPr>
            <w:r>
              <w:rPr>
                <w:rFonts w:ascii="Liberation Serif" w:hAnsi="Liberation Serif" w:cs="Arial"/>
                <w:bCs/>
                <w:color w:val="000000" w:themeColor="text1"/>
                <w:sz w:val="20"/>
                <w:szCs w:val="20"/>
              </w:rPr>
              <w:t>Ohnishi</w:t>
            </w:r>
          </w:p>
        </w:tc>
        <w:tc>
          <w:tcPr>
            <w:tcW w:w="2837" w:type="dxa"/>
            <w:tcBorders>
              <w:top w:val="nil"/>
            </w:tcBorders>
            <w:shd w:val="clear" w:color="auto" w:fill="FFFFFF" w:themeFill="background1"/>
            <w:vAlign w:val="center"/>
          </w:tcPr>
          <w:p w14:paraId="4081CE77" w14:textId="77777777" w:rsidR="00BC2B90" w:rsidRDefault="00AD2E2C">
            <w:pPr>
              <w:rPr>
                <w:rFonts w:ascii="Liberation Serif" w:hAnsi="Liberation Serif"/>
              </w:rPr>
            </w:pPr>
            <w:r>
              <w:rPr>
                <w:rFonts w:ascii="Liberation Serif" w:hAnsi="Liberation Serif" w:cs="Arial"/>
                <w:bCs/>
                <w:color w:val="000000" w:themeColor="text1"/>
                <w:sz w:val="20"/>
                <w:szCs w:val="20"/>
              </w:rPr>
              <w:t>Faculty of Applied Bioscience, Tokyo University of Agriculture, Tokyo, Japan</w:t>
            </w:r>
          </w:p>
        </w:tc>
        <w:tc>
          <w:tcPr>
            <w:tcW w:w="2131" w:type="dxa"/>
            <w:tcBorders>
              <w:top w:val="nil"/>
            </w:tcBorders>
            <w:shd w:val="clear" w:color="auto" w:fill="FFFFFF" w:themeFill="background1"/>
            <w:vAlign w:val="center"/>
          </w:tcPr>
          <w:p w14:paraId="4081CE78" w14:textId="77777777" w:rsidR="00BC2B90" w:rsidRDefault="00AD2E2C">
            <w:pPr>
              <w:rPr>
                <w:rFonts w:ascii="Liberation Serif" w:hAnsi="Liberation Serif"/>
              </w:rPr>
            </w:pPr>
            <w:r>
              <w:rPr>
                <w:rFonts w:ascii="Liberation Serif" w:hAnsi="Liberation Serif" w:cs="Arial"/>
                <w:bCs/>
                <w:color w:val="000000" w:themeColor="text1"/>
                <w:sz w:val="20"/>
                <w:szCs w:val="20"/>
              </w:rPr>
              <w:t>a1ohnish@nodai.ac.jp</w:t>
            </w:r>
          </w:p>
        </w:tc>
        <w:tc>
          <w:tcPr>
            <w:tcW w:w="1106" w:type="dxa"/>
            <w:tcBorders>
              <w:top w:val="nil"/>
            </w:tcBorders>
            <w:shd w:val="clear" w:color="auto" w:fill="FFFFFF" w:themeFill="background1"/>
            <w:vAlign w:val="center"/>
          </w:tcPr>
          <w:p w14:paraId="4081CE79" w14:textId="77777777" w:rsidR="00BC2B90" w:rsidRDefault="00BC2B90">
            <w:pPr>
              <w:jc w:val="center"/>
              <w:rPr>
                <w:rFonts w:ascii="Liberation Serif" w:hAnsi="Liberation Serif" w:cs="Arial"/>
                <w:bCs/>
                <w:color w:val="000000" w:themeColor="text1"/>
                <w:sz w:val="20"/>
                <w:szCs w:val="20"/>
              </w:rPr>
            </w:pPr>
          </w:p>
        </w:tc>
      </w:tr>
      <w:tr w:rsidR="00BC2B90" w14:paraId="4081CE82" w14:textId="77777777">
        <w:tc>
          <w:tcPr>
            <w:tcW w:w="1831" w:type="dxa"/>
            <w:tcBorders>
              <w:top w:val="nil"/>
            </w:tcBorders>
            <w:shd w:val="clear" w:color="auto" w:fill="FFFFFF" w:themeFill="background1"/>
            <w:vAlign w:val="center"/>
          </w:tcPr>
          <w:p w14:paraId="4081CE7B" w14:textId="77777777" w:rsidR="00BC2B90" w:rsidRDefault="00AD2E2C">
            <w:pPr>
              <w:rPr>
                <w:rFonts w:ascii="Liberation Serif" w:hAnsi="Liberation Serif"/>
              </w:rPr>
            </w:pPr>
            <w:r>
              <w:rPr>
                <w:rFonts w:ascii="Liberation Serif" w:hAnsi="Liberation Serif"/>
                <w:sz w:val="20"/>
                <w:szCs w:val="20"/>
              </w:rPr>
              <w:t>‍Elena</w:t>
            </w:r>
          </w:p>
        </w:tc>
        <w:tc>
          <w:tcPr>
            <w:tcW w:w="1418" w:type="dxa"/>
            <w:tcBorders>
              <w:top w:val="nil"/>
            </w:tcBorders>
            <w:shd w:val="clear" w:color="auto" w:fill="FFFFFF" w:themeFill="background1"/>
            <w:vAlign w:val="center"/>
          </w:tcPr>
          <w:p w14:paraId="4081CE7C" w14:textId="77777777" w:rsidR="00BC2B90" w:rsidRDefault="00AD2E2C">
            <w:pPr>
              <w:pStyle w:val="BodyText"/>
              <w:spacing w:after="0"/>
              <w:rPr>
                <w:rFonts w:ascii="Liberation Serif" w:hAnsi="Liberation Serif"/>
              </w:rPr>
            </w:pPr>
            <w:r>
              <w:rPr>
                <w:rFonts w:ascii="Liberation Serif" w:hAnsi="Liberation Serif"/>
                <w:color w:val="000000"/>
                <w:sz w:val="20"/>
                <w:szCs w:val="20"/>
              </w:rPr>
              <w:t>Gómez-Sanz</w:t>
            </w:r>
          </w:p>
          <w:p w14:paraId="4081CE7D" w14:textId="77777777" w:rsidR="00BC2B90" w:rsidRDefault="00BC2B90">
            <w:pPr>
              <w:rPr>
                <w:rFonts w:ascii="Liberation Serif" w:hAnsi="Liberation Serif"/>
                <w:sz w:val="20"/>
                <w:szCs w:val="20"/>
              </w:rPr>
            </w:pPr>
          </w:p>
        </w:tc>
        <w:tc>
          <w:tcPr>
            <w:tcW w:w="2837" w:type="dxa"/>
            <w:tcBorders>
              <w:top w:val="nil"/>
            </w:tcBorders>
            <w:shd w:val="clear" w:color="auto" w:fill="FFFFFF" w:themeFill="background1"/>
            <w:vAlign w:val="center"/>
          </w:tcPr>
          <w:p w14:paraId="4081CE7E" w14:textId="77777777" w:rsidR="00BC2B90" w:rsidRDefault="00AD2E2C">
            <w:pPr>
              <w:pStyle w:val="BodyText"/>
              <w:spacing w:after="0"/>
              <w:rPr>
                <w:rFonts w:ascii="Liberation Serif" w:hAnsi="Liberation Serif"/>
              </w:rPr>
            </w:pPr>
            <w:r>
              <w:rPr>
                <w:rFonts w:ascii="Liberation Serif" w:hAnsi="Liberation Serif"/>
                <w:color w:val="000000"/>
                <w:sz w:val="20"/>
                <w:szCs w:val="20"/>
              </w:rPr>
              <w:t>Division of Molecular Bacterial Epidemiology &amp; Infectious Diseases, Institute of Veterinary Bacteriology, University of Bern, Bern, Switzerland</w:t>
            </w:r>
          </w:p>
        </w:tc>
        <w:tc>
          <w:tcPr>
            <w:tcW w:w="2131" w:type="dxa"/>
            <w:tcBorders>
              <w:top w:val="nil"/>
            </w:tcBorders>
            <w:shd w:val="clear" w:color="auto" w:fill="FFFFFF" w:themeFill="background1"/>
            <w:vAlign w:val="center"/>
          </w:tcPr>
          <w:p w14:paraId="4081CE7F" w14:textId="77777777" w:rsidR="00BC2B90" w:rsidRDefault="00AD2E2C">
            <w:pPr>
              <w:pStyle w:val="BodyText"/>
              <w:spacing w:after="0"/>
              <w:rPr>
                <w:rFonts w:ascii="Liberation Serif" w:hAnsi="Liberation Serif"/>
              </w:rPr>
            </w:pPr>
            <w:r>
              <w:rPr>
                <w:rFonts w:ascii="Liberation Serif" w:hAnsi="Liberation Serif"/>
                <w:sz w:val="20"/>
                <w:szCs w:val="20"/>
              </w:rPr>
              <w:t>elena.gomezsanz@unibe.ch</w:t>
            </w:r>
          </w:p>
          <w:p w14:paraId="4081CE80" w14:textId="77777777" w:rsidR="00BC2B90" w:rsidRDefault="00BC2B90">
            <w:pPr>
              <w:rPr>
                <w:rFonts w:ascii="Liberation Serif" w:hAnsi="Liberation Serif"/>
                <w:sz w:val="20"/>
                <w:szCs w:val="20"/>
              </w:rPr>
            </w:pPr>
          </w:p>
        </w:tc>
        <w:tc>
          <w:tcPr>
            <w:tcW w:w="1106" w:type="dxa"/>
            <w:tcBorders>
              <w:top w:val="nil"/>
            </w:tcBorders>
            <w:shd w:val="clear" w:color="auto" w:fill="FFFFFF" w:themeFill="background1"/>
            <w:vAlign w:val="center"/>
          </w:tcPr>
          <w:p w14:paraId="4081CE81" w14:textId="77777777" w:rsidR="00BC2B90" w:rsidRDefault="00AD2E2C">
            <w:pPr>
              <w:jc w:val="center"/>
              <w:rPr>
                <w:rFonts w:ascii="Liberation Serif" w:hAnsi="Liberation Serif"/>
              </w:rPr>
            </w:pPr>
            <w:r>
              <w:rPr>
                <w:rFonts w:ascii="Liberation Serif" w:hAnsi="Liberation Serif" w:cs="Arial"/>
                <w:bCs/>
                <w:color w:val="000000" w:themeColor="text1"/>
                <w:sz w:val="20"/>
                <w:szCs w:val="20"/>
              </w:rPr>
              <w:t>X</w:t>
            </w:r>
          </w:p>
        </w:tc>
      </w:tr>
      <w:tr w:rsidR="00BC2B90" w14:paraId="4081CE8A" w14:textId="77777777">
        <w:tc>
          <w:tcPr>
            <w:tcW w:w="1831" w:type="dxa"/>
            <w:tcBorders>
              <w:top w:val="nil"/>
            </w:tcBorders>
            <w:shd w:val="clear" w:color="auto" w:fill="FFFFFF" w:themeFill="background1"/>
            <w:vAlign w:val="center"/>
          </w:tcPr>
          <w:p w14:paraId="4081CE83" w14:textId="77777777" w:rsidR="00BC2B90" w:rsidRDefault="00AD2E2C">
            <w:pPr>
              <w:rPr>
                <w:rFonts w:ascii="Liberation Serif" w:hAnsi="Liberation Serif"/>
              </w:rPr>
            </w:pPr>
            <w:r>
              <w:rPr>
                <w:rFonts w:ascii="Liberation Serif" w:hAnsi="Liberation Serif"/>
                <w:sz w:val="20"/>
                <w:szCs w:val="20"/>
              </w:rPr>
              <w:t>‍</w:t>
            </w:r>
            <w:r>
              <w:rPr>
                <w:rFonts w:ascii="Liberation Serif" w:hAnsi="Liberation Serif"/>
                <w:color w:val="000000"/>
                <w:sz w:val="20"/>
              </w:rPr>
              <w:t>Sandra</w:t>
            </w:r>
          </w:p>
        </w:tc>
        <w:tc>
          <w:tcPr>
            <w:tcW w:w="1418" w:type="dxa"/>
            <w:tcBorders>
              <w:top w:val="nil"/>
            </w:tcBorders>
            <w:shd w:val="clear" w:color="auto" w:fill="FFFFFF" w:themeFill="background1"/>
            <w:vAlign w:val="center"/>
          </w:tcPr>
          <w:p w14:paraId="4081CE84" w14:textId="77777777" w:rsidR="00BC2B90" w:rsidRDefault="00AD2E2C">
            <w:pPr>
              <w:pStyle w:val="BodyText"/>
              <w:spacing w:after="0"/>
              <w:rPr>
                <w:rFonts w:ascii="Liberation Serif" w:hAnsi="Liberation Serif"/>
              </w:rPr>
            </w:pPr>
            <w:r>
              <w:rPr>
                <w:rFonts w:ascii="Liberation Serif" w:hAnsi="Liberation Serif"/>
                <w:color w:val="000000"/>
                <w:sz w:val="20"/>
                <w:szCs w:val="20"/>
              </w:rPr>
              <w:t>Pérez-Jiménez</w:t>
            </w:r>
          </w:p>
          <w:p w14:paraId="4081CE85" w14:textId="77777777" w:rsidR="00BC2B90" w:rsidRDefault="00BC2B90">
            <w:pPr>
              <w:rPr>
                <w:rFonts w:ascii="Liberation Serif" w:hAnsi="Liberation Serif"/>
                <w:sz w:val="20"/>
                <w:szCs w:val="20"/>
              </w:rPr>
            </w:pPr>
          </w:p>
        </w:tc>
        <w:tc>
          <w:tcPr>
            <w:tcW w:w="2837" w:type="dxa"/>
            <w:tcBorders>
              <w:top w:val="nil"/>
            </w:tcBorders>
            <w:shd w:val="clear" w:color="auto" w:fill="FFFFFF" w:themeFill="background1"/>
            <w:vAlign w:val="center"/>
          </w:tcPr>
          <w:p w14:paraId="4081CE86" w14:textId="77777777" w:rsidR="00BC2B90" w:rsidRDefault="00AD2E2C">
            <w:pPr>
              <w:pStyle w:val="BodyText"/>
              <w:spacing w:after="0"/>
              <w:rPr>
                <w:rFonts w:ascii="Liberation Serif" w:hAnsi="Liberation Serif"/>
              </w:rPr>
            </w:pPr>
            <w:r>
              <w:rPr>
                <w:rFonts w:ascii="Liberation Serif" w:hAnsi="Liberation Serif"/>
                <w:color w:val="000000"/>
                <w:sz w:val="20"/>
                <w:szCs w:val="20"/>
              </w:rPr>
              <w:t>Division of Molecular Bacterial Epidemiology &amp; Infectious Diseases, Institute of Veterinary Bacteriology, University of Bern, Bern, Switzerland</w:t>
            </w:r>
          </w:p>
        </w:tc>
        <w:tc>
          <w:tcPr>
            <w:tcW w:w="2131" w:type="dxa"/>
            <w:tcBorders>
              <w:top w:val="nil"/>
            </w:tcBorders>
            <w:shd w:val="clear" w:color="auto" w:fill="FFFFFF" w:themeFill="background1"/>
            <w:vAlign w:val="center"/>
          </w:tcPr>
          <w:p w14:paraId="4081CE87" w14:textId="77777777" w:rsidR="00BC2B90" w:rsidRDefault="00AD2E2C">
            <w:pPr>
              <w:pStyle w:val="BodyText"/>
              <w:spacing w:after="0"/>
              <w:rPr>
                <w:rFonts w:ascii="Liberation Serif" w:hAnsi="Liberation Serif"/>
              </w:rPr>
            </w:pPr>
            <w:r>
              <w:rPr>
                <w:rFonts w:ascii="Liberation Serif" w:hAnsi="Liberation Serif"/>
                <w:sz w:val="20"/>
                <w:szCs w:val="20"/>
              </w:rPr>
              <w:t>sandra.perezjimenez@unibe.ch</w:t>
            </w:r>
          </w:p>
          <w:p w14:paraId="4081CE88" w14:textId="77777777" w:rsidR="00BC2B90" w:rsidRDefault="00BC2B90">
            <w:pPr>
              <w:rPr>
                <w:rFonts w:ascii="Liberation Serif" w:hAnsi="Liberation Serif"/>
                <w:sz w:val="20"/>
                <w:szCs w:val="20"/>
              </w:rPr>
            </w:pPr>
          </w:p>
        </w:tc>
        <w:tc>
          <w:tcPr>
            <w:tcW w:w="1106" w:type="dxa"/>
            <w:tcBorders>
              <w:top w:val="nil"/>
            </w:tcBorders>
            <w:shd w:val="clear" w:color="auto" w:fill="FFFFFF" w:themeFill="background1"/>
            <w:vAlign w:val="center"/>
          </w:tcPr>
          <w:p w14:paraId="4081CE89" w14:textId="77777777" w:rsidR="00BC2B90" w:rsidRDefault="00BC2B90">
            <w:pPr>
              <w:jc w:val="center"/>
              <w:rPr>
                <w:rFonts w:ascii="Liberation Serif" w:hAnsi="Liberation Serif" w:cs="Arial"/>
                <w:bCs/>
                <w:color w:val="000000" w:themeColor="text1"/>
                <w:sz w:val="20"/>
                <w:szCs w:val="20"/>
              </w:rPr>
            </w:pPr>
          </w:p>
        </w:tc>
      </w:tr>
      <w:tr w:rsidR="00BC2B90" w14:paraId="4081CE93" w14:textId="77777777">
        <w:tc>
          <w:tcPr>
            <w:tcW w:w="1831" w:type="dxa"/>
            <w:tcBorders>
              <w:top w:val="nil"/>
            </w:tcBorders>
            <w:shd w:val="clear" w:color="auto" w:fill="FFFFFF" w:themeFill="background1"/>
            <w:vAlign w:val="center"/>
          </w:tcPr>
          <w:p w14:paraId="4081CE8B" w14:textId="77777777" w:rsidR="00BC2B90" w:rsidRDefault="00AD2E2C">
            <w:pPr>
              <w:rPr>
                <w:rFonts w:ascii="Liberation Serif" w:hAnsi="Liberation Serif"/>
              </w:rPr>
            </w:pPr>
            <w:r>
              <w:rPr>
                <w:rFonts w:ascii="Liberation Serif" w:hAnsi="Liberation Serif"/>
                <w:sz w:val="20"/>
                <w:szCs w:val="20"/>
              </w:rPr>
              <w:t>‍</w:t>
            </w:r>
            <w:r>
              <w:rPr>
                <w:rFonts w:ascii="Liberation Serif" w:hAnsi="Liberation Serif"/>
                <w:color w:val="000000"/>
                <w:sz w:val="20"/>
              </w:rPr>
              <w:t>Dominque</w:t>
            </w:r>
          </w:p>
          <w:p w14:paraId="4081CE8C" w14:textId="77777777" w:rsidR="00BC2B90" w:rsidRDefault="00BC2B90">
            <w:pPr>
              <w:rPr>
                <w:rFonts w:ascii="Liberation Serif" w:hAnsi="Liberation Serif"/>
                <w:sz w:val="20"/>
                <w:szCs w:val="20"/>
              </w:rPr>
            </w:pPr>
          </w:p>
        </w:tc>
        <w:tc>
          <w:tcPr>
            <w:tcW w:w="1418" w:type="dxa"/>
            <w:tcBorders>
              <w:top w:val="nil"/>
            </w:tcBorders>
            <w:shd w:val="clear" w:color="auto" w:fill="FFFFFF" w:themeFill="background1"/>
            <w:vAlign w:val="center"/>
          </w:tcPr>
          <w:p w14:paraId="4081CE8D" w14:textId="77777777" w:rsidR="00BC2B90" w:rsidRDefault="00AD2E2C">
            <w:pPr>
              <w:pStyle w:val="BodyText"/>
              <w:spacing w:after="0"/>
              <w:rPr>
                <w:rFonts w:ascii="Liberation Serif" w:hAnsi="Liberation Serif"/>
              </w:rPr>
            </w:pPr>
            <w:r>
              <w:rPr>
                <w:rFonts w:ascii="Liberation Serif" w:hAnsi="Liberation Serif"/>
                <w:color w:val="000000"/>
                <w:sz w:val="20"/>
                <w:szCs w:val="20"/>
              </w:rPr>
              <w:lastRenderedPageBreak/>
              <w:t>Lorgé</w:t>
            </w:r>
          </w:p>
          <w:p w14:paraId="4081CE8E" w14:textId="77777777" w:rsidR="00BC2B90" w:rsidRDefault="00BC2B90">
            <w:pPr>
              <w:rPr>
                <w:rFonts w:ascii="Liberation Serif" w:hAnsi="Liberation Serif"/>
                <w:sz w:val="20"/>
                <w:szCs w:val="20"/>
              </w:rPr>
            </w:pPr>
          </w:p>
        </w:tc>
        <w:tc>
          <w:tcPr>
            <w:tcW w:w="2837" w:type="dxa"/>
            <w:tcBorders>
              <w:top w:val="nil"/>
            </w:tcBorders>
            <w:shd w:val="clear" w:color="auto" w:fill="FFFFFF" w:themeFill="background1"/>
            <w:vAlign w:val="center"/>
          </w:tcPr>
          <w:p w14:paraId="4081CE8F" w14:textId="77777777" w:rsidR="00BC2B90" w:rsidRDefault="00AD2E2C">
            <w:pPr>
              <w:pStyle w:val="BodyText"/>
              <w:spacing w:after="0"/>
              <w:rPr>
                <w:rFonts w:ascii="Liberation Serif" w:hAnsi="Liberation Serif"/>
              </w:rPr>
            </w:pPr>
            <w:r>
              <w:rPr>
                <w:rFonts w:ascii="Liberation Serif" w:hAnsi="Liberation Serif"/>
                <w:color w:val="000000"/>
                <w:sz w:val="20"/>
                <w:szCs w:val="20"/>
              </w:rPr>
              <w:lastRenderedPageBreak/>
              <w:t xml:space="preserve">Division of Molecular Bacterial </w:t>
            </w:r>
            <w:r>
              <w:rPr>
                <w:rFonts w:ascii="Liberation Serif" w:hAnsi="Liberation Serif"/>
                <w:color w:val="000000"/>
                <w:sz w:val="20"/>
                <w:szCs w:val="20"/>
              </w:rPr>
              <w:lastRenderedPageBreak/>
              <w:t>Epidemiology &amp; Infectious Diseases, Institute of Veterinary Bacteriology, University of Bern, Bern, Switzerland</w:t>
            </w:r>
          </w:p>
        </w:tc>
        <w:tc>
          <w:tcPr>
            <w:tcW w:w="2131" w:type="dxa"/>
            <w:tcBorders>
              <w:top w:val="nil"/>
            </w:tcBorders>
            <w:shd w:val="clear" w:color="auto" w:fill="FFFFFF" w:themeFill="background1"/>
            <w:vAlign w:val="center"/>
          </w:tcPr>
          <w:p w14:paraId="4081CE90" w14:textId="77777777" w:rsidR="00BC2B90" w:rsidRDefault="00AD2E2C">
            <w:pPr>
              <w:pStyle w:val="BodyText"/>
              <w:spacing w:after="0"/>
              <w:rPr>
                <w:rFonts w:ascii="Liberation Serif" w:hAnsi="Liberation Serif"/>
              </w:rPr>
            </w:pPr>
            <w:r>
              <w:rPr>
                <w:rFonts w:ascii="Liberation Serif" w:hAnsi="Liberation Serif"/>
                <w:color w:val="000000"/>
                <w:sz w:val="20"/>
                <w:szCs w:val="20"/>
              </w:rPr>
              <w:lastRenderedPageBreak/>
              <w:t>dominique.lorge@unib</w:t>
            </w:r>
            <w:r>
              <w:rPr>
                <w:rFonts w:ascii="Liberation Serif" w:hAnsi="Liberation Serif"/>
                <w:color w:val="000000"/>
                <w:sz w:val="20"/>
                <w:szCs w:val="20"/>
              </w:rPr>
              <w:lastRenderedPageBreak/>
              <w:t>e.ch</w:t>
            </w:r>
          </w:p>
          <w:p w14:paraId="4081CE91" w14:textId="77777777" w:rsidR="00BC2B90" w:rsidRDefault="00BC2B90">
            <w:pPr>
              <w:rPr>
                <w:rFonts w:ascii="Liberation Serif" w:hAnsi="Liberation Serif"/>
                <w:sz w:val="20"/>
                <w:szCs w:val="20"/>
              </w:rPr>
            </w:pPr>
          </w:p>
        </w:tc>
        <w:tc>
          <w:tcPr>
            <w:tcW w:w="1106" w:type="dxa"/>
            <w:tcBorders>
              <w:top w:val="nil"/>
            </w:tcBorders>
            <w:shd w:val="clear" w:color="auto" w:fill="FFFFFF" w:themeFill="background1"/>
            <w:vAlign w:val="center"/>
          </w:tcPr>
          <w:p w14:paraId="4081CE92" w14:textId="77777777" w:rsidR="00BC2B90" w:rsidRDefault="00BC2B90">
            <w:pPr>
              <w:jc w:val="center"/>
              <w:rPr>
                <w:rFonts w:ascii="Liberation Serif" w:hAnsi="Liberation Serif" w:cs="Arial"/>
                <w:bCs/>
                <w:color w:val="000000" w:themeColor="text1"/>
                <w:sz w:val="20"/>
                <w:szCs w:val="20"/>
              </w:rPr>
            </w:pPr>
          </w:p>
        </w:tc>
      </w:tr>
      <w:tr w:rsidR="00BC2B90" w14:paraId="4081CE9A" w14:textId="77777777">
        <w:tc>
          <w:tcPr>
            <w:tcW w:w="1831" w:type="dxa"/>
            <w:tcBorders>
              <w:top w:val="nil"/>
            </w:tcBorders>
            <w:shd w:val="clear" w:color="auto" w:fill="FFFFFF" w:themeFill="background1"/>
            <w:vAlign w:val="center"/>
          </w:tcPr>
          <w:p w14:paraId="4081CE94" w14:textId="77777777" w:rsidR="00BC2B90" w:rsidRDefault="00AD2E2C">
            <w:pPr>
              <w:rPr>
                <w:rFonts w:ascii="Liberation Serif" w:hAnsi="Liberation Serif"/>
              </w:rPr>
            </w:pPr>
            <w:r>
              <w:rPr>
                <w:rFonts w:ascii="Liberation Serif" w:hAnsi="Liberation Serif"/>
                <w:sz w:val="20"/>
                <w:szCs w:val="20"/>
              </w:rPr>
              <w:t>‍Dann</w:t>
            </w:r>
          </w:p>
        </w:tc>
        <w:tc>
          <w:tcPr>
            <w:tcW w:w="1418" w:type="dxa"/>
            <w:tcBorders>
              <w:top w:val="nil"/>
            </w:tcBorders>
            <w:shd w:val="clear" w:color="auto" w:fill="FFFFFF" w:themeFill="background1"/>
            <w:vAlign w:val="center"/>
          </w:tcPr>
          <w:p w14:paraId="4081CE95" w14:textId="77777777" w:rsidR="00BC2B90" w:rsidRDefault="00AD2E2C">
            <w:pPr>
              <w:rPr>
                <w:rFonts w:ascii="Liberation Serif" w:hAnsi="Liberation Serif"/>
              </w:rPr>
            </w:pPr>
            <w:r>
              <w:rPr>
                <w:rFonts w:ascii="Liberation Serif" w:hAnsi="Liberation Serif"/>
                <w:sz w:val="20"/>
                <w:szCs w:val="20"/>
              </w:rPr>
              <w:t>Turner</w:t>
            </w:r>
          </w:p>
        </w:tc>
        <w:tc>
          <w:tcPr>
            <w:tcW w:w="2837" w:type="dxa"/>
            <w:tcBorders>
              <w:top w:val="nil"/>
            </w:tcBorders>
            <w:shd w:val="clear" w:color="auto" w:fill="FFFFFF" w:themeFill="background1"/>
            <w:vAlign w:val="center"/>
          </w:tcPr>
          <w:p w14:paraId="4081CE96" w14:textId="77777777" w:rsidR="00BC2B90" w:rsidRDefault="00AD2E2C">
            <w:pPr>
              <w:pStyle w:val="BodyText"/>
              <w:spacing w:after="0"/>
              <w:rPr>
                <w:rFonts w:ascii="Liberation Serif" w:hAnsi="Liberation Serif"/>
              </w:rPr>
            </w:pPr>
            <w:r>
              <w:rPr>
                <w:rFonts w:ascii="Liberation Serif" w:hAnsi="Liberation Serif"/>
                <w:color w:val="000000"/>
                <w:sz w:val="20"/>
                <w:szCs w:val="20"/>
              </w:rPr>
              <w:t>School of Applied Sciences, College of Health, Science and Society, University of the West of England, Bristol, UK</w:t>
            </w:r>
          </w:p>
        </w:tc>
        <w:tc>
          <w:tcPr>
            <w:tcW w:w="2131" w:type="dxa"/>
            <w:tcBorders>
              <w:top w:val="nil"/>
            </w:tcBorders>
            <w:shd w:val="clear" w:color="auto" w:fill="FFFFFF" w:themeFill="background1"/>
            <w:vAlign w:val="center"/>
          </w:tcPr>
          <w:p w14:paraId="4081CE97" w14:textId="77777777" w:rsidR="00BC2B90" w:rsidRDefault="00AD2E2C">
            <w:pPr>
              <w:pStyle w:val="BodyText"/>
              <w:spacing w:after="0"/>
              <w:rPr>
                <w:rFonts w:ascii="Liberation Serif" w:hAnsi="Liberation Serif"/>
              </w:rPr>
            </w:pPr>
            <w:r>
              <w:rPr>
                <w:rFonts w:ascii="Liberation Serif" w:hAnsi="Liberation Serif"/>
                <w:sz w:val="20"/>
                <w:szCs w:val="20"/>
              </w:rPr>
              <w:t>dann2.turner@uwe.ac.uk</w:t>
            </w:r>
          </w:p>
          <w:p w14:paraId="4081CE98" w14:textId="77777777" w:rsidR="00BC2B90" w:rsidRDefault="00BC2B90">
            <w:pPr>
              <w:rPr>
                <w:rFonts w:ascii="Liberation Serif" w:hAnsi="Liberation Serif"/>
                <w:sz w:val="20"/>
                <w:szCs w:val="20"/>
              </w:rPr>
            </w:pPr>
          </w:p>
        </w:tc>
        <w:tc>
          <w:tcPr>
            <w:tcW w:w="1106" w:type="dxa"/>
            <w:tcBorders>
              <w:top w:val="nil"/>
            </w:tcBorders>
            <w:shd w:val="clear" w:color="auto" w:fill="FFFFFF" w:themeFill="background1"/>
            <w:vAlign w:val="center"/>
          </w:tcPr>
          <w:p w14:paraId="4081CE99" w14:textId="77777777" w:rsidR="00BC2B90" w:rsidRDefault="00BC2B90">
            <w:pPr>
              <w:jc w:val="center"/>
              <w:rPr>
                <w:rFonts w:ascii="Liberation Serif" w:hAnsi="Liberation Serif" w:cs="Arial"/>
                <w:bCs/>
                <w:color w:val="000000" w:themeColor="text1"/>
                <w:sz w:val="20"/>
                <w:szCs w:val="20"/>
              </w:rPr>
            </w:pPr>
          </w:p>
        </w:tc>
      </w:tr>
      <w:tr w:rsidR="00BC2B90" w14:paraId="4081CEA1" w14:textId="77777777">
        <w:tc>
          <w:tcPr>
            <w:tcW w:w="1831" w:type="dxa"/>
            <w:tcBorders>
              <w:top w:val="nil"/>
            </w:tcBorders>
            <w:shd w:val="clear" w:color="auto" w:fill="FFFFFF" w:themeFill="background1"/>
            <w:vAlign w:val="center"/>
          </w:tcPr>
          <w:p w14:paraId="4081CE9B" w14:textId="77777777" w:rsidR="00BC2B90" w:rsidRDefault="00AD2E2C">
            <w:pPr>
              <w:rPr>
                <w:rFonts w:ascii="Liberation Serif" w:hAnsi="Liberation Serif"/>
              </w:rPr>
            </w:pPr>
            <w:r>
              <w:rPr>
                <w:rFonts w:ascii="Liberation Serif" w:eastAsia="Yu Mincho" w:hAnsi="Liberation Serif" w:cs="Arial"/>
                <w:bCs/>
                <w:color w:val="000000" w:themeColor="text1"/>
                <w:sz w:val="20"/>
                <w:szCs w:val="20"/>
                <w:lang w:eastAsia="ja-JP"/>
              </w:rPr>
              <w:t>Andrew</w:t>
            </w:r>
          </w:p>
        </w:tc>
        <w:tc>
          <w:tcPr>
            <w:tcW w:w="1418" w:type="dxa"/>
            <w:tcBorders>
              <w:top w:val="nil"/>
            </w:tcBorders>
            <w:shd w:val="clear" w:color="auto" w:fill="FFFFFF" w:themeFill="background1"/>
            <w:vAlign w:val="center"/>
          </w:tcPr>
          <w:p w14:paraId="4081CE9C" w14:textId="77777777" w:rsidR="00BC2B90" w:rsidRDefault="00AD2E2C">
            <w:pPr>
              <w:rPr>
                <w:rFonts w:ascii="Liberation Serif" w:hAnsi="Liberation Serif"/>
              </w:rPr>
            </w:pPr>
            <w:r>
              <w:rPr>
                <w:rFonts w:ascii="Liberation Serif" w:hAnsi="Liberation Serif" w:cs="Arial"/>
                <w:bCs/>
                <w:color w:val="000000" w:themeColor="text1"/>
                <w:sz w:val="20"/>
                <w:szCs w:val="20"/>
              </w:rPr>
              <w:t>Kropinski</w:t>
            </w:r>
          </w:p>
        </w:tc>
        <w:tc>
          <w:tcPr>
            <w:tcW w:w="2837" w:type="dxa"/>
            <w:tcBorders>
              <w:top w:val="nil"/>
            </w:tcBorders>
            <w:shd w:val="clear" w:color="auto" w:fill="FFFFFF" w:themeFill="background1"/>
            <w:vAlign w:val="center"/>
          </w:tcPr>
          <w:p w14:paraId="4081CE9D" w14:textId="77777777" w:rsidR="00BC2B90" w:rsidRDefault="00AD2E2C">
            <w:pPr>
              <w:pStyle w:val="BodyText"/>
              <w:spacing w:after="0"/>
              <w:rPr>
                <w:rFonts w:ascii="Liberation Serif" w:hAnsi="Liberation Serif"/>
              </w:rPr>
            </w:pPr>
            <w:r>
              <w:rPr>
                <w:rFonts w:ascii="Liberation Serif" w:hAnsi="Liberation Serif" w:cs="Arial"/>
                <w:bCs/>
                <w:color w:val="000000"/>
                <w:sz w:val="20"/>
                <w:szCs w:val="20"/>
              </w:rPr>
              <w:t>University of Guelph, Guelph, Ontario, Canada N1G2W1</w:t>
            </w:r>
          </w:p>
          <w:p w14:paraId="4081CE9E" w14:textId="77777777" w:rsidR="00BC2B90" w:rsidRDefault="00BC2B90">
            <w:pPr>
              <w:rPr>
                <w:rFonts w:ascii="Liberation Serif" w:hAnsi="Liberation Serif" w:cs="Arial"/>
                <w:bCs/>
                <w:color w:val="000000" w:themeColor="text1"/>
                <w:sz w:val="20"/>
                <w:szCs w:val="20"/>
              </w:rPr>
            </w:pPr>
          </w:p>
        </w:tc>
        <w:tc>
          <w:tcPr>
            <w:tcW w:w="2131" w:type="dxa"/>
            <w:tcBorders>
              <w:top w:val="nil"/>
            </w:tcBorders>
            <w:shd w:val="clear" w:color="auto" w:fill="FFFFFF" w:themeFill="background1"/>
            <w:vAlign w:val="center"/>
          </w:tcPr>
          <w:p w14:paraId="4081CE9F" w14:textId="77777777" w:rsidR="00BC2B90" w:rsidRDefault="00AD2E2C">
            <w:pPr>
              <w:rPr>
                <w:rFonts w:ascii="Liberation Serif" w:hAnsi="Liberation Serif"/>
              </w:rPr>
            </w:pPr>
            <w:r>
              <w:rPr>
                <w:rFonts w:ascii="Liberation Serif" w:hAnsi="Liberation Serif" w:cs="Arial"/>
                <w:bCs/>
                <w:color w:val="000000" w:themeColor="text1"/>
                <w:sz w:val="20"/>
                <w:szCs w:val="20"/>
              </w:rPr>
              <w:t>phage.canada@gmail.com</w:t>
            </w:r>
          </w:p>
        </w:tc>
        <w:tc>
          <w:tcPr>
            <w:tcW w:w="1106" w:type="dxa"/>
            <w:tcBorders>
              <w:top w:val="nil"/>
            </w:tcBorders>
            <w:shd w:val="clear" w:color="auto" w:fill="FFFFFF" w:themeFill="background1"/>
            <w:vAlign w:val="center"/>
          </w:tcPr>
          <w:p w14:paraId="4081CEA0" w14:textId="77777777" w:rsidR="00BC2B90" w:rsidRDefault="00BC2B90">
            <w:pPr>
              <w:jc w:val="center"/>
              <w:rPr>
                <w:rFonts w:ascii="Liberation Serif" w:hAnsi="Liberation Serif" w:cs="Arial"/>
                <w:bCs/>
                <w:color w:val="000000" w:themeColor="text1"/>
                <w:sz w:val="20"/>
                <w:szCs w:val="20"/>
              </w:rPr>
            </w:pPr>
          </w:p>
        </w:tc>
      </w:tr>
    </w:tbl>
    <w:p w14:paraId="4081CEA2" w14:textId="77777777" w:rsidR="00BC2B90" w:rsidRDefault="00BC2B90">
      <w:pPr>
        <w:rPr>
          <w:rFonts w:ascii="Aptos" w:hAnsi="Aptos" w:cs="Arial"/>
          <w:b/>
          <w:sz w:val="20"/>
          <w:szCs w:val="20"/>
        </w:rPr>
      </w:pPr>
    </w:p>
    <w:p w14:paraId="4081CEA3" w14:textId="77777777" w:rsidR="00BC2B90" w:rsidRDefault="00AD2E2C">
      <w:pPr>
        <w:rPr>
          <w:rFonts w:ascii="Aptos" w:eastAsia="Times" w:hAnsi="Aptos" w:cs="Arial"/>
          <w:b/>
          <w:color w:val="000000"/>
          <w:sz w:val="20"/>
          <w:szCs w:val="20"/>
          <w:lang w:eastAsia="en-GB"/>
        </w:rPr>
      </w:pPr>
      <w:r>
        <w:br w:type="page"/>
      </w:r>
    </w:p>
    <w:p w14:paraId="4081CEA4" w14:textId="77777777" w:rsidR="00BC2B90" w:rsidRDefault="00AD2E2C">
      <w:pPr>
        <w:spacing w:after="120"/>
        <w:rPr>
          <w:rFonts w:ascii="Liberation Serif" w:hAnsi="Liberation Serif"/>
        </w:rPr>
      </w:pPr>
      <w:r>
        <w:rPr>
          <w:rFonts w:ascii="Liberation Serif" w:hAnsi="Liberation Serif" w:cs="Arial"/>
          <w:b/>
          <w:sz w:val="20"/>
          <w:szCs w:val="20"/>
        </w:rPr>
        <w:lastRenderedPageBreak/>
        <w:t>Part 1b: Taxonomy Proposal Submission</w:t>
      </w:r>
    </w:p>
    <w:tbl>
      <w:tblPr>
        <w:tblStyle w:val="TableGrid"/>
        <w:tblW w:w="8505" w:type="dxa"/>
        <w:tblInd w:w="108" w:type="dxa"/>
        <w:tblLayout w:type="fixed"/>
        <w:tblLook w:val="04A0" w:firstRow="1" w:lastRow="0" w:firstColumn="1" w:lastColumn="0" w:noHBand="0" w:noVBand="1"/>
      </w:tblPr>
      <w:tblGrid>
        <w:gridCol w:w="3971"/>
        <w:gridCol w:w="284"/>
        <w:gridCol w:w="3926"/>
        <w:gridCol w:w="324"/>
      </w:tblGrid>
      <w:tr w:rsidR="00BC2B90" w14:paraId="4081CEA6" w14:textId="77777777">
        <w:tc>
          <w:tcPr>
            <w:tcW w:w="8504" w:type="dxa"/>
            <w:gridSpan w:val="4"/>
            <w:shd w:val="clear" w:color="auto" w:fill="F2F2F2" w:themeFill="background1" w:themeFillShade="F2"/>
          </w:tcPr>
          <w:p w14:paraId="4081CEA5" w14:textId="77777777" w:rsidR="00BC2B90" w:rsidRDefault="00AD2E2C">
            <w:pPr>
              <w:rPr>
                <w:rFonts w:ascii="Liberation Serif" w:hAnsi="Liberation Serif"/>
              </w:rPr>
            </w:pPr>
            <w:r>
              <w:rPr>
                <w:rFonts w:ascii="Liberation Serif" w:eastAsia="Times" w:hAnsi="Liberation Serif" w:cs="Arial"/>
                <w:b/>
                <w:color w:val="000000"/>
                <w:sz w:val="20"/>
                <w:szCs w:val="20"/>
                <w:lang w:eastAsia="en-GB"/>
              </w:rPr>
              <w:t>ICTV Subcommittee:</w:t>
            </w:r>
          </w:p>
        </w:tc>
      </w:tr>
      <w:tr w:rsidR="00BC2B90" w14:paraId="4081CEAB" w14:textId="77777777">
        <w:tc>
          <w:tcPr>
            <w:tcW w:w="3970" w:type="dxa"/>
          </w:tcPr>
          <w:p w14:paraId="4081CEA7" w14:textId="77777777" w:rsidR="00BC2B90" w:rsidRDefault="00AD2E2C">
            <w:pPr>
              <w:rPr>
                <w:rFonts w:ascii="Liberation Serif" w:hAnsi="Liberation Serif"/>
              </w:rPr>
            </w:pPr>
            <w:r>
              <w:rPr>
                <w:rFonts w:ascii="Liberation Serif" w:eastAsia="Times" w:hAnsi="Liberation Serif" w:cs="Arial"/>
                <w:color w:val="000000"/>
                <w:sz w:val="20"/>
                <w:szCs w:val="20"/>
                <w:lang w:eastAsia="en-GB"/>
              </w:rPr>
              <w:t>Animal DNA Viruses and Retroviruses</w:t>
            </w:r>
          </w:p>
        </w:tc>
        <w:tc>
          <w:tcPr>
            <w:tcW w:w="284" w:type="dxa"/>
          </w:tcPr>
          <w:p w14:paraId="4081CEA8" w14:textId="77777777" w:rsidR="00BC2B90" w:rsidRDefault="00BC2B90">
            <w:pPr>
              <w:rPr>
                <w:rFonts w:ascii="Liberation Serif" w:eastAsia="Times" w:hAnsi="Liberation Serif" w:cs="Arial"/>
                <w:b/>
                <w:color w:val="000000"/>
                <w:sz w:val="20"/>
                <w:szCs w:val="20"/>
                <w:lang w:eastAsia="en-GB"/>
              </w:rPr>
            </w:pPr>
          </w:p>
        </w:tc>
        <w:tc>
          <w:tcPr>
            <w:tcW w:w="3926" w:type="dxa"/>
          </w:tcPr>
          <w:p w14:paraId="4081CEA9" w14:textId="77777777" w:rsidR="00BC2B90" w:rsidRDefault="00AD2E2C">
            <w:pPr>
              <w:rPr>
                <w:rFonts w:ascii="Liberation Serif" w:hAnsi="Liberation Serif"/>
              </w:rPr>
            </w:pPr>
            <w:r>
              <w:rPr>
                <w:rFonts w:ascii="Liberation Serif" w:eastAsia="Times" w:hAnsi="Liberation Serif" w:cs="Arial"/>
                <w:color w:val="000000"/>
                <w:sz w:val="20"/>
                <w:szCs w:val="20"/>
                <w:lang w:eastAsia="en-GB"/>
              </w:rPr>
              <w:t>Bacterial viruses</w:t>
            </w:r>
          </w:p>
        </w:tc>
        <w:tc>
          <w:tcPr>
            <w:tcW w:w="324" w:type="dxa"/>
          </w:tcPr>
          <w:p w14:paraId="4081CEAA" w14:textId="77777777" w:rsidR="00BC2B90" w:rsidRDefault="00AD2E2C">
            <w:pPr>
              <w:rPr>
                <w:rFonts w:ascii="Liberation Serif" w:hAnsi="Liberation Serif"/>
              </w:rPr>
            </w:pPr>
            <w:r>
              <w:rPr>
                <w:rFonts w:ascii="Liberation Serif" w:eastAsia="Times" w:hAnsi="Liberation Serif" w:cs="Arial"/>
                <w:bCs/>
                <w:color w:val="000000"/>
                <w:sz w:val="20"/>
                <w:szCs w:val="20"/>
                <w:lang w:eastAsia="en-GB"/>
              </w:rPr>
              <w:t>X</w:t>
            </w:r>
          </w:p>
        </w:tc>
      </w:tr>
      <w:tr w:rsidR="00BC2B90" w14:paraId="4081CEB0" w14:textId="77777777">
        <w:tc>
          <w:tcPr>
            <w:tcW w:w="3970" w:type="dxa"/>
          </w:tcPr>
          <w:p w14:paraId="4081CEAC" w14:textId="77777777" w:rsidR="00BC2B90" w:rsidRDefault="00AD2E2C">
            <w:pPr>
              <w:rPr>
                <w:rFonts w:ascii="Liberation Serif" w:hAnsi="Liberation Serif"/>
              </w:rPr>
            </w:pPr>
            <w:r>
              <w:rPr>
                <w:rFonts w:ascii="Liberation Serif" w:eastAsia="Times" w:hAnsi="Liberation Serif" w:cs="Arial"/>
                <w:color w:val="000000"/>
                <w:sz w:val="20"/>
                <w:szCs w:val="20"/>
                <w:lang w:eastAsia="en-GB"/>
              </w:rPr>
              <w:t>Animal minus-strand and dsRNA viruses</w:t>
            </w:r>
          </w:p>
        </w:tc>
        <w:tc>
          <w:tcPr>
            <w:tcW w:w="284" w:type="dxa"/>
          </w:tcPr>
          <w:p w14:paraId="4081CEAD" w14:textId="77777777" w:rsidR="00BC2B90" w:rsidRDefault="00BC2B90">
            <w:pPr>
              <w:rPr>
                <w:rFonts w:ascii="Liberation Serif" w:eastAsia="Times" w:hAnsi="Liberation Serif" w:cs="Arial"/>
                <w:b/>
                <w:color w:val="000000"/>
                <w:sz w:val="20"/>
                <w:szCs w:val="20"/>
                <w:lang w:eastAsia="en-GB"/>
              </w:rPr>
            </w:pPr>
          </w:p>
        </w:tc>
        <w:tc>
          <w:tcPr>
            <w:tcW w:w="3926" w:type="dxa"/>
          </w:tcPr>
          <w:p w14:paraId="4081CEAE" w14:textId="77777777" w:rsidR="00BC2B90" w:rsidRDefault="00AD2E2C">
            <w:pPr>
              <w:rPr>
                <w:rFonts w:ascii="Liberation Serif" w:hAnsi="Liberation Serif"/>
              </w:rPr>
            </w:pPr>
            <w:r>
              <w:rPr>
                <w:rFonts w:ascii="Liberation Serif" w:eastAsia="Times" w:hAnsi="Liberation Serif" w:cs="Arial"/>
                <w:color w:val="000000"/>
                <w:sz w:val="20"/>
                <w:szCs w:val="20"/>
                <w:lang w:eastAsia="en-GB"/>
              </w:rPr>
              <w:t>Fungal and protist viruses</w:t>
            </w:r>
          </w:p>
        </w:tc>
        <w:tc>
          <w:tcPr>
            <w:tcW w:w="324" w:type="dxa"/>
          </w:tcPr>
          <w:p w14:paraId="4081CEAF" w14:textId="77777777" w:rsidR="00BC2B90" w:rsidRDefault="00BC2B90">
            <w:pPr>
              <w:rPr>
                <w:rFonts w:ascii="Liberation Serif" w:eastAsia="Times" w:hAnsi="Liberation Serif" w:cs="Arial"/>
                <w:b/>
                <w:color w:val="000000"/>
                <w:sz w:val="20"/>
                <w:szCs w:val="20"/>
                <w:lang w:eastAsia="en-GB"/>
              </w:rPr>
            </w:pPr>
          </w:p>
        </w:tc>
      </w:tr>
      <w:tr w:rsidR="00BC2B90" w14:paraId="4081CEB5" w14:textId="77777777">
        <w:tc>
          <w:tcPr>
            <w:tcW w:w="3970" w:type="dxa"/>
          </w:tcPr>
          <w:p w14:paraId="4081CEB1" w14:textId="77777777" w:rsidR="00BC2B90" w:rsidRDefault="00AD2E2C">
            <w:pPr>
              <w:rPr>
                <w:rFonts w:ascii="Liberation Serif" w:hAnsi="Liberation Serif"/>
              </w:rPr>
            </w:pPr>
            <w:r>
              <w:rPr>
                <w:rFonts w:ascii="Liberation Serif" w:eastAsia="Times" w:hAnsi="Liberation Serif" w:cs="Arial"/>
                <w:color w:val="000000"/>
                <w:sz w:val="20"/>
                <w:szCs w:val="20"/>
                <w:lang w:eastAsia="en-GB"/>
              </w:rPr>
              <w:t>Animal positive-strand RNA viruses</w:t>
            </w:r>
          </w:p>
        </w:tc>
        <w:tc>
          <w:tcPr>
            <w:tcW w:w="284" w:type="dxa"/>
          </w:tcPr>
          <w:p w14:paraId="4081CEB2" w14:textId="77777777" w:rsidR="00BC2B90" w:rsidRDefault="00BC2B90">
            <w:pPr>
              <w:rPr>
                <w:rFonts w:ascii="Liberation Serif" w:eastAsia="Times" w:hAnsi="Liberation Serif" w:cs="Arial"/>
                <w:b/>
                <w:color w:val="000000"/>
                <w:sz w:val="20"/>
                <w:szCs w:val="20"/>
                <w:lang w:eastAsia="en-GB"/>
              </w:rPr>
            </w:pPr>
          </w:p>
        </w:tc>
        <w:tc>
          <w:tcPr>
            <w:tcW w:w="3926" w:type="dxa"/>
          </w:tcPr>
          <w:p w14:paraId="4081CEB3" w14:textId="77777777" w:rsidR="00BC2B90" w:rsidRDefault="00AD2E2C">
            <w:pPr>
              <w:rPr>
                <w:rFonts w:ascii="Liberation Serif" w:hAnsi="Liberation Serif"/>
              </w:rPr>
            </w:pPr>
            <w:r>
              <w:rPr>
                <w:rFonts w:ascii="Liberation Serif" w:eastAsia="Times" w:hAnsi="Liberation Serif" w:cs="Arial"/>
                <w:color w:val="000000"/>
                <w:sz w:val="20"/>
                <w:szCs w:val="20"/>
                <w:lang w:eastAsia="en-GB"/>
              </w:rPr>
              <w:t>Plant viruses</w:t>
            </w:r>
          </w:p>
        </w:tc>
        <w:tc>
          <w:tcPr>
            <w:tcW w:w="324" w:type="dxa"/>
          </w:tcPr>
          <w:p w14:paraId="4081CEB4" w14:textId="77777777" w:rsidR="00BC2B90" w:rsidRDefault="00BC2B90">
            <w:pPr>
              <w:rPr>
                <w:rFonts w:ascii="Liberation Serif" w:eastAsia="Times" w:hAnsi="Liberation Serif" w:cs="Arial"/>
                <w:b/>
                <w:color w:val="000000"/>
                <w:sz w:val="20"/>
                <w:szCs w:val="20"/>
                <w:lang w:eastAsia="en-GB"/>
              </w:rPr>
            </w:pPr>
          </w:p>
        </w:tc>
      </w:tr>
      <w:tr w:rsidR="00BC2B90" w14:paraId="4081CEBA" w14:textId="77777777">
        <w:tc>
          <w:tcPr>
            <w:tcW w:w="3970" w:type="dxa"/>
          </w:tcPr>
          <w:p w14:paraId="4081CEB6" w14:textId="77777777" w:rsidR="00BC2B90" w:rsidRDefault="00AD2E2C">
            <w:pPr>
              <w:rPr>
                <w:rFonts w:ascii="Liberation Serif" w:hAnsi="Liberation Serif"/>
              </w:rPr>
            </w:pPr>
            <w:r>
              <w:rPr>
                <w:rFonts w:ascii="Liberation Serif" w:eastAsia="Times" w:hAnsi="Liberation Serif" w:cs="Arial"/>
                <w:color w:val="000000"/>
                <w:sz w:val="20"/>
                <w:szCs w:val="20"/>
                <w:lang w:eastAsia="en-GB"/>
              </w:rPr>
              <w:t>Archaeal viruses</w:t>
            </w:r>
          </w:p>
        </w:tc>
        <w:tc>
          <w:tcPr>
            <w:tcW w:w="284" w:type="dxa"/>
          </w:tcPr>
          <w:p w14:paraId="4081CEB7" w14:textId="77777777" w:rsidR="00BC2B90" w:rsidRDefault="00BC2B90">
            <w:pPr>
              <w:rPr>
                <w:rFonts w:ascii="Liberation Serif" w:eastAsia="Times" w:hAnsi="Liberation Serif" w:cs="Arial"/>
                <w:b/>
                <w:color w:val="000000"/>
                <w:sz w:val="20"/>
                <w:szCs w:val="20"/>
                <w:lang w:eastAsia="en-GB"/>
              </w:rPr>
            </w:pPr>
          </w:p>
        </w:tc>
        <w:tc>
          <w:tcPr>
            <w:tcW w:w="3926" w:type="dxa"/>
          </w:tcPr>
          <w:p w14:paraId="4081CEB8" w14:textId="77777777" w:rsidR="00BC2B90" w:rsidRDefault="00AD2E2C">
            <w:pPr>
              <w:rPr>
                <w:rFonts w:ascii="Liberation Serif" w:hAnsi="Liberation Serif"/>
              </w:rPr>
            </w:pPr>
            <w:r>
              <w:rPr>
                <w:rFonts w:ascii="Liberation Serif" w:eastAsia="Times" w:hAnsi="Liberation Serif" w:cs="Arial"/>
                <w:color w:val="000000"/>
                <w:sz w:val="20"/>
                <w:szCs w:val="20"/>
                <w:lang w:eastAsia="en-GB"/>
              </w:rPr>
              <w:t>General</w:t>
            </w:r>
          </w:p>
        </w:tc>
        <w:tc>
          <w:tcPr>
            <w:tcW w:w="324" w:type="dxa"/>
          </w:tcPr>
          <w:p w14:paraId="4081CEB9" w14:textId="77777777" w:rsidR="00BC2B90" w:rsidRDefault="00BC2B90">
            <w:pPr>
              <w:rPr>
                <w:rFonts w:ascii="Liberation Serif" w:eastAsia="Times" w:hAnsi="Liberation Serif" w:cs="Arial"/>
                <w:b/>
                <w:color w:val="000000"/>
                <w:sz w:val="20"/>
                <w:szCs w:val="20"/>
                <w:lang w:eastAsia="en-GB"/>
              </w:rPr>
            </w:pPr>
          </w:p>
        </w:tc>
      </w:tr>
    </w:tbl>
    <w:p w14:paraId="4081CEBB" w14:textId="77777777" w:rsidR="00BC2B90" w:rsidRDefault="00BC2B90">
      <w:pPr>
        <w:rPr>
          <w:rFonts w:ascii="Liberation Serif" w:eastAsia="Times" w:hAnsi="Liberation Serif" w:cs="Arial"/>
          <w:b/>
          <w:color w:val="000000"/>
          <w:sz w:val="20"/>
          <w:szCs w:val="20"/>
          <w:lang w:eastAsia="en-GB"/>
        </w:rPr>
      </w:pPr>
    </w:p>
    <w:tbl>
      <w:tblPr>
        <w:tblStyle w:val="TableGrid"/>
        <w:tblW w:w="8505" w:type="dxa"/>
        <w:tblInd w:w="108" w:type="dxa"/>
        <w:tblLayout w:type="fixed"/>
        <w:tblLook w:val="04A0" w:firstRow="1" w:lastRow="0" w:firstColumn="1" w:lastColumn="0" w:noHBand="0" w:noVBand="1"/>
      </w:tblPr>
      <w:tblGrid>
        <w:gridCol w:w="8505"/>
      </w:tblGrid>
      <w:tr w:rsidR="00BC2B90" w14:paraId="4081CEBD" w14:textId="77777777">
        <w:trPr>
          <w:trHeight w:val="147"/>
        </w:trPr>
        <w:tc>
          <w:tcPr>
            <w:tcW w:w="8505" w:type="dxa"/>
            <w:shd w:val="clear" w:color="auto" w:fill="F2F2F2" w:themeFill="background1" w:themeFillShade="F2"/>
          </w:tcPr>
          <w:p w14:paraId="4081CEBC" w14:textId="77777777" w:rsidR="00BC2B90" w:rsidRDefault="00AD2E2C">
            <w:pPr>
              <w:rPr>
                <w:rFonts w:ascii="Liberation Serif" w:hAnsi="Liberation Serif"/>
              </w:rPr>
            </w:pPr>
            <w:r>
              <w:rPr>
                <w:rFonts w:ascii="Liberation Serif" w:hAnsi="Liberation Serif" w:cs="Arial"/>
                <w:b/>
                <w:sz w:val="20"/>
                <w:szCs w:val="20"/>
              </w:rPr>
              <w:t>List the ICTV Study Group(s) that have seen or have been involved in creating this proposal:</w:t>
            </w:r>
          </w:p>
        </w:tc>
      </w:tr>
      <w:tr w:rsidR="00BC2B90" w14:paraId="4081CEC1" w14:textId="77777777">
        <w:trPr>
          <w:trHeight w:val="545"/>
        </w:trPr>
        <w:tc>
          <w:tcPr>
            <w:tcW w:w="8505" w:type="dxa"/>
          </w:tcPr>
          <w:p w14:paraId="4081CEBE" w14:textId="77777777" w:rsidR="00BC2B90" w:rsidRDefault="00BC2B90">
            <w:pPr>
              <w:rPr>
                <w:rFonts w:ascii="Liberation Serif" w:hAnsi="Liberation Serif" w:cs="Arial"/>
                <w:i/>
                <w:iCs/>
                <w:sz w:val="20"/>
                <w:szCs w:val="20"/>
              </w:rPr>
            </w:pPr>
          </w:p>
          <w:p w14:paraId="4081CEBF" w14:textId="77777777" w:rsidR="00BC2B90" w:rsidRDefault="00AD2E2C">
            <w:pPr>
              <w:rPr>
                <w:rFonts w:ascii="Liberation Serif" w:hAnsi="Liberation Serif"/>
              </w:rPr>
            </w:pPr>
            <w:r>
              <w:rPr>
                <w:rFonts w:ascii="Liberation Serif" w:hAnsi="Liberation Serif" w:cs="Arial"/>
                <w:i/>
                <w:iCs/>
                <w:sz w:val="20"/>
                <w:szCs w:val="20"/>
              </w:rPr>
              <w:t>Caudoviricetes Study Group</w:t>
            </w:r>
          </w:p>
          <w:p w14:paraId="4081CEC0" w14:textId="77777777" w:rsidR="00BC2B90" w:rsidRDefault="00BC2B90">
            <w:pPr>
              <w:rPr>
                <w:rFonts w:ascii="Liberation Serif" w:hAnsi="Liberation Serif" w:cs="Arial"/>
                <w:i/>
                <w:iCs/>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2"/>
        <w:gridCol w:w="1982"/>
        <w:gridCol w:w="1985"/>
        <w:gridCol w:w="2126"/>
      </w:tblGrid>
      <w:tr w:rsidR="00BC2B90" w14:paraId="4081CEC3" w14:textId="77777777">
        <w:tc>
          <w:tcPr>
            <w:tcW w:w="8504" w:type="dxa"/>
            <w:gridSpan w:val="4"/>
            <w:shd w:val="clear" w:color="auto" w:fill="F2F2F2" w:themeFill="background1" w:themeFillShade="F2"/>
          </w:tcPr>
          <w:p w14:paraId="4081CEC2" w14:textId="77777777" w:rsidR="00BC2B90" w:rsidRDefault="00AD2E2C">
            <w:pPr>
              <w:rPr>
                <w:rFonts w:ascii="Liberation Serif" w:hAnsi="Liberation Serif"/>
              </w:rPr>
            </w:pPr>
            <w:r>
              <w:rPr>
                <w:rFonts w:ascii="Liberation Serif" w:hAnsi="Liberation Serif" w:cs="Arial"/>
                <w:b/>
                <w:sz w:val="20"/>
                <w:szCs w:val="20"/>
              </w:rPr>
              <w:t>Optional – complete only if formally voted on by an ICTV Study Group:</w:t>
            </w:r>
          </w:p>
        </w:tc>
      </w:tr>
      <w:tr w:rsidR="00BC2B90" w14:paraId="4081CEC6" w14:textId="77777777">
        <w:tc>
          <w:tcPr>
            <w:tcW w:w="2411" w:type="dxa"/>
            <w:vMerge w:val="restart"/>
            <w:shd w:val="clear" w:color="auto" w:fill="F2F2F2" w:themeFill="background1" w:themeFillShade="F2"/>
          </w:tcPr>
          <w:p w14:paraId="4081CEC4" w14:textId="77777777" w:rsidR="00BC2B90" w:rsidRDefault="00AD2E2C">
            <w:pPr>
              <w:rPr>
                <w:rFonts w:ascii="Liberation Serif" w:hAnsi="Liberation Serif"/>
              </w:rPr>
            </w:pPr>
            <w:r>
              <w:rPr>
                <w:rFonts w:ascii="Liberation Serif" w:hAnsi="Liberation Serif" w:cs="Arial"/>
                <w:b/>
                <w:bCs/>
                <w:color w:val="000000"/>
                <w:sz w:val="20"/>
                <w:szCs w:val="20"/>
              </w:rPr>
              <w:t>Study Group</w:t>
            </w:r>
          </w:p>
        </w:tc>
        <w:tc>
          <w:tcPr>
            <w:tcW w:w="6093" w:type="dxa"/>
            <w:gridSpan w:val="3"/>
            <w:shd w:val="clear" w:color="auto" w:fill="F2F2F2" w:themeFill="background1" w:themeFillShade="F2"/>
          </w:tcPr>
          <w:p w14:paraId="4081CEC5" w14:textId="77777777" w:rsidR="00BC2B90" w:rsidRDefault="00AD2E2C">
            <w:pPr>
              <w:jc w:val="center"/>
              <w:rPr>
                <w:rFonts w:ascii="Liberation Serif" w:hAnsi="Liberation Serif"/>
              </w:rPr>
            </w:pPr>
            <w:r>
              <w:rPr>
                <w:rFonts w:ascii="Liberation Serif" w:hAnsi="Liberation Serif" w:cs="Arial"/>
                <w:b/>
                <w:bCs/>
                <w:color w:val="000000"/>
                <w:sz w:val="20"/>
                <w:szCs w:val="20"/>
              </w:rPr>
              <w:t>Number of members</w:t>
            </w:r>
          </w:p>
        </w:tc>
      </w:tr>
      <w:tr w:rsidR="00BC2B90" w14:paraId="4081CECB" w14:textId="77777777">
        <w:tc>
          <w:tcPr>
            <w:tcW w:w="2411" w:type="dxa"/>
            <w:vMerge/>
            <w:shd w:val="clear" w:color="auto" w:fill="F2F2F2" w:themeFill="background1" w:themeFillShade="F2"/>
          </w:tcPr>
          <w:p w14:paraId="4081CEC7" w14:textId="77777777" w:rsidR="00BC2B90" w:rsidRDefault="00BC2B90">
            <w:pPr>
              <w:rPr>
                <w:rFonts w:ascii="Liberation Serif" w:hAnsi="Liberation Serif" w:cs="Arial"/>
                <w:sz w:val="20"/>
                <w:szCs w:val="20"/>
              </w:rPr>
            </w:pPr>
          </w:p>
        </w:tc>
        <w:tc>
          <w:tcPr>
            <w:tcW w:w="1982" w:type="dxa"/>
            <w:shd w:val="clear" w:color="auto" w:fill="F2F2F2" w:themeFill="background1" w:themeFillShade="F2"/>
          </w:tcPr>
          <w:p w14:paraId="4081CEC8" w14:textId="77777777" w:rsidR="00BC2B90" w:rsidRDefault="00AD2E2C">
            <w:pPr>
              <w:jc w:val="center"/>
              <w:rPr>
                <w:rFonts w:ascii="Liberation Serif" w:hAnsi="Liberation Serif"/>
              </w:rPr>
            </w:pPr>
            <w:r>
              <w:rPr>
                <w:rFonts w:ascii="Liberation Serif" w:hAnsi="Liberation Serif" w:cs="Arial"/>
                <w:b/>
                <w:bCs/>
                <w:sz w:val="20"/>
                <w:szCs w:val="20"/>
              </w:rPr>
              <w:t>Votes in support</w:t>
            </w:r>
          </w:p>
        </w:tc>
        <w:tc>
          <w:tcPr>
            <w:tcW w:w="1985" w:type="dxa"/>
            <w:shd w:val="clear" w:color="auto" w:fill="F2F2F2" w:themeFill="background1" w:themeFillShade="F2"/>
          </w:tcPr>
          <w:p w14:paraId="4081CEC9" w14:textId="77777777" w:rsidR="00BC2B90" w:rsidRDefault="00AD2E2C">
            <w:pPr>
              <w:jc w:val="center"/>
              <w:rPr>
                <w:rFonts w:ascii="Liberation Serif" w:hAnsi="Liberation Serif"/>
              </w:rPr>
            </w:pPr>
            <w:r>
              <w:rPr>
                <w:rFonts w:ascii="Liberation Serif" w:hAnsi="Liberation Serif" w:cs="Arial"/>
                <w:b/>
                <w:bCs/>
                <w:sz w:val="20"/>
                <w:szCs w:val="20"/>
              </w:rPr>
              <w:t>Votes against</w:t>
            </w:r>
          </w:p>
        </w:tc>
        <w:tc>
          <w:tcPr>
            <w:tcW w:w="2126" w:type="dxa"/>
            <w:shd w:val="clear" w:color="auto" w:fill="F2F2F2" w:themeFill="background1" w:themeFillShade="F2"/>
          </w:tcPr>
          <w:p w14:paraId="4081CECA" w14:textId="77777777" w:rsidR="00BC2B90" w:rsidRDefault="00AD2E2C">
            <w:pPr>
              <w:jc w:val="center"/>
              <w:rPr>
                <w:rFonts w:ascii="Liberation Serif" w:hAnsi="Liberation Serif"/>
              </w:rPr>
            </w:pPr>
            <w:r>
              <w:rPr>
                <w:rFonts w:ascii="Liberation Serif" w:hAnsi="Liberation Serif" w:cs="Arial"/>
                <w:b/>
                <w:bCs/>
                <w:sz w:val="20"/>
                <w:szCs w:val="20"/>
              </w:rPr>
              <w:t>No vote</w:t>
            </w:r>
          </w:p>
        </w:tc>
      </w:tr>
      <w:tr w:rsidR="00BC2B90" w14:paraId="4081CED0" w14:textId="77777777">
        <w:tc>
          <w:tcPr>
            <w:tcW w:w="2411" w:type="dxa"/>
          </w:tcPr>
          <w:p w14:paraId="4081CECC" w14:textId="77777777" w:rsidR="00BC2B90" w:rsidRDefault="00BC2B90">
            <w:pPr>
              <w:rPr>
                <w:rFonts w:ascii="Liberation Serif" w:hAnsi="Liberation Serif" w:cs="Arial"/>
                <w:sz w:val="20"/>
                <w:szCs w:val="20"/>
              </w:rPr>
            </w:pPr>
          </w:p>
        </w:tc>
        <w:tc>
          <w:tcPr>
            <w:tcW w:w="1982" w:type="dxa"/>
          </w:tcPr>
          <w:p w14:paraId="4081CECD" w14:textId="77777777" w:rsidR="00BC2B90" w:rsidRDefault="00BC2B90">
            <w:pPr>
              <w:rPr>
                <w:rFonts w:ascii="Liberation Serif" w:hAnsi="Liberation Serif" w:cs="Arial"/>
                <w:sz w:val="20"/>
                <w:szCs w:val="20"/>
              </w:rPr>
            </w:pPr>
          </w:p>
        </w:tc>
        <w:tc>
          <w:tcPr>
            <w:tcW w:w="1985" w:type="dxa"/>
          </w:tcPr>
          <w:p w14:paraId="4081CECE" w14:textId="77777777" w:rsidR="00BC2B90" w:rsidRDefault="00BC2B90">
            <w:pPr>
              <w:rPr>
                <w:rFonts w:ascii="Liberation Serif" w:hAnsi="Liberation Serif" w:cs="Arial"/>
                <w:sz w:val="20"/>
                <w:szCs w:val="20"/>
              </w:rPr>
            </w:pPr>
          </w:p>
        </w:tc>
        <w:tc>
          <w:tcPr>
            <w:tcW w:w="2126" w:type="dxa"/>
          </w:tcPr>
          <w:p w14:paraId="4081CECF" w14:textId="77777777" w:rsidR="00BC2B90" w:rsidRDefault="00BC2B90">
            <w:pPr>
              <w:rPr>
                <w:rFonts w:ascii="Liberation Serif" w:hAnsi="Liberation Serif" w:cs="Arial"/>
                <w:sz w:val="20"/>
                <w:szCs w:val="20"/>
              </w:rPr>
            </w:pPr>
          </w:p>
        </w:tc>
      </w:tr>
      <w:tr w:rsidR="00BC2B90" w14:paraId="4081CED5" w14:textId="77777777">
        <w:tc>
          <w:tcPr>
            <w:tcW w:w="2411" w:type="dxa"/>
          </w:tcPr>
          <w:p w14:paraId="4081CED1" w14:textId="77777777" w:rsidR="00BC2B90" w:rsidRDefault="00BC2B90">
            <w:pPr>
              <w:rPr>
                <w:rFonts w:ascii="Liberation Serif" w:hAnsi="Liberation Serif" w:cs="Arial"/>
                <w:sz w:val="20"/>
                <w:szCs w:val="20"/>
              </w:rPr>
            </w:pPr>
          </w:p>
        </w:tc>
        <w:tc>
          <w:tcPr>
            <w:tcW w:w="1982" w:type="dxa"/>
          </w:tcPr>
          <w:p w14:paraId="4081CED2" w14:textId="77777777" w:rsidR="00BC2B90" w:rsidRDefault="00BC2B90">
            <w:pPr>
              <w:rPr>
                <w:rFonts w:ascii="Liberation Serif" w:hAnsi="Liberation Serif" w:cs="Arial"/>
                <w:sz w:val="20"/>
                <w:szCs w:val="20"/>
              </w:rPr>
            </w:pPr>
          </w:p>
        </w:tc>
        <w:tc>
          <w:tcPr>
            <w:tcW w:w="1985" w:type="dxa"/>
          </w:tcPr>
          <w:p w14:paraId="4081CED3" w14:textId="77777777" w:rsidR="00BC2B90" w:rsidRDefault="00BC2B90">
            <w:pPr>
              <w:rPr>
                <w:rFonts w:ascii="Liberation Serif" w:hAnsi="Liberation Serif" w:cs="Arial"/>
                <w:sz w:val="20"/>
                <w:szCs w:val="20"/>
              </w:rPr>
            </w:pPr>
          </w:p>
        </w:tc>
        <w:tc>
          <w:tcPr>
            <w:tcW w:w="2126" w:type="dxa"/>
          </w:tcPr>
          <w:p w14:paraId="4081CED4" w14:textId="77777777" w:rsidR="00BC2B90" w:rsidRDefault="00BC2B90">
            <w:pPr>
              <w:rPr>
                <w:rFonts w:ascii="Liberation Serif" w:hAnsi="Liberation Serif" w:cs="Arial"/>
                <w:sz w:val="20"/>
                <w:szCs w:val="20"/>
              </w:rPr>
            </w:pPr>
          </w:p>
        </w:tc>
      </w:tr>
    </w:tbl>
    <w:p w14:paraId="4081CED6" w14:textId="77777777" w:rsidR="00BC2B90" w:rsidRDefault="00BC2B90">
      <w:pPr>
        <w:ind w:left="709"/>
        <w:rPr>
          <w:rFonts w:ascii="Aptos" w:hAnsi="Aptos" w:cs="Arial"/>
          <w:b/>
          <w:color w:val="0070C0"/>
          <w:sz w:val="20"/>
          <w:szCs w:val="20"/>
        </w:rPr>
      </w:pPr>
    </w:p>
    <w:p w14:paraId="4081CED7" w14:textId="77777777" w:rsidR="00BC2B90" w:rsidRDefault="00BC2B90">
      <w:pPr>
        <w:rPr>
          <w:rFonts w:ascii="Aptos" w:hAnsi="Aptos" w:cs="Arial"/>
          <w:b/>
          <w:bCs/>
          <w:sz w:val="20"/>
          <w:szCs w:val="20"/>
        </w:rPr>
      </w:pPr>
    </w:p>
    <w:p w14:paraId="4081CED8" w14:textId="77777777" w:rsidR="00BC2B90" w:rsidRDefault="00BC2B90">
      <w:pPr>
        <w:rPr>
          <w:rFonts w:ascii="Aptos" w:hAnsi="Aptos" w:cs="Arial"/>
          <w:b/>
          <w:bCs/>
          <w:sz w:val="20"/>
          <w:szCs w:val="20"/>
        </w:rPr>
      </w:pPr>
    </w:p>
    <w:p w14:paraId="4081CED9" w14:textId="77777777" w:rsidR="00BC2B90" w:rsidRDefault="00BC2B90">
      <w:pPr>
        <w:rPr>
          <w:rFonts w:ascii="Aptos" w:hAnsi="Aptos" w:cs="Arial"/>
          <w:b/>
          <w:bCs/>
          <w:sz w:val="20"/>
          <w:szCs w:val="20"/>
        </w:rPr>
      </w:pPr>
    </w:p>
    <w:p w14:paraId="4081CEDA" w14:textId="77777777" w:rsidR="00BC2B90" w:rsidRDefault="00BC2B90">
      <w:pPr>
        <w:rPr>
          <w:rFonts w:ascii="Aptos" w:hAnsi="Aptos" w:cs="Arial"/>
          <w:b/>
          <w:bCs/>
          <w:sz w:val="20"/>
          <w:szCs w:val="20"/>
        </w:rPr>
      </w:pPr>
    </w:p>
    <w:p w14:paraId="4081CEDB" w14:textId="77777777" w:rsidR="00BC2B90" w:rsidRDefault="00BC2B90">
      <w:pPr>
        <w:rPr>
          <w:rFonts w:ascii="Aptos" w:hAnsi="Aptos" w:cs="Arial"/>
          <w:b/>
          <w:bCs/>
          <w:sz w:val="20"/>
          <w:szCs w:val="20"/>
        </w:rPr>
      </w:pPr>
    </w:p>
    <w:p w14:paraId="4081CEDC" w14:textId="77777777" w:rsidR="00BC2B90" w:rsidRDefault="00BC2B90">
      <w:pPr>
        <w:rPr>
          <w:rFonts w:ascii="Aptos" w:hAnsi="Aptos" w:cs="Arial"/>
          <w:b/>
          <w:bCs/>
          <w:sz w:val="20"/>
          <w:szCs w:val="20"/>
        </w:rPr>
      </w:pPr>
    </w:p>
    <w:p w14:paraId="4081CEDD" w14:textId="77777777" w:rsidR="00BC2B90" w:rsidRDefault="00BC2B90">
      <w:pPr>
        <w:rPr>
          <w:rFonts w:ascii="Aptos" w:hAnsi="Aptos" w:cs="Arial"/>
          <w:b/>
          <w:bCs/>
          <w:sz w:val="20"/>
          <w:szCs w:val="20"/>
        </w:rPr>
      </w:pPr>
    </w:p>
    <w:p w14:paraId="4081CEDE" w14:textId="77777777" w:rsidR="00BC2B90" w:rsidRDefault="00BC2B90">
      <w:pPr>
        <w:rPr>
          <w:rFonts w:ascii="Aptos" w:hAnsi="Aptos" w:cs="Arial"/>
          <w:b/>
          <w:bCs/>
          <w:sz w:val="20"/>
          <w:szCs w:val="20"/>
        </w:rPr>
      </w:pPr>
    </w:p>
    <w:tbl>
      <w:tblPr>
        <w:tblStyle w:val="TableGrid"/>
        <w:tblpPr w:leftFromText="180" w:rightFromText="180" w:vertAnchor="text" w:horzAnchor="margin" w:tblpY="-9"/>
        <w:tblW w:w="3969" w:type="dxa"/>
        <w:tblLayout w:type="fixed"/>
        <w:tblLook w:val="04A0" w:firstRow="1" w:lastRow="0" w:firstColumn="1" w:lastColumn="0" w:noHBand="0" w:noVBand="1"/>
      </w:tblPr>
      <w:tblGrid>
        <w:gridCol w:w="2268"/>
        <w:gridCol w:w="1701"/>
      </w:tblGrid>
      <w:tr w:rsidR="00BC2B90" w14:paraId="4081CEE1" w14:textId="77777777">
        <w:trPr>
          <w:trHeight w:val="244"/>
        </w:trPr>
        <w:tc>
          <w:tcPr>
            <w:tcW w:w="2267" w:type="dxa"/>
            <w:shd w:val="clear" w:color="auto" w:fill="F2F2F2" w:themeFill="background1" w:themeFillShade="F2"/>
          </w:tcPr>
          <w:p w14:paraId="4081CEDF" w14:textId="77777777" w:rsidR="00BC2B90" w:rsidRDefault="00AD2E2C">
            <w:pPr>
              <w:ind w:left="174"/>
              <w:rPr>
                <w:rFonts w:ascii="Liberation Serif" w:hAnsi="Liberation Serif"/>
              </w:rPr>
            </w:pPr>
            <w:r>
              <w:rPr>
                <w:rFonts w:ascii="Liberation Serif" w:hAnsi="Liberation Serif" w:cs="Arial"/>
                <w:b/>
                <w:bCs/>
                <w:sz w:val="20"/>
                <w:szCs w:val="20"/>
              </w:rPr>
              <w:t>Submission date:</w:t>
            </w:r>
          </w:p>
        </w:tc>
        <w:tc>
          <w:tcPr>
            <w:tcW w:w="1701" w:type="dxa"/>
          </w:tcPr>
          <w:p w14:paraId="4081CEE0" w14:textId="77777777" w:rsidR="00BC2B90" w:rsidRDefault="00AD2E2C">
            <w:pPr>
              <w:rPr>
                <w:rFonts w:ascii="Liberation Serif" w:hAnsi="Liberation Serif"/>
              </w:rPr>
            </w:pPr>
            <w:r>
              <w:rPr>
                <w:rFonts w:ascii="Liberation Serif" w:hAnsi="Liberation Serif" w:cs="Arial"/>
                <w:bCs/>
                <w:sz w:val="20"/>
                <w:szCs w:val="20"/>
              </w:rPr>
              <w:t>15/09/2026</w:t>
            </w:r>
          </w:p>
        </w:tc>
      </w:tr>
    </w:tbl>
    <w:p w14:paraId="4081CEE2" w14:textId="77777777" w:rsidR="00BC2B90" w:rsidRDefault="00BC2B90">
      <w:pPr>
        <w:rPr>
          <w:rFonts w:ascii="Aptos" w:hAnsi="Aptos" w:cs="Arial"/>
          <w:b/>
          <w:sz w:val="20"/>
          <w:szCs w:val="20"/>
        </w:rPr>
      </w:pPr>
    </w:p>
    <w:p w14:paraId="4081CEE3" w14:textId="77777777" w:rsidR="00BC2B90" w:rsidRDefault="00BC2B90">
      <w:pPr>
        <w:ind w:right="828"/>
        <w:rPr>
          <w:rFonts w:ascii="Aptos" w:hAnsi="Aptos" w:cs="Arial"/>
          <w:b/>
          <w:sz w:val="20"/>
          <w:szCs w:val="20"/>
        </w:rPr>
      </w:pPr>
    </w:p>
    <w:p w14:paraId="4081CEE4" w14:textId="77777777" w:rsidR="00BC2B90" w:rsidRDefault="00AD2E2C">
      <w:pPr>
        <w:spacing w:after="120"/>
        <w:ind w:right="828"/>
        <w:rPr>
          <w:rFonts w:ascii="Liberation Serif" w:hAnsi="Liberation Serif"/>
        </w:rPr>
      </w:pPr>
      <w:r>
        <w:rPr>
          <w:rFonts w:ascii="Liberation Serif" w:hAnsi="Liberation Serif" w:cs="Arial"/>
          <w:b/>
          <w:sz w:val="20"/>
          <w:szCs w:val="20"/>
        </w:rPr>
        <w:t xml:space="preserve">Part 1c: Feedback from ICTV Executive Committee (EC) meeting </w:t>
      </w:r>
    </w:p>
    <w:tbl>
      <w:tblPr>
        <w:tblStyle w:val="TableGrid"/>
        <w:tblW w:w="8505" w:type="dxa"/>
        <w:tblInd w:w="108" w:type="dxa"/>
        <w:tblLayout w:type="fixed"/>
        <w:tblLook w:val="04A0" w:firstRow="1" w:lastRow="0" w:firstColumn="1" w:lastColumn="0" w:noHBand="0" w:noVBand="1"/>
      </w:tblPr>
      <w:tblGrid>
        <w:gridCol w:w="8080"/>
        <w:gridCol w:w="425"/>
      </w:tblGrid>
      <w:tr w:rsidR="00BC2B90" w14:paraId="4081CEE7" w14:textId="77777777">
        <w:tc>
          <w:tcPr>
            <w:tcW w:w="8079" w:type="dxa"/>
            <w:shd w:val="clear" w:color="auto" w:fill="F2F2F2" w:themeFill="background1" w:themeFillShade="F2"/>
          </w:tcPr>
          <w:p w14:paraId="4081CEE5" w14:textId="77777777" w:rsidR="00BC2B90" w:rsidRDefault="00AD2E2C">
            <w:pPr>
              <w:rPr>
                <w:rFonts w:ascii="Liberation Serif" w:hAnsi="Liberation Serif"/>
              </w:rPr>
            </w:pPr>
            <w:r>
              <w:rPr>
                <w:rFonts w:ascii="Liberation Serif" w:hAnsi="Liberation Serif" w:cs="Arial"/>
                <w:b/>
                <w:sz w:val="20"/>
                <w:szCs w:val="20"/>
              </w:rPr>
              <w:t xml:space="preserve">Executive Committee Meeting Decision </w:t>
            </w:r>
            <w:r>
              <w:rPr>
                <w:rFonts w:ascii="Liberation Serif" w:eastAsia="Times" w:hAnsi="Liberation Serif" w:cs="Arial"/>
                <w:b/>
                <w:color w:val="000000"/>
                <w:sz w:val="20"/>
                <w:szCs w:val="20"/>
                <w:lang w:eastAsia="en-GB"/>
              </w:rPr>
              <w:t>code:</w:t>
            </w:r>
          </w:p>
        </w:tc>
        <w:tc>
          <w:tcPr>
            <w:tcW w:w="425" w:type="dxa"/>
          </w:tcPr>
          <w:p w14:paraId="4081CEE6" w14:textId="77777777" w:rsidR="00BC2B90" w:rsidRDefault="00AD2E2C">
            <w:pPr>
              <w:rPr>
                <w:rFonts w:ascii="Liberation Serif" w:hAnsi="Liberation Serif"/>
              </w:rPr>
            </w:pPr>
            <w:r>
              <w:rPr>
                <w:rFonts w:ascii="Liberation Serif" w:eastAsia="Times" w:hAnsi="Liberation Serif" w:cs="Arial"/>
                <w:b/>
                <w:color w:val="A6A6A6" w:themeColor="background1" w:themeShade="A6"/>
                <w:sz w:val="20"/>
                <w:szCs w:val="20"/>
                <w:lang w:eastAsia="en-GB"/>
              </w:rPr>
              <w:t>X</w:t>
            </w:r>
          </w:p>
        </w:tc>
      </w:tr>
      <w:tr w:rsidR="00BC2B90" w14:paraId="4081CEEA" w14:textId="77777777">
        <w:tc>
          <w:tcPr>
            <w:tcW w:w="8079" w:type="dxa"/>
          </w:tcPr>
          <w:p w14:paraId="4081CEE8" w14:textId="77777777" w:rsidR="00BC2B90" w:rsidRDefault="00AD2E2C">
            <w:pPr>
              <w:rPr>
                <w:rFonts w:ascii="Liberation Serif" w:hAnsi="Liberation Serif"/>
              </w:rPr>
            </w:pPr>
            <w:r>
              <w:rPr>
                <w:rFonts w:ascii="Liberation Serif" w:eastAsia="Times" w:hAnsi="Liberation Serif" w:cs="Arial"/>
                <w:color w:val="000000"/>
                <w:sz w:val="20"/>
                <w:szCs w:val="20"/>
                <w:lang w:eastAsia="en-GB"/>
              </w:rPr>
              <w:t>A – Accept</w:t>
            </w:r>
          </w:p>
        </w:tc>
        <w:tc>
          <w:tcPr>
            <w:tcW w:w="425" w:type="dxa"/>
          </w:tcPr>
          <w:p w14:paraId="4081CEE9" w14:textId="77777777" w:rsidR="00BC2B90" w:rsidRDefault="00BC2B90">
            <w:pPr>
              <w:rPr>
                <w:rFonts w:ascii="Liberation Serif" w:eastAsia="Times" w:hAnsi="Liberation Serif" w:cs="Arial"/>
                <w:b/>
                <w:color w:val="000000"/>
                <w:sz w:val="20"/>
                <w:szCs w:val="20"/>
                <w:lang w:eastAsia="en-GB"/>
              </w:rPr>
            </w:pPr>
          </w:p>
        </w:tc>
      </w:tr>
      <w:tr w:rsidR="00BC2B90" w14:paraId="4081CEED" w14:textId="77777777">
        <w:tc>
          <w:tcPr>
            <w:tcW w:w="8079" w:type="dxa"/>
          </w:tcPr>
          <w:p w14:paraId="4081CEEB" w14:textId="77777777" w:rsidR="00BC2B90" w:rsidRDefault="00AD2E2C">
            <w:pPr>
              <w:rPr>
                <w:rFonts w:ascii="Liberation Serif" w:hAnsi="Liberation Serif"/>
              </w:rPr>
            </w:pPr>
            <w:r>
              <w:rPr>
                <w:rFonts w:ascii="Liberation Serif" w:eastAsia="Times" w:hAnsi="Liberation Serif" w:cs="Arial"/>
                <w:color w:val="000000"/>
                <w:sz w:val="20"/>
                <w:szCs w:val="20"/>
                <w:lang w:eastAsia="en-GB"/>
              </w:rPr>
              <w:t>Ac – Accept subject to revision by relevant subcommittee chair. No further vote required</w:t>
            </w:r>
          </w:p>
        </w:tc>
        <w:tc>
          <w:tcPr>
            <w:tcW w:w="425" w:type="dxa"/>
          </w:tcPr>
          <w:p w14:paraId="4081CEEC" w14:textId="77777777" w:rsidR="00BC2B90" w:rsidRDefault="00BC2B90">
            <w:pPr>
              <w:rPr>
                <w:rFonts w:ascii="Liberation Serif" w:eastAsia="Times" w:hAnsi="Liberation Serif" w:cs="Arial"/>
                <w:b/>
                <w:color w:val="000000"/>
                <w:sz w:val="20"/>
                <w:szCs w:val="20"/>
                <w:lang w:eastAsia="en-GB"/>
              </w:rPr>
            </w:pPr>
          </w:p>
        </w:tc>
      </w:tr>
      <w:tr w:rsidR="00BC2B90" w14:paraId="4081CEF0" w14:textId="77777777">
        <w:tc>
          <w:tcPr>
            <w:tcW w:w="8079" w:type="dxa"/>
          </w:tcPr>
          <w:p w14:paraId="4081CEEE" w14:textId="77777777" w:rsidR="00BC2B90" w:rsidRDefault="00AD2E2C">
            <w:pPr>
              <w:rPr>
                <w:rFonts w:ascii="Liberation Serif" w:hAnsi="Liberation Serif"/>
              </w:rPr>
            </w:pPr>
            <w:r>
              <w:rPr>
                <w:rFonts w:ascii="Liberation Serif" w:eastAsia="Times" w:hAnsi="Liberation Serif" w:cs="Arial"/>
                <w:color w:val="000000"/>
                <w:sz w:val="20"/>
                <w:szCs w:val="20"/>
                <w:lang w:eastAsia="en-GB"/>
              </w:rPr>
              <w:t>U – Accept without revision but with re-evaluation and email vote by the EC</w:t>
            </w:r>
          </w:p>
        </w:tc>
        <w:tc>
          <w:tcPr>
            <w:tcW w:w="425" w:type="dxa"/>
          </w:tcPr>
          <w:p w14:paraId="4081CEEF" w14:textId="77777777" w:rsidR="00BC2B90" w:rsidRDefault="00BC2B90">
            <w:pPr>
              <w:rPr>
                <w:rFonts w:ascii="Liberation Serif" w:eastAsia="Times" w:hAnsi="Liberation Serif" w:cs="Arial"/>
                <w:b/>
                <w:color w:val="000000"/>
                <w:sz w:val="20"/>
                <w:szCs w:val="20"/>
                <w:lang w:eastAsia="en-GB"/>
              </w:rPr>
            </w:pPr>
          </w:p>
        </w:tc>
      </w:tr>
      <w:tr w:rsidR="00BC2B90" w14:paraId="4081CEF3" w14:textId="77777777">
        <w:tc>
          <w:tcPr>
            <w:tcW w:w="8079" w:type="dxa"/>
          </w:tcPr>
          <w:p w14:paraId="4081CEF1" w14:textId="77777777" w:rsidR="00BC2B90" w:rsidRDefault="00AD2E2C">
            <w:pPr>
              <w:rPr>
                <w:rFonts w:ascii="Liberation Serif" w:hAnsi="Liberation Serif"/>
              </w:rPr>
            </w:pPr>
            <w:r>
              <w:rPr>
                <w:rFonts w:ascii="Liberation Serif" w:eastAsia="Times" w:hAnsi="Liberation Serif" w:cs="Arial"/>
                <w:color w:val="000000"/>
                <w:sz w:val="20"/>
                <w:szCs w:val="20"/>
                <w:lang w:eastAsia="en-GB"/>
              </w:rPr>
              <w:t>Uc – Accept subject to revision and re-evaluation and email vote by the EC</w:t>
            </w:r>
          </w:p>
        </w:tc>
        <w:tc>
          <w:tcPr>
            <w:tcW w:w="425" w:type="dxa"/>
          </w:tcPr>
          <w:p w14:paraId="4081CEF2" w14:textId="77777777" w:rsidR="00BC2B90" w:rsidRDefault="00BC2B90">
            <w:pPr>
              <w:rPr>
                <w:rFonts w:ascii="Liberation Serif" w:eastAsia="Times" w:hAnsi="Liberation Serif" w:cs="Arial"/>
                <w:b/>
                <w:color w:val="000000"/>
                <w:sz w:val="20"/>
                <w:szCs w:val="20"/>
                <w:lang w:eastAsia="en-GB"/>
              </w:rPr>
            </w:pPr>
          </w:p>
        </w:tc>
      </w:tr>
      <w:tr w:rsidR="00BC2B90" w14:paraId="4081CEF6" w14:textId="77777777">
        <w:tc>
          <w:tcPr>
            <w:tcW w:w="8079" w:type="dxa"/>
          </w:tcPr>
          <w:p w14:paraId="4081CEF4" w14:textId="77777777" w:rsidR="00BC2B90" w:rsidRDefault="00AD2E2C">
            <w:pPr>
              <w:rPr>
                <w:rFonts w:ascii="Liberation Serif" w:hAnsi="Liberation Serif"/>
              </w:rPr>
            </w:pPr>
            <w:r>
              <w:rPr>
                <w:rFonts w:ascii="Liberation Serif" w:eastAsia="Times" w:hAnsi="Liberation Serif" w:cs="Arial"/>
                <w:color w:val="000000"/>
                <w:sz w:val="20"/>
                <w:szCs w:val="20"/>
                <w:lang w:eastAsia="en-GB"/>
              </w:rPr>
              <w:t>Ud – Deferred to the next EC meeting, with an invitation to revise based on EC comments</w:t>
            </w:r>
          </w:p>
        </w:tc>
        <w:tc>
          <w:tcPr>
            <w:tcW w:w="425" w:type="dxa"/>
          </w:tcPr>
          <w:p w14:paraId="4081CEF5" w14:textId="77777777" w:rsidR="00BC2B90" w:rsidRDefault="00BC2B90">
            <w:pPr>
              <w:rPr>
                <w:rFonts w:ascii="Liberation Serif" w:eastAsia="Times" w:hAnsi="Liberation Serif" w:cs="Arial"/>
                <w:b/>
                <w:color w:val="000000"/>
                <w:sz w:val="20"/>
                <w:szCs w:val="20"/>
                <w:lang w:eastAsia="en-GB"/>
              </w:rPr>
            </w:pPr>
          </w:p>
        </w:tc>
      </w:tr>
      <w:tr w:rsidR="00BC2B90" w14:paraId="4081CEF9" w14:textId="77777777">
        <w:tc>
          <w:tcPr>
            <w:tcW w:w="8079" w:type="dxa"/>
          </w:tcPr>
          <w:p w14:paraId="4081CEF7" w14:textId="77777777" w:rsidR="00BC2B90" w:rsidRDefault="00AD2E2C">
            <w:pPr>
              <w:rPr>
                <w:rFonts w:ascii="Liberation Serif" w:hAnsi="Liberation Serif"/>
              </w:rPr>
            </w:pPr>
            <w:r>
              <w:rPr>
                <w:rFonts w:ascii="Liberation Serif" w:eastAsia="Times" w:hAnsi="Liberation Serif" w:cs="Arial"/>
                <w:color w:val="000000"/>
                <w:sz w:val="20"/>
                <w:szCs w:val="20"/>
                <w:lang w:eastAsia="en-GB"/>
              </w:rPr>
              <w:t>J - Reject</w:t>
            </w:r>
          </w:p>
        </w:tc>
        <w:tc>
          <w:tcPr>
            <w:tcW w:w="425" w:type="dxa"/>
          </w:tcPr>
          <w:p w14:paraId="4081CEF8" w14:textId="77777777" w:rsidR="00BC2B90" w:rsidRDefault="00BC2B90">
            <w:pPr>
              <w:rPr>
                <w:rFonts w:ascii="Liberation Serif" w:eastAsia="Times" w:hAnsi="Liberation Serif" w:cs="Arial"/>
                <w:b/>
                <w:color w:val="000000"/>
                <w:sz w:val="20"/>
                <w:szCs w:val="20"/>
                <w:lang w:eastAsia="en-GB"/>
              </w:rPr>
            </w:pPr>
          </w:p>
        </w:tc>
      </w:tr>
      <w:tr w:rsidR="00BC2B90" w14:paraId="4081CEFC" w14:textId="77777777">
        <w:tc>
          <w:tcPr>
            <w:tcW w:w="8079" w:type="dxa"/>
          </w:tcPr>
          <w:p w14:paraId="4081CEFA" w14:textId="77777777" w:rsidR="00BC2B90" w:rsidRDefault="00AD2E2C">
            <w:pPr>
              <w:rPr>
                <w:rFonts w:ascii="Liberation Serif" w:hAnsi="Liberation Serif"/>
              </w:rPr>
            </w:pPr>
            <w:r>
              <w:rPr>
                <w:rFonts w:ascii="Liberation Serif" w:eastAsia="Times" w:hAnsi="Liberation Serif" w:cs="Arial"/>
                <w:color w:val="000000"/>
                <w:sz w:val="20"/>
                <w:szCs w:val="20"/>
                <w:lang w:eastAsia="en-GB"/>
              </w:rPr>
              <w:t>W - Withdrawn</w:t>
            </w:r>
          </w:p>
        </w:tc>
        <w:tc>
          <w:tcPr>
            <w:tcW w:w="425" w:type="dxa"/>
          </w:tcPr>
          <w:p w14:paraId="4081CEFB" w14:textId="77777777" w:rsidR="00BC2B90" w:rsidRDefault="00BC2B90">
            <w:pPr>
              <w:rPr>
                <w:rFonts w:ascii="Liberation Serif" w:eastAsia="Times" w:hAnsi="Liberation Serif" w:cs="Arial"/>
                <w:b/>
                <w:color w:val="000000"/>
                <w:sz w:val="20"/>
                <w:szCs w:val="20"/>
                <w:lang w:eastAsia="en-GB"/>
              </w:rPr>
            </w:pPr>
          </w:p>
        </w:tc>
      </w:tr>
    </w:tbl>
    <w:p w14:paraId="4081CEFD" w14:textId="77777777" w:rsidR="00BC2B90" w:rsidRDefault="00BC2B90">
      <w:pPr>
        <w:rPr>
          <w:rFonts w:ascii="Liberation Serif" w:eastAsia="Times" w:hAnsi="Liberation Serif" w:cs="Arial"/>
          <w:b/>
          <w:color w:val="000000"/>
          <w:sz w:val="20"/>
          <w:szCs w:val="20"/>
          <w:lang w:eastAsia="en-GB"/>
        </w:rPr>
      </w:pPr>
    </w:p>
    <w:tbl>
      <w:tblPr>
        <w:tblStyle w:val="TableGrid"/>
        <w:tblW w:w="8505" w:type="dxa"/>
        <w:tblInd w:w="108" w:type="dxa"/>
        <w:tblLayout w:type="fixed"/>
        <w:tblLook w:val="04A0" w:firstRow="1" w:lastRow="0" w:firstColumn="1" w:lastColumn="0" w:noHBand="0" w:noVBand="1"/>
      </w:tblPr>
      <w:tblGrid>
        <w:gridCol w:w="8505"/>
      </w:tblGrid>
      <w:tr w:rsidR="00BC2B90" w14:paraId="4081CEFF" w14:textId="77777777">
        <w:trPr>
          <w:trHeight w:val="211"/>
        </w:trPr>
        <w:tc>
          <w:tcPr>
            <w:tcW w:w="8505" w:type="dxa"/>
            <w:shd w:val="clear" w:color="auto" w:fill="F2F2F2" w:themeFill="background1" w:themeFillShade="F2"/>
          </w:tcPr>
          <w:p w14:paraId="4081CEFE" w14:textId="77777777" w:rsidR="00BC2B90" w:rsidRDefault="00AD2E2C">
            <w:pPr>
              <w:rPr>
                <w:rFonts w:ascii="Liberation Serif" w:hAnsi="Liberation Serif"/>
              </w:rPr>
            </w:pPr>
            <w:r>
              <w:rPr>
                <w:rFonts w:ascii="Liberation Serif" w:hAnsi="Liberation Serif" w:cs="Arial"/>
                <w:b/>
                <w:sz w:val="20"/>
                <w:szCs w:val="20"/>
              </w:rPr>
              <w:t>Comments from the Executive Committee:</w:t>
            </w:r>
          </w:p>
        </w:tc>
      </w:tr>
      <w:tr w:rsidR="00BC2B90" w14:paraId="4081CF02" w14:textId="77777777">
        <w:trPr>
          <w:trHeight w:val="794"/>
        </w:trPr>
        <w:tc>
          <w:tcPr>
            <w:tcW w:w="8505" w:type="dxa"/>
          </w:tcPr>
          <w:p w14:paraId="4081CF00" w14:textId="77777777" w:rsidR="00BC2B90" w:rsidRDefault="00BC2B90">
            <w:pPr>
              <w:rPr>
                <w:rFonts w:ascii="Liberation Serif" w:hAnsi="Liberation Serif" w:cs="Arial"/>
                <w:sz w:val="20"/>
                <w:szCs w:val="20"/>
              </w:rPr>
            </w:pPr>
          </w:p>
          <w:p w14:paraId="4081CF01" w14:textId="77777777" w:rsidR="00BC2B90" w:rsidRDefault="00BC2B90">
            <w:pPr>
              <w:rPr>
                <w:rFonts w:ascii="Liberation Serif" w:hAnsi="Liberation Serif" w:cs="Arial"/>
                <w:sz w:val="20"/>
                <w:szCs w:val="20"/>
              </w:rPr>
            </w:pPr>
          </w:p>
        </w:tc>
      </w:tr>
    </w:tbl>
    <w:p w14:paraId="4081CF03" w14:textId="77777777" w:rsidR="00BC2B90" w:rsidRDefault="00BC2B90">
      <w:pPr>
        <w:rPr>
          <w:rFonts w:ascii="Aptos" w:hAnsi="Aptos" w:cs="Arial"/>
          <w:b/>
          <w:sz w:val="20"/>
          <w:szCs w:val="20"/>
        </w:rPr>
      </w:pPr>
    </w:p>
    <w:p w14:paraId="4081CF04" w14:textId="77777777" w:rsidR="00BC2B90" w:rsidRDefault="00BC2B90">
      <w:pPr>
        <w:rPr>
          <w:rFonts w:ascii="Aptos" w:hAnsi="Aptos" w:cs="Arial"/>
          <w:b/>
          <w:sz w:val="20"/>
          <w:szCs w:val="20"/>
        </w:rPr>
      </w:pPr>
    </w:p>
    <w:p w14:paraId="4081CF05" w14:textId="77777777" w:rsidR="00BC2B90" w:rsidRDefault="00AD2E2C">
      <w:pPr>
        <w:spacing w:after="120"/>
        <w:rPr>
          <w:rFonts w:ascii="Liberation Serif" w:hAnsi="Liberation Serif"/>
        </w:rPr>
      </w:pPr>
      <w:r>
        <w:rPr>
          <w:rFonts w:ascii="Liberation Serif" w:hAnsi="Liberation Serif" w:cs="Arial"/>
          <w:b/>
          <w:sz w:val="20"/>
          <w:szCs w:val="20"/>
        </w:rPr>
        <w:t xml:space="preserve">Part 1d: Revised Taxonomy Proposal Submission </w:t>
      </w:r>
    </w:p>
    <w:tbl>
      <w:tblPr>
        <w:tblStyle w:val="TableGrid"/>
        <w:tblW w:w="8505" w:type="dxa"/>
        <w:tblInd w:w="108" w:type="dxa"/>
        <w:tblLayout w:type="fixed"/>
        <w:tblLook w:val="04A0" w:firstRow="1" w:lastRow="0" w:firstColumn="1" w:lastColumn="0" w:noHBand="0" w:noVBand="1"/>
      </w:tblPr>
      <w:tblGrid>
        <w:gridCol w:w="8505"/>
      </w:tblGrid>
      <w:tr w:rsidR="00BC2B90" w14:paraId="4081CF07" w14:textId="77777777">
        <w:tc>
          <w:tcPr>
            <w:tcW w:w="8505" w:type="dxa"/>
            <w:shd w:val="clear" w:color="auto" w:fill="F2F2F2" w:themeFill="background1" w:themeFillShade="F2"/>
          </w:tcPr>
          <w:p w14:paraId="4081CF06" w14:textId="77777777" w:rsidR="00BC2B90" w:rsidRDefault="00AD2E2C">
            <w:pPr>
              <w:rPr>
                <w:rFonts w:ascii="Liberation Serif" w:hAnsi="Liberation Serif"/>
              </w:rPr>
            </w:pPr>
            <w:r>
              <w:rPr>
                <w:rFonts w:ascii="Liberation Serif" w:hAnsi="Liberation Serif" w:cs="Arial"/>
                <w:b/>
                <w:sz w:val="20"/>
                <w:szCs w:val="20"/>
              </w:rPr>
              <w:t>Response of proposer:</w:t>
            </w:r>
          </w:p>
        </w:tc>
      </w:tr>
      <w:tr w:rsidR="00BC2B90" w14:paraId="4081CF0C" w14:textId="77777777">
        <w:tc>
          <w:tcPr>
            <w:tcW w:w="8505" w:type="dxa"/>
          </w:tcPr>
          <w:p w14:paraId="4081CF08" w14:textId="77777777" w:rsidR="00BC2B90" w:rsidRDefault="00BC2B90">
            <w:pPr>
              <w:rPr>
                <w:rFonts w:ascii="Liberation Serif" w:hAnsi="Liberation Serif" w:cs="Arial"/>
                <w:sz w:val="20"/>
                <w:szCs w:val="20"/>
              </w:rPr>
            </w:pPr>
          </w:p>
          <w:p w14:paraId="4081CF09" w14:textId="77777777" w:rsidR="00BC2B90" w:rsidRDefault="00BC2B90">
            <w:pPr>
              <w:rPr>
                <w:rFonts w:ascii="Liberation Serif" w:hAnsi="Liberation Serif" w:cs="Arial"/>
                <w:sz w:val="20"/>
                <w:szCs w:val="20"/>
              </w:rPr>
            </w:pPr>
          </w:p>
          <w:p w14:paraId="4081CF0A" w14:textId="77777777" w:rsidR="00BC2B90" w:rsidRDefault="00BC2B90">
            <w:pPr>
              <w:rPr>
                <w:rFonts w:ascii="Liberation Serif" w:hAnsi="Liberation Serif" w:cs="Arial"/>
                <w:sz w:val="20"/>
                <w:szCs w:val="20"/>
              </w:rPr>
            </w:pPr>
          </w:p>
          <w:p w14:paraId="4081CF0B" w14:textId="77777777" w:rsidR="00BC2B90" w:rsidRDefault="00BC2B90">
            <w:pPr>
              <w:rPr>
                <w:rFonts w:ascii="Liberation Serif" w:hAnsi="Liberation Serif" w:cs="Arial"/>
                <w:sz w:val="20"/>
                <w:szCs w:val="20"/>
              </w:rPr>
            </w:pPr>
          </w:p>
        </w:tc>
      </w:tr>
    </w:tbl>
    <w:tbl>
      <w:tblPr>
        <w:tblStyle w:val="TableGrid"/>
        <w:tblpPr w:leftFromText="180" w:rightFromText="180" w:vertAnchor="text" w:horzAnchor="margin" w:tblpY="234"/>
        <w:tblW w:w="3823" w:type="dxa"/>
        <w:tblLayout w:type="fixed"/>
        <w:tblLook w:val="04A0" w:firstRow="1" w:lastRow="0" w:firstColumn="1" w:lastColumn="0" w:noHBand="0" w:noVBand="1"/>
      </w:tblPr>
      <w:tblGrid>
        <w:gridCol w:w="1980"/>
        <w:gridCol w:w="1843"/>
      </w:tblGrid>
      <w:tr w:rsidR="00BC2B90" w14:paraId="4081CF0F" w14:textId="77777777">
        <w:trPr>
          <w:trHeight w:val="244"/>
        </w:trPr>
        <w:tc>
          <w:tcPr>
            <w:tcW w:w="1979" w:type="dxa"/>
            <w:shd w:val="clear" w:color="auto" w:fill="F2F2F2" w:themeFill="background1" w:themeFillShade="F2"/>
          </w:tcPr>
          <w:p w14:paraId="4081CF0D" w14:textId="77777777" w:rsidR="00BC2B90" w:rsidRDefault="00AD2E2C">
            <w:pPr>
              <w:ind w:left="174"/>
              <w:rPr>
                <w:rFonts w:ascii="Aptos" w:hAnsi="Aptos" w:cs="Arial"/>
                <w:bCs/>
                <w:sz w:val="20"/>
                <w:szCs w:val="20"/>
              </w:rPr>
            </w:pPr>
            <w:r>
              <w:rPr>
                <w:rFonts w:ascii="Aptos" w:hAnsi="Aptos" w:cs="Arial"/>
                <w:b/>
                <w:bCs/>
                <w:sz w:val="20"/>
                <w:szCs w:val="20"/>
              </w:rPr>
              <w:t>Revision date:</w:t>
            </w:r>
          </w:p>
        </w:tc>
        <w:tc>
          <w:tcPr>
            <w:tcW w:w="1843" w:type="dxa"/>
          </w:tcPr>
          <w:p w14:paraId="4081CF0E" w14:textId="77777777" w:rsidR="00BC2B90" w:rsidRDefault="00BC2B90">
            <w:pPr>
              <w:rPr>
                <w:rFonts w:ascii="Aptos" w:hAnsi="Aptos" w:cs="Arial"/>
                <w:bCs/>
                <w:sz w:val="20"/>
                <w:szCs w:val="20"/>
              </w:rPr>
            </w:pPr>
          </w:p>
        </w:tc>
      </w:tr>
    </w:tbl>
    <w:p w14:paraId="4081CF10" w14:textId="77777777" w:rsidR="00BC2B90" w:rsidRDefault="00BC2B90">
      <w:pPr>
        <w:ind w:firstLine="720"/>
        <w:rPr>
          <w:rFonts w:ascii="Liberation Serif" w:hAnsi="Liberation Serif" w:cs="Arial"/>
          <w:b/>
          <w:bCs/>
          <w:sz w:val="20"/>
          <w:szCs w:val="20"/>
        </w:rPr>
      </w:pPr>
    </w:p>
    <w:p w14:paraId="4081CF11" w14:textId="77777777" w:rsidR="00BC2B90" w:rsidRDefault="00BC2B90">
      <w:pPr>
        <w:rPr>
          <w:rFonts w:ascii="Aptos" w:hAnsi="Aptos" w:cs="Arial"/>
          <w:b/>
          <w:sz w:val="20"/>
          <w:szCs w:val="20"/>
        </w:rPr>
      </w:pPr>
    </w:p>
    <w:p w14:paraId="4081CF12" w14:textId="77777777" w:rsidR="00BC2B90" w:rsidRDefault="00AD2E2C">
      <w:pPr>
        <w:rPr>
          <w:rFonts w:ascii="Aptos" w:hAnsi="Aptos" w:cs="Arial"/>
          <w:b/>
          <w:color w:val="000000"/>
          <w:sz w:val="20"/>
          <w:szCs w:val="20"/>
        </w:rPr>
      </w:pPr>
      <w:permStart w:id="244083695" w:edGrp="none"/>
      <w:permStart w:id="1999652140" w:edGrp="none"/>
      <w:permStart w:id="1092439173" w:edGrp="none"/>
      <w:permStart w:id="1343500352" w:edGrp="none"/>
      <w:permStart w:id="616255760" w:edGrp="everyone"/>
      <w:permStart w:id="84434946" w:edGrp="none"/>
      <w:permStart w:id="2052667064" w:edGrp="none"/>
      <w:permStart w:id="244518135" w:edGrp="none"/>
      <w:permStart w:id="1434274952" w:edGrp="none"/>
      <w:permStart w:id="909077565" w:edGrp="none"/>
      <w:permStart w:id="98920217" w:edGrp="none"/>
      <w:permStart w:id="1806846763" w:edGrp="none"/>
      <w:permStart w:id="2013091484" w:edGrp="everyone"/>
      <w:permStart w:id="1129673987" w:edGrp="none"/>
      <w:permStart w:id="1892370375" w:edGrp="none"/>
      <w:permStart w:id="91517178" w:edGrp="none"/>
      <w:permEnd w:id="244083695"/>
      <w:permEnd w:id="1999652140"/>
      <w:permEnd w:id="1092439173"/>
      <w:permEnd w:id="1343500352"/>
      <w:permEnd w:id="616255760"/>
      <w:permEnd w:id="84434946"/>
      <w:permEnd w:id="2052667064"/>
      <w:permEnd w:id="244518135"/>
      <w:permEnd w:id="1434274952"/>
      <w:permEnd w:id="909077565"/>
      <w:permEnd w:id="98920217"/>
      <w:permEnd w:id="1806846763"/>
      <w:permEnd w:id="2013091484"/>
      <w:permEnd w:id="1129673987"/>
      <w:permEnd w:id="1892370375"/>
      <w:permEnd w:id="91517178"/>
      <w:r>
        <w:br w:type="page"/>
      </w:r>
    </w:p>
    <w:p w14:paraId="4081CF13" w14:textId="77777777" w:rsidR="00BC2B90" w:rsidRDefault="00AD2E2C">
      <w:pPr>
        <w:pStyle w:val="BodyTextIndent"/>
        <w:ind w:left="0" w:firstLine="0"/>
        <w:rPr>
          <w:rFonts w:ascii="Aptos" w:hAnsi="Aptos" w:cs="Arial"/>
          <w:color w:val="000000"/>
          <w:sz w:val="20"/>
        </w:rPr>
      </w:pPr>
      <w:r>
        <w:rPr>
          <w:rFonts w:ascii="Aptos" w:hAnsi="Aptos" w:cs="Arial"/>
          <w:b/>
          <w:color w:val="000000"/>
          <w:sz w:val="20"/>
        </w:rPr>
        <w:lastRenderedPageBreak/>
        <w:t>Part 3:</w:t>
      </w:r>
      <w:r>
        <w:rPr>
          <w:rFonts w:ascii="Aptos" w:hAnsi="Aptos" w:cs="Arial"/>
          <w:color w:val="000000"/>
          <w:sz w:val="20"/>
        </w:rPr>
        <w:t xml:space="preserve"> </w:t>
      </w:r>
      <w:r>
        <w:rPr>
          <w:rFonts w:ascii="Aptos" w:hAnsi="Aptos" w:cs="Arial"/>
          <w:b/>
          <w:color w:val="000000"/>
          <w:sz w:val="20"/>
        </w:rPr>
        <w:t>TAXONOMIC PROPOSAL</w:t>
      </w:r>
    </w:p>
    <w:p w14:paraId="4081CF14" w14:textId="77777777" w:rsidR="00BC2B90" w:rsidRDefault="00BC2B90">
      <w:pPr>
        <w:pStyle w:val="BodyTextIndent"/>
        <w:ind w:left="0" w:hanging="15"/>
        <w:rPr>
          <w:rFonts w:ascii="Aptos" w:hAnsi="Aptos" w:cs="Arial"/>
          <w:b/>
          <w:color w:val="000000"/>
          <w:sz w:val="20"/>
        </w:rPr>
      </w:pPr>
    </w:p>
    <w:tbl>
      <w:tblPr>
        <w:tblStyle w:val="TableGrid"/>
        <w:tblW w:w="6232" w:type="dxa"/>
        <w:tblInd w:w="113" w:type="dxa"/>
        <w:tblLayout w:type="fixed"/>
        <w:tblLook w:val="04A0" w:firstRow="1" w:lastRow="0" w:firstColumn="1" w:lastColumn="0" w:noHBand="0" w:noVBand="1"/>
      </w:tblPr>
      <w:tblGrid>
        <w:gridCol w:w="2974"/>
        <w:gridCol w:w="425"/>
        <w:gridCol w:w="2408"/>
        <w:gridCol w:w="425"/>
      </w:tblGrid>
      <w:tr w:rsidR="00BC2B90" w14:paraId="4081CF16" w14:textId="77777777">
        <w:tc>
          <w:tcPr>
            <w:tcW w:w="6231" w:type="dxa"/>
            <w:gridSpan w:val="4"/>
            <w:shd w:val="clear" w:color="auto" w:fill="F2F2F2" w:themeFill="background1" w:themeFillShade="F2"/>
          </w:tcPr>
          <w:p w14:paraId="4081CF15" w14:textId="77777777" w:rsidR="00BC2B90" w:rsidRDefault="00AD2E2C">
            <w:pPr>
              <w:rPr>
                <w:rFonts w:ascii="Liberation Serif" w:hAnsi="Liberation Serif"/>
              </w:rPr>
            </w:pPr>
            <w:r>
              <w:rPr>
                <w:rFonts w:ascii="Liberation Serif" w:eastAsia="Times" w:hAnsi="Liberation Serif" w:cs="Arial"/>
                <w:b/>
                <w:color w:val="000000"/>
                <w:sz w:val="20"/>
                <w:szCs w:val="20"/>
                <w:lang w:eastAsia="en-GB"/>
              </w:rPr>
              <w:t>Taxonomic changes proposed:</w:t>
            </w:r>
          </w:p>
        </w:tc>
      </w:tr>
      <w:tr w:rsidR="00BC2B90" w14:paraId="4081CF1B" w14:textId="77777777">
        <w:tc>
          <w:tcPr>
            <w:tcW w:w="2973" w:type="dxa"/>
          </w:tcPr>
          <w:p w14:paraId="4081CF17" w14:textId="77777777" w:rsidR="00BC2B90" w:rsidRDefault="00AD2E2C">
            <w:pPr>
              <w:rPr>
                <w:rFonts w:ascii="Liberation Serif" w:hAnsi="Liberation Serif"/>
              </w:rPr>
            </w:pPr>
            <w:r>
              <w:rPr>
                <w:rFonts w:ascii="Liberation Serif" w:eastAsia="Times" w:hAnsi="Liberation Serif" w:cs="Arial"/>
                <w:color w:val="000000"/>
                <w:sz w:val="20"/>
                <w:szCs w:val="20"/>
                <w:lang w:eastAsia="en-GB"/>
              </w:rPr>
              <w:t>Establish new taxon</w:t>
            </w:r>
          </w:p>
        </w:tc>
        <w:tc>
          <w:tcPr>
            <w:tcW w:w="425" w:type="dxa"/>
          </w:tcPr>
          <w:p w14:paraId="4081CF18" w14:textId="77777777" w:rsidR="00BC2B90" w:rsidRDefault="00AD2E2C">
            <w:pPr>
              <w:jc w:val="center"/>
              <w:rPr>
                <w:rFonts w:ascii="Liberation Serif" w:hAnsi="Liberation Serif"/>
              </w:rPr>
            </w:pPr>
            <w:r>
              <w:rPr>
                <w:rFonts w:ascii="Liberation Serif" w:eastAsia="Times" w:hAnsi="Liberation Serif" w:cs="Arial"/>
                <w:bCs/>
                <w:color w:val="000000"/>
                <w:sz w:val="20"/>
                <w:szCs w:val="20"/>
                <w:lang w:eastAsia="en-GB"/>
              </w:rPr>
              <w:t>X</w:t>
            </w:r>
          </w:p>
        </w:tc>
        <w:tc>
          <w:tcPr>
            <w:tcW w:w="2408" w:type="dxa"/>
          </w:tcPr>
          <w:p w14:paraId="4081CF19" w14:textId="77777777" w:rsidR="00BC2B90" w:rsidRDefault="00AD2E2C">
            <w:pPr>
              <w:rPr>
                <w:rFonts w:ascii="Liberation Serif" w:hAnsi="Liberation Serif"/>
              </w:rPr>
            </w:pPr>
            <w:r>
              <w:rPr>
                <w:rFonts w:ascii="Liberation Serif" w:eastAsia="Times" w:hAnsi="Liberation Serif" w:cs="Arial"/>
                <w:color w:val="000000"/>
                <w:sz w:val="20"/>
                <w:szCs w:val="20"/>
                <w:lang w:eastAsia="en-GB"/>
              </w:rPr>
              <w:t>Split taxon</w:t>
            </w:r>
          </w:p>
        </w:tc>
        <w:tc>
          <w:tcPr>
            <w:tcW w:w="425" w:type="dxa"/>
          </w:tcPr>
          <w:p w14:paraId="4081CF1A" w14:textId="77777777" w:rsidR="00BC2B90" w:rsidRDefault="00BC2B90">
            <w:pPr>
              <w:rPr>
                <w:rFonts w:ascii="Liberation Serif" w:eastAsia="Times" w:hAnsi="Liberation Serif" w:cs="Arial"/>
                <w:b/>
                <w:color w:val="000000"/>
                <w:sz w:val="20"/>
                <w:szCs w:val="20"/>
                <w:lang w:eastAsia="en-GB"/>
              </w:rPr>
            </w:pPr>
          </w:p>
        </w:tc>
      </w:tr>
      <w:tr w:rsidR="00BC2B90" w14:paraId="4081CF20" w14:textId="77777777">
        <w:tc>
          <w:tcPr>
            <w:tcW w:w="2973" w:type="dxa"/>
          </w:tcPr>
          <w:p w14:paraId="4081CF1C" w14:textId="77777777" w:rsidR="00BC2B90" w:rsidRDefault="00AD2E2C">
            <w:pPr>
              <w:rPr>
                <w:rFonts w:ascii="Liberation Serif" w:hAnsi="Liberation Serif"/>
              </w:rPr>
            </w:pPr>
            <w:r>
              <w:rPr>
                <w:rFonts w:ascii="Liberation Serif" w:eastAsia="Times" w:hAnsi="Liberation Serif" w:cs="Arial"/>
                <w:color w:val="000000"/>
                <w:sz w:val="20"/>
                <w:szCs w:val="20"/>
                <w:lang w:eastAsia="en-GB"/>
              </w:rPr>
              <w:t>Abolish taxon</w:t>
            </w:r>
          </w:p>
        </w:tc>
        <w:tc>
          <w:tcPr>
            <w:tcW w:w="425" w:type="dxa"/>
          </w:tcPr>
          <w:p w14:paraId="4081CF1D" w14:textId="77777777" w:rsidR="00BC2B90" w:rsidRDefault="00BC2B90">
            <w:pPr>
              <w:jc w:val="center"/>
              <w:rPr>
                <w:rFonts w:ascii="Liberation Serif" w:eastAsia="Times" w:hAnsi="Liberation Serif" w:cs="Arial"/>
                <w:bCs/>
                <w:color w:val="000000"/>
                <w:sz w:val="20"/>
                <w:szCs w:val="20"/>
                <w:lang w:eastAsia="en-GB"/>
              </w:rPr>
            </w:pPr>
          </w:p>
        </w:tc>
        <w:tc>
          <w:tcPr>
            <w:tcW w:w="2408" w:type="dxa"/>
          </w:tcPr>
          <w:p w14:paraId="4081CF1E" w14:textId="77777777" w:rsidR="00BC2B90" w:rsidRDefault="00AD2E2C">
            <w:pPr>
              <w:rPr>
                <w:rFonts w:ascii="Liberation Serif" w:hAnsi="Liberation Serif"/>
              </w:rPr>
            </w:pPr>
            <w:r>
              <w:rPr>
                <w:rFonts w:ascii="Liberation Serif" w:eastAsia="Times" w:hAnsi="Liberation Serif" w:cs="Arial"/>
                <w:color w:val="000000"/>
                <w:sz w:val="20"/>
                <w:szCs w:val="20"/>
                <w:lang w:eastAsia="en-GB"/>
              </w:rPr>
              <w:t>Merge taxon</w:t>
            </w:r>
          </w:p>
        </w:tc>
        <w:tc>
          <w:tcPr>
            <w:tcW w:w="425" w:type="dxa"/>
          </w:tcPr>
          <w:p w14:paraId="4081CF1F" w14:textId="77777777" w:rsidR="00BC2B90" w:rsidRDefault="00BC2B90">
            <w:pPr>
              <w:rPr>
                <w:rFonts w:ascii="Liberation Serif" w:eastAsia="Times" w:hAnsi="Liberation Serif" w:cs="Arial"/>
                <w:b/>
                <w:color w:val="000000"/>
                <w:sz w:val="20"/>
                <w:szCs w:val="20"/>
                <w:lang w:eastAsia="en-GB"/>
              </w:rPr>
            </w:pPr>
          </w:p>
        </w:tc>
      </w:tr>
      <w:tr w:rsidR="00BC2B90" w14:paraId="4081CF25" w14:textId="77777777">
        <w:tc>
          <w:tcPr>
            <w:tcW w:w="2973" w:type="dxa"/>
          </w:tcPr>
          <w:p w14:paraId="4081CF21" w14:textId="77777777" w:rsidR="00BC2B90" w:rsidRDefault="00AD2E2C">
            <w:pPr>
              <w:rPr>
                <w:rFonts w:ascii="Liberation Serif" w:hAnsi="Liberation Serif"/>
              </w:rPr>
            </w:pPr>
            <w:r>
              <w:rPr>
                <w:rFonts w:ascii="Liberation Serif" w:eastAsia="Times" w:hAnsi="Liberation Serif" w:cs="Arial"/>
                <w:color w:val="000000"/>
                <w:sz w:val="20"/>
                <w:szCs w:val="20"/>
                <w:lang w:eastAsia="en-GB"/>
              </w:rPr>
              <w:t>Move taxon</w:t>
            </w:r>
          </w:p>
        </w:tc>
        <w:tc>
          <w:tcPr>
            <w:tcW w:w="425" w:type="dxa"/>
          </w:tcPr>
          <w:p w14:paraId="4081CF22" w14:textId="77777777" w:rsidR="00BC2B90" w:rsidRDefault="00BC2B90">
            <w:pPr>
              <w:rPr>
                <w:rFonts w:ascii="Liberation Serif" w:eastAsia="Times" w:hAnsi="Liberation Serif" w:cs="Arial"/>
                <w:b/>
                <w:color w:val="000000"/>
                <w:sz w:val="20"/>
                <w:szCs w:val="20"/>
                <w:lang w:eastAsia="en-GB"/>
              </w:rPr>
            </w:pPr>
          </w:p>
        </w:tc>
        <w:tc>
          <w:tcPr>
            <w:tcW w:w="2408" w:type="dxa"/>
          </w:tcPr>
          <w:p w14:paraId="4081CF23" w14:textId="77777777" w:rsidR="00BC2B90" w:rsidRDefault="00AD2E2C">
            <w:pPr>
              <w:rPr>
                <w:rFonts w:ascii="Liberation Serif" w:hAnsi="Liberation Serif"/>
              </w:rPr>
            </w:pPr>
            <w:r>
              <w:rPr>
                <w:rFonts w:ascii="Liberation Serif" w:eastAsia="Times" w:hAnsi="Liberation Serif" w:cs="Arial"/>
                <w:color w:val="000000"/>
                <w:sz w:val="20"/>
                <w:szCs w:val="20"/>
                <w:lang w:eastAsia="en-GB"/>
              </w:rPr>
              <w:t>Promote taxon</w:t>
            </w:r>
          </w:p>
        </w:tc>
        <w:tc>
          <w:tcPr>
            <w:tcW w:w="425" w:type="dxa"/>
          </w:tcPr>
          <w:p w14:paraId="4081CF24" w14:textId="77777777" w:rsidR="00BC2B90" w:rsidRDefault="00BC2B90">
            <w:pPr>
              <w:rPr>
                <w:rFonts w:ascii="Liberation Serif" w:eastAsia="Times" w:hAnsi="Liberation Serif" w:cs="Arial"/>
                <w:b/>
                <w:color w:val="000000"/>
                <w:sz w:val="20"/>
                <w:szCs w:val="20"/>
                <w:lang w:eastAsia="en-GB"/>
              </w:rPr>
            </w:pPr>
          </w:p>
        </w:tc>
      </w:tr>
      <w:tr w:rsidR="00BC2B90" w14:paraId="4081CF2A" w14:textId="77777777">
        <w:tc>
          <w:tcPr>
            <w:tcW w:w="2973" w:type="dxa"/>
          </w:tcPr>
          <w:p w14:paraId="4081CF26" w14:textId="77777777" w:rsidR="00BC2B90" w:rsidRDefault="00AD2E2C">
            <w:pPr>
              <w:rPr>
                <w:rFonts w:ascii="Liberation Serif" w:hAnsi="Liberation Serif"/>
              </w:rPr>
            </w:pPr>
            <w:r>
              <w:rPr>
                <w:rFonts w:ascii="Liberation Serif" w:eastAsia="Times" w:hAnsi="Liberation Serif" w:cs="Arial"/>
                <w:color w:val="000000"/>
                <w:sz w:val="20"/>
                <w:szCs w:val="20"/>
                <w:lang w:eastAsia="en-GB"/>
              </w:rPr>
              <w:t>Rename taxon</w:t>
            </w:r>
          </w:p>
        </w:tc>
        <w:tc>
          <w:tcPr>
            <w:tcW w:w="425" w:type="dxa"/>
          </w:tcPr>
          <w:p w14:paraId="4081CF27" w14:textId="77777777" w:rsidR="00BC2B90" w:rsidRDefault="00BC2B90">
            <w:pPr>
              <w:rPr>
                <w:rFonts w:ascii="Liberation Serif" w:eastAsia="Times" w:hAnsi="Liberation Serif" w:cs="Arial"/>
                <w:b/>
                <w:color w:val="000000"/>
                <w:sz w:val="20"/>
                <w:szCs w:val="20"/>
                <w:lang w:eastAsia="en-GB"/>
              </w:rPr>
            </w:pPr>
          </w:p>
        </w:tc>
        <w:tc>
          <w:tcPr>
            <w:tcW w:w="2408" w:type="dxa"/>
          </w:tcPr>
          <w:p w14:paraId="4081CF28" w14:textId="77777777" w:rsidR="00BC2B90" w:rsidRDefault="00AD2E2C">
            <w:pPr>
              <w:rPr>
                <w:rFonts w:ascii="Liberation Serif" w:hAnsi="Liberation Serif"/>
              </w:rPr>
            </w:pPr>
            <w:r>
              <w:rPr>
                <w:rFonts w:ascii="Liberation Serif" w:eastAsia="Times" w:hAnsi="Liberation Serif" w:cs="Arial"/>
                <w:color w:val="000000"/>
                <w:sz w:val="20"/>
                <w:szCs w:val="20"/>
                <w:lang w:eastAsia="en-GB"/>
              </w:rPr>
              <w:t>Demote taxon</w:t>
            </w:r>
          </w:p>
        </w:tc>
        <w:tc>
          <w:tcPr>
            <w:tcW w:w="425" w:type="dxa"/>
          </w:tcPr>
          <w:p w14:paraId="4081CF29" w14:textId="77777777" w:rsidR="00BC2B90" w:rsidRDefault="00BC2B90">
            <w:pPr>
              <w:rPr>
                <w:rFonts w:ascii="Liberation Serif" w:eastAsia="Times" w:hAnsi="Liberation Serif" w:cs="Arial"/>
                <w:b/>
                <w:color w:val="000000"/>
                <w:sz w:val="20"/>
                <w:szCs w:val="20"/>
                <w:lang w:eastAsia="en-GB"/>
              </w:rPr>
            </w:pPr>
          </w:p>
        </w:tc>
      </w:tr>
      <w:tr w:rsidR="00BC2B90" w14:paraId="4081CF2F" w14:textId="77777777">
        <w:tc>
          <w:tcPr>
            <w:tcW w:w="2973" w:type="dxa"/>
          </w:tcPr>
          <w:p w14:paraId="4081CF2B" w14:textId="77777777" w:rsidR="00BC2B90" w:rsidRDefault="00AD2E2C">
            <w:pPr>
              <w:rPr>
                <w:rFonts w:ascii="Liberation Serif" w:hAnsi="Liberation Serif"/>
              </w:rPr>
            </w:pPr>
            <w:r>
              <w:rPr>
                <w:rFonts w:ascii="Liberation Serif" w:eastAsia="Times" w:hAnsi="Liberation Serif" w:cs="Arial"/>
                <w:color w:val="000000"/>
                <w:sz w:val="20"/>
                <w:szCs w:val="20"/>
                <w:lang w:eastAsia="en-GB"/>
              </w:rPr>
              <w:t>Move and rename</w:t>
            </w:r>
          </w:p>
        </w:tc>
        <w:tc>
          <w:tcPr>
            <w:tcW w:w="425" w:type="dxa"/>
          </w:tcPr>
          <w:p w14:paraId="4081CF2C" w14:textId="77777777" w:rsidR="00BC2B90" w:rsidRDefault="00BC2B90">
            <w:pPr>
              <w:rPr>
                <w:rFonts w:ascii="Liberation Serif" w:hAnsi="Liberation Serif" w:cs="Arial"/>
                <w:b/>
                <w:sz w:val="20"/>
                <w:szCs w:val="20"/>
              </w:rPr>
            </w:pPr>
          </w:p>
        </w:tc>
        <w:tc>
          <w:tcPr>
            <w:tcW w:w="2408" w:type="dxa"/>
            <w:tcBorders>
              <w:top w:val="nil"/>
              <w:left w:val="nil"/>
              <w:bottom w:val="nil"/>
              <w:right w:val="nil"/>
            </w:tcBorders>
          </w:tcPr>
          <w:p w14:paraId="4081CF2D" w14:textId="77777777" w:rsidR="00BC2B90" w:rsidRDefault="00BC2B90">
            <w:pPr>
              <w:rPr>
                <w:rFonts w:ascii="Liberation Serif" w:hAnsi="Liberation Serif"/>
              </w:rPr>
            </w:pPr>
          </w:p>
        </w:tc>
        <w:tc>
          <w:tcPr>
            <w:tcW w:w="425" w:type="dxa"/>
            <w:tcBorders>
              <w:top w:val="nil"/>
              <w:left w:val="nil"/>
              <w:bottom w:val="nil"/>
              <w:right w:val="nil"/>
            </w:tcBorders>
          </w:tcPr>
          <w:p w14:paraId="4081CF2E" w14:textId="77777777" w:rsidR="00BC2B90" w:rsidRDefault="00BC2B90">
            <w:pPr>
              <w:rPr>
                <w:rFonts w:ascii="Liberation Serif" w:hAnsi="Liberation Serif"/>
              </w:rPr>
            </w:pPr>
          </w:p>
        </w:tc>
      </w:tr>
    </w:tbl>
    <w:p w14:paraId="4081CF30" w14:textId="77777777" w:rsidR="00BC2B90" w:rsidRDefault="00BC2B90">
      <w:pPr>
        <w:rPr>
          <w:rFonts w:ascii="Aptos" w:hAnsi="Aptos" w:cs="Arial"/>
          <w:color w:val="808080" w:themeColor="background1" w:themeShade="80"/>
          <w:sz w:val="20"/>
        </w:rPr>
      </w:pPr>
    </w:p>
    <w:p w14:paraId="4081CF31" w14:textId="77777777" w:rsidR="00BC2B90" w:rsidRDefault="00BC2B90">
      <w:pPr>
        <w:rPr>
          <w:rFonts w:ascii="Aptos" w:hAnsi="Aptos" w:cs="Arial"/>
          <w:color w:val="808080" w:themeColor="background1" w:themeShade="80"/>
          <w:sz w:val="20"/>
        </w:rPr>
      </w:pPr>
    </w:p>
    <w:tbl>
      <w:tblPr>
        <w:tblStyle w:val="TableGrid"/>
        <w:tblpPr w:leftFromText="141" w:rightFromText="141" w:vertAnchor="text" w:tblpY="1"/>
        <w:tblOverlap w:val="never"/>
        <w:tblW w:w="8926" w:type="dxa"/>
        <w:tblLayout w:type="fixed"/>
        <w:tblLook w:val="04A0" w:firstRow="1" w:lastRow="0" w:firstColumn="1" w:lastColumn="0" w:noHBand="0" w:noVBand="1"/>
      </w:tblPr>
      <w:tblGrid>
        <w:gridCol w:w="2830"/>
        <w:gridCol w:w="6096"/>
      </w:tblGrid>
      <w:tr w:rsidR="00BC2B90" w14:paraId="4081CF33" w14:textId="77777777">
        <w:trPr>
          <w:trHeight w:val="297"/>
        </w:trPr>
        <w:tc>
          <w:tcPr>
            <w:tcW w:w="8925" w:type="dxa"/>
            <w:gridSpan w:val="2"/>
            <w:shd w:val="clear" w:color="auto" w:fill="F2F2F2" w:themeFill="background1" w:themeFillShade="F2"/>
          </w:tcPr>
          <w:p w14:paraId="4081CF32" w14:textId="77777777" w:rsidR="00BC2B90" w:rsidRDefault="00AD2E2C">
            <w:pPr>
              <w:rPr>
                <w:rFonts w:ascii="Aptos" w:hAnsi="Aptos" w:cs="Arial"/>
                <w:b/>
                <w:color w:val="0000FF"/>
                <w:sz w:val="20"/>
              </w:rPr>
            </w:pPr>
            <w:r>
              <w:rPr>
                <w:rFonts w:ascii="Aptos" w:hAnsi="Aptos" w:cs="Arial"/>
                <w:b/>
                <w:sz w:val="20"/>
                <w:szCs w:val="20"/>
              </w:rPr>
              <w:t>Etymology (origin) of proposed taxonomic names:</w:t>
            </w:r>
          </w:p>
        </w:tc>
      </w:tr>
      <w:tr w:rsidR="00BC2B90" w14:paraId="4081CF36" w14:textId="77777777">
        <w:trPr>
          <w:trHeight w:val="73"/>
        </w:trPr>
        <w:tc>
          <w:tcPr>
            <w:tcW w:w="2830" w:type="dxa"/>
          </w:tcPr>
          <w:p w14:paraId="4081CF34" w14:textId="77777777" w:rsidR="00BC2B90" w:rsidRDefault="00AD2E2C">
            <w:pPr>
              <w:rPr>
                <w:rFonts w:ascii="Liberation Serif" w:hAnsi="Liberation Serif"/>
              </w:rPr>
            </w:pPr>
            <w:r>
              <w:rPr>
                <w:rFonts w:ascii="Liberation Serif" w:hAnsi="Liberation Serif" w:cs="Arial"/>
                <w:b/>
                <w:sz w:val="20"/>
                <w:szCs w:val="20"/>
              </w:rPr>
              <w:t>Taxon name</w:t>
            </w:r>
          </w:p>
        </w:tc>
        <w:tc>
          <w:tcPr>
            <w:tcW w:w="6095" w:type="dxa"/>
          </w:tcPr>
          <w:p w14:paraId="4081CF35" w14:textId="77777777" w:rsidR="00BC2B90" w:rsidRDefault="00AD2E2C">
            <w:pPr>
              <w:rPr>
                <w:rFonts w:ascii="Liberation Serif" w:hAnsi="Liberation Serif"/>
              </w:rPr>
            </w:pPr>
            <w:r>
              <w:rPr>
                <w:rFonts w:ascii="Liberation Serif" w:hAnsi="Liberation Serif" w:cs="Arial"/>
                <w:b/>
                <w:sz w:val="20"/>
                <w:szCs w:val="20"/>
              </w:rPr>
              <w:t>Etymology of the term</w:t>
            </w:r>
          </w:p>
        </w:tc>
      </w:tr>
      <w:tr w:rsidR="00BC2B90" w14:paraId="4081CF3A" w14:textId="77777777">
        <w:trPr>
          <w:trHeight w:val="71"/>
        </w:trPr>
        <w:tc>
          <w:tcPr>
            <w:tcW w:w="2830" w:type="dxa"/>
            <w:vAlign w:val="center"/>
          </w:tcPr>
          <w:p w14:paraId="4081CF37" w14:textId="77777777" w:rsidR="00BC2B90" w:rsidRDefault="00AD2E2C">
            <w:pPr>
              <w:rPr>
                <w:rFonts w:ascii="Liberation Serif" w:hAnsi="Liberation Serif"/>
              </w:rPr>
            </w:pPr>
            <w:r>
              <w:rPr>
                <w:rFonts w:ascii="Liberation Serif" w:eastAsia="Yu Mincho" w:hAnsi="Liberation Serif" w:cs="Arial"/>
                <w:i/>
                <w:iCs/>
                <w:color w:val="000000" w:themeColor="text1"/>
                <w:sz w:val="20"/>
                <w:szCs w:val="20"/>
                <w:lang w:eastAsia="ja-JP"/>
              </w:rPr>
              <w:t>Kagoshimavirus</w:t>
            </w:r>
          </w:p>
          <w:p w14:paraId="4081CF38" w14:textId="77777777" w:rsidR="00BC2B90" w:rsidRDefault="00BC2B90">
            <w:pPr>
              <w:jc w:val="both"/>
              <w:rPr>
                <w:rFonts w:ascii="Liberation Serif" w:hAnsi="Liberation Serif"/>
                <w:i/>
                <w:iCs/>
                <w:sz w:val="20"/>
                <w:szCs w:val="20"/>
              </w:rPr>
            </w:pPr>
          </w:p>
        </w:tc>
        <w:tc>
          <w:tcPr>
            <w:tcW w:w="6095" w:type="dxa"/>
          </w:tcPr>
          <w:p w14:paraId="4081CF39" w14:textId="77777777" w:rsidR="00BC2B90" w:rsidRDefault="00AD2E2C">
            <w:pPr>
              <w:rPr>
                <w:rFonts w:ascii="Liberation Serif" w:hAnsi="Liberation Serif"/>
              </w:rPr>
            </w:pPr>
            <w:r>
              <w:rPr>
                <w:rFonts w:ascii="Liberation Serif" w:hAnsi="Liberation Serif"/>
                <w:color w:val="000000"/>
                <w:sz w:val="20"/>
                <w:szCs w:val="20"/>
              </w:rPr>
              <w:t>Genus name derived from Kagoshima in Japan, where the exemplar virus, Streptococcus phage SG005, was isolated from drainage water collected at Kagoshima University School of Dentistry (Fujiki et al., 2021; doi:10.3390/v13101964).</w:t>
            </w:r>
          </w:p>
        </w:tc>
      </w:tr>
      <w:tr w:rsidR="00BC2B90" w14:paraId="4081CF3D" w14:textId="77777777">
        <w:trPr>
          <w:trHeight w:val="71"/>
        </w:trPr>
        <w:tc>
          <w:tcPr>
            <w:tcW w:w="2830" w:type="dxa"/>
            <w:tcBorders>
              <w:top w:val="nil"/>
            </w:tcBorders>
            <w:vAlign w:val="center"/>
          </w:tcPr>
          <w:p w14:paraId="4081CF3B" w14:textId="77777777" w:rsidR="00BC2B90" w:rsidRDefault="00AD2E2C">
            <w:pPr>
              <w:rPr>
                <w:rFonts w:ascii="Liberation Serif" w:hAnsi="Liberation Serif"/>
              </w:rPr>
            </w:pPr>
            <w:r>
              <w:rPr>
                <w:rFonts w:ascii="Liberation Serif" w:eastAsia="Yu Mincho" w:hAnsi="Liberation Serif" w:cs="Arial"/>
                <w:i/>
                <w:iCs/>
                <w:color w:val="000000" w:themeColor="text1"/>
                <w:sz w:val="20"/>
                <w:szCs w:val="20"/>
                <w:lang w:eastAsia="ja-JP"/>
              </w:rPr>
              <w:t>Kagoshimavirus SG005</w:t>
            </w:r>
          </w:p>
        </w:tc>
        <w:tc>
          <w:tcPr>
            <w:tcW w:w="6095" w:type="dxa"/>
            <w:tcBorders>
              <w:top w:val="nil"/>
            </w:tcBorders>
          </w:tcPr>
          <w:p w14:paraId="4081CF3C" w14:textId="77777777" w:rsidR="00BC2B90" w:rsidRDefault="00AD2E2C">
            <w:pPr>
              <w:jc w:val="both"/>
              <w:rPr>
                <w:rFonts w:ascii="Liberation Serif" w:hAnsi="Liberation Serif"/>
              </w:rPr>
            </w:pPr>
            <w:r>
              <w:rPr>
                <w:rFonts w:ascii="Liberation Serif" w:eastAsia="Arial" w:hAnsi="Liberation Serif" w:cs="Arial"/>
                <w:iCs/>
                <w:sz w:val="20"/>
                <w:szCs w:val="20"/>
              </w:rPr>
              <w:t xml:space="preserve">Species name derived from the phage name in the GenBank database – </w:t>
            </w:r>
            <w:r>
              <w:rPr>
                <w:rFonts w:ascii="Liberation Serif" w:eastAsia="Arial" w:hAnsi="Liberation Serif" w:cs="Arial"/>
                <w:iCs/>
                <w:color w:val="000000"/>
                <w:sz w:val="20"/>
                <w:szCs w:val="20"/>
              </w:rPr>
              <w:t>Streptococcus phage SG005</w:t>
            </w:r>
          </w:p>
        </w:tc>
      </w:tr>
      <w:tr w:rsidR="00BC2B90" w14:paraId="4081CF40" w14:textId="77777777">
        <w:trPr>
          <w:trHeight w:val="71"/>
        </w:trPr>
        <w:tc>
          <w:tcPr>
            <w:tcW w:w="2830" w:type="dxa"/>
            <w:tcBorders>
              <w:top w:val="nil"/>
            </w:tcBorders>
            <w:vAlign w:val="center"/>
          </w:tcPr>
          <w:p w14:paraId="4081CF3E" w14:textId="77777777" w:rsidR="00BC2B90" w:rsidRDefault="00AD2E2C">
            <w:pPr>
              <w:jc w:val="both"/>
              <w:rPr>
                <w:rFonts w:ascii="Liberation Serif" w:hAnsi="Liberation Serif"/>
              </w:rPr>
            </w:pPr>
            <w:r>
              <w:rPr>
                <w:rFonts w:ascii="Liberation Serif" w:eastAsia="Yu Mincho" w:hAnsi="Liberation Serif" w:cs="Arial"/>
                <w:i/>
                <w:color w:val="000000" w:themeColor="text1"/>
                <w:sz w:val="20"/>
                <w:szCs w:val="20"/>
                <w:lang w:eastAsia="ja-JP"/>
              </w:rPr>
              <w:t>Choshivirus</w:t>
            </w:r>
          </w:p>
        </w:tc>
        <w:tc>
          <w:tcPr>
            <w:tcW w:w="6095" w:type="dxa"/>
            <w:tcBorders>
              <w:top w:val="nil"/>
            </w:tcBorders>
          </w:tcPr>
          <w:p w14:paraId="4081CF3F" w14:textId="77777777" w:rsidR="00BC2B90" w:rsidRDefault="00AD2E2C">
            <w:pPr>
              <w:jc w:val="both"/>
              <w:rPr>
                <w:rFonts w:ascii="Liberation Serif" w:hAnsi="Liberation Serif"/>
              </w:rPr>
            </w:pPr>
            <w:r>
              <w:rPr>
                <w:rFonts w:ascii="Liberation Serif" w:eastAsia="Yu Mincho" w:hAnsi="Liberation Serif" w:cs="Arial"/>
                <w:color w:val="000000" w:themeColor="text1"/>
                <w:sz w:val="20"/>
                <w:szCs w:val="20"/>
                <w:lang w:eastAsia="ja-JP"/>
              </w:rPr>
              <w:t>N</w:t>
            </w:r>
            <w:r>
              <w:rPr>
                <w:rFonts w:ascii="Liberation Serif" w:hAnsi="Liberation Serif" w:cs="Arial"/>
                <w:color w:val="000000" w:themeColor="text1"/>
                <w:sz w:val="20"/>
                <w:szCs w:val="20"/>
              </w:rPr>
              <w:t xml:space="preserve">amed after the place where the first virus of </w:t>
            </w:r>
            <w:r>
              <w:rPr>
                <w:rFonts w:ascii="Liberation Serif" w:eastAsia="Yu Mincho" w:hAnsi="Liberation Serif" w:cs="Arial"/>
                <w:color w:val="000000" w:themeColor="text1"/>
                <w:sz w:val="20"/>
                <w:szCs w:val="20"/>
                <w:lang w:eastAsia="ja-JP"/>
              </w:rPr>
              <w:t>this genus</w:t>
            </w:r>
            <w:r>
              <w:rPr>
                <w:rFonts w:ascii="Liberation Serif" w:hAnsi="Liberation Serif" w:cs="Arial"/>
                <w:color w:val="000000" w:themeColor="text1"/>
                <w:sz w:val="20"/>
                <w:szCs w:val="20"/>
              </w:rPr>
              <w:t xml:space="preserve"> w</w:t>
            </w:r>
            <w:r>
              <w:rPr>
                <w:rFonts w:ascii="Liberation Serif" w:eastAsia="Yu Mincho" w:hAnsi="Liberation Serif" w:cs="Arial"/>
                <w:color w:val="000000" w:themeColor="text1"/>
                <w:sz w:val="20"/>
                <w:szCs w:val="20"/>
                <w:lang w:eastAsia="ja-JP"/>
              </w:rPr>
              <w:t>as</w:t>
            </w:r>
            <w:r>
              <w:rPr>
                <w:rFonts w:ascii="Liberation Serif" w:hAnsi="Liberation Serif" w:cs="Arial"/>
                <w:color w:val="000000" w:themeColor="text1"/>
                <w:sz w:val="20"/>
                <w:szCs w:val="20"/>
              </w:rPr>
              <w:t xml:space="preserve"> isolated (Choshi city, Chiba, Japan).</w:t>
            </w:r>
          </w:p>
        </w:tc>
      </w:tr>
      <w:tr w:rsidR="00BC2B90" w14:paraId="4081CF43" w14:textId="77777777">
        <w:trPr>
          <w:trHeight w:val="71"/>
        </w:trPr>
        <w:tc>
          <w:tcPr>
            <w:tcW w:w="2830" w:type="dxa"/>
            <w:vAlign w:val="center"/>
          </w:tcPr>
          <w:p w14:paraId="4081CF41" w14:textId="77777777" w:rsidR="00BC2B90" w:rsidRDefault="00AD2E2C">
            <w:pPr>
              <w:jc w:val="both"/>
              <w:rPr>
                <w:rFonts w:ascii="Liberation Serif" w:hAnsi="Liberation Serif"/>
              </w:rPr>
            </w:pPr>
            <w:r>
              <w:rPr>
                <w:rFonts w:ascii="Liberation Serif" w:eastAsia="Yu Mincho" w:hAnsi="Liberation Serif" w:cs="Arial"/>
                <w:i/>
                <w:color w:val="000000" w:themeColor="text1"/>
                <w:sz w:val="20"/>
                <w:szCs w:val="20"/>
                <w:lang w:eastAsia="ja-JP"/>
              </w:rPr>
              <w:t>Choshivirus WJ7</w:t>
            </w:r>
          </w:p>
        </w:tc>
        <w:tc>
          <w:tcPr>
            <w:tcW w:w="6095" w:type="dxa"/>
          </w:tcPr>
          <w:p w14:paraId="4081CF42" w14:textId="77777777" w:rsidR="00BC2B90" w:rsidRDefault="00AD2E2C">
            <w:pPr>
              <w:jc w:val="both"/>
              <w:rPr>
                <w:rFonts w:ascii="Liberation Serif" w:hAnsi="Liberation Serif"/>
              </w:rPr>
            </w:pPr>
            <w:r>
              <w:rPr>
                <w:rFonts w:ascii="Liberation Serif" w:eastAsia="Arial" w:hAnsi="Liberation Serif" w:cs="Arial"/>
                <w:iCs/>
                <w:color w:val="000000" w:themeColor="text1"/>
                <w:sz w:val="20"/>
                <w:szCs w:val="20"/>
              </w:rPr>
              <w:t>Species name derived from the phage name in the GenBank database – Tetragenococcus phage phiWJ7</w:t>
            </w:r>
          </w:p>
        </w:tc>
      </w:tr>
      <w:tr w:rsidR="00BC2B90" w14:paraId="4081CF46" w14:textId="77777777">
        <w:trPr>
          <w:trHeight w:val="71"/>
        </w:trPr>
        <w:tc>
          <w:tcPr>
            <w:tcW w:w="2830" w:type="dxa"/>
            <w:vAlign w:val="center"/>
          </w:tcPr>
          <w:p w14:paraId="4081CF44" w14:textId="77777777" w:rsidR="00BC2B90" w:rsidRDefault="00AD2E2C">
            <w:pPr>
              <w:jc w:val="both"/>
              <w:rPr>
                <w:rFonts w:ascii="Liberation Serif" w:hAnsi="Liberation Serif"/>
              </w:rPr>
            </w:pPr>
            <w:r>
              <w:rPr>
                <w:rFonts w:ascii="Liberation Serif" w:eastAsia="Yu Mincho" w:hAnsi="Liberation Serif" w:cs="Arial"/>
                <w:i/>
                <w:color w:val="000000" w:themeColor="text1"/>
                <w:sz w:val="20"/>
                <w:szCs w:val="20"/>
                <w:lang w:eastAsia="ja-JP"/>
              </w:rPr>
              <w:t>Choshivirus YA5n2</w:t>
            </w:r>
          </w:p>
        </w:tc>
        <w:tc>
          <w:tcPr>
            <w:tcW w:w="6095" w:type="dxa"/>
          </w:tcPr>
          <w:p w14:paraId="4081CF45" w14:textId="77777777" w:rsidR="00BC2B90" w:rsidRDefault="00AD2E2C">
            <w:pPr>
              <w:jc w:val="both"/>
              <w:rPr>
                <w:rFonts w:ascii="Liberation Serif" w:hAnsi="Liberation Serif"/>
              </w:rPr>
            </w:pPr>
            <w:r>
              <w:rPr>
                <w:rFonts w:ascii="Liberation Serif" w:eastAsia="Arial" w:hAnsi="Liberation Serif" w:cs="Arial"/>
                <w:iCs/>
                <w:color w:val="000000" w:themeColor="text1"/>
                <w:sz w:val="20"/>
                <w:szCs w:val="20"/>
                <w:lang w:eastAsia="ja-JP"/>
              </w:rPr>
              <w:t>Species name derived from the phage name in the GenBank database – Tetragenococcus phage phiYA5</w:t>
            </w:r>
            <w:r>
              <w:rPr>
                <w:rFonts w:ascii="Liberation Serif" w:eastAsia="Arial" w:hAnsi="Liberation Serif" w:cs="Arial"/>
                <w:iCs/>
                <w:color w:val="000000" w:themeColor="text1"/>
                <w:sz w:val="20"/>
                <w:szCs w:val="20"/>
              </w:rPr>
              <w:t>_</w:t>
            </w:r>
            <w:r>
              <w:rPr>
                <w:rFonts w:ascii="Liberation Serif" w:eastAsia="Arial" w:hAnsi="Liberation Serif" w:cs="Arial"/>
                <w:iCs/>
                <w:color w:val="000000" w:themeColor="text1"/>
                <w:sz w:val="20"/>
                <w:szCs w:val="20"/>
                <w:lang w:eastAsia="ja-JP"/>
              </w:rPr>
              <w:t>2</w:t>
            </w:r>
          </w:p>
        </w:tc>
      </w:tr>
      <w:tr w:rsidR="00BC2B90" w14:paraId="4081CF49" w14:textId="77777777">
        <w:trPr>
          <w:trHeight w:val="71"/>
        </w:trPr>
        <w:tc>
          <w:tcPr>
            <w:tcW w:w="2830" w:type="dxa"/>
            <w:vAlign w:val="center"/>
          </w:tcPr>
          <w:p w14:paraId="4081CF47" w14:textId="77777777" w:rsidR="00BC2B90" w:rsidRDefault="00AD2E2C">
            <w:pPr>
              <w:jc w:val="both"/>
              <w:rPr>
                <w:rFonts w:ascii="Liberation Serif" w:hAnsi="Liberation Serif"/>
              </w:rPr>
            </w:pPr>
            <w:r>
              <w:rPr>
                <w:rFonts w:ascii="Liberation Serif" w:hAnsi="Liberation Serif" w:cs="Arial"/>
                <w:i/>
                <w:iCs/>
                <w:color w:val="000000" w:themeColor="text1"/>
                <w:sz w:val="20"/>
                <w:szCs w:val="20"/>
              </w:rPr>
              <w:t>Taylorvirus</w:t>
            </w:r>
          </w:p>
        </w:tc>
        <w:tc>
          <w:tcPr>
            <w:tcW w:w="6095" w:type="dxa"/>
          </w:tcPr>
          <w:p w14:paraId="4081CF48" w14:textId="77777777" w:rsidR="00BC2B90" w:rsidRDefault="00AD2E2C">
            <w:pPr>
              <w:rPr>
                <w:rFonts w:ascii="Liberation Serif" w:hAnsi="Liberation Serif"/>
              </w:rPr>
            </w:pPr>
            <w:r>
              <w:rPr>
                <w:rFonts w:ascii="Liberation Serif" w:eastAsia="Arial" w:hAnsi="Liberation Serif" w:cs="Arial"/>
                <w:color w:val="000000"/>
                <w:sz w:val="20"/>
                <w:szCs w:val="20"/>
              </w:rPr>
              <w:t>Named to honor the late Polish molecular biologist and bacteriophage researcher Professor Karol Taylor (1928</w:t>
            </w:r>
            <w:r>
              <w:rPr>
                <w:rFonts w:ascii="Liberation Serif" w:hAnsi="Liberation Serif"/>
                <w:color w:val="000000"/>
                <w:sz w:val="20"/>
                <w:szCs w:val="20"/>
              </w:rPr>
              <w:t>–1997), for his contribution to studies on molecular biology of lambda phage.</w:t>
            </w:r>
          </w:p>
        </w:tc>
      </w:tr>
      <w:tr w:rsidR="00BC2B90" w14:paraId="4081CF4C" w14:textId="77777777">
        <w:trPr>
          <w:trHeight w:val="71"/>
        </w:trPr>
        <w:tc>
          <w:tcPr>
            <w:tcW w:w="2830" w:type="dxa"/>
            <w:vAlign w:val="center"/>
          </w:tcPr>
          <w:p w14:paraId="4081CF4A" w14:textId="77777777" w:rsidR="00BC2B90" w:rsidRDefault="00AD2E2C">
            <w:pPr>
              <w:jc w:val="both"/>
              <w:rPr>
                <w:rFonts w:ascii="Liberation Serif" w:hAnsi="Liberation Serif"/>
              </w:rPr>
            </w:pPr>
            <w:r>
              <w:rPr>
                <w:rFonts w:ascii="Liberation Serif" w:hAnsi="Liberation Serif" w:cs="Arial"/>
                <w:i/>
                <w:iCs/>
                <w:color w:val="000000" w:themeColor="text1"/>
                <w:sz w:val="20"/>
                <w:szCs w:val="20"/>
              </w:rPr>
              <w:t>Taylorvirus KgiMP1</w:t>
            </w:r>
          </w:p>
        </w:tc>
        <w:tc>
          <w:tcPr>
            <w:tcW w:w="6095" w:type="dxa"/>
          </w:tcPr>
          <w:p w14:paraId="4081CF4B" w14:textId="77777777" w:rsidR="00BC2B90" w:rsidRDefault="00AD2E2C">
            <w:pPr>
              <w:jc w:val="both"/>
              <w:rPr>
                <w:rFonts w:ascii="Liberation Serif" w:hAnsi="Liberation Serif"/>
              </w:rPr>
            </w:pPr>
            <w:r>
              <w:rPr>
                <w:rFonts w:ascii="Liberation Serif" w:eastAsia="Arial" w:hAnsi="Liberation Serif" w:cs="Arial"/>
                <w:iCs/>
                <w:sz w:val="20"/>
                <w:szCs w:val="20"/>
              </w:rPr>
              <w:t xml:space="preserve">Species name derived from the phage name in the GenBank database – </w:t>
            </w:r>
            <w:r>
              <w:rPr>
                <w:rFonts w:ascii="Liberation Serif" w:eastAsia="Arial" w:hAnsi="Liberation Serif" w:cs="Arial"/>
                <w:iCs/>
                <w:color w:val="000000"/>
                <w:sz w:val="20"/>
                <w:szCs w:val="20"/>
              </w:rPr>
              <w:t>Kurthia phage vB_KgiM_P1</w:t>
            </w:r>
          </w:p>
        </w:tc>
      </w:tr>
      <w:tr w:rsidR="00BC2B90" w14:paraId="4081CF4F" w14:textId="77777777">
        <w:trPr>
          <w:trHeight w:val="71"/>
        </w:trPr>
        <w:tc>
          <w:tcPr>
            <w:tcW w:w="2830" w:type="dxa"/>
            <w:tcBorders>
              <w:top w:val="nil"/>
            </w:tcBorders>
            <w:vAlign w:val="center"/>
          </w:tcPr>
          <w:p w14:paraId="4081CF4D" w14:textId="77777777" w:rsidR="00BC2B90" w:rsidRDefault="00AD2E2C">
            <w:pPr>
              <w:jc w:val="both"/>
              <w:rPr>
                <w:rFonts w:ascii="Liberation Serif" w:hAnsi="Liberation Serif"/>
              </w:rPr>
            </w:pPr>
            <w:r>
              <w:rPr>
                <w:rFonts w:ascii="Liberation Serif" w:hAnsi="Liberation Serif"/>
                <w:i/>
                <w:iCs/>
                <w:sz w:val="20"/>
                <w:szCs w:val="20"/>
              </w:rPr>
              <w:t>Rumenvirus</w:t>
            </w:r>
          </w:p>
        </w:tc>
        <w:tc>
          <w:tcPr>
            <w:tcW w:w="6095" w:type="dxa"/>
            <w:tcBorders>
              <w:top w:val="nil"/>
            </w:tcBorders>
          </w:tcPr>
          <w:p w14:paraId="4081CF4E" w14:textId="77777777" w:rsidR="00BC2B90" w:rsidRDefault="00AD2E2C">
            <w:pPr>
              <w:rPr>
                <w:rFonts w:ascii="Liberation Serif" w:hAnsi="Liberation Serif"/>
              </w:rPr>
            </w:pPr>
            <w:r>
              <w:rPr>
                <w:rFonts w:ascii="Liberation Serif" w:hAnsi="Liberation Serif"/>
                <w:color w:val="000000"/>
                <w:sz w:val="20"/>
                <w:szCs w:val="20"/>
              </w:rPr>
              <w:t xml:space="preserve">Genus name </w:t>
            </w:r>
            <w:r>
              <w:rPr>
                <w:rFonts w:ascii="Liberation Serif" w:hAnsi="Liberation Serif"/>
                <w:i/>
                <w:color w:val="000000"/>
                <w:sz w:val="20"/>
                <w:szCs w:val="20"/>
              </w:rPr>
              <w:t>Rumenvirus</w:t>
            </w:r>
            <w:r>
              <w:rPr>
                <w:rFonts w:ascii="Liberation Serif" w:hAnsi="Liberation Serif"/>
                <w:color w:val="000000"/>
                <w:sz w:val="20"/>
                <w:szCs w:val="20"/>
              </w:rPr>
              <w:t xml:space="preserve"> derived from “rumen”, as rumen fluid  served as a source of exemplar viruses vB_SbRt-pBovineB21 and vB_SbRt-pBovineS21 isolation (Park et al., 2023; doi:10.1038/s41598-023-36306-x).</w:t>
            </w:r>
          </w:p>
        </w:tc>
      </w:tr>
      <w:tr w:rsidR="00BC2B90" w14:paraId="4081CF52" w14:textId="77777777">
        <w:trPr>
          <w:trHeight w:val="71"/>
        </w:trPr>
        <w:tc>
          <w:tcPr>
            <w:tcW w:w="2830" w:type="dxa"/>
            <w:vAlign w:val="center"/>
          </w:tcPr>
          <w:p w14:paraId="4081CF50" w14:textId="77777777" w:rsidR="00BC2B90" w:rsidRDefault="00AD2E2C">
            <w:pPr>
              <w:jc w:val="both"/>
              <w:rPr>
                <w:rFonts w:ascii="Liberation Serif" w:hAnsi="Liberation Serif"/>
              </w:rPr>
            </w:pPr>
            <w:r>
              <w:rPr>
                <w:rFonts w:ascii="Liberation Serif" w:hAnsi="Liberation Serif" w:cs="Arial"/>
                <w:i/>
                <w:iCs/>
                <w:color w:val="000000" w:themeColor="text1"/>
                <w:sz w:val="20"/>
                <w:szCs w:val="20"/>
              </w:rPr>
              <w:t>Rumenvirus B21</w:t>
            </w:r>
          </w:p>
        </w:tc>
        <w:tc>
          <w:tcPr>
            <w:tcW w:w="6095" w:type="dxa"/>
          </w:tcPr>
          <w:p w14:paraId="4081CF51" w14:textId="77777777" w:rsidR="00BC2B90" w:rsidRDefault="00AD2E2C">
            <w:pPr>
              <w:jc w:val="both"/>
              <w:rPr>
                <w:rFonts w:ascii="Liberation Serif" w:hAnsi="Liberation Serif"/>
              </w:rPr>
            </w:pPr>
            <w:r>
              <w:rPr>
                <w:rFonts w:ascii="Liberation Serif" w:eastAsia="Arial" w:hAnsi="Liberation Serif" w:cs="Arial"/>
                <w:iCs/>
                <w:sz w:val="20"/>
                <w:szCs w:val="20"/>
              </w:rPr>
              <w:t xml:space="preserve">Species name derived from the phage name in the GenBank database – </w:t>
            </w:r>
            <w:r>
              <w:rPr>
                <w:rFonts w:ascii="Liberation Serif" w:eastAsia="Arial" w:hAnsi="Liberation Serif" w:cs="Arial"/>
                <w:iCs/>
                <w:color w:val="000000"/>
                <w:sz w:val="20"/>
                <w:szCs w:val="20"/>
              </w:rPr>
              <w:t>Streptococcus phage vB_SbRt-pBovineB21</w:t>
            </w:r>
          </w:p>
        </w:tc>
      </w:tr>
      <w:tr w:rsidR="00BC2B90" w14:paraId="4081CF55" w14:textId="77777777">
        <w:trPr>
          <w:trHeight w:val="71"/>
        </w:trPr>
        <w:tc>
          <w:tcPr>
            <w:tcW w:w="2830" w:type="dxa"/>
            <w:vAlign w:val="center"/>
          </w:tcPr>
          <w:p w14:paraId="4081CF53" w14:textId="77777777" w:rsidR="00BC2B90" w:rsidRDefault="00AD2E2C">
            <w:pPr>
              <w:jc w:val="both"/>
              <w:rPr>
                <w:rFonts w:ascii="Liberation Serif" w:hAnsi="Liberation Serif"/>
              </w:rPr>
            </w:pPr>
            <w:r>
              <w:rPr>
                <w:rFonts w:ascii="Liberation Serif" w:hAnsi="Liberation Serif" w:cs="Arial"/>
                <w:i/>
                <w:iCs/>
                <w:color w:val="000000" w:themeColor="text1"/>
                <w:sz w:val="20"/>
                <w:szCs w:val="20"/>
              </w:rPr>
              <w:t>Rumenvirus S21</w:t>
            </w:r>
          </w:p>
        </w:tc>
        <w:tc>
          <w:tcPr>
            <w:tcW w:w="6095" w:type="dxa"/>
          </w:tcPr>
          <w:p w14:paraId="4081CF54" w14:textId="77777777" w:rsidR="00BC2B90" w:rsidRDefault="00AD2E2C">
            <w:pPr>
              <w:jc w:val="both"/>
              <w:rPr>
                <w:rFonts w:ascii="Liberation Serif" w:hAnsi="Liberation Serif"/>
              </w:rPr>
            </w:pPr>
            <w:r>
              <w:rPr>
                <w:rFonts w:ascii="Liberation Serif" w:eastAsia="Arial" w:hAnsi="Liberation Serif" w:cs="Arial"/>
                <w:iCs/>
                <w:sz w:val="20"/>
                <w:szCs w:val="20"/>
              </w:rPr>
              <w:t xml:space="preserve">Species name derived from the phage name in the GenBank database –  </w:t>
            </w:r>
            <w:r>
              <w:rPr>
                <w:rFonts w:ascii="Liberation Serif" w:eastAsia="Arial" w:hAnsi="Liberation Serif" w:cs="Arial"/>
                <w:iCs/>
                <w:color w:val="000000"/>
                <w:sz w:val="20"/>
                <w:szCs w:val="20"/>
              </w:rPr>
              <w:t>Streptococcus phage vB_SbRt-pBovineS21</w:t>
            </w:r>
          </w:p>
        </w:tc>
      </w:tr>
      <w:tr w:rsidR="00BC2B90" w14:paraId="4081CF58" w14:textId="77777777">
        <w:trPr>
          <w:trHeight w:val="71"/>
        </w:trPr>
        <w:tc>
          <w:tcPr>
            <w:tcW w:w="2830" w:type="dxa"/>
            <w:vAlign w:val="center"/>
          </w:tcPr>
          <w:p w14:paraId="4081CF56" w14:textId="77777777" w:rsidR="00BC2B90" w:rsidRDefault="00AD2E2C">
            <w:pPr>
              <w:jc w:val="both"/>
              <w:rPr>
                <w:rFonts w:ascii="Liberation Serif" w:hAnsi="Liberation Serif"/>
              </w:rPr>
            </w:pPr>
            <w:r>
              <w:rPr>
                <w:rFonts w:ascii="Liberation Serif" w:hAnsi="Liberation Serif" w:cs="Arial"/>
                <w:i/>
                <w:iCs/>
                <w:color w:val="000000" w:themeColor="text1"/>
                <w:sz w:val="20"/>
                <w:szCs w:val="20"/>
              </w:rPr>
              <w:t>Andhravirus Ph32</w:t>
            </w:r>
          </w:p>
        </w:tc>
        <w:tc>
          <w:tcPr>
            <w:tcW w:w="6095" w:type="dxa"/>
          </w:tcPr>
          <w:p w14:paraId="4081CF57" w14:textId="77777777" w:rsidR="00BC2B90" w:rsidRDefault="00AD2E2C">
            <w:pPr>
              <w:jc w:val="both"/>
              <w:rPr>
                <w:rFonts w:ascii="Liberation Serif" w:hAnsi="Liberation Serif"/>
              </w:rPr>
            </w:pPr>
            <w:r>
              <w:rPr>
                <w:rFonts w:ascii="Liberation Serif" w:eastAsia="Arial" w:hAnsi="Liberation Serif" w:cs="Arial"/>
                <w:iCs/>
                <w:sz w:val="20"/>
                <w:szCs w:val="20"/>
              </w:rPr>
              <w:t xml:space="preserve">Species name derived from the phage name in the GenBank database – </w:t>
            </w:r>
            <w:r>
              <w:rPr>
                <w:rFonts w:ascii="Liberation Serif" w:eastAsia="Arial" w:hAnsi="Liberation Serif" w:cs="Arial"/>
                <w:iCs/>
                <w:color w:val="000000"/>
                <w:sz w:val="20"/>
                <w:szCs w:val="20"/>
              </w:rPr>
              <w:t>Staphylococcus phage S-CoN_Ph32</w:t>
            </w:r>
          </w:p>
        </w:tc>
      </w:tr>
      <w:tr w:rsidR="00BC2B90" w14:paraId="4081CF5B" w14:textId="77777777">
        <w:trPr>
          <w:trHeight w:val="71"/>
        </w:trPr>
        <w:tc>
          <w:tcPr>
            <w:tcW w:w="2830" w:type="dxa"/>
            <w:vAlign w:val="center"/>
          </w:tcPr>
          <w:p w14:paraId="4081CF59" w14:textId="77777777" w:rsidR="00BC2B90" w:rsidRDefault="00AD2E2C">
            <w:pPr>
              <w:jc w:val="both"/>
              <w:rPr>
                <w:rFonts w:ascii="Liberation Serif" w:hAnsi="Liberation Serif"/>
              </w:rPr>
            </w:pPr>
            <w:r>
              <w:rPr>
                <w:rFonts w:ascii="Liberation Serif" w:hAnsi="Liberation Serif" w:cs="Arial"/>
                <w:i/>
                <w:iCs/>
                <w:color w:val="000000" w:themeColor="text1"/>
                <w:sz w:val="20"/>
                <w:szCs w:val="20"/>
              </w:rPr>
              <w:t>Andhravirus Ph34</w:t>
            </w:r>
          </w:p>
        </w:tc>
        <w:tc>
          <w:tcPr>
            <w:tcW w:w="6095" w:type="dxa"/>
          </w:tcPr>
          <w:p w14:paraId="4081CF5A" w14:textId="77777777" w:rsidR="00BC2B90" w:rsidRDefault="00AD2E2C">
            <w:pPr>
              <w:jc w:val="both"/>
              <w:rPr>
                <w:rFonts w:ascii="Liberation Serif" w:hAnsi="Liberation Serif"/>
              </w:rPr>
            </w:pPr>
            <w:r>
              <w:rPr>
                <w:rFonts w:ascii="Liberation Serif" w:eastAsia="Arial" w:hAnsi="Liberation Serif" w:cs="Arial"/>
                <w:iCs/>
                <w:sz w:val="20"/>
                <w:szCs w:val="20"/>
              </w:rPr>
              <w:t xml:space="preserve">Species name derived from the phage name in the GenBank database – </w:t>
            </w:r>
            <w:r>
              <w:rPr>
                <w:rFonts w:ascii="Liberation Serif" w:eastAsia="Arial" w:hAnsi="Liberation Serif" w:cs="Arial"/>
                <w:iCs/>
                <w:color w:val="000000"/>
                <w:sz w:val="20"/>
                <w:szCs w:val="20"/>
              </w:rPr>
              <w:t>Staphylococcus phage S-CoN_Ph34</w:t>
            </w:r>
          </w:p>
        </w:tc>
      </w:tr>
      <w:tr w:rsidR="00BC2B90" w14:paraId="4081CF5E" w14:textId="77777777">
        <w:trPr>
          <w:trHeight w:val="71"/>
        </w:trPr>
        <w:tc>
          <w:tcPr>
            <w:tcW w:w="2830" w:type="dxa"/>
            <w:vAlign w:val="center"/>
          </w:tcPr>
          <w:p w14:paraId="4081CF5C" w14:textId="77777777" w:rsidR="00BC2B90" w:rsidRDefault="00AD2E2C">
            <w:pPr>
              <w:jc w:val="both"/>
              <w:rPr>
                <w:rFonts w:ascii="Liberation Serif" w:hAnsi="Liberation Serif"/>
              </w:rPr>
            </w:pPr>
            <w:r>
              <w:rPr>
                <w:rFonts w:ascii="Liberation Serif" w:hAnsi="Liberation Serif" w:cs="Arial"/>
                <w:i/>
                <w:iCs/>
                <w:color w:val="000000" w:themeColor="text1"/>
                <w:sz w:val="20"/>
                <w:szCs w:val="20"/>
              </w:rPr>
              <w:t>Andhravirus Ph35</w:t>
            </w:r>
          </w:p>
        </w:tc>
        <w:tc>
          <w:tcPr>
            <w:tcW w:w="6095" w:type="dxa"/>
          </w:tcPr>
          <w:p w14:paraId="4081CF5D" w14:textId="77777777" w:rsidR="00BC2B90" w:rsidRDefault="00AD2E2C">
            <w:pPr>
              <w:jc w:val="both"/>
              <w:rPr>
                <w:rFonts w:ascii="Liberation Serif" w:hAnsi="Liberation Serif"/>
              </w:rPr>
            </w:pPr>
            <w:r>
              <w:rPr>
                <w:rFonts w:ascii="Liberation Serif" w:eastAsia="Arial" w:hAnsi="Liberation Serif" w:cs="Arial"/>
                <w:iCs/>
                <w:sz w:val="20"/>
                <w:szCs w:val="20"/>
              </w:rPr>
              <w:t xml:space="preserve">Species name derived from the phage name in the GenBank database – </w:t>
            </w:r>
            <w:r>
              <w:rPr>
                <w:rFonts w:ascii="Liberation Serif" w:eastAsia="Arial" w:hAnsi="Liberation Serif" w:cs="Arial"/>
                <w:iCs/>
                <w:color w:val="000000"/>
                <w:sz w:val="20"/>
                <w:szCs w:val="20"/>
              </w:rPr>
              <w:t>Staphylococcus phage S-CoN_Ph35</w:t>
            </w:r>
          </w:p>
        </w:tc>
      </w:tr>
      <w:tr w:rsidR="00BC2B90" w14:paraId="4081CF61" w14:textId="77777777">
        <w:trPr>
          <w:trHeight w:val="71"/>
        </w:trPr>
        <w:tc>
          <w:tcPr>
            <w:tcW w:w="2830" w:type="dxa"/>
            <w:tcBorders>
              <w:top w:val="nil"/>
            </w:tcBorders>
            <w:vAlign w:val="center"/>
          </w:tcPr>
          <w:p w14:paraId="4081CF5F" w14:textId="77777777" w:rsidR="00BC2B90" w:rsidRDefault="00AD2E2C">
            <w:pPr>
              <w:jc w:val="both"/>
              <w:rPr>
                <w:rFonts w:ascii="Liberation Serif" w:hAnsi="Liberation Serif"/>
              </w:rPr>
            </w:pPr>
            <w:r>
              <w:rPr>
                <w:rFonts w:ascii="Liberation Serif" w:hAnsi="Liberation Serif" w:cs="Arial"/>
                <w:i/>
                <w:iCs/>
                <w:color w:val="000000" w:themeColor="text1"/>
                <w:sz w:val="20"/>
                <w:szCs w:val="20"/>
              </w:rPr>
              <w:t>Andhravirus Ph36</w:t>
            </w:r>
          </w:p>
        </w:tc>
        <w:tc>
          <w:tcPr>
            <w:tcW w:w="6095" w:type="dxa"/>
            <w:tcBorders>
              <w:top w:val="nil"/>
            </w:tcBorders>
          </w:tcPr>
          <w:p w14:paraId="4081CF60" w14:textId="77777777" w:rsidR="00BC2B90" w:rsidRDefault="00AD2E2C">
            <w:pPr>
              <w:jc w:val="both"/>
              <w:rPr>
                <w:rFonts w:ascii="Liberation Serif" w:hAnsi="Liberation Serif"/>
              </w:rPr>
            </w:pPr>
            <w:r>
              <w:rPr>
                <w:rFonts w:ascii="Liberation Serif" w:hAnsi="Liberation Serif"/>
                <w:sz w:val="20"/>
                <w:szCs w:val="20"/>
              </w:rPr>
              <w:t xml:space="preserve">Species name derived from the phage name in the GenBank database – </w:t>
            </w:r>
            <w:r>
              <w:rPr>
                <w:rFonts w:ascii="Liberation Serif" w:eastAsia="Arial" w:hAnsi="Liberation Serif" w:cs="Arial"/>
                <w:iCs/>
                <w:color w:val="000000"/>
                <w:sz w:val="20"/>
                <w:szCs w:val="20"/>
              </w:rPr>
              <w:t>Staphylococcus phage S-CoN_Ph36</w:t>
            </w:r>
          </w:p>
        </w:tc>
      </w:tr>
      <w:tr w:rsidR="00BC2B90" w14:paraId="4081CF64" w14:textId="77777777">
        <w:trPr>
          <w:trHeight w:val="71"/>
        </w:trPr>
        <w:tc>
          <w:tcPr>
            <w:tcW w:w="2830" w:type="dxa"/>
            <w:tcBorders>
              <w:top w:val="nil"/>
            </w:tcBorders>
            <w:vAlign w:val="center"/>
          </w:tcPr>
          <w:p w14:paraId="4081CF62" w14:textId="77777777" w:rsidR="00BC2B90" w:rsidRDefault="00AD2E2C">
            <w:pPr>
              <w:jc w:val="both"/>
              <w:rPr>
                <w:rFonts w:ascii="Liberation Serif" w:hAnsi="Liberation Serif"/>
              </w:rPr>
            </w:pPr>
            <w:r>
              <w:rPr>
                <w:rFonts w:ascii="Liberation Serif" w:hAnsi="Liberation Serif"/>
              </w:rPr>
              <w:t>‍</w:t>
            </w:r>
            <w:r>
              <w:rPr>
                <w:rFonts w:ascii="Liberation Serif" w:hAnsi="Liberation Serif" w:cs="Arial"/>
                <w:i/>
                <w:iCs/>
                <w:color w:val="000000" w:themeColor="text1"/>
                <w:sz w:val="20"/>
                <w:szCs w:val="20"/>
              </w:rPr>
              <w:t>Andhravirus PG59</w:t>
            </w:r>
          </w:p>
        </w:tc>
        <w:tc>
          <w:tcPr>
            <w:tcW w:w="6095" w:type="dxa"/>
            <w:tcBorders>
              <w:top w:val="nil"/>
            </w:tcBorders>
          </w:tcPr>
          <w:p w14:paraId="4081CF63" w14:textId="77777777" w:rsidR="00BC2B90" w:rsidRDefault="00AD2E2C">
            <w:pPr>
              <w:jc w:val="both"/>
              <w:rPr>
                <w:rFonts w:ascii="Liberation Serif" w:hAnsi="Liberation Serif"/>
              </w:rPr>
            </w:pPr>
            <w:r>
              <w:rPr>
                <w:rFonts w:ascii="Liberation Serif" w:hAnsi="Liberation Serif"/>
                <w:sz w:val="20"/>
                <w:szCs w:val="20"/>
              </w:rPr>
              <w:t xml:space="preserve">Species name derived from the phage name in the GenBank database – </w:t>
            </w:r>
            <w:r>
              <w:rPr>
                <w:rFonts w:ascii="Liberation Serif" w:eastAsia="Arial" w:hAnsi="Liberation Serif" w:cs="Arial"/>
                <w:iCs/>
                <w:color w:val="000000"/>
                <w:sz w:val="20"/>
                <w:szCs w:val="20"/>
              </w:rPr>
              <w:t>Staphylococcus phage PG_59</w:t>
            </w:r>
          </w:p>
        </w:tc>
      </w:tr>
      <w:tr w:rsidR="00BC2B90" w14:paraId="4081CF67" w14:textId="77777777">
        <w:trPr>
          <w:trHeight w:val="71"/>
        </w:trPr>
        <w:tc>
          <w:tcPr>
            <w:tcW w:w="2830" w:type="dxa"/>
            <w:tcBorders>
              <w:top w:val="nil"/>
            </w:tcBorders>
            <w:vAlign w:val="center"/>
          </w:tcPr>
          <w:p w14:paraId="4081CF65" w14:textId="77777777" w:rsidR="00BC2B90" w:rsidRDefault="00AD2E2C">
            <w:pPr>
              <w:jc w:val="both"/>
              <w:rPr>
                <w:rFonts w:ascii="Liberation Serif" w:hAnsi="Liberation Serif"/>
              </w:rPr>
            </w:pPr>
            <w:r>
              <w:rPr>
                <w:rFonts w:ascii="Liberation Serif" w:hAnsi="Liberation Serif"/>
              </w:rPr>
              <w:t>‍</w:t>
            </w:r>
            <w:r>
              <w:rPr>
                <w:rFonts w:ascii="Liberation Serif" w:hAnsi="Liberation Serif" w:cs="Arial"/>
                <w:i/>
                <w:iCs/>
                <w:color w:val="000000" w:themeColor="text1"/>
                <w:sz w:val="20"/>
                <w:szCs w:val="20"/>
              </w:rPr>
              <w:t>Andhravirus v1sc05</w:t>
            </w:r>
          </w:p>
        </w:tc>
        <w:tc>
          <w:tcPr>
            <w:tcW w:w="6095" w:type="dxa"/>
            <w:tcBorders>
              <w:top w:val="nil"/>
            </w:tcBorders>
          </w:tcPr>
          <w:p w14:paraId="4081CF66" w14:textId="77777777" w:rsidR="00BC2B90" w:rsidRDefault="00AD2E2C">
            <w:pPr>
              <w:jc w:val="both"/>
              <w:rPr>
                <w:rFonts w:ascii="Liberation Serif" w:hAnsi="Liberation Serif"/>
              </w:rPr>
            </w:pPr>
            <w:r>
              <w:rPr>
                <w:rFonts w:ascii="Liberation Serif" w:hAnsi="Liberation Serif"/>
                <w:sz w:val="20"/>
                <w:szCs w:val="20"/>
              </w:rPr>
              <w:t xml:space="preserve">Species name derived from the phage name in the GenBank database – </w:t>
            </w:r>
            <w:r>
              <w:rPr>
                <w:rFonts w:ascii="Liberation Serif" w:eastAsia="Arial" w:hAnsi="Liberation Serif" w:cs="Arial"/>
                <w:iCs/>
                <w:color w:val="000000"/>
                <w:sz w:val="20"/>
                <w:szCs w:val="20"/>
              </w:rPr>
              <w:t>Staphylococcus phage vB_ScaM-V1SC05</w:t>
            </w:r>
          </w:p>
        </w:tc>
      </w:tr>
      <w:tr w:rsidR="00BC2B90" w14:paraId="4081CF6A" w14:textId="77777777">
        <w:trPr>
          <w:trHeight w:val="71"/>
        </w:trPr>
        <w:tc>
          <w:tcPr>
            <w:tcW w:w="2830" w:type="dxa"/>
            <w:vAlign w:val="center"/>
          </w:tcPr>
          <w:p w14:paraId="4081CF68" w14:textId="77777777" w:rsidR="00BC2B90" w:rsidRDefault="00AD2E2C">
            <w:pPr>
              <w:jc w:val="both"/>
              <w:rPr>
                <w:rFonts w:ascii="Liberation Serif" w:hAnsi="Liberation Serif"/>
              </w:rPr>
            </w:pPr>
            <w:r>
              <w:rPr>
                <w:rFonts w:ascii="Liberation Serif" w:hAnsi="Liberation Serif" w:cs="Arial"/>
                <w:i/>
                <w:iCs/>
                <w:color w:val="000000" w:themeColor="text1"/>
                <w:sz w:val="20"/>
                <w:szCs w:val="20"/>
              </w:rPr>
              <w:t>Copernicusvirus N13</w:t>
            </w:r>
          </w:p>
        </w:tc>
        <w:tc>
          <w:tcPr>
            <w:tcW w:w="6095" w:type="dxa"/>
          </w:tcPr>
          <w:p w14:paraId="4081CF69" w14:textId="77777777" w:rsidR="00BC2B90" w:rsidRDefault="00AD2E2C">
            <w:pPr>
              <w:jc w:val="both"/>
              <w:rPr>
                <w:rFonts w:ascii="Liberation Serif" w:hAnsi="Liberation Serif"/>
              </w:rPr>
            </w:pPr>
            <w:r>
              <w:rPr>
                <w:rFonts w:ascii="Liberation Serif" w:eastAsia="Arial" w:hAnsi="Liberation Serif" w:cs="Arial"/>
                <w:iCs/>
                <w:sz w:val="20"/>
                <w:szCs w:val="20"/>
              </w:rPr>
              <w:t>Species name derived from the phage name in the GenBank database – Enterococcus phage N13</w:t>
            </w:r>
          </w:p>
        </w:tc>
      </w:tr>
      <w:tr w:rsidR="00BC2B90" w14:paraId="4081CF6D" w14:textId="77777777">
        <w:trPr>
          <w:trHeight w:val="71"/>
        </w:trPr>
        <w:tc>
          <w:tcPr>
            <w:tcW w:w="2830" w:type="dxa"/>
            <w:vAlign w:val="center"/>
          </w:tcPr>
          <w:p w14:paraId="4081CF6B" w14:textId="77777777" w:rsidR="00BC2B90" w:rsidRDefault="00AD2E2C">
            <w:pPr>
              <w:jc w:val="both"/>
              <w:rPr>
                <w:rFonts w:ascii="Liberation Serif" w:hAnsi="Liberation Serif"/>
              </w:rPr>
            </w:pPr>
            <w:r>
              <w:rPr>
                <w:rFonts w:ascii="Liberation Serif" w:hAnsi="Liberation Serif" w:cs="Arial"/>
                <w:i/>
                <w:iCs/>
                <w:color w:val="000000" w:themeColor="text1"/>
                <w:sz w:val="20"/>
                <w:szCs w:val="20"/>
              </w:rPr>
              <w:t>Minhovirus SHEF14</w:t>
            </w:r>
          </w:p>
        </w:tc>
        <w:tc>
          <w:tcPr>
            <w:tcW w:w="6095" w:type="dxa"/>
          </w:tcPr>
          <w:p w14:paraId="4081CF6C" w14:textId="77777777" w:rsidR="00BC2B90" w:rsidRDefault="00AD2E2C">
            <w:pPr>
              <w:jc w:val="both"/>
              <w:rPr>
                <w:rFonts w:ascii="Liberation Serif" w:hAnsi="Liberation Serif"/>
              </w:rPr>
            </w:pPr>
            <w:r>
              <w:rPr>
                <w:rFonts w:ascii="Liberation Serif" w:eastAsia="Arial" w:hAnsi="Liberation Serif" w:cs="Arial"/>
                <w:iCs/>
                <w:sz w:val="20"/>
                <w:szCs w:val="20"/>
              </w:rPr>
              <w:t>Species name derived from the phage name in the GenBank database – Enterococcus phage phiSHEF14</w:t>
            </w:r>
          </w:p>
        </w:tc>
      </w:tr>
      <w:tr w:rsidR="00BC2B90" w14:paraId="4081CF70" w14:textId="77777777">
        <w:trPr>
          <w:trHeight w:val="71"/>
        </w:trPr>
        <w:tc>
          <w:tcPr>
            <w:tcW w:w="2830" w:type="dxa"/>
            <w:vAlign w:val="center"/>
          </w:tcPr>
          <w:p w14:paraId="4081CF6E" w14:textId="77777777" w:rsidR="00BC2B90" w:rsidRDefault="00AD2E2C">
            <w:pPr>
              <w:jc w:val="both"/>
              <w:rPr>
                <w:rFonts w:ascii="Liberation Serif" w:hAnsi="Liberation Serif"/>
              </w:rPr>
            </w:pPr>
            <w:r>
              <w:rPr>
                <w:rFonts w:ascii="Liberation Serif" w:hAnsi="Liberation Serif" w:cs="Arial"/>
                <w:i/>
                <w:iCs/>
                <w:color w:val="000000" w:themeColor="text1"/>
                <w:sz w:val="20"/>
                <w:szCs w:val="20"/>
              </w:rPr>
              <w:t>Minhovirus Ump</w:t>
            </w:r>
          </w:p>
        </w:tc>
        <w:tc>
          <w:tcPr>
            <w:tcW w:w="6095" w:type="dxa"/>
          </w:tcPr>
          <w:p w14:paraId="4081CF6F" w14:textId="77777777" w:rsidR="00BC2B90" w:rsidRDefault="00AD2E2C">
            <w:pPr>
              <w:jc w:val="both"/>
              <w:rPr>
                <w:rFonts w:ascii="Liberation Serif" w:hAnsi="Liberation Serif"/>
              </w:rPr>
            </w:pPr>
            <w:r>
              <w:rPr>
                <w:rFonts w:ascii="Liberation Serif" w:eastAsia="Arial" w:hAnsi="Liberation Serif" w:cs="Arial"/>
                <w:iCs/>
                <w:color w:val="000000"/>
                <w:sz w:val="20"/>
                <w:szCs w:val="20"/>
              </w:rPr>
              <w:t>Species name derived from the phage name in the GenBank database – Enterococcus phage vB_OCPT_Ump</w:t>
            </w:r>
          </w:p>
        </w:tc>
      </w:tr>
      <w:tr w:rsidR="00BC2B90" w14:paraId="4081CF73" w14:textId="77777777">
        <w:trPr>
          <w:trHeight w:val="71"/>
        </w:trPr>
        <w:tc>
          <w:tcPr>
            <w:tcW w:w="2830" w:type="dxa"/>
            <w:vAlign w:val="center"/>
          </w:tcPr>
          <w:p w14:paraId="4081CF71" w14:textId="77777777" w:rsidR="00BC2B90" w:rsidRDefault="00AD2E2C">
            <w:pPr>
              <w:jc w:val="both"/>
              <w:rPr>
                <w:rFonts w:ascii="Liberation Serif" w:hAnsi="Liberation Serif"/>
              </w:rPr>
            </w:pPr>
            <w:r>
              <w:rPr>
                <w:rFonts w:ascii="Liberation Serif" w:hAnsi="Liberation Serif" w:cs="Arial"/>
                <w:i/>
                <w:iCs/>
                <w:color w:val="000000" w:themeColor="text1"/>
                <w:sz w:val="20"/>
                <w:szCs w:val="20"/>
              </w:rPr>
              <w:t>Canivirus</w:t>
            </w:r>
          </w:p>
        </w:tc>
        <w:tc>
          <w:tcPr>
            <w:tcW w:w="6095" w:type="dxa"/>
          </w:tcPr>
          <w:p w14:paraId="4081CF72" w14:textId="77777777" w:rsidR="00BC2B90" w:rsidRDefault="00AD2E2C">
            <w:pPr>
              <w:rPr>
                <w:rFonts w:ascii="Liberation Serif" w:hAnsi="Liberation Serif"/>
              </w:rPr>
            </w:pPr>
            <w:r>
              <w:rPr>
                <w:rFonts w:ascii="Liberation Serif" w:eastAsia="Arial" w:hAnsi="Liberation Serif" w:cs="Arial"/>
                <w:iCs/>
                <w:color w:val="000000"/>
                <w:sz w:val="20"/>
                <w:szCs w:val="20"/>
              </w:rPr>
              <w:t xml:space="preserve">Genus name </w:t>
            </w:r>
            <w:r>
              <w:rPr>
                <w:rFonts w:ascii="Liberation Serif" w:hAnsi="Liberation Serif"/>
                <w:color w:val="000000"/>
                <w:sz w:val="20"/>
                <w:szCs w:val="20"/>
              </w:rPr>
              <w:t>derived from the Latin name of dog (</w:t>
            </w:r>
            <w:r>
              <w:rPr>
                <w:rFonts w:ascii="Liberation Serif" w:hAnsi="Liberation Serif"/>
                <w:i/>
                <w:color w:val="000000"/>
                <w:sz w:val="20"/>
                <w:szCs w:val="20"/>
              </w:rPr>
              <w:t>canis</w:t>
            </w:r>
            <w:r>
              <w:rPr>
                <w:rFonts w:ascii="Liberation Serif" w:hAnsi="Liberation Serif"/>
                <w:color w:val="000000"/>
                <w:sz w:val="20"/>
                <w:szCs w:val="20"/>
              </w:rPr>
              <w:t>), referring to the canine origin of exemplar virus DSP1, which was isolated from a dog’s  skin sample (Maresso et al., 2022; doi:10.3390/v14091954).</w:t>
            </w:r>
          </w:p>
        </w:tc>
      </w:tr>
      <w:tr w:rsidR="00BC2B90" w14:paraId="4081CF76" w14:textId="77777777">
        <w:trPr>
          <w:trHeight w:val="71"/>
        </w:trPr>
        <w:tc>
          <w:tcPr>
            <w:tcW w:w="2830" w:type="dxa"/>
            <w:vAlign w:val="center"/>
          </w:tcPr>
          <w:p w14:paraId="4081CF74" w14:textId="77777777" w:rsidR="00BC2B90" w:rsidRDefault="00AD2E2C">
            <w:pPr>
              <w:jc w:val="both"/>
              <w:rPr>
                <w:rFonts w:ascii="Liberation Serif" w:hAnsi="Liberation Serif"/>
              </w:rPr>
            </w:pPr>
            <w:r>
              <w:rPr>
                <w:rFonts w:ascii="Liberation Serif" w:hAnsi="Liberation Serif" w:cs="Arial"/>
                <w:i/>
                <w:iCs/>
                <w:color w:val="000000" w:themeColor="text1"/>
                <w:sz w:val="20"/>
                <w:szCs w:val="20"/>
              </w:rPr>
              <w:t>Canivirus DSP1</w:t>
            </w:r>
          </w:p>
        </w:tc>
        <w:tc>
          <w:tcPr>
            <w:tcW w:w="6095" w:type="dxa"/>
          </w:tcPr>
          <w:p w14:paraId="4081CF75" w14:textId="77777777" w:rsidR="00BC2B90" w:rsidRDefault="00AD2E2C">
            <w:pPr>
              <w:tabs>
                <w:tab w:val="right" w:pos="5880"/>
              </w:tabs>
              <w:jc w:val="both"/>
              <w:rPr>
                <w:rFonts w:ascii="Liberation Serif" w:hAnsi="Liberation Serif"/>
              </w:rPr>
            </w:pPr>
            <w:r>
              <w:rPr>
                <w:rFonts w:ascii="Liberation Serif" w:eastAsia="Arial" w:hAnsi="Liberation Serif" w:cs="Arial"/>
                <w:iCs/>
                <w:sz w:val="20"/>
                <w:szCs w:val="20"/>
              </w:rPr>
              <w:t xml:space="preserve">Species name derived from the phage name in the GenBank database – </w:t>
            </w:r>
            <w:r>
              <w:rPr>
                <w:rFonts w:ascii="Liberation Serif" w:eastAsia="Arial" w:hAnsi="Liberation Serif" w:cs="Arial"/>
                <w:iCs/>
                <w:color w:val="000000"/>
                <w:sz w:val="20"/>
                <w:szCs w:val="20"/>
              </w:rPr>
              <w:t>Staphylococcus phage vB_SpsX-DSP1</w:t>
            </w:r>
          </w:p>
        </w:tc>
      </w:tr>
      <w:tr w:rsidR="00BC2B90" w14:paraId="4081CF79" w14:textId="77777777">
        <w:trPr>
          <w:trHeight w:val="71"/>
        </w:trPr>
        <w:tc>
          <w:tcPr>
            <w:tcW w:w="2830" w:type="dxa"/>
            <w:vAlign w:val="center"/>
          </w:tcPr>
          <w:p w14:paraId="4081CF77" w14:textId="77777777" w:rsidR="00BC2B90" w:rsidRDefault="00AD2E2C">
            <w:pPr>
              <w:jc w:val="both"/>
              <w:rPr>
                <w:rFonts w:ascii="Liberation Serif" w:hAnsi="Liberation Serif"/>
              </w:rPr>
            </w:pPr>
            <w:r>
              <w:rPr>
                <w:rFonts w:ascii="Liberation Serif" w:hAnsi="Liberation Serif" w:cs="Arial"/>
                <w:i/>
                <w:iCs/>
                <w:color w:val="000000" w:themeColor="text1"/>
                <w:sz w:val="20"/>
                <w:szCs w:val="20"/>
              </w:rPr>
              <w:lastRenderedPageBreak/>
              <w:t>Chromogenesvirus</w:t>
            </w:r>
          </w:p>
        </w:tc>
        <w:tc>
          <w:tcPr>
            <w:tcW w:w="6095" w:type="dxa"/>
          </w:tcPr>
          <w:p w14:paraId="4081CF78" w14:textId="77777777" w:rsidR="00BC2B90" w:rsidRDefault="00AD2E2C">
            <w:pPr>
              <w:rPr>
                <w:rFonts w:ascii="Liberation Serif" w:hAnsi="Liberation Serif"/>
              </w:rPr>
            </w:pPr>
            <w:r>
              <w:rPr>
                <w:rFonts w:ascii="Liberation Serif" w:eastAsia="Arial" w:hAnsi="Liberation Serif" w:cs="Arial"/>
                <w:iCs/>
                <w:color w:val="000000"/>
                <w:sz w:val="20"/>
                <w:szCs w:val="20"/>
              </w:rPr>
              <w:t xml:space="preserve">Genus name derived from </w:t>
            </w:r>
            <w:r>
              <w:rPr>
                <w:rFonts w:ascii="Liberation Serif" w:hAnsi="Liberation Serif"/>
                <w:i/>
                <w:color w:val="000000"/>
                <w:sz w:val="20"/>
                <w:szCs w:val="20"/>
              </w:rPr>
              <w:t>Staphylococcus chromogenes</w:t>
            </w:r>
            <w:r>
              <w:rPr>
                <w:rFonts w:ascii="Liberation Serif" w:hAnsi="Liberation Serif"/>
                <w:color w:val="000000"/>
                <w:sz w:val="20"/>
                <w:szCs w:val="20"/>
              </w:rPr>
              <w:t>, the bacterial host used for isolation of exemplar virus PT1-9 (Li et al., 2024; doi:10.1016/j.vetmic.2024.110133).</w:t>
            </w:r>
          </w:p>
        </w:tc>
      </w:tr>
      <w:tr w:rsidR="00BC2B90" w14:paraId="4081CF7C" w14:textId="77777777">
        <w:trPr>
          <w:trHeight w:val="71"/>
        </w:trPr>
        <w:tc>
          <w:tcPr>
            <w:tcW w:w="2830" w:type="dxa"/>
            <w:vAlign w:val="center"/>
          </w:tcPr>
          <w:p w14:paraId="4081CF7A" w14:textId="77777777" w:rsidR="00BC2B90" w:rsidRDefault="00AD2E2C">
            <w:pPr>
              <w:jc w:val="both"/>
              <w:rPr>
                <w:rFonts w:ascii="Liberation Serif" w:hAnsi="Liberation Serif"/>
              </w:rPr>
            </w:pPr>
            <w:r>
              <w:rPr>
                <w:rFonts w:ascii="Liberation Serif" w:hAnsi="Liberation Serif" w:cs="Arial"/>
                <w:i/>
                <w:iCs/>
                <w:color w:val="000000" w:themeColor="text1"/>
                <w:sz w:val="20"/>
                <w:szCs w:val="20"/>
              </w:rPr>
              <w:t>Chromogenesvirus  PT1-9</w:t>
            </w:r>
          </w:p>
        </w:tc>
        <w:tc>
          <w:tcPr>
            <w:tcW w:w="6095" w:type="dxa"/>
          </w:tcPr>
          <w:p w14:paraId="4081CF7B" w14:textId="77777777" w:rsidR="00BC2B90" w:rsidRDefault="00AD2E2C">
            <w:pPr>
              <w:jc w:val="both"/>
              <w:rPr>
                <w:rFonts w:ascii="Liberation Serif" w:hAnsi="Liberation Serif"/>
              </w:rPr>
            </w:pPr>
            <w:r>
              <w:rPr>
                <w:rFonts w:ascii="Liberation Serif" w:eastAsia="Arial" w:hAnsi="Liberation Serif" w:cs="Arial"/>
                <w:iCs/>
                <w:sz w:val="20"/>
                <w:szCs w:val="20"/>
              </w:rPr>
              <w:t xml:space="preserve">Species name derived from the phage name in the GenBank database – </w:t>
            </w:r>
            <w:r>
              <w:rPr>
                <w:rFonts w:ascii="Liberation Serif" w:eastAsia="Arial" w:hAnsi="Liberation Serif" w:cs="Arial"/>
                <w:iCs/>
                <w:color w:val="000000"/>
                <w:sz w:val="20"/>
                <w:szCs w:val="20"/>
              </w:rPr>
              <w:t>Staphylococcus phage PT1-9</w:t>
            </w:r>
          </w:p>
        </w:tc>
      </w:tr>
    </w:tbl>
    <w:p w14:paraId="4081CF7D" w14:textId="77777777" w:rsidR="00BC2B90" w:rsidRDefault="00AD2E2C">
      <w:pPr>
        <w:rPr>
          <w:rFonts w:ascii="Aptos" w:hAnsi="Aptos" w:cs="Arial"/>
          <w:color w:val="0000FF"/>
          <w:sz w:val="20"/>
          <w:szCs w:val="20"/>
        </w:rPr>
      </w:pPr>
      <w:r>
        <w:br w:type="textWrapping" w:clear="all"/>
      </w:r>
    </w:p>
    <w:tbl>
      <w:tblPr>
        <w:tblStyle w:val="TableGrid"/>
        <w:tblW w:w="8926" w:type="dxa"/>
        <w:tblInd w:w="113" w:type="dxa"/>
        <w:tblLayout w:type="fixed"/>
        <w:tblLook w:val="04A0" w:firstRow="1" w:lastRow="0" w:firstColumn="1" w:lastColumn="0" w:noHBand="0" w:noVBand="1"/>
      </w:tblPr>
      <w:tblGrid>
        <w:gridCol w:w="2543"/>
        <w:gridCol w:w="5103"/>
        <w:gridCol w:w="1280"/>
      </w:tblGrid>
      <w:tr w:rsidR="00BC2B90" w14:paraId="4081CF7F" w14:textId="77777777">
        <w:tc>
          <w:tcPr>
            <w:tcW w:w="8926" w:type="dxa"/>
            <w:gridSpan w:val="3"/>
            <w:shd w:val="clear" w:color="auto" w:fill="F2F2F2" w:themeFill="background1" w:themeFillShade="F2"/>
          </w:tcPr>
          <w:p w14:paraId="4081CF7E" w14:textId="77777777" w:rsidR="00BC2B90" w:rsidRDefault="00AD2E2C">
            <w:pPr>
              <w:rPr>
                <w:rFonts w:ascii="Liberation Serif" w:hAnsi="Liberation Serif"/>
              </w:rPr>
            </w:pPr>
            <w:r>
              <w:rPr>
                <w:rFonts w:ascii="Liberation Serif" w:hAnsi="Liberation Serif" w:cs="Arial"/>
                <w:b/>
                <w:bCs/>
                <w:color w:val="000000"/>
                <w:sz w:val="20"/>
                <w:szCs w:val="20"/>
              </w:rPr>
              <w:t>Permission for use of names derived from a living person:</w:t>
            </w:r>
          </w:p>
        </w:tc>
      </w:tr>
      <w:tr w:rsidR="00BC2B90" w14:paraId="4081CF83" w14:textId="77777777">
        <w:tc>
          <w:tcPr>
            <w:tcW w:w="2543" w:type="dxa"/>
          </w:tcPr>
          <w:p w14:paraId="4081CF80" w14:textId="77777777" w:rsidR="00BC2B90" w:rsidRDefault="00AD2E2C">
            <w:pPr>
              <w:rPr>
                <w:rFonts w:ascii="Liberation Serif" w:hAnsi="Liberation Serif"/>
              </w:rPr>
            </w:pPr>
            <w:r>
              <w:rPr>
                <w:rFonts w:ascii="Liberation Serif" w:hAnsi="Liberation Serif" w:cs="Arial"/>
                <w:b/>
                <w:bCs/>
                <w:color w:val="000000"/>
                <w:sz w:val="20"/>
                <w:szCs w:val="20"/>
              </w:rPr>
              <w:t>Taxon name</w:t>
            </w:r>
          </w:p>
        </w:tc>
        <w:tc>
          <w:tcPr>
            <w:tcW w:w="5103" w:type="dxa"/>
          </w:tcPr>
          <w:p w14:paraId="4081CF81" w14:textId="77777777" w:rsidR="00BC2B90" w:rsidRDefault="00AD2E2C">
            <w:pPr>
              <w:rPr>
                <w:rFonts w:ascii="Liberation Serif" w:hAnsi="Liberation Serif"/>
              </w:rPr>
            </w:pPr>
            <w:r>
              <w:rPr>
                <w:rFonts w:ascii="Liberation Serif" w:hAnsi="Liberation Serif" w:cs="Arial"/>
                <w:b/>
                <w:bCs/>
                <w:color w:val="000000"/>
                <w:sz w:val="20"/>
                <w:szCs w:val="20"/>
              </w:rPr>
              <w:t>Full name of person from whom the name is derived</w:t>
            </w:r>
          </w:p>
        </w:tc>
        <w:tc>
          <w:tcPr>
            <w:tcW w:w="1280" w:type="dxa"/>
          </w:tcPr>
          <w:p w14:paraId="4081CF82" w14:textId="77777777" w:rsidR="00BC2B90" w:rsidRDefault="00AD2E2C">
            <w:pPr>
              <w:rPr>
                <w:rFonts w:ascii="Liberation Serif" w:hAnsi="Liberation Serif"/>
              </w:rPr>
            </w:pPr>
            <w:r>
              <w:rPr>
                <w:rFonts w:ascii="Liberation Serif" w:hAnsi="Liberation Serif" w:cs="Arial"/>
                <w:b/>
                <w:bCs/>
                <w:color w:val="000000"/>
                <w:sz w:val="20"/>
                <w:szCs w:val="20"/>
              </w:rPr>
              <w:t>Attached</w:t>
            </w:r>
          </w:p>
        </w:tc>
      </w:tr>
      <w:tr w:rsidR="00BC2B90" w14:paraId="4081CF87" w14:textId="77777777">
        <w:tc>
          <w:tcPr>
            <w:tcW w:w="2543" w:type="dxa"/>
            <w:vAlign w:val="center"/>
          </w:tcPr>
          <w:p w14:paraId="4081CF84" w14:textId="77777777" w:rsidR="00BC2B90" w:rsidRDefault="00BC2B90">
            <w:pPr>
              <w:jc w:val="both"/>
              <w:rPr>
                <w:rFonts w:ascii="Liberation Serif" w:hAnsi="Liberation Serif" w:cs="Arial"/>
                <w:color w:val="000000" w:themeColor="text1"/>
                <w:sz w:val="20"/>
                <w:szCs w:val="20"/>
              </w:rPr>
            </w:pPr>
          </w:p>
        </w:tc>
        <w:tc>
          <w:tcPr>
            <w:tcW w:w="5103" w:type="dxa"/>
            <w:vAlign w:val="center"/>
          </w:tcPr>
          <w:p w14:paraId="4081CF85" w14:textId="77777777" w:rsidR="00BC2B90" w:rsidRDefault="00BC2B90">
            <w:pPr>
              <w:jc w:val="both"/>
              <w:rPr>
                <w:rFonts w:ascii="Liberation Serif" w:hAnsi="Liberation Serif" w:cs="Arial"/>
                <w:color w:val="000000" w:themeColor="text1"/>
                <w:sz w:val="20"/>
                <w:szCs w:val="20"/>
              </w:rPr>
            </w:pPr>
          </w:p>
        </w:tc>
        <w:tc>
          <w:tcPr>
            <w:tcW w:w="1280" w:type="dxa"/>
            <w:vAlign w:val="center"/>
          </w:tcPr>
          <w:p w14:paraId="4081CF86" w14:textId="77777777" w:rsidR="00BC2B90" w:rsidRDefault="00AD2E2C">
            <w:pPr>
              <w:jc w:val="center"/>
              <w:rPr>
                <w:rFonts w:ascii="Liberation Serif" w:hAnsi="Liberation Serif"/>
              </w:rPr>
            </w:pPr>
            <w:r>
              <w:rPr>
                <w:rFonts w:ascii="Liberation Serif" w:hAnsi="Liberation Serif" w:cs="Arial"/>
                <w:color w:val="000000" w:themeColor="text1"/>
                <w:sz w:val="20"/>
                <w:szCs w:val="20"/>
              </w:rPr>
              <w:t>NA</w:t>
            </w:r>
          </w:p>
        </w:tc>
      </w:tr>
    </w:tbl>
    <w:p w14:paraId="4081CF88" w14:textId="77777777" w:rsidR="00BC2B90" w:rsidRDefault="00BC2B90">
      <w:pPr>
        <w:rPr>
          <w:rFonts w:ascii="Aptos" w:hAnsi="Aptos" w:cs="Arial"/>
          <w:color w:val="0000FF"/>
          <w:sz w:val="20"/>
          <w:szCs w:val="20"/>
        </w:rPr>
      </w:pPr>
    </w:p>
    <w:p w14:paraId="4081CF89" w14:textId="77777777" w:rsidR="00BC2B90" w:rsidRDefault="00AD2E2C">
      <w:pPr>
        <w:rPr>
          <w:rFonts w:ascii="Aptos" w:hAnsi="Aptos" w:cs="Arial"/>
          <w:color w:val="0000FF"/>
          <w:sz w:val="20"/>
          <w:szCs w:val="20"/>
        </w:rPr>
      </w:pPr>
      <w:r>
        <w:br w:type="page"/>
      </w:r>
    </w:p>
    <w:tbl>
      <w:tblPr>
        <w:tblStyle w:val="TableGrid"/>
        <w:tblW w:w="8926" w:type="dxa"/>
        <w:tblInd w:w="113" w:type="dxa"/>
        <w:tblLayout w:type="fixed"/>
        <w:tblLook w:val="04A0" w:firstRow="1" w:lastRow="0" w:firstColumn="1" w:lastColumn="0" w:noHBand="0" w:noVBand="1"/>
      </w:tblPr>
      <w:tblGrid>
        <w:gridCol w:w="8926"/>
      </w:tblGrid>
      <w:tr w:rsidR="00BC2B90" w14:paraId="4081CF8B" w14:textId="77777777">
        <w:tc>
          <w:tcPr>
            <w:tcW w:w="8926" w:type="dxa"/>
            <w:shd w:val="clear" w:color="auto" w:fill="F2F2F2" w:themeFill="background1" w:themeFillShade="F2"/>
          </w:tcPr>
          <w:p w14:paraId="4081CF8A" w14:textId="77777777" w:rsidR="00BC2B90" w:rsidRDefault="00AD2E2C">
            <w:pPr>
              <w:pageBreakBefore/>
              <w:rPr>
                <w:rFonts w:ascii="Liberation Serif" w:hAnsi="Liberation Serif"/>
              </w:rPr>
            </w:pPr>
            <w:r>
              <w:rPr>
                <w:rFonts w:ascii="Liberation Serif" w:hAnsi="Liberation Serif" w:cs="Arial"/>
                <w:b/>
                <w:sz w:val="20"/>
                <w:szCs w:val="20"/>
              </w:rPr>
              <w:lastRenderedPageBreak/>
              <w:t>Abstract of Taxonomy Proposal:</w:t>
            </w:r>
          </w:p>
        </w:tc>
      </w:tr>
      <w:tr w:rsidR="00BC2B90" w14:paraId="4081CFA7" w14:textId="77777777">
        <w:tc>
          <w:tcPr>
            <w:tcW w:w="8926" w:type="dxa"/>
          </w:tcPr>
          <w:p w14:paraId="4081CF8E" w14:textId="77777777" w:rsidR="00BC2B90" w:rsidRDefault="00BC2B90">
            <w:pPr>
              <w:rPr>
                <w:rFonts w:ascii="Liberation Serif" w:hAnsi="Liberation Serif" w:cs="Arial"/>
                <w:b/>
                <w:i/>
                <w:sz w:val="20"/>
                <w:szCs w:val="20"/>
              </w:rPr>
            </w:pPr>
          </w:p>
          <w:p w14:paraId="4081CF8F" w14:textId="77777777" w:rsidR="00BC2B90" w:rsidRDefault="00AD2E2C">
            <w:pPr>
              <w:rPr>
                <w:rFonts w:ascii="Liberation Serif" w:hAnsi="Liberation Serif"/>
              </w:rPr>
            </w:pPr>
            <w:r>
              <w:rPr>
                <w:rFonts w:ascii="Liberation Serif" w:hAnsi="Liberation Serif" w:cs="Arial"/>
                <w:i/>
                <w:sz w:val="20"/>
                <w:szCs w:val="20"/>
              </w:rPr>
              <w:t>Description of current taxonomy</w:t>
            </w:r>
            <w:r>
              <w:rPr>
                <w:rFonts w:ascii="Liberation Serif" w:hAnsi="Liberation Serif" w:cs="Arial"/>
                <w:sz w:val="20"/>
                <w:szCs w:val="20"/>
              </w:rPr>
              <w:t>:</w:t>
            </w:r>
          </w:p>
          <w:p w14:paraId="4081CF90" w14:textId="36F69F6E" w:rsidR="00BC2B90" w:rsidRDefault="00AD2E2C">
            <w:pPr>
              <w:rPr>
                <w:rFonts w:ascii="Liberation Serif" w:hAnsi="Liberation Serif"/>
                <w:iCs/>
              </w:rPr>
            </w:pPr>
            <w:r>
              <w:rPr>
                <w:rFonts w:ascii="Liberation Serif" w:hAnsi="Liberation Serif" w:cs="Arial"/>
                <w:iCs/>
                <w:sz w:val="20"/>
                <w:szCs w:val="20"/>
              </w:rPr>
              <w:t xml:space="preserve">At present the family </w:t>
            </w:r>
            <w:r>
              <w:rPr>
                <w:rFonts w:ascii="Liberation Serif" w:hAnsi="Liberation Serif" w:cs="Arial"/>
                <w:i/>
                <w:sz w:val="20"/>
                <w:szCs w:val="20"/>
              </w:rPr>
              <w:t>Rountreeviridae</w:t>
            </w:r>
            <w:r>
              <w:rPr>
                <w:rFonts w:ascii="Liberation Serif" w:hAnsi="Liberation Serif" w:cs="Arial"/>
                <w:iCs/>
                <w:sz w:val="20"/>
                <w:szCs w:val="20"/>
              </w:rPr>
              <w:t xml:space="preserve"> is divided into two subfamilies</w:t>
            </w:r>
            <w:r w:rsidR="00643D02">
              <w:rPr>
                <w:rFonts w:ascii="Liberation Serif" w:hAnsi="Liberation Serif" w:cs="Arial"/>
                <w:iCs/>
                <w:sz w:val="20"/>
                <w:szCs w:val="20"/>
              </w:rPr>
              <w:t>;</w:t>
            </w:r>
            <w:r>
              <w:rPr>
                <w:rFonts w:ascii="Liberation Serif" w:hAnsi="Liberation Serif" w:cs="Arial"/>
                <w:iCs/>
                <w:sz w:val="20"/>
                <w:szCs w:val="20"/>
              </w:rPr>
              <w:t xml:space="preserve"> </w:t>
            </w:r>
            <w:r>
              <w:rPr>
                <w:rFonts w:ascii="Liberation Serif" w:hAnsi="Liberation Serif" w:cs="Arial"/>
                <w:i/>
                <w:sz w:val="20"/>
                <w:szCs w:val="20"/>
              </w:rPr>
              <w:t>Rakietenvirinae</w:t>
            </w:r>
            <w:r>
              <w:rPr>
                <w:rFonts w:ascii="Liberation Serif" w:hAnsi="Liberation Serif" w:cs="Arial"/>
                <w:iCs/>
                <w:sz w:val="20"/>
                <w:szCs w:val="20"/>
              </w:rPr>
              <w:t xml:space="preserve"> and </w:t>
            </w:r>
            <w:r w:rsidRPr="00802798">
              <w:rPr>
                <w:rFonts w:ascii="Liberation Serif" w:hAnsi="Liberation Serif" w:cs="Arial"/>
                <w:i/>
                <w:sz w:val="20"/>
                <w:szCs w:val="20"/>
              </w:rPr>
              <w:t>Sarlesvirinae</w:t>
            </w:r>
            <w:r>
              <w:rPr>
                <w:rFonts w:ascii="Liberation Serif" w:hAnsi="Liberation Serif" w:cs="Arial"/>
                <w:iCs/>
                <w:sz w:val="20"/>
                <w:szCs w:val="20"/>
              </w:rPr>
              <w:t xml:space="preserve"> and </w:t>
            </w:r>
            <w:r>
              <w:rPr>
                <w:rFonts w:ascii="Liberation Serif" w:hAnsi="Liberation Serif" w:cs="Arial"/>
                <w:iCs/>
                <w:sz w:val="20"/>
                <w:szCs w:val="20"/>
              </w:rPr>
              <w:t xml:space="preserve">two </w:t>
            </w:r>
            <w:r w:rsidR="00643D02">
              <w:rPr>
                <w:rFonts w:ascii="Liberation Serif" w:hAnsi="Liberation Serif" w:cs="Arial"/>
                <w:iCs/>
                <w:sz w:val="20"/>
                <w:szCs w:val="20"/>
              </w:rPr>
              <w:t xml:space="preserve">additional </w:t>
            </w:r>
            <w:r>
              <w:rPr>
                <w:rFonts w:ascii="Liberation Serif" w:hAnsi="Liberation Serif" w:cs="Arial"/>
                <w:iCs/>
                <w:sz w:val="20"/>
                <w:szCs w:val="20"/>
              </w:rPr>
              <w:t xml:space="preserve">genera </w:t>
            </w:r>
            <w:r w:rsidRPr="00802798">
              <w:rPr>
                <w:rFonts w:ascii="Liberation Serif" w:hAnsi="Liberation Serif" w:cs="Arial"/>
                <w:i/>
                <w:sz w:val="20"/>
                <w:szCs w:val="20"/>
              </w:rPr>
              <w:t>Fischettivirus</w:t>
            </w:r>
            <w:r>
              <w:rPr>
                <w:rFonts w:ascii="Liberation Serif" w:hAnsi="Liberation Serif" w:cs="Arial"/>
                <w:iCs/>
                <w:sz w:val="20"/>
                <w:szCs w:val="20"/>
              </w:rPr>
              <w:t xml:space="preserve"> and </w:t>
            </w:r>
            <w:r w:rsidRPr="00802798">
              <w:rPr>
                <w:rFonts w:ascii="Liberation Serif" w:hAnsi="Liberation Serif" w:cs="Arial"/>
                <w:i/>
                <w:sz w:val="20"/>
                <w:szCs w:val="20"/>
              </w:rPr>
              <w:t>Negarvirus</w:t>
            </w:r>
            <w:r>
              <w:rPr>
                <w:rFonts w:ascii="Liberation Serif" w:hAnsi="Liberation Serif" w:cs="Arial"/>
                <w:iCs/>
                <w:sz w:val="20"/>
                <w:szCs w:val="20"/>
              </w:rPr>
              <w:t>, each containing one species</w:t>
            </w:r>
            <w:r w:rsidR="007276EF">
              <w:rPr>
                <w:rFonts w:ascii="Liberation Serif" w:hAnsi="Liberation Serif" w:cs="Arial"/>
                <w:iCs/>
                <w:sz w:val="20"/>
                <w:szCs w:val="20"/>
              </w:rPr>
              <w:t>,</w:t>
            </w:r>
            <w:r w:rsidR="00643D02">
              <w:rPr>
                <w:rFonts w:ascii="Liberation Serif" w:hAnsi="Liberation Serif" w:cs="Arial"/>
                <w:iCs/>
                <w:sz w:val="20"/>
                <w:szCs w:val="20"/>
              </w:rPr>
              <w:t xml:space="preserve"> that are not assigned to a subfamily</w:t>
            </w:r>
            <w:r>
              <w:rPr>
                <w:rFonts w:ascii="Liberation Serif" w:hAnsi="Liberation Serif" w:cs="Arial"/>
                <w:iCs/>
                <w:sz w:val="20"/>
                <w:szCs w:val="20"/>
              </w:rPr>
              <w:t xml:space="preserve">. Subfamily Rakietenvirinae contains 22 species grouped into two genera: </w:t>
            </w:r>
            <w:r w:rsidRPr="00802798">
              <w:rPr>
                <w:rFonts w:ascii="Liberation Serif" w:hAnsi="Liberation Serif" w:cs="Arial"/>
                <w:i/>
                <w:sz w:val="20"/>
                <w:szCs w:val="20"/>
              </w:rPr>
              <w:t>Andhravirus</w:t>
            </w:r>
            <w:r>
              <w:rPr>
                <w:rFonts w:ascii="Liberation Serif" w:hAnsi="Liberation Serif" w:cs="Arial"/>
                <w:iCs/>
                <w:sz w:val="20"/>
                <w:szCs w:val="20"/>
              </w:rPr>
              <w:t xml:space="preserve"> with </w:t>
            </w:r>
            <w:r w:rsidR="00643D02">
              <w:rPr>
                <w:rFonts w:ascii="Liberation Serif" w:hAnsi="Liberation Serif" w:cs="Arial"/>
                <w:iCs/>
                <w:sz w:val="20"/>
                <w:szCs w:val="20"/>
              </w:rPr>
              <w:t>four</w:t>
            </w:r>
            <w:r w:rsidR="00643D02">
              <w:rPr>
                <w:rFonts w:ascii="Liberation Serif" w:hAnsi="Liberation Serif" w:cs="Arial"/>
                <w:iCs/>
                <w:sz w:val="20"/>
                <w:szCs w:val="20"/>
              </w:rPr>
              <w:t xml:space="preserve"> </w:t>
            </w:r>
            <w:r>
              <w:rPr>
                <w:rFonts w:ascii="Liberation Serif" w:hAnsi="Liberation Serif" w:cs="Arial"/>
                <w:iCs/>
                <w:sz w:val="20"/>
                <w:szCs w:val="20"/>
              </w:rPr>
              <w:t xml:space="preserve">species and </w:t>
            </w:r>
            <w:r>
              <w:rPr>
                <w:rFonts w:ascii="Liberation Serif" w:hAnsi="Liberation Serif" w:cs="Arial"/>
                <w:i/>
                <w:iCs/>
                <w:sz w:val="20"/>
                <w:szCs w:val="20"/>
              </w:rPr>
              <w:t>Rosenblumvirus</w:t>
            </w:r>
            <w:r>
              <w:rPr>
                <w:rFonts w:ascii="Liberation Serif" w:hAnsi="Liberation Serif" w:cs="Arial"/>
                <w:iCs/>
                <w:sz w:val="20"/>
                <w:szCs w:val="20"/>
              </w:rPr>
              <w:t xml:space="preserve"> with 18 species. Subfamily </w:t>
            </w:r>
            <w:r>
              <w:rPr>
                <w:rFonts w:ascii="Liberation Serif" w:hAnsi="Liberation Serif" w:cs="Arial"/>
                <w:i/>
                <w:iCs/>
                <w:sz w:val="20"/>
                <w:szCs w:val="20"/>
              </w:rPr>
              <w:t xml:space="preserve">Sarlesvirinae </w:t>
            </w:r>
            <w:r>
              <w:rPr>
                <w:rFonts w:ascii="Liberation Serif" w:hAnsi="Liberation Serif" w:cs="Arial"/>
                <w:iCs/>
                <w:sz w:val="20"/>
                <w:szCs w:val="20"/>
              </w:rPr>
              <w:t xml:space="preserve">contains 15 species grouped into two genera: </w:t>
            </w:r>
            <w:r>
              <w:rPr>
                <w:rFonts w:ascii="Liberation Serif" w:hAnsi="Liberation Serif" w:cs="Arial"/>
                <w:i/>
                <w:iCs/>
                <w:sz w:val="20"/>
                <w:szCs w:val="20"/>
              </w:rPr>
              <w:t>Copernicusvirus</w:t>
            </w:r>
            <w:r>
              <w:rPr>
                <w:rFonts w:ascii="Liberation Serif" w:hAnsi="Liberation Serif" w:cs="Arial"/>
                <w:iCs/>
                <w:sz w:val="20"/>
                <w:szCs w:val="20"/>
              </w:rPr>
              <w:t xml:space="preserve"> with 13 species and </w:t>
            </w:r>
            <w:r>
              <w:rPr>
                <w:rFonts w:ascii="Liberation Serif" w:hAnsi="Liberation Serif" w:cs="Arial"/>
                <w:i/>
                <w:iCs/>
                <w:sz w:val="20"/>
                <w:szCs w:val="20"/>
              </w:rPr>
              <w:t>Minhovirus</w:t>
            </w:r>
            <w:r>
              <w:rPr>
                <w:rFonts w:ascii="Liberation Serif" w:hAnsi="Liberation Serif" w:cs="Arial"/>
                <w:iCs/>
                <w:sz w:val="20"/>
                <w:szCs w:val="20"/>
              </w:rPr>
              <w:t xml:space="preserve"> with two species.</w:t>
            </w:r>
          </w:p>
          <w:p w14:paraId="4081CF91" w14:textId="77777777" w:rsidR="00BC2B90" w:rsidRDefault="00BC2B90">
            <w:pPr>
              <w:rPr>
                <w:rFonts w:ascii="Liberation Serif" w:hAnsi="Liberation Serif" w:cs="Arial"/>
                <w:b/>
                <w:i/>
                <w:sz w:val="20"/>
                <w:szCs w:val="20"/>
              </w:rPr>
            </w:pPr>
          </w:p>
          <w:p w14:paraId="4081CF92" w14:textId="77777777" w:rsidR="00BC2B90" w:rsidRDefault="00AD2E2C">
            <w:pPr>
              <w:rPr>
                <w:rFonts w:ascii="Liberation Serif" w:hAnsi="Liberation Serif"/>
              </w:rPr>
            </w:pPr>
            <w:r>
              <w:rPr>
                <w:rFonts w:ascii="Liberation Serif" w:hAnsi="Liberation Serif" w:cs="Arial"/>
                <w:i/>
                <w:sz w:val="20"/>
                <w:szCs w:val="20"/>
              </w:rPr>
              <w:t>Proposed</w:t>
            </w:r>
            <w:r>
              <w:rPr>
                <w:rFonts w:ascii="Liberation Serif" w:hAnsi="Liberation Serif" w:cs="Arial"/>
                <w:sz w:val="20"/>
                <w:szCs w:val="20"/>
              </w:rPr>
              <w:t xml:space="preserve"> </w:t>
            </w:r>
            <w:r>
              <w:rPr>
                <w:rFonts w:ascii="Liberation Serif" w:hAnsi="Liberation Serif" w:cs="Arial"/>
                <w:i/>
                <w:sz w:val="20"/>
                <w:szCs w:val="20"/>
              </w:rPr>
              <w:t>taxonomic change(s):</w:t>
            </w:r>
          </w:p>
          <w:p w14:paraId="4081CF93" w14:textId="7D732DDE" w:rsidR="00BC2B90" w:rsidRDefault="00AD2E2C">
            <w:pPr>
              <w:jc w:val="both"/>
              <w:rPr>
                <w:rFonts w:ascii="Liberation Serif" w:hAnsi="Liberation Serif"/>
              </w:rPr>
            </w:pPr>
            <w:r>
              <w:rPr>
                <w:rFonts w:ascii="Liberation Serif" w:hAnsi="Liberation Serif" w:cs="Arial"/>
                <w:sz w:val="20"/>
                <w:szCs w:val="20"/>
              </w:rPr>
              <w:t xml:space="preserve">We performed a genomic analysis of phages deposited in the NCBI database and </w:t>
            </w:r>
            <w:r w:rsidR="00643D02">
              <w:rPr>
                <w:rFonts w:ascii="Liberation Serif" w:hAnsi="Liberation Serif" w:cs="Arial"/>
                <w:sz w:val="20"/>
                <w:szCs w:val="20"/>
              </w:rPr>
              <w:t>identified</w:t>
            </w:r>
            <w:r w:rsidR="00643D02">
              <w:rPr>
                <w:rFonts w:ascii="Liberation Serif" w:hAnsi="Liberation Serif" w:cs="Arial"/>
                <w:sz w:val="20"/>
                <w:szCs w:val="20"/>
              </w:rPr>
              <w:t xml:space="preserve"> </w:t>
            </w:r>
            <w:r>
              <w:rPr>
                <w:rFonts w:ascii="Liberation Serif" w:hAnsi="Liberation Serif" w:cs="Arial"/>
                <w:sz w:val="20"/>
                <w:szCs w:val="20"/>
              </w:rPr>
              <w:t xml:space="preserve">17 unclassified bacteriophages with genomes similar to </w:t>
            </w:r>
            <w:r w:rsidR="00165C88">
              <w:rPr>
                <w:rFonts w:ascii="Liberation Serif" w:hAnsi="Liberation Serif" w:cs="Arial"/>
                <w:sz w:val="20"/>
                <w:szCs w:val="20"/>
              </w:rPr>
              <w:t>species in the family</w:t>
            </w:r>
            <w:r>
              <w:rPr>
                <w:rFonts w:ascii="Liberation Serif" w:hAnsi="Liberation Serif" w:cs="Arial"/>
                <w:sz w:val="20"/>
                <w:szCs w:val="20"/>
              </w:rPr>
              <w:t xml:space="preserve"> </w:t>
            </w:r>
            <w:r>
              <w:rPr>
                <w:rFonts w:ascii="Liberation Serif" w:hAnsi="Liberation Serif" w:cs="Arial"/>
                <w:i/>
                <w:iCs/>
                <w:sz w:val="20"/>
                <w:szCs w:val="20"/>
              </w:rPr>
              <w:t>Rountreeviridae</w:t>
            </w:r>
            <w:r>
              <w:rPr>
                <w:rFonts w:ascii="Liberation Serif" w:hAnsi="Liberation Serif" w:cs="Arial"/>
                <w:sz w:val="20"/>
                <w:szCs w:val="20"/>
              </w:rPr>
              <w:t xml:space="preserve">. Based on their level of similarity to each other and to other phages of </w:t>
            </w:r>
            <w:r>
              <w:rPr>
                <w:rFonts w:ascii="Liberation Serif" w:hAnsi="Liberation Serif" w:cs="Arial"/>
                <w:i/>
                <w:iCs/>
                <w:sz w:val="20"/>
                <w:szCs w:val="20"/>
              </w:rPr>
              <w:t>Rountreeviridae</w:t>
            </w:r>
            <w:r>
              <w:rPr>
                <w:rFonts w:ascii="Liberation Serif" w:hAnsi="Liberation Serif" w:cs="Arial"/>
                <w:sz w:val="20"/>
                <w:szCs w:val="20"/>
              </w:rPr>
              <w:t xml:space="preserve"> family, and </w:t>
            </w:r>
            <w:r w:rsidR="00165C88">
              <w:rPr>
                <w:rFonts w:ascii="Liberation Serif" w:hAnsi="Liberation Serif" w:cs="Arial"/>
                <w:sz w:val="20"/>
                <w:szCs w:val="20"/>
              </w:rPr>
              <w:t>using the BVS recommended</w:t>
            </w:r>
            <w:r w:rsidR="00165C88">
              <w:rPr>
                <w:rFonts w:ascii="Liberation Serif" w:hAnsi="Liberation Serif" w:cs="Arial"/>
                <w:sz w:val="20"/>
                <w:szCs w:val="20"/>
              </w:rPr>
              <w:t xml:space="preserve"> </w:t>
            </w:r>
            <w:r w:rsidR="00855256">
              <w:rPr>
                <w:rFonts w:ascii="Liberation Serif" w:hAnsi="Liberation Serif" w:cs="Arial"/>
                <w:sz w:val="20"/>
                <w:szCs w:val="20"/>
              </w:rPr>
              <w:t>demarcation</w:t>
            </w:r>
            <w:r>
              <w:rPr>
                <w:rFonts w:ascii="Liberation Serif" w:hAnsi="Liberation Serif" w:cs="Arial"/>
                <w:sz w:val="20"/>
                <w:szCs w:val="20"/>
              </w:rPr>
              <w:t xml:space="preserve"> criteria </w:t>
            </w:r>
            <w:r>
              <w:rPr>
                <w:rFonts w:ascii="Liberation Serif" w:hAnsi="Liberation Serif" w:cs="Arial"/>
                <w:sz w:val="20"/>
                <w:szCs w:val="20"/>
              </w:rPr>
              <w:t>we propose to:</w:t>
            </w:r>
          </w:p>
          <w:p w14:paraId="4081CF94" w14:textId="28EA9E8C" w:rsidR="00BC2B90" w:rsidRDefault="00AD2E2C">
            <w:pPr>
              <w:jc w:val="both"/>
              <w:rPr>
                <w:rFonts w:ascii="Liberation Serif" w:hAnsi="Liberation Serif"/>
              </w:rPr>
            </w:pPr>
            <w:r>
              <w:rPr>
                <w:rFonts w:ascii="Liberation Serif" w:hAnsi="Liberation Serif" w:cs="Arial"/>
                <w:sz w:val="20"/>
                <w:szCs w:val="20"/>
              </w:rPr>
              <w:t xml:space="preserve">1) </w:t>
            </w:r>
            <w:r w:rsidR="00165C88">
              <w:rPr>
                <w:rFonts w:ascii="Liberation Serif" w:hAnsi="Liberation Serif" w:cs="Arial"/>
                <w:sz w:val="20"/>
                <w:szCs w:val="20"/>
              </w:rPr>
              <w:t xml:space="preserve">Create six new species in the genus </w:t>
            </w:r>
            <w:r w:rsidR="00165C88">
              <w:rPr>
                <w:rFonts w:ascii="Liberation Serif" w:hAnsi="Liberation Serif" w:cs="Arial"/>
                <w:i/>
                <w:iCs/>
                <w:sz w:val="20"/>
                <w:szCs w:val="20"/>
              </w:rPr>
              <w:t>Andhravirus</w:t>
            </w:r>
            <w:r w:rsidR="00165C88">
              <w:rPr>
                <w:rFonts w:ascii="Liberation Serif" w:hAnsi="Liberation Serif" w:cs="Arial"/>
                <w:sz w:val="20"/>
                <w:szCs w:val="20"/>
              </w:rPr>
              <w:t>;</w:t>
            </w:r>
            <w:r>
              <w:rPr>
                <w:rFonts w:ascii="Liberation Serif" w:hAnsi="Liberation Serif" w:cs="Arial"/>
                <w:sz w:val="20"/>
                <w:szCs w:val="20"/>
              </w:rPr>
              <w:t xml:space="preserve"> </w:t>
            </w:r>
            <w:r>
              <w:rPr>
                <w:rFonts w:ascii="Liberation Serif" w:hAnsi="Liberation Serif" w:cs="Arial"/>
                <w:sz w:val="20"/>
                <w:szCs w:val="20"/>
              </w:rPr>
              <w:t>“</w:t>
            </w:r>
            <w:r>
              <w:rPr>
                <w:rFonts w:ascii="Liberation Serif" w:hAnsi="Liberation Serif" w:cs="Arial"/>
                <w:i/>
                <w:iCs/>
                <w:sz w:val="20"/>
                <w:szCs w:val="20"/>
              </w:rPr>
              <w:t>Andhravirus Ph32</w:t>
            </w:r>
            <w:r>
              <w:rPr>
                <w:rFonts w:ascii="Liberation Serif" w:hAnsi="Liberation Serif" w:cs="Arial"/>
                <w:i/>
                <w:iCs/>
                <w:sz w:val="20"/>
                <w:szCs w:val="20"/>
              </w:rPr>
              <w:t>”</w:t>
            </w:r>
            <w:r>
              <w:rPr>
                <w:rFonts w:ascii="Liberation Serif" w:hAnsi="Liberation Serif" w:cs="Arial"/>
                <w:i/>
                <w:iCs/>
                <w:sz w:val="20"/>
                <w:szCs w:val="20"/>
              </w:rPr>
              <w:t xml:space="preserve">, </w:t>
            </w:r>
            <w:r>
              <w:rPr>
                <w:rFonts w:ascii="Liberation Serif" w:hAnsi="Liberation Serif" w:cs="Arial"/>
                <w:i/>
                <w:iCs/>
                <w:sz w:val="20"/>
                <w:szCs w:val="20"/>
              </w:rPr>
              <w:t>“</w:t>
            </w:r>
            <w:r>
              <w:rPr>
                <w:rFonts w:ascii="Liberation Serif" w:hAnsi="Liberation Serif" w:cs="Arial"/>
                <w:i/>
                <w:iCs/>
                <w:sz w:val="20"/>
                <w:szCs w:val="20"/>
              </w:rPr>
              <w:t>Andhravirus Ph34</w:t>
            </w:r>
            <w:r>
              <w:rPr>
                <w:rFonts w:ascii="Liberation Serif" w:hAnsi="Liberation Serif" w:cs="Arial"/>
                <w:i/>
                <w:iCs/>
                <w:sz w:val="20"/>
                <w:szCs w:val="20"/>
              </w:rPr>
              <w:t>”</w:t>
            </w:r>
            <w:r>
              <w:rPr>
                <w:rFonts w:ascii="Liberation Serif" w:hAnsi="Liberation Serif" w:cs="Arial"/>
                <w:i/>
                <w:iCs/>
                <w:sz w:val="20"/>
                <w:szCs w:val="20"/>
              </w:rPr>
              <w:t xml:space="preserve">, </w:t>
            </w:r>
            <w:r>
              <w:rPr>
                <w:rFonts w:ascii="Liberation Serif" w:hAnsi="Liberation Serif" w:cs="Arial"/>
                <w:i/>
                <w:iCs/>
                <w:sz w:val="20"/>
                <w:szCs w:val="20"/>
              </w:rPr>
              <w:t>“</w:t>
            </w:r>
            <w:r>
              <w:rPr>
                <w:rFonts w:ascii="Liberation Serif" w:hAnsi="Liberation Serif" w:cs="Arial"/>
                <w:i/>
                <w:iCs/>
                <w:sz w:val="20"/>
                <w:szCs w:val="20"/>
              </w:rPr>
              <w:t>Andhravirus Ph35</w:t>
            </w:r>
            <w:r>
              <w:rPr>
                <w:rFonts w:ascii="Liberation Serif" w:hAnsi="Liberation Serif" w:cs="Arial"/>
                <w:i/>
                <w:iCs/>
                <w:sz w:val="20"/>
                <w:szCs w:val="20"/>
              </w:rPr>
              <w:t>”,</w:t>
            </w:r>
            <w:r>
              <w:rPr>
                <w:rFonts w:ascii="Liberation Serif" w:hAnsi="Liberation Serif" w:cs="Arial"/>
                <w:sz w:val="20"/>
                <w:szCs w:val="20"/>
              </w:rPr>
              <w:t xml:space="preserve"> </w:t>
            </w:r>
            <w:r>
              <w:rPr>
                <w:rFonts w:ascii="Liberation Serif" w:hAnsi="Liberation Serif" w:cs="Arial"/>
                <w:sz w:val="20"/>
                <w:szCs w:val="20"/>
              </w:rPr>
              <w:t>“</w:t>
            </w:r>
            <w:r>
              <w:rPr>
                <w:rFonts w:ascii="Liberation Serif" w:hAnsi="Liberation Serif" w:cs="Arial"/>
                <w:i/>
                <w:iCs/>
                <w:sz w:val="20"/>
                <w:szCs w:val="20"/>
              </w:rPr>
              <w:t>Andhravirus Ph36</w:t>
            </w:r>
            <w:r>
              <w:rPr>
                <w:rFonts w:ascii="Liberation Serif" w:hAnsi="Liberation Serif" w:cs="Arial"/>
                <w:i/>
                <w:iCs/>
                <w:sz w:val="20"/>
                <w:szCs w:val="20"/>
              </w:rPr>
              <w:t>”, “Andhravirus PG59”, and “Andhravirus v1sc05</w:t>
            </w:r>
            <w:r w:rsidR="00165C88">
              <w:rPr>
                <w:rFonts w:ascii="Liberation Serif" w:hAnsi="Liberation Serif" w:cs="Arial"/>
                <w:i/>
                <w:iCs/>
                <w:sz w:val="20"/>
                <w:szCs w:val="20"/>
              </w:rPr>
              <w:t>”</w:t>
            </w:r>
            <w:r w:rsidR="00165C88">
              <w:rPr>
                <w:rFonts w:ascii="Liberation Serif" w:hAnsi="Liberation Serif" w:cs="Arial"/>
                <w:sz w:val="20"/>
                <w:szCs w:val="20"/>
              </w:rPr>
              <w:t>.</w:t>
            </w:r>
          </w:p>
          <w:p w14:paraId="4081CF95" w14:textId="3F08174E" w:rsidR="00BC2B90" w:rsidRDefault="00AD2E2C">
            <w:pPr>
              <w:jc w:val="both"/>
              <w:rPr>
                <w:rFonts w:ascii="Liberation Serif" w:hAnsi="Liberation Serif"/>
              </w:rPr>
            </w:pPr>
            <w:r>
              <w:rPr>
                <w:rFonts w:ascii="Liberation Serif" w:hAnsi="Liberation Serif" w:cs="Arial"/>
                <w:sz w:val="20"/>
                <w:szCs w:val="20"/>
              </w:rPr>
              <w:t xml:space="preserve">2) </w:t>
            </w:r>
            <w:r w:rsidR="00280804">
              <w:rPr>
                <w:rFonts w:ascii="Liberation Serif" w:hAnsi="Liberation Serif" w:cs="Arial"/>
                <w:sz w:val="20"/>
                <w:szCs w:val="20"/>
              </w:rPr>
              <w:t>Create one new species in the genus</w:t>
            </w:r>
            <w:r>
              <w:rPr>
                <w:rFonts w:ascii="Liberation Serif" w:hAnsi="Liberation Serif" w:cs="Arial"/>
                <w:sz w:val="20"/>
                <w:szCs w:val="20"/>
              </w:rPr>
              <w:t xml:space="preserve"> </w:t>
            </w:r>
            <w:r>
              <w:rPr>
                <w:rFonts w:ascii="Liberation Serif" w:hAnsi="Liberation Serif" w:cs="Arial"/>
                <w:i/>
                <w:iCs/>
                <w:sz w:val="20"/>
                <w:szCs w:val="20"/>
              </w:rPr>
              <w:t>Copernicusvirus</w:t>
            </w:r>
            <w:r>
              <w:rPr>
                <w:rFonts w:ascii="Liberation Serif" w:hAnsi="Liberation Serif" w:cs="Arial"/>
                <w:sz w:val="20"/>
                <w:szCs w:val="20"/>
              </w:rPr>
              <w:t xml:space="preserve"> </w:t>
            </w:r>
            <w:r w:rsidR="00280804">
              <w:rPr>
                <w:rFonts w:ascii="Liberation Serif" w:hAnsi="Liberation Serif" w:cs="Arial"/>
                <w:sz w:val="20"/>
                <w:szCs w:val="20"/>
              </w:rPr>
              <w:t xml:space="preserve">(subfamily </w:t>
            </w:r>
            <w:r>
              <w:rPr>
                <w:rFonts w:ascii="Liberation Serif" w:hAnsi="Liberation Serif" w:cs="Arial"/>
                <w:i/>
                <w:iCs/>
                <w:sz w:val="20"/>
                <w:szCs w:val="20"/>
              </w:rPr>
              <w:t>Sarlesvirinae</w:t>
            </w:r>
            <w:r w:rsidR="00280804">
              <w:rPr>
                <w:rFonts w:ascii="Liberation Serif" w:hAnsi="Liberation Serif" w:cs="Arial"/>
                <w:sz w:val="20"/>
                <w:szCs w:val="20"/>
              </w:rPr>
              <w:t xml:space="preserve">); </w:t>
            </w:r>
            <w:r>
              <w:rPr>
                <w:rFonts w:ascii="Liberation Serif" w:hAnsi="Liberation Serif" w:cs="Arial"/>
                <w:sz w:val="20"/>
                <w:szCs w:val="20"/>
              </w:rPr>
              <w:t>“</w:t>
            </w:r>
            <w:r>
              <w:rPr>
                <w:rFonts w:ascii="Liberation Serif" w:hAnsi="Liberation Serif" w:cs="Arial"/>
                <w:i/>
                <w:iCs/>
                <w:sz w:val="20"/>
                <w:szCs w:val="20"/>
              </w:rPr>
              <w:t>Copernicusvirus N13</w:t>
            </w:r>
            <w:r>
              <w:rPr>
                <w:rFonts w:ascii="Liberation Serif" w:hAnsi="Liberation Serif" w:cs="Arial"/>
                <w:i/>
                <w:iCs/>
                <w:sz w:val="20"/>
                <w:szCs w:val="20"/>
              </w:rPr>
              <w:t>”</w:t>
            </w:r>
          </w:p>
          <w:p w14:paraId="4081CF96" w14:textId="1EB42E24" w:rsidR="00BC2B90" w:rsidRDefault="00AD2E2C">
            <w:pPr>
              <w:jc w:val="both"/>
              <w:rPr>
                <w:rFonts w:ascii="Liberation Serif" w:hAnsi="Liberation Serif"/>
              </w:rPr>
            </w:pPr>
            <w:r>
              <w:rPr>
                <w:rFonts w:ascii="Liberation Serif" w:hAnsi="Liberation Serif" w:cs="Arial"/>
                <w:sz w:val="20"/>
                <w:szCs w:val="20"/>
              </w:rPr>
              <w:t xml:space="preserve">3) </w:t>
            </w:r>
            <w:r w:rsidR="00280804">
              <w:rPr>
                <w:rFonts w:ascii="Liberation Serif" w:hAnsi="Liberation Serif" w:cs="Arial"/>
                <w:sz w:val="20"/>
                <w:szCs w:val="20"/>
              </w:rPr>
              <w:t xml:space="preserve">Create two new species, </w:t>
            </w:r>
            <w:r w:rsidR="00280804">
              <w:rPr>
                <w:rFonts w:ascii="Liberation Serif" w:hAnsi="Liberation Serif" w:cs="Arial"/>
                <w:sz w:val="20"/>
                <w:szCs w:val="20"/>
              </w:rPr>
              <w:t>“</w:t>
            </w:r>
            <w:r w:rsidR="00280804">
              <w:rPr>
                <w:rFonts w:ascii="Liberation Serif" w:hAnsi="Liberation Serif" w:cs="Arial"/>
                <w:i/>
                <w:iCs/>
                <w:sz w:val="20"/>
                <w:szCs w:val="20"/>
              </w:rPr>
              <w:t>Minhovirus SHEF14” and “Minhovirus Ump”</w:t>
            </w:r>
            <w:r w:rsidR="00280804">
              <w:rPr>
                <w:rFonts w:ascii="Liberation Serif" w:hAnsi="Liberation Serif" w:cs="Arial"/>
                <w:sz w:val="20"/>
                <w:szCs w:val="20"/>
              </w:rPr>
              <w:t>, in the genus</w:t>
            </w:r>
            <w:r>
              <w:rPr>
                <w:rFonts w:ascii="Liberation Serif" w:hAnsi="Liberation Serif" w:cs="Arial"/>
                <w:sz w:val="20"/>
                <w:szCs w:val="20"/>
              </w:rPr>
              <w:t xml:space="preserve"> </w:t>
            </w:r>
            <w:r>
              <w:rPr>
                <w:rFonts w:ascii="Liberation Serif" w:hAnsi="Liberation Serif" w:cs="Arial"/>
                <w:i/>
                <w:iCs/>
                <w:sz w:val="20"/>
                <w:szCs w:val="20"/>
              </w:rPr>
              <w:t>Minhovirus</w:t>
            </w:r>
            <w:r>
              <w:rPr>
                <w:rFonts w:ascii="Liberation Serif" w:hAnsi="Liberation Serif" w:cs="Arial"/>
                <w:sz w:val="20"/>
                <w:szCs w:val="20"/>
              </w:rPr>
              <w:t xml:space="preserve"> </w:t>
            </w:r>
            <w:r w:rsidR="00280804">
              <w:rPr>
                <w:rFonts w:ascii="Liberation Serif" w:hAnsi="Liberation Serif" w:cs="Arial"/>
                <w:sz w:val="20"/>
                <w:szCs w:val="20"/>
              </w:rPr>
              <w:t xml:space="preserve">(subfamily </w:t>
            </w:r>
            <w:r>
              <w:rPr>
                <w:rFonts w:ascii="Liberation Serif" w:hAnsi="Liberation Serif" w:cs="Arial"/>
                <w:i/>
                <w:iCs/>
                <w:sz w:val="20"/>
                <w:szCs w:val="20"/>
              </w:rPr>
              <w:t>Sarlesvirinae</w:t>
            </w:r>
            <w:r w:rsidR="00280804">
              <w:rPr>
                <w:rFonts w:ascii="Liberation Serif" w:hAnsi="Liberation Serif" w:cs="Arial"/>
                <w:sz w:val="20"/>
                <w:szCs w:val="20"/>
              </w:rPr>
              <w:t>)</w:t>
            </w:r>
            <w:r>
              <w:rPr>
                <w:rFonts w:ascii="Liberation Serif" w:hAnsi="Liberation Serif" w:cs="Arial"/>
                <w:sz w:val="20"/>
                <w:szCs w:val="20"/>
              </w:rPr>
              <w:t xml:space="preserve"> </w:t>
            </w:r>
            <w:r>
              <w:rPr>
                <w:rFonts w:ascii="Liberation Serif" w:hAnsi="Liberation Serif" w:cs="Arial"/>
                <w:sz w:val="20"/>
                <w:szCs w:val="20"/>
              </w:rPr>
              <w:t>)</w:t>
            </w:r>
          </w:p>
          <w:p w14:paraId="4081CF97" w14:textId="34D31057" w:rsidR="00BC2B90" w:rsidRDefault="00AD2E2C">
            <w:pPr>
              <w:jc w:val="both"/>
              <w:rPr>
                <w:rFonts w:ascii="Liberation Serif" w:hAnsi="Liberation Serif"/>
              </w:rPr>
            </w:pPr>
            <w:r>
              <w:rPr>
                <w:rFonts w:ascii="Liberation Serif" w:hAnsi="Liberation Serif" w:cs="Arial"/>
                <w:sz w:val="20"/>
                <w:szCs w:val="20"/>
              </w:rPr>
              <w:t xml:space="preserve">4) </w:t>
            </w:r>
            <w:r w:rsidR="00F24ECF">
              <w:rPr>
                <w:rFonts w:ascii="Liberation Serif" w:hAnsi="Liberation Serif" w:cs="Arial"/>
                <w:sz w:val="20"/>
                <w:szCs w:val="20"/>
              </w:rPr>
              <w:t>Create two</w:t>
            </w:r>
            <w:r>
              <w:rPr>
                <w:rFonts w:ascii="Liberation Serif" w:hAnsi="Liberation Serif" w:cs="Arial"/>
                <w:sz w:val="20"/>
                <w:szCs w:val="20"/>
              </w:rPr>
              <w:t xml:space="preserve"> new genera in the subfamily </w:t>
            </w:r>
            <w:r>
              <w:rPr>
                <w:rFonts w:ascii="Liberation Serif" w:hAnsi="Liberation Serif" w:cs="Arial"/>
                <w:i/>
                <w:iCs/>
                <w:sz w:val="20"/>
                <w:szCs w:val="20"/>
              </w:rPr>
              <w:t>Rakietenvirinae</w:t>
            </w:r>
            <w:r>
              <w:rPr>
                <w:rFonts w:ascii="Liberation Serif" w:hAnsi="Liberation Serif" w:cs="Arial"/>
                <w:i/>
                <w:iCs/>
                <w:sz w:val="20"/>
                <w:szCs w:val="20"/>
              </w:rPr>
              <w:t xml:space="preserve">: </w:t>
            </w:r>
            <w:r>
              <w:rPr>
                <w:rFonts w:ascii="Liberation Serif" w:hAnsi="Liberation Serif" w:cs="Arial"/>
                <w:i/>
                <w:iCs/>
                <w:sz w:val="20"/>
                <w:szCs w:val="20"/>
              </w:rPr>
              <w:t>“</w:t>
            </w:r>
            <w:r>
              <w:rPr>
                <w:rFonts w:ascii="Liberation Serif" w:hAnsi="Liberation Serif" w:cs="Arial"/>
                <w:i/>
                <w:iCs/>
                <w:sz w:val="20"/>
                <w:szCs w:val="20"/>
              </w:rPr>
              <w:t>Canivirus</w:t>
            </w:r>
            <w:r>
              <w:rPr>
                <w:rFonts w:ascii="Liberation Serif" w:hAnsi="Liberation Serif" w:cs="Arial"/>
                <w:i/>
                <w:iCs/>
                <w:sz w:val="20"/>
                <w:szCs w:val="20"/>
              </w:rPr>
              <w:t>”</w:t>
            </w:r>
            <w:r>
              <w:rPr>
                <w:rFonts w:ascii="Liberation Serif" w:hAnsi="Liberation Serif" w:cs="Arial"/>
                <w:i/>
                <w:iCs/>
                <w:sz w:val="20"/>
                <w:szCs w:val="20"/>
              </w:rPr>
              <w:t xml:space="preserve"> </w:t>
            </w:r>
            <w:r w:rsidRPr="00802798">
              <w:rPr>
                <w:rFonts w:ascii="Liberation Serif" w:hAnsi="Liberation Serif" w:cs="Arial"/>
                <w:sz w:val="20"/>
                <w:szCs w:val="20"/>
              </w:rPr>
              <w:t>with one species</w:t>
            </w:r>
            <w:r>
              <w:rPr>
                <w:rFonts w:ascii="Liberation Serif" w:hAnsi="Liberation Serif" w:cs="Arial"/>
                <w:i/>
                <w:iCs/>
                <w:sz w:val="20"/>
                <w:szCs w:val="20"/>
              </w:rPr>
              <w:t xml:space="preserve"> </w:t>
            </w:r>
            <w:r w:rsidRPr="00802798">
              <w:rPr>
                <w:rFonts w:ascii="Liberation Serif" w:hAnsi="Liberation Serif" w:cs="Arial"/>
                <w:sz w:val="20"/>
                <w:szCs w:val="20"/>
              </w:rPr>
              <w:t>(</w:t>
            </w:r>
            <w:r>
              <w:rPr>
                <w:rFonts w:ascii="Liberation Serif" w:hAnsi="Liberation Serif" w:cs="Arial"/>
                <w:i/>
                <w:iCs/>
                <w:sz w:val="20"/>
                <w:szCs w:val="20"/>
              </w:rPr>
              <w:t>“</w:t>
            </w:r>
            <w:r>
              <w:rPr>
                <w:rFonts w:ascii="Liberation Serif" w:hAnsi="Liberation Serif" w:cs="Arial"/>
                <w:i/>
                <w:iCs/>
                <w:sz w:val="20"/>
                <w:szCs w:val="20"/>
              </w:rPr>
              <w:t>Canivirus DSP1</w:t>
            </w:r>
            <w:r>
              <w:rPr>
                <w:rFonts w:ascii="Liberation Serif" w:hAnsi="Liberation Serif" w:cs="Arial"/>
                <w:i/>
                <w:iCs/>
                <w:sz w:val="20"/>
                <w:szCs w:val="20"/>
              </w:rPr>
              <w:t>”</w:t>
            </w:r>
            <w:r w:rsidRPr="00802798">
              <w:rPr>
                <w:rFonts w:ascii="Liberation Serif" w:hAnsi="Liberation Serif" w:cs="Arial"/>
                <w:sz w:val="20"/>
                <w:szCs w:val="20"/>
              </w:rPr>
              <w:t>), and</w:t>
            </w:r>
            <w:r>
              <w:rPr>
                <w:rFonts w:ascii="Liberation Serif" w:hAnsi="Liberation Serif" w:cs="Arial"/>
                <w:i/>
                <w:iCs/>
                <w:sz w:val="20"/>
                <w:szCs w:val="20"/>
              </w:rPr>
              <w:t xml:space="preserve"> </w:t>
            </w:r>
            <w:r>
              <w:rPr>
                <w:rFonts w:ascii="Liberation Serif" w:hAnsi="Liberation Serif" w:cs="Arial"/>
                <w:i/>
                <w:iCs/>
                <w:sz w:val="20"/>
                <w:szCs w:val="20"/>
              </w:rPr>
              <w:t>“</w:t>
            </w:r>
            <w:r>
              <w:rPr>
                <w:rFonts w:ascii="Liberation Serif" w:hAnsi="Liberation Serif" w:cs="Arial"/>
                <w:i/>
                <w:iCs/>
                <w:sz w:val="20"/>
                <w:szCs w:val="20"/>
              </w:rPr>
              <w:t>Chromogenesvirus</w:t>
            </w:r>
            <w:r>
              <w:rPr>
                <w:rFonts w:ascii="Liberation Serif" w:hAnsi="Liberation Serif" w:cs="Arial"/>
                <w:i/>
                <w:iCs/>
                <w:sz w:val="20"/>
                <w:szCs w:val="20"/>
              </w:rPr>
              <w:t>”</w:t>
            </w:r>
            <w:r>
              <w:rPr>
                <w:rFonts w:ascii="Liberation Serif" w:hAnsi="Liberation Serif" w:cs="Arial"/>
                <w:i/>
                <w:iCs/>
                <w:sz w:val="20"/>
                <w:szCs w:val="20"/>
              </w:rPr>
              <w:t xml:space="preserve"> </w:t>
            </w:r>
            <w:r w:rsidRPr="00802798">
              <w:rPr>
                <w:rFonts w:ascii="Liberation Serif" w:hAnsi="Liberation Serif" w:cs="Arial"/>
                <w:sz w:val="20"/>
                <w:szCs w:val="20"/>
              </w:rPr>
              <w:t>with one species</w:t>
            </w:r>
            <w:r>
              <w:rPr>
                <w:rFonts w:ascii="Liberation Serif" w:hAnsi="Liberation Serif" w:cs="Arial"/>
                <w:i/>
                <w:iCs/>
                <w:sz w:val="20"/>
                <w:szCs w:val="20"/>
              </w:rPr>
              <w:t xml:space="preserve"> </w:t>
            </w:r>
            <w:r w:rsidRPr="00802798">
              <w:rPr>
                <w:rFonts w:ascii="Liberation Serif" w:hAnsi="Liberation Serif" w:cs="Arial"/>
                <w:sz w:val="20"/>
                <w:szCs w:val="20"/>
              </w:rPr>
              <w:t>(</w:t>
            </w:r>
            <w:r>
              <w:rPr>
                <w:rFonts w:ascii="Liberation Serif" w:hAnsi="Liberation Serif" w:cs="Arial"/>
                <w:i/>
                <w:iCs/>
                <w:sz w:val="20"/>
                <w:szCs w:val="20"/>
              </w:rPr>
              <w:t>“</w:t>
            </w:r>
            <w:r>
              <w:rPr>
                <w:rFonts w:ascii="Liberation Serif" w:hAnsi="Liberation Serif" w:cs="Arial"/>
                <w:i/>
                <w:iCs/>
                <w:sz w:val="20"/>
                <w:szCs w:val="20"/>
              </w:rPr>
              <w:t>Chromogenesvirus PN19</w:t>
            </w:r>
            <w:r>
              <w:rPr>
                <w:rFonts w:ascii="Liberation Serif" w:hAnsi="Liberation Serif" w:cs="Arial"/>
                <w:i/>
                <w:iCs/>
                <w:sz w:val="20"/>
                <w:szCs w:val="20"/>
              </w:rPr>
              <w:t>”</w:t>
            </w:r>
            <w:r w:rsidRPr="00802798">
              <w:rPr>
                <w:rFonts w:ascii="Liberation Serif" w:hAnsi="Liberation Serif" w:cs="Arial"/>
                <w:sz w:val="20"/>
                <w:szCs w:val="20"/>
              </w:rPr>
              <w:t>)</w:t>
            </w:r>
          </w:p>
          <w:p w14:paraId="4081CF98" w14:textId="0827D95F" w:rsidR="00BC2B90" w:rsidRDefault="00AD2E2C">
            <w:pPr>
              <w:jc w:val="both"/>
              <w:rPr>
                <w:rFonts w:ascii="Liberation Serif" w:hAnsi="Liberation Serif"/>
              </w:rPr>
            </w:pPr>
            <w:r>
              <w:rPr>
                <w:rFonts w:ascii="Liberation Serif" w:hAnsi="Liberation Serif" w:cs="Arial"/>
                <w:sz w:val="20"/>
                <w:szCs w:val="20"/>
              </w:rPr>
              <w:t>5)</w:t>
            </w:r>
            <w:r>
              <w:rPr>
                <w:rFonts w:ascii="Liberation Serif" w:hAnsi="Liberation Serif" w:cs="Arial"/>
                <w:i/>
                <w:iCs/>
                <w:sz w:val="20"/>
                <w:szCs w:val="20"/>
              </w:rPr>
              <w:t xml:space="preserve"> </w:t>
            </w:r>
            <w:r w:rsidR="00276109">
              <w:rPr>
                <w:rFonts w:ascii="Liberation Serif" w:hAnsi="Liberation Serif" w:cs="Arial"/>
                <w:sz w:val="20"/>
                <w:szCs w:val="20"/>
              </w:rPr>
              <w:t>C</w:t>
            </w:r>
            <w:r w:rsidR="00276109">
              <w:rPr>
                <w:rFonts w:ascii="Liberation Serif" w:hAnsi="Liberation Serif" w:cs="Arial"/>
                <w:sz w:val="20"/>
                <w:szCs w:val="20"/>
              </w:rPr>
              <w:t xml:space="preserve">reate </w:t>
            </w:r>
            <w:r w:rsidR="00276109">
              <w:rPr>
                <w:rFonts w:ascii="Liberation Serif" w:hAnsi="Liberation Serif" w:cs="Arial"/>
                <w:sz w:val="20"/>
                <w:szCs w:val="20"/>
              </w:rPr>
              <w:t>four</w:t>
            </w:r>
            <w:r w:rsidR="00276109">
              <w:rPr>
                <w:rFonts w:ascii="Liberation Serif" w:hAnsi="Liberation Serif" w:cs="Arial"/>
                <w:sz w:val="20"/>
                <w:szCs w:val="20"/>
              </w:rPr>
              <w:t xml:space="preserve"> </w:t>
            </w:r>
            <w:r>
              <w:rPr>
                <w:rFonts w:ascii="Liberation Serif" w:hAnsi="Liberation Serif" w:cs="Arial"/>
                <w:sz w:val="20"/>
                <w:szCs w:val="20"/>
              </w:rPr>
              <w:t xml:space="preserve">new genera in the family </w:t>
            </w:r>
            <w:r>
              <w:rPr>
                <w:rFonts w:ascii="Liberation Serif" w:hAnsi="Liberation Serif" w:cs="Arial"/>
                <w:i/>
                <w:iCs/>
                <w:sz w:val="20"/>
                <w:szCs w:val="20"/>
              </w:rPr>
              <w:t>Rountreeviridae:</w:t>
            </w:r>
          </w:p>
          <w:p w14:paraId="4081CF99" w14:textId="7BCAB463" w:rsidR="00BC2B90" w:rsidRDefault="00AD2E2C">
            <w:pPr>
              <w:jc w:val="both"/>
              <w:rPr>
                <w:rFonts w:ascii="Liberation Serif" w:hAnsi="Liberation Serif"/>
              </w:rPr>
            </w:pPr>
            <w:r>
              <w:rPr>
                <w:rFonts w:ascii="Liberation Serif" w:hAnsi="Liberation Serif" w:cs="Arial"/>
                <w:i/>
                <w:iCs/>
                <w:sz w:val="20"/>
                <w:szCs w:val="20"/>
              </w:rPr>
              <w:t xml:space="preserve">- </w:t>
            </w:r>
            <w:r>
              <w:rPr>
                <w:rFonts w:ascii="Liberation Serif" w:hAnsi="Liberation Serif" w:cs="Arial"/>
                <w:i/>
                <w:iCs/>
                <w:sz w:val="20"/>
                <w:szCs w:val="20"/>
              </w:rPr>
              <w:t>“</w:t>
            </w:r>
            <w:r>
              <w:rPr>
                <w:rFonts w:ascii="Liberation Serif" w:hAnsi="Liberation Serif" w:cs="Arial"/>
                <w:i/>
                <w:iCs/>
                <w:sz w:val="20"/>
                <w:szCs w:val="20"/>
              </w:rPr>
              <w:t>Kagoshimavirus</w:t>
            </w:r>
            <w:r>
              <w:rPr>
                <w:rFonts w:ascii="Liberation Serif" w:hAnsi="Liberation Serif" w:cs="Arial"/>
                <w:i/>
                <w:iCs/>
                <w:sz w:val="20"/>
                <w:szCs w:val="20"/>
              </w:rPr>
              <w:t>”</w:t>
            </w:r>
            <w:r>
              <w:rPr>
                <w:rFonts w:ascii="Liberation Serif" w:hAnsi="Liberation Serif" w:cs="Arial"/>
                <w:i/>
                <w:iCs/>
                <w:sz w:val="20"/>
                <w:szCs w:val="20"/>
              </w:rPr>
              <w:t xml:space="preserve"> </w:t>
            </w:r>
            <w:r w:rsidRPr="00802798">
              <w:rPr>
                <w:rFonts w:ascii="Liberation Serif" w:hAnsi="Liberation Serif" w:cs="Arial"/>
                <w:sz w:val="20"/>
                <w:szCs w:val="20"/>
              </w:rPr>
              <w:t>with one species</w:t>
            </w:r>
            <w:r>
              <w:rPr>
                <w:rFonts w:ascii="Liberation Serif" w:hAnsi="Liberation Serif" w:cs="Arial"/>
                <w:sz w:val="20"/>
                <w:szCs w:val="20"/>
              </w:rPr>
              <w:t xml:space="preserve"> (</w:t>
            </w:r>
            <w:r>
              <w:rPr>
                <w:rFonts w:ascii="Liberation Serif" w:hAnsi="Liberation Serif" w:cs="Arial"/>
                <w:sz w:val="20"/>
                <w:szCs w:val="20"/>
              </w:rPr>
              <w:t>“</w:t>
            </w:r>
            <w:r>
              <w:rPr>
                <w:rFonts w:ascii="Liberation Serif" w:hAnsi="Liberation Serif" w:cs="Arial"/>
                <w:i/>
                <w:iCs/>
                <w:sz w:val="20"/>
                <w:szCs w:val="20"/>
              </w:rPr>
              <w:t>Kagoshimavirus SG005</w:t>
            </w:r>
            <w:r>
              <w:rPr>
                <w:rFonts w:ascii="Liberation Serif" w:hAnsi="Liberation Serif" w:cs="Arial"/>
                <w:i/>
                <w:iCs/>
                <w:sz w:val="20"/>
                <w:szCs w:val="20"/>
              </w:rPr>
              <w:t>”</w:t>
            </w:r>
            <w:r w:rsidRPr="00802798">
              <w:rPr>
                <w:rFonts w:ascii="Liberation Serif" w:hAnsi="Liberation Serif" w:cs="Arial"/>
                <w:sz w:val="20"/>
                <w:szCs w:val="20"/>
              </w:rPr>
              <w:t>)</w:t>
            </w:r>
          </w:p>
          <w:p w14:paraId="4081CF9A" w14:textId="2A773C3B" w:rsidR="00BC2B90" w:rsidRDefault="00AD2E2C">
            <w:pPr>
              <w:jc w:val="both"/>
              <w:rPr>
                <w:rFonts w:ascii="Liberation Serif" w:hAnsi="Liberation Serif"/>
              </w:rPr>
            </w:pPr>
            <w:r>
              <w:rPr>
                <w:rFonts w:ascii="Liberation Serif" w:hAnsi="Liberation Serif" w:cs="Arial"/>
                <w:i/>
                <w:iCs/>
                <w:sz w:val="20"/>
                <w:szCs w:val="20"/>
              </w:rPr>
              <w:t xml:space="preserve">- </w:t>
            </w:r>
            <w:r>
              <w:rPr>
                <w:rFonts w:ascii="Liberation Serif" w:hAnsi="Liberation Serif" w:cs="Arial"/>
                <w:i/>
                <w:iCs/>
                <w:sz w:val="20"/>
                <w:szCs w:val="20"/>
              </w:rPr>
              <w:t>“</w:t>
            </w:r>
            <w:r>
              <w:rPr>
                <w:rFonts w:ascii="Liberation Serif" w:hAnsi="Liberation Serif" w:cs="Arial"/>
                <w:i/>
                <w:iCs/>
                <w:sz w:val="20"/>
                <w:szCs w:val="20"/>
              </w:rPr>
              <w:t>Choshivirus</w:t>
            </w:r>
            <w:r>
              <w:rPr>
                <w:rFonts w:ascii="Liberation Serif" w:hAnsi="Liberation Serif" w:cs="Arial"/>
                <w:i/>
                <w:iCs/>
                <w:sz w:val="20"/>
                <w:szCs w:val="20"/>
              </w:rPr>
              <w:t>”</w:t>
            </w:r>
            <w:r>
              <w:rPr>
                <w:rFonts w:ascii="Liberation Serif" w:hAnsi="Liberation Serif" w:cs="Arial"/>
                <w:i/>
                <w:iCs/>
                <w:sz w:val="20"/>
                <w:szCs w:val="20"/>
              </w:rPr>
              <w:t xml:space="preserve"> </w:t>
            </w:r>
            <w:r w:rsidRPr="00802798">
              <w:rPr>
                <w:rFonts w:ascii="Liberation Serif" w:hAnsi="Liberation Serif" w:cs="Arial"/>
                <w:sz w:val="20"/>
                <w:szCs w:val="20"/>
              </w:rPr>
              <w:t>with two species</w:t>
            </w:r>
            <w:r>
              <w:rPr>
                <w:rFonts w:ascii="Liberation Serif" w:hAnsi="Liberation Serif" w:cs="Arial"/>
                <w:i/>
                <w:iCs/>
                <w:sz w:val="20"/>
                <w:szCs w:val="20"/>
              </w:rPr>
              <w:t xml:space="preserve"> </w:t>
            </w:r>
            <w:r w:rsidRPr="00802798">
              <w:rPr>
                <w:rFonts w:ascii="Liberation Serif" w:hAnsi="Liberation Serif" w:cs="Arial"/>
                <w:sz w:val="20"/>
                <w:szCs w:val="20"/>
              </w:rPr>
              <w:t>(</w:t>
            </w:r>
            <w:r>
              <w:rPr>
                <w:rFonts w:ascii="Liberation Serif" w:hAnsi="Liberation Serif" w:cs="Arial"/>
                <w:i/>
                <w:iCs/>
                <w:sz w:val="20"/>
                <w:szCs w:val="20"/>
              </w:rPr>
              <w:t>“</w:t>
            </w:r>
            <w:r>
              <w:rPr>
                <w:rFonts w:ascii="Liberation Serif" w:hAnsi="Liberation Serif" w:cs="Arial"/>
                <w:i/>
                <w:iCs/>
                <w:sz w:val="20"/>
                <w:szCs w:val="20"/>
              </w:rPr>
              <w:t>Choshivirus WJ7</w:t>
            </w:r>
            <w:r>
              <w:rPr>
                <w:rFonts w:ascii="Liberation Serif" w:hAnsi="Liberation Serif" w:cs="Arial"/>
                <w:i/>
                <w:iCs/>
                <w:sz w:val="20"/>
                <w:szCs w:val="20"/>
              </w:rPr>
              <w:t>”</w:t>
            </w:r>
            <w:r w:rsidRPr="00802798">
              <w:rPr>
                <w:rFonts w:ascii="Liberation Serif" w:hAnsi="Liberation Serif" w:cs="Arial"/>
                <w:sz w:val="20"/>
                <w:szCs w:val="20"/>
              </w:rPr>
              <w:t xml:space="preserve"> and</w:t>
            </w:r>
            <w:r>
              <w:rPr>
                <w:rFonts w:ascii="Liberation Serif" w:hAnsi="Liberation Serif" w:cs="Arial"/>
                <w:i/>
                <w:iCs/>
                <w:sz w:val="20"/>
                <w:szCs w:val="20"/>
              </w:rPr>
              <w:t xml:space="preserve"> </w:t>
            </w:r>
            <w:r>
              <w:rPr>
                <w:rFonts w:ascii="Liberation Serif" w:hAnsi="Liberation Serif" w:cs="Arial"/>
                <w:i/>
                <w:iCs/>
                <w:sz w:val="20"/>
                <w:szCs w:val="20"/>
              </w:rPr>
              <w:t>“</w:t>
            </w:r>
            <w:r>
              <w:rPr>
                <w:rFonts w:ascii="Liberation Serif" w:hAnsi="Liberation Serif" w:cs="Arial"/>
                <w:i/>
                <w:iCs/>
                <w:sz w:val="20"/>
                <w:szCs w:val="20"/>
              </w:rPr>
              <w:t>Choshivirus YA5n2</w:t>
            </w:r>
            <w:r>
              <w:rPr>
                <w:rFonts w:ascii="Liberation Serif" w:hAnsi="Liberation Serif" w:cs="Arial"/>
                <w:i/>
                <w:iCs/>
                <w:sz w:val="20"/>
                <w:szCs w:val="20"/>
              </w:rPr>
              <w:t>”</w:t>
            </w:r>
            <w:r w:rsidRPr="00802798">
              <w:rPr>
                <w:rFonts w:ascii="Liberation Serif" w:hAnsi="Liberation Serif" w:cs="Arial"/>
                <w:sz w:val="20"/>
                <w:szCs w:val="20"/>
              </w:rPr>
              <w:t>)</w:t>
            </w:r>
          </w:p>
          <w:p w14:paraId="4081CF9B" w14:textId="3B4E61D9" w:rsidR="00BC2B90" w:rsidRDefault="00AD2E2C">
            <w:pPr>
              <w:jc w:val="both"/>
              <w:rPr>
                <w:rFonts w:ascii="Liberation Serif" w:hAnsi="Liberation Serif"/>
              </w:rPr>
            </w:pPr>
            <w:r>
              <w:rPr>
                <w:rFonts w:ascii="Liberation Serif" w:hAnsi="Liberation Serif" w:cs="Arial"/>
                <w:i/>
                <w:iCs/>
                <w:sz w:val="20"/>
                <w:szCs w:val="20"/>
              </w:rPr>
              <w:t xml:space="preserve">- </w:t>
            </w:r>
            <w:r>
              <w:rPr>
                <w:rFonts w:ascii="Liberation Serif" w:hAnsi="Liberation Serif" w:cs="Arial"/>
                <w:i/>
                <w:iCs/>
                <w:sz w:val="20"/>
                <w:szCs w:val="20"/>
              </w:rPr>
              <w:t>“</w:t>
            </w:r>
            <w:r>
              <w:rPr>
                <w:rFonts w:ascii="Liberation Serif" w:hAnsi="Liberation Serif" w:cs="Arial"/>
                <w:i/>
                <w:iCs/>
                <w:sz w:val="20"/>
                <w:szCs w:val="20"/>
              </w:rPr>
              <w:t>Taylorvirus</w:t>
            </w:r>
            <w:r>
              <w:rPr>
                <w:rFonts w:ascii="Liberation Serif" w:hAnsi="Liberation Serif" w:cs="Arial"/>
                <w:i/>
                <w:iCs/>
                <w:sz w:val="20"/>
                <w:szCs w:val="20"/>
              </w:rPr>
              <w:t>”</w:t>
            </w:r>
            <w:r>
              <w:rPr>
                <w:rFonts w:ascii="Liberation Serif" w:hAnsi="Liberation Serif" w:cs="Arial"/>
                <w:i/>
                <w:iCs/>
                <w:sz w:val="20"/>
                <w:szCs w:val="20"/>
              </w:rPr>
              <w:t xml:space="preserve"> </w:t>
            </w:r>
            <w:r w:rsidRPr="00802798">
              <w:rPr>
                <w:rFonts w:ascii="Liberation Serif" w:hAnsi="Liberation Serif" w:cs="Arial"/>
                <w:sz w:val="20"/>
                <w:szCs w:val="20"/>
              </w:rPr>
              <w:t>with one species</w:t>
            </w:r>
            <w:r>
              <w:rPr>
                <w:rFonts w:ascii="Liberation Serif" w:hAnsi="Liberation Serif" w:cs="Arial"/>
                <w:i/>
                <w:iCs/>
                <w:sz w:val="20"/>
                <w:szCs w:val="20"/>
              </w:rPr>
              <w:t xml:space="preserve"> </w:t>
            </w:r>
            <w:r w:rsidRPr="00802798">
              <w:rPr>
                <w:rFonts w:ascii="Liberation Serif" w:hAnsi="Liberation Serif" w:cs="Arial"/>
                <w:sz w:val="20"/>
                <w:szCs w:val="20"/>
              </w:rPr>
              <w:t>(</w:t>
            </w:r>
            <w:r>
              <w:rPr>
                <w:rFonts w:ascii="Liberation Serif" w:hAnsi="Liberation Serif" w:cs="Arial"/>
                <w:i/>
                <w:iCs/>
                <w:sz w:val="20"/>
                <w:szCs w:val="20"/>
              </w:rPr>
              <w:t>“</w:t>
            </w:r>
            <w:r>
              <w:rPr>
                <w:rFonts w:ascii="Liberation Serif" w:hAnsi="Liberation Serif" w:cs="Arial"/>
                <w:i/>
                <w:iCs/>
                <w:sz w:val="20"/>
                <w:szCs w:val="20"/>
              </w:rPr>
              <w:t>Taylorvirus KgiMP1</w:t>
            </w:r>
            <w:r>
              <w:rPr>
                <w:rFonts w:ascii="Liberation Serif" w:hAnsi="Liberation Serif" w:cs="Arial"/>
                <w:i/>
                <w:iCs/>
                <w:sz w:val="20"/>
                <w:szCs w:val="20"/>
              </w:rPr>
              <w:t>”</w:t>
            </w:r>
            <w:r w:rsidRPr="00802798">
              <w:rPr>
                <w:rFonts w:ascii="Liberation Serif" w:hAnsi="Liberation Serif" w:cs="Arial"/>
                <w:sz w:val="20"/>
                <w:szCs w:val="20"/>
              </w:rPr>
              <w:t>)</w:t>
            </w:r>
          </w:p>
          <w:p w14:paraId="4081CF9C" w14:textId="490CA76F" w:rsidR="00BC2B90" w:rsidRDefault="00AD2E2C">
            <w:pPr>
              <w:jc w:val="both"/>
              <w:rPr>
                <w:rFonts w:ascii="Liberation Serif" w:hAnsi="Liberation Serif"/>
              </w:rPr>
            </w:pPr>
            <w:r>
              <w:rPr>
                <w:rFonts w:ascii="Liberation Serif" w:hAnsi="Liberation Serif" w:cs="Arial"/>
                <w:i/>
                <w:iCs/>
                <w:sz w:val="20"/>
                <w:szCs w:val="20"/>
              </w:rPr>
              <w:t xml:space="preserve">- </w:t>
            </w:r>
            <w:r>
              <w:rPr>
                <w:rFonts w:ascii="Liberation Serif" w:hAnsi="Liberation Serif" w:cs="Arial"/>
                <w:i/>
                <w:iCs/>
                <w:sz w:val="20"/>
                <w:szCs w:val="20"/>
              </w:rPr>
              <w:t>“</w:t>
            </w:r>
            <w:r>
              <w:rPr>
                <w:rFonts w:ascii="Liberation Serif" w:hAnsi="Liberation Serif" w:cs="Arial"/>
                <w:i/>
                <w:iCs/>
                <w:sz w:val="20"/>
                <w:szCs w:val="20"/>
              </w:rPr>
              <w:t>Rumenvirus</w:t>
            </w:r>
            <w:r>
              <w:rPr>
                <w:rFonts w:ascii="Liberation Serif" w:hAnsi="Liberation Serif" w:cs="Arial"/>
                <w:i/>
                <w:iCs/>
                <w:sz w:val="20"/>
                <w:szCs w:val="20"/>
              </w:rPr>
              <w:t>”</w:t>
            </w:r>
            <w:r>
              <w:rPr>
                <w:rFonts w:ascii="Liberation Serif" w:hAnsi="Liberation Serif" w:cs="Arial"/>
                <w:i/>
                <w:iCs/>
                <w:sz w:val="20"/>
                <w:szCs w:val="20"/>
              </w:rPr>
              <w:t xml:space="preserve"> </w:t>
            </w:r>
            <w:r w:rsidRPr="00802798">
              <w:rPr>
                <w:rFonts w:ascii="Liberation Serif" w:hAnsi="Liberation Serif" w:cs="Arial"/>
                <w:sz w:val="20"/>
                <w:szCs w:val="20"/>
              </w:rPr>
              <w:t>with two species</w:t>
            </w:r>
            <w:r>
              <w:rPr>
                <w:rFonts w:ascii="Liberation Serif" w:hAnsi="Liberation Serif" w:cs="Arial"/>
                <w:i/>
                <w:iCs/>
                <w:sz w:val="20"/>
                <w:szCs w:val="20"/>
              </w:rPr>
              <w:t xml:space="preserve"> </w:t>
            </w:r>
            <w:r w:rsidRPr="00802798">
              <w:rPr>
                <w:rFonts w:ascii="Liberation Serif" w:hAnsi="Liberation Serif" w:cs="Arial"/>
                <w:sz w:val="20"/>
                <w:szCs w:val="20"/>
              </w:rPr>
              <w:t>(</w:t>
            </w:r>
            <w:r>
              <w:rPr>
                <w:rFonts w:ascii="Liberation Serif" w:hAnsi="Liberation Serif" w:cs="Arial"/>
                <w:i/>
                <w:iCs/>
                <w:sz w:val="20"/>
                <w:szCs w:val="20"/>
              </w:rPr>
              <w:t>“</w:t>
            </w:r>
            <w:r>
              <w:rPr>
                <w:rFonts w:ascii="Liberation Serif" w:hAnsi="Liberation Serif" w:cs="Arial"/>
                <w:i/>
                <w:iCs/>
                <w:sz w:val="20"/>
                <w:szCs w:val="20"/>
              </w:rPr>
              <w:t>Rumenvirus B21</w:t>
            </w:r>
            <w:r>
              <w:rPr>
                <w:rFonts w:ascii="Liberation Serif" w:hAnsi="Liberation Serif" w:cs="Arial"/>
                <w:i/>
                <w:iCs/>
                <w:sz w:val="20"/>
                <w:szCs w:val="20"/>
              </w:rPr>
              <w:t>”</w:t>
            </w:r>
            <w:r>
              <w:rPr>
                <w:rFonts w:ascii="Liberation Serif" w:hAnsi="Liberation Serif" w:cs="Arial"/>
                <w:i/>
                <w:iCs/>
                <w:sz w:val="20"/>
                <w:szCs w:val="20"/>
              </w:rPr>
              <w:t xml:space="preserve"> </w:t>
            </w:r>
            <w:r w:rsidRPr="00802798">
              <w:rPr>
                <w:rFonts w:ascii="Liberation Serif" w:hAnsi="Liberation Serif" w:cs="Arial"/>
                <w:sz w:val="20"/>
                <w:szCs w:val="20"/>
              </w:rPr>
              <w:t>and</w:t>
            </w:r>
            <w:r>
              <w:rPr>
                <w:rFonts w:ascii="Liberation Serif" w:hAnsi="Liberation Serif" w:cs="Arial"/>
                <w:i/>
                <w:iCs/>
                <w:sz w:val="20"/>
                <w:szCs w:val="20"/>
              </w:rPr>
              <w:t xml:space="preserve"> </w:t>
            </w:r>
            <w:r>
              <w:rPr>
                <w:rFonts w:ascii="Liberation Serif" w:hAnsi="Liberation Serif" w:cs="Arial"/>
                <w:i/>
                <w:iCs/>
                <w:sz w:val="20"/>
                <w:szCs w:val="20"/>
              </w:rPr>
              <w:t>“</w:t>
            </w:r>
            <w:r>
              <w:rPr>
                <w:rFonts w:ascii="Liberation Serif" w:hAnsi="Liberation Serif" w:cs="Arial"/>
                <w:i/>
                <w:iCs/>
                <w:sz w:val="20"/>
                <w:szCs w:val="20"/>
              </w:rPr>
              <w:t>Rumenvirus S21</w:t>
            </w:r>
            <w:r>
              <w:rPr>
                <w:rFonts w:ascii="Liberation Serif" w:hAnsi="Liberation Serif" w:cs="Arial"/>
                <w:i/>
                <w:iCs/>
                <w:sz w:val="20"/>
                <w:szCs w:val="20"/>
              </w:rPr>
              <w:t>”</w:t>
            </w:r>
            <w:r w:rsidRPr="00802798">
              <w:rPr>
                <w:rFonts w:ascii="Liberation Serif" w:hAnsi="Liberation Serif" w:cs="Arial"/>
                <w:sz w:val="20"/>
                <w:szCs w:val="20"/>
              </w:rPr>
              <w:t>)</w:t>
            </w:r>
          </w:p>
          <w:p w14:paraId="4081CF9D" w14:textId="77777777" w:rsidR="00BC2B90" w:rsidRDefault="00BC2B90">
            <w:pPr>
              <w:jc w:val="both"/>
              <w:rPr>
                <w:rFonts w:ascii="Liberation Serif" w:hAnsi="Liberation Serif" w:cs="Arial"/>
                <w:sz w:val="20"/>
                <w:szCs w:val="20"/>
              </w:rPr>
            </w:pPr>
          </w:p>
          <w:p w14:paraId="4081CF9E" w14:textId="77777777" w:rsidR="00BC2B90" w:rsidRDefault="00BC2B90">
            <w:pPr>
              <w:jc w:val="both"/>
              <w:rPr>
                <w:rFonts w:ascii="Liberation Serif" w:hAnsi="Liberation Serif" w:cs="Arial"/>
                <w:sz w:val="20"/>
                <w:szCs w:val="20"/>
              </w:rPr>
            </w:pPr>
          </w:p>
          <w:p w14:paraId="4081CF9F" w14:textId="77777777" w:rsidR="00BC2B90" w:rsidRDefault="00AD2E2C">
            <w:pPr>
              <w:rPr>
                <w:rFonts w:ascii="Liberation Serif" w:hAnsi="Liberation Serif"/>
              </w:rPr>
            </w:pPr>
            <w:r>
              <w:rPr>
                <w:rFonts w:ascii="Liberation Serif" w:hAnsi="Liberation Serif" w:cs="Arial"/>
                <w:i/>
                <w:iCs/>
                <w:sz w:val="20"/>
                <w:szCs w:val="20"/>
              </w:rPr>
              <w:t>Demarcation criteria for new taxon/taxa:</w:t>
            </w:r>
          </w:p>
          <w:p w14:paraId="4081CFA0" w14:textId="77777777" w:rsidR="00BC2B90" w:rsidRDefault="00AD2E2C">
            <w:pPr>
              <w:jc w:val="both"/>
              <w:rPr>
                <w:rFonts w:ascii="Liberation Serif" w:hAnsi="Liberation Serif"/>
              </w:rPr>
            </w:pPr>
            <w:r>
              <w:rPr>
                <w:rFonts w:ascii="Liberation Serif" w:hAnsi="Liberation Serif" w:cs="Arial"/>
                <w:b/>
                <w:color w:val="2F5496" w:themeColor="accent1" w:themeShade="BF"/>
                <w:sz w:val="20"/>
                <w:szCs w:val="20"/>
              </w:rPr>
              <w:t>Species demarcation criteria:</w:t>
            </w:r>
            <w:r>
              <w:rPr>
                <w:rFonts w:ascii="Liberation Serif" w:hAnsi="Liberation Serif" w:cs="Arial"/>
                <w:sz w:val="20"/>
                <w:szCs w:val="20"/>
                <w:lang w:val="en-GB"/>
              </w:rPr>
              <w:t xml:space="preserve"> Two phages are assigned to the same species if their genomes are more than 95% identical over their genome length for isolates.</w:t>
            </w:r>
          </w:p>
          <w:p w14:paraId="4081CFA2" w14:textId="77777777" w:rsidR="00BC2B90" w:rsidRDefault="00BC2B90">
            <w:pPr>
              <w:jc w:val="both"/>
              <w:rPr>
                <w:rFonts w:ascii="Liberation Serif" w:hAnsi="Liberation Serif" w:cs="Arial"/>
                <w:sz w:val="20"/>
                <w:szCs w:val="20"/>
              </w:rPr>
            </w:pPr>
          </w:p>
          <w:p w14:paraId="4081CFA3" w14:textId="226894E9" w:rsidR="00BC2B90" w:rsidRDefault="00AD2E2C">
            <w:pPr>
              <w:jc w:val="both"/>
              <w:rPr>
                <w:rFonts w:ascii="Liberation Serif" w:hAnsi="Liberation Serif"/>
              </w:rPr>
            </w:pPr>
            <w:r>
              <w:rPr>
                <w:rFonts w:ascii="Liberation Serif" w:hAnsi="Liberation Serif" w:cs="Arial"/>
                <w:b/>
                <w:bCs/>
                <w:color w:val="2F5496" w:themeColor="accent1" w:themeShade="BF"/>
                <w:sz w:val="20"/>
                <w:szCs w:val="20"/>
              </w:rPr>
              <w:t>Genus demarcation criteria:</w:t>
            </w:r>
            <w:r>
              <w:rPr>
                <w:rFonts w:ascii="Liberation Serif" w:hAnsi="Liberation Serif" w:cs="Arial"/>
                <w:b/>
                <w:bCs/>
                <w:sz w:val="20"/>
                <w:szCs w:val="20"/>
              </w:rPr>
              <w:t xml:space="preserve"> </w:t>
            </w:r>
            <w:r>
              <w:rPr>
                <w:rFonts w:ascii="Liberation Serif" w:hAnsi="Liberation Serif" w:cs="Arial"/>
                <w:sz w:val="20"/>
                <w:szCs w:val="20"/>
                <w:lang w:val="en-GB"/>
              </w:rPr>
              <w:t>In search for criteria that create cohesive and distinct genera that are reproducible and monophyletic, the Bacterial Viruses Subcommittee has established 70% nucleotide similarity over the genome length as the cut-off for genera. Genus-level groupings should always be monophyletic in the signature genes, as tested with a phylogenetic tree</w:t>
            </w:r>
            <w:r>
              <w:rPr>
                <w:rFonts w:ascii="Liberation Serif" w:hAnsi="Liberation Serif" w:cs="Arial"/>
                <w:sz w:val="20"/>
                <w:szCs w:val="20"/>
                <w:lang w:val="en-GB"/>
              </w:rPr>
              <w:t>.</w:t>
            </w:r>
          </w:p>
          <w:p w14:paraId="4081CFA4" w14:textId="77777777" w:rsidR="00BC2B90" w:rsidRDefault="00BC2B90">
            <w:pPr>
              <w:pStyle w:val="BodyTextIndent"/>
              <w:ind w:left="0" w:firstLine="0"/>
              <w:rPr>
                <w:rFonts w:ascii="Liberation Serif" w:hAnsi="Liberation Serif" w:cs="Arial"/>
                <w:i/>
                <w:sz w:val="20"/>
              </w:rPr>
            </w:pPr>
          </w:p>
          <w:p w14:paraId="4081CFA5" w14:textId="77777777" w:rsidR="00BC2B90" w:rsidRDefault="00AD2E2C">
            <w:pPr>
              <w:pStyle w:val="BodyTextIndent"/>
              <w:ind w:left="0" w:firstLine="0"/>
              <w:rPr>
                <w:rFonts w:ascii="Liberation Serif" w:hAnsi="Liberation Serif"/>
              </w:rPr>
            </w:pPr>
            <w:r>
              <w:rPr>
                <w:rFonts w:ascii="Liberation Serif" w:hAnsi="Liberation Serif" w:cs="Arial"/>
                <w:i/>
                <w:sz w:val="20"/>
              </w:rPr>
              <w:t>Justification</w:t>
            </w:r>
            <w:r>
              <w:rPr>
                <w:rFonts w:ascii="Liberation Serif" w:hAnsi="Liberation Serif" w:cs="Arial"/>
                <w:sz w:val="20"/>
              </w:rPr>
              <w:t>:</w:t>
            </w:r>
          </w:p>
          <w:p w14:paraId="4081CFA6" w14:textId="57C457C9" w:rsidR="00BC2B90" w:rsidRDefault="00AD2E2C">
            <w:pPr>
              <w:jc w:val="both"/>
              <w:rPr>
                <w:rFonts w:ascii="Liberation Serif" w:hAnsi="Liberation Serif" w:cs="Arial"/>
                <w:sz w:val="20"/>
                <w:szCs w:val="20"/>
              </w:rPr>
            </w:pPr>
            <w:r>
              <w:rPr>
                <w:rFonts w:ascii="Liberation Serif" w:hAnsi="Liberation Serif" w:cs="Arial"/>
                <w:sz w:val="20"/>
                <w:szCs w:val="20"/>
              </w:rPr>
              <w:t xml:space="preserve">Based on DNA and protein similarity, and on the ICTV recommended demarcation criteria for species, genera and </w:t>
            </w:r>
            <w:r w:rsidR="007276EF">
              <w:rPr>
                <w:rFonts w:ascii="Liberation Serif" w:hAnsi="Liberation Serif" w:cs="Arial"/>
                <w:sz w:val="20"/>
                <w:szCs w:val="20"/>
              </w:rPr>
              <w:t>subfamilies,</w:t>
            </w:r>
            <w:r>
              <w:rPr>
                <w:rFonts w:ascii="Liberation Serif" w:hAnsi="Liberation Serif" w:cs="Arial"/>
                <w:sz w:val="20"/>
                <w:szCs w:val="20"/>
              </w:rPr>
              <w:t xml:space="preserve"> </w:t>
            </w:r>
            <w:r w:rsidR="007276EF">
              <w:rPr>
                <w:rFonts w:ascii="Liberation Serif" w:hAnsi="Liberation Serif" w:cs="Arial"/>
                <w:sz w:val="20"/>
                <w:szCs w:val="20"/>
              </w:rPr>
              <w:t>nine</w:t>
            </w:r>
            <w:r w:rsidR="007276EF">
              <w:rPr>
                <w:rFonts w:ascii="Liberation Serif" w:hAnsi="Liberation Serif" w:cs="Arial"/>
                <w:sz w:val="20"/>
                <w:szCs w:val="20"/>
              </w:rPr>
              <w:t xml:space="preserve"> </w:t>
            </w:r>
            <w:r>
              <w:rPr>
                <w:rFonts w:ascii="Liberation Serif" w:hAnsi="Liberation Serif" w:cs="Arial"/>
                <w:sz w:val="20"/>
                <w:szCs w:val="20"/>
              </w:rPr>
              <w:t xml:space="preserve">new species can be proposed in existing genera in the family </w:t>
            </w:r>
            <w:r>
              <w:rPr>
                <w:rFonts w:ascii="Liberation Serif" w:hAnsi="Liberation Serif" w:cs="Arial"/>
                <w:i/>
                <w:iCs/>
                <w:sz w:val="20"/>
                <w:szCs w:val="20"/>
              </w:rPr>
              <w:t>Rountreeviridae</w:t>
            </w:r>
            <w:r>
              <w:rPr>
                <w:rFonts w:ascii="Liberation Serif" w:hAnsi="Liberation Serif" w:cs="Arial"/>
                <w:sz w:val="20"/>
                <w:szCs w:val="20"/>
              </w:rPr>
              <w:t xml:space="preserve">. We also propose </w:t>
            </w:r>
            <w:r w:rsidR="00802798">
              <w:rPr>
                <w:rFonts w:ascii="Liberation Serif" w:hAnsi="Liberation Serif" w:cs="Arial"/>
                <w:sz w:val="20"/>
                <w:szCs w:val="20"/>
              </w:rPr>
              <w:t>creating</w:t>
            </w:r>
            <w:r>
              <w:rPr>
                <w:rFonts w:ascii="Liberation Serif" w:hAnsi="Liberation Serif" w:cs="Arial"/>
                <w:sz w:val="20"/>
                <w:szCs w:val="20"/>
              </w:rPr>
              <w:t xml:space="preserve"> six new genera with </w:t>
            </w:r>
            <w:r w:rsidR="00BF3D0E">
              <w:rPr>
                <w:rFonts w:ascii="Liberation Serif" w:hAnsi="Liberation Serif" w:cs="Arial"/>
                <w:sz w:val="20"/>
                <w:szCs w:val="20"/>
              </w:rPr>
              <w:t>eight</w:t>
            </w:r>
            <w:r w:rsidR="00BF3D0E">
              <w:rPr>
                <w:rFonts w:ascii="Liberation Serif" w:hAnsi="Liberation Serif" w:cs="Arial"/>
                <w:sz w:val="20"/>
                <w:szCs w:val="20"/>
              </w:rPr>
              <w:t xml:space="preserve"> </w:t>
            </w:r>
            <w:r>
              <w:rPr>
                <w:rFonts w:ascii="Liberation Serif" w:hAnsi="Liberation Serif" w:cs="Arial"/>
                <w:sz w:val="20"/>
                <w:szCs w:val="20"/>
              </w:rPr>
              <w:t>new species. The exemplar genomes for species in the genera “</w:t>
            </w:r>
            <w:r>
              <w:rPr>
                <w:rFonts w:ascii="Liberation Serif" w:hAnsi="Liberation Serif" w:cs="Arial"/>
                <w:i/>
                <w:iCs/>
                <w:sz w:val="20"/>
                <w:szCs w:val="20"/>
              </w:rPr>
              <w:t>Canisvirus”</w:t>
            </w:r>
            <w:r>
              <w:rPr>
                <w:rFonts w:ascii="Liberation Serif" w:hAnsi="Liberation Serif" w:cs="Arial"/>
                <w:sz w:val="20"/>
                <w:szCs w:val="20"/>
              </w:rPr>
              <w:t xml:space="preserve"> and “</w:t>
            </w:r>
            <w:r>
              <w:rPr>
                <w:rFonts w:ascii="Liberation Serif" w:hAnsi="Liberation Serif" w:cs="Arial"/>
                <w:i/>
                <w:iCs/>
                <w:sz w:val="20"/>
                <w:szCs w:val="20"/>
              </w:rPr>
              <w:t>Chromogenesvirus”</w:t>
            </w:r>
            <w:r>
              <w:rPr>
                <w:rFonts w:ascii="Liberation Serif" w:hAnsi="Liberation Serif" w:cs="Arial"/>
                <w:sz w:val="20"/>
                <w:szCs w:val="20"/>
              </w:rPr>
              <w:t xml:space="preserve"> exhibit over 48% intergenomic similarity with species of the genus </w:t>
            </w:r>
            <w:r>
              <w:rPr>
                <w:rFonts w:ascii="Liberation Serif" w:hAnsi="Liberation Serif" w:cs="Arial"/>
                <w:i/>
                <w:iCs/>
                <w:sz w:val="20"/>
                <w:szCs w:val="20"/>
              </w:rPr>
              <w:t>Andhravirus</w:t>
            </w:r>
            <w:r>
              <w:rPr>
                <w:rFonts w:ascii="Liberation Serif" w:hAnsi="Liberation Serif" w:cs="Arial"/>
                <w:sz w:val="20"/>
                <w:szCs w:val="20"/>
              </w:rPr>
              <w:t xml:space="preserve">, supporting their inclusion in the subfamily </w:t>
            </w:r>
            <w:r>
              <w:rPr>
                <w:rFonts w:ascii="Liberation Serif" w:hAnsi="Liberation Serif" w:cs="Arial"/>
                <w:i/>
                <w:iCs/>
                <w:sz w:val="20"/>
                <w:szCs w:val="20"/>
              </w:rPr>
              <w:t>Rakietenvirinae</w:t>
            </w:r>
            <w:r>
              <w:rPr>
                <w:rFonts w:ascii="Liberation Serif" w:hAnsi="Liberation Serif" w:cs="Arial"/>
                <w:sz w:val="20"/>
                <w:szCs w:val="20"/>
              </w:rPr>
              <w:t>, The genera “</w:t>
            </w:r>
            <w:r>
              <w:rPr>
                <w:rFonts w:ascii="Liberation Serif" w:hAnsi="Liberation Serif" w:cs="Arial"/>
                <w:i/>
                <w:iCs/>
                <w:sz w:val="20"/>
                <w:szCs w:val="20"/>
              </w:rPr>
              <w:t xml:space="preserve">Choshivirus”, “Kogashimavirus”, “Taylorvirus” </w:t>
            </w:r>
            <w:r>
              <w:rPr>
                <w:rFonts w:ascii="Liberation Serif" w:hAnsi="Liberation Serif" w:cs="Arial"/>
                <w:sz w:val="20"/>
                <w:szCs w:val="20"/>
              </w:rPr>
              <w:t>and “</w:t>
            </w:r>
            <w:r>
              <w:rPr>
                <w:rFonts w:ascii="Liberation Serif" w:hAnsi="Liberation Serif" w:cs="Arial"/>
                <w:i/>
                <w:iCs/>
                <w:sz w:val="20"/>
                <w:szCs w:val="20"/>
              </w:rPr>
              <w:t>Rumenvirus”</w:t>
            </w:r>
            <w:r>
              <w:rPr>
                <w:rFonts w:ascii="Liberation Serif" w:hAnsi="Liberation Serif" w:cs="Arial"/>
                <w:sz w:val="20"/>
                <w:szCs w:val="20"/>
              </w:rPr>
              <w:t xml:space="preserve"> exhibit low intergenomic nucleotide sequence similarity to existing genera in the family, but are supported by the structure of the TBLASTX distance tree and phylogenetic analysis of the major capsid protein</w:t>
            </w:r>
            <w:r w:rsidR="00D75F7F">
              <w:rPr>
                <w:rFonts w:ascii="Liberation Serif" w:hAnsi="Liberation Serif" w:cs="Arial"/>
                <w:sz w:val="20"/>
                <w:szCs w:val="20"/>
              </w:rPr>
              <w:t>, portal vertex and DNA polymerase.</w:t>
            </w:r>
          </w:p>
        </w:tc>
      </w:tr>
      <w:tr w:rsidR="00BC2B90" w14:paraId="4081CFA9" w14:textId="77777777">
        <w:tc>
          <w:tcPr>
            <w:tcW w:w="8926" w:type="dxa"/>
            <w:tcBorders>
              <w:top w:val="nil"/>
            </w:tcBorders>
          </w:tcPr>
          <w:p w14:paraId="4081CFA8" w14:textId="77777777" w:rsidR="00BC2B90" w:rsidRDefault="00BC2B90">
            <w:pPr>
              <w:rPr>
                <w:rFonts w:ascii="Aptos" w:hAnsi="Aptos" w:cs="Arial"/>
                <w:sz w:val="20"/>
                <w:szCs w:val="20"/>
              </w:rPr>
            </w:pPr>
          </w:p>
        </w:tc>
      </w:tr>
    </w:tbl>
    <w:p w14:paraId="4081CFAA" w14:textId="77777777" w:rsidR="00BC2B90" w:rsidRDefault="00BC2B90">
      <w:pPr>
        <w:rPr>
          <w:rFonts w:ascii="Aptos" w:hAnsi="Aptos" w:cs="Arial"/>
          <w:color w:val="0000FF"/>
          <w:sz w:val="20"/>
          <w:szCs w:val="20"/>
        </w:rPr>
      </w:pPr>
    </w:p>
    <w:tbl>
      <w:tblPr>
        <w:tblStyle w:val="TableGrid"/>
        <w:tblW w:w="8926" w:type="dxa"/>
        <w:tblInd w:w="113" w:type="dxa"/>
        <w:tblLayout w:type="fixed"/>
        <w:tblLook w:val="04A0" w:firstRow="1" w:lastRow="0" w:firstColumn="1" w:lastColumn="0" w:noHBand="0" w:noVBand="1"/>
      </w:tblPr>
      <w:tblGrid>
        <w:gridCol w:w="8926"/>
      </w:tblGrid>
      <w:tr w:rsidR="00BC2B90" w14:paraId="4081CFAC" w14:textId="77777777">
        <w:tc>
          <w:tcPr>
            <w:tcW w:w="8926" w:type="dxa"/>
            <w:shd w:val="clear" w:color="auto" w:fill="F2F2F2" w:themeFill="background1" w:themeFillShade="F2"/>
          </w:tcPr>
          <w:p w14:paraId="4081CFAB" w14:textId="77777777" w:rsidR="00BC2B90" w:rsidRDefault="00AD2E2C">
            <w:pPr>
              <w:pStyle w:val="BodyTextIndent"/>
              <w:ind w:left="0" w:hanging="15"/>
              <w:rPr>
                <w:rFonts w:ascii="Liberation Serif" w:hAnsi="Liberation Serif"/>
                <w:sz w:val="20"/>
              </w:rPr>
            </w:pPr>
            <w:r>
              <w:rPr>
                <w:rFonts w:ascii="Liberation Serif" w:hAnsi="Liberation Serif" w:cs="Arial"/>
                <w:b/>
                <w:color w:val="000000"/>
                <w:sz w:val="20"/>
              </w:rPr>
              <w:t>Text of Taxonomy proposal:</w:t>
            </w:r>
          </w:p>
        </w:tc>
      </w:tr>
      <w:tr w:rsidR="00BC2B90" w14:paraId="4081CFD4" w14:textId="77777777">
        <w:tc>
          <w:tcPr>
            <w:tcW w:w="8926" w:type="dxa"/>
          </w:tcPr>
          <w:p w14:paraId="4081CFAD" w14:textId="77777777" w:rsidR="00BC2B90" w:rsidRDefault="00BC2B90">
            <w:pPr>
              <w:rPr>
                <w:rFonts w:ascii="Liberation Serif" w:hAnsi="Liberation Serif" w:cs="Arial"/>
                <w:b/>
                <w:i/>
                <w:sz w:val="20"/>
                <w:szCs w:val="20"/>
              </w:rPr>
            </w:pPr>
          </w:p>
          <w:p w14:paraId="4081CFB0" w14:textId="77777777" w:rsidR="00BC2B90" w:rsidRDefault="00BC2B90">
            <w:pPr>
              <w:rPr>
                <w:rFonts w:ascii="Liberation Serif" w:hAnsi="Liberation Serif" w:cs="Arial"/>
                <w:b/>
                <w:i/>
                <w:sz w:val="20"/>
                <w:szCs w:val="20"/>
              </w:rPr>
            </w:pPr>
          </w:p>
          <w:p w14:paraId="4081CFB1" w14:textId="77777777" w:rsidR="00BC2B90" w:rsidRDefault="00AD2E2C">
            <w:pPr>
              <w:rPr>
                <w:rFonts w:ascii="Liberation Serif" w:hAnsi="Liberation Serif"/>
                <w:sz w:val="20"/>
                <w:szCs w:val="20"/>
              </w:rPr>
            </w:pPr>
            <w:r>
              <w:rPr>
                <w:rFonts w:ascii="Liberation Serif" w:hAnsi="Liberation Serif" w:cs="Arial"/>
                <w:i/>
                <w:sz w:val="20"/>
                <w:szCs w:val="20"/>
              </w:rPr>
              <w:t>Description of current taxonomy</w:t>
            </w:r>
            <w:r>
              <w:rPr>
                <w:rFonts w:ascii="Liberation Serif" w:hAnsi="Liberation Serif" w:cs="Arial"/>
                <w:sz w:val="20"/>
                <w:szCs w:val="20"/>
              </w:rPr>
              <w:t>:</w:t>
            </w:r>
          </w:p>
          <w:p w14:paraId="4081CFB2" w14:textId="6A9EA3A1" w:rsidR="00BC2B90" w:rsidRPr="005717B7" w:rsidRDefault="005717B7">
            <w:pPr>
              <w:rPr>
                <w:rFonts w:ascii="Liberation Serif" w:hAnsi="Liberation Serif"/>
                <w:sz w:val="20"/>
                <w:szCs w:val="20"/>
              </w:rPr>
            </w:pPr>
            <w:r>
              <w:rPr>
                <w:rFonts w:ascii="Liberation Serif" w:hAnsi="Liberation Serif"/>
                <w:sz w:val="20"/>
                <w:szCs w:val="20"/>
              </w:rPr>
              <w:t>T</w:t>
            </w:r>
            <w:r w:rsidR="00AD2E2C" w:rsidRPr="00802798">
              <w:rPr>
                <w:rFonts w:ascii="Liberation Serif" w:hAnsi="Liberation Serif"/>
                <w:sz w:val="20"/>
                <w:szCs w:val="20"/>
              </w:rPr>
              <w:t xml:space="preserve">he family </w:t>
            </w:r>
            <w:r w:rsidR="00AD2E2C" w:rsidRPr="005717B7">
              <w:rPr>
                <w:rFonts w:ascii="Liberation Serif" w:hAnsi="Liberation Serif"/>
                <w:i/>
                <w:iCs/>
                <w:sz w:val="20"/>
                <w:szCs w:val="20"/>
              </w:rPr>
              <w:t>Rountreeviridae</w:t>
            </w:r>
            <w:r w:rsidR="00AD2E2C" w:rsidRPr="00802798">
              <w:rPr>
                <w:rFonts w:ascii="Liberation Serif" w:hAnsi="Liberation Serif"/>
                <w:sz w:val="20"/>
                <w:szCs w:val="20"/>
              </w:rPr>
              <w:t xml:space="preserve"> </w:t>
            </w:r>
            <w:r>
              <w:rPr>
                <w:rFonts w:ascii="Liberation Serif" w:hAnsi="Liberation Serif"/>
                <w:sz w:val="20"/>
                <w:szCs w:val="20"/>
              </w:rPr>
              <w:t>includes</w:t>
            </w:r>
            <w:r w:rsidR="00AD2E2C" w:rsidRPr="00802798">
              <w:rPr>
                <w:rFonts w:ascii="Liberation Serif" w:hAnsi="Liberation Serif"/>
                <w:sz w:val="20"/>
                <w:szCs w:val="20"/>
              </w:rPr>
              <w:t xml:space="preserve"> two subfamilies</w:t>
            </w:r>
            <w:r>
              <w:rPr>
                <w:rFonts w:ascii="Liberation Serif" w:hAnsi="Liberation Serif"/>
                <w:sz w:val="20"/>
                <w:szCs w:val="20"/>
              </w:rPr>
              <w:t>;</w:t>
            </w:r>
            <w:r w:rsidR="00AD2E2C" w:rsidRPr="00802798">
              <w:rPr>
                <w:rFonts w:ascii="Liberation Serif" w:hAnsi="Liberation Serif"/>
                <w:sz w:val="20"/>
                <w:szCs w:val="20"/>
              </w:rPr>
              <w:t xml:space="preserve"> </w:t>
            </w:r>
            <w:r w:rsidR="00AD2E2C" w:rsidRPr="005717B7">
              <w:rPr>
                <w:rFonts w:ascii="Liberation Serif" w:hAnsi="Liberation Serif"/>
                <w:i/>
                <w:iCs/>
                <w:sz w:val="20"/>
                <w:szCs w:val="20"/>
              </w:rPr>
              <w:t>Rakietenvirinae</w:t>
            </w:r>
            <w:r w:rsidR="00AD2E2C" w:rsidRPr="00802798">
              <w:rPr>
                <w:rFonts w:ascii="Liberation Serif" w:hAnsi="Liberation Serif"/>
                <w:sz w:val="20"/>
                <w:szCs w:val="20"/>
              </w:rPr>
              <w:t xml:space="preserve"> and </w:t>
            </w:r>
            <w:r w:rsidR="00AD2E2C" w:rsidRPr="005717B7">
              <w:rPr>
                <w:rFonts w:ascii="Liberation Serif" w:hAnsi="Liberation Serif"/>
                <w:i/>
                <w:iCs/>
                <w:sz w:val="20"/>
                <w:szCs w:val="20"/>
              </w:rPr>
              <w:t>Sarlesvirinae</w:t>
            </w:r>
            <w:r w:rsidR="00AD2E2C" w:rsidRPr="00802798">
              <w:rPr>
                <w:rFonts w:ascii="Liberation Serif" w:hAnsi="Liberation Serif"/>
                <w:sz w:val="20"/>
                <w:szCs w:val="20"/>
              </w:rPr>
              <w:t xml:space="preserve"> and </w:t>
            </w:r>
            <w:r w:rsidR="00AD2E2C" w:rsidRPr="00802798">
              <w:rPr>
                <w:rFonts w:ascii="Liberation Serif" w:hAnsi="Liberation Serif"/>
                <w:sz w:val="20"/>
                <w:szCs w:val="20"/>
              </w:rPr>
              <w:t>two genera</w:t>
            </w:r>
            <w:r>
              <w:rPr>
                <w:rFonts w:ascii="Liberation Serif" w:hAnsi="Liberation Serif"/>
                <w:sz w:val="20"/>
                <w:szCs w:val="20"/>
              </w:rPr>
              <w:t>,</w:t>
            </w:r>
            <w:r w:rsidR="00AD2E2C" w:rsidRPr="00802798">
              <w:rPr>
                <w:rFonts w:ascii="Liberation Serif" w:hAnsi="Liberation Serif"/>
                <w:sz w:val="20"/>
                <w:szCs w:val="20"/>
              </w:rPr>
              <w:t xml:space="preserve"> </w:t>
            </w:r>
            <w:r w:rsidR="00AD2E2C" w:rsidRPr="005717B7">
              <w:rPr>
                <w:rFonts w:ascii="Liberation Serif" w:hAnsi="Liberation Serif"/>
                <w:i/>
                <w:iCs/>
                <w:sz w:val="20"/>
                <w:szCs w:val="20"/>
              </w:rPr>
              <w:t>Fischettivirus</w:t>
            </w:r>
            <w:r w:rsidR="00AD2E2C" w:rsidRPr="00802798">
              <w:rPr>
                <w:rFonts w:ascii="Liberation Serif" w:hAnsi="Liberation Serif"/>
                <w:sz w:val="20"/>
                <w:szCs w:val="20"/>
              </w:rPr>
              <w:t xml:space="preserve"> and </w:t>
            </w:r>
            <w:r w:rsidR="00AD2E2C" w:rsidRPr="005717B7">
              <w:rPr>
                <w:rFonts w:ascii="Liberation Serif" w:hAnsi="Liberation Serif"/>
                <w:i/>
                <w:iCs/>
                <w:sz w:val="20"/>
                <w:szCs w:val="20"/>
              </w:rPr>
              <w:t>Negarvirus</w:t>
            </w:r>
            <w:r w:rsidR="00AD2E2C" w:rsidRPr="00802798">
              <w:rPr>
                <w:rFonts w:ascii="Liberation Serif" w:hAnsi="Liberation Serif"/>
                <w:sz w:val="20"/>
                <w:szCs w:val="20"/>
              </w:rPr>
              <w:t xml:space="preserve">, </w:t>
            </w:r>
            <w:r>
              <w:rPr>
                <w:rFonts w:ascii="Liberation Serif" w:hAnsi="Liberation Serif"/>
                <w:sz w:val="20"/>
                <w:szCs w:val="20"/>
              </w:rPr>
              <w:t>which are not assigned to a subfamily</w:t>
            </w:r>
            <w:r w:rsidR="00AD2E2C" w:rsidRPr="00802798">
              <w:rPr>
                <w:rFonts w:ascii="Liberation Serif" w:hAnsi="Liberation Serif"/>
                <w:sz w:val="20"/>
                <w:szCs w:val="20"/>
              </w:rPr>
              <w:t xml:space="preserve">. Subfamily </w:t>
            </w:r>
            <w:r w:rsidR="00AD2E2C" w:rsidRPr="005717B7">
              <w:rPr>
                <w:rFonts w:ascii="Liberation Serif" w:hAnsi="Liberation Serif"/>
                <w:i/>
                <w:iCs/>
                <w:sz w:val="20"/>
                <w:szCs w:val="20"/>
              </w:rPr>
              <w:t>Rakietenvirinae</w:t>
            </w:r>
            <w:r w:rsidR="00AD2E2C" w:rsidRPr="00802798">
              <w:rPr>
                <w:rFonts w:ascii="Liberation Serif" w:hAnsi="Liberation Serif"/>
                <w:sz w:val="20"/>
                <w:szCs w:val="20"/>
              </w:rPr>
              <w:t xml:space="preserve"> contains 22 species grouped into two genera: </w:t>
            </w:r>
            <w:r w:rsidR="00AD2E2C" w:rsidRPr="005717B7">
              <w:rPr>
                <w:rFonts w:ascii="Liberation Serif" w:hAnsi="Liberation Serif"/>
                <w:i/>
                <w:iCs/>
                <w:sz w:val="20"/>
                <w:szCs w:val="20"/>
              </w:rPr>
              <w:t>Andhravirus</w:t>
            </w:r>
            <w:r w:rsidR="00AD2E2C" w:rsidRPr="00802798">
              <w:rPr>
                <w:rFonts w:ascii="Liberation Serif" w:hAnsi="Liberation Serif"/>
                <w:sz w:val="20"/>
                <w:szCs w:val="20"/>
              </w:rPr>
              <w:t xml:space="preserve"> with </w:t>
            </w:r>
            <w:r>
              <w:rPr>
                <w:rFonts w:ascii="Liberation Serif" w:hAnsi="Liberation Serif"/>
                <w:sz w:val="20"/>
                <w:szCs w:val="20"/>
              </w:rPr>
              <w:t>four</w:t>
            </w:r>
            <w:r w:rsidRPr="00802798">
              <w:rPr>
                <w:rFonts w:ascii="Liberation Serif" w:hAnsi="Liberation Serif"/>
                <w:sz w:val="20"/>
                <w:szCs w:val="20"/>
              </w:rPr>
              <w:t xml:space="preserve"> </w:t>
            </w:r>
            <w:r w:rsidR="00AD2E2C" w:rsidRPr="00802798">
              <w:rPr>
                <w:rFonts w:ascii="Liberation Serif" w:hAnsi="Liberation Serif"/>
                <w:sz w:val="20"/>
                <w:szCs w:val="20"/>
              </w:rPr>
              <w:t xml:space="preserve">species and </w:t>
            </w:r>
            <w:r w:rsidR="00AD2E2C" w:rsidRPr="005717B7">
              <w:rPr>
                <w:rFonts w:ascii="Liberation Serif" w:hAnsi="Liberation Serif"/>
                <w:i/>
                <w:iCs/>
                <w:sz w:val="20"/>
                <w:szCs w:val="20"/>
              </w:rPr>
              <w:t>Rosenblumvirus</w:t>
            </w:r>
            <w:r w:rsidR="00AD2E2C" w:rsidRPr="00802798">
              <w:rPr>
                <w:rFonts w:ascii="Liberation Serif" w:hAnsi="Liberation Serif"/>
                <w:sz w:val="20"/>
                <w:szCs w:val="20"/>
              </w:rPr>
              <w:t xml:space="preserve"> with 18 species. Subfamily </w:t>
            </w:r>
            <w:r w:rsidR="00AD2E2C" w:rsidRPr="005717B7">
              <w:rPr>
                <w:rFonts w:ascii="Liberation Serif" w:hAnsi="Liberation Serif"/>
                <w:i/>
                <w:iCs/>
                <w:sz w:val="20"/>
                <w:szCs w:val="20"/>
              </w:rPr>
              <w:t>Sarlesvirinae</w:t>
            </w:r>
            <w:r w:rsidR="00AD2E2C" w:rsidRPr="00802798">
              <w:rPr>
                <w:rFonts w:ascii="Liberation Serif" w:hAnsi="Liberation Serif"/>
                <w:sz w:val="20"/>
                <w:szCs w:val="20"/>
              </w:rPr>
              <w:t xml:space="preserve"> contains 15 species grouped into two genera: </w:t>
            </w:r>
            <w:r w:rsidR="00AD2E2C" w:rsidRPr="005717B7">
              <w:rPr>
                <w:rFonts w:ascii="Liberation Serif" w:hAnsi="Liberation Serif"/>
                <w:i/>
                <w:iCs/>
                <w:sz w:val="20"/>
                <w:szCs w:val="20"/>
              </w:rPr>
              <w:t>Copernicusvirus</w:t>
            </w:r>
            <w:r w:rsidR="00AD2E2C" w:rsidRPr="00802798">
              <w:rPr>
                <w:rFonts w:ascii="Liberation Serif" w:hAnsi="Liberation Serif"/>
                <w:sz w:val="20"/>
                <w:szCs w:val="20"/>
              </w:rPr>
              <w:t xml:space="preserve"> with 13 species and </w:t>
            </w:r>
            <w:r w:rsidR="00AD2E2C" w:rsidRPr="005717B7">
              <w:rPr>
                <w:rFonts w:ascii="Liberation Serif" w:hAnsi="Liberation Serif"/>
                <w:i/>
                <w:iCs/>
                <w:sz w:val="20"/>
                <w:szCs w:val="20"/>
              </w:rPr>
              <w:t>Minhovirus</w:t>
            </w:r>
            <w:r w:rsidR="00AD2E2C" w:rsidRPr="00802798">
              <w:rPr>
                <w:rFonts w:ascii="Liberation Serif" w:hAnsi="Liberation Serif"/>
                <w:sz w:val="20"/>
                <w:szCs w:val="20"/>
              </w:rPr>
              <w:t xml:space="preserve"> with two species.</w:t>
            </w:r>
          </w:p>
          <w:p w14:paraId="4081CFB3" w14:textId="77777777" w:rsidR="00BC2B90" w:rsidRDefault="00BC2B90">
            <w:pPr>
              <w:rPr>
                <w:rFonts w:ascii="Liberation Serif" w:hAnsi="Liberation Serif"/>
                <w:sz w:val="20"/>
                <w:szCs w:val="20"/>
              </w:rPr>
            </w:pPr>
          </w:p>
          <w:p w14:paraId="4081CFB4" w14:textId="77777777" w:rsidR="00BC2B90" w:rsidRDefault="00AD2E2C">
            <w:pPr>
              <w:rPr>
                <w:rFonts w:ascii="Liberation Serif" w:hAnsi="Liberation Serif"/>
                <w:sz w:val="20"/>
                <w:szCs w:val="20"/>
              </w:rPr>
            </w:pPr>
            <w:r>
              <w:rPr>
                <w:rFonts w:ascii="Liberation Serif" w:hAnsi="Liberation Serif" w:cs="Arial"/>
                <w:i/>
                <w:sz w:val="20"/>
                <w:szCs w:val="20"/>
              </w:rPr>
              <w:t>Proposed</w:t>
            </w:r>
            <w:r>
              <w:rPr>
                <w:rFonts w:ascii="Liberation Serif" w:hAnsi="Liberation Serif" w:cs="Arial"/>
                <w:sz w:val="20"/>
                <w:szCs w:val="20"/>
              </w:rPr>
              <w:t xml:space="preserve"> </w:t>
            </w:r>
            <w:r>
              <w:rPr>
                <w:rFonts w:ascii="Liberation Serif" w:hAnsi="Liberation Serif" w:cs="Arial"/>
                <w:i/>
                <w:sz w:val="20"/>
                <w:szCs w:val="20"/>
              </w:rPr>
              <w:t>taxonomic change(s):</w:t>
            </w:r>
          </w:p>
          <w:p w14:paraId="4081CFB5" w14:textId="03A1513E" w:rsidR="00BC2B90" w:rsidRDefault="00AD2E2C">
            <w:pPr>
              <w:jc w:val="both"/>
              <w:rPr>
                <w:rFonts w:ascii="Liberation Serif" w:hAnsi="Liberation Serif"/>
                <w:sz w:val="20"/>
                <w:szCs w:val="20"/>
              </w:rPr>
            </w:pPr>
            <w:r>
              <w:rPr>
                <w:rFonts w:ascii="Liberation Serif" w:hAnsi="Liberation Serif" w:cs="Arial"/>
                <w:sz w:val="20"/>
                <w:szCs w:val="20"/>
              </w:rPr>
              <w:t xml:space="preserve">We performed a genomic analysis of phages deposited in the NCBI database and </w:t>
            </w:r>
            <w:r w:rsidR="006D2A3C">
              <w:rPr>
                <w:rFonts w:ascii="Liberation Serif" w:hAnsi="Liberation Serif" w:cs="Arial"/>
                <w:sz w:val="20"/>
                <w:szCs w:val="20"/>
              </w:rPr>
              <w:t>found 17</w:t>
            </w:r>
            <w:r>
              <w:rPr>
                <w:rFonts w:ascii="Liberation Serif" w:hAnsi="Liberation Serif" w:cs="Arial"/>
                <w:sz w:val="20"/>
                <w:szCs w:val="20"/>
              </w:rPr>
              <w:t xml:space="preserve"> unclassified bacteriophages with genomes similar to the genomes of </w:t>
            </w:r>
            <w:r>
              <w:rPr>
                <w:rFonts w:ascii="Liberation Serif" w:hAnsi="Liberation Serif" w:cs="Arial"/>
                <w:i/>
                <w:iCs/>
                <w:sz w:val="20"/>
                <w:szCs w:val="20"/>
              </w:rPr>
              <w:t xml:space="preserve">Rountreeviridae </w:t>
            </w:r>
            <w:r>
              <w:rPr>
                <w:rFonts w:ascii="Liberation Serif" w:hAnsi="Liberation Serif" w:cs="Arial"/>
                <w:sz w:val="20"/>
                <w:szCs w:val="20"/>
              </w:rPr>
              <w:t xml:space="preserve">phages. Based on their level of similarity to each other and to other phages of </w:t>
            </w:r>
            <w:r>
              <w:rPr>
                <w:rFonts w:ascii="Liberation Serif" w:hAnsi="Liberation Serif" w:cs="Arial"/>
                <w:i/>
                <w:iCs/>
                <w:sz w:val="20"/>
                <w:szCs w:val="20"/>
              </w:rPr>
              <w:t>Rountreeviridae</w:t>
            </w:r>
            <w:r>
              <w:rPr>
                <w:rFonts w:ascii="Liberation Serif" w:hAnsi="Liberation Serif" w:cs="Arial"/>
                <w:sz w:val="20"/>
                <w:szCs w:val="20"/>
              </w:rPr>
              <w:t xml:space="preserve"> family, and on </w:t>
            </w:r>
            <w:r w:rsidR="006D2A3C">
              <w:rPr>
                <w:rFonts w:ascii="Liberation Serif" w:hAnsi="Liberation Serif" w:cs="Arial"/>
                <w:sz w:val="20"/>
                <w:szCs w:val="20"/>
              </w:rPr>
              <w:t>demarcation</w:t>
            </w:r>
            <w:r>
              <w:rPr>
                <w:rFonts w:ascii="Liberation Serif" w:hAnsi="Liberation Serif" w:cs="Arial"/>
                <w:sz w:val="20"/>
                <w:szCs w:val="20"/>
              </w:rPr>
              <w:t xml:space="preserve"> criteria for phages rep</w:t>
            </w:r>
            <w:r>
              <w:rPr>
                <w:rFonts w:ascii="Liberation Serif" w:hAnsi="Liberation Serif" w:cs="Arial"/>
                <w:sz w:val="20"/>
                <w:szCs w:val="20"/>
              </w:rPr>
              <w:lastRenderedPageBreak/>
              <w:t>resenting different species, genera and subfamilies we propose to:</w:t>
            </w:r>
          </w:p>
          <w:p w14:paraId="4081CFB6" w14:textId="5DEA270A" w:rsidR="00BC2B90" w:rsidRDefault="00AD2E2C">
            <w:pPr>
              <w:jc w:val="both"/>
              <w:rPr>
                <w:rFonts w:ascii="Liberation Serif" w:hAnsi="Liberation Serif"/>
                <w:sz w:val="20"/>
                <w:szCs w:val="20"/>
              </w:rPr>
            </w:pPr>
            <w:r>
              <w:rPr>
                <w:rFonts w:ascii="Liberation Serif" w:hAnsi="Liberation Serif" w:cs="Arial"/>
                <w:sz w:val="20"/>
                <w:szCs w:val="20"/>
              </w:rPr>
              <w:t xml:space="preserve">1) </w:t>
            </w:r>
            <w:r w:rsidR="005662CE">
              <w:rPr>
                <w:rFonts w:ascii="Liberation Serif" w:hAnsi="Liberation Serif" w:cs="Arial"/>
                <w:sz w:val="20"/>
                <w:szCs w:val="20"/>
              </w:rPr>
              <w:t xml:space="preserve">Add six new species to </w:t>
            </w:r>
            <w:r>
              <w:rPr>
                <w:rFonts w:ascii="Liberation Serif" w:hAnsi="Liberation Serif" w:cs="Arial"/>
                <w:sz w:val="20"/>
                <w:szCs w:val="20"/>
              </w:rPr>
              <w:t>the</w:t>
            </w:r>
            <w:r w:rsidR="005662CE">
              <w:rPr>
                <w:rFonts w:ascii="Liberation Serif" w:hAnsi="Liberation Serif" w:cs="Arial"/>
                <w:sz w:val="20"/>
                <w:szCs w:val="20"/>
              </w:rPr>
              <w:t xml:space="preserve"> genus</w:t>
            </w:r>
            <w:r>
              <w:rPr>
                <w:rFonts w:ascii="Liberation Serif" w:hAnsi="Liberation Serif" w:cs="Arial"/>
                <w:sz w:val="20"/>
                <w:szCs w:val="20"/>
              </w:rPr>
              <w:t xml:space="preserve"> </w:t>
            </w:r>
            <w:r>
              <w:rPr>
                <w:rFonts w:ascii="Liberation Serif" w:hAnsi="Liberation Serif" w:cs="Arial"/>
                <w:i/>
                <w:iCs/>
                <w:sz w:val="20"/>
                <w:szCs w:val="20"/>
              </w:rPr>
              <w:t>Andhravirus</w:t>
            </w:r>
            <w:r w:rsidR="005662CE">
              <w:rPr>
                <w:rFonts w:ascii="Liberation Serif" w:hAnsi="Liberation Serif" w:cs="Arial"/>
                <w:sz w:val="20"/>
                <w:szCs w:val="20"/>
              </w:rPr>
              <w:t xml:space="preserve">; </w:t>
            </w:r>
            <w:r>
              <w:rPr>
                <w:rFonts w:ascii="Liberation Serif" w:hAnsi="Liberation Serif" w:cs="Arial"/>
                <w:sz w:val="20"/>
                <w:szCs w:val="20"/>
              </w:rPr>
              <w:t>“</w:t>
            </w:r>
            <w:r>
              <w:rPr>
                <w:rFonts w:ascii="Liberation Serif" w:hAnsi="Liberation Serif" w:cs="Arial"/>
                <w:i/>
                <w:iCs/>
                <w:sz w:val="20"/>
                <w:szCs w:val="20"/>
              </w:rPr>
              <w:t>Andhravirus Ph32</w:t>
            </w:r>
            <w:r>
              <w:rPr>
                <w:rFonts w:ascii="Liberation Serif" w:hAnsi="Liberation Serif" w:cs="Arial"/>
                <w:i/>
                <w:iCs/>
                <w:sz w:val="20"/>
                <w:szCs w:val="20"/>
              </w:rPr>
              <w:t>”</w:t>
            </w:r>
            <w:r>
              <w:rPr>
                <w:rFonts w:ascii="Liberation Serif" w:hAnsi="Liberation Serif" w:cs="Arial"/>
                <w:i/>
                <w:iCs/>
                <w:sz w:val="20"/>
                <w:szCs w:val="20"/>
              </w:rPr>
              <w:t xml:space="preserve">, </w:t>
            </w:r>
            <w:r>
              <w:rPr>
                <w:rFonts w:ascii="Liberation Serif" w:hAnsi="Liberation Serif" w:cs="Arial"/>
                <w:i/>
                <w:iCs/>
                <w:sz w:val="20"/>
                <w:szCs w:val="20"/>
              </w:rPr>
              <w:t>“</w:t>
            </w:r>
            <w:r>
              <w:rPr>
                <w:rFonts w:ascii="Liberation Serif" w:hAnsi="Liberation Serif" w:cs="Arial"/>
                <w:i/>
                <w:iCs/>
                <w:sz w:val="20"/>
                <w:szCs w:val="20"/>
              </w:rPr>
              <w:t>Andh</w:t>
            </w:r>
            <w:r>
              <w:rPr>
                <w:rFonts w:ascii="Liberation Serif" w:hAnsi="Liberation Serif" w:cs="Arial"/>
                <w:i/>
                <w:iCs/>
                <w:sz w:val="20"/>
                <w:szCs w:val="20"/>
              </w:rPr>
              <w:t>ravirus Ph34</w:t>
            </w:r>
            <w:r>
              <w:rPr>
                <w:rFonts w:ascii="Liberation Serif" w:hAnsi="Liberation Serif" w:cs="Arial"/>
                <w:i/>
                <w:iCs/>
                <w:sz w:val="20"/>
                <w:szCs w:val="20"/>
              </w:rPr>
              <w:t>”</w:t>
            </w:r>
            <w:r>
              <w:rPr>
                <w:rFonts w:ascii="Liberation Serif" w:hAnsi="Liberation Serif" w:cs="Arial"/>
                <w:i/>
                <w:iCs/>
                <w:sz w:val="20"/>
                <w:szCs w:val="20"/>
              </w:rPr>
              <w:t xml:space="preserve">, </w:t>
            </w:r>
            <w:r>
              <w:rPr>
                <w:rFonts w:ascii="Liberation Serif" w:hAnsi="Liberation Serif" w:cs="Arial"/>
                <w:i/>
                <w:iCs/>
                <w:sz w:val="20"/>
                <w:szCs w:val="20"/>
              </w:rPr>
              <w:t>“</w:t>
            </w:r>
            <w:r>
              <w:rPr>
                <w:rFonts w:ascii="Liberation Serif" w:hAnsi="Liberation Serif" w:cs="Arial"/>
                <w:i/>
                <w:iCs/>
                <w:sz w:val="20"/>
                <w:szCs w:val="20"/>
              </w:rPr>
              <w:t>Andhravirus Ph35</w:t>
            </w:r>
            <w:r>
              <w:rPr>
                <w:rFonts w:ascii="Liberation Serif" w:hAnsi="Liberation Serif" w:cs="Arial"/>
                <w:i/>
                <w:iCs/>
                <w:sz w:val="20"/>
                <w:szCs w:val="20"/>
              </w:rPr>
              <w:t>”</w:t>
            </w:r>
            <w:r>
              <w:rPr>
                <w:rFonts w:ascii="Liberation Serif" w:hAnsi="Liberation Serif" w:cs="Arial"/>
                <w:i/>
                <w:iCs/>
                <w:sz w:val="20"/>
                <w:szCs w:val="20"/>
              </w:rPr>
              <w:t xml:space="preserve">, </w:t>
            </w:r>
            <w:r>
              <w:rPr>
                <w:rFonts w:ascii="Liberation Serif" w:hAnsi="Liberation Serif" w:cs="Arial"/>
                <w:i/>
                <w:iCs/>
                <w:sz w:val="20"/>
                <w:szCs w:val="20"/>
              </w:rPr>
              <w:t>“</w:t>
            </w:r>
            <w:r>
              <w:rPr>
                <w:rFonts w:ascii="Liberation Serif" w:hAnsi="Liberation Serif" w:cs="Arial"/>
                <w:i/>
                <w:iCs/>
                <w:sz w:val="20"/>
                <w:szCs w:val="20"/>
              </w:rPr>
              <w:t>Andhravirus Ph36</w:t>
            </w:r>
            <w:r>
              <w:rPr>
                <w:rFonts w:ascii="Liberation Serif" w:hAnsi="Liberation Serif" w:cs="Arial"/>
                <w:i/>
                <w:iCs/>
                <w:sz w:val="20"/>
                <w:szCs w:val="20"/>
              </w:rPr>
              <w:t xml:space="preserve">”, “Andhravirus PG59”, </w:t>
            </w:r>
            <w:r w:rsidRPr="00802798">
              <w:rPr>
                <w:rFonts w:ascii="Liberation Serif" w:hAnsi="Liberation Serif" w:cs="Arial"/>
                <w:sz w:val="20"/>
                <w:szCs w:val="20"/>
              </w:rPr>
              <w:t>and</w:t>
            </w:r>
            <w:r>
              <w:rPr>
                <w:rFonts w:ascii="Liberation Serif" w:hAnsi="Liberation Serif" w:cs="Arial"/>
                <w:i/>
                <w:iCs/>
                <w:sz w:val="20"/>
                <w:szCs w:val="20"/>
              </w:rPr>
              <w:t xml:space="preserve"> “Andhravirus v1sc05”</w:t>
            </w:r>
          </w:p>
          <w:p w14:paraId="4081CFB7" w14:textId="3F24A247" w:rsidR="00BC2B90" w:rsidRDefault="00AD2E2C">
            <w:pPr>
              <w:jc w:val="both"/>
              <w:rPr>
                <w:rFonts w:ascii="Liberation Serif" w:hAnsi="Liberation Serif"/>
                <w:sz w:val="20"/>
                <w:szCs w:val="20"/>
              </w:rPr>
            </w:pPr>
            <w:r>
              <w:rPr>
                <w:rFonts w:ascii="Liberation Serif" w:hAnsi="Liberation Serif" w:cs="Arial"/>
                <w:sz w:val="20"/>
                <w:szCs w:val="20"/>
              </w:rPr>
              <w:t xml:space="preserve">2) </w:t>
            </w:r>
            <w:r w:rsidR="005662CE">
              <w:rPr>
                <w:rFonts w:ascii="Liberation Serif" w:hAnsi="Liberation Serif" w:cs="Arial"/>
                <w:sz w:val="20"/>
                <w:szCs w:val="20"/>
              </w:rPr>
              <w:t xml:space="preserve">Create one new species, </w:t>
            </w:r>
            <w:r w:rsidR="005662CE">
              <w:rPr>
                <w:rFonts w:ascii="Liberation Serif" w:hAnsi="Liberation Serif" w:cs="Arial"/>
                <w:sz w:val="20"/>
                <w:szCs w:val="20"/>
              </w:rPr>
              <w:t>“</w:t>
            </w:r>
            <w:r w:rsidR="005662CE">
              <w:rPr>
                <w:rFonts w:ascii="Liberation Serif" w:hAnsi="Liberation Serif" w:cs="Arial"/>
                <w:i/>
                <w:iCs/>
                <w:sz w:val="20"/>
                <w:szCs w:val="20"/>
              </w:rPr>
              <w:t>Copernicusvirus N13”</w:t>
            </w:r>
          </w:p>
          <w:p w14:paraId="4081CFB8" w14:textId="25ED002A" w:rsidR="00BC2B90" w:rsidRDefault="00AD2E2C">
            <w:pPr>
              <w:jc w:val="both"/>
              <w:rPr>
                <w:rFonts w:ascii="Liberation Serif" w:hAnsi="Liberation Serif"/>
                <w:sz w:val="20"/>
                <w:szCs w:val="20"/>
              </w:rPr>
            </w:pPr>
            <w:r>
              <w:rPr>
                <w:rFonts w:ascii="Liberation Serif" w:hAnsi="Liberation Serif" w:cs="Arial"/>
                <w:sz w:val="20"/>
                <w:szCs w:val="20"/>
              </w:rPr>
              <w:t xml:space="preserve">3) </w:t>
            </w:r>
            <w:r w:rsidR="005662CE">
              <w:rPr>
                <w:rFonts w:ascii="Liberation Serif" w:hAnsi="Liberation Serif" w:cs="Arial"/>
                <w:sz w:val="20"/>
                <w:szCs w:val="20"/>
              </w:rPr>
              <w:t>Create two new species in the genus</w:t>
            </w:r>
            <w:r>
              <w:rPr>
                <w:rFonts w:ascii="Liberation Serif" w:hAnsi="Liberation Serif" w:cs="Arial"/>
                <w:sz w:val="20"/>
                <w:szCs w:val="20"/>
              </w:rPr>
              <w:t xml:space="preserve"> </w:t>
            </w:r>
            <w:r>
              <w:rPr>
                <w:rFonts w:ascii="Liberation Serif" w:hAnsi="Liberation Serif" w:cs="Arial"/>
                <w:i/>
                <w:iCs/>
                <w:sz w:val="20"/>
                <w:szCs w:val="20"/>
              </w:rPr>
              <w:t>Minhovirus</w:t>
            </w:r>
            <w:r>
              <w:rPr>
                <w:rFonts w:ascii="Liberation Serif" w:hAnsi="Liberation Serif" w:cs="Arial"/>
                <w:sz w:val="20"/>
                <w:szCs w:val="20"/>
              </w:rPr>
              <w:t xml:space="preserve"> </w:t>
            </w:r>
            <w:r w:rsidR="005662CE">
              <w:rPr>
                <w:rFonts w:ascii="Liberation Serif" w:hAnsi="Liberation Serif" w:cs="Arial"/>
                <w:sz w:val="20"/>
                <w:szCs w:val="20"/>
              </w:rPr>
              <w:t xml:space="preserve">; </w:t>
            </w:r>
            <w:r>
              <w:rPr>
                <w:rFonts w:ascii="Liberation Serif" w:hAnsi="Liberation Serif" w:cs="Arial"/>
                <w:sz w:val="20"/>
                <w:szCs w:val="20"/>
              </w:rPr>
              <w:t>“</w:t>
            </w:r>
            <w:r>
              <w:rPr>
                <w:rFonts w:ascii="Liberation Serif" w:hAnsi="Liberation Serif" w:cs="Arial"/>
                <w:i/>
                <w:iCs/>
                <w:sz w:val="20"/>
                <w:szCs w:val="20"/>
              </w:rPr>
              <w:t>Minhovirus SHEF14</w:t>
            </w:r>
            <w:r>
              <w:rPr>
                <w:rFonts w:ascii="Liberation Serif" w:hAnsi="Liberation Serif" w:cs="Arial"/>
                <w:i/>
                <w:iCs/>
                <w:sz w:val="20"/>
                <w:szCs w:val="20"/>
              </w:rPr>
              <w:t>”</w:t>
            </w:r>
            <w:r>
              <w:rPr>
                <w:rFonts w:ascii="Liberation Serif" w:hAnsi="Liberation Serif" w:cs="Arial"/>
                <w:i/>
                <w:iCs/>
                <w:sz w:val="20"/>
                <w:szCs w:val="20"/>
              </w:rPr>
              <w:t xml:space="preserve"> and </w:t>
            </w:r>
            <w:r>
              <w:rPr>
                <w:rFonts w:ascii="Liberation Serif" w:hAnsi="Liberation Serif" w:cs="Arial"/>
                <w:i/>
                <w:iCs/>
                <w:sz w:val="20"/>
                <w:szCs w:val="20"/>
              </w:rPr>
              <w:t>“</w:t>
            </w:r>
            <w:r>
              <w:rPr>
                <w:rFonts w:ascii="Liberation Serif" w:hAnsi="Liberation Serif" w:cs="Arial"/>
                <w:i/>
                <w:iCs/>
                <w:sz w:val="20"/>
                <w:szCs w:val="20"/>
              </w:rPr>
              <w:t>Minhovirus Ump</w:t>
            </w:r>
            <w:r>
              <w:rPr>
                <w:rFonts w:ascii="Liberation Serif" w:hAnsi="Liberation Serif" w:cs="Arial"/>
                <w:i/>
                <w:iCs/>
                <w:sz w:val="20"/>
                <w:szCs w:val="20"/>
              </w:rPr>
              <w:t>”</w:t>
            </w:r>
          </w:p>
          <w:p w14:paraId="4081CFB9" w14:textId="1DBDB0ED" w:rsidR="00BC2B90" w:rsidRDefault="00AD2E2C">
            <w:pPr>
              <w:jc w:val="both"/>
              <w:rPr>
                <w:rFonts w:ascii="Liberation Serif" w:hAnsi="Liberation Serif"/>
                <w:sz w:val="20"/>
                <w:szCs w:val="20"/>
              </w:rPr>
            </w:pPr>
            <w:r>
              <w:rPr>
                <w:rFonts w:ascii="Liberation Serif" w:hAnsi="Liberation Serif" w:cs="Arial"/>
                <w:sz w:val="20"/>
                <w:szCs w:val="20"/>
              </w:rPr>
              <w:t xml:space="preserve">4) </w:t>
            </w:r>
            <w:r w:rsidR="005662CE">
              <w:rPr>
                <w:rFonts w:ascii="Liberation Serif" w:hAnsi="Liberation Serif" w:cs="Arial"/>
                <w:sz w:val="20"/>
                <w:szCs w:val="20"/>
              </w:rPr>
              <w:t>C</w:t>
            </w:r>
            <w:r w:rsidR="005662CE">
              <w:rPr>
                <w:rFonts w:ascii="Liberation Serif" w:hAnsi="Liberation Serif" w:cs="Arial"/>
                <w:sz w:val="20"/>
                <w:szCs w:val="20"/>
              </w:rPr>
              <w:t xml:space="preserve">reate </w:t>
            </w:r>
            <w:r w:rsidR="005662CE">
              <w:rPr>
                <w:rFonts w:ascii="Liberation Serif" w:hAnsi="Liberation Serif" w:cs="Arial"/>
                <w:sz w:val="20"/>
                <w:szCs w:val="20"/>
              </w:rPr>
              <w:t>two</w:t>
            </w:r>
            <w:r w:rsidR="005662CE">
              <w:rPr>
                <w:rFonts w:ascii="Liberation Serif" w:hAnsi="Liberation Serif" w:cs="Arial"/>
                <w:sz w:val="20"/>
                <w:szCs w:val="20"/>
              </w:rPr>
              <w:t xml:space="preserve"> </w:t>
            </w:r>
            <w:r>
              <w:rPr>
                <w:rFonts w:ascii="Liberation Serif" w:hAnsi="Liberation Serif" w:cs="Arial"/>
                <w:sz w:val="20"/>
                <w:szCs w:val="20"/>
              </w:rPr>
              <w:t xml:space="preserve">new genera in the subfamily </w:t>
            </w:r>
            <w:r>
              <w:rPr>
                <w:rFonts w:ascii="Liberation Serif" w:hAnsi="Liberation Serif" w:cs="Arial"/>
                <w:i/>
                <w:iCs/>
                <w:sz w:val="20"/>
                <w:szCs w:val="20"/>
              </w:rPr>
              <w:t>Rakietenvirinae</w:t>
            </w:r>
            <w:r>
              <w:rPr>
                <w:rFonts w:ascii="Liberation Serif" w:hAnsi="Liberation Serif" w:cs="Arial"/>
                <w:i/>
                <w:iCs/>
                <w:sz w:val="20"/>
                <w:szCs w:val="20"/>
              </w:rPr>
              <w:t xml:space="preserve">: </w:t>
            </w:r>
            <w:r>
              <w:rPr>
                <w:rFonts w:ascii="Liberation Serif" w:hAnsi="Liberation Serif" w:cs="Arial"/>
                <w:i/>
                <w:iCs/>
                <w:sz w:val="20"/>
                <w:szCs w:val="20"/>
              </w:rPr>
              <w:t>“</w:t>
            </w:r>
            <w:r>
              <w:rPr>
                <w:rFonts w:ascii="Liberation Serif" w:hAnsi="Liberation Serif" w:cs="Arial"/>
                <w:i/>
                <w:iCs/>
                <w:sz w:val="20"/>
                <w:szCs w:val="20"/>
              </w:rPr>
              <w:t>Canivirus</w:t>
            </w:r>
            <w:r>
              <w:rPr>
                <w:rFonts w:ascii="Liberation Serif" w:hAnsi="Liberation Serif" w:cs="Arial"/>
                <w:i/>
                <w:iCs/>
                <w:sz w:val="20"/>
                <w:szCs w:val="20"/>
              </w:rPr>
              <w:t>”</w:t>
            </w:r>
            <w:r>
              <w:rPr>
                <w:rFonts w:ascii="Liberation Serif" w:hAnsi="Liberation Serif" w:cs="Arial"/>
                <w:i/>
                <w:iCs/>
                <w:sz w:val="20"/>
                <w:szCs w:val="20"/>
              </w:rPr>
              <w:t xml:space="preserve"> </w:t>
            </w:r>
            <w:r w:rsidRPr="00802798">
              <w:rPr>
                <w:rFonts w:ascii="Liberation Serif" w:hAnsi="Liberation Serif" w:cs="Arial"/>
                <w:sz w:val="20"/>
                <w:szCs w:val="20"/>
              </w:rPr>
              <w:t>with one species</w:t>
            </w:r>
            <w:r>
              <w:rPr>
                <w:rFonts w:ascii="Liberation Serif" w:hAnsi="Liberation Serif" w:cs="Arial"/>
                <w:i/>
                <w:iCs/>
                <w:sz w:val="20"/>
                <w:szCs w:val="20"/>
              </w:rPr>
              <w:t xml:space="preserve"> </w:t>
            </w:r>
            <w:r w:rsidRPr="00802798">
              <w:rPr>
                <w:rFonts w:ascii="Liberation Serif" w:hAnsi="Liberation Serif" w:cs="Arial"/>
                <w:sz w:val="20"/>
                <w:szCs w:val="20"/>
              </w:rPr>
              <w:t>(</w:t>
            </w:r>
            <w:r>
              <w:rPr>
                <w:rFonts w:ascii="Liberation Serif" w:hAnsi="Liberation Serif" w:cs="Arial"/>
                <w:i/>
                <w:iCs/>
                <w:sz w:val="20"/>
                <w:szCs w:val="20"/>
              </w:rPr>
              <w:t>“</w:t>
            </w:r>
            <w:r>
              <w:rPr>
                <w:rFonts w:ascii="Liberation Serif" w:hAnsi="Liberation Serif" w:cs="Arial"/>
                <w:i/>
                <w:iCs/>
                <w:sz w:val="20"/>
                <w:szCs w:val="20"/>
              </w:rPr>
              <w:t>Canivirus DSP1</w:t>
            </w:r>
            <w:r>
              <w:rPr>
                <w:rFonts w:ascii="Liberation Serif" w:hAnsi="Liberation Serif" w:cs="Arial"/>
                <w:i/>
                <w:iCs/>
                <w:sz w:val="20"/>
                <w:szCs w:val="20"/>
              </w:rPr>
              <w:t>”</w:t>
            </w:r>
            <w:r w:rsidRPr="00802798">
              <w:rPr>
                <w:rFonts w:ascii="Liberation Serif" w:hAnsi="Liberation Serif" w:cs="Arial"/>
                <w:sz w:val="20"/>
                <w:szCs w:val="20"/>
              </w:rPr>
              <w:t xml:space="preserve">), and </w:t>
            </w:r>
            <w:r>
              <w:rPr>
                <w:rFonts w:ascii="Liberation Serif" w:hAnsi="Liberation Serif" w:cs="Arial"/>
                <w:i/>
                <w:iCs/>
                <w:sz w:val="20"/>
                <w:szCs w:val="20"/>
              </w:rPr>
              <w:t>“</w:t>
            </w:r>
            <w:r>
              <w:rPr>
                <w:rFonts w:ascii="Liberation Serif" w:hAnsi="Liberation Serif" w:cs="Arial"/>
                <w:i/>
                <w:iCs/>
                <w:sz w:val="20"/>
                <w:szCs w:val="20"/>
              </w:rPr>
              <w:t>Chromogenesvirus</w:t>
            </w:r>
            <w:r>
              <w:rPr>
                <w:rFonts w:ascii="Liberation Serif" w:hAnsi="Liberation Serif" w:cs="Arial"/>
                <w:i/>
                <w:iCs/>
                <w:sz w:val="20"/>
                <w:szCs w:val="20"/>
              </w:rPr>
              <w:t>”</w:t>
            </w:r>
            <w:r w:rsidRPr="00802798">
              <w:rPr>
                <w:rFonts w:ascii="Liberation Serif" w:hAnsi="Liberation Serif" w:cs="Arial"/>
                <w:sz w:val="20"/>
                <w:szCs w:val="20"/>
              </w:rPr>
              <w:t xml:space="preserve"> with one species (</w:t>
            </w:r>
            <w:r>
              <w:rPr>
                <w:rFonts w:ascii="Liberation Serif" w:hAnsi="Liberation Serif" w:cs="Arial"/>
                <w:i/>
                <w:iCs/>
                <w:sz w:val="20"/>
                <w:szCs w:val="20"/>
              </w:rPr>
              <w:t>“</w:t>
            </w:r>
            <w:r>
              <w:rPr>
                <w:rFonts w:ascii="Liberation Serif" w:hAnsi="Liberation Serif" w:cs="Arial"/>
                <w:i/>
                <w:iCs/>
                <w:sz w:val="20"/>
                <w:szCs w:val="20"/>
              </w:rPr>
              <w:t>Chromogenesvirus PN19</w:t>
            </w:r>
            <w:r>
              <w:rPr>
                <w:rFonts w:ascii="Liberation Serif" w:hAnsi="Liberation Serif" w:cs="Arial"/>
                <w:i/>
                <w:iCs/>
                <w:sz w:val="20"/>
                <w:szCs w:val="20"/>
              </w:rPr>
              <w:t>”</w:t>
            </w:r>
            <w:r w:rsidRPr="00802798">
              <w:rPr>
                <w:rFonts w:ascii="Liberation Serif" w:hAnsi="Liberation Serif" w:cs="Arial"/>
                <w:sz w:val="20"/>
                <w:szCs w:val="20"/>
              </w:rPr>
              <w:t>)</w:t>
            </w:r>
          </w:p>
          <w:p w14:paraId="4081CFBA" w14:textId="597EFAC3" w:rsidR="00BC2B90" w:rsidRDefault="00AD2E2C">
            <w:pPr>
              <w:jc w:val="both"/>
              <w:rPr>
                <w:rFonts w:ascii="Liberation Serif" w:hAnsi="Liberation Serif"/>
                <w:sz w:val="20"/>
                <w:szCs w:val="20"/>
              </w:rPr>
            </w:pPr>
            <w:r>
              <w:rPr>
                <w:rFonts w:ascii="Liberation Serif" w:hAnsi="Liberation Serif" w:cs="Arial"/>
                <w:sz w:val="20"/>
                <w:szCs w:val="20"/>
              </w:rPr>
              <w:t>5)</w:t>
            </w:r>
            <w:r>
              <w:rPr>
                <w:rFonts w:ascii="Liberation Serif" w:hAnsi="Liberation Serif" w:cs="Arial"/>
                <w:i/>
                <w:iCs/>
                <w:sz w:val="20"/>
                <w:szCs w:val="20"/>
              </w:rPr>
              <w:t xml:space="preserve"> </w:t>
            </w:r>
            <w:r w:rsidR="005662CE">
              <w:rPr>
                <w:rFonts w:ascii="Liberation Serif" w:hAnsi="Liberation Serif" w:cs="Arial"/>
                <w:sz w:val="20"/>
                <w:szCs w:val="20"/>
              </w:rPr>
              <w:t>C</w:t>
            </w:r>
            <w:r w:rsidR="005662CE">
              <w:rPr>
                <w:rFonts w:ascii="Liberation Serif" w:hAnsi="Liberation Serif" w:cs="Arial"/>
                <w:sz w:val="20"/>
                <w:szCs w:val="20"/>
              </w:rPr>
              <w:t xml:space="preserve">reate </w:t>
            </w:r>
            <w:r w:rsidR="005662CE">
              <w:rPr>
                <w:rFonts w:ascii="Liberation Serif" w:hAnsi="Liberation Serif" w:cs="Arial"/>
                <w:sz w:val="20"/>
                <w:szCs w:val="20"/>
              </w:rPr>
              <w:t>four</w:t>
            </w:r>
            <w:r>
              <w:rPr>
                <w:rFonts w:ascii="Liberation Serif" w:hAnsi="Liberation Serif" w:cs="Arial"/>
                <w:sz w:val="20"/>
                <w:szCs w:val="20"/>
              </w:rPr>
              <w:t xml:space="preserve"> new genera in the family </w:t>
            </w:r>
            <w:r>
              <w:rPr>
                <w:rFonts w:ascii="Liberation Serif" w:hAnsi="Liberation Serif" w:cs="Arial"/>
                <w:i/>
                <w:iCs/>
                <w:sz w:val="20"/>
                <w:szCs w:val="20"/>
              </w:rPr>
              <w:t>Rountreeviridae:</w:t>
            </w:r>
          </w:p>
          <w:p w14:paraId="4081CFBB" w14:textId="7766EE6B" w:rsidR="00BC2B90" w:rsidRDefault="00AD2E2C">
            <w:pPr>
              <w:jc w:val="both"/>
              <w:rPr>
                <w:rFonts w:ascii="Liberation Serif" w:hAnsi="Liberation Serif"/>
                <w:sz w:val="20"/>
                <w:szCs w:val="20"/>
              </w:rPr>
            </w:pPr>
            <w:r>
              <w:rPr>
                <w:rFonts w:ascii="Liberation Serif" w:hAnsi="Liberation Serif" w:cs="Arial"/>
                <w:i/>
                <w:iCs/>
                <w:sz w:val="20"/>
                <w:szCs w:val="20"/>
              </w:rPr>
              <w:t xml:space="preserve">- </w:t>
            </w:r>
            <w:r>
              <w:rPr>
                <w:rFonts w:ascii="Liberation Serif" w:hAnsi="Liberation Serif" w:cs="Arial"/>
                <w:i/>
                <w:iCs/>
                <w:sz w:val="20"/>
                <w:szCs w:val="20"/>
              </w:rPr>
              <w:t>“</w:t>
            </w:r>
            <w:r>
              <w:rPr>
                <w:rFonts w:ascii="Liberation Serif" w:hAnsi="Liberation Serif" w:cs="Arial"/>
                <w:i/>
                <w:iCs/>
                <w:sz w:val="20"/>
                <w:szCs w:val="20"/>
              </w:rPr>
              <w:t>Kagoshimavirus</w:t>
            </w:r>
            <w:r>
              <w:rPr>
                <w:rFonts w:ascii="Liberation Serif" w:hAnsi="Liberation Serif" w:cs="Arial"/>
                <w:i/>
                <w:iCs/>
                <w:sz w:val="20"/>
                <w:szCs w:val="20"/>
              </w:rPr>
              <w:t>”</w:t>
            </w:r>
            <w:r>
              <w:rPr>
                <w:rFonts w:ascii="Liberation Serif" w:hAnsi="Liberation Serif" w:cs="Arial"/>
                <w:i/>
                <w:iCs/>
                <w:sz w:val="20"/>
                <w:szCs w:val="20"/>
              </w:rPr>
              <w:t xml:space="preserve"> </w:t>
            </w:r>
            <w:r w:rsidRPr="00802798">
              <w:rPr>
                <w:rFonts w:ascii="Liberation Serif" w:hAnsi="Liberation Serif" w:cs="Arial"/>
                <w:sz w:val="20"/>
                <w:szCs w:val="20"/>
              </w:rPr>
              <w:t xml:space="preserve">with one </w:t>
            </w:r>
            <w:r w:rsidR="009117D0">
              <w:rPr>
                <w:rFonts w:ascii="Liberation Serif" w:hAnsi="Liberation Serif" w:cs="Arial"/>
                <w:sz w:val="20"/>
                <w:szCs w:val="20"/>
              </w:rPr>
              <w:t xml:space="preserve">new </w:t>
            </w:r>
            <w:r w:rsidRPr="00802798">
              <w:rPr>
                <w:rFonts w:ascii="Liberation Serif" w:hAnsi="Liberation Serif" w:cs="Arial"/>
                <w:sz w:val="20"/>
                <w:szCs w:val="20"/>
              </w:rPr>
              <w:t>species</w:t>
            </w:r>
            <w:r>
              <w:rPr>
                <w:rFonts w:ascii="Liberation Serif" w:hAnsi="Liberation Serif" w:cs="Arial"/>
                <w:sz w:val="20"/>
                <w:szCs w:val="20"/>
              </w:rPr>
              <w:t xml:space="preserve"> (</w:t>
            </w:r>
            <w:r>
              <w:rPr>
                <w:rFonts w:ascii="Liberation Serif" w:hAnsi="Liberation Serif" w:cs="Arial"/>
                <w:sz w:val="20"/>
                <w:szCs w:val="20"/>
              </w:rPr>
              <w:t>“</w:t>
            </w:r>
            <w:r>
              <w:rPr>
                <w:rFonts w:ascii="Liberation Serif" w:hAnsi="Liberation Serif" w:cs="Arial"/>
                <w:i/>
                <w:iCs/>
                <w:sz w:val="20"/>
                <w:szCs w:val="20"/>
              </w:rPr>
              <w:t>Kagoshimavirus SG005</w:t>
            </w:r>
            <w:r>
              <w:rPr>
                <w:rFonts w:ascii="Liberation Serif" w:hAnsi="Liberation Serif" w:cs="Arial"/>
                <w:i/>
                <w:iCs/>
                <w:sz w:val="20"/>
                <w:szCs w:val="20"/>
              </w:rPr>
              <w:t>”</w:t>
            </w:r>
            <w:r>
              <w:rPr>
                <w:rFonts w:ascii="Liberation Serif" w:hAnsi="Liberation Serif" w:cs="Arial"/>
                <w:i/>
                <w:iCs/>
                <w:sz w:val="20"/>
                <w:szCs w:val="20"/>
              </w:rPr>
              <w:t>)</w:t>
            </w:r>
          </w:p>
          <w:p w14:paraId="4081CFBC" w14:textId="6E354FF0" w:rsidR="00BC2B90" w:rsidRDefault="00AD2E2C">
            <w:pPr>
              <w:jc w:val="both"/>
              <w:rPr>
                <w:rFonts w:ascii="Liberation Serif" w:hAnsi="Liberation Serif"/>
                <w:sz w:val="20"/>
                <w:szCs w:val="20"/>
              </w:rPr>
            </w:pPr>
            <w:r>
              <w:rPr>
                <w:rFonts w:ascii="Liberation Serif" w:hAnsi="Liberation Serif" w:cs="Arial"/>
                <w:i/>
                <w:iCs/>
                <w:sz w:val="20"/>
                <w:szCs w:val="20"/>
              </w:rPr>
              <w:t xml:space="preserve">- </w:t>
            </w:r>
            <w:r>
              <w:rPr>
                <w:rFonts w:ascii="Liberation Serif" w:hAnsi="Liberation Serif" w:cs="Arial"/>
                <w:i/>
                <w:iCs/>
                <w:sz w:val="20"/>
                <w:szCs w:val="20"/>
              </w:rPr>
              <w:t>“</w:t>
            </w:r>
            <w:r>
              <w:rPr>
                <w:rFonts w:ascii="Liberation Serif" w:hAnsi="Liberation Serif" w:cs="Arial"/>
                <w:i/>
                <w:iCs/>
                <w:sz w:val="20"/>
                <w:szCs w:val="20"/>
              </w:rPr>
              <w:t>Choshivirus</w:t>
            </w:r>
            <w:r>
              <w:rPr>
                <w:rFonts w:ascii="Liberation Serif" w:hAnsi="Liberation Serif" w:cs="Arial"/>
                <w:i/>
                <w:iCs/>
                <w:sz w:val="20"/>
                <w:szCs w:val="20"/>
              </w:rPr>
              <w:t>”</w:t>
            </w:r>
            <w:r>
              <w:rPr>
                <w:rFonts w:ascii="Liberation Serif" w:hAnsi="Liberation Serif" w:cs="Arial"/>
                <w:i/>
                <w:iCs/>
                <w:sz w:val="20"/>
                <w:szCs w:val="20"/>
              </w:rPr>
              <w:t xml:space="preserve"> </w:t>
            </w:r>
            <w:r w:rsidRPr="00802798">
              <w:rPr>
                <w:rFonts w:ascii="Liberation Serif" w:hAnsi="Liberation Serif" w:cs="Arial"/>
                <w:sz w:val="20"/>
                <w:szCs w:val="20"/>
              </w:rPr>
              <w:t>genus with two</w:t>
            </w:r>
            <w:r w:rsidR="009117D0">
              <w:rPr>
                <w:rFonts w:ascii="Liberation Serif" w:hAnsi="Liberation Serif" w:cs="Arial"/>
                <w:sz w:val="20"/>
                <w:szCs w:val="20"/>
              </w:rPr>
              <w:t xml:space="preserve"> new</w:t>
            </w:r>
            <w:r w:rsidRPr="00802798">
              <w:rPr>
                <w:rFonts w:ascii="Liberation Serif" w:hAnsi="Liberation Serif" w:cs="Arial"/>
                <w:sz w:val="20"/>
                <w:szCs w:val="20"/>
              </w:rPr>
              <w:t xml:space="preserve"> species</w:t>
            </w:r>
            <w:r>
              <w:rPr>
                <w:rFonts w:ascii="Liberation Serif" w:hAnsi="Liberation Serif" w:cs="Arial"/>
                <w:i/>
                <w:iCs/>
                <w:sz w:val="20"/>
                <w:szCs w:val="20"/>
              </w:rPr>
              <w:t xml:space="preserve"> (</w:t>
            </w:r>
            <w:r>
              <w:rPr>
                <w:rFonts w:ascii="Liberation Serif" w:hAnsi="Liberation Serif" w:cs="Arial"/>
                <w:i/>
                <w:iCs/>
                <w:sz w:val="20"/>
                <w:szCs w:val="20"/>
              </w:rPr>
              <w:t>“</w:t>
            </w:r>
            <w:r>
              <w:rPr>
                <w:rFonts w:ascii="Liberation Serif" w:hAnsi="Liberation Serif" w:cs="Arial"/>
                <w:i/>
                <w:iCs/>
                <w:sz w:val="20"/>
                <w:szCs w:val="20"/>
              </w:rPr>
              <w:t>Choshivirus WJ7</w:t>
            </w:r>
            <w:r>
              <w:rPr>
                <w:rFonts w:ascii="Liberation Serif" w:hAnsi="Liberation Serif" w:cs="Arial"/>
                <w:i/>
                <w:iCs/>
                <w:sz w:val="20"/>
                <w:szCs w:val="20"/>
              </w:rPr>
              <w:t>”</w:t>
            </w:r>
            <w:r>
              <w:rPr>
                <w:rFonts w:ascii="Liberation Serif" w:hAnsi="Liberation Serif" w:cs="Arial"/>
                <w:i/>
                <w:iCs/>
                <w:sz w:val="20"/>
                <w:szCs w:val="20"/>
              </w:rPr>
              <w:t xml:space="preserve"> and </w:t>
            </w:r>
            <w:r>
              <w:rPr>
                <w:rFonts w:ascii="Liberation Serif" w:hAnsi="Liberation Serif" w:cs="Arial"/>
                <w:i/>
                <w:iCs/>
                <w:sz w:val="20"/>
                <w:szCs w:val="20"/>
              </w:rPr>
              <w:t>“</w:t>
            </w:r>
            <w:r>
              <w:rPr>
                <w:rFonts w:ascii="Liberation Serif" w:hAnsi="Liberation Serif" w:cs="Arial"/>
                <w:i/>
                <w:iCs/>
                <w:sz w:val="20"/>
                <w:szCs w:val="20"/>
              </w:rPr>
              <w:t>Choshivirus YA5n2</w:t>
            </w:r>
            <w:r>
              <w:rPr>
                <w:rFonts w:ascii="Liberation Serif" w:hAnsi="Liberation Serif" w:cs="Arial"/>
                <w:i/>
                <w:iCs/>
                <w:sz w:val="20"/>
                <w:szCs w:val="20"/>
              </w:rPr>
              <w:t>”</w:t>
            </w:r>
            <w:r>
              <w:rPr>
                <w:rFonts w:ascii="Liberation Serif" w:hAnsi="Liberation Serif" w:cs="Arial"/>
                <w:i/>
                <w:iCs/>
                <w:sz w:val="20"/>
                <w:szCs w:val="20"/>
              </w:rPr>
              <w:t>)</w:t>
            </w:r>
          </w:p>
          <w:p w14:paraId="4081CFBD" w14:textId="55BC6436" w:rsidR="00BC2B90" w:rsidRDefault="00AD2E2C">
            <w:pPr>
              <w:jc w:val="both"/>
              <w:rPr>
                <w:rFonts w:ascii="Liberation Serif" w:hAnsi="Liberation Serif"/>
                <w:sz w:val="20"/>
                <w:szCs w:val="20"/>
              </w:rPr>
            </w:pPr>
            <w:r>
              <w:rPr>
                <w:rFonts w:ascii="Liberation Serif" w:hAnsi="Liberation Serif" w:cs="Arial"/>
                <w:i/>
                <w:iCs/>
                <w:sz w:val="20"/>
                <w:szCs w:val="20"/>
              </w:rPr>
              <w:t xml:space="preserve">- </w:t>
            </w:r>
            <w:r>
              <w:rPr>
                <w:rFonts w:ascii="Liberation Serif" w:hAnsi="Liberation Serif" w:cs="Arial"/>
                <w:i/>
                <w:iCs/>
                <w:sz w:val="20"/>
                <w:szCs w:val="20"/>
              </w:rPr>
              <w:t>“</w:t>
            </w:r>
            <w:r>
              <w:rPr>
                <w:rFonts w:ascii="Liberation Serif" w:hAnsi="Liberation Serif" w:cs="Arial"/>
                <w:i/>
                <w:iCs/>
                <w:sz w:val="20"/>
                <w:szCs w:val="20"/>
              </w:rPr>
              <w:t>Taylorvirus</w:t>
            </w:r>
            <w:r>
              <w:rPr>
                <w:rFonts w:ascii="Liberation Serif" w:hAnsi="Liberation Serif" w:cs="Arial"/>
                <w:i/>
                <w:iCs/>
                <w:sz w:val="20"/>
                <w:szCs w:val="20"/>
              </w:rPr>
              <w:t>”</w:t>
            </w:r>
            <w:r>
              <w:rPr>
                <w:rFonts w:ascii="Liberation Serif" w:hAnsi="Liberation Serif" w:cs="Arial"/>
                <w:i/>
                <w:iCs/>
                <w:sz w:val="20"/>
                <w:szCs w:val="20"/>
              </w:rPr>
              <w:t xml:space="preserve"> </w:t>
            </w:r>
            <w:r w:rsidRPr="00802798">
              <w:rPr>
                <w:rFonts w:ascii="Liberation Serif" w:hAnsi="Liberation Serif" w:cs="Arial"/>
                <w:sz w:val="20"/>
                <w:szCs w:val="20"/>
              </w:rPr>
              <w:t xml:space="preserve">genus with one </w:t>
            </w:r>
            <w:r w:rsidR="009117D0">
              <w:rPr>
                <w:rFonts w:ascii="Liberation Serif" w:hAnsi="Liberation Serif" w:cs="Arial"/>
                <w:sz w:val="20"/>
                <w:szCs w:val="20"/>
              </w:rPr>
              <w:t xml:space="preserve">new </w:t>
            </w:r>
            <w:r w:rsidRPr="00802798">
              <w:rPr>
                <w:rFonts w:ascii="Liberation Serif" w:hAnsi="Liberation Serif" w:cs="Arial"/>
                <w:sz w:val="20"/>
                <w:szCs w:val="20"/>
              </w:rPr>
              <w:t>species</w:t>
            </w:r>
            <w:r>
              <w:rPr>
                <w:rFonts w:ascii="Liberation Serif" w:hAnsi="Liberation Serif" w:cs="Arial"/>
                <w:i/>
                <w:iCs/>
                <w:sz w:val="20"/>
                <w:szCs w:val="20"/>
              </w:rPr>
              <w:t xml:space="preserve"> (</w:t>
            </w:r>
            <w:r>
              <w:rPr>
                <w:rFonts w:ascii="Liberation Serif" w:hAnsi="Liberation Serif" w:cs="Arial"/>
                <w:i/>
                <w:iCs/>
                <w:sz w:val="20"/>
                <w:szCs w:val="20"/>
              </w:rPr>
              <w:t>“</w:t>
            </w:r>
            <w:r>
              <w:rPr>
                <w:rFonts w:ascii="Liberation Serif" w:hAnsi="Liberation Serif" w:cs="Arial"/>
                <w:i/>
                <w:iCs/>
                <w:sz w:val="20"/>
                <w:szCs w:val="20"/>
              </w:rPr>
              <w:t>Taylorvirus KgiMP1</w:t>
            </w:r>
            <w:r>
              <w:rPr>
                <w:rFonts w:ascii="Liberation Serif" w:hAnsi="Liberation Serif" w:cs="Arial"/>
                <w:i/>
                <w:iCs/>
                <w:sz w:val="20"/>
                <w:szCs w:val="20"/>
              </w:rPr>
              <w:t>”</w:t>
            </w:r>
            <w:r>
              <w:rPr>
                <w:rFonts w:ascii="Liberation Serif" w:hAnsi="Liberation Serif" w:cs="Arial"/>
                <w:i/>
                <w:iCs/>
                <w:sz w:val="20"/>
                <w:szCs w:val="20"/>
              </w:rPr>
              <w:t>)</w:t>
            </w:r>
          </w:p>
          <w:p w14:paraId="4081CFBE" w14:textId="3E2E63A4" w:rsidR="00BC2B90" w:rsidRDefault="00AD2E2C">
            <w:pPr>
              <w:jc w:val="both"/>
              <w:rPr>
                <w:rFonts w:ascii="Liberation Serif" w:hAnsi="Liberation Serif"/>
                <w:sz w:val="20"/>
                <w:szCs w:val="20"/>
              </w:rPr>
            </w:pPr>
            <w:r>
              <w:rPr>
                <w:rFonts w:ascii="Liberation Serif" w:hAnsi="Liberation Serif" w:cs="Arial"/>
                <w:i/>
                <w:iCs/>
                <w:sz w:val="20"/>
                <w:szCs w:val="20"/>
              </w:rPr>
              <w:t xml:space="preserve">- </w:t>
            </w:r>
            <w:r>
              <w:rPr>
                <w:rFonts w:ascii="Liberation Serif" w:hAnsi="Liberation Serif" w:cs="Arial"/>
                <w:i/>
                <w:iCs/>
                <w:sz w:val="20"/>
                <w:szCs w:val="20"/>
              </w:rPr>
              <w:t>“</w:t>
            </w:r>
            <w:r>
              <w:rPr>
                <w:rFonts w:ascii="Liberation Serif" w:hAnsi="Liberation Serif" w:cs="Arial"/>
                <w:i/>
                <w:iCs/>
                <w:sz w:val="20"/>
                <w:szCs w:val="20"/>
              </w:rPr>
              <w:t>Rumenvirus</w:t>
            </w:r>
            <w:r>
              <w:rPr>
                <w:rFonts w:ascii="Liberation Serif" w:hAnsi="Liberation Serif" w:cs="Arial"/>
                <w:i/>
                <w:iCs/>
                <w:sz w:val="20"/>
                <w:szCs w:val="20"/>
              </w:rPr>
              <w:t>”</w:t>
            </w:r>
            <w:r>
              <w:rPr>
                <w:rFonts w:ascii="Liberation Serif" w:hAnsi="Liberation Serif" w:cs="Arial"/>
                <w:i/>
                <w:iCs/>
                <w:sz w:val="20"/>
                <w:szCs w:val="20"/>
              </w:rPr>
              <w:t xml:space="preserve"> </w:t>
            </w:r>
            <w:r w:rsidRPr="00802798">
              <w:rPr>
                <w:rFonts w:ascii="Liberation Serif" w:hAnsi="Liberation Serif" w:cs="Arial"/>
                <w:sz w:val="20"/>
                <w:szCs w:val="20"/>
              </w:rPr>
              <w:t xml:space="preserve">genus with two </w:t>
            </w:r>
            <w:r w:rsidR="009117D0">
              <w:rPr>
                <w:rFonts w:ascii="Liberation Serif" w:hAnsi="Liberation Serif" w:cs="Arial"/>
                <w:sz w:val="20"/>
                <w:szCs w:val="20"/>
              </w:rPr>
              <w:t xml:space="preserve">new </w:t>
            </w:r>
            <w:r w:rsidRPr="00802798">
              <w:rPr>
                <w:rFonts w:ascii="Liberation Serif" w:hAnsi="Liberation Serif" w:cs="Arial"/>
                <w:sz w:val="20"/>
                <w:szCs w:val="20"/>
              </w:rPr>
              <w:t>species</w:t>
            </w:r>
            <w:r>
              <w:rPr>
                <w:rFonts w:ascii="Liberation Serif" w:hAnsi="Liberation Serif" w:cs="Arial"/>
                <w:i/>
                <w:iCs/>
                <w:sz w:val="20"/>
                <w:szCs w:val="20"/>
              </w:rPr>
              <w:t xml:space="preserve"> (</w:t>
            </w:r>
            <w:r>
              <w:rPr>
                <w:rFonts w:ascii="Liberation Serif" w:hAnsi="Liberation Serif" w:cs="Arial"/>
                <w:i/>
                <w:iCs/>
                <w:sz w:val="20"/>
                <w:szCs w:val="20"/>
              </w:rPr>
              <w:t>“</w:t>
            </w:r>
            <w:r>
              <w:rPr>
                <w:rFonts w:ascii="Liberation Serif" w:hAnsi="Liberation Serif" w:cs="Arial"/>
                <w:i/>
                <w:iCs/>
                <w:sz w:val="20"/>
                <w:szCs w:val="20"/>
              </w:rPr>
              <w:t>Rumenvirus B21</w:t>
            </w:r>
            <w:r>
              <w:rPr>
                <w:rFonts w:ascii="Liberation Serif" w:hAnsi="Liberation Serif" w:cs="Arial"/>
                <w:i/>
                <w:iCs/>
                <w:sz w:val="20"/>
                <w:szCs w:val="20"/>
              </w:rPr>
              <w:t>”</w:t>
            </w:r>
            <w:r>
              <w:rPr>
                <w:rFonts w:ascii="Liberation Serif" w:hAnsi="Liberation Serif" w:cs="Arial"/>
                <w:i/>
                <w:iCs/>
                <w:sz w:val="20"/>
                <w:szCs w:val="20"/>
              </w:rPr>
              <w:t xml:space="preserve"> and </w:t>
            </w:r>
            <w:r>
              <w:rPr>
                <w:rFonts w:ascii="Liberation Serif" w:hAnsi="Liberation Serif" w:cs="Arial"/>
                <w:i/>
                <w:iCs/>
                <w:sz w:val="20"/>
                <w:szCs w:val="20"/>
              </w:rPr>
              <w:t>“</w:t>
            </w:r>
            <w:r>
              <w:rPr>
                <w:rFonts w:ascii="Liberation Serif" w:hAnsi="Liberation Serif" w:cs="Arial"/>
                <w:i/>
                <w:iCs/>
                <w:sz w:val="20"/>
                <w:szCs w:val="20"/>
              </w:rPr>
              <w:t>Rumenvirus S21</w:t>
            </w:r>
            <w:r>
              <w:rPr>
                <w:rFonts w:ascii="Liberation Serif" w:hAnsi="Liberation Serif" w:cs="Arial"/>
                <w:i/>
                <w:iCs/>
                <w:sz w:val="20"/>
                <w:szCs w:val="20"/>
              </w:rPr>
              <w:t>”</w:t>
            </w:r>
            <w:r>
              <w:rPr>
                <w:rFonts w:ascii="Liberation Serif" w:hAnsi="Liberation Serif" w:cs="Arial"/>
                <w:i/>
                <w:iCs/>
                <w:sz w:val="20"/>
                <w:szCs w:val="20"/>
              </w:rPr>
              <w:t>)</w:t>
            </w:r>
          </w:p>
          <w:p w14:paraId="4081CFBF" w14:textId="77777777" w:rsidR="00BC2B90" w:rsidRDefault="00BC2B90">
            <w:pPr>
              <w:rPr>
                <w:rFonts w:ascii="Liberation Serif" w:hAnsi="Liberation Serif" w:cs="Arial"/>
                <w:i/>
                <w:iCs/>
                <w:sz w:val="20"/>
                <w:szCs w:val="20"/>
              </w:rPr>
            </w:pPr>
          </w:p>
          <w:p w14:paraId="4081CFC0" w14:textId="77777777" w:rsidR="00BC2B90" w:rsidRDefault="00AD2E2C">
            <w:pPr>
              <w:rPr>
                <w:rFonts w:ascii="Liberation Serif" w:hAnsi="Liberation Serif"/>
                <w:sz w:val="20"/>
                <w:szCs w:val="20"/>
              </w:rPr>
            </w:pPr>
            <w:r>
              <w:rPr>
                <w:rFonts w:ascii="Liberation Serif" w:hAnsi="Liberation Serif" w:cs="Arial"/>
                <w:i/>
                <w:iCs/>
                <w:sz w:val="20"/>
                <w:szCs w:val="20"/>
              </w:rPr>
              <w:t>Demarcation criteria for new taxon/taxa:</w:t>
            </w:r>
          </w:p>
          <w:p w14:paraId="4081CFC1" w14:textId="77777777" w:rsidR="00BC2B90" w:rsidRDefault="00AD2E2C">
            <w:pPr>
              <w:jc w:val="both"/>
              <w:rPr>
                <w:rFonts w:ascii="Liberation Serif" w:hAnsi="Liberation Serif"/>
                <w:sz w:val="20"/>
                <w:szCs w:val="20"/>
              </w:rPr>
            </w:pPr>
            <w:r>
              <w:rPr>
                <w:rFonts w:ascii="Liberation Serif" w:hAnsi="Liberation Serif" w:cs="Arial"/>
                <w:b/>
                <w:color w:val="2F5496" w:themeColor="accent1" w:themeShade="BF"/>
                <w:sz w:val="20"/>
                <w:szCs w:val="20"/>
              </w:rPr>
              <w:t>Species demarcation criteria:</w:t>
            </w:r>
            <w:r>
              <w:rPr>
                <w:rFonts w:ascii="Liberation Serif" w:hAnsi="Liberation Serif" w:cs="Arial"/>
                <w:sz w:val="20"/>
                <w:szCs w:val="20"/>
                <w:lang w:val="en-GB"/>
              </w:rPr>
              <w:t xml:space="preserve"> Two phages are assigned to the same species if their genomes are more than 95% identical over their genome length for isolates.</w:t>
            </w:r>
          </w:p>
          <w:p w14:paraId="4081CFC2" w14:textId="77777777" w:rsidR="00BC2B90" w:rsidRDefault="00AD2E2C">
            <w:pPr>
              <w:jc w:val="both"/>
              <w:rPr>
                <w:rFonts w:ascii="Liberation Serif" w:hAnsi="Liberation Serif"/>
                <w:sz w:val="20"/>
                <w:szCs w:val="20"/>
              </w:rPr>
            </w:pPr>
            <w:r>
              <w:rPr>
                <w:rFonts w:ascii="Liberation Serif" w:hAnsi="Liberation Serif" w:cs="Arial"/>
                <w:sz w:val="20"/>
                <w:szCs w:val="20"/>
                <w:lang w:val="en-GB"/>
              </w:rPr>
              <w:t>These values can be calculated by several tools, such as BLASTn [</w:t>
            </w:r>
            <w:r>
              <w:rPr>
                <w:rFonts w:ascii="Liberation Serif" w:hAnsi="Liberation Serif" w:cs="Arial"/>
                <w:color w:val="2F5496" w:themeColor="accent1" w:themeShade="BF"/>
                <w:sz w:val="20"/>
                <w:szCs w:val="20"/>
                <w:lang w:val="en-GB"/>
              </w:rPr>
              <w:t>1</w:t>
            </w:r>
            <w:r>
              <w:rPr>
                <w:rFonts w:ascii="Liberation Serif" w:hAnsi="Liberation Serif" w:cs="Arial"/>
                <w:sz w:val="20"/>
                <w:szCs w:val="20"/>
                <w:lang w:val="en-GB"/>
              </w:rPr>
              <w:t>] – usually calculated using the intergenomic distance calculator VIRIDIC [</w:t>
            </w:r>
            <w:r>
              <w:rPr>
                <w:rFonts w:ascii="Liberation Serif" w:hAnsi="Liberation Serif" w:cs="Arial"/>
                <w:color w:val="2F5496" w:themeColor="accent1" w:themeShade="BF"/>
                <w:sz w:val="20"/>
                <w:szCs w:val="20"/>
                <w:lang w:val="en-GB"/>
              </w:rPr>
              <w:t>2</w:t>
            </w:r>
            <w:r>
              <w:rPr>
                <w:rFonts w:ascii="Liberation Serif" w:hAnsi="Liberation Serif" w:cs="Arial"/>
                <w:sz w:val="20"/>
                <w:szCs w:val="20"/>
                <w:lang w:val="en-GB"/>
              </w:rPr>
              <w:t>].</w:t>
            </w:r>
          </w:p>
          <w:p w14:paraId="4081CFC3" w14:textId="77777777" w:rsidR="00BC2B90" w:rsidRDefault="00BC2B90">
            <w:pPr>
              <w:jc w:val="both"/>
              <w:rPr>
                <w:rFonts w:ascii="Liberation Serif" w:hAnsi="Liberation Serif" w:cs="Arial"/>
                <w:sz w:val="20"/>
                <w:szCs w:val="20"/>
              </w:rPr>
            </w:pPr>
          </w:p>
          <w:p w14:paraId="4081CFC4" w14:textId="77777777" w:rsidR="00BC2B90" w:rsidRDefault="00AD2E2C">
            <w:pPr>
              <w:jc w:val="both"/>
              <w:rPr>
                <w:rFonts w:ascii="Liberation Serif" w:hAnsi="Liberation Serif"/>
                <w:sz w:val="20"/>
                <w:szCs w:val="20"/>
              </w:rPr>
            </w:pPr>
            <w:r>
              <w:rPr>
                <w:rFonts w:ascii="Liberation Serif" w:hAnsi="Liberation Serif" w:cs="Arial"/>
                <w:b/>
                <w:bCs/>
                <w:color w:val="2F5496" w:themeColor="accent1" w:themeShade="BF"/>
                <w:sz w:val="20"/>
                <w:szCs w:val="20"/>
              </w:rPr>
              <w:t>Genus demarcation criteria:</w:t>
            </w:r>
            <w:r>
              <w:rPr>
                <w:rFonts w:ascii="Liberation Serif" w:hAnsi="Liberation Serif" w:cs="Arial"/>
                <w:b/>
                <w:bCs/>
                <w:sz w:val="20"/>
                <w:szCs w:val="20"/>
              </w:rPr>
              <w:t xml:space="preserve"> </w:t>
            </w:r>
            <w:r>
              <w:rPr>
                <w:rFonts w:ascii="Liberation Serif" w:hAnsi="Liberation Serif" w:cs="Arial"/>
                <w:sz w:val="20"/>
                <w:szCs w:val="20"/>
                <w:lang w:val="en-GB"/>
              </w:rPr>
              <w:t>In search for criteria that create cohesive and distinct genera that are reproducible and monophyletic, the Bacterial Viruses Subcommittee has established 70% nucleotide similarity over the genome length as the cut-off for genera. Genus-level groupings should always be monophyletic in the signature genes, as tested with a phylogenetic tree [</w:t>
            </w:r>
            <w:r>
              <w:rPr>
                <w:rFonts w:ascii="Liberation Serif" w:hAnsi="Liberation Serif" w:cs="Arial"/>
                <w:color w:val="2F5496" w:themeColor="accent1" w:themeShade="BF"/>
                <w:sz w:val="20"/>
                <w:szCs w:val="20"/>
                <w:lang w:val="en-GB"/>
              </w:rPr>
              <w:t>3</w:t>
            </w:r>
            <w:r>
              <w:rPr>
                <w:rFonts w:ascii="Liberation Serif" w:hAnsi="Liberation Serif" w:cs="Arial"/>
                <w:sz w:val="20"/>
                <w:szCs w:val="20"/>
                <w:lang w:val="en-GB"/>
              </w:rPr>
              <w:t>].</w:t>
            </w:r>
          </w:p>
          <w:p w14:paraId="4081CFC5" w14:textId="77777777" w:rsidR="00BC2B90" w:rsidRDefault="00BC2B90">
            <w:pPr>
              <w:pStyle w:val="BodyTextIndent"/>
              <w:ind w:left="0" w:firstLine="0"/>
              <w:rPr>
                <w:rFonts w:ascii="Liberation Serif" w:hAnsi="Liberation Serif" w:cs="Arial"/>
                <w:i/>
                <w:sz w:val="20"/>
              </w:rPr>
            </w:pPr>
          </w:p>
          <w:p w14:paraId="4081CFC6" w14:textId="77777777" w:rsidR="00BC2B90" w:rsidRDefault="00AD2E2C">
            <w:pPr>
              <w:pStyle w:val="BodyTextIndent"/>
              <w:ind w:left="0" w:firstLine="0"/>
              <w:rPr>
                <w:rFonts w:ascii="Liberation Serif" w:hAnsi="Liberation Serif"/>
                <w:sz w:val="20"/>
              </w:rPr>
            </w:pPr>
            <w:r>
              <w:rPr>
                <w:rFonts w:ascii="Liberation Serif" w:hAnsi="Liberation Serif" w:cs="Arial"/>
                <w:i/>
                <w:sz w:val="20"/>
              </w:rPr>
              <w:t>Justification</w:t>
            </w:r>
            <w:r>
              <w:rPr>
                <w:rFonts w:ascii="Liberation Serif" w:hAnsi="Liberation Serif" w:cs="Arial"/>
                <w:sz w:val="20"/>
              </w:rPr>
              <w:t>:</w:t>
            </w:r>
          </w:p>
          <w:p w14:paraId="4081CFC7" w14:textId="1BC460B9" w:rsidR="00BC2B90" w:rsidRDefault="00AD2E2C">
            <w:pPr>
              <w:jc w:val="both"/>
              <w:rPr>
                <w:rFonts w:ascii="Liberation Serif" w:hAnsi="Liberation Serif"/>
                <w:sz w:val="20"/>
                <w:szCs w:val="20"/>
              </w:rPr>
            </w:pPr>
            <w:r>
              <w:rPr>
                <w:rFonts w:ascii="Liberation Serif" w:hAnsi="Liberation Serif" w:cs="Arial"/>
                <w:color w:val="000000" w:themeColor="text1"/>
                <w:sz w:val="20"/>
                <w:szCs w:val="20"/>
              </w:rPr>
              <w:t>Based on DNA and protein similarity, and on the ICTV recommended demarcation criteria</w:t>
            </w:r>
            <w:r>
              <w:rPr>
                <w:rFonts w:ascii="Liberation Serif" w:hAnsi="Liberation Serif" w:cs="Arial"/>
                <w:color w:val="000000" w:themeColor="text1"/>
                <w:sz w:val="20"/>
                <w:szCs w:val="20"/>
              </w:rPr>
              <w:t xml:space="preserve">, the proposed new species </w:t>
            </w:r>
            <w:r w:rsidR="009B3840">
              <w:rPr>
                <w:rFonts w:ascii="Liberation Serif" w:hAnsi="Liberation Serif" w:cs="Arial"/>
                <w:color w:val="000000" w:themeColor="text1"/>
                <w:sz w:val="20"/>
                <w:szCs w:val="20"/>
              </w:rPr>
              <w:t>exhibit significant relationships with</w:t>
            </w:r>
            <w:r>
              <w:rPr>
                <w:rFonts w:ascii="Liberation Serif" w:hAnsi="Liberation Serif" w:cs="Arial"/>
                <w:color w:val="000000" w:themeColor="text1"/>
                <w:sz w:val="20"/>
                <w:szCs w:val="20"/>
              </w:rPr>
              <w:t xml:space="preserve"> the 39 known species of</w:t>
            </w:r>
            <w:r w:rsidR="008717EF">
              <w:rPr>
                <w:rFonts w:ascii="Liberation Serif" w:hAnsi="Liberation Serif" w:cs="Arial"/>
                <w:color w:val="000000" w:themeColor="text1"/>
                <w:sz w:val="20"/>
                <w:szCs w:val="20"/>
              </w:rPr>
              <w:t xml:space="preserve"> the family</w:t>
            </w:r>
            <w:r>
              <w:rPr>
                <w:rFonts w:ascii="Liberation Serif" w:hAnsi="Liberation Serif" w:cs="Arial"/>
                <w:color w:val="000000" w:themeColor="text1"/>
                <w:sz w:val="20"/>
                <w:szCs w:val="20"/>
              </w:rPr>
              <w:t xml:space="preserve"> </w:t>
            </w:r>
            <w:r>
              <w:rPr>
                <w:rFonts w:ascii="Liberation Serif" w:hAnsi="Liberation Serif" w:cs="Arial"/>
                <w:i/>
                <w:iCs/>
                <w:color w:val="000000" w:themeColor="text1"/>
                <w:sz w:val="20"/>
                <w:szCs w:val="20"/>
              </w:rPr>
              <w:t>Rountreeviridae</w:t>
            </w:r>
            <w:r>
              <w:rPr>
                <w:rFonts w:ascii="Liberation Serif" w:hAnsi="Liberation Serif" w:cs="Arial"/>
                <w:color w:val="000000" w:themeColor="text1"/>
                <w:sz w:val="20"/>
                <w:szCs w:val="20"/>
              </w:rPr>
              <w:t xml:space="preserve">. Based on genomic similarity of phages representing the proposed new species to each other and to the classified members of </w:t>
            </w:r>
            <w:r>
              <w:rPr>
                <w:rFonts w:ascii="Liberation Serif" w:hAnsi="Liberation Serif" w:cs="Arial"/>
                <w:i/>
                <w:iCs/>
                <w:color w:val="000000" w:themeColor="text1"/>
                <w:sz w:val="20"/>
                <w:szCs w:val="20"/>
              </w:rPr>
              <w:t>Rountreeviridae</w:t>
            </w:r>
            <w:r>
              <w:rPr>
                <w:rFonts w:ascii="Liberation Serif" w:hAnsi="Liberation Serif" w:cs="Arial"/>
                <w:color w:val="000000" w:themeColor="text1"/>
                <w:sz w:val="20"/>
                <w:szCs w:val="20"/>
              </w:rPr>
              <w:t xml:space="preserve"> family, the proposed new </w:t>
            </w:r>
            <w:r w:rsidR="00F13111">
              <w:rPr>
                <w:rFonts w:ascii="Liberation Serif" w:hAnsi="Liberation Serif" w:cs="Arial"/>
                <w:color w:val="000000" w:themeColor="text1"/>
                <w:sz w:val="20"/>
                <w:szCs w:val="20"/>
              </w:rPr>
              <w:t>species can</w:t>
            </w:r>
            <w:r>
              <w:rPr>
                <w:rFonts w:ascii="Liberation Serif" w:hAnsi="Liberation Serif" w:cs="Arial"/>
                <w:color w:val="000000" w:themeColor="text1"/>
                <w:sz w:val="20"/>
                <w:szCs w:val="20"/>
              </w:rPr>
              <w:t xml:space="preserve"> be classified to 9 genera.</w:t>
            </w:r>
          </w:p>
          <w:p w14:paraId="4081CFC8" w14:textId="57BF6BED" w:rsidR="00BC2B90" w:rsidRDefault="00AD2E2C">
            <w:pPr>
              <w:jc w:val="both"/>
              <w:rPr>
                <w:rFonts w:ascii="Liberation Serif" w:hAnsi="Liberation Serif"/>
                <w:sz w:val="20"/>
                <w:szCs w:val="20"/>
              </w:rPr>
            </w:pPr>
            <w:commentRangeStart w:id="0"/>
            <w:r>
              <w:rPr>
                <w:rFonts w:ascii="Liberation Serif" w:hAnsi="Liberation Serif" w:cs="Arial"/>
                <w:sz w:val="20"/>
                <w:szCs w:val="20"/>
              </w:rPr>
              <w:t xml:space="preserve">1) Phages of proposed </w:t>
            </w:r>
            <w:r>
              <w:rPr>
                <w:rFonts w:ascii="Liberation Serif" w:hAnsi="Liberation Serif" w:cs="Arial"/>
                <w:sz w:val="20"/>
                <w:szCs w:val="20"/>
              </w:rPr>
              <w:t>“</w:t>
            </w:r>
            <w:r>
              <w:rPr>
                <w:rFonts w:ascii="Liberation Serif" w:hAnsi="Liberation Serif" w:cs="Arial"/>
                <w:i/>
                <w:iCs/>
                <w:sz w:val="20"/>
                <w:szCs w:val="20"/>
              </w:rPr>
              <w:t>Andhravirus Ph32</w:t>
            </w:r>
            <w:r>
              <w:rPr>
                <w:rFonts w:ascii="Liberation Serif" w:hAnsi="Liberation Serif" w:cs="Arial"/>
                <w:i/>
                <w:iCs/>
                <w:sz w:val="20"/>
                <w:szCs w:val="20"/>
              </w:rPr>
              <w:t>”</w:t>
            </w:r>
            <w:r>
              <w:rPr>
                <w:rFonts w:ascii="Liberation Serif" w:hAnsi="Liberation Serif" w:cs="Arial"/>
                <w:i/>
                <w:iCs/>
                <w:sz w:val="20"/>
                <w:szCs w:val="20"/>
              </w:rPr>
              <w:t xml:space="preserve">, </w:t>
            </w:r>
            <w:r>
              <w:rPr>
                <w:rFonts w:ascii="Liberation Serif" w:hAnsi="Liberation Serif" w:cs="Arial"/>
                <w:i/>
                <w:iCs/>
                <w:sz w:val="20"/>
                <w:szCs w:val="20"/>
              </w:rPr>
              <w:t>“</w:t>
            </w:r>
            <w:r>
              <w:rPr>
                <w:rFonts w:ascii="Liberation Serif" w:hAnsi="Liberation Serif" w:cs="Arial"/>
                <w:i/>
                <w:iCs/>
                <w:sz w:val="20"/>
                <w:szCs w:val="20"/>
              </w:rPr>
              <w:t>Andhravirus Ph34</w:t>
            </w:r>
            <w:r>
              <w:rPr>
                <w:rFonts w:ascii="Liberation Serif" w:hAnsi="Liberation Serif" w:cs="Arial"/>
                <w:i/>
                <w:iCs/>
                <w:sz w:val="20"/>
                <w:szCs w:val="20"/>
              </w:rPr>
              <w:t>”</w:t>
            </w:r>
            <w:r>
              <w:rPr>
                <w:rFonts w:ascii="Liberation Serif" w:hAnsi="Liberation Serif" w:cs="Arial"/>
                <w:i/>
                <w:iCs/>
                <w:sz w:val="20"/>
                <w:szCs w:val="20"/>
              </w:rPr>
              <w:t xml:space="preserve">, </w:t>
            </w:r>
            <w:r>
              <w:rPr>
                <w:rFonts w:ascii="Liberation Serif" w:hAnsi="Liberation Serif" w:cs="Arial"/>
                <w:i/>
                <w:iCs/>
                <w:sz w:val="20"/>
                <w:szCs w:val="20"/>
              </w:rPr>
              <w:t>“</w:t>
            </w:r>
            <w:r>
              <w:rPr>
                <w:rFonts w:ascii="Liberation Serif" w:hAnsi="Liberation Serif" w:cs="Arial"/>
                <w:i/>
                <w:iCs/>
                <w:sz w:val="20"/>
                <w:szCs w:val="20"/>
              </w:rPr>
              <w:t>Andhravirus Ph35</w:t>
            </w:r>
            <w:r>
              <w:rPr>
                <w:rFonts w:ascii="Liberation Serif" w:hAnsi="Liberation Serif" w:cs="Arial"/>
                <w:i/>
                <w:iCs/>
                <w:sz w:val="20"/>
                <w:szCs w:val="20"/>
              </w:rPr>
              <w:t>”,</w:t>
            </w:r>
            <w:r>
              <w:rPr>
                <w:rFonts w:ascii="Liberation Serif" w:hAnsi="Liberation Serif" w:cs="Arial"/>
                <w:sz w:val="20"/>
                <w:szCs w:val="20"/>
              </w:rPr>
              <w:t xml:space="preserve"> </w:t>
            </w:r>
            <w:r>
              <w:rPr>
                <w:rFonts w:ascii="Liberation Serif" w:hAnsi="Liberation Serif" w:cs="Arial"/>
                <w:sz w:val="20"/>
                <w:szCs w:val="20"/>
              </w:rPr>
              <w:t>“</w:t>
            </w:r>
            <w:r>
              <w:rPr>
                <w:rFonts w:ascii="Liberation Serif" w:hAnsi="Liberation Serif" w:cs="Arial"/>
                <w:i/>
                <w:iCs/>
                <w:sz w:val="20"/>
                <w:szCs w:val="20"/>
              </w:rPr>
              <w:t>Andhravirus Ph36</w:t>
            </w:r>
            <w:r>
              <w:rPr>
                <w:rFonts w:ascii="Liberation Serif" w:hAnsi="Liberation Serif" w:cs="Arial"/>
                <w:i/>
                <w:iCs/>
                <w:sz w:val="20"/>
                <w:szCs w:val="20"/>
              </w:rPr>
              <w:t>”</w:t>
            </w:r>
            <w:r>
              <w:rPr>
                <w:rFonts w:ascii="Liberation Serif" w:hAnsi="Liberation Serif" w:cs="Arial"/>
                <w:i/>
                <w:iCs/>
                <w:sz w:val="20"/>
                <w:szCs w:val="20"/>
              </w:rPr>
              <w:t xml:space="preserve">, </w:t>
            </w:r>
            <w:r>
              <w:rPr>
                <w:rFonts w:ascii="Liberation Serif" w:hAnsi="Liberation Serif" w:cs="Arial"/>
                <w:i/>
                <w:iCs/>
                <w:sz w:val="20"/>
                <w:szCs w:val="20"/>
              </w:rPr>
              <w:t>“</w:t>
            </w:r>
            <w:r>
              <w:rPr>
                <w:rFonts w:ascii="Liberation Serif" w:hAnsi="Liberation Serif" w:cs="Arial"/>
                <w:i/>
                <w:iCs/>
                <w:sz w:val="20"/>
                <w:szCs w:val="20"/>
              </w:rPr>
              <w:t>Andhravirus PG59</w:t>
            </w:r>
            <w:r>
              <w:rPr>
                <w:rFonts w:ascii="Liberation Serif" w:hAnsi="Liberation Serif" w:cs="Arial"/>
                <w:i/>
                <w:iCs/>
                <w:sz w:val="20"/>
                <w:szCs w:val="20"/>
              </w:rPr>
              <w:t>”</w:t>
            </w:r>
            <w:r>
              <w:rPr>
                <w:rFonts w:ascii="Liberation Serif" w:hAnsi="Liberation Serif" w:cs="Arial"/>
                <w:i/>
                <w:iCs/>
                <w:sz w:val="20"/>
                <w:szCs w:val="20"/>
              </w:rPr>
              <w:t xml:space="preserve">, and </w:t>
            </w:r>
            <w:r>
              <w:rPr>
                <w:rFonts w:ascii="Liberation Serif" w:hAnsi="Liberation Serif" w:cs="Arial"/>
                <w:i/>
                <w:iCs/>
                <w:sz w:val="20"/>
                <w:szCs w:val="20"/>
              </w:rPr>
              <w:t>“</w:t>
            </w:r>
            <w:r>
              <w:rPr>
                <w:rFonts w:ascii="Liberation Serif" w:hAnsi="Liberation Serif" w:cs="Arial"/>
                <w:i/>
                <w:iCs/>
                <w:sz w:val="20"/>
                <w:szCs w:val="20"/>
              </w:rPr>
              <w:t>Andhravirus v1sc05</w:t>
            </w:r>
            <w:r>
              <w:rPr>
                <w:rFonts w:ascii="Liberation Serif" w:hAnsi="Liberation Serif" w:cs="Arial"/>
                <w:i/>
                <w:iCs/>
                <w:sz w:val="20"/>
                <w:szCs w:val="20"/>
              </w:rPr>
              <w:t>”</w:t>
            </w:r>
            <w:r>
              <w:rPr>
                <w:rFonts w:ascii="Liberation Serif" w:hAnsi="Liberation Serif" w:cs="Arial"/>
                <w:i/>
                <w:iCs/>
                <w:sz w:val="20"/>
                <w:szCs w:val="20"/>
              </w:rPr>
              <w:t xml:space="preserve"> </w:t>
            </w:r>
            <w:r>
              <w:rPr>
                <w:rFonts w:ascii="Liberation Serif" w:hAnsi="Liberation Serif" w:cs="Arial"/>
                <w:sz w:val="20"/>
                <w:szCs w:val="20"/>
              </w:rPr>
              <w:t>species</w:t>
            </w:r>
            <w:r>
              <w:rPr>
                <w:rFonts w:ascii="Liberation Serif" w:hAnsi="Liberation Serif" w:cs="Arial"/>
                <w:i/>
                <w:iCs/>
                <w:sz w:val="20"/>
                <w:szCs w:val="20"/>
              </w:rPr>
              <w:t xml:space="preserve"> </w:t>
            </w:r>
            <w:r>
              <w:rPr>
                <w:rFonts w:ascii="Liberation Serif" w:hAnsi="Liberation Serif" w:cs="Arial"/>
                <w:sz w:val="20"/>
                <w:szCs w:val="20"/>
              </w:rPr>
              <w:t xml:space="preserve">share over 70% intergenomic nucleotide similarity </w:t>
            </w:r>
            <w:r>
              <w:rPr>
                <w:rFonts w:ascii="Liberation Serif" w:hAnsi="Liberation Serif" w:cs="Arial"/>
                <w:sz w:val="20"/>
                <w:szCs w:val="20"/>
                <w:lang w:val="en-GB"/>
              </w:rPr>
              <w:t xml:space="preserve">over the genome length </w:t>
            </w:r>
            <w:r>
              <w:rPr>
                <w:rFonts w:ascii="Liberation Serif" w:hAnsi="Liberation Serif" w:cs="Arial"/>
                <w:sz w:val="20"/>
                <w:szCs w:val="20"/>
              </w:rPr>
              <w:t xml:space="preserve">with phages of </w:t>
            </w:r>
            <w:r>
              <w:rPr>
                <w:rFonts w:ascii="Liberation Serif" w:hAnsi="Liberation Serif" w:cs="Arial"/>
                <w:i/>
                <w:iCs/>
                <w:sz w:val="20"/>
                <w:szCs w:val="20"/>
              </w:rPr>
              <w:t>Anhravirus</w:t>
            </w:r>
            <w:r>
              <w:rPr>
                <w:rFonts w:ascii="Liberation Serif" w:hAnsi="Liberation Serif" w:cs="Arial"/>
                <w:sz w:val="20"/>
                <w:szCs w:val="20"/>
              </w:rPr>
              <w:t xml:space="preserve"> genus and </w:t>
            </w:r>
            <w:r>
              <w:rPr>
                <w:rFonts w:ascii="Liberation Serif" w:hAnsi="Liberation Serif" w:cs="Arial"/>
                <w:sz w:val="20"/>
                <w:szCs w:val="20"/>
              </w:rPr>
              <w:t>are proposed to be classified as new species of this genus.</w:t>
            </w:r>
          </w:p>
          <w:p w14:paraId="4081CFC9" w14:textId="77777777" w:rsidR="00BC2B90" w:rsidRDefault="00AD2E2C">
            <w:pPr>
              <w:jc w:val="both"/>
              <w:rPr>
                <w:rFonts w:ascii="Liberation Serif" w:hAnsi="Liberation Serif"/>
                <w:sz w:val="20"/>
                <w:szCs w:val="20"/>
              </w:rPr>
            </w:pPr>
            <w:r>
              <w:rPr>
                <w:rFonts w:ascii="Liberation Serif" w:hAnsi="Liberation Serif" w:cs="Arial"/>
                <w:sz w:val="20"/>
                <w:szCs w:val="20"/>
              </w:rPr>
              <w:t xml:space="preserve">2) The exemplar of the proposed species </w:t>
            </w:r>
            <w:r>
              <w:rPr>
                <w:rFonts w:ascii="Liberation Serif" w:hAnsi="Liberation Serif" w:cs="Arial"/>
                <w:sz w:val="20"/>
                <w:szCs w:val="20"/>
              </w:rPr>
              <w:t>“</w:t>
            </w:r>
            <w:r>
              <w:rPr>
                <w:rFonts w:ascii="Liberation Serif" w:hAnsi="Liberation Serif" w:cs="Arial"/>
                <w:i/>
                <w:iCs/>
                <w:sz w:val="20"/>
                <w:szCs w:val="20"/>
              </w:rPr>
              <w:t>Copernicusvirus N13</w:t>
            </w:r>
            <w:r>
              <w:rPr>
                <w:rFonts w:ascii="Liberation Serif" w:hAnsi="Liberation Serif" w:cs="Arial"/>
                <w:i/>
                <w:iCs/>
                <w:sz w:val="20"/>
                <w:szCs w:val="20"/>
              </w:rPr>
              <w:t>”</w:t>
            </w:r>
            <w:r>
              <w:rPr>
                <w:rFonts w:ascii="Liberation Serif" w:hAnsi="Liberation Serif" w:cs="Arial"/>
                <w:i/>
                <w:iCs/>
                <w:sz w:val="20"/>
                <w:szCs w:val="20"/>
              </w:rPr>
              <w:t xml:space="preserve"> </w:t>
            </w:r>
            <w:r>
              <w:rPr>
                <w:rFonts w:ascii="Liberation Serif" w:hAnsi="Liberation Serif" w:cs="Arial"/>
                <w:sz w:val="20"/>
                <w:szCs w:val="20"/>
              </w:rPr>
              <w:t xml:space="preserve">shares over 70% intergenomic nucleotide similarity over the genome length with phages of </w:t>
            </w:r>
            <w:r>
              <w:rPr>
                <w:rFonts w:ascii="Liberation Serif" w:hAnsi="Liberation Serif" w:cs="Arial"/>
                <w:i/>
                <w:iCs/>
                <w:sz w:val="20"/>
                <w:szCs w:val="20"/>
              </w:rPr>
              <w:t>Copernicusvirus</w:t>
            </w:r>
            <w:r>
              <w:rPr>
                <w:rFonts w:ascii="Liberation Serif" w:hAnsi="Liberation Serif" w:cs="Arial"/>
                <w:sz w:val="20"/>
                <w:szCs w:val="20"/>
              </w:rPr>
              <w:t xml:space="preserve"> genus and thus is proposed to be classified as new species of this genus.</w:t>
            </w:r>
          </w:p>
          <w:p w14:paraId="4081CFCA" w14:textId="77777777" w:rsidR="00BC2B90" w:rsidRDefault="00AD2E2C">
            <w:pPr>
              <w:jc w:val="both"/>
              <w:rPr>
                <w:rFonts w:ascii="Liberation Serif" w:hAnsi="Liberation Serif"/>
                <w:sz w:val="20"/>
                <w:szCs w:val="20"/>
              </w:rPr>
            </w:pPr>
            <w:r>
              <w:rPr>
                <w:rFonts w:ascii="Liberation Serif" w:hAnsi="Liberation Serif" w:cs="Arial"/>
                <w:sz w:val="20"/>
                <w:szCs w:val="20"/>
              </w:rPr>
              <w:t xml:space="preserve">3) Phages of proposed </w:t>
            </w:r>
            <w:r>
              <w:rPr>
                <w:rFonts w:ascii="Liberation Serif" w:hAnsi="Liberation Serif" w:cs="Arial"/>
                <w:sz w:val="20"/>
                <w:szCs w:val="20"/>
              </w:rPr>
              <w:t>“</w:t>
            </w:r>
            <w:r>
              <w:rPr>
                <w:rFonts w:ascii="Liberation Serif" w:hAnsi="Liberation Serif" w:cs="Arial"/>
                <w:i/>
                <w:iCs/>
                <w:sz w:val="20"/>
                <w:szCs w:val="20"/>
              </w:rPr>
              <w:t>Minhovirus SHEF14</w:t>
            </w:r>
            <w:r>
              <w:rPr>
                <w:rFonts w:ascii="Liberation Serif" w:hAnsi="Liberation Serif" w:cs="Arial"/>
                <w:i/>
                <w:iCs/>
                <w:sz w:val="20"/>
                <w:szCs w:val="20"/>
              </w:rPr>
              <w:t>”</w:t>
            </w:r>
            <w:r>
              <w:rPr>
                <w:rFonts w:ascii="Liberation Serif" w:hAnsi="Liberation Serif" w:cs="Arial"/>
                <w:sz w:val="20"/>
                <w:szCs w:val="20"/>
              </w:rPr>
              <w:t xml:space="preserve"> and </w:t>
            </w:r>
            <w:r>
              <w:rPr>
                <w:rFonts w:ascii="Liberation Serif" w:hAnsi="Liberation Serif" w:cs="Arial"/>
                <w:sz w:val="20"/>
                <w:szCs w:val="20"/>
              </w:rPr>
              <w:t>“</w:t>
            </w:r>
            <w:r>
              <w:rPr>
                <w:rFonts w:ascii="Liberation Serif" w:hAnsi="Liberation Serif" w:cs="Arial"/>
                <w:i/>
                <w:iCs/>
                <w:sz w:val="20"/>
                <w:szCs w:val="20"/>
              </w:rPr>
              <w:t>Minhovirus Ump</w:t>
            </w:r>
            <w:r>
              <w:rPr>
                <w:rFonts w:ascii="Liberation Serif" w:hAnsi="Liberation Serif" w:cs="Arial"/>
                <w:i/>
                <w:iCs/>
                <w:sz w:val="20"/>
                <w:szCs w:val="20"/>
              </w:rPr>
              <w:t>”</w:t>
            </w:r>
            <w:r>
              <w:rPr>
                <w:rFonts w:ascii="Liberation Serif" w:hAnsi="Liberation Serif" w:cs="Arial"/>
                <w:sz w:val="20"/>
                <w:szCs w:val="20"/>
              </w:rPr>
              <w:t xml:space="preserve"> species share over 70% intergenomic nucleotide similarity </w:t>
            </w:r>
            <w:r>
              <w:rPr>
                <w:rFonts w:ascii="Liberation Serif" w:hAnsi="Liberation Serif" w:cs="Arial"/>
                <w:sz w:val="20"/>
                <w:szCs w:val="20"/>
                <w:lang w:val="en-GB"/>
              </w:rPr>
              <w:t xml:space="preserve">over the genome length </w:t>
            </w:r>
            <w:r>
              <w:rPr>
                <w:rFonts w:ascii="Liberation Serif" w:hAnsi="Liberation Serif" w:cs="Arial"/>
                <w:sz w:val="20"/>
                <w:szCs w:val="20"/>
              </w:rPr>
              <w:t xml:space="preserve">with phages of </w:t>
            </w:r>
            <w:r>
              <w:rPr>
                <w:rFonts w:ascii="Liberation Serif" w:hAnsi="Liberation Serif" w:cs="Arial"/>
                <w:i/>
                <w:iCs/>
                <w:sz w:val="20"/>
                <w:szCs w:val="20"/>
              </w:rPr>
              <w:t>Minhovirus</w:t>
            </w:r>
            <w:r>
              <w:rPr>
                <w:rFonts w:ascii="Liberation Serif" w:hAnsi="Liberation Serif" w:cs="Arial"/>
                <w:sz w:val="20"/>
                <w:szCs w:val="20"/>
              </w:rPr>
              <w:t xml:space="preserve"> genus and thus are proposed to be classified as new species of </w:t>
            </w:r>
            <w:r>
              <w:rPr>
                <w:rFonts w:ascii="Liberation Serif" w:hAnsi="Liberation Serif" w:cs="Arial"/>
                <w:i/>
                <w:iCs/>
                <w:sz w:val="20"/>
                <w:szCs w:val="20"/>
              </w:rPr>
              <w:t>Minhovirus</w:t>
            </w:r>
            <w:r>
              <w:rPr>
                <w:rFonts w:ascii="Liberation Serif" w:hAnsi="Liberation Serif" w:cs="Arial"/>
                <w:sz w:val="20"/>
                <w:szCs w:val="20"/>
              </w:rPr>
              <w:t xml:space="preserve"> genus.</w:t>
            </w:r>
            <w:commentRangeEnd w:id="0"/>
            <w:r w:rsidR="004703B7">
              <w:rPr>
                <w:rStyle w:val="CommentReference"/>
                <w:rFonts w:ascii="Liberation Serif" w:hAnsi="Liberation Serif"/>
                <w:sz w:val="20"/>
                <w:szCs w:val="20"/>
              </w:rPr>
              <w:commentReference w:id="0"/>
            </w:r>
          </w:p>
          <w:p w14:paraId="4081CFCB" w14:textId="77777777" w:rsidR="00BC2B90" w:rsidRDefault="00AD2E2C">
            <w:pPr>
              <w:jc w:val="both"/>
              <w:rPr>
                <w:rFonts w:ascii="Liberation Serif" w:hAnsi="Liberation Serif"/>
                <w:sz w:val="20"/>
                <w:szCs w:val="20"/>
              </w:rPr>
            </w:pPr>
            <w:r>
              <w:rPr>
                <w:rFonts w:ascii="Liberation Serif" w:hAnsi="Liberation Serif" w:cs="Arial"/>
                <w:sz w:val="20"/>
                <w:szCs w:val="20"/>
              </w:rPr>
              <w:t xml:space="preserve">4) Phage of proposed </w:t>
            </w:r>
            <w:r>
              <w:rPr>
                <w:rFonts w:ascii="Liberation Serif" w:hAnsi="Liberation Serif" w:cs="Arial"/>
                <w:sz w:val="20"/>
                <w:szCs w:val="20"/>
              </w:rPr>
              <w:t>“</w:t>
            </w:r>
            <w:r>
              <w:rPr>
                <w:rFonts w:ascii="Liberation Serif" w:hAnsi="Liberation Serif" w:cs="Arial"/>
                <w:i/>
                <w:iCs/>
                <w:sz w:val="20"/>
                <w:szCs w:val="20"/>
              </w:rPr>
              <w:t>Canivirus DSP1</w:t>
            </w:r>
            <w:r>
              <w:rPr>
                <w:rFonts w:ascii="Liberation Serif" w:hAnsi="Liberation Serif" w:cs="Arial"/>
                <w:i/>
                <w:iCs/>
                <w:sz w:val="20"/>
                <w:szCs w:val="20"/>
              </w:rPr>
              <w:t>”</w:t>
            </w:r>
            <w:r>
              <w:rPr>
                <w:rFonts w:ascii="Liberation Serif" w:hAnsi="Liberation Serif" w:cs="Arial"/>
                <w:sz w:val="20"/>
                <w:szCs w:val="20"/>
              </w:rPr>
              <w:t xml:space="preserve"> species shares less than 70% intergenomic nucleotide similarity </w:t>
            </w:r>
            <w:r>
              <w:rPr>
                <w:rFonts w:ascii="Liberation Serif" w:hAnsi="Liberation Serif" w:cs="Arial"/>
                <w:sz w:val="20"/>
                <w:szCs w:val="20"/>
                <w:lang w:val="en-GB"/>
              </w:rPr>
              <w:t xml:space="preserve">over the genome length </w:t>
            </w:r>
            <w:r>
              <w:rPr>
                <w:rFonts w:ascii="Liberation Serif" w:hAnsi="Liberation Serif" w:cs="Arial"/>
                <w:sz w:val="20"/>
                <w:szCs w:val="20"/>
              </w:rPr>
              <w:t xml:space="preserve"> with classified phages of </w:t>
            </w:r>
            <w:r>
              <w:rPr>
                <w:rFonts w:ascii="Liberation Serif" w:hAnsi="Liberation Serif" w:cs="Arial"/>
                <w:i/>
                <w:iCs/>
                <w:sz w:val="20"/>
                <w:szCs w:val="20"/>
              </w:rPr>
              <w:t>Rountreeviridae</w:t>
            </w:r>
            <w:r>
              <w:rPr>
                <w:rFonts w:ascii="Liberation Serif" w:hAnsi="Liberation Serif" w:cs="Arial"/>
                <w:sz w:val="20"/>
                <w:szCs w:val="20"/>
              </w:rPr>
              <w:t xml:space="preserve"> family, but over 52% genomic sequence with  </w:t>
            </w:r>
            <w:r>
              <w:rPr>
                <w:rFonts w:ascii="Liberation Serif" w:hAnsi="Liberation Serif" w:cs="Arial"/>
                <w:i/>
                <w:iCs/>
                <w:sz w:val="20"/>
                <w:szCs w:val="20"/>
              </w:rPr>
              <w:t xml:space="preserve">Andhravirus </w:t>
            </w:r>
            <w:r>
              <w:rPr>
                <w:rFonts w:ascii="Liberation Serif" w:hAnsi="Liberation Serif" w:cs="Arial"/>
                <w:sz w:val="20"/>
                <w:szCs w:val="20"/>
              </w:rPr>
              <w:t xml:space="preserve">genus phages of </w:t>
            </w:r>
            <w:r>
              <w:rPr>
                <w:rFonts w:ascii="Liberation Serif" w:hAnsi="Liberation Serif" w:cs="Arial"/>
                <w:i/>
                <w:iCs/>
                <w:sz w:val="20"/>
                <w:szCs w:val="20"/>
              </w:rPr>
              <w:t>Rakietenvirinae</w:t>
            </w:r>
            <w:r>
              <w:rPr>
                <w:rFonts w:ascii="Liberation Serif" w:hAnsi="Liberation Serif" w:cs="Arial"/>
                <w:sz w:val="20"/>
                <w:szCs w:val="20"/>
              </w:rPr>
              <w:t xml:space="preserve"> subfamily of </w:t>
            </w:r>
            <w:r>
              <w:rPr>
                <w:rFonts w:ascii="Liberation Serif" w:hAnsi="Liberation Serif" w:cs="Arial"/>
                <w:i/>
                <w:iCs/>
                <w:sz w:val="20"/>
                <w:szCs w:val="20"/>
              </w:rPr>
              <w:t>Rountreeviridae</w:t>
            </w:r>
            <w:r>
              <w:rPr>
                <w:rFonts w:ascii="Liberation Serif" w:hAnsi="Liberation Serif" w:cs="Arial"/>
                <w:sz w:val="20"/>
                <w:szCs w:val="20"/>
              </w:rPr>
              <w:t xml:space="preserve">, which justifies the classification of </w:t>
            </w:r>
            <w:r>
              <w:rPr>
                <w:rFonts w:ascii="Liberation Serif" w:hAnsi="Liberation Serif" w:cs="Arial"/>
                <w:sz w:val="20"/>
                <w:szCs w:val="20"/>
              </w:rPr>
              <w:t>“</w:t>
            </w:r>
            <w:r>
              <w:rPr>
                <w:rFonts w:ascii="Liberation Serif" w:hAnsi="Liberation Serif" w:cs="Arial"/>
                <w:i/>
                <w:iCs/>
                <w:sz w:val="20"/>
                <w:szCs w:val="20"/>
              </w:rPr>
              <w:t>Canivirus DSP1</w:t>
            </w:r>
            <w:r>
              <w:rPr>
                <w:rFonts w:ascii="Liberation Serif" w:hAnsi="Liberation Serif" w:cs="Arial"/>
                <w:i/>
                <w:iCs/>
                <w:sz w:val="20"/>
                <w:szCs w:val="20"/>
              </w:rPr>
              <w:t>”</w:t>
            </w:r>
            <w:r>
              <w:rPr>
                <w:rFonts w:ascii="Liberation Serif" w:hAnsi="Liberation Serif" w:cs="Arial"/>
                <w:sz w:val="20"/>
                <w:szCs w:val="20"/>
              </w:rPr>
              <w:t xml:space="preserve"> species to proposed new genus </w:t>
            </w:r>
            <w:r>
              <w:rPr>
                <w:rFonts w:ascii="Liberation Serif" w:hAnsi="Liberation Serif" w:cs="Arial"/>
                <w:sz w:val="20"/>
                <w:szCs w:val="20"/>
              </w:rPr>
              <w:t>“</w:t>
            </w:r>
            <w:r>
              <w:rPr>
                <w:rFonts w:ascii="Liberation Serif" w:hAnsi="Liberation Serif" w:cs="Arial"/>
                <w:i/>
                <w:iCs/>
                <w:sz w:val="20"/>
                <w:szCs w:val="20"/>
              </w:rPr>
              <w:t>Canivirus</w:t>
            </w:r>
            <w:r>
              <w:rPr>
                <w:rFonts w:ascii="Liberation Serif" w:hAnsi="Liberation Serif" w:cs="Arial"/>
                <w:i/>
                <w:iCs/>
                <w:sz w:val="20"/>
                <w:szCs w:val="20"/>
              </w:rPr>
              <w:t>”</w:t>
            </w:r>
            <w:r>
              <w:rPr>
                <w:rFonts w:ascii="Liberation Serif" w:hAnsi="Liberation Serif" w:cs="Arial"/>
                <w:sz w:val="20"/>
                <w:szCs w:val="20"/>
              </w:rPr>
              <w:t xml:space="preserve"> of  subfamily </w:t>
            </w:r>
            <w:r>
              <w:rPr>
                <w:rFonts w:ascii="Liberation Serif" w:hAnsi="Liberation Serif" w:cs="Arial"/>
                <w:i/>
                <w:iCs/>
                <w:sz w:val="20"/>
                <w:szCs w:val="20"/>
              </w:rPr>
              <w:t>Rakietenvirinae</w:t>
            </w:r>
            <w:r>
              <w:rPr>
                <w:rFonts w:ascii="Liberation Serif" w:hAnsi="Liberation Serif" w:cs="Arial"/>
                <w:sz w:val="20"/>
                <w:szCs w:val="20"/>
              </w:rPr>
              <w:t>.</w:t>
            </w:r>
          </w:p>
          <w:p w14:paraId="4081CFCC" w14:textId="77777777" w:rsidR="00BC2B90" w:rsidRDefault="00AD2E2C">
            <w:pPr>
              <w:jc w:val="both"/>
              <w:rPr>
                <w:rFonts w:ascii="Liberation Serif" w:hAnsi="Liberation Serif"/>
                <w:sz w:val="20"/>
                <w:szCs w:val="20"/>
              </w:rPr>
            </w:pPr>
            <w:r>
              <w:rPr>
                <w:rFonts w:ascii="Liberation Serif" w:hAnsi="Liberation Serif" w:cs="Arial"/>
                <w:sz w:val="20"/>
                <w:szCs w:val="20"/>
              </w:rPr>
              <w:t xml:space="preserve">5) Phage of proposed </w:t>
            </w:r>
            <w:r>
              <w:rPr>
                <w:rFonts w:ascii="Liberation Serif" w:hAnsi="Liberation Serif" w:cs="Arial"/>
                <w:sz w:val="20"/>
                <w:szCs w:val="20"/>
              </w:rPr>
              <w:t>“</w:t>
            </w:r>
            <w:r>
              <w:rPr>
                <w:rFonts w:ascii="Liberation Serif" w:hAnsi="Liberation Serif" w:cs="Arial"/>
                <w:i/>
                <w:iCs/>
                <w:sz w:val="20"/>
                <w:szCs w:val="20"/>
              </w:rPr>
              <w:t>Chromogenesvirus PT19</w:t>
            </w:r>
            <w:r>
              <w:rPr>
                <w:rFonts w:ascii="Liberation Serif" w:hAnsi="Liberation Serif" w:cs="Arial"/>
                <w:i/>
                <w:iCs/>
                <w:sz w:val="20"/>
                <w:szCs w:val="20"/>
              </w:rPr>
              <w:t>”</w:t>
            </w:r>
            <w:r>
              <w:rPr>
                <w:rFonts w:ascii="Liberation Serif" w:hAnsi="Liberation Serif" w:cs="Arial"/>
                <w:i/>
                <w:iCs/>
                <w:sz w:val="20"/>
                <w:szCs w:val="20"/>
              </w:rPr>
              <w:t xml:space="preserve"> </w:t>
            </w:r>
            <w:r w:rsidRPr="00802798">
              <w:rPr>
                <w:rFonts w:ascii="Liberation Serif" w:hAnsi="Liberation Serif" w:cs="Arial"/>
                <w:sz w:val="20"/>
                <w:szCs w:val="20"/>
              </w:rPr>
              <w:t>species</w:t>
            </w:r>
            <w:r>
              <w:rPr>
                <w:rFonts w:ascii="Liberation Serif" w:hAnsi="Liberation Serif" w:cs="Arial"/>
                <w:i/>
                <w:iCs/>
                <w:sz w:val="20"/>
                <w:szCs w:val="20"/>
              </w:rPr>
              <w:t xml:space="preserve"> </w:t>
            </w:r>
            <w:r>
              <w:rPr>
                <w:rFonts w:ascii="Liberation Serif" w:hAnsi="Liberation Serif" w:cs="Arial"/>
                <w:sz w:val="20"/>
                <w:szCs w:val="20"/>
              </w:rPr>
              <w:t xml:space="preserve">shares less than 70% intergenomic nucleotide similarity </w:t>
            </w:r>
            <w:r>
              <w:rPr>
                <w:rFonts w:ascii="Liberation Serif" w:hAnsi="Liberation Serif" w:cs="Arial"/>
                <w:sz w:val="20"/>
                <w:szCs w:val="20"/>
                <w:lang w:val="en-GB"/>
              </w:rPr>
              <w:t>over the genome length</w:t>
            </w:r>
            <w:r>
              <w:rPr>
                <w:rFonts w:ascii="Liberation Serif" w:hAnsi="Liberation Serif" w:cs="Arial"/>
                <w:sz w:val="20"/>
                <w:szCs w:val="20"/>
              </w:rPr>
              <w:t xml:space="preserve"> with classified phages of </w:t>
            </w:r>
            <w:r>
              <w:rPr>
                <w:rFonts w:ascii="Liberation Serif" w:hAnsi="Liberation Serif" w:cs="Arial"/>
                <w:i/>
                <w:iCs/>
                <w:sz w:val="20"/>
                <w:szCs w:val="20"/>
              </w:rPr>
              <w:t>Rountreeviridae</w:t>
            </w:r>
            <w:r>
              <w:rPr>
                <w:rFonts w:ascii="Liberation Serif" w:hAnsi="Liberation Serif" w:cs="Arial"/>
                <w:sz w:val="20"/>
                <w:szCs w:val="20"/>
              </w:rPr>
              <w:t xml:space="preserve"> family, but over 48% sequence with  </w:t>
            </w:r>
            <w:r>
              <w:rPr>
                <w:rFonts w:ascii="Liberation Serif" w:hAnsi="Liberation Serif" w:cs="Arial"/>
                <w:i/>
                <w:iCs/>
                <w:sz w:val="20"/>
                <w:szCs w:val="20"/>
              </w:rPr>
              <w:t xml:space="preserve">Andhravirus </w:t>
            </w:r>
            <w:r>
              <w:rPr>
                <w:rFonts w:ascii="Liberation Serif" w:hAnsi="Liberation Serif" w:cs="Arial"/>
                <w:sz w:val="20"/>
                <w:szCs w:val="20"/>
              </w:rPr>
              <w:t xml:space="preserve">genus phages of </w:t>
            </w:r>
            <w:r>
              <w:rPr>
                <w:rFonts w:ascii="Liberation Serif" w:hAnsi="Liberation Serif" w:cs="Arial"/>
                <w:i/>
                <w:iCs/>
                <w:sz w:val="20"/>
                <w:szCs w:val="20"/>
              </w:rPr>
              <w:t>Rakietenvirinae</w:t>
            </w:r>
            <w:r>
              <w:rPr>
                <w:rFonts w:ascii="Liberation Serif" w:hAnsi="Liberation Serif" w:cs="Arial"/>
                <w:sz w:val="20"/>
                <w:szCs w:val="20"/>
              </w:rPr>
              <w:t xml:space="preserve"> subfamily of </w:t>
            </w:r>
            <w:r>
              <w:rPr>
                <w:rFonts w:ascii="Liberation Serif" w:hAnsi="Liberation Serif" w:cs="Arial"/>
                <w:i/>
                <w:iCs/>
                <w:sz w:val="20"/>
                <w:szCs w:val="20"/>
              </w:rPr>
              <w:t>Rountreeviridae</w:t>
            </w:r>
            <w:r>
              <w:rPr>
                <w:rFonts w:ascii="Liberation Serif" w:hAnsi="Liberation Serif" w:cs="Arial"/>
                <w:sz w:val="20"/>
                <w:szCs w:val="20"/>
              </w:rPr>
              <w:t xml:space="preserve">, which justifies inclusion of the proposed genus </w:t>
            </w:r>
            <w:r>
              <w:rPr>
                <w:rFonts w:ascii="Liberation Serif" w:hAnsi="Liberation Serif" w:cs="Arial"/>
                <w:sz w:val="20"/>
                <w:szCs w:val="20"/>
              </w:rPr>
              <w:t>“</w:t>
            </w:r>
            <w:r>
              <w:rPr>
                <w:rFonts w:ascii="Liberation Serif" w:hAnsi="Liberation Serif" w:cs="Arial"/>
                <w:i/>
                <w:iCs/>
                <w:sz w:val="20"/>
                <w:szCs w:val="20"/>
              </w:rPr>
              <w:t>Chromogenesvirus</w:t>
            </w:r>
            <w:r>
              <w:rPr>
                <w:rFonts w:ascii="Liberation Serif" w:hAnsi="Liberation Serif" w:cs="Arial"/>
                <w:i/>
                <w:iCs/>
                <w:sz w:val="20"/>
                <w:szCs w:val="20"/>
              </w:rPr>
              <w:t>”</w:t>
            </w:r>
            <w:r>
              <w:rPr>
                <w:rFonts w:ascii="Liberation Serif" w:hAnsi="Liberation Serif" w:cs="Arial"/>
                <w:sz w:val="20"/>
                <w:szCs w:val="20"/>
              </w:rPr>
              <w:t xml:space="preserve"> to </w:t>
            </w:r>
            <w:r>
              <w:rPr>
                <w:rFonts w:ascii="Liberation Serif" w:hAnsi="Liberation Serif" w:cs="Arial"/>
                <w:i/>
                <w:iCs/>
                <w:sz w:val="20"/>
                <w:szCs w:val="20"/>
              </w:rPr>
              <w:t>Rakietenvirinae</w:t>
            </w:r>
            <w:r>
              <w:rPr>
                <w:rFonts w:ascii="Liberation Serif" w:hAnsi="Liberation Serif" w:cs="Arial"/>
                <w:sz w:val="20"/>
                <w:szCs w:val="20"/>
              </w:rPr>
              <w:t xml:space="preserve"> subfamily.</w:t>
            </w:r>
          </w:p>
          <w:p w14:paraId="4081CFCD" w14:textId="6378E800" w:rsidR="00BC2B90" w:rsidRDefault="00AD2E2C">
            <w:pPr>
              <w:jc w:val="both"/>
              <w:rPr>
                <w:rFonts w:ascii="Liberation Serif" w:hAnsi="Liberation Serif"/>
                <w:sz w:val="20"/>
                <w:szCs w:val="20"/>
              </w:rPr>
            </w:pPr>
            <w:r>
              <w:rPr>
                <w:rFonts w:ascii="Liberation Serif" w:hAnsi="Liberation Serif" w:cs="Arial"/>
                <w:sz w:val="20"/>
                <w:szCs w:val="20"/>
              </w:rPr>
              <w:t xml:space="preserve">6) </w:t>
            </w:r>
            <w:r w:rsidR="00CB5C32">
              <w:rPr>
                <w:rFonts w:ascii="Liberation Serif" w:hAnsi="Liberation Serif" w:cs="Arial"/>
                <w:sz w:val="20"/>
                <w:szCs w:val="20"/>
              </w:rPr>
              <w:t xml:space="preserve">The proposed species </w:t>
            </w:r>
            <w:r>
              <w:rPr>
                <w:rFonts w:ascii="Liberation Serif" w:hAnsi="Liberation Serif" w:cs="Arial"/>
                <w:sz w:val="20"/>
                <w:szCs w:val="20"/>
              </w:rPr>
              <w:t>“</w:t>
            </w:r>
            <w:r>
              <w:rPr>
                <w:rFonts w:ascii="Liberation Serif" w:hAnsi="Liberation Serif" w:cs="Arial"/>
                <w:i/>
                <w:iCs/>
                <w:sz w:val="20"/>
                <w:szCs w:val="20"/>
              </w:rPr>
              <w:t>Choshivirus WJ7</w:t>
            </w:r>
            <w:r>
              <w:rPr>
                <w:rFonts w:ascii="Liberation Serif" w:hAnsi="Liberation Serif" w:cs="Arial"/>
                <w:i/>
                <w:iCs/>
                <w:sz w:val="20"/>
                <w:szCs w:val="20"/>
              </w:rPr>
              <w:t>”</w:t>
            </w:r>
            <w:r>
              <w:rPr>
                <w:rFonts w:ascii="Liberation Serif" w:hAnsi="Liberation Serif" w:cs="Arial"/>
                <w:sz w:val="20"/>
                <w:szCs w:val="20"/>
              </w:rPr>
              <w:t xml:space="preserve"> and </w:t>
            </w:r>
            <w:r>
              <w:rPr>
                <w:rFonts w:ascii="Liberation Serif" w:hAnsi="Liberation Serif" w:cs="Arial"/>
                <w:sz w:val="20"/>
                <w:szCs w:val="20"/>
              </w:rPr>
              <w:t>“</w:t>
            </w:r>
            <w:r>
              <w:rPr>
                <w:rFonts w:ascii="Liberation Serif" w:hAnsi="Liberation Serif" w:cs="Arial"/>
                <w:i/>
                <w:iCs/>
                <w:sz w:val="20"/>
                <w:szCs w:val="20"/>
              </w:rPr>
              <w:t>Choshivirus YA5n2</w:t>
            </w:r>
            <w:r>
              <w:rPr>
                <w:rFonts w:ascii="Liberation Serif" w:hAnsi="Liberation Serif" w:cs="Arial"/>
                <w:i/>
                <w:iCs/>
                <w:sz w:val="20"/>
                <w:szCs w:val="20"/>
              </w:rPr>
              <w:t>”</w:t>
            </w:r>
            <w:r>
              <w:rPr>
                <w:rFonts w:ascii="Liberation Serif" w:hAnsi="Liberation Serif" w:cs="Arial"/>
                <w:i/>
                <w:iCs/>
                <w:sz w:val="20"/>
                <w:szCs w:val="20"/>
              </w:rPr>
              <w:t xml:space="preserve"> </w:t>
            </w:r>
            <w:r>
              <w:rPr>
                <w:rFonts w:ascii="Liberation Serif" w:hAnsi="Liberation Serif" w:cs="Arial"/>
                <w:sz w:val="20"/>
                <w:szCs w:val="20"/>
              </w:rPr>
              <w:t xml:space="preserve">share over 70% intergenomic nucleotide similarity </w:t>
            </w:r>
            <w:r>
              <w:rPr>
                <w:rFonts w:ascii="Liberation Serif" w:hAnsi="Liberation Serif" w:cs="Arial"/>
                <w:sz w:val="20"/>
                <w:szCs w:val="20"/>
                <w:lang w:val="en-GB"/>
              </w:rPr>
              <w:t>over the genome length</w:t>
            </w:r>
            <w:r>
              <w:rPr>
                <w:rFonts w:ascii="Liberation Serif" w:hAnsi="Liberation Serif" w:cs="Arial"/>
                <w:i/>
                <w:iCs/>
                <w:sz w:val="20"/>
                <w:szCs w:val="20"/>
              </w:rPr>
              <w:t xml:space="preserve">. </w:t>
            </w:r>
            <w:r w:rsidRPr="00802798">
              <w:rPr>
                <w:rFonts w:ascii="Liberation Serif" w:hAnsi="Liberation Serif" w:cs="Arial"/>
                <w:sz w:val="20"/>
                <w:szCs w:val="20"/>
              </w:rPr>
              <w:t>The</w:t>
            </w:r>
            <w:r>
              <w:rPr>
                <w:rFonts w:ascii="Liberation Serif" w:hAnsi="Liberation Serif" w:cs="Arial"/>
                <w:sz w:val="20"/>
                <w:szCs w:val="20"/>
              </w:rPr>
              <w:t xml:space="preserve"> </w:t>
            </w:r>
            <w:r w:rsidR="00C51BF3">
              <w:rPr>
                <w:rFonts w:ascii="Liberation Serif" w:hAnsi="Liberation Serif" w:cs="Arial"/>
                <w:sz w:val="20"/>
                <w:szCs w:val="20"/>
              </w:rPr>
              <w:t>closest relatives</w:t>
            </w:r>
            <w:r>
              <w:rPr>
                <w:rFonts w:ascii="Liberation Serif" w:hAnsi="Liberation Serif" w:cs="Arial"/>
                <w:sz w:val="20"/>
                <w:szCs w:val="20"/>
              </w:rPr>
              <w:t xml:space="preserve"> of these phages in GenBank are phages of</w:t>
            </w:r>
            <w:r w:rsidR="00C51BF3">
              <w:rPr>
                <w:rFonts w:ascii="Liberation Serif" w:hAnsi="Liberation Serif" w:cs="Arial"/>
                <w:sz w:val="20"/>
                <w:szCs w:val="20"/>
              </w:rPr>
              <w:t xml:space="preserve"> the family</w:t>
            </w:r>
            <w:r>
              <w:rPr>
                <w:rFonts w:ascii="Liberation Serif" w:hAnsi="Liberation Serif" w:cs="Arial"/>
                <w:sz w:val="20"/>
                <w:szCs w:val="20"/>
              </w:rPr>
              <w:t xml:space="preserve"> </w:t>
            </w:r>
            <w:r>
              <w:rPr>
                <w:rFonts w:ascii="Liberation Serif" w:hAnsi="Liberation Serif" w:cs="Arial"/>
                <w:i/>
                <w:iCs/>
                <w:sz w:val="20"/>
                <w:szCs w:val="20"/>
              </w:rPr>
              <w:t>Rountreeviridae</w:t>
            </w:r>
            <w:r>
              <w:rPr>
                <w:rFonts w:ascii="Liberation Serif" w:hAnsi="Liberation Serif" w:cs="Arial"/>
                <w:sz w:val="20"/>
                <w:szCs w:val="20"/>
              </w:rPr>
              <w:t xml:space="preserve">, but </w:t>
            </w:r>
            <w:r w:rsidR="00C51BF3">
              <w:rPr>
                <w:rFonts w:ascii="Liberation Serif" w:hAnsi="Liberation Serif" w:cs="Arial"/>
                <w:sz w:val="20"/>
                <w:szCs w:val="20"/>
              </w:rPr>
              <w:t>these species</w:t>
            </w:r>
            <w:r w:rsidR="00C51BF3">
              <w:rPr>
                <w:rFonts w:ascii="Liberation Serif" w:hAnsi="Liberation Serif" w:cs="Arial"/>
                <w:sz w:val="20"/>
                <w:szCs w:val="20"/>
              </w:rPr>
              <w:t xml:space="preserve"> </w:t>
            </w:r>
            <w:r>
              <w:rPr>
                <w:rFonts w:ascii="Liberation Serif" w:hAnsi="Liberation Serif" w:cs="Arial"/>
                <w:sz w:val="20"/>
                <w:szCs w:val="20"/>
              </w:rPr>
              <w:t xml:space="preserve">share only </w:t>
            </w:r>
            <w:r>
              <w:rPr>
                <w:rFonts w:ascii="Liberation Serif" w:hAnsi="Liberation Serif" w:cs="Arial"/>
                <w:sz w:val="20"/>
                <w:szCs w:val="20"/>
              </w:rPr>
              <w:t xml:space="preserve">3.7-7% </w:t>
            </w:r>
            <w:r w:rsidRPr="00802798">
              <w:rPr>
                <w:rFonts w:ascii="Liberation Serif" w:hAnsi="Liberation Serif" w:cs="Arial"/>
                <w:sz w:val="20"/>
                <w:szCs w:val="20"/>
                <w:highlight w:val="yellow"/>
              </w:rPr>
              <w:t xml:space="preserve">genomic </w:t>
            </w:r>
            <w:r w:rsidR="00C51BF3">
              <w:rPr>
                <w:rFonts w:ascii="Liberation Serif" w:hAnsi="Liberation Serif" w:cs="Arial"/>
                <w:sz w:val="20"/>
                <w:szCs w:val="20"/>
              </w:rPr>
              <w:t>similarity</w:t>
            </w:r>
            <w:r w:rsidR="006F2C02">
              <w:rPr>
                <w:rFonts w:ascii="Liberation Serif" w:hAnsi="Liberation Serif" w:cs="Arial"/>
                <w:sz w:val="20"/>
                <w:szCs w:val="20"/>
              </w:rPr>
              <w:t xml:space="preserve"> with existing taxa in the family</w:t>
            </w:r>
            <w:r>
              <w:rPr>
                <w:rFonts w:ascii="Liberation Serif" w:hAnsi="Liberation Serif" w:cs="Arial"/>
                <w:i/>
                <w:iCs/>
                <w:sz w:val="20"/>
                <w:szCs w:val="20"/>
              </w:rPr>
              <w:t xml:space="preserve">. </w:t>
            </w:r>
            <w:r>
              <w:rPr>
                <w:rFonts w:ascii="Liberation Serif" w:hAnsi="Liberation Serif" w:cs="Arial"/>
                <w:sz w:val="20"/>
                <w:szCs w:val="20"/>
              </w:rPr>
              <w:t xml:space="preserve">The best matching regions of coverage include </w:t>
            </w:r>
            <w:r w:rsidR="00807982">
              <w:rPr>
                <w:rFonts w:ascii="Liberation Serif" w:hAnsi="Liberation Serif" w:cs="Arial"/>
                <w:sz w:val="20"/>
                <w:szCs w:val="20"/>
              </w:rPr>
              <w:t xml:space="preserve">the </w:t>
            </w:r>
            <w:r>
              <w:rPr>
                <w:rFonts w:ascii="Liberation Serif" w:hAnsi="Liberation Serif" w:cs="Arial"/>
                <w:sz w:val="20"/>
                <w:szCs w:val="20"/>
              </w:rPr>
              <w:t xml:space="preserve">major capsid protein gene, DNA polymerase and terminase encoding genes. </w:t>
            </w:r>
            <w:commentRangeStart w:id="1"/>
            <w:r>
              <w:rPr>
                <w:rFonts w:ascii="Liberation Serif" w:hAnsi="Liberation Serif" w:cs="Arial"/>
                <w:sz w:val="20"/>
                <w:szCs w:val="20"/>
              </w:rPr>
              <w:t xml:space="preserve">The predicted structures of the proposed </w:t>
            </w:r>
            <w:r>
              <w:rPr>
                <w:rFonts w:ascii="Liberation Serif" w:hAnsi="Liberation Serif" w:cs="Arial"/>
                <w:sz w:val="20"/>
                <w:szCs w:val="20"/>
              </w:rPr>
              <w:t>“</w:t>
            </w:r>
            <w:r>
              <w:rPr>
                <w:rFonts w:ascii="Liberation Serif" w:hAnsi="Liberation Serif" w:cs="Arial"/>
                <w:i/>
                <w:iCs/>
                <w:sz w:val="20"/>
                <w:szCs w:val="20"/>
              </w:rPr>
              <w:t>Choshivirus</w:t>
            </w:r>
            <w:r>
              <w:rPr>
                <w:rFonts w:ascii="Liberation Serif" w:hAnsi="Liberation Serif" w:cs="Arial"/>
                <w:i/>
                <w:iCs/>
                <w:sz w:val="20"/>
                <w:szCs w:val="20"/>
              </w:rPr>
              <w:t>”</w:t>
            </w:r>
            <w:r>
              <w:rPr>
                <w:rFonts w:ascii="Liberation Serif" w:hAnsi="Liberation Serif" w:cs="Arial"/>
                <w:sz w:val="20"/>
                <w:szCs w:val="20"/>
              </w:rPr>
              <w:t xml:space="preserve"> genus phages major capsid protein, and upper and lower collar protein are most similar to known structures of these proteins in phages of </w:t>
            </w:r>
            <w:r>
              <w:rPr>
                <w:rFonts w:ascii="Liberation Serif" w:hAnsi="Liberation Serif" w:cs="Arial"/>
                <w:i/>
                <w:iCs/>
                <w:sz w:val="20"/>
                <w:szCs w:val="20"/>
              </w:rPr>
              <w:t>Rountreeviridae</w:t>
            </w:r>
            <w:r>
              <w:rPr>
                <w:rFonts w:ascii="Liberation Serif" w:hAnsi="Liberation Serif" w:cs="Arial"/>
                <w:sz w:val="20"/>
                <w:szCs w:val="20"/>
              </w:rPr>
              <w:t xml:space="preserve"> family</w:t>
            </w:r>
            <w:commentRangeEnd w:id="1"/>
            <w:r w:rsidR="000A05F5">
              <w:rPr>
                <w:rStyle w:val="CommentReference"/>
                <w:rFonts w:ascii="Liberation Serif" w:hAnsi="Liberation Serif" w:cs="Arial"/>
                <w:sz w:val="20"/>
                <w:szCs w:val="20"/>
              </w:rPr>
              <w:commentReference w:id="1"/>
            </w:r>
            <w:r>
              <w:rPr>
                <w:rFonts w:ascii="Liberation Serif" w:hAnsi="Liberation Serif" w:cs="Arial"/>
                <w:sz w:val="20"/>
                <w:szCs w:val="20"/>
              </w:rPr>
              <w:t xml:space="preserve">. </w:t>
            </w:r>
            <w:r w:rsidR="005978C0">
              <w:rPr>
                <w:rFonts w:ascii="Liberation Serif" w:hAnsi="Liberation Serif" w:cs="Arial"/>
                <w:sz w:val="20"/>
                <w:szCs w:val="20"/>
              </w:rPr>
              <w:t>The assignment of “</w:t>
            </w:r>
            <w:r w:rsidR="005978C0">
              <w:rPr>
                <w:rFonts w:ascii="Liberation Serif" w:hAnsi="Liberation Serif" w:cs="Arial"/>
                <w:i/>
                <w:iCs/>
                <w:sz w:val="20"/>
                <w:szCs w:val="20"/>
              </w:rPr>
              <w:t>Choshivirus”</w:t>
            </w:r>
            <w:r w:rsidR="005978C0">
              <w:rPr>
                <w:rFonts w:ascii="Liberation Serif" w:hAnsi="Liberation Serif" w:cs="Arial"/>
                <w:sz w:val="20"/>
                <w:szCs w:val="20"/>
              </w:rPr>
              <w:t xml:space="preserve"> to the family is supported by the</w:t>
            </w:r>
            <w:r>
              <w:rPr>
                <w:rFonts w:ascii="Liberation Serif" w:hAnsi="Liberation Serif" w:cs="Arial"/>
                <w:sz w:val="20"/>
                <w:szCs w:val="20"/>
              </w:rPr>
              <w:t xml:space="preserve"> </w:t>
            </w:r>
            <w:r>
              <w:rPr>
                <w:rFonts w:ascii="Liberation Serif" w:hAnsi="Liberation Serif" w:cs="Arial"/>
                <w:sz w:val="20"/>
                <w:szCs w:val="20"/>
              </w:rPr>
              <w:t>structure of the TBLASTX distance tree and phylogenetic analysis</w:t>
            </w:r>
            <w:r w:rsidR="00DF1886">
              <w:rPr>
                <w:rFonts w:ascii="Liberation Serif" w:hAnsi="Liberation Serif" w:cs="Arial"/>
                <w:sz w:val="20"/>
                <w:szCs w:val="20"/>
              </w:rPr>
              <w:t xml:space="preserve"> (Figures 2-5)</w:t>
            </w:r>
            <w:r>
              <w:rPr>
                <w:rFonts w:ascii="Liberation Serif" w:hAnsi="Liberation Serif" w:cs="Arial"/>
                <w:sz w:val="20"/>
                <w:szCs w:val="20"/>
              </w:rPr>
              <w:t>.</w:t>
            </w:r>
          </w:p>
          <w:p w14:paraId="4081CFCE" w14:textId="171FBD8C" w:rsidR="00BC2B90" w:rsidRDefault="00AD2E2C">
            <w:pPr>
              <w:jc w:val="both"/>
              <w:rPr>
                <w:rFonts w:ascii="Liberation Serif" w:hAnsi="Liberation Serif"/>
                <w:sz w:val="20"/>
                <w:szCs w:val="20"/>
              </w:rPr>
            </w:pPr>
            <w:r>
              <w:rPr>
                <w:rFonts w:ascii="Liberation Serif" w:hAnsi="Liberation Serif" w:cs="Arial"/>
                <w:sz w:val="20"/>
                <w:szCs w:val="20"/>
              </w:rPr>
              <w:t xml:space="preserve">7) </w:t>
            </w:r>
            <w:r w:rsidR="00005044">
              <w:rPr>
                <w:rFonts w:ascii="Liberation Serif" w:hAnsi="Liberation Serif" w:cs="Arial"/>
                <w:sz w:val="20"/>
                <w:szCs w:val="20"/>
              </w:rPr>
              <w:t>The representative spe</w:t>
            </w:r>
            <w:r w:rsidR="00195046">
              <w:rPr>
                <w:rFonts w:ascii="Liberation Serif" w:hAnsi="Liberation Serif" w:cs="Arial"/>
                <w:sz w:val="20"/>
                <w:szCs w:val="20"/>
              </w:rPr>
              <w:t>cies of the</w:t>
            </w:r>
            <w:r w:rsidR="00005044">
              <w:rPr>
                <w:rFonts w:ascii="Liberation Serif" w:hAnsi="Liberation Serif" w:cs="Arial"/>
                <w:sz w:val="20"/>
                <w:szCs w:val="20"/>
              </w:rPr>
              <w:t xml:space="preserve"> </w:t>
            </w:r>
            <w:r w:rsidR="009A25E2">
              <w:rPr>
                <w:rFonts w:ascii="Liberation Serif" w:hAnsi="Liberation Serif" w:cs="Arial"/>
                <w:sz w:val="20"/>
                <w:szCs w:val="20"/>
              </w:rPr>
              <w:t>proposed genus</w:t>
            </w:r>
            <w:r w:rsidR="00005044">
              <w:rPr>
                <w:rFonts w:ascii="Liberation Serif" w:hAnsi="Liberation Serif" w:cs="Arial"/>
                <w:sz w:val="20"/>
                <w:szCs w:val="20"/>
              </w:rPr>
              <w:t xml:space="preserve"> </w:t>
            </w:r>
            <w:r w:rsidR="00005044">
              <w:rPr>
                <w:rFonts w:ascii="Liberation Serif" w:hAnsi="Liberation Serif" w:cs="Arial"/>
                <w:sz w:val="20"/>
                <w:szCs w:val="20"/>
              </w:rPr>
              <w:t>“</w:t>
            </w:r>
            <w:r w:rsidR="00005044">
              <w:rPr>
                <w:rFonts w:ascii="Liberation Serif" w:hAnsi="Liberation Serif" w:cs="Arial"/>
                <w:i/>
                <w:iCs/>
                <w:sz w:val="20"/>
                <w:szCs w:val="20"/>
              </w:rPr>
              <w:t>Kogashimavirus”</w:t>
            </w:r>
            <w:r>
              <w:rPr>
                <w:rFonts w:ascii="Liberation Serif" w:hAnsi="Liberation Serif" w:cs="Arial"/>
                <w:sz w:val="20"/>
                <w:szCs w:val="20"/>
              </w:rPr>
              <w:t xml:space="preserve"> </w:t>
            </w:r>
            <w:r w:rsidR="006765C3">
              <w:rPr>
                <w:rFonts w:ascii="Liberation Serif" w:hAnsi="Liberation Serif" w:cs="Arial"/>
                <w:sz w:val="20"/>
                <w:szCs w:val="20"/>
              </w:rPr>
              <w:t xml:space="preserve">exhibits limited nucleotide sequence similarity </w:t>
            </w:r>
            <w:r w:rsidR="002649E3">
              <w:rPr>
                <w:rFonts w:ascii="Liberation Serif" w:hAnsi="Liberation Serif" w:cs="Arial"/>
                <w:sz w:val="20"/>
                <w:szCs w:val="20"/>
              </w:rPr>
              <w:t xml:space="preserve">(5-8%) </w:t>
            </w:r>
            <w:r w:rsidR="006765C3">
              <w:rPr>
                <w:rFonts w:ascii="Liberation Serif" w:hAnsi="Liberation Serif" w:cs="Arial"/>
                <w:sz w:val="20"/>
                <w:szCs w:val="20"/>
              </w:rPr>
              <w:t xml:space="preserve">to </w:t>
            </w:r>
            <w:r w:rsidR="002649E3">
              <w:rPr>
                <w:rFonts w:ascii="Liberation Serif" w:hAnsi="Liberation Serif" w:cs="Arial"/>
                <w:sz w:val="20"/>
                <w:szCs w:val="20"/>
              </w:rPr>
              <w:t xml:space="preserve">members of the </w:t>
            </w:r>
            <w:r w:rsidR="002649E3" w:rsidRPr="002649E3">
              <w:rPr>
                <w:rFonts w:ascii="Liberation Serif" w:hAnsi="Liberation Serif" w:cs="Arial"/>
                <w:i/>
                <w:iCs/>
                <w:sz w:val="20"/>
                <w:szCs w:val="20"/>
              </w:rPr>
              <w:t>Rountreeviridae</w:t>
            </w:r>
            <w:r w:rsidR="002649E3">
              <w:rPr>
                <w:rFonts w:ascii="Liberation Serif" w:hAnsi="Liberation Serif" w:cs="Arial"/>
                <w:sz w:val="20"/>
                <w:szCs w:val="20"/>
              </w:rPr>
              <w:t xml:space="preserve">. </w:t>
            </w:r>
            <w:r>
              <w:rPr>
                <w:rFonts w:ascii="Liberation Serif" w:hAnsi="Liberation Serif" w:cs="Arial"/>
                <w:sz w:val="20"/>
                <w:szCs w:val="20"/>
              </w:rPr>
              <w:t xml:space="preserve">The best matching </w:t>
            </w:r>
            <w:r w:rsidR="001822D0">
              <w:rPr>
                <w:rFonts w:ascii="Liberation Serif" w:hAnsi="Liberation Serif" w:cs="Arial"/>
                <w:sz w:val="20"/>
                <w:szCs w:val="20"/>
              </w:rPr>
              <w:t xml:space="preserve">genomic </w:t>
            </w:r>
            <w:r>
              <w:rPr>
                <w:rFonts w:ascii="Liberation Serif" w:hAnsi="Liberation Serif" w:cs="Arial"/>
                <w:sz w:val="20"/>
                <w:szCs w:val="20"/>
              </w:rPr>
              <w:t>regions include</w:t>
            </w:r>
            <w:r w:rsidR="007D1945">
              <w:rPr>
                <w:rFonts w:ascii="Liberation Serif" w:hAnsi="Liberation Serif" w:cs="Arial"/>
                <w:sz w:val="20"/>
                <w:szCs w:val="20"/>
              </w:rPr>
              <w:t xml:space="preserve"> genes encoding the</w:t>
            </w:r>
            <w:r>
              <w:rPr>
                <w:rFonts w:ascii="Liberation Serif" w:hAnsi="Liberation Serif" w:cs="Arial"/>
                <w:sz w:val="20"/>
                <w:szCs w:val="20"/>
              </w:rPr>
              <w:t xml:space="preserve"> major capsid protein, DNA polymerase and terminase </w:t>
            </w:r>
            <w:r w:rsidR="00F854BD">
              <w:rPr>
                <w:rFonts w:ascii="Liberation Serif" w:hAnsi="Liberation Serif" w:cs="Arial"/>
                <w:sz w:val="20"/>
                <w:szCs w:val="20"/>
              </w:rPr>
              <w:t>subunits</w:t>
            </w:r>
            <w:r>
              <w:rPr>
                <w:rFonts w:ascii="Liberation Serif" w:hAnsi="Liberation Serif" w:cs="Arial"/>
                <w:sz w:val="20"/>
                <w:szCs w:val="20"/>
              </w:rPr>
              <w:t xml:space="preserve">. </w:t>
            </w:r>
            <w:r w:rsidR="001822D0">
              <w:rPr>
                <w:rFonts w:ascii="Liberation Serif" w:hAnsi="Liberation Serif" w:cs="Arial"/>
                <w:sz w:val="20"/>
                <w:szCs w:val="20"/>
              </w:rPr>
              <w:t>Despite this limited similarity, the</w:t>
            </w:r>
            <w:r>
              <w:rPr>
                <w:rFonts w:ascii="Liberation Serif" w:hAnsi="Liberation Serif" w:cs="Arial"/>
                <w:sz w:val="20"/>
                <w:szCs w:val="20"/>
              </w:rPr>
              <w:t xml:space="preserve"> </w:t>
            </w:r>
            <w:r>
              <w:rPr>
                <w:rFonts w:ascii="Liberation Serif" w:hAnsi="Liberation Serif" w:cs="Arial"/>
                <w:sz w:val="20"/>
                <w:szCs w:val="20"/>
              </w:rPr>
              <w:t xml:space="preserve">structure of the TBLASTX distance tree and phylogenetic analysis </w:t>
            </w:r>
            <w:r>
              <w:rPr>
                <w:rFonts w:ascii="Liberation Serif" w:hAnsi="Liberation Serif" w:cs="Arial"/>
                <w:sz w:val="20"/>
                <w:szCs w:val="20"/>
              </w:rPr>
              <w:t xml:space="preserve">supports the inclusion of </w:t>
            </w:r>
            <w:r>
              <w:rPr>
                <w:rFonts w:ascii="Liberation Serif" w:hAnsi="Liberation Serif" w:cs="Arial"/>
                <w:sz w:val="20"/>
                <w:szCs w:val="20"/>
              </w:rPr>
              <w:t>“</w:t>
            </w:r>
            <w:r>
              <w:rPr>
                <w:rFonts w:ascii="Liberation Serif" w:hAnsi="Liberation Serif" w:cs="Arial"/>
                <w:i/>
                <w:iCs/>
                <w:sz w:val="20"/>
                <w:szCs w:val="20"/>
              </w:rPr>
              <w:t xml:space="preserve">Kogashimavirus” </w:t>
            </w:r>
            <w:r w:rsidR="001822D0">
              <w:rPr>
                <w:rFonts w:ascii="Liberation Serif" w:hAnsi="Liberation Serif" w:cs="Arial"/>
                <w:sz w:val="20"/>
                <w:szCs w:val="20"/>
              </w:rPr>
              <w:t>in the family</w:t>
            </w:r>
            <w:r w:rsidR="00DF1886">
              <w:rPr>
                <w:rFonts w:ascii="Liberation Serif" w:hAnsi="Liberation Serif" w:cs="Arial"/>
                <w:sz w:val="20"/>
                <w:szCs w:val="20"/>
              </w:rPr>
              <w:t xml:space="preserve"> (Figures 2-5)</w:t>
            </w:r>
            <w:r>
              <w:rPr>
                <w:rFonts w:ascii="Liberation Serif" w:hAnsi="Liberation Serif" w:cs="Arial"/>
                <w:sz w:val="20"/>
                <w:szCs w:val="20"/>
              </w:rPr>
              <w:t>.</w:t>
            </w:r>
          </w:p>
          <w:p w14:paraId="4081CFCF" w14:textId="60738BE6" w:rsidR="00BC2B90" w:rsidRDefault="00AD2E2C">
            <w:pPr>
              <w:jc w:val="both"/>
              <w:rPr>
                <w:rFonts w:ascii="Liberation Serif" w:hAnsi="Liberation Serif"/>
                <w:sz w:val="20"/>
                <w:szCs w:val="20"/>
              </w:rPr>
            </w:pPr>
            <w:r>
              <w:rPr>
                <w:rFonts w:ascii="Liberation Serif" w:hAnsi="Liberation Serif" w:cs="Arial"/>
                <w:sz w:val="20"/>
                <w:szCs w:val="20"/>
              </w:rPr>
              <w:t xml:space="preserve">8) The best homologs of phage of proposed </w:t>
            </w:r>
            <w:r>
              <w:rPr>
                <w:rFonts w:ascii="Liberation Serif" w:hAnsi="Liberation Serif" w:cs="Arial"/>
                <w:sz w:val="20"/>
                <w:szCs w:val="20"/>
              </w:rPr>
              <w:t>“</w:t>
            </w:r>
            <w:r>
              <w:rPr>
                <w:rFonts w:ascii="Liberation Serif" w:hAnsi="Liberation Serif" w:cs="Arial"/>
                <w:i/>
                <w:iCs/>
                <w:sz w:val="20"/>
                <w:szCs w:val="20"/>
              </w:rPr>
              <w:t>Taylorvirus KgiMP1</w:t>
            </w:r>
            <w:r>
              <w:rPr>
                <w:rFonts w:ascii="Liberation Serif" w:hAnsi="Liberation Serif" w:cs="Arial"/>
                <w:i/>
                <w:iCs/>
                <w:sz w:val="20"/>
                <w:szCs w:val="20"/>
              </w:rPr>
              <w:t>”</w:t>
            </w:r>
            <w:r>
              <w:rPr>
                <w:rFonts w:ascii="Liberation Serif" w:hAnsi="Liberation Serif" w:cs="Arial"/>
                <w:sz w:val="20"/>
                <w:szCs w:val="20"/>
              </w:rPr>
              <w:t xml:space="preserve"> species (proposed </w:t>
            </w:r>
            <w:r>
              <w:rPr>
                <w:rFonts w:ascii="Liberation Serif" w:hAnsi="Liberation Serif" w:cs="Arial"/>
                <w:sz w:val="20"/>
                <w:szCs w:val="20"/>
              </w:rPr>
              <w:t>“</w:t>
            </w:r>
            <w:r>
              <w:rPr>
                <w:rFonts w:ascii="Liberation Serif" w:hAnsi="Liberation Serif" w:cs="Arial"/>
                <w:i/>
                <w:iCs/>
                <w:sz w:val="20"/>
                <w:szCs w:val="20"/>
              </w:rPr>
              <w:t>Taylorvirus</w:t>
            </w:r>
            <w:r>
              <w:rPr>
                <w:rFonts w:ascii="Liberation Serif" w:hAnsi="Liberation Serif" w:cs="Arial"/>
                <w:i/>
                <w:iCs/>
                <w:sz w:val="20"/>
                <w:szCs w:val="20"/>
              </w:rPr>
              <w:t>”</w:t>
            </w:r>
            <w:r>
              <w:rPr>
                <w:rFonts w:ascii="Liberation Serif" w:hAnsi="Liberation Serif" w:cs="Arial"/>
                <w:sz w:val="20"/>
                <w:szCs w:val="20"/>
              </w:rPr>
              <w:t xml:space="preserve"> genus) are phages of </w:t>
            </w:r>
            <w:r>
              <w:rPr>
                <w:rFonts w:ascii="Liberation Serif" w:hAnsi="Liberation Serif" w:cs="Arial"/>
                <w:i/>
                <w:iCs/>
                <w:sz w:val="20"/>
                <w:szCs w:val="20"/>
              </w:rPr>
              <w:t xml:space="preserve">Rontreeviridae </w:t>
            </w:r>
            <w:r>
              <w:rPr>
                <w:rFonts w:ascii="Liberation Serif" w:hAnsi="Liberation Serif" w:cs="Arial"/>
                <w:sz w:val="20"/>
                <w:szCs w:val="20"/>
              </w:rPr>
              <w:t xml:space="preserve">family, but it shares </w:t>
            </w:r>
            <w:r>
              <w:rPr>
                <w:rFonts w:ascii="Liberation Serif" w:hAnsi="Liberation Serif" w:cs="Arial"/>
                <w:sz w:val="20"/>
                <w:szCs w:val="20"/>
              </w:rPr>
              <w:t xml:space="preserve">only 5-8% genomic sequence with classified phages of </w:t>
            </w:r>
            <w:r>
              <w:rPr>
                <w:rFonts w:ascii="Liberation Serif" w:hAnsi="Liberation Serif" w:cs="Arial"/>
                <w:sz w:val="20"/>
                <w:szCs w:val="20"/>
              </w:rPr>
              <w:lastRenderedPageBreak/>
              <w:t>this</w:t>
            </w:r>
            <w:r>
              <w:rPr>
                <w:rFonts w:ascii="Liberation Serif" w:hAnsi="Liberation Serif" w:cs="Arial"/>
                <w:i/>
                <w:iCs/>
                <w:sz w:val="20"/>
                <w:szCs w:val="20"/>
              </w:rPr>
              <w:t xml:space="preserve"> </w:t>
            </w:r>
            <w:r>
              <w:rPr>
                <w:rFonts w:ascii="Liberation Serif" w:hAnsi="Liberation Serif" w:cs="Arial"/>
                <w:sz w:val="20"/>
                <w:szCs w:val="20"/>
              </w:rPr>
              <w:t xml:space="preserve">family. The best matching regions include capsid and scaffold protein, DNA polymerase and collar protein genes. In the viruses </w:t>
            </w:r>
            <w:r>
              <w:rPr>
                <w:rFonts w:ascii="Liberation Serif" w:hAnsi="Liberation Serif" w:cs="Arial"/>
                <w:sz w:val="20"/>
                <w:szCs w:val="20"/>
              </w:rPr>
              <w:t xml:space="preserve">TBLASTX distance </w:t>
            </w:r>
            <w:r w:rsidR="00DB476C">
              <w:rPr>
                <w:rFonts w:ascii="Liberation Serif" w:hAnsi="Liberation Serif" w:cs="Arial"/>
                <w:sz w:val="20"/>
                <w:szCs w:val="20"/>
              </w:rPr>
              <w:t>tree phage</w:t>
            </w:r>
            <w:r>
              <w:rPr>
                <w:rFonts w:ascii="Liberation Serif" w:hAnsi="Liberation Serif" w:cs="Arial"/>
                <w:sz w:val="20"/>
                <w:szCs w:val="20"/>
              </w:rPr>
              <w:t xml:space="preserve"> of </w:t>
            </w:r>
            <w:r>
              <w:rPr>
                <w:rFonts w:ascii="Liberation Serif" w:hAnsi="Liberation Serif" w:cs="Arial"/>
                <w:sz w:val="20"/>
                <w:szCs w:val="20"/>
              </w:rPr>
              <w:t>“</w:t>
            </w:r>
            <w:r>
              <w:rPr>
                <w:rFonts w:ascii="Liberation Serif" w:hAnsi="Liberation Serif" w:cs="Arial"/>
                <w:i/>
                <w:iCs/>
                <w:sz w:val="20"/>
                <w:szCs w:val="20"/>
              </w:rPr>
              <w:t>Taylorvirus KgiMP1</w:t>
            </w:r>
            <w:r>
              <w:rPr>
                <w:rFonts w:ascii="Liberation Serif" w:hAnsi="Liberation Serif" w:cs="Arial"/>
                <w:i/>
                <w:iCs/>
                <w:sz w:val="20"/>
                <w:szCs w:val="20"/>
              </w:rPr>
              <w:t>”</w:t>
            </w:r>
            <w:r>
              <w:rPr>
                <w:rFonts w:ascii="Liberation Serif" w:hAnsi="Liberation Serif" w:cs="Arial"/>
                <w:sz w:val="20"/>
                <w:szCs w:val="20"/>
              </w:rPr>
              <w:t xml:space="preserve"> species forms with phages of proposed </w:t>
            </w:r>
            <w:r>
              <w:rPr>
                <w:rFonts w:ascii="Liberation Serif" w:hAnsi="Liberation Serif" w:cs="Arial"/>
                <w:sz w:val="20"/>
                <w:szCs w:val="20"/>
              </w:rPr>
              <w:t>“</w:t>
            </w:r>
            <w:r>
              <w:rPr>
                <w:rFonts w:ascii="Liberation Serif" w:hAnsi="Liberation Serif" w:cs="Arial"/>
                <w:i/>
                <w:iCs/>
                <w:sz w:val="20"/>
                <w:szCs w:val="20"/>
              </w:rPr>
              <w:t>Choshivirus</w:t>
            </w:r>
            <w:r>
              <w:rPr>
                <w:rFonts w:ascii="Liberation Serif" w:hAnsi="Liberation Serif" w:cs="Arial"/>
                <w:i/>
                <w:iCs/>
                <w:sz w:val="20"/>
                <w:szCs w:val="20"/>
              </w:rPr>
              <w:t>”</w:t>
            </w:r>
            <w:r>
              <w:rPr>
                <w:rFonts w:ascii="Liberation Serif" w:hAnsi="Liberation Serif" w:cs="Arial"/>
                <w:sz w:val="20"/>
                <w:szCs w:val="20"/>
              </w:rPr>
              <w:t xml:space="preserve"> genus a separate branch of close relatives of </w:t>
            </w:r>
            <w:r>
              <w:rPr>
                <w:rFonts w:ascii="Liberation Serif" w:hAnsi="Liberation Serif" w:cs="Arial"/>
                <w:i/>
                <w:iCs/>
                <w:sz w:val="20"/>
                <w:szCs w:val="20"/>
              </w:rPr>
              <w:t>Rosenblumgenus</w:t>
            </w:r>
            <w:r>
              <w:rPr>
                <w:rFonts w:ascii="Liberation Serif" w:hAnsi="Liberation Serif" w:cs="Arial"/>
                <w:sz w:val="20"/>
                <w:szCs w:val="20"/>
              </w:rPr>
              <w:t xml:space="preserve"> phages of </w:t>
            </w:r>
            <w:r>
              <w:rPr>
                <w:rFonts w:ascii="Liberation Serif" w:hAnsi="Liberation Serif" w:cs="Arial"/>
                <w:i/>
                <w:iCs/>
                <w:sz w:val="20"/>
                <w:szCs w:val="20"/>
              </w:rPr>
              <w:t>Rakietenvirinae</w:t>
            </w:r>
            <w:r>
              <w:rPr>
                <w:rFonts w:ascii="Liberation Serif" w:hAnsi="Liberation Serif" w:cs="Arial"/>
                <w:sz w:val="20"/>
                <w:szCs w:val="20"/>
              </w:rPr>
              <w:t xml:space="preserve"> subfamily of </w:t>
            </w:r>
            <w:r>
              <w:rPr>
                <w:rFonts w:ascii="Liberation Serif" w:hAnsi="Liberation Serif" w:cs="Arial"/>
                <w:i/>
                <w:iCs/>
                <w:sz w:val="20"/>
                <w:szCs w:val="20"/>
              </w:rPr>
              <w:t>Rountreeviridae</w:t>
            </w:r>
            <w:r>
              <w:rPr>
                <w:rFonts w:ascii="Liberation Serif" w:hAnsi="Liberation Serif" w:cs="Arial"/>
                <w:sz w:val="20"/>
                <w:szCs w:val="20"/>
              </w:rPr>
              <w:t xml:space="preserve">. Additionally, </w:t>
            </w:r>
            <w:r>
              <w:rPr>
                <w:rFonts w:ascii="Liberation Serif" w:hAnsi="Liberation Serif" w:cs="Arial"/>
                <w:sz w:val="20"/>
                <w:szCs w:val="20"/>
              </w:rPr>
              <w:t xml:space="preserve">phylogenetic analysis of the major capsid protein supports the inclusion of </w:t>
            </w:r>
            <w:r>
              <w:rPr>
                <w:rFonts w:ascii="Liberation Serif" w:hAnsi="Liberation Serif" w:cs="Arial"/>
                <w:sz w:val="20"/>
                <w:szCs w:val="20"/>
              </w:rPr>
              <w:t>“</w:t>
            </w:r>
            <w:r>
              <w:rPr>
                <w:rFonts w:ascii="Liberation Serif" w:hAnsi="Liberation Serif" w:cs="Arial"/>
                <w:i/>
                <w:iCs/>
                <w:sz w:val="20"/>
                <w:szCs w:val="20"/>
              </w:rPr>
              <w:t>T</w:t>
            </w:r>
            <w:r>
              <w:rPr>
                <w:rFonts w:ascii="Liberation Serif" w:hAnsi="Liberation Serif" w:cs="Arial"/>
                <w:i/>
                <w:iCs/>
                <w:sz w:val="20"/>
                <w:szCs w:val="20"/>
              </w:rPr>
              <w:t>aylorvirus</w:t>
            </w:r>
            <w:r>
              <w:rPr>
                <w:rFonts w:ascii="Liberation Serif" w:hAnsi="Liberation Serif" w:cs="Arial"/>
                <w:i/>
                <w:iCs/>
                <w:sz w:val="20"/>
                <w:szCs w:val="20"/>
              </w:rPr>
              <w:t>”</w:t>
            </w:r>
            <w:r>
              <w:rPr>
                <w:rFonts w:ascii="Liberation Serif" w:hAnsi="Liberation Serif" w:cs="Arial"/>
                <w:sz w:val="20"/>
                <w:szCs w:val="20"/>
              </w:rPr>
              <w:t xml:space="preserve"> </w:t>
            </w:r>
            <w:r w:rsidR="00FE1541">
              <w:rPr>
                <w:rFonts w:ascii="Liberation Serif" w:hAnsi="Liberation Serif" w:cs="Arial"/>
                <w:sz w:val="20"/>
                <w:szCs w:val="20"/>
              </w:rPr>
              <w:t xml:space="preserve">genus </w:t>
            </w:r>
            <w:r w:rsidR="00FE1541">
              <w:rPr>
                <w:rFonts w:ascii="Liberation Serif" w:hAnsi="Liberation Serif" w:cs="Arial"/>
                <w:i/>
                <w:iCs/>
                <w:sz w:val="20"/>
                <w:szCs w:val="20"/>
              </w:rPr>
              <w:t>to</w:t>
            </w:r>
            <w:r>
              <w:rPr>
                <w:rFonts w:ascii="Liberation Serif" w:hAnsi="Liberation Serif" w:cs="Arial"/>
                <w:sz w:val="20"/>
                <w:szCs w:val="20"/>
              </w:rPr>
              <w:t xml:space="preserve"> </w:t>
            </w:r>
            <w:r>
              <w:rPr>
                <w:rFonts w:ascii="Liberation Serif" w:hAnsi="Liberation Serif" w:cs="Arial"/>
                <w:i/>
                <w:iCs/>
                <w:sz w:val="20"/>
                <w:szCs w:val="20"/>
              </w:rPr>
              <w:t xml:space="preserve">Rountreeviridae </w:t>
            </w:r>
            <w:r>
              <w:rPr>
                <w:rFonts w:ascii="Liberation Serif" w:hAnsi="Liberation Serif" w:cs="Arial"/>
                <w:sz w:val="20"/>
                <w:szCs w:val="20"/>
              </w:rPr>
              <w:t>family</w:t>
            </w:r>
            <w:r>
              <w:rPr>
                <w:rFonts w:ascii="Liberation Serif" w:hAnsi="Liberation Serif" w:cs="Arial"/>
                <w:sz w:val="20"/>
                <w:szCs w:val="20"/>
              </w:rPr>
              <w:t>.</w:t>
            </w:r>
          </w:p>
          <w:p w14:paraId="4081CFD0" w14:textId="4BCADFE7" w:rsidR="00BC2B90" w:rsidRDefault="00AD2E2C">
            <w:pPr>
              <w:jc w:val="both"/>
              <w:rPr>
                <w:rFonts w:ascii="Liberation Serif" w:hAnsi="Liberation Serif"/>
                <w:sz w:val="20"/>
                <w:szCs w:val="20"/>
              </w:rPr>
            </w:pPr>
            <w:r>
              <w:rPr>
                <w:rFonts w:ascii="Liberation Serif" w:hAnsi="Liberation Serif" w:cs="Arial"/>
                <w:sz w:val="20"/>
                <w:szCs w:val="20"/>
              </w:rPr>
              <w:t xml:space="preserve">9)  Phages of proposed </w:t>
            </w:r>
            <w:r>
              <w:rPr>
                <w:rFonts w:ascii="Liberation Serif" w:hAnsi="Liberation Serif" w:cs="Arial"/>
                <w:sz w:val="20"/>
                <w:szCs w:val="20"/>
              </w:rPr>
              <w:t>“</w:t>
            </w:r>
            <w:r>
              <w:rPr>
                <w:rFonts w:ascii="Liberation Serif" w:hAnsi="Liberation Serif" w:cs="Arial"/>
                <w:i/>
                <w:iCs/>
                <w:sz w:val="20"/>
                <w:szCs w:val="20"/>
              </w:rPr>
              <w:t>Rumenvirus B21</w:t>
            </w:r>
            <w:r>
              <w:rPr>
                <w:rFonts w:ascii="Liberation Serif" w:hAnsi="Liberation Serif" w:cs="Arial"/>
                <w:i/>
                <w:iCs/>
                <w:sz w:val="20"/>
                <w:szCs w:val="20"/>
              </w:rPr>
              <w:t>”</w:t>
            </w:r>
            <w:r>
              <w:rPr>
                <w:rFonts w:ascii="Liberation Serif" w:hAnsi="Liberation Serif" w:cs="Arial"/>
                <w:sz w:val="20"/>
                <w:szCs w:val="20"/>
              </w:rPr>
              <w:t xml:space="preserve"> and </w:t>
            </w:r>
            <w:r>
              <w:rPr>
                <w:rFonts w:ascii="Liberation Serif" w:hAnsi="Liberation Serif" w:cs="Arial"/>
                <w:sz w:val="20"/>
                <w:szCs w:val="20"/>
              </w:rPr>
              <w:t>“</w:t>
            </w:r>
            <w:r>
              <w:rPr>
                <w:rFonts w:ascii="Liberation Serif" w:hAnsi="Liberation Serif" w:cs="Arial"/>
                <w:i/>
                <w:iCs/>
                <w:sz w:val="20"/>
                <w:szCs w:val="20"/>
              </w:rPr>
              <w:t>Rumenvirus S21</w:t>
            </w:r>
            <w:r>
              <w:rPr>
                <w:rFonts w:ascii="Liberation Serif" w:hAnsi="Liberation Serif" w:cs="Arial"/>
                <w:i/>
                <w:iCs/>
                <w:sz w:val="20"/>
                <w:szCs w:val="20"/>
              </w:rPr>
              <w:t>”</w:t>
            </w:r>
            <w:r>
              <w:rPr>
                <w:rFonts w:ascii="Liberation Serif" w:hAnsi="Liberation Serif" w:cs="Arial"/>
                <w:i/>
                <w:iCs/>
                <w:sz w:val="20"/>
                <w:szCs w:val="20"/>
              </w:rPr>
              <w:t xml:space="preserve"> species </w:t>
            </w:r>
            <w:r>
              <w:rPr>
                <w:rFonts w:ascii="Liberation Serif" w:hAnsi="Liberation Serif" w:cs="Arial"/>
                <w:sz w:val="20"/>
                <w:szCs w:val="20"/>
              </w:rPr>
              <w:t xml:space="preserve">share over 70% intergenomic nucleotide similarity </w:t>
            </w:r>
            <w:r>
              <w:rPr>
                <w:rFonts w:ascii="Liberation Serif" w:hAnsi="Liberation Serif" w:cs="Arial"/>
                <w:sz w:val="20"/>
                <w:szCs w:val="20"/>
                <w:lang w:val="en-GB"/>
              </w:rPr>
              <w:t>over the genome length</w:t>
            </w:r>
            <w:r>
              <w:rPr>
                <w:rFonts w:ascii="Liberation Serif" w:hAnsi="Liberation Serif" w:cs="Arial"/>
                <w:sz w:val="20"/>
                <w:szCs w:val="20"/>
              </w:rPr>
              <w:t xml:space="preserve">, which justifies their inclusion to one proposed genus, </w:t>
            </w:r>
            <w:r>
              <w:rPr>
                <w:rFonts w:ascii="Liberation Serif" w:hAnsi="Liberation Serif" w:cs="Arial"/>
                <w:sz w:val="20"/>
                <w:szCs w:val="20"/>
              </w:rPr>
              <w:t>“</w:t>
            </w:r>
            <w:r>
              <w:rPr>
                <w:rFonts w:ascii="Liberation Serif" w:hAnsi="Liberation Serif" w:cs="Arial"/>
                <w:i/>
                <w:iCs/>
                <w:sz w:val="20"/>
                <w:szCs w:val="20"/>
              </w:rPr>
              <w:t>Rumenvirus</w:t>
            </w:r>
            <w:r>
              <w:rPr>
                <w:rFonts w:ascii="Liberation Serif" w:hAnsi="Liberation Serif" w:cs="Arial"/>
                <w:i/>
                <w:iCs/>
                <w:sz w:val="20"/>
                <w:szCs w:val="20"/>
              </w:rPr>
              <w:t>”</w:t>
            </w:r>
            <w:r>
              <w:rPr>
                <w:rFonts w:ascii="Liberation Serif" w:hAnsi="Liberation Serif" w:cs="Arial"/>
                <w:i/>
                <w:iCs/>
                <w:sz w:val="20"/>
                <w:szCs w:val="20"/>
              </w:rPr>
              <w:t xml:space="preserve">. </w:t>
            </w:r>
            <w:r w:rsidRPr="00802798">
              <w:rPr>
                <w:rFonts w:ascii="Liberation Serif" w:hAnsi="Liberation Serif" w:cs="Arial"/>
                <w:sz w:val="20"/>
                <w:szCs w:val="20"/>
              </w:rPr>
              <w:t>The</w:t>
            </w:r>
            <w:r>
              <w:rPr>
                <w:rFonts w:ascii="Liberation Serif" w:hAnsi="Liberation Serif" w:cs="Arial"/>
                <w:sz w:val="20"/>
                <w:szCs w:val="20"/>
              </w:rPr>
              <w:t xml:space="preserve"> best homolog of these phages in GenBank is </w:t>
            </w:r>
            <w:r>
              <w:rPr>
                <w:rFonts w:ascii="Liberation Serif" w:hAnsi="Liberation Serif" w:cs="Arial"/>
                <w:color w:val="000000"/>
                <w:sz w:val="20"/>
                <w:szCs w:val="20"/>
              </w:rPr>
              <w:t xml:space="preserve">Streptococcus phage SG005, which is proposed in this proposal to be classified to new genus </w:t>
            </w:r>
            <w:r>
              <w:rPr>
                <w:rFonts w:ascii="Liberation Serif" w:hAnsi="Liberation Serif" w:cs="Arial"/>
                <w:color w:val="000000"/>
                <w:sz w:val="20"/>
                <w:szCs w:val="20"/>
              </w:rPr>
              <w:t>“</w:t>
            </w:r>
            <w:r>
              <w:rPr>
                <w:rFonts w:ascii="Liberation Serif" w:hAnsi="Liberation Serif" w:cs="Arial"/>
                <w:i/>
                <w:iCs/>
                <w:color w:val="000000"/>
                <w:sz w:val="20"/>
                <w:szCs w:val="20"/>
              </w:rPr>
              <w:t>Kogashimavirus</w:t>
            </w:r>
            <w:r>
              <w:rPr>
                <w:rFonts w:ascii="Liberation Serif" w:hAnsi="Liberation Serif" w:cs="Arial"/>
                <w:i/>
                <w:iCs/>
                <w:color w:val="000000"/>
                <w:sz w:val="20"/>
                <w:szCs w:val="20"/>
              </w:rPr>
              <w:t>”</w:t>
            </w:r>
            <w:r>
              <w:rPr>
                <w:rFonts w:ascii="Liberation Serif" w:hAnsi="Liberation Serif" w:cs="Arial"/>
                <w:color w:val="000000"/>
                <w:sz w:val="20"/>
                <w:szCs w:val="20"/>
              </w:rPr>
              <w:t xml:space="preserve">. </w:t>
            </w:r>
            <w:r w:rsidR="002C6260">
              <w:rPr>
                <w:rFonts w:ascii="Liberation Serif" w:hAnsi="Liberation Serif" w:cs="Arial"/>
                <w:color w:val="000000"/>
                <w:sz w:val="20"/>
                <w:szCs w:val="20"/>
              </w:rPr>
              <w:t>Sequences</w:t>
            </w:r>
            <w:r>
              <w:rPr>
                <w:rFonts w:ascii="Liberation Serif" w:hAnsi="Liberation Serif" w:cs="Arial"/>
                <w:color w:val="000000"/>
                <w:sz w:val="20"/>
                <w:szCs w:val="20"/>
              </w:rPr>
              <w:t xml:space="preserve"> of proposed </w:t>
            </w:r>
            <w:r>
              <w:rPr>
                <w:rFonts w:ascii="Liberation Serif" w:hAnsi="Liberation Serif" w:cs="Arial"/>
                <w:color w:val="000000"/>
                <w:sz w:val="20"/>
                <w:szCs w:val="20"/>
              </w:rPr>
              <w:t>“</w:t>
            </w:r>
            <w:r>
              <w:rPr>
                <w:rFonts w:ascii="Liberation Serif" w:hAnsi="Liberation Serif" w:cs="Arial"/>
                <w:i/>
                <w:iCs/>
                <w:color w:val="000000"/>
                <w:sz w:val="20"/>
                <w:szCs w:val="20"/>
              </w:rPr>
              <w:t>Rumenvirus</w:t>
            </w:r>
            <w:r>
              <w:rPr>
                <w:rFonts w:ascii="Liberation Serif" w:hAnsi="Liberation Serif" w:cs="Arial"/>
                <w:color w:val="000000"/>
                <w:sz w:val="20"/>
                <w:szCs w:val="20"/>
              </w:rPr>
              <w:t>”</w:t>
            </w:r>
            <w:r>
              <w:rPr>
                <w:rFonts w:ascii="Liberation Serif" w:hAnsi="Liberation Serif" w:cs="Arial"/>
                <w:color w:val="000000"/>
                <w:sz w:val="20"/>
                <w:szCs w:val="20"/>
              </w:rPr>
              <w:t xml:space="preserve"> genus phages are in 12% identical to the sequence of this phage. Slightly lower similarities are to the genomes of other </w:t>
            </w:r>
            <w:r>
              <w:rPr>
                <w:rFonts w:ascii="Liberation Serif" w:hAnsi="Liberation Serif" w:cs="Arial"/>
                <w:i/>
                <w:iCs/>
                <w:color w:val="000000"/>
                <w:sz w:val="20"/>
                <w:szCs w:val="20"/>
              </w:rPr>
              <w:t>Rountreeviridae</w:t>
            </w:r>
            <w:r>
              <w:rPr>
                <w:rFonts w:ascii="Liberation Serif" w:hAnsi="Liberation Serif" w:cs="Arial"/>
                <w:color w:val="000000"/>
                <w:sz w:val="20"/>
                <w:szCs w:val="20"/>
              </w:rPr>
              <w:t xml:space="preserve"> phages. </w:t>
            </w:r>
            <w:r>
              <w:rPr>
                <w:rFonts w:ascii="Liberation Serif" w:hAnsi="Liberation Serif" w:cs="Arial"/>
                <w:sz w:val="20"/>
                <w:szCs w:val="20"/>
              </w:rPr>
              <w:t xml:space="preserve">Taken together this justifies the classification of genus </w:t>
            </w:r>
            <w:r>
              <w:rPr>
                <w:rFonts w:ascii="Liberation Serif" w:hAnsi="Liberation Serif" w:cs="Arial"/>
                <w:i/>
                <w:iCs/>
                <w:sz w:val="20"/>
                <w:szCs w:val="20"/>
              </w:rPr>
              <w:t xml:space="preserve">Rumenvirus </w:t>
            </w:r>
            <w:r>
              <w:rPr>
                <w:rFonts w:ascii="Liberation Serif" w:hAnsi="Liberation Serif" w:cs="Arial"/>
                <w:sz w:val="20"/>
                <w:szCs w:val="20"/>
              </w:rPr>
              <w:t xml:space="preserve">as a new genus of </w:t>
            </w:r>
            <w:r>
              <w:rPr>
                <w:rFonts w:ascii="Liberation Serif" w:hAnsi="Liberation Serif" w:cs="Arial"/>
                <w:i/>
                <w:iCs/>
                <w:sz w:val="20"/>
                <w:szCs w:val="20"/>
              </w:rPr>
              <w:t xml:space="preserve">Rountreeviridae </w:t>
            </w:r>
            <w:r>
              <w:rPr>
                <w:rFonts w:ascii="Liberation Serif" w:hAnsi="Liberation Serif" w:cs="Arial"/>
                <w:sz w:val="20"/>
                <w:szCs w:val="20"/>
              </w:rPr>
              <w:t>family.</w:t>
            </w:r>
          </w:p>
          <w:p w14:paraId="4081CFD1" w14:textId="77777777" w:rsidR="00BC2B90" w:rsidRDefault="00BC2B90">
            <w:pPr>
              <w:jc w:val="both"/>
              <w:rPr>
                <w:rFonts w:cs="Arial"/>
                <w:color w:val="000000" w:themeColor="text1"/>
              </w:rPr>
            </w:pPr>
          </w:p>
          <w:p w14:paraId="4081CFD2" w14:textId="77777777" w:rsidR="00BC2B90" w:rsidRDefault="00AD2E2C">
            <w:pPr>
              <w:jc w:val="both"/>
              <w:rPr>
                <w:rFonts w:ascii="Liberation Serif" w:hAnsi="Liberation Serif"/>
                <w:sz w:val="20"/>
                <w:szCs w:val="20"/>
              </w:rPr>
            </w:pPr>
            <w:r>
              <w:rPr>
                <w:rFonts w:ascii="Liberation Serif" w:hAnsi="Liberation Serif" w:cs="Arial"/>
                <w:color w:val="000000" w:themeColor="text1"/>
                <w:sz w:val="20"/>
                <w:szCs w:val="20"/>
              </w:rPr>
              <w:t>All proposed taxa conform to the demarcation criteria employed by the ICTV Bacterial Viruses Subcommittee.</w:t>
            </w:r>
          </w:p>
          <w:p w14:paraId="4081CFD3" w14:textId="77777777" w:rsidR="00BC2B90" w:rsidRDefault="00BC2B90">
            <w:pPr>
              <w:rPr>
                <w:rFonts w:ascii="Liberation Serif" w:hAnsi="Liberation Serif" w:cs="Arial"/>
                <w:color w:val="0000FF"/>
                <w:sz w:val="20"/>
                <w:szCs w:val="20"/>
              </w:rPr>
            </w:pPr>
          </w:p>
        </w:tc>
      </w:tr>
    </w:tbl>
    <w:tbl>
      <w:tblPr>
        <w:tblStyle w:val="TableGrid"/>
        <w:tblpPr w:leftFromText="180" w:rightFromText="180" w:vertAnchor="text" w:horzAnchor="margin" w:tblpY="124"/>
        <w:tblW w:w="8926" w:type="dxa"/>
        <w:tblLayout w:type="fixed"/>
        <w:tblLook w:val="04A0" w:firstRow="1" w:lastRow="0" w:firstColumn="1" w:lastColumn="0" w:noHBand="0" w:noVBand="1"/>
      </w:tblPr>
      <w:tblGrid>
        <w:gridCol w:w="8926"/>
      </w:tblGrid>
      <w:tr w:rsidR="00BC2B90" w14:paraId="4081CFD6" w14:textId="77777777">
        <w:tc>
          <w:tcPr>
            <w:tcW w:w="8926" w:type="dxa"/>
            <w:shd w:val="clear" w:color="auto" w:fill="F2F2F2" w:themeFill="background1" w:themeFillShade="F2"/>
          </w:tcPr>
          <w:p w14:paraId="4081CFD5" w14:textId="77777777" w:rsidR="00BC2B90" w:rsidRDefault="00AD2E2C">
            <w:pPr>
              <w:rPr>
                <w:rFonts w:ascii="Liberation Serif" w:hAnsi="Liberation Serif"/>
              </w:rPr>
            </w:pPr>
            <w:r>
              <w:rPr>
                <w:rFonts w:ascii="Liberation Serif" w:hAnsi="Liberation Serif" w:cs="Arial"/>
                <w:b/>
                <w:sz w:val="20"/>
                <w:szCs w:val="20"/>
              </w:rPr>
              <w:lastRenderedPageBreak/>
              <w:t>References:</w:t>
            </w:r>
          </w:p>
        </w:tc>
      </w:tr>
      <w:tr w:rsidR="00BC2B90" w14:paraId="4081CFE1" w14:textId="77777777">
        <w:tc>
          <w:tcPr>
            <w:tcW w:w="8926" w:type="dxa"/>
          </w:tcPr>
          <w:p w14:paraId="4081CFD7" w14:textId="77777777" w:rsidR="00BC2B90" w:rsidRDefault="00BC2B90">
            <w:pPr>
              <w:pStyle w:val="BodyTextIndent"/>
              <w:ind w:left="720" w:firstLine="0"/>
              <w:jc w:val="both"/>
              <w:rPr>
                <w:rFonts w:ascii="Liberation Serif" w:hAnsi="Liberation Serif" w:cs="Arial"/>
                <w:color w:val="000000"/>
                <w:sz w:val="20"/>
                <w:lang w:val="en-GB"/>
              </w:rPr>
            </w:pPr>
          </w:p>
          <w:p w14:paraId="4081CFD8" w14:textId="77777777" w:rsidR="00BC2B90" w:rsidRDefault="00AD2E2C">
            <w:pPr>
              <w:pStyle w:val="BodyTextIndent"/>
              <w:numPr>
                <w:ilvl w:val="0"/>
                <w:numId w:val="10"/>
              </w:numPr>
              <w:jc w:val="both"/>
              <w:rPr>
                <w:rFonts w:ascii="Liberation Serif" w:hAnsi="Liberation Serif"/>
              </w:rPr>
            </w:pPr>
            <w:r>
              <w:rPr>
                <w:rFonts w:ascii="Liberation Serif" w:hAnsi="Liberation Serif" w:cs="Arial"/>
                <w:color w:val="000000"/>
                <w:sz w:val="20"/>
              </w:rPr>
              <w:t xml:space="preserve">Sayers EW, Beck J, Bolton EE, Bourexis D, Brister JR, Canese K, Comeau DC, Funk K, Kim S, Klimke W, Marchler-Bauer A, Landrum M, Lathrop S, Lu Z, Madden TL, O'Leary N, Phan L, Rangwala SH, Schneider VA, Skripchenko Y, Wang J, Ye J, Trawick BW, Pruitt KD, Sherry ST. Database resources of the National Center for Biotechnology Information. </w:t>
            </w:r>
            <w:r>
              <w:rPr>
                <w:rFonts w:ascii="Liberation Serif" w:hAnsi="Liberation Serif" w:cs="Arial"/>
                <w:i/>
                <w:iCs/>
                <w:color w:val="000000"/>
                <w:sz w:val="20"/>
              </w:rPr>
              <w:t>Nucleic Acids Res.</w:t>
            </w:r>
            <w:r>
              <w:rPr>
                <w:rFonts w:ascii="Liberation Serif" w:hAnsi="Liberation Serif" w:cs="Arial"/>
                <w:color w:val="000000"/>
                <w:sz w:val="20"/>
              </w:rPr>
              <w:t xml:space="preserve"> 2021,</w:t>
            </w:r>
            <w:r>
              <w:rPr>
                <w:rFonts w:ascii="Liberation Serif" w:hAnsi="Liberation Serif" w:cs="Arial"/>
                <w:sz w:val="20"/>
              </w:rPr>
              <w:t xml:space="preserve"> </w:t>
            </w:r>
            <w:r>
              <w:rPr>
                <w:rFonts w:ascii="Liberation Serif" w:hAnsi="Liberation Serif" w:cs="Arial"/>
                <w:color w:val="000000"/>
                <w:sz w:val="20"/>
              </w:rPr>
              <w:t>49(D1):D10-D17.</w:t>
            </w:r>
          </w:p>
          <w:p w14:paraId="4081CFD9" w14:textId="77777777" w:rsidR="00BC2B90" w:rsidRDefault="00AD2E2C">
            <w:pPr>
              <w:pStyle w:val="BodyTextIndent"/>
              <w:numPr>
                <w:ilvl w:val="0"/>
                <w:numId w:val="11"/>
              </w:numPr>
              <w:jc w:val="both"/>
              <w:rPr>
                <w:rFonts w:ascii="Liberation Serif" w:hAnsi="Liberation Serif"/>
              </w:rPr>
            </w:pPr>
            <w:r>
              <w:rPr>
                <w:rFonts w:ascii="Liberation Serif" w:hAnsi="Liberation Serif" w:cs="Arial"/>
                <w:color w:val="000000"/>
                <w:sz w:val="20"/>
                <w:lang w:val="pl-PL"/>
              </w:rPr>
              <w:t xml:space="preserve">Moraru C, Varsani A, Kropinski AM. </w:t>
            </w:r>
            <w:r>
              <w:rPr>
                <w:rFonts w:ascii="Liberation Serif" w:hAnsi="Liberation Serif" w:cs="Arial"/>
                <w:color w:val="000000"/>
                <w:sz w:val="20"/>
              </w:rPr>
              <w:t xml:space="preserve">VIRIDIC - a novel tool to calculate the intergenomic similarities of prokaryote-infecting viruses. </w:t>
            </w:r>
            <w:r>
              <w:rPr>
                <w:rFonts w:ascii="Liberation Serif" w:hAnsi="Liberation Serif" w:cs="Arial"/>
                <w:i/>
                <w:iCs/>
                <w:color w:val="000000"/>
                <w:sz w:val="20"/>
              </w:rPr>
              <w:t>Viruses</w:t>
            </w:r>
            <w:r>
              <w:rPr>
                <w:rFonts w:ascii="Liberation Serif" w:hAnsi="Liberation Serif" w:cs="Arial"/>
                <w:color w:val="000000"/>
                <w:sz w:val="20"/>
              </w:rPr>
              <w:t xml:space="preserve"> 2020, 12(11):1268.</w:t>
            </w:r>
          </w:p>
          <w:p w14:paraId="4081CFDA" w14:textId="77777777" w:rsidR="00BC2B90" w:rsidRDefault="00AD2E2C">
            <w:pPr>
              <w:pStyle w:val="BodyTextIndent"/>
              <w:numPr>
                <w:ilvl w:val="0"/>
                <w:numId w:val="12"/>
              </w:numPr>
              <w:jc w:val="both"/>
              <w:rPr>
                <w:rFonts w:ascii="Liberation Serif" w:hAnsi="Liberation Serif" w:cs="Liberation Serif"/>
                <w:sz w:val="20"/>
              </w:rPr>
            </w:pPr>
            <w:r>
              <w:rPr>
                <w:rFonts w:ascii="Liberation Serif" w:hAnsi="Liberation Serif" w:cs="Arial"/>
                <w:sz w:val="20"/>
                <w:lang w:val="de-DE"/>
              </w:rPr>
              <w:t xml:space="preserve">Turner D, Kropinski AM, Adriaenssens EM. </w:t>
            </w:r>
            <w:r>
              <w:rPr>
                <w:rFonts w:ascii="Liberation Serif" w:hAnsi="Liberation Serif" w:cs="Arial"/>
                <w:sz w:val="20"/>
              </w:rPr>
              <w:t xml:space="preserve">A roadmap for genome-based phage taxonomy. </w:t>
            </w:r>
            <w:r>
              <w:rPr>
                <w:rFonts w:ascii="Liberation Serif" w:eastAsia="Liberation Serif" w:hAnsi="Liberation Serif" w:cs="Liberation Serif"/>
                <w:i/>
                <w:iCs/>
                <w:sz w:val="20"/>
              </w:rPr>
              <w:t>Viruses</w:t>
            </w:r>
            <w:r>
              <w:rPr>
                <w:rFonts w:ascii="Liberation Serif" w:eastAsia="Liberation Serif" w:hAnsi="Liberation Serif" w:cs="Liberation Serif"/>
                <w:sz w:val="20"/>
              </w:rPr>
              <w:t xml:space="preserve"> 2021, 13(3):506.</w:t>
            </w:r>
          </w:p>
          <w:p w14:paraId="4081CFDB" w14:textId="77777777" w:rsidR="00BC2B90" w:rsidRDefault="00AD2E2C">
            <w:pPr>
              <w:pStyle w:val="BodyTextIndent"/>
              <w:numPr>
                <w:ilvl w:val="0"/>
                <w:numId w:val="13"/>
              </w:numPr>
              <w:jc w:val="both"/>
              <w:rPr>
                <w:rFonts w:ascii="Liberation Serif" w:hAnsi="Liberation Serif" w:cs="Liberation Serif"/>
                <w:color w:val="000000"/>
                <w:sz w:val="20"/>
              </w:rPr>
            </w:pPr>
            <w:r>
              <w:rPr>
                <w:rFonts w:ascii="Liberation Serif" w:eastAsia="Liberation Serif" w:hAnsi="Liberation Serif" w:cs="Liberation Serif"/>
                <w:color w:val="000000"/>
                <w:sz w:val="20"/>
              </w:rPr>
              <w:t xml:space="preserve">Turner D, Reynolds D, Seto D, Mahadevan P. CoreGenes3.5: a webserver for the determination of core genes from sets of viral and small bacterial genomes. </w:t>
            </w:r>
            <w:r>
              <w:rPr>
                <w:rFonts w:ascii="Liberation Serif" w:eastAsia="Liberation Serif" w:hAnsi="Liberation Serif" w:cs="Liberation Serif"/>
                <w:i/>
                <w:iCs/>
                <w:color w:val="000000"/>
                <w:sz w:val="20"/>
              </w:rPr>
              <w:t>BMC Res. Notes.</w:t>
            </w:r>
            <w:r>
              <w:rPr>
                <w:rFonts w:ascii="Liberation Serif" w:eastAsia="Liberation Serif" w:hAnsi="Liberation Serif" w:cs="Liberation Serif"/>
                <w:color w:val="000000"/>
                <w:sz w:val="20"/>
              </w:rPr>
              <w:t xml:space="preserve"> 2013, 6:140.</w:t>
            </w:r>
          </w:p>
          <w:p w14:paraId="4081CFDC" w14:textId="77777777" w:rsidR="00BC2B90" w:rsidRDefault="00AD2E2C">
            <w:pPr>
              <w:pStyle w:val="BodyTextIndent"/>
              <w:numPr>
                <w:ilvl w:val="0"/>
                <w:numId w:val="14"/>
              </w:numPr>
              <w:jc w:val="both"/>
              <w:rPr>
                <w:rFonts w:ascii="Liberation Serif" w:hAnsi="Liberation Serif" w:cs="Liberation Serif"/>
                <w:sz w:val="20"/>
              </w:rPr>
            </w:pPr>
            <w:r>
              <w:rPr>
                <w:rFonts w:ascii="Liberation Serif" w:eastAsia="Liberation Serif" w:hAnsi="Liberation Serif" w:cs="Liberation Serif"/>
                <w:bCs/>
                <w:sz w:val="20"/>
              </w:rPr>
              <w:t>Nishimura Y, Yoshida T, Kuronishi M, Uehara H, Ogata H, Goto S. ViPTree: the viral proteomic tree server. Bioinformatics. 2017; 33(15):2379-2380. doi:10.1093/bioinformatics/btx157. PubMed PMID: 28379287. https://www.genome.jp/viptree/</w:t>
            </w:r>
          </w:p>
          <w:p w14:paraId="4081CFDD" w14:textId="77777777" w:rsidR="00BC2B90" w:rsidRDefault="00AD2E2C">
            <w:pPr>
              <w:pStyle w:val="BodyTextIndent"/>
              <w:numPr>
                <w:ilvl w:val="0"/>
                <w:numId w:val="15"/>
              </w:numPr>
              <w:jc w:val="both"/>
              <w:rPr>
                <w:rFonts w:ascii="Liberation Serif" w:hAnsi="Liberation Serif" w:cs="Liberation Serif"/>
                <w:color w:val="000000"/>
                <w:sz w:val="20"/>
              </w:rPr>
            </w:pPr>
            <w:r>
              <w:rPr>
                <w:rFonts w:ascii="Liberation Serif" w:eastAsia="Liberation Serif" w:hAnsi="Liberation Serif" w:cs="Liberation Serif"/>
                <w:color w:val="000000"/>
                <w:sz w:val="20"/>
              </w:rPr>
              <w:t>Gouy M, Tannier E, Comte N, Parsons DP.</w:t>
            </w:r>
            <w:r>
              <w:rPr>
                <w:rFonts w:ascii="Liberation Serif" w:eastAsia="Liberation Serif" w:hAnsi="Liberation Serif" w:cs="Liberation Serif"/>
                <w:b/>
                <w:color w:val="000000"/>
                <w:sz w:val="20"/>
              </w:rPr>
              <w:t xml:space="preserve"> </w:t>
            </w:r>
            <w:r>
              <w:rPr>
                <w:rFonts w:ascii="Liberation Serif" w:eastAsia="Liberation Serif" w:hAnsi="Liberation Serif" w:cs="Liberation Serif"/>
                <w:color w:val="000000"/>
                <w:sz w:val="20"/>
              </w:rPr>
              <w:t>2021. Seaview Version 5: A Multiplatform Software for Multiple Sequence Alignment, Molecular Phylogenetic Analyses, and Tree Reconciliation. Methods Mol Biol 2231:241-260.</w:t>
            </w:r>
          </w:p>
          <w:p w14:paraId="4081CFDE" w14:textId="77777777" w:rsidR="00BC2B90" w:rsidRDefault="00AD2E2C">
            <w:pPr>
              <w:pStyle w:val="BodyTextIndent"/>
              <w:numPr>
                <w:ilvl w:val="0"/>
                <w:numId w:val="16"/>
              </w:numPr>
              <w:jc w:val="both"/>
              <w:rPr>
                <w:rFonts w:ascii="Liberation Serif" w:hAnsi="Liberation Serif" w:cs="Liberation Serif"/>
                <w:color w:val="000000"/>
                <w:sz w:val="20"/>
              </w:rPr>
            </w:pPr>
            <w:r>
              <w:rPr>
                <w:rFonts w:ascii="Liberation Serif" w:eastAsia="Liberation Serif" w:hAnsi="Liberation Serif" w:cs="Liberation Serif"/>
                <w:color w:val="000000"/>
                <w:sz w:val="20"/>
              </w:rPr>
              <w:t>Minh BQ, Schmidt HA, Chernomor O, Schrempf D, Woodhams MD, von Haeseler A, Lanfear R.2020. IQ-TREE 2: New Models and Efficient Methods for Phylogenetic Inference in the Genomic Era. Mol Biol Evol 37:1530-1534.</w:t>
            </w:r>
          </w:p>
          <w:p w14:paraId="4081CFDF" w14:textId="77777777" w:rsidR="00BC2B90" w:rsidRDefault="00BC2B90">
            <w:pPr>
              <w:pStyle w:val="BodyTextIndent"/>
              <w:ind w:left="0" w:firstLine="0"/>
              <w:jc w:val="both"/>
              <w:rPr>
                <w:rFonts w:ascii="Liberation Serif" w:hAnsi="Liberation Serif" w:cs="Liberation Serif"/>
                <w:sz w:val="20"/>
              </w:rPr>
            </w:pPr>
          </w:p>
          <w:p w14:paraId="4081CFE0" w14:textId="77777777" w:rsidR="00BC2B90" w:rsidRDefault="00BC2B90">
            <w:pPr>
              <w:rPr>
                <w:rFonts w:ascii="Liberation Serif" w:hAnsi="Liberation Serif"/>
                <w:sz w:val="20"/>
                <w:szCs w:val="20"/>
              </w:rPr>
            </w:pPr>
          </w:p>
        </w:tc>
      </w:tr>
    </w:tbl>
    <w:p w14:paraId="4081CFE2" w14:textId="77777777" w:rsidR="00BC2B90" w:rsidRDefault="00BC2B90">
      <w:pPr>
        <w:rPr>
          <w:rFonts w:ascii="Aptos" w:hAnsi="Aptos" w:cs="Arial"/>
          <w:color w:val="808080" w:themeColor="background1" w:themeShade="80"/>
          <w:sz w:val="20"/>
        </w:rPr>
      </w:pPr>
    </w:p>
    <w:tbl>
      <w:tblPr>
        <w:tblStyle w:val="TableGrid"/>
        <w:tblW w:w="8926" w:type="dxa"/>
        <w:tblInd w:w="113" w:type="dxa"/>
        <w:tblLayout w:type="fixed"/>
        <w:tblLook w:val="04A0" w:firstRow="1" w:lastRow="0" w:firstColumn="1" w:lastColumn="0" w:noHBand="0" w:noVBand="1"/>
      </w:tblPr>
      <w:tblGrid>
        <w:gridCol w:w="2967"/>
        <w:gridCol w:w="5959"/>
      </w:tblGrid>
      <w:tr w:rsidR="00BC2B90" w14:paraId="4081CFE5" w14:textId="77777777">
        <w:trPr>
          <w:trHeight w:val="297"/>
        </w:trPr>
        <w:tc>
          <w:tcPr>
            <w:tcW w:w="8925" w:type="dxa"/>
            <w:gridSpan w:val="2"/>
            <w:shd w:val="clear" w:color="auto" w:fill="F2F2F2" w:themeFill="background1" w:themeFillShade="F2"/>
          </w:tcPr>
          <w:p w14:paraId="4081CFE3" w14:textId="77777777" w:rsidR="00BC2B90" w:rsidRDefault="00AD2E2C">
            <w:pPr>
              <w:rPr>
                <w:rFonts w:ascii="Liberation Serif" w:hAnsi="Liberation Serif"/>
              </w:rPr>
            </w:pPr>
            <w:r>
              <w:rPr>
                <w:rFonts w:ascii="Liberation Serif" w:hAnsi="Liberation Serif" w:cs="Arial"/>
                <w:b/>
                <w:sz w:val="20"/>
                <w:szCs w:val="20"/>
              </w:rPr>
              <w:t>Accompanying files:</w:t>
            </w:r>
          </w:p>
          <w:p w14:paraId="4081CFE4" w14:textId="77777777" w:rsidR="00BC2B90" w:rsidRDefault="00BC2B90">
            <w:pPr>
              <w:rPr>
                <w:rFonts w:ascii="Liberation Serif" w:hAnsi="Liberation Serif" w:cs="Arial"/>
                <w:color w:val="0070C0"/>
                <w:sz w:val="20"/>
              </w:rPr>
            </w:pPr>
          </w:p>
        </w:tc>
      </w:tr>
      <w:tr w:rsidR="00BC2B90" w14:paraId="4081CFE8" w14:textId="77777777">
        <w:trPr>
          <w:trHeight w:val="73"/>
        </w:trPr>
        <w:tc>
          <w:tcPr>
            <w:tcW w:w="2967" w:type="dxa"/>
          </w:tcPr>
          <w:p w14:paraId="4081CFE6" w14:textId="77777777" w:rsidR="00BC2B90" w:rsidRDefault="00AD2E2C">
            <w:pPr>
              <w:rPr>
                <w:rFonts w:ascii="Liberation Serif" w:hAnsi="Liberation Serif"/>
              </w:rPr>
            </w:pPr>
            <w:r>
              <w:rPr>
                <w:rFonts w:ascii="Liberation Serif" w:hAnsi="Liberation Serif" w:cs="Arial"/>
                <w:b/>
                <w:sz w:val="20"/>
                <w:szCs w:val="20"/>
              </w:rPr>
              <w:t>Filename</w:t>
            </w:r>
          </w:p>
        </w:tc>
        <w:tc>
          <w:tcPr>
            <w:tcW w:w="5958" w:type="dxa"/>
          </w:tcPr>
          <w:p w14:paraId="4081CFE7" w14:textId="77777777" w:rsidR="00BC2B90" w:rsidRDefault="00AD2E2C">
            <w:pPr>
              <w:rPr>
                <w:rFonts w:ascii="Liberation Serif" w:hAnsi="Liberation Serif"/>
              </w:rPr>
            </w:pPr>
            <w:r>
              <w:rPr>
                <w:rFonts w:ascii="Liberation Serif" w:hAnsi="Liberation Serif" w:cs="Arial"/>
                <w:b/>
                <w:sz w:val="20"/>
                <w:szCs w:val="20"/>
              </w:rPr>
              <w:t>Description of contents</w:t>
            </w:r>
          </w:p>
        </w:tc>
      </w:tr>
      <w:tr w:rsidR="00BC2B90" w14:paraId="4081CFEB" w14:textId="77777777">
        <w:trPr>
          <w:trHeight w:val="71"/>
        </w:trPr>
        <w:tc>
          <w:tcPr>
            <w:tcW w:w="2967" w:type="dxa"/>
          </w:tcPr>
          <w:p w14:paraId="4081CFE9" w14:textId="0BD85DA3" w:rsidR="00BC2B90" w:rsidRDefault="00BC2B90">
            <w:pPr>
              <w:rPr>
                <w:rFonts w:ascii="Liberation Serif" w:hAnsi="Liberation Serif"/>
              </w:rPr>
            </w:pPr>
          </w:p>
        </w:tc>
        <w:tc>
          <w:tcPr>
            <w:tcW w:w="5958" w:type="dxa"/>
          </w:tcPr>
          <w:p w14:paraId="4081CFEA" w14:textId="45593F26" w:rsidR="00BC2B90" w:rsidRDefault="00BC2B90">
            <w:pPr>
              <w:jc w:val="both"/>
              <w:rPr>
                <w:rFonts w:ascii="Liberation Serif" w:hAnsi="Liberation Serif"/>
              </w:rPr>
            </w:pPr>
          </w:p>
        </w:tc>
      </w:tr>
      <w:tr w:rsidR="00BC2B90" w14:paraId="4081CFED" w14:textId="77777777">
        <w:tc>
          <w:tcPr>
            <w:tcW w:w="8925" w:type="dxa"/>
            <w:gridSpan w:val="2"/>
            <w:shd w:val="clear" w:color="auto" w:fill="F2F2F2" w:themeFill="background1" w:themeFillShade="F2"/>
          </w:tcPr>
          <w:p w14:paraId="4081CFEC" w14:textId="77777777" w:rsidR="00BC2B90" w:rsidRDefault="00AD2E2C">
            <w:pPr>
              <w:pStyle w:val="BodyTextIndent"/>
              <w:ind w:left="0" w:firstLine="0"/>
              <w:rPr>
                <w:rFonts w:ascii="Liberation Serif" w:hAnsi="Liberation Serif"/>
              </w:rPr>
            </w:pPr>
            <w:r>
              <w:rPr>
                <w:rFonts w:ascii="Liberation Serif" w:hAnsi="Liberation Serif" w:cs="Arial"/>
                <w:b/>
                <w:iCs/>
                <w:sz w:val="20"/>
              </w:rPr>
              <w:t>Tables, Figures:</w:t>
            </w:r>
          </w:p>
        </w:tc>
      </w:tr>
    </w:tbl>
    <w:p w14:paraId="4081CFEE" w14:textId="77777777" w:rsidR="00BC2B90" w:rsidRDefault="00BC2B90">
      <w:pPr>
        <w:pStyle w:val="BodyTextIndent"/>
        <w:ind w:left="0" w:firstLine="0"/>
        <w:jc w:val="both"/>
        <w:rPr>
          <w:rFonts w:ascii="Aptos" w:hAnsi="Aptos" w:cs="Arial"/>
          <w:b/>
          <w:iCs/>
          <w:sz w:val="20"/>
        </w:rPr>
      </w:pPr>
    </w:p>
    <w:p w14:paraId="4081CFEF" w14:textId="77777777" w:rsidR="00BC2B90" w:rsidRDefault="00AD2E2C">
      <w:pPr>
        <w:pStyle w:val="BodyTextIndent"/>
        <w:ind w:left="0" w:firstLine="0"/>
        <w:jc w:val="both"/>
        <w:rPr>
          <w:rFonts w:ascii="Liberation Serif" w:hAnsi="Liberation Serif"/>
        </w:rPr>
      </w:pPr>
      <w:r>
        <w:rPr>
          <w:rFonts w:ascii="Liberation Serif" w:hAnsi="Liberation Serif" w:cs="Arial"/>
          <w:b/>
          <w:iCs/>
          <w:sz w:val="20"/>
        </w:rPr>
        <w:t>Proposals data:</w:t>
      </w:r>
    </w:p>
    <w:p w14:paraId="4081CFF0" w14:textId="77777777" w:rsidR="00BC2B90" w:rsidRDefault="00BC2B90">
      <w:pPr>
        <w:pStyle w:val="BodyTextIndent"/>
        <w:ind w:left="0" w:firstLine="0"/>
        <w:jc w:val="both"/>
        <w:rPr>
          <w:rFonts w:ascii="Liberation Serif" w:hAnsi="Liberation Serif" w:cs="Arial"/>
          <w:b/>
          <w:bCs/>
          <w:sz w:val="20"/>
        </w:rPr>
      </w:pPr>
    </w:p>
    <w:p w14:paraId="4081CFF7" w14:textId="77777777" w:rsidR="00BC2B90" w:rsidRDefault="00BC2B90">
      <w:pPr>
        <w:pStyle w:val="BodyTextIndent"/>
        <w:ind w:left="0" w:firstLine="0"/>
        <w:jc w:val="both"/>
        <w:rPr>
          <w:rFonts w:ascii="Aptos" w:hAnsi="Aptos" w:cs="Arial"/>
          <w:b/>
          <w:iCs/>
          <w:sz w:val="20"/>
        </w:rPr>
      </w:pPr>
    </w:p>
    <w:p w14:paraId="4081CFF8" w14:textId="77777777" w:rsidR="00BC2B90" w:rsidRDefault="00BC2B90">
      <w:pPr>
        <w:pStyle w:val="BodyTextIndent"/>
        <w:ind w:left="0" w:firstLine="0"/>
        <w:jc w:val="both"/>
        <w:rPr>
          <w:rFonts w:ascii="Aptos" w:hAnsi="Aptos" w:cs="Arial"/>
          <w:b/>
          <w:iCs/>
          <w:sz w:val="20"/>
        </w:rPr>
      </w:pPr>
    </w:p>
    <w:p w14:paraId="4081CFF9" w14:textId="77777777" w:rsidR="00BC2B90" w:rsidRDefault="00BC2B90">
      <w:pPr>
        <w:pStyle w:val="BodyTextIndent"/>
        <w:ind w:left="0" w:firstLine="0"/>
        <w:jc w:val="both"/>
        <w:rPr>
          <w:rFonts w:ascii="Aptos" w:hAnsi="Aptos" w:cs="Arial"/>
          <w:b/>
          <w:iCs/>
          <w:sz w:val="20"/>
        </w:rPr>
      </w:pPr>
    </w:p>
    <w:p w14:paraId="4081CFFA" w14:textId="77777777" w:rsidR="00BC2B90" w:rsidRDefault="00BC2B90">
      <w:pPr>
        <w:pStyle w:val="BodyTextIndent"/>
        <w:ind w:left="0" w:firstLine="0"/>
        <w:jc w:val="both"/>
        <w:rPr>
          <w:rFonts w:ascii="Aptos" w:hAnsi="Aptos" w:cs="Arial"/>
          <w:b/>
          <w:iCs/>
          <w:sz w:val="20"/>
        </w:rPr>
      </w:pPr>
    </w:p>
    <w:p w14:paraId="4081CFFB" w14:textId="77777777" w:rsidR="00BC2B90" w:rsidRDefault="00BC2B90">
      <w:pPr>
        <w:pStyle w:val="BodyTextIndent"/>
        <w:ind w:left="0" w:firstLine="0"/>
        <w:jc w:val="both"/>
        <w:rPr>
          <w:rFonts w:ascii="Aptos" w:hAnsi="Aptos" w:cs="Arial"/>
          <w:b/>
          <w:iCs/>
          <w:sz w:val="20"/>
        </w:rPr>
      </w:pPr>
    </w:p>
    <w:p w14:paraId="4081CFFC" w14:textId="77777777" w:rsidR="00BC2B90" w:rsidRDefault="00BC2B90">
      <w:pPr>
        <w:pStyle w:val="BodyTextIndent"/>
        <w:ind w:left="0" w:firstLine="0"/>
        <w:jc w:val="both"/>
        <w:rPr>
          <w:rFonts w:ascii="Aptos" w:hAnsi="Aptos" w:cs="Arial"/>
          <w:b/>
          <w:iCs/>
          <w:sz w:val="20"/>
        </w:rPr>
      </w:pPr>
    </w:p>
    <w:p w14:paraId="4081CFFD" w14:textId="77777777" w:rsidR="00BC2B90" w:rsidRDefault="00BC2B90">
      <w:pPr>
        <w:pStyle w:val="BodyTextIndent"/>
        <w:ind w:left="0" w:firstLine="0"/>
        <w:jc w:val="both"/>
        <w:rPr>
          <w:rFonts w:ascii="Aptos" w:hAnsi="Aptos" w:cs="Arial"/>
          <w:b/>
          <w:iCs/>
          <w:sz w:val="20"/>
        </w:rPr>
      </w:pPr>
    </w:p>
    <w:p w14:paraId="4081CFFE" w14:textId="77777777" w:rsidR="00BC2B90" w:rsidRDefault="00BC2B90">
      <w:pPr>
        <w:pStyle w:val="BodyTextIndent"/>
        <w:ind w:left="0" w:firstLine="0"/>
        <w:jc w:val="both"/>
        <w:rPr>
          <w:rFonts w:ascii="Aptos" w:hAnsi="Aptos" w:cs="Arial"/>
          <w:b/>
          <w:iCs/>
          <w:sz w:val="20"/>
        </w:rPr>
      </w:pPr>
    </w:p>
    <w:p w14:paraId="4081CFFF" w14:textId="77777777" w:rsidR="00BC2B90" w:rsidRDefault="00BC2B90">
      <w:pPr>
        <w:pStyle w:val="BodyTextIndent"/>
        <w:ind w:left="0" w:firstLine="0"/>
        <w:jc w:val="both"/>
        <w:rPr>
          <w:rFonts w:ascii="Aptos" w:hAnsi="Aptos" w:cs="Arial"/>
          <w:b/>
          <w:iCs/>
          <w:sz w:val="20"/>
        </w:rPr>
      </w:pPr>
    </w:p>
    <w:p w14:paraId="4081D000" w14:textId="77777777" w:rsidR="00BC2B90" w:rsidRDefault="00BC2B90">
      <w:pPr>
        <w:pStyle w:val="BodyTextIndent"/>
        <w:ind w:left="0" w:firstLine="0"/>
        <w:jc w:val="both"/>
        <w:rPr>
          <w:rFonts w:ascii="Aptos" w:hAnsi="Aptos" w:cs="Arial"/>
          <w:b/>
          <w:iCs/>
          <w:sz w:val="20"/>
        </w:rPr>
      </w:pPr>
    </w:p>
    <w:p w14:paraId="4081D001" w14:textId="77777777" w:rsidR="00BC2B90" w:rsidRDefault="00BC2B90">
      <w:pPr>
        <w:pStyle w:val="BodyTextIndent"/>
        <w:ind w:left="0" w:firstLine="0"/>
        <w:jc w:val="both"/>
        <w:rPr>
          <w:rFonts w:ascii="Aptos" w:hAnsi="Aptos" w:cs="Arial"/>
          <w:b/>
          <w:iCs/>
          <w:sz w:val="20"/>
        </w:rPr>
      </w:pPr>
    </w:p>
    <w:p w14:paraId="4081D002" w14:textId="77777777" w:rsidR="00BC2B90" w:rsidRDefault="00BC2B90">
      <w:pPr>
        <w:pStyle w:val="BodyTextIndent"/>
        <w:ind w:left="0" w:firstLine="0"/>
        <w:jc w:val="both"/>
        <w:rPr>
          <w:rFonts w:ascii="Aptos" w:hAnsi="Aptos" w:cs="Arial"/>
          <w:b/>
          <w:iCs/>
          <w:sz w:val="20"/>
        </w:rPr>
      </w:pPr>
    </w:p>
    <w:p w14:paraId="4081D003" w14:textId="77777777" w:rsidR="00BC2B90" w:rsidRDefault="00BC2B90">
      <w:pPr>
        <w:pStyle w:val="BodyTextIndent"/>
        <w:ind w:left="0" w:firstLine="0"/>
        <w:jc w:val="both"/>
        <w:rPr>
          <w:rFonts w:ascii="Aptos" w:hAnsi="Aptos" w:cs="Arial"/>
          <w:b/>
          <w:iCs/>
          <w:sz w:val="20"/>
        </w:rPr>
      </w:pPr>
    </w:p>
    <w:p w14:paraId="4081D004" w14:textId="77777777" w:rsidR="00BC2B90" w:rsidRDefault="00BC2B90">
      <w:pPr>
        <w:pStyle w:val="BodyTextIndent"/>
        <w:ind w:left="0" w:firstLine="0"/>
        <w:jc w:val="both"/>
        <w:rPr>
          <w:rFonts w:ascii="Aptos" w:hAnsi="Aptos" w:cs="Arial"/>
          <w:b/>
          <w:iCs/>
          <w:sz w:val="20"/>
        </w:rPr>
      </w:pPr>
    </w:p>
    <w:p w14:paraId="4081D005" w14:textId="77777777" w:rsidR="00BC2B90" w:rsidRDefault="00BC2B90">
      <w:pPr>
        <w:pStyle w:val="BodyTextIndent"/>
        <w:ind w:left="0" w:firstLine="0"/>
        <w:jc w:val="both"/>
        <w:rPr>
          <w:rFonts w:ascii="Aptos" w:hAnsi="Aptos" w:cs="Arial"/>
          <w:b/>
          <w:iCs/>
          <w:sz w:val="20"/>
        </w:rPr>
      </w:pPr>
    </w:p>
    <w:p w14:paraId="4081D006" w14:textId="77777777" w:rsidR="00BC2B90" w:rsidRDefault="00BC2B90">
      <w:pPr>
        <w:pStyle w:val="BodyTextIndent"/>
        <w:ind w:left="0" w:firstLine="0"/>
        <w:jc w:val="both"/>
        <w:rPr>
          <w:rFonts w:ascii="Aptos" w:hAnsi="Aptos" w:cs="Arial"/>
          <w:b/>
          <w:iCs/>
          <w:sz w:val="20"/>
        </w:rPr>
      </w:pPr>
    </w:p>
    <w:p w14:paraId="4081D007" w14:textId="77777777" w:rsidR="00BC2B90" w:rsidRDefault="00AD2E2C">
      <w:pPr>
        <w:pStyle w:val="BodyTextIndent"/>
        <w:ind w:left="0" w:firstLine="0"/>
        <w:jc w:val="both"/>
        <w:rPr>
          <w:rFonts w:ascii="Aptos" w:hAnsi="Aptos" w:cs="Arial"/>
          <w:bCs/>
          <w:iCs/>
          <w:sz w:val="20"/>
        </w:rPr>
      </w:pPr>
      <w:r>
        <w:rPr>
          <w:noProof/>
        </w:rPr>
        <w:drawing>
          <wp:anchor distT="0" distB="0" distL="0" distR="0" simplePos="0" relativeHeight="28" behindDoc="0" locked="0" layoutInCell="0" allowOverlap="1" wp14:anchorId="4081D082" wp14:editId="4081D083">
            <wp:simplePos x="0" y="0"/>
            <wp:positionH relativeFrom="column">
              <wp:align>center</wp:align>
            </wp:positionH>
            <wp:positionV relativeFrom="paragraph">
              <wp:posOffset>635</wp:posOffset>
            </wp:positionV>
            <wp:extent cx="5926455" cy="7711440"/>
            <wp:effectExtent l="0" t="0" r="0" b="0"/>
            <wp:wrapSquare wrapText="bothSides"/>
            <wp:docPr id="2" name="Obraz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1"/>
                    <pic:cNvPicPr>
                      <a:picLocks noChangeAspect="1" noChangeArrowheads="1"/>
                    </pic:cNvPicPr>
                  </pic:nvPicPr>
                  <pic:blipFill>
                    <a:blip r:embed="rId14"/>
                    <a:stretch>
                      <a:fillRect/>
                    </a:stretch>
                  </pic:blipFill>
                  <pic:spPr bwMode="auto">
                    <a:xfrm>
                      <a:off x="0" y="0"/>
                      <a:ext cx="5926455" cy="7711440"/>
                    </a:xfrm>
                    <a:prstGeom prst="rect">
                      <a:avLst/>
                    </a:prstGeom>
                    <a:noFill/>
                  </pic:spPr>
                </pic:pic>
              </a:graphicData>
            </a:graphic>
          </wp:anchor>
        </w:drawing>
      </w:r>
      <w:r>
        <w:rPr>
          <w:rFonts w:ascii="Aptos" w:hAnsi="Aptos" w:cs="Arial"/>
          <w:b/>
          <w:iCs/>
          <w:sz w:val="20"/>
        </w:rPr>
        <w:t>Figure 1. VIRIDIC heat map of Rountreeviridae family genomic sequences.</w:t>
      </w:r>
      <w:r>
        <w:rPr>
          <w:rFonts w:ascii="Aptos" w:hAnsi="Aptos" w:cs="Arial"/>
          <w:bCs/>
          <w:iCs/>
          <w:sz w:val="20"/>
        </w:rPr>
        <w:t xml:space="preserve"> VIRIDIC (Virus Intergenomic Distance Calculator [</w:t>
      </w:r>
      <w:r>
        <w:rPr>
          <w:rFonts w:ascii="Aptos" w:hAnsi="Aptos" w:cs="Arial"/>
          <w:bCs/>
          <w:iCs/>
          <w:color w:val="1F4E79" w:themeColor="accent5" w:themeShade="80"/>
          <w:sz w:val="20"/>
        </w:rPr>
        <w:t>2</w:t>
      </w:r>
      <w:r>
        <w:rPr>
          <w:rFonts w:ascii="Aptos" w:hAnsi="Aptos" w:cs="Arial"/>
          <w:bCs/>
          <w:iCs/>
          <w:sz w:val="20"/>
        </w:rPr>
        <w:t xml:space="preserve">]; http://rhea.icbm.uni-oldenburg.de/VIRIDIC/) computes pairwise intergenomic distances/similarities amongst phage genomes. Phages belonging to the same species share above 95% genomic sequences. Phages belonging to the same genus share above 70% of genomic sequences. </w:t>
      </w:r>
    </w:p>
    <w:p w14:paraId="4081D008" w14:textId="77777777" w:rsidR="00BC2B90" w:rsidRDefault="00BC2B90">
      <w:pPr>
        <w:pStyle w:val="ListParagraph"/>
        <w:ind w:left="0"/>
        <w:jc w:val="both"/>
        <w:rPr>
          <w:rFonts w:ascii="Aptos" w:hAnsi="Aptos" w:cs="Arial"/>
          <w:b/>
          <w:bCs/>
          <w:sz w:val="20"/>
          <w:szCs w:val="20"/>
        </w:rPr>
      </w:pPr>
    </w:p>
    <w:p w14:paraId="4081D009" w14:textId="77777777" w:rsidR="00BC2B90" w:rsidRDefault="00BC2B90">
      <w:pPr>
        <w:pStyle w:val="ListParagraph"/>
        <w:ind w:left="0"/>
        <w:jc w:val="both"/>
        <w:rPr>
          <w:rFonts w:ascii="Aptos" w:hAnsi="Aptos" w:cs="Arial"/>
          <w:b/>
          <w:bCs/>
          <w:sz w:val="20"/>
          <w:szCs w:val="20"/>
        </w:rPr>
      </w:pPr>
    </w:p>
    <w:p w14:paraId="4081D00A" w14:textId="77777777" w:rsidR="00BC2B90" w:rsidRDefault="00BC2B90">
      <w:pPr>
        <w:pStyle w:val="ListParagraph"/>
        <w:ind w:left="0"/>
        <w:jc w:val="both"/>
        <w:rPr>
          <w:rFonts w:ascii="Aptos" w:hAnsi="Aptos" w:cs="Arial"/>
          <w:b/>
          <w:bCs/>
          <w:sz w:val="20"/>
          <w:szCs w:val="20"/>
        </w:rPr>
      </w:pPr>
    </w:p>
    <w:p w14:paraId="4081D00B" w14:textId="77777777" w:rsidR="00BC2B90" w:rsidRDefault="00BC2B90">
      <w:pPr>
        <w:pStyle w:val="ListParagraph"/>
        <w:ind w:left="0"/>
        <w:jc w:val="both"/>
        <w:rPr>
          <w:rFonts w:ascii="Aptos" w:hAnsi="Aptos" w:cs="Arial"/>
          <w:b/>
          <w:bCs/>
          <w:sz w:val="20"/>
          <w:szCs w:val="20"/>
        </w:rPr>
      </w:pPr>
    </w:p>
    <w:p w14:paraId="4081D00C" w14:textId="77777777" w:rsidR="00BC2B90" w:rsidRDefault="00AD2E2C">
      <w:pPr>
        <w:pStyle w:val="ListParagraph"/>
        <w:ind w:left="0"/>
        <w:jc w:val="both"/>
        <w:rPr>
          <w:rFonts w:ascii="Aptos" w:hAnsi="Aptos" w:cs="Arial"/>
          <w:b/>
          <w:bCs/>
          <w:sz w:val="20"/>
          <w:szCs w:val="20"/>
        </w:rPr>
      </w:pPr>
      <w:r>
        <w:rPr>
          <w:noProof/>
        </w:rPr>
        <w:drawing>
          <wp:inline distT="0" distB="0" distL="0" distR="0" wp14:anchorId="4081D084" wp14:editId="4081D085">
            <wp:extent cx="5926455" cy="7157720"/>
            <wp:effectExtent l="0" t="0" r="0"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pic:cNvPicPr>
                      <a:picLocks noChangeAspect="1" noChangeArrowheads="1"/>
                    </pic:cNvPicPr>
                  </pic:nvPicPr>
                  <pic:blipFill>
                    <a:blip r:embed="rId15"/>
                    <a:stretch>
                      <a:fillRect/>
                    </a:stretch>
                  </pic:blipFill>
                  <pic:spPr bwMode="auto">
                    <a:xfrm>
                      <a:off x="0" y="0"/>
                      <a:ext cx="5926455" cy="7157720"/>
                    </a:xfrm>
                    <a:prstGeom prst="rect">
                      <a:avLst/>
                    </a:prstGeom>
                    <a:noFill/>
                  </pic:spPr>
                </pic:pic>
              </a:graphicData>
            </a:graphic>
          </wp:inline>
        </w:drawing>
      </w:r>
    </w:p>
    <w:p w14:paraId="4081D00D" w14:textId="77777777" w:rsidR="00BC2B90" w:rsidRDefault="00AD2E2C">
      <w:pPr>
        <w:pStyle w:val="ListParagraph"/>
        <w:ind w:left="0"/>
        <w:jc w:val="both"/>
        <w:rPr>
          <w:rFonts w:ascii="Aptos" w:hAnsi="Aptos" w:cs="Arial"/>
          <w:b/>
          <w:bCs/>
          <w:sz w:val="20"/>
          <w:szCs w:val="20"/>
        </w:rPr>
      </w:pPr>
      <w:r>
        <w:rPr>
          <w:rFonts w:ascii="Aptos" w:hAnsi="Aptos" w:cs="Arial"/>
          <w:b/>
          <w:bCs/>
          <w:sz w:val="20"/>
          <w:szCs w:val="20"/>
        </w:rPr>
        <w:t>Figure 1A</w:t>
      </w:r>
    </w:p>
    <w:p w14:paraId="4081D00E" w14:textId="77777777" w:rsidR="00BC2B90" w:rsidRDefault="00BC2B90">
      <w:pPr>
        <w:pStyle w:val="ListParagraph"/>
        <w:ind w:left="0"/>
        <w:jc w:val="both"/>
        <w:rPr>
          <w:rFonts w:ascii="Aptos" w:hAnsi="Aptos" w:cs="Arial"/>
          <w:b/>
          <w:bCs/>
          <w:sz w:val="20"/>
          <w:szCs w:val="20"/>
        </w:rPr>
      </w:pPr>
    </w:p>
    <w:p w14:paraId="4081D00F" w14:textId="77777777" w:rsidR="00BC2B90" w:rsidRDefault="00BC2B90">
      <w:pPr>
        <w:pStyle w:val="ListParagraph"/>
        <w:ind w:left="0"/>
        <w:jc w:val="both"/>
        <w:rPr>
          <w:rFonts w:ascii="Aptos" w:hAnsi="Aptos" w:cs="Arial"/>
          <w:b/>
          <w:bCs/>
          <w:sz w:val="20"/>
          <w:szCs w:val="20"/>
        </w:rPr>
      </w:pPr>
    </w:p>
    <w:p w14:paraId="4081D010" w14:textId="77777777" w:rsidR="00BC2B90" w:rsidRDefault="00BC2B90">
      <w:pPr>
        <w:pStyle w:val="ListParagraph"/>
        <w:ind w:left="0"/>
        <w:jc w:val="both"/>
        <w:rPr>
          <w:rFonts w:ascii="Aptos" w:hAnsi="Aptos" w:cs="Arial"/>
          <w:b/>
          <w:bCs/>
          <w:sz w:val="20"/>
          <w:szCs w:val="20"/>
        </w:rPr>
      </w:pPr>
    </w:p>
    <w:p w14:paraId="4081D011" w14:textId="77777777" w:rsidR="00BC2B90" w:rsidRDefault="00BC2B90">
      <w:pPr>
        <w:pStyle w:val="ListParagraph"/>
        <w:ind w:left="0"/>
        <w:jc w:val="both"/>
        <w:rPr>
          <w:rFonts w:ascii="Aptos" w:hAnsi="Aptos" w:cs="Arial"/>
          <w:b/>
          <w:bCs/>
          <w:sz w:val="20"/>
          <w:szCs w:val="20"/>
        </w:rPr>
      </w:pPr>
    </w:p>
    <w:p w14:paraId="4081D012" w14:textId="77777777" w:rsidR="00BC2B90" w:rsidRDefault="00BC2B90">
      <w:pPr>
        <w:pStyle w:val="ListParagraph"/>
        <w:ind w:left="0"/>
        <w:jc w:val="both"/>
        <w:rPr>
          <w:rFonts w:ascii="Aptos" w:hAnsi="Aptos" w:cs="Arial"/>
          <w:b/>
          <w:bCs/>
          <w:sz w:val="20"/>
          <w:szCs w:val="20"/>
        </w:rPr>
      </w:pPr>
    </w:p>
    <w:p w14:paraId="4081D013" w14:textId="77777777" w:rsidR="00BC2B90" w:rsidRDefault="00BC2B90">
      <w:pPr>
        <w:pStyle w:val="ListParagraph"/>
        <w:ind w:left="0"/>
        <w:jc w:val="both"/>
        <w:rPr>
          <w:rFonts w:ascii="Aptos" w:hAnsi="Aptos" w:cs="Arial"/>
          <w:b/>
          <w:bCs/>
          <w:sz w:val="20"/>
          <w:szCs w:val="20"/>
        </w:rPr>
      </w:pPr>
    </w:p>
    <w:p w14:paraId="4081D014" w14:textId="77777777" w:rsidR="00BC2B90" w:rsidRDefault="00BC2B90">
      <w:pPr>
        <w:pStyle w:val="ListParagraph"/>
        <w:ind w:left="0"/>
        <w:jc w:val="both"/>
        <w:rPr>
          <w:rFonts w:ascii="Aptos" w:hAnsi="Aptos" w:cs="Arial"/>
          <w:b/>
          <w:bCs/>
          <w:sz w:val="20"/>
          <w:szCs w:val="20"/>
        </w:rPr>
      </w:pPr>
    </w:p>
    <w:p w14:paraId="4081D015" w14:textId="77777777" w:rsidR="00BC2B90" w:rsidRDefault="00BC2B90">
      <w:pPr>
        <w:pStyle w:val="ListParagraph"/>
        <w:ind w:left="0"/>
        <w:jc w:val="both"/>
        <w:rPr>
          <w:rFonts w:ascii="Aptos" w:hAnsi="Aptos" w:cs="Arial"/>
          <w:b/>
          <w:bCs/>
          <w:sz w:val="20"/>
          <w:szCs w:val="20"/>
        </w:rPr>
      </w:pPr>
    </w:p>
    <w:p w14:paraId="4081D016" w14:textId="77777777" w:rsidR="00BC2B90" w:rsidRDefault="00BC2B90">
      <w:pPr>
        <w:pStyle w:val="ListParagraph"/>
        <w:ind w:left="0"/>
        <w:jc w:val="both"/>
        <w:rPr>
          <w:rFonts w:ascii="Aptos" w:hAnsi="Aptos" w:cs="Arial"/>
          <w:b/>
          <w:bCs/>
          <w:sz w:val="20"/>
          <w:szCs w:val="20"/>
        </w:rPr>
      </w:pPr>
    </w:p>
    <w:p w14:paraId="4081D017" w14:textId="77777777" w:rsidR="00BC2B90" w:rsidRDefault="00BC2B90">
      <w:pPr>
        <w:pStyle w:val="ListParagraph"/>
        <w:ind w:left="0"/>
        <w:jc w:val="both"/>
        <w:rPr>
          <w:rFonts w:ascii="Aptos" w:hAnsi="Aptos" w:cs="Arial"/>
          <w:b/>
          <w:bCs/>
          <w:sz w:val="20"/>
          <w:szCs w:val="20"/>
        </w:rPr>
      </w:pPr>
    </w:p>
    <w:p w14:paraId="4081D018" w14:textId="77777777" w:rsidR="00BC2B90" w:rsidRDefault="00BC2B90">
      <w:pPr>
        <w:pStyle w:val="ListParagraph"/>
        <w:ind w:left="0"/>
        <w:jc w:val="both"/>
        <w:rPr>
          <w:rFonts w:ascii="Aptos" w:hAnsi="Aptos" w:cs="Arial"/>
          <w:b/>
          <w:bCs/>
          <w:sz w:val="20"/>
          <w:szCs w:val="20"/>
        </w:rPr>
      </w:pPr>
    </w:p>
    <w:p w14:paraId="4081D019" w14:textId="77777777" w:rsidR="00BC2B90" w:rsidRDefault="00BC2B90">
      <w:pPr>
        <w:pStyle w:val="ListParagraph"/>
        <w:ind w:left="0"/>
        <w:jc w:val="both"/>
        <w:rPr>
          <w:rFonts w:ascii="Aptos" w:hAnsi="Aptos" w:cs="Arial"/>
          <w:b/>
          <w:bCs/>
          <w:sz w:val="20"/>
          <w:szCs w:val="20"/>
        </w:rPr>
      </w:pPr>
    </w:p>
    <w:p w14:paraId="4081D01A" w14:textId="77777777" w:rsidR="00BC2B90" w:rsidRDefault="00BC2B90">
      <w:pPr>
        <w:pStyle w:val="ListParagraph"/>
        <w:ind w:left="0"/>
        <w:jc w:val="both"/>
        <w:rPr>
          <w:rFonts w:ascii="Aptos" w:hAnsi="Aptos" w:cs="Arial"/>
          <w:b/>
          <w:bCs/>
          <w:sz w:val="20"/>
          <w:szCs w:val="20"/>
        </w:rPr>
      </w:pPr>
    </w:p>
    <w:p w14:paraId="4081D01B" w14:textId="77777777" w:rsidR="00BC2B90" w:rsidRDefault="00BC2B90">
      <w:pPr>
        <w:pStyle w:val="ListParagraph"/>
        <w:ind w:left="0"/>
        <w:jc w:val="both"/>
        <w:rPr>
          <w:rFonts w:ascii="Aptos" w:hAnsi="Aptos" w:cs="Arial"/>
          <w:b/>
          <w:bCs/>
          <w:sz w:val="20"/>
          <w:szCs w:val="20"/>
        </w:rPr>
      </w:pPr>
    </w:p>
    <w:p w14:paraId="4081D01C" w14:textId="77777777" w:rsidR="00BC2B90" w:rsidRDefault="00AD2E2C">
      <w:pPr>
        <w:pStyle w:val="ListParagraph"/>
        <w:ind w:left="0"/>
        <w:jc w:val="both"/>
        <w:rPr>
          <w:rFonts w:ascii="Aptos" w:hAnsi="Aptos" w:cs="Arial"/>
          <w:b/>
          <w:bCs/>
          <w:sz w:val="20"/>
          <w:szCs w:val="20"/>
        </w:rPr>
      </w:pPr>
      <w:r>
        <w:rPr>
          <w:noProof/>
        </w:rPr>
        <w:drawing>
          <wp:inline distT="0" distB="0" distL="0" distR="0" wp14:anchorId="4081D086" wp14:editId="4081D087">
            <wp:extent cx="5926455" cy="6861810"/>
            <wp:effectExtent l="0" t="0" r="0" b="0"/>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pic:cNvPicPr>
                      <a:picLocks noChangeAspect="1" noChangeArrowheads="1"/>
                    </pic:cNvPicPr>
                  </pic:nvPicPr>
                  <pic:blipFill>
                    <a:blip r:embed="rId16"/>
                    <a:stretch>
                      <a:fillRect/>
                    </a:stretch>
                  </pic:blipFill>
                  <pic:spPr bwMode="auto">
                    <a:xfrm>
                      <a:off x="0" y="0"/>
                      <a:ext cx="5926455" cy="6861810"/>
                    </a:xfrm>
                    <a:prstGeom prst="rect">
                      <a:avLst/>
                    </a:prstGeom>
                    <a:noFill/>
                  </pic:spPr>
                </pic:pic>
              </a:graphicData>
            </a:graphic>
          </wp:inline>
        </w:drawing>
      </w:r>
    </w:p>
    <w:p w14:paraId="4081D01D" w14:textId="77777777" w:rsidR="00BC2B90" w:rsidRDefault="00AD2E2C">
      <w:pPr>
        <w:pStyle w:val="ListParagraph"/>
        <w:ind w:left="0"/>
        <w:jc w:val="both"/>
        <w:rPr>
          <w:rFonts w:ascii="Aptos" w:hAnsi="Aptos" w:cs="Arial"/>
          <w:b/>
          <w:bCs/>
          <w:sz w:val="20"/>
          <w:szCs w:val="20"/>
        </w:rPr>
      </w:pPr>
      <w:r>
        <w:rPr>
          <w:rFonts w:ascii="Aptos" w:hAnsi="Aptos" w:cs="Arial"/>
          <w:b/>
          <w:bCs/>
          <w:sz w:val="20"/>
          <w:szCs w:val="20"/>
        </w:rPr>
        <w:t xml:space="preserve">Figure 1B. </w:t>
      </w:r>
    </w:p>
    <w:p w14:paraId="4081D01E" w14:textId="77777777" w:rsidR="00BC2B90" w:rsidRDefault="00BC2B90">
      <w:pPr>
        <w:pStyle w:val="ListParagraph"/>
        <w:ind w:left="0"/>
        <w:jc w:val="both"/>
        <w:rPr>
          <w:rFonts w:ascii="Aptos" w:hAnsi="Aptos" w:cs="Arial"/>
          <w:b/>
          <w:bCs/>
          <w:sz w:val="20"/>
          <w:szCs w:val="20"/>
        </w:rPr>
      </w:pPr>
    </w:p>
    <w:p w14:paraId="4081D01F" w14:textId="77777777" w:rsidR="00BC2B90" w:rsidRDefault="00BC2B90">
      <w:pPr>
        <w:pStyle w:val="ListParagraph"/>
        <w:ind w:left="0"/>
        <w:jc w:val="both"/>
        <w:rPr>
          <w:rFonts w:ascii="Aptos" w:hAnsi="Aptos" w:cs="Arial"/>
          <w:b/>
          <w:bCs/>
          <w:sz w:val="20"/>
          <w:szCs w:val="20"/>
        </w:rPr>
      </w:pPr>
    </w:p>
    <w:p w14:paraId="4081D020" w14:textId="77777777" w:rsidR="00BC2B90" w:rsidRDefault="00BC2B90">
      <w:pPr>
        <w:pStyle w:val="ListParagraph"/>
        <w:ind w:left="0"/>
        <w:jc w:val="both"/>
        <w:rPr>
          <w:rFonts w:ascii="Aptos" w:hAnsi="Aptos" w:cs="Arial"/>
          <w:b/>
          <w:bCs/>
          <w:sz w:val="20"/>
          <w:szCs w:val="20"/>
        </w:rPr>
      </w:pPr>
    </w:p>
    <w:p w14:paraId="4081D021" w14:textId="77777777" w:rsidR="00BC2B90" w:rsidRDefault="00BC2B90">
      <w:pPr>
        <w:pStyle w:val="ListParagraph"/>
        <w:ind w:left="0"/>
        <w:jc w:val="both"/>
        <w:rPr>
          <w:rFonts w:ascii="Aptos" w:hAnsi="Aptos" w:cs="Arial"/>
          <w:b/>
          <w:bCs/>
          <w:sz w:val="20"/>
          <w:szCs w:val="20"/>
        </w:rPr>
      </w:pPr>
    </w:p>
    <w:p w14:paraId="4081D022" w14:textId="77777777" w:rsidR="00BC2B90" w:rsidRDefault="00BC2B90">
      <w:pPr>
        <w:pStyle w:val="ListParagraph"/>
        <w:ind w:left="0"/>
        <w:jc w:val="both"/>
        <w:rPr>
          <w:rFonts w:ascii="Aptos" w:hAnsi="Aptos" w:cs="Arial"/>
          <w:b/>
          <w:bCs/>
          <w:sz w:val="20"/>
          <w:szCs w:val="20"/>
        </w:rPr>
      </w:pPr>
    </w:p>
    <w:p w14:paraId="4081D023" w14:textId="77777777" w:rsidR="00BC2B90" w:rsidRDefault="00BC2B90">
      <w:pPr>
        <w:pStyle w:val="ListParagraph"/>
        <w:ind w:left="0"/>
        <w:jc w:val="both"/>
        <w:rPr>
          <w:rFonts w:ascii="Aptos" w:hAnsi="Aptos" w:cs="Arial"/>
          <w:b/>
          <w:bCs/>
          <w:sz w:val="20"/>
          <w:szCs w:val="20"/>
        </w:rPr>
      </w:pPr>
    </w:p>
    <w:p w14:paraId="4081D024" w14:textId="77777777" w:rsidR="00BC2B90" w:rsidRDefault="00BC2B90">
      <w:pPr>
        <w:pStyle w:val="ListParagraph"/>
        <w:ind w:left="0"/>
        <w:jc w:val="both"/>
        <w:rPr>
          <w:rFonts w:ascii="Aptos" w:hAnsi="Aptos" w:cs="Arial"/>
          <w:b/>
          <w:bCs/>
          <w:sz w:val="20"/>
          <w:szCs w:val="20"/>
        </w:rPr>
      </w:pPr>
    </w:p>
    <w:p w14:paraId="4081D025" w14:textId="77777777" w:rsidR="00BC2B90" w:rsidRDefault="00BC2B90">
      <w:pPr>
        <w:pStyle w:val="ListParagraph"/>
        <w:ind w:left="0"/>
        <w:jc w:val="both"/>
        <w:rPr>
          <w:rFonts w:ascii="Aptos" w:hAnsi="Aptos" w:cs="Arial"/>
          <w:b/>
          <w:bCs/>
          <w:sz w:val="20"/>
          <w:szCs w:val="20"/>
        </w:rPr>
      </w:pPr>
    </w:p>
    <w:p w14:paraId="4081D026" w14:textId="77777777" w:rsidR="00BC2B90" w:rsidRDefault="00BC2B90">
      <w:pPr>
        <w:pStyle w:val="ListParagraph"/>
        <w:ind w:left="0"/>
        <w:jc w:val="both"/>
        <w:rPr>
          <w:rFonts w:ascii="Aptos" w:hAnsi="Aptos" w:cs="Arial"/>
          <w:b/>
          <w:bCs/>
          <w:sz w:val="20"/>
          <w:szCs w:val="20"/>
        </w:rPr>
      </w:pPr>
    </w:p>
    <w:p w14:paraId="4081D027" w14:textId="77777777" w:rsidR="00BC2B90" w:rsidRDefault="00BC2B90">
      <w:pPr>
        <w:pStyle w:val="ListParagraph"/>
        <w:ind w:left="0"/>
        <w:jc w:val="both"/>
        <w:rPr>
          <w:rFonts w:ascii="Aptos" w:hAnsi="Aptos" w:cs="Arial"/>
          <w:b/>
          <w:bCs/>
          <w:sz w:val="20"/>
          <w:szCs w:val="20"/>
        </w:rPr>
      </w:pPr>
    </w:p>
    <w:p w14:paraId="4081D028" w14:textId="77777777" w:rsidR="00BC2B90" w:rsidRDefault="00BC2B90">
      <w:pPr>
        <w:pStyle w:val="ListParagraph"/>
        <w:ind w:left="0"/>
        <w:jc w:val="both"/>
        <w:rPr>
          <w:rFonts w:ascii="Aptos" w:hAnsi="Aptos" w:cs="Arial"/>
          <w:b/>
          <w:bCs/>
          <w:sz w:val="20"/>
          <w:szCs w:val="20"/>
        </w:rPr>
      </w:pPr>
    </w:p>
    <w:p w14:paraId="4081D029" w14:textId="77777777" w:rsidR="00BC2B90" w:rsidRDefault="00BC2B90">
      <w:pPr>
        <w:pStyle w:val="ListParagraph"/>
        <w:ind w:left="0"/>
        <w:jc w:val="both"/>
        <w:rPr>
          <w:rFonts w:ascii="Aptos" w:hAnsi="Aptos" w:cs="Arial"/>
          <w:b/>
          <w:bCs/>
          <w:sz w:val="20"/>
          <w:szCs w:val="20"/>
        </w:rPr>
      </w:pPr>
    </w:p>
    <w:p w14:paraId="4081D02A" w14:textId="77777777" w:rsidR="00BC2B90" w:rsidRDefault="00AD2E2C">
      <w:pPr>
        <w:pStyle w:val="ListParagraph"/>
        <w:ind w:left="0"/>
        <w:jc w:val="both"/>
        <w:rPr>
          <w:rFonts w:ascii="Aptos" w:hAnsi="Aptos" w:cs="Arial"/>
          <w:b/>
          <w:bCs/>
          <w:sz w:val="20"/>
          <w:szCs w:val="20"/>
        </w:rPr>
      </w:pPr>
      <w:r>
        <w:rPr>
          <w:noProof/>
        </w:rPr>
        <w:drawing>
          <wp:inline distT="0" distB="0" distL="0" distR="0" wp14:anchorId="4081D088" wp14:editId="4081D089">
            <wp:extent cx="5926455" cy="7099300"/>
            <wp:effectExtent l="0" t="0" r="0" b="0"/>
            <wp:docPr id="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
                    <pic:cNvPicPr>
                      <a:picLocks noChangeAspect="1" noChangeArrowheads="1"/>
                    </pic:cNvPicPr>
                  </pic:nvPicPr>
                  <pic:blipFill>
                    <a:blip r:embed="rId17"/>
                    <a:stretch>
                      <a:fillRect/>
                    </a:stretch>
                  </pic:blipFill>
                  <pic:spPr bwMode="auto">
                    <a:xfrm>
                      <a:off x="0" y="0"/>
                      <a:ext cx="5926455" cy="7099300"/>
                    </a:xfrm>
                    <a:prstGeom prst="rect">
                      <a:avLst/>
                    </a:prstGeom>
                    <a:noFill/>
                  </pic:spPr>
                </pic:pic>
              </a:graphicData>
            </a:graphic>
          </wp:inline>
        </w:drawing>
      </w:r>
    </w:p>
    <w:p w14:paraId="4081D02B" w14:textId="77777777" w:rsidR="00BC2B90" w:rsidRDefault="00BC2B90">
      <w:pPr>
        <w:pStyle w:val="ListParagraph"/>
        <w:ind w:left="0"/>
        <w:jc w:val="both"/>
        <w:rPr>
          <w:rFonts w:ascii="Aptos" w:hAnsi="Aptos" w:cs="Arial"/>
          <w:b/>
          <w:bCs/>
          <w:sz w:val="20"/>
          <w:szCs w:val="20"/>
        </w:rPr>
      </w:pPr>
    </w:p>
    <w:p w14:paraId="4081D02C" w14:textId="77777777" w:rsidR="00BC2B90" w:rsidRDefault="00AD2E2C">
      <w:pPr>
        <w:pStyle w:val="ListParagraph"/>
        <w:ind w:left="0"/>
        <w:jc w:val="both"/>
        <w:rPr>
          <w:rFonts w:ascii="Aptos" w:hAnsi="Aptos" w:cs="Arial"/>
          <w:b/>
          <w:bCs/>
          <w:sz w:val="20"/>
          <w:szCs w:val="20"/>
        </w:rPr>
      </w:pPr>
      <w:r>
        <w:rPr>
          <w:rFonts w:ascii="Aptos" w:hAnsi="Aptos" w:cs="Arial"/>
          <w:b/>
          <w:bCs/>
          <w:sz w:val="20"/>
          <w:szCs w:val="20"/>
        </w:rPr>
        <w:t>Figure 1C</w:t>
      </w:r>
    </w:p>
    <w:p w14:paraId="4081D02D" w14:textId="77777777" w:rsidR="00BC2B90" w:rsidRDefault="00BC2B90">
      <w:pPr>
        <w:pStyle w:val="ListParagraph"/>
        <w:ind w:left="0"/>
        <w:jc w:val="both"/>
        <w:rPr>
          <w:rFonts w:ascii="Aptos" w:hAnsi="Aptos" w:cs="Arial"/>
          <w:b/>
          <w:bCs/>
          <w:sz w:val="20"/>
          <w:szCs w:val="20"/>
        </w:rPr>
      </w:pPr>
    </w:p>
    <w:p w14:paraId="4081D02E" w14:textId="77777777" w:rsidR="00BC2B90" w:rsidRDefault="00BC2B90">
      <w:pPr>
        <w:pStyle w:val="ListParagraph"/>
        <w:ind w:left="0"/>
        <w:jc w:val="both"/>
        <w:rPr>
          <w:rFonts w:ascii="Aptos" w:hAnsi="Aptos" w:cs="Arial"/>
          <w:b/>
          <w:bCs/>
          <w:sz w:val="20"/>
          <w:szCs w:val="20"/>
        </w:rPr>
      </w:pPr>
    </w:p>
    <w:p w14:paraId="4081D02F" w14:textId="77777777" w:rsidR="00BC2B90" w:rsidRDefault="00BC2B90">
      <w:pPr>
        <w:pStyle w:val="ListParagraph"/>
        <w:ind w:left="0"/>
        <w:jc w:val="both"/>
        <w:rPr>
          <w:rFonts w:ascii="Aptos" w:hAnsi="Aptos" w:cs="Arial"/>
          <w:b/>
          <w:bCs/>
          <w:sz w:val="20"/>
          <w:szCs w:val="20"/>
        </w:rPr>
      </w:pPr>
    </w:p>
    <w:p w14:paraId="4081D030" w14:textId="77777777" w:rsidR="00BC2B90" w:rsidRDefault="00BC2B90">
      <w:pPr>
        <w:pStyle w:val="ListParagraph"/>
        <w:ind w:left="0"/>
        <w:jc w:val="both"/>
        <w:rPr>
          <w:rFonts w:ascii="Aptos" w:hAnsi="Aptos" w:cs="Arial"/>
          <w:b/>
          <w:bCs/>
          <w:sz w:val="20"/>
          <w:szCs w:val="20"/>
        </w:rPr>
      </w:pPr>
    </w:p>
    <w:p w14:paraId="4081D031" w14:textId="77777777" w:rsidR="00BC2B90" w:rsidRDefault="00BC2B90">
      <w:pPr>
        <w:pStyle w:val="ListParagraph"/>
        <w:ind w:left="0"/>
        <w:jc w:val="both"/>
        <w:rPr>
          <w:rFonts w:ascii="Aptos" w:hAnsi="Aptos" w:cs="Arial"/>
          <w:b/>
          <w:bCs/>
          <w:sz w:val="20"/>
          <w:szCs w:val="20"/>
        </w:rPr>
      </w:pPr>
    </w:p>
    <w:p w14:paraId="4081D032" w14:textId="77777777" w:rsidR="00BC2B90" w:rsidRDefault="00BC2B90">
      <w:pPr>
        <w:pStyle w:val="ListParagraph"/>
        <w:ind w:left="0"/>
        <w:jc w:val="both"/>
        <w:rPr>
          <w:rFonts w:ascii="Aptos" w:hAnsi="Aptos" w:cs="Arial"/>
          <w:b/>
          <w:bCs/>
          <w:sz w:val="20"/>
          <w:szCs w:val="20"/>
        </w:rPr>
      </w:pPr>
    </w:p>
    <w:p w14:paraId="4081D033" w14:textId="77777777" w:rsidR="00BC2B90" w:rsidRDefault="00AD2E2C">
      <w:pPr>
        <w:pStyle w:val="ListParagraph"/>
        <w:ind w:left="0"/>
        <w:jc w:val="both"/>
        <w:rPr>
          <w:rFonts w:ascii="Aptos" w:hAnsi="Aptos" w:cs="Arial"/>
          <w:b/>
          <w:bCs/>
          <w:sz w:val="20"/>
          <w:szCs w:val="20"/>
        </w:rPr>
      </w:pPr>
      <w:r>
        <w:rPr>
          <w:rFonts w:ascii="Aptos" w:hAnsi="Aptos" w:cs="Arial"/>
          <w:b/>
          <w:bCs/>
          <w:noProof/>
          <w:sz w:val="20"/>
          <w:szCs w:val="20"/>
        </w:rPr>
        <w:drawing>
          <wp:anchor distT="0" distB="0" distL="0" distR="0" simplePos="0" relativeHeight="29" behindDoc="0" locked="0" layoutInCell="0" allowOverlap="1" wp14:anchorId="4081D08A" wp14:editId="4081D08B">
            <wp:simplePos x="0" y="0"/>
            <wp:positionH relativeFrom="column">
              <wp:align>center</wp:align>
            </wp:positionH>
            <wp:positionV relativeFrom="paragraph">
              <wp:posOffset>635</wp:posOffset>
            </wp:positionV>
            <wp:extent cx="5926455" cy="6939280"/>
            <wp:effectExtent l="0" t="0" r="0" b="0"/>
            <wp:wrapSquare wrapText="largest"/>
            <wp:docPr id="6" name="Obraz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4"/>
                    <pic:cNvPicPr>
                      <a:picLocks noChangeAspect="1" noChangeArrowheads="1"/>
                    </pic:cNvPicPr>
                  </pic:nvPicPr>
                  <pic:blipFill>
                    <a:blip r:embed="rId18"/>
                    <a:stretch>
                      <a:fillRect/>
                    </a:stretch>
                  </pic:blipFill>
                  <pic:spPr bwMode="auto">
                    <a:xfrm>
                      <a:off x="0" y="0"/>
                      <a:ext cx="5926455" cy="6939280"/>
                    </a:xfrm>
                    <a:prstGeom prst="rect">
                      <a:avLst/>
                    </a:prstGeom>
                    <a:noFill/>
                  </pic:spPr>
                </pic:pic>
              </a:graphicData>
            </a:graphic>
          </wp:anchor>
        </w:drawing>
      </w:r>
    </w:p>
    <w:p w14:paraId="4081D034" w14:textId="77777777" w:rsidR="00BC2B90" w:rsidRDefault="00BC2B90">
      <w:pPr>
        <w:pStyle w:val="ListParagraph"/>
        <w:ind w:left="0"/>
        <w:jc w:val="both"/>
        <w:rPr>
          <w:rFonts w:ascii="Aptos" w:hAnsi="Aptos" w:cs="Arial"/>
          <w:b/>
          <w:bCs/>
          <w:sz w:val="20"/>
          <w:szCs w:val="20"/>
        </w:rPr>
      </w:pPr>
    </w:p>
    <w:p w14:paraId="4081D035" w14:textId="77777777" w:rsidR="00BC2B90" w:rsidRDefault="00BC2B90">
      <w:pPr>
        <w:pStyle w:val="ListParagraph"/>
        <w:ind w:left="0"/>
        <w:jc w:val="both"/>
        <w:rPr>
          <w:rFonts w:ascii="Aptos" w:hAnsi="Aptos" w:cs="Arial"/>
          <w:b/>
          <w:bCs/>
          <w:sz w:val="20"/>
          <w:szCs w:val="20"/>
        </w:rPr>
      </w:pPr>
    </w:p>
    <w:p w14:paraId="4081D036" w14:textId="77777777" w:rsidR="00BC2B90" w:rsidRDefault="00AD2E2C">
      <w:pPr>
        <w:pStyle w:val="ListParagraph"/>
        <w:ind w:left="0"/>
        <w:jc w:val="both"/>
        <w:rPr>
          <w:rFonts w:ascii="Aptos" w:hAnsi="Aptos" w:cs="Arial"/>
          <w:b/>
          <w:bCs/>
          <w:sz w:val="20"/>
          <w:szCs w:val="20"/>
        </w:rPr>
      </w:pPr>
      <w:r>
        <w:rPr>
          <w:rFonts w:ascii="Aptos" w:hAnsi="Aptos" w:cs="Arial"/>
          <w:b/>
          <w:bCs/>
          <w:sz w:val="20"/>
          <w:szCs w:val="20"/>
        </w:rPr>
        <w:t>Figure 1D</w:t>
      </w:r>
    </w:p>
    <w:p w14:paraId="4081D037" w14:textId="77777777" w:rsidR="00BC2B90" w:rsidRDefault="00BC2B90">
      <w:pPr>
        <w:pStyle w:val="ListParagraph"/>
        <w:ind w:left="0"/>
        <w:jc w:val="both"/>
        <w:rPr>
          <w:rFonts w:ascii="Aptos" w:hAnsi="Aptos" w:cs="Arial"/>
          <w:b/>
          <w:bCs/>
          <w:sz w:val="20"/>
          <w:szCs w:val="20"/>
        </w:rPr>
      </w:pPr>
    </w:p>
    <w:p w14:paraId="4081D038" w14:textId="77777777" w:rsidR="00BC2B90" w:rsidRDefault="00BC2B90">
      <w:pPr>
        <w:pStyle w:val="ListParagraph"/>
        <w:ind w:left="0"/>
        <w:jc w:val="both"/>
        <w:rPr>
          <w:rFonts w:ascii="Aptos" w:hAnsi="Aptos" w:cs="Arial"/>
          <w:b/>
          <w:bCs/>
          <w:sz w:val="20"/>
          <w:szCs w:val="20"/>
        </w:rPr>
      </w:pPr>
    </w:p>
    <w:p w14:paraId="4081D039" w14:textId="77777777" w:rsidR="00BC2B90" w:rsidRDefault="00BC2B90">
      <w:pPr>
        <w:pStyle w:val="ListParagraph"/>
        <w:ind w:left="0"/>
        <w:jc w:val="both"/>
        <w:rPr>
          <w:rFonts w:ascii="Aptos" w:hAnsi="Aptos" w:cs="Arial"/>
          <w:b/>
          <w:bCs/>
          <w:sz w:val="20"/>
          <w:szCs w:val="20"/>
        </w:rPr>
      </w:pPr>
    </w:p>
    <w:p w14:paraId="4081D03A" w14:textId="77777777" w:rsidR="00BC2B90" w:rsidRDefault="00BC2B90">
      <w:pPr>
        <w:pStyle w:val="ListParagraph"/>
        <w:ind w:left="0"/>
        <w:jc w:val="both"/>
        <w:rPr>
          <w:rFonts w:ascii="Aptos" w:hAnsi="Aptos" w:cs="Arial"/>
          <w:b/>
          <w:bCs/>
          <w:sz w:val="20"/>
          <w:szCs w:val="20"/>
        </w:rPr>
      </w:pPr>
    </w:p>
    <w:p w14:paraId="4081D03B" w14:textId="77777777" w:rsidR="00BC2B90" w:rsidRDefault="00BC2B90">
      <w:pPr>
        <w:pStyle w:val="ListParagraph"/>
        <w:ind w:left="0"/>
        <w:jc w:val="both"/>
        <w:rPr>
          <w:rFonts w:ascii="Aptos" w:hAnsi="Aptos" w:cs="Arial"/>
          <w:b/>
          <w:bCs/>
          <w:sz w:val="20"/>
          <w:szCs w:val="20"/>
        </w:rPr>
      </w:pPr>
    </w:p>
    <w:p w14:paraId="4081D03C" w14:textId="77777777" w:rsidR="00BC2B90" w:rsidRDefault="00BC2B90">
      <w:pPr>
        <w:pStyle w:val="ListParagraph"/>
        <w:ind w:left="0"/>
        <w:jc w:val="both"/>
        <w:rPr>
          <w:rFonts w:ascii="Aptos" w:hAnsi="Aptos" w:cs="Arial"/>
          <w:b/>
          <w:bCs/>
          <w:sz w:val="20"/>
          <w:szCs w:val="20"/>
        </w:rPr>
      </w:pPr>
    </w:p>
    <w:p w14:paraId="4081D03D" w14:textId="77777777" w:rsidR="00BC2B90" w:rsidRDefault="00BC2B90">
      <w:pPr>
        <w:pStyle w:val="ListParagraph"/>
        <w:ind w:left="0"/>
        <w:jc w:val="both"/>
        <w:rPr>
          <w:rFonts w:ascii="Aptos" w:hAnsi="Aptos" w:cs="Arial"/>
          <w:b/>
          <w:bCs/>
          <w:sz w:val="20"/>
          <w:szCs w:val="20"/>
        </w:rPr>
      </w:pPr>
    </w:p>
    <w:p w14:paraId="4081D03E" w14:textId="77777777" w:rsidR="00BC2B90" w:rsidRDefault="00BC2B90">
      <w:pPr>
        <w:pStyle w:val="ListParagraph"/>
        <w:ind w:left="0"/>
        <w:jc w:val="both"/>
        <w:rPr>
          <w:rFonts w:ascii="Aptos" w:hAnsi="Aptos" w:cs="Arial"/>
          <w:b/>
          <w:bCs/>
          <w:sz w:val="20"/>
          <w:szCs w:val="20"/>
        </w:rPr>
      </w:pPr>
    </w:p>
    <w:p w14:paraId="4081D03F" w14:textId="77777777" w:rsidR="00BC2B90" w:rsidRDefault="00BC2B90">
      <w:pPr>
        <w:pStyle w:val="ListParagraph"/>
        <w:ind w:left="0"/>
        <w:jc w:val="both"/>
        <w:rPr>
          <w:rFonts w:ascii="Aptos" w:hAnsi="Aptos" w:cs="Arial"/>
          <w:b/>
          <w:bCs/>
          <w:sz w:val="20"/>
          <w:szCs w:val="20"/>
        </w:rPr>
      </w:pPr>
    </w:p>
    <w:p w14:paraId="4081D040" w14:textId="77777777" w:rsidR="00BC2B90" w:rsidRDefault="00BC2B90">
      <w:pPr>
        <w:pStyle w:val="ListParagraph"/>
        <w:ind w:left="0"/>
        <w:jc w:val="both"/>
        <w:rPr>
          <w:rFonts w:ascii="Aptos" w:hAnsi="Aptos" w:cs="Arial"/>
          <w:b/>
          <w:bCs/>
          <w:sz w:val="20"/>
          <w:szCs w:val="20"/>
        </w:rPr>
      </w:pPr>
    </w:p>
    <w:p w14:paraId="4081D041" w14:textId="77777777" w:rsidR="00BC2B90" w:rsidRDefault="00BC2B90">
      <w:pPr>
        <w:pStyle w:val="ListParagraph"/>
        <w:ind w:left="0"/>
        <w:jc w:val="both"/>
        <w:rPr>
          <w:rFonts w:ascii="Aptos" w:hAnsi="Aptos" w:cs="Arial"/>
          <w:b/>
          <w:bCs/>
          <w:sz w:val="20"/>
          <w:szCs w:val="20"/>
        </w:rPr>
      </w:pPr>
    </w:p>
    <w:p w14:paraId="4081D042" w14:textId="77777777" w:rsidR="00BC2B90" w:rsidRDefault="00BC2B90">
      <w:pPr>
        <w:pStyle w:val="ListParagraph"/>
        <w:ind w:left="0"/>
        <w:jc w:val="both"/>
        <w:rPr>
          <w:rFonts w:ascii="Aptos" w:hAnsi="Aptos" w:cs="Arial"/>
          <w:b/>
          <w:bCs/>
          <w:sz w:val="20"/>
          <w:szCs w:val="20"/>
        </w:rPr>
      </w:pPr>
    </w:p>
    <w:p w14:paraId="4081D043" w14:textId="77777777" w:rsidR="00BC2B90" w:rsidRDefault="00BC2B90">
      <w:pPr>
        <w:pStyle w:val="ListParagraph"/>
        <w:ind w:left="0"/>
        <w:jc w:val="both"/>
        <w:rPr>
          <w:rFonts w:ascii="Aptos" w:hAnsi="Aptos" w:cs="Arial"/>
          <w:b/>
          <w:bCs/>
          <w:sz w:val="20"/>
          <w:szCs w:val="20"/>
        </w:rPr>
      </w:pPr>
    </w:p>
    <w:p w14:paraId="4081D044" w14:textId="77777777" w:rsidR="00BC2B90" w:rsidRDefault="00AD2E2C">
      <w:pPr>
        <w:rPr>
          <w:rFonts w:ascii="Liberation Serif" w:hAnsi="Liberation Serif" w:cs="Liberation Serif"/>
          <w:b/>
          <w:sz w:val="20"/>
          <w:szCs w:val="20"/>
        </w:rPr>
      </w:pPr>
      <w:r>
        <w:rPr>
          <w:noProof/>
        </w:rPr>
        <w:drawing>
          <wp:inline distT="0" distB="0" distL="0" distR="0" wp14:anchorId="4081D08C" wp14:editId="4081D08D">
            <wp:extent cx="5926455" cy="4933950"/>
            <wp:effectExtent l="0" t="0" r="0" b="0"/>
            <wp:docPr id="7" name="Obraz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3"/>
                    <pic:cNvPicPr>
                      <a:picLocks noChangeAspect="1" noChangeArrowheads="1"/>
                    </pic:cNvPicPr>
                  </pic:nvPicPr>
                  <pic:blipFill>
                    <a:blip r:embed="rId19"/>
                    <a:stretch>
                      <a:fillRect/>
                    </a:stretch>
                  </pic:blipFill>
                  <pic:spPr bwMode="auto">
                    <a:xfrm>
                      <a:off x="0" y="0"/>
                      <a:ext cx="5926455" cy="4933950"/>
                    </a:xfrm>
                    <a:prstGeom prst="rect">
                      <a:avLst/>
                    </a:prstGeom>
                    <a:noFill/>
                  </pic:spPr>
                </pic:pic>
              </a:graphicData>
            </a:graphic>
          </wp:inline>
        </w:drawing>
      </w:r>
    </w:p>
    <w:p w14:paraId="4081D045" w14:textId="77777777" w:rsidR="00BC2B90" w:rsidRDefault="00BC2B90">
      <w:pPr>
        <w:rPr>
          <w:rFonts w:ascii="Liberation Serif" w:hAnsi="Liberation Serif" w:cs="Liberation Serif"/>
          <w:b/>
          <w:sz w:val="20"/>
          <w:szCs w:val="20"/>
        </w:rPr>
      </w:pPr>
    </w:p>
    <w:p w14:paraId="4081D046" w14:textId="77777777" w:rsidR="00BC2B90" w:rsidRDefault="00BC2B90">
      <w:pPr>
        <w:rPr>
          <w:rFonts w:ascii="Liberation Serif" w:hAnsi="Liberation Serif" w:cs="Liberation Serif"/>
          <w:b/>
          <w:sz w:val="20"/>
          <w:szCs w:val="20"/>
        </w:rPr>
      </w:pPr>
    </w:p>
    <w:p w14:paraId="4081D047" w14:textId="77777777" w:rsidR="00BC2B90" w:rsidRDefault="00AD2E2C">
      <w:pPr>
        <w:rPr>
          <w:rFonts w:ascii="Liberation Serif" w:hAnsi="Liberation Serif" w:cs="Liberation Serif"/>
          <w:b/>
          <w:sz w:val="20"/>
          <w:szCs w:val="20"/>
        </w:rPr>
      </w:pPr>
      <w:r>
        <w:rPr>
          <w:rFonts w:ascii="Liberation Serif" w:eastAsia="Liberation Serif" w:hAnsi="Liberation Serif" w:cs="Liberation Serif"/>
          <w:b/>
          <w:bCs/>
          <w:sz w:val="20"/>
          <w:szCs w:val="20"/>
        </w:rPr>
        <w:t xml:space="preserve">Figure 2. </w:t>
      </w:r>
      <w:r>
        <w:rPr>
          <w:rFonts w:ascii="Liberation Serif" w:eastAsia="Liberation Serif" w:hAnsi="Liberation Serif" w:cs="Liberation Serif"/>
          <w:sz w:val="20"/>
          <w:szCs w:val="20"/>
        </w:rPr>
        <w:t xml:space="preserve">ViPTree analysis: </w:t>
      </w:r>
      <w:r>
        <w:rPr>
          <w:rFonts w:ascii="Liberation Serif" w:eastAsia="Liberation Serif" w:hAnsi="Liberation Serif" w:cs="Liberation Serif"/>
          <w:b/>
          <w:sz w:val="20"/>
          <w:szCs w:val="20"/>
        </w:rPr>
        <w:t xml:space="preserve"> </w:t>
      </w:r>
      <w:r>
        <w:rPr>
          <w:rFonts w:ascii="Liberation Serif" w:eastAsia="Liberation Serif" w:hAnsi="Liberation Serif" w:cs="Liberation Serif"/>
          <w:bCs/>
          <w:sz w:val="20"/>
          <w:szCs w:val="20"/>
        </w:rPr>
        <w:t>ViPTree analysis</w:t>
      </w:r>
      <w:r>
        <w:rPr>
          <w:rFonts w:ascii="Liberation Serif" w:eastAsia="Liberation Serif" w:hAnsi="Liberation Serif" w:cs="Liberation Serif"/>
          <w:sz w:val="20"/>
          <w:szCs w:val="20"/>
          <w:lang w:val="en-GB"/>
        </w:rPr>
        <w:t xml:space="preserve"> (</w:t>
      </w:r>
      <w:hyperlink r:id="rId20" w:tooltip="about:blank">
        <w:r>
          <w:rPr>
            <w:rStyle w:val="Hyperlink1"/>
            <w:rFonts w:ascii="Liberation Serif" w:eastAsia="Liberation Serif" w:hAnsi="Liberation Serif" w:cs="Liberation Serif"/>
            <w:color w:val="auto"/>
            <w:sz w:val="20"/>
            <w:szCs w:val="20"/>
            <w:lang w:val="en-GB"/>
          </w:rPr>
          <w:t>https://www.genome.jp/viptree/</w:t>
        </w:r>
      </w:hyperlink>
      <w:r>
        <w:rPr>
          <w:rFonts w:ascii="Liberation Serif" w:eastAsia="Liberation Serif" w:hAnsi="Liberation Serif" w:cs="Liberation Serif"/>
          <w:sz w:val="20"/>
          <w:szCs w:val="20"/>
          <w:lang w:val="en-GB"/>
        </w:rPr>
        <w:t xml:space="preserve">; [4]) is based upon Rohwer and Edwards (2002) Phage Proteomic Tree [5].  The phages of interest are </w:t>
      </w:r>
      <w:r>
        <w:rPr>
          <w:rFonts w:ascii="Liberation Serif" w:eastAsia="Liberation Serif" w:hAnsi="Liberation Serif" w:cs="Liberation Serif"/>
          <w:sz w:val="20"/>
          <w:szCs w:val="20"/>
        </w:rPr>
        <w:t xml:space="preserve">indicated with </w:t>
      </w:r>
      <w:r>
        <w:rPr>
          <w:rFonts w:ascii="Liberation Serif" w:eastAsia="Liberation Serif" w:hAnsi="Liberation Serif" w:cs="Liberation Serif"/>
          <w:b/>
          <w:bCs/>
          <w:color w:val="FF0000"/>
          <w:sz w:val="20"/>
          <w:szCs w:val="20"/>
          <w:lang w:val="en-GB"/>
        </w:rPr>
        <w:t>red stars</w:t>
      </w:r>
      <w:r>
        <w:rPr>
          <w:rFonts w:ascii="Liberation Serif" w:eastAsia="Liberation Serif" w:hAnsi="Liberation Serif" w:cs="Liberation Serif"/>
          <w:sz w:val="20"/>
          <w:szCs w:val="20"/>
          <w:lang w:val="en-GB"/>
        </w:rPr>
        <w:t xml:space="preserve">.  </w:t>
      </w:r>
    </w:p>
    <w:p w14:paraId="4081D048" w14:textId="77777777" w:rsidR="00BC2B90" w:rsidRDefault="00BC2B90">
      <w:pPr>
        <w:rPr>
          <w:rFonts w:ascii="Arial" w:hAnsi="Arial" w:cs="Arial"/>
          <w:sz w:val="22"/>
          <w:szCs w:val="22"/>
          <w:lang w:val="en-GB"/>
        </w:rPr>
      </w:pPr>
    </w:p>
    <w:p w14:paraId="4081D049" w14:textId="77777777" w:rsidR="00BC2B90" w:rsidRDefault="00BC2B90">
      <w:pPr>
        <w:pStyle w:val="ListParagraph"/>
        <w:ind w:left="0"/>
        <w:jc w:val="both"/>
        <w:rPr>
          <w:rFonts w:ascii="Aptos" w:hAnsi="Aptos" w:cs="Arial"/>
          <w:b/>
          <w:bCs/>
          <w:sz w:val="20"/>
          <w:szCs w:val="20"/>
        </w:rPr>
      </w:pPr>
    </w:p>
    <w:p w14:paraId="4081D04A" w14:textId="77777777" w:rsidR="00BC2B90" w:rsidRDefault="00BC2B90">
      <w:pPr>
        <w:pStyle w:val="ListParagraph"/>
        <w:ind w:left="0"/>
        <w:jc w:val="both"/>
        <w:rPr>
          <w:rFonts w:ascii="Aptos" w:hAnsi="Aptos" w:cs="Arial"/>
          <w:b/>
          <w:bCs/>
          <w:sz w:val="20"/>
          <w:szCs w:val="20"/>
        </w:rPr>
      </w:pPr>
    </w:p>
    <w:p w14:paraId="4081D04B" w14:textId="77777777" w:rsidR="00BC2B90" w:rsidRDefault="00BC2B90">
      <w:pPr>
        <w:pStyle w:val="ListParagraph"/>
        <w:ind w:left="0"/>
        <w:jc w:val="both"/>
        <w:rPr>
          <w:rFonts w:ascii="Aptos" w:hAnsi="Aptos" w:cs="Arial"/>
          <w:b/>
          <w:bCs/>
          <w:sz w:val="20"/>
          <w:szCs w:val="20"/>
        </w:rPr>
      </w:pPr>
    </w:p>
    <w:p w14:paraId="4081D04C" w14:textId="77777777" w:rsidR="00BC2B90" w:rsidRDefault="00BC2B90">
      <w:pPr>
        <w:pStyle w:val="ListParagraph"/>
        <w:ind w:left="0"/>
        <w:jc w:val="both"/>
        <w:rPr>
          <w:rFonts w:ascii="Aptos" w:hAnsi="Aptos" w:cs="Arial"/>
          <w:b/>
          <w:bCs/>
          <w:sz w:val="20"/>
          <w:szCs w:val="20"/>
        </w:rPr>
      </w:pPr>
    </w:p>
    <w:p w14:paraId="4081D04D" w14:textId="77777777" w:rsidR="00BC2B90" w:rsidRDefault="00BC2B90">
      <w:pPr>
        <w:pStyle w:val="ListParagraph"/>
        <w:ind w:left="0"/>
        <w:jc w:val="both"/>
        <w:rPr>
          <w:rFonts w:ascii="Aptos" w:hAnsi="Aptos" w:cs="Arial"/>
          <w:b/>
          <w:bCs/>
          <w:sz w:val="20"/>
          <w:szCs w:val="20"/>
        </w:rPr>
      </w:pPr>
    </w:p>
    <w:p w14:paraId="4081D04E" w14:textId="77777777" w:rsidR="00BC2B90" w:rsidRDefault="00BC2B90">
      <w:pPr>
        <w:pStyle w:val="ListParagraph"/>
        <w:ind w:left="0"/>
        <w:jc w:val="both"/>
        <w:rPr>
          <w:rFonts w:ascii="Aptos" w:hAnsi="Aptos" w:cs="Arial"/>
          <w:b/>
          <w:bCs/>
          <w:sz w:val="20"/>
          <w:szCs w:val="20"/>
        </w:rPr>
      </w:pPr>
    </w:p>
    <w:p w14:paraId="4081D04F" w14:textId="77777777" w:rsidR="00BC2B90" w:rsidRDefault="00BC2B90">
      <w:pPr>
        <w:pStyle w:val="ListParagraph"/>
        <w:ind w:left="0"/>
        <w:jc w:val="both"/>
        <w:rPr>
          <w:rFonts w:ascii="Aptos" w:hAnsi="Aptos" w:cs="Arial"/>
          <w:b/>
          <w:bCs/>
          <w:sz w:val="20"/>
          <w:szCs w:val="20"/>
        </w:rPr>
      </w:pPr>
    </w:p>
    <w:p w14:paraId="4081D050" w14:textId="77777777" w:rsidR="00BC2B90" w:rsidRDefault="00BC2B90">
      <w:pPr>
        <w:pStyle w:val="ListParagraph"/>
        <w:ind w:left="0"/>
        <w:jc w:val="both"/>
        <w:rPr>
          <w:rFonts w:ascii="Aptos" w:hAnsi="Aptos" w:cs="Arial"/>
          <w:b/>
          <w:bCs/>
          <w:sz w:val="20"/>
          <w:szCs w:val="20"/>
        </w:rPr>
      </w:pPr>
    </w:p>
    <w:p w14:paraId="4081D051" w14:textId="77777777" w:rsidR="00BC2B90" w:rsidRDefault="00BC2B90">
      <w:pPr>
        <w:pStyle w:val="ListParagraph"/>
        <w:ind w:left="0"/>
        <w:jc w:val="both"/>
        <w:rPr>
          <w:rFonts w:ascii="Aptos" w:hAnsi="Aptos" w:cs="Arial"/>
          <w:b/>
          <w:bCs/>
          <w:sz w:val="20"/>
          <w:szCs w:val="20"/>
        </w:rPr>
      </w:pPr>
    </w:p>
    <w:p w14:paraId="4081D052" w14:textId="77777777" w:rsidR="00BC2B90" w:rsidRDefault="00BC2B90">
      <w:pPr>
        <w:pStyle w:val="ListParagraph"/>
        <w:ind w:left="0"/>
        <w:jc w:val="both"/>
        <w:rPr>
          <w:rFonts w:ascii="Aptos" w:hAnsi="Aptos" w:cs="Arial"/>
          <w:b/>
          <w:bCs/>
          <w:sz w:val="20"/>
          <w:szCs w:val="20"/>
        </w:rPr>
      </w:pPr>
    </w:p>
    <w:p w14:paraId="4081D053" w14:textId="77777777" w:rsidR="00BC2B90" w:rsidRDefault="00BC2B90">
      <w:pPr>
        <w:pStyle w:val="ListParagraph"/>
        <w:ind w:left="0"/>
        <w:jc w:val="both"/>
        <w:rPr>
          <w:rFonts w:ascii="Aptos" w:hAnsi="Aptos" w:cs="Arial"/>
          <w:b/>
          <w:bCs/>
          <w:sz w:val="20"/>
          <w:szCs w:val="20"/>
        </w:rPr>
      </w:pPr>
    </w:p>
    <w:p w14:paraId="4081D054" w14:textId="77777777" w:rsidR="00BC2B90" w:rsidRDefault="00BC2B90">
      <w:pPr>
        <w:pStyle w:val="ListParagraph"/>
        <w:ind w:left="0"/>
        <w:jc w:val="both"/>
        <w:rPr>
          <w:rFonts w:ascii="Aptos" w:hAnsi="Aptos" w:cs="Arial"/>
          <w:b/>
          <w:bCs/>
          <w:sz w:val="20"/>
          <w:szCs w:val="20"/>
        </w:rPr>
      </w:pPr>
    </w:p>
    <w:p w14:paraId="4081D055" w14:textId="77777777" w:rsidR="00BC2B90" w:rsidRDefault="00BC2B90">
      <w:pPr>
        <w:pStyle w:val="ListParagraph"/>
        <w:ind w:left="0"/>
        <w:jc w:val="both"/>
        <w:rPr>
          <w:rFonts w:ascii="Aptos" w:hAnsi="Aptos" w:cs="Arial"/>
          <w:b/>
          <w:bCs/>
          <w:sz w:val="20"/>
          <w:szCs w:val="20"/>
        </w:rPr>
      </w:pPr>
    </w:p>
    <w:p w14:paraId="4081D056" w14:textId="77777777" w:rsidR="00BC2B90" w:rsidRDefault="00AD2E2C">
      <w:pPr>
        <w:pStyle w:val="ListParagraph"/>
        <w:ind w:left="0"/>
        <w:jc w:val="both"/>
        <w:rPr>
          <w:rFonts w:ascii="Aptos" w:hAnsi="Aptos" w:cs="Arial"/>
          <w:b/>
          <w:bCs/>
          <w:sz w:val="20"/>
          <w:szCs w:val="20"/>
        </w:rPr>
      </w:pPr>
      <w:r>
        <w:rPr>
          <w:noProof/>
        </w:rPr>
        <w:lastRenderedPageBreak/>
        <w:drawing>
          <wp:inline distT="0" distB="0" distL="0" distR="0" wp14:anchorId="4081D08E" wp14:editId="4081D08F">
            <wp:extent cx="5926455" cy="5019675"/>
            <wp:effectExtent l="0" t="0" r="0" b="0"/>
            <wp:docPr id="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0"/>
                    <pic:cNvPicPr>
                      <a:picLocks noChangeAspect="1" noChangeArrowheads="1"/>
                    </pic:cNvPicPr>
                  </pic:nvPicPr>
                  <pic:blipFill>
                    <a:blip r:embed="rId21"/>
                    <a:stretch>
                      <a:fillRect/>
                    </a:stretch>
                  </pic:blipFill>
                  <pic:spPr bwMode="auto">
                    <a:xfrm>
                      <a:off x="0" y="0"/>
                      <a:ext cx="5926455" cy="5019675"/>
                    </a:xfrm>
                    <a:prstGeom prst="rect">
                      <a:avLst/>
                    </a:prstGeom>
                    <a:noFill/>
                  </pic:spPr>
                </pic:pic>
              </a:graphicData>
            </a:graphic>
          </wp:inline>
        </w:drawing>
      </w:r>
      <w:r>
        <w:rPr>
          <w:rFonts w:ascii="Aptos" w:hAnsi="Aptos" w:cs="Arial"/>
          <w:b/>
          <w:bCs/>
          <w:sz w:val="20"/>
          <w:szCs w:val="20"/>
        </w:rPr>
        <w:t>ies</w:t>
      </w:r>
    </w:p>
    <w:p w14:paraId="4081D057" w14:textId="77777777" w:rsidR="00BC2B90" w:rsidRDefault="00BC2B90">
      <w:pPr>
        <w:pStyle w:val="ListParagraph"/>
        <w:ind w:left="0"/>
        <w:jc w:val="both"/>
        <w:rPr>
          <w:rFonts w:ascii="Aptos" w:hAnsi="Aptos" w:cs="Arial"/>
          <w:b/>
          <w:bCs/>
          <w:sz w:val="20"/>
          <w:szCs w:val="20"/>
        </w:rPr>
      </w:pPr>
    </w:p>
    <w:p w14:paraId="4081D058" w14:textId="77777777" w:rsidR="00BC2B90" w:rsidRDefault="00BC2B90">
      <w:pPr>
        <w:pStyle w:val="ListParagraph"/>
        <w:ind w:left="0"/>
        <w:jc w:val="both"/>
        <w:rPr>
          <w:rFonts w:ascii="Aptos" w:hAnsi="Aptos" w:cs="Arial"/>
          <w:b/>
          <w:bCs/>
          <w:sz w:val="20"/>
          <w:szCs w:val="20"/>
        </w:rPr>
      </w:pPr>
    </w:p>
    <w:p w14:paraId="4081D059" w14:textId="77777777" w:rsidR="00BC2B90" w:rsidRDefault="00BC2B90">
      <w:pPr>
        <w:pStyle w:val="ListParagraph"/>
        <w:ind w:left="0"/>
        <w:jc w:val="both"/>
        <w:rPr>
          <w:rFonts w:ascii="Aptos" w:hAnsi="Aptos" w:cs="Arial"/>
          <w:b/>
          <w:bCs/>
          <w:sz w:val="20"/>
          <w:szCs w:val="20"/>
        </w:rPr>
      </w:pPr>
    </w:p>
    <w:p w14:paraId="4081D05A" w14:textId="223991D3" w:rsidR="00BC2B90" w:rsidRDefault="00AD2E2C">
      <w:pPr>
        <w:pStyle w:val="ListParagraph"/>
        <w:ind w:left="0"/>
        <w:jc w:val="both"/>
        <w:rPr>
          <w:rFonts w:ascii="Liberation Serif" w:hAnsi="Liberation Serif" w:cs="Liberation Serif"/>
          <w:b/>
          <w:bCs/>
          <w:sz w:val="20"/>
          <w:szCs w:val="20"/>
        </w:rPr>
      </w:pPr>
      <w:r>
        <w:rPr>
          <w:rFonts w:ascii="Liberation Serif" w:eastAsia="Liberation Serif" w:hAnsi="Liberation Serif" w:cs="Liberation Serif"/>
          <w:color w:val="000000"/>
          <w:sz w:val="20"/>
          <w:szCs w:val="20"/>
        </w:rPr>
        <w:t xml:space="preserve">Figure 3. Phylogenetic tree of major capsid proteins from bacteriophages of the family </w:t>
      </w:r>
      <w:r>
        <w:rPr>
          <w:rFonts w:ascii="Liberation Serif" w:eastAsia="Liberation Serif" w:hAnsi="Liberation Serif" w:cs="Liberation Serif"/>
          <w:i/>
          <w:color w:val="000000"/>
          <w:sz w:val="20"/>
          <w:szCs w:val="20"/>
        </w:rPr>
        <w:t>Rountreeviridae</w:t>
      </w:r>
      <w:r>
        <w:rPr>
          <w:rFonts w:ascii="Liberation Serif" w:eastAsia="Liberation Serif" w:hAnsi="Liberation Serif" w:cs="Liberation Serif"/>
          <w:color w:val="000000"/>
          <w:sz w:val="20"/>
          <w:szCs w:val="20"/>
        </w:rPr>
        <w:t xml:space="preserve">. The tree was inferred using the maximum-likelihood (ML) method implemented in IQ-TREE. Branch lengths are proportional to the number of substitutions per site. </w:t>
      </w:r>
      <w:r>
        <w:rPr>
          <w:rFonts w:ascii="Liberation Serif" w:eastAsia="Liberation Serif" w:hAnsi="Liberation Serif" w:cs="Liberation Serif"/>
          <w:sz w:val="20"/>
          <w:szCs w:val="20"/>
        </w:rPr>
        <w:t xml:space="preserve">Protein sequences were aligned using the MUSCLE algorithm implemented </w:t>
      </w:r>
      <w:r w:rsidR="008D46C6">
        <w:rPr>
          <w:rFonts w:ascii="Liberation Serif" w:eastAsia="Liberation Serif" w:hAnsi="Liberation Serif" w:cs="Liberation Serif"/>
          <w:sz w:val="20"/>
          <w:szCs w:val="20"/>
        </w:rPr>
        <w:t>in SeaView</w:t>
      </w:r>
      <w:r>
        <w:rPr>
          <w:rFonts w:ascii="Liberation Serif" w:eastAsia="Liberation Serif" w:hAnsi="Liberation Serif" w:cs="Liberation Serif"/>
          <w:sz w:val="20"/>
          <w:szCs w:val="20"/>
        </w:rPr>
        <w:t xml:space="preserve"> v5.0.5 [6,7], and the alignment was subsequently </w:t>
      </w:r>
      <w:r w:rsidR="008D46C6">
        <w:rPr>
          <w:rFonts w:ascii="Liberation Serif" w:eastAsia="Liberation Serif" w:hAnsi="Liberation Serif" w:cs="Liberation Serif"/>
          <w:sz w:val="20"/>
          <w:szCs w:val="20"/>
        </w:rPr>
        <w:t>adjusted manually</w:t>
      </w:r>
      <w:r>
        <w:rPr>
          <w:rFonts w:ascii="Liberation Serif" w:eastAsia="Liberation Serif" w:hAnsi="Liberation Serif" w:cs="Liberation Serif"/>
          <w:sz w:val="20"/>
          <w:szCs w:val="20"/>
        </w:rPr>
        <w:t xml:space="preserve">. Phylogenetic analyses were performed using </w:t>
      </w:r>
      <w:r w:rsidR="008D46C6">
        <w:rPr>
          <w:rFonts w:ascii="Liberation Serif" w:eastAsia="Liberation Serif" w:hAnsi="Liberation Serif" w:cs="Liberation Serif"/>
          <w:sz w:val="20"/>
          <w:szCs w:val="20"/>
        </w:rPr>
        <w:t>the maximum</w:t>
      </w:r>
      <w:r>
        <w:rPr>
          <w:rFonts w:ascii="Liberation Serif" w:eastAsia="Liberation Serif" w:hAnsi="Liberation Serif" w:cs="Liberation Serif"/>
          <w:sz w:val="20"/>
          <w:szCs w:val="20"/>
        </w:rPr>
        <w:t>-likelihood method in IQ-TREE v2.2.2.6 [2]. The best-</w:t>
      </w:r>
      <w:r w:rsidR="008D46C6">
        <w:rPr>
          <w:rFonts w:ascii="Liberation Serif" w:eastAsia="Liberation Serif" w:hAnsi="Liberation Serif" w:cs="Liberation Serif"/>
          <w:sz w:val="20"/>
          <w:szCs w:val="20"/>
        </w:rPr>
        <w:t>fit evolutionary</w:t>
      </w:r>
      <w:r>
        <w:rPr>
          <w:rFonts w:ascii="Liberation Serif" w:eastAsia="Liberation Serif" w:hAnsi="Liberation Serif" w:cs="Liberation Serif"/>
          <w:sz w:val="20"/>
          <w:szCs w:val="20"/>
        </w:rPr>
        <w:t xml:space="preserve"> model was selected using ModelFinder implemented </w:t>
      </w:r>
      <w:r w:rsidR="008D46C6">
        <w:rPr>
          <w:rFonts w:ascii="Liberation Serif" w:eastAsia="Liberation Serif" w:hAnsi="Liberation Serif" w:cs="Liberation Serif"/>
          <w:sz w:val="20"/>
          <w:szCs w:val="20"/>
        </w:rPr>
        <w:t>in IQ</w:t>
      </w:r>
      <w:r>
        <w:rPr>
          <w:rFonts w:ascii="Liberation Serif" w:eastAsia="Liberation Serif" w:hAnsi="Liberation Serif" w:cs="Liberation Serif"/>
          <w:sz w:val="20"/>
          <w:szCs w:val="20"/>
        </w:rPr>
        <w:t xml:space="preserve">-TREE according to the Akaike information criterion (AIC). </w:t>
      </w:r>
      <w:r w:rsidR="008D46C6">
        <w:rPr>
          <w:rFonts w:ascii="Liberation Serif" w:eastAsia="Liberation Serif" w:hAnsi="Liberation Serif" w:cs="Liberation Serif"/>
          <w:sz w:val="20"/>
          <w:szCs w:val="20"/>
        </w:rPr>
        <w:t>Node support</w:t>
      </w:r>
      <w:r>
        <w:rPr>
          <w:rFonts w:ascii="Liberation Serif" w:eastAsia="Liberation Serif" w:hAnsi="Liberation Serif" w:cs="Liberation Serif"/>
          <w:sz w:val="20"/>
          <w:szCs w:val="20"/>
        </w:rPr>
        <w:t xml:space="preserve"> was assessed by bootstrap analysis with 500 replicates. Phages of new proposed species are marked with asterisks. </w:t>
      </w:r>
      <w:r>
        <w:rPr>
          <w:rFonts w:ascii="Liberation Serif" w:eastAsia="Liberation Serif" w:hAnsi="Liberation Serif" w:cs="Liberation Serif"/>
          <w:sz w:val="20"/>
          <w:szCs w:val="20"/>
        </w:rPr>
        <w:t>The sequence of Lactococcus phage asccphi28 (NC010363) major capsid protein was used as an outgroup.</w:t>
      </w:r>
    </w:p>
    <w:p w14:paraId="4081D05B" w14:textId="77777777" w:rsidR="00BC2B90" w:rsidRDefault="00BC2B90">
      <w:pPr>
        <w:rPr>
          <w:rFonts w:ascii="Liberation Sans" w:eastAsia="Liberation Sans" w:hAnsi="Liberation Sans" w:cs="Liberation Sans"/>
        </w:rPr>
      </w:pPr>
    </w:p>
    <w:p w14:paraId="4081D05C" w14:textId="77777777" w:rsidR="00BC2B90" w:rsidRDefault="00BC2B90">
      <w:pPr>
        <w:pStyle w:val="ListParagraph"/>
        <w:ind w:left="0"/>
        <w:jc w:val="both"/>
        <w:rPr>
          <w:rFonts w:ascii="Aptos" w:hAnsi="Aptos" w:cs="Arial"/>
          <w:b/>
          <w:bCs/>
          <w:sz w:val="20"/>
          <w:szCs w:val="20"/>
        </w:rPr>
      </w:pPr>
    </w:p>
    <w:p w14:paraId="4081D05D" w14:textId="77777777" w:rsidR="00BC2B90" w:rsidRDefault="00BC2B90">
      <w:pPr>
        <w:pStyle w:val="ListParagraph"/>
        <w:ind w:left="0"/>
        <w:jc w:val="both"/>
        <w:rPr>
          <w:rFonts w:ascii="Aptos" w:hAnsi="Aptos" w:cs="Arial"/>
          <w:b/>
          <w:bCs/>
          <w:sz w:val="20"/>
          <w:szCs w:val="20"/>
        </w:rPr>
      </w:pPr>
    </w:p>
    <w:p w14:paraId="4081D05E" w14:textId="77777777" w:rsidR="00BC2B90" w:rsidRDefault="00BC2B90">
      <w:pPr>
        <w:pStyle w:val="ListParagraph"/>
        <w:ind w:left="0"/>
        <w:jc w:val="both"/>
        <w:rPr>
          <w:rFonts w:ascii="Aptos" w:hAnsi="Aptos" w:cs="Arial"/>
          <w:b/>
          <w:bCs/>
          <w:sz w:val="20"/>
          <w:szCs w:val="20"/>
        </w:rPr>
      </w:pPr>
    </w:p>
    <w:p w14:paraId="4081D05F" w14:textId="77777777" w:rsidR="00BC2B90" w:rsidRDefault="00BC2B90">
      <w:pPr>
        <w:pStyle w:val="ListParagraph"/>
        <w:ind w:left="0"/>
        <w:jc w:val="both"/>
        <w:rPr>
          <w:rFonts w:ascii="Aptos" w:hAnsi="Aptos" w:cs="Arial"/>
          <w:b/>
          <w:bCs/>
          <w:sz w:val="20"/>
          <w:szCs w:val="20"/>
        </w:rPr>
      </w:pPr>
    </w:p>
    <w:p w14:paraId="4081D060" w14:textId="77777777" w:rsidR="00BC2B90" w:rsidRDefault="00BC2B90">
      <w:pPr>
        <w:pStyle w:val="ListParagraph"/>
        <w:ind w:left="0"/>
        <w:jc w:val="both"/>
        <w:rPr>
          <w:rFonts w:ascii="Aptos" w:hAnsi="Aptos" w:cs="Arial"/>
          <w:b/>
          <w:bCs/>
          <w:sz w:val="20"/>
          <w:szCs w:val="20"/>
        </w:rPr>
      </w:pPr>
    </w:p>
    <w:p w14:paraId="4081D061" w14:textId="77777777" w:rsidR="00BC2B90" w:rsidRDefault="00BC2B90">
      <w:pPr>
        <w:pStyle w:val="ListParagraph"/>
        <w:ind w:left="0"/>
        <w:jc w:val="both"/>
        <w:rPr>
          <w:rFonts w:ascii="Aptos" w:hAnsi="Aptos" w:cs="Arial"/>
          <w:b/>
          <w:bCs/>
          <w:sz w:val="20"/>
          <w:szCs w:val="20"/>
        </w:rPr>
      </w:pPr>
    </w:p>
    <w:p w14:paraId="4081D062" w14:textId="77777777" w:rsidR="00BC2B90" w:rsidRDefault="00BC2B90">
      <w:pPr>
        <w:pStyle w:val="ListParagraph"/>
        <w:ind w:left="0"/>
        <w:jc w:val="both"/>
        <w:rPr>
          <w:rFonts w:ascii="Aptos" w:hAnsi="Aptos" w:cs="Arial"/>
          <w:b/>
          <w:bCs/>
          <w:sz w:val="20"/>
          <w:szCs w:val="20"/>
        </w:rPr>
      </w:pPr>
    </w:p>
    <w:p w14:paraId="4081D063" w14:textId="77777777" w:rsidR="00BC2B90" w:rsidRDefault="00BC2B90">
      <w:pPr>
        <w:pStyle w:val="ListParagraph"/>
        <w:ind w:left="0"/>
        <w:jc w:val="both"/>
        <w:rPr>
          <w:rFonts w:ascii="Aptos" w:hAnsi="Aptos" w:cs="Arial"/>
          <w:b/>
          <w:bCs/>
          <w:sz w:val="20"/>
          <w:szCs w:val="20"/>
        </w:rPr>
      </w:pPr>
    </w:p>
    <w:p w14:paraId="4081D064" w14:textId="77777777" w:rsidR="00BC2B90" w:rsidRDefault="00BC2B90">
      <w:pPr>
        <w:pStyle w:val="ListParagraph"/>
        <w:ind w:left="0"/>
        <w:jc w:val="both"/>
        <w:rPr>
          <w:rFonts w:ascii="Aptos" w:hAnsi="Aptos" w:cs="Arial"/>
          <w:b/>
          <w:bCs/>
          <w:sz w:val="20"/>
          <w:szCs w:val="20"/>
        </w:rPr>
      </w:pPr>
    </w:p>
    <w:p w14:paraId="4081D065" w14:textId="77777777" w:rsidR="00BC2B90" w:rsidRDefault="00BC2B90">
      <w:pPr>
        <w:pStyle w:val="ListParagraph"/>
        <w:ind w:left="0"/>
        <w:jc w:val="both"/>
        <w:rPr>
          <w:rFonts w:ascii="Aptos" w:hAnsi="Aptos" w:cs="Arial"/>
          <w:b/>
          <w:bCs/>
          <w:sz w:val="20"/>
          <w:szCs w:val="20"/>
        </w:rPr>
      </w:pPr>
    </w:p>
    <w:p w14:paraId="4081D066" w14:textId="77777777" w:rsidR="00BC2B90" w:rsidRDefault="00BC2B90">
      <w:pPr>
        <w:pStyle w:val="ListParagraph"/>
        <w:ind w:left="0"/>
        <w:jc w:val="both"/>
        <w:rPr>
          <w:rFonts w:ascii="Aptos" w:hAnsi="Aptos" w:cs="Arial"/>
          <w:b/>
          <w:bCs/>
          <w:sz w:val="20"/>
          <w:szCs w:val="20"/>
        </w:rPr>
      </w:pPr>
    </w:p>
    <w:p w14:paraId="4081D067" w14:textId="77777777" w:rsidR="00BC2B90" w:rsidRDefault="00BC2B90">
      <w:pPr>
        <w:pStyle w:val="ListParagraph"/>
        <w:ind w:left="0"/>
        <w:jc w:val="both"/>
        <w:rPr>
          <w:rFonts w:ascii="Aptos" w:hAnsi="Aptos" w:cs="Arial"/>
          <w:b/>
          <w:bCs/>
          <w:sz w:val="20"/>
          <w:szCs w:val="20"/>
        </w:rPr>
      </w:pPr>
    </w:p>
    <w:p w14:paraId="4081D068" w14:textId="77777777" w:rsidR="00BC2B90" w:rsidRDefault="00BC2B90">
      <w:pPr>
        <w:pStyle w:val="ListParagraph"/>
        <w:ind w:left="0"/>
        <w:jc w:val="both"/>
        <w:rPr>
          <w:rFonts w:ascii="Aptos" w:hAnsi="Aptos" w:cs="Arial"/>
          <w:b/>
          <w:bCs/>
          <w:sz w:val="20"/>
          <w:szCs w:val="20"/>
        </w:rPr>
      </w:pPr>
    </w:p>
    <w:p w14:paraId="4081D069" w14:textId="77777777" w:rsidR="00BC2B90" w:rsidRDefault="00AD2E2C">
      <w:pPr>
        <w:pStyle w:val="ListParagraph"/>
        <w:ind w:left="0"/>
        <w:jc w:val="both"/>
        <w:rPr>
          <w:rFonts w:ascii="Aptos" w:hAnsi="Aptos" w:cs="Arial"/>
          <w:b/>
          <w:bCs/>
          <w:sz w:val="20"/>
          <w:szCs w:val="20"/>
        </w:rPr>
      </w:pPr>
      <w:r>
        <w:rPr>
          <w:noProof/>
        </w:rPr>
        <w:lastRenderedPageBreak/>
        <w:drawing>
          <wp:inline distT="0" distB="0" distL="0" distR="0" wp14:anchorId="4081D090" wp14:editId="4081D091">
            <wp:extent cx="5926455" cy="5168265"/>
            <wp:effectExtent l="0" t="0" r="0" b="0"/>
            <wp:docPr id="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1"/>
                    <pic:cNvPicPr>
                      <a:picLocks noChangeAspect="1" noChangeArrowheads="1"/>
                    </pic:cNvPicPr>
                  </pic:nvPicPr>
                  <pic:blipFill>
                    <a:blip r:embed="rId22"/>
                    <a:stretch>
                      <a:fillRect/>
                    </a:stretch>
                  </pic:blipFill>
                  <pic:spPr bwMode="auto">
                    <a:xfrm>
                      <a:off x="0" y="0"/>
                      <a:ext cx="5926455" cy="5168265"/>
                    </a:xfrm>
                    <a:prstGeom prst="rect">
                      <a:avLst/>
                    </a:prstGeom>
                    <a:noFill/>
                  </pic:spPr>
                </pic:pic>
              </a:graphicData>
            </a:graphic>
          </wp:inline>
        </w:drawing>
      </w:r>
    </w:p>
    <w:p w14:paraId="4081D06A" w14:textId="77777777" w:rsidR="00BC2B90" w:rsidRDefault="00BC2B90">
      <w:pPr>
        <w:pStyle w:val="ListParagraph"/>
        <w:ind w:left="0"/>
        <w:jc w:val="both"/>
        <w:rPr>
          <w:rFonts w:ascii="Aptos" w:hAnsi="Aptos" w:cs="Arial"/>
          <w:b/>
          <w:bCs/>
          <w:sz w:val="20"/>
          <w:szCs w:val="20"/>
        </w:rPr>
      </w:pPr>
    </w:p>
    <w:p w14:paraId="4081D06B" w14:textId="77777777" w:rsidR="00BC2B90" w:rsidRDefault="00BC2B90">
      <w:pPr>
        <w:pStyle w:val="ListParagraph"/>
        <w:ind w:left="0"/>
        <w:jc w:val="both"/>
        <w:rPr>
          <w:rFonts w:ascii="Aptos" w:hAnsi="Aptos" w:cs="Arial"/>
          <w:b/>
          <w:bCs/>
          <w:sz w:val="20"/>
          <w:szCs w:val="20"/>
        </w:rPr>
      </w:pPr>
    </w:p>
    <w:p w14:paraId="4081D06C" w14:textId="77777777" w:rsidR="00BC2B90" w:rsidRDefault="00BC2B90">
      <w:pPr>
        <w:pStyle w:val="ListParagraph"/>
        <w:ind w:left="0"/>
        <w:jc w:val="both"/>
        <w:rPr>
          <w:rFonts w:ascii="Aptos" w:hAnsi="Aptos" w:cs="Arial"/>
          <w:b/>
          <w:bCs/>
          <w:sz w:val="20"/>
          <w:szCs w:val="20"/>
        </w:rPr>
      </w:pPr>
    </w:p>
    <w:p w14:paraId="4081D06D" w14:textId="32ED7F0C" w:rsidR="00BC2B90" w:rsidRDefault="00AD2E2C">
      <w:pPr>
        <w:pStyle w:val="ListParagraph"/>
        <w:ind w:left="0"/>
        <w:jc w:val="both"/>
        <w:rPr>
          <w:rFonts w:ascii="Liberation Serif" w:hAnsi="Liberation Serif" w:cs="Liberation Serif"/>
          <w:b/>
          <w:bCs/>
          <w:sz w:val="20"/>
          <w:szCs w:val="20"/>
        </w:rPr>
      </w:pPr>
      <w:r>
        <w:rPr>
          <w:rFonts w:ascii="Liberation Serif" w:eastAsia="Liberation Serif" w:hAnsi="Liberation Serif" w:cs="Liberation Serif"/>
          <w:sz w:val="20"/>
          <w:szCs w:val="20"/>
        </w:rPr>
        <w:t xml:space="preserve">Figure 4. Phylogenetic tree of DNA polymerase proteins from bacteriophages of the family </w:t>
      </w:r>
      <w:r>
        <w:rPr>
          <w:rFonts w:ascii="Liberation Serif" w:eastAsia="Liberation Serif" w:hAnsi="Liberation Serif" w:cs="Liberation Serif"/>
          <w:i/>
          <w:iCs/>
          <w:sz w:val="20"/>
          <w:szCs w:val="20"/>
        </w:rPr>
        <w:t>Rountreeviridae</w:t>
      </w:r>
      <w:r>
        <w:rPr>
          <w:rFonts w:ascii="Liberation Serif" w:eastAsia="Liberation Serif" w:hAnsi="Liberation Serif" w:cs="Liberation Serif"/>
          <w:sz w:val="20"/>
          <w:szCs w:val="20"/>
        </w:rPr>
        <w:t>. The tree was inferred using the maximum-</w:t>
      </w:r>
      <w:r w:rsidR="00730D81">
        <w:rPr>
          <w:rFonts w:ascii="Liberation Serif" w:eastAsia="Liberation Serif" w:hAnsi="Liberation Serif" w:cs="Liberation Serif"/>
          <w:sz w:val="20"/>
          <w:szCs w:val="20"/>
        </w:rPr>
        <w:t>likelihood (</w:t>
      </w:r>
      <w:r>
        <w:rPr>
          <w:rFonts w:ascii="Liberation Serif" w:eastAsia="Liberation Serif" w:hAnsi="Liberation Serif" w:cs="Liberation Serif"/>
          <w:sz w:val="20"/>
          <w:szCs w:val="20"/>
        </w:rPr>
        <w:t xml:space="preserve">ML) method implemented in IQ-TREE. Branch lengths are proportional </w:t>
      </w:r>
      <w:r w:rsidR="00730D81">
        <w:rPr>
          <w:rFonts w:ascii="Liberation Serif" w:eastAsia="Liberation Serif" w:hAnsi="Liberation Serif" w:cs="Liberation Serif"/>
          <w:sz w:val="20"/>
          <w:szCs w:val="20"/>
        </w:rPr>
        <w:t>to the</w:t>
      </w:r>
      <w:r>
        <w:rPr>
          <w:rFonts w:ascii="Liberation Serif" w:eastAsia="Liberation Serif" w:hAnsi="Liberation Serif" w:cs="Liberation Serif"/>
          <w:sz w:val="20"/>
          <w:szCs w:val="20"/>
        </w:rPr>
        <w:t xml:space="preserve"> number of substitutions per site. Protein sequences were aligned using the MUSCLE algorithm implemented </w:t>
      </w:r>
      <w:r w:rsidR="00730D81">
        <w:rPr>
          <w:rFonts w:ascii="Liberation Serif" w:eastAsia="Liberation Serif" w:hAnsi="Liberation Serif" w:cs="Liberation Serif"/>
          <w:sz w:val="20"/>
          <w:szCs w:val="20"/>
        </w:rPr>
        <w:t>in SeaView</w:t>
      </w:r>
      <w:r>
        <w:rPr>
          <w:rFonts w:ascii="Liberation Serif" w:eastAsia="Liberation Serif" w:hAnsi="Liberation Serif" w:cs="Liberation Serif"/>
          <w:sz w:val="20"/>
          <w:szCs w:val="20"/>
        </w:rPr>
        <w:t xml:space="preserve"> v5.0.5 [6,7], and the alignment was subsequently </w:t>
      </w:r>
      <w:r w:rsidR="00730D81">
        <w:rPr>
          <w:rFonts w:ascii="Liberation Serif" w:eastAsia="Liberation Serif" w:hAnsi="Liberation Serif" w:cs="Liberation Serif"/>
          <w:sz w:val="20"/>
          <w:szCs w:val="20"/>
        </w:rPr>
        <w:t>adjusted manually</w:t>
      </w:r>
      <w:r>
        <w:rPr>
          <w:rFonts w:ascii="Liberation Serif" w:eastAsia="Liberation Serif" w:hAnsi="Liberation Serif" w:cs="Liberation Serif"/>
          <w:sz w:val="20"/>
          <w:szCs w:val="20"/>
        </w:rPr>
        <w:t xml:space="preserve">. Phylogenetic analyses were performed using </w:t>
      </w:r>
      <w:r w:rsidR="00730D81">
        <w:rPr>
          <w:rFonts w:ascii="Liberation Serif" w:eastAsia="Liberation Serif" w:hAnsi="Liberation Serif" w:cs="Liberation Serif"/>
          <w:sz w:val="20"/>
          <w:szCs w:val="20"/>
        </w:rPr>
        <w:t>the maximum</w:t>
      </w:r>
      <w:r>
        <w:rPr>
          <w:rFonts w:ascii="Liberation Serif" w:eastAsia="Liberation Serif" w:hAnsi="Liberation Serif" w:cs="Liberation Serif"/>
          <w:sz w:val="20"/>
          <w:szCs w:val="20"/>
        </w:rPr>
        <w:t>-likelihood method in IQ-TREE v2.2.2.6 [2]. The best-</w:t>
      </w:r>
      <w:r w:rsidR="00730D81">
        <w:rPr>
          <w:rFonts w:ascii="Liberation Serif" w:eastAsia="Liberation Serif" w:hAnsi="Liberation Serif" w:cs="Liberation Serif"/>
          <w:sz w:val="20"/>
          <w:szCs w:val="20"/>
        </w:rPr>
        <w:t>fit evolutionary</w:t>
      </w:r>
      <w:r>
        <w:rPr>
          <w:rFonts w:ascii="Liberation Serif" w:eastAsia="Liberation Serif" w:hAnsi="Liberation Serif" w:cs="Liberation Serif"/>
          <w:sz w:val="20"/>
          <w:szCs w:val="20"/>
        </w:rPr>
        <w:t xml:space="preserve"> model was selected using ModelFinder implemented </w:t>
      </w:r>
      <w:r w:rsidR="00730D81">
        <w:rPr>
          <w:rFonts w:ascii="Liberation Serif" w:eastAsia="Liberation Serif" w:hAnsi="Liberation Serif" w:cs="Liberation Serif"/>
          <w:sz w:val="20"/>
          <w:szCs w:val="20"/>
        </w:rPr>
        <w:t>in IQ</w:t>
      </w:r>
      <w:r>
        <w:rPr>
          <w:rFonts w:ascii="Liberation Serif" w:eastAsia="Liberation Serif" w:hAnsi="Liberation Serif" w:cs="Liberation Serif"/>
          <w:sz w:val="20"/>
          <w:szCs w:val="20"/>
        </w:rPr>
        <w:t xml:space="preserve">-TREE according to the Akaike information criterion (AIC). </w:t>
      </w:r>
      <w:r w:rsidR="00730D81">
        <w:rPr>
          <w:rFonts w:ascii="Liberation Serif" w:eastAsia="Liberation Serif" w:hAnsi="Liberation Serif" w:cs="Liberation Serif"/>
          <w:sz w:val="20"/>
          <w:szCs w:val="20"/>
        </w:rPr>
        <w:t>Node support</w:t>
      </w:r>
      <w:r>
        <w:rPr>
          <w:rFonts w:ascii="Liberation Serif" w:eastAsia="Liberation Serif" w:hAnsi="Liberation Serif" w:cs="Liberation Serif"/>
          <w:sz w:val="20"/>
          <w:szCs w:val="20"/>
        </w:rPr>
        <w:t xml:space="preserve"> was assessed by bootstrap analysis with 500 replicates.</w:t>
      </w:r>
      <w:r>
        <w:rPr>
          <w:rFonts w:ascii="Liberation Serif" w:eastAsia="Liberation Serif" w:hAnsi="Liberation Serif" w:cs="Liberation Serif"/>
          <w:b/>
          <w:bCs/>
          <w:sz w:val="20"/>
          <w:szCs w:val="20"/>
        </w:rPr>
        <w:t xml:space="preserve"> </w:t>
      </w:r>
      <w:r>
        <w:rPr>
          <w:rFonts w:ascii="Liberation Serif" w:eastAsia="Liberation Serif" w:hAnsi="Liberation Serif" w:cs="Liberation Serif"/>
          <w:sz w:val="20"/>
          <w:szCs w:val="20"/>
        </w:rPr>
        <w:t>Phages of new proposed species are marked with asterisks.</w:t>
      </w:r>
      <w:r>
        <w:rPr>
          <w:rFonts w:ascii="Liberation Serif" w:eastAsia="Liberation Serif" w:hAnsi="Liberation Serif" w:cs="Liberation Serif"/>
          <w:b/>
          <w:bCs/>
          <w:sz w:val="20"/>
          <w:szCs w:val="20"/>
        </w:rPr>
        <w:t xml:space="preserve"> </w:t>
      </w:r>
      <w:r>
        <w:rPr>
          <w:rFonts w:ascii="Liberation Serif" w:eastAsia="Liberation Serif" w:hAnsi="Liberation Serif" w:cs="Liberation Serif"/>
          <w:sz w:val="20"/>
          <w:szCs w:val="20"/>
        </w:rPr>
        <w:t>The sequence of Lactococcus phage asccphi28 (NC010363) DNA polymerase was used as an outgroup.</w:t>
      </w:r>
    </w:p>
    <w:p w14:paraId="4081D06E" w14:textId="77777777" w:rsidR="00BC2B90" w:rsidRDefault="00BC2B90">
      <w:pPr>
        <w:pStyle w:val="ListParagraph"/>
        <w:ind w:left="0"/>
        <w:jc w:val="both"/>
        <w:rPr>
          <w:rFonts w:ascii="Liberation Serif" w:eastAsia="Arial" w:hAnsi="Liberation Serif" w:cs="Arial"/>
          <w:sz w:val="20"/>
          <w:szCs w:val="20"/>
        </w:rPr>
      </w:pPr>
    </w:p>
    <w:p w14:paraId="4081D06F" w14:textId="77777777" w:rsidR="00BC2B90" w:rsidRDefault="00BC2B90">
      <w:pPr>
        <w:pStyle w:val="ListParagraph"/>
        <w:ind w:left="0"/>
        <w:jc w:val="both"/>
        <w:rPr>
          <w:rFonts w:ascii="Aptos" w:hAnsi="Aptos" w:cs="Arial"/>
          <w:b/>
          <w:bCs/>
          <w:sz w:val="20"/>
          <w:szCs w:val="20"/>
        </w:rPr>
      </w:pPr>
    </w:p>
    <w:p w14:paraId="4081D070" w14:textId="77777777" w:rsidR="00BC2B90" w:rsidRDefault="00BC2B90">
      <w:pPr>
        <w:pStyle w:val="ListParagraph"/>
        <w:ind w:left="0"/>
        <w:jc w:val="both"/>
        <w:rPr>
          <w:rFonts w:ascii="Aptos" w:hAnsi="Aptos" w:cs="Arial"/>
          <w:b/>
          <w:bCs/>
          <w:sz w:val="20"/>
          <w:szCs w:val="20"/>
        </w:rPr>
      </w:pPr>
    </w:p>
    <w:p w14:paraId="4081D071" w14:textId="77777777" w:rsidR="00BC2B90" w:rsidRDefault="00BC2B90">
      <w:pPr>
        <w:pStyle w:val="ListParagraph"/>
        <w:ind w:left="0"/>
        <w:jc w:val="both"/>
        <w:rPr>
          <w:rFonts w:ascii="Aptos" w:hAnsi="Aptos" w:cs="Arial"/>
          <w:b/>
          <w:bCs/>
          <w:sz w:val="20"/>
          <w:szCs w:val="20"/>
        </w:rPr>
      </w:pPr>
    </w:p>
    <w:p w14:paraId="4081D072" w14:textId="77777777" w:rsidR="00BC2B90" w:rsidRDefault="00BC2B90">
      <w:pPr>
        <w:pStyle w:val="ListParagraph"/>
        <w:ind w:left="0"/>
        <w:jc w:val="both"/>
        <w:rPr>
          <w:rFonts w:ascii="Aptos" w:hAnsi="Aptos" w:cs="Arial"/>
          <w:b/>
          <w:bCs/>
          <w:sz w:val="20"/>
          <w:szCs w:val="20"/>
        </w:rPr>
      </w:pPr>
    </w:p>
    <w:p w14:paraId="4081D073" w14:textId="77777777" w:rsidR="00BC2B90" w:rsidRDefault="00BC2B90">
      <w:pPr>
        <w:pStyle w:val="ListParagraph"/>
        <w:ind w:left="0"/>
        <w:jc w:val="both"/>
        <w:rPr>
          <w:rFonts w:ascii="Aptos" w:hAnsi="Aptos" w:cs="Arial"/>
          <w:b/>
          <w:bCs/>
          <w:sz w:val="20"/>
          <w:szCs w:val="20"/>
        </w:rPr>
      </w:pPr>
    </w:p>
    <w:p w14:paraId="4081D074" w14:textId="77777777" w:rsidR="00BC2B90" w:rsidRDefault="00BC2B90">
      <w:pPr>
        <w:pStyle w:val="ListParagraph"/>
        <w:ind w:left="0"/>
        <w:jc w:val="both"/>
        <w:rPr>
          <w:rFonts w:ascii="Aptos" w:hAnsi="Aptos" w:cs="Arial"/>
          <w:b/>
          <w:bCs/>
          <w:sz w:val="20"/>
          <w:szCs w:val="20"/>
        </w:rPr>
      </w:pPr>
    </w:p>
    <w:p w14:paraId="4081D075" w14:textId="77777777" w:rsidR="00BC2B90" w:rsidRDefault="00BC2B90">
      <w:pPr>
        <w:pStyle w:val="ListParagraph"/>
        <w:ind w:left="0"/>
        <w:jc w:val="both"/>
        <w:rPr>
          <w:rFonts w:ascii="Aptos" w:hAnsi="Aptos" w:cs="Arial"/>
          <w:b/>
          <w:bCs/>
          <w:sz w:val="20"/>
          <w:szCs w:val="20"/>
        </w:rPr>
      </w:pPr>
    </w:p>
    <w:p w14:paraId="4081D076" w14:textId="77777777" w:rsidR="00BC2B90" w:rsidRDefault="00BC2B90">
      <w:pPr>
        <w:pStyle w:val="ListParagraph"/>
        <w:ind w:left="0"/>
        <w:jc w:val="both"/>
        <w:rPr>
          <w:rFonts w:ascii="Aptos" w:hAnsi="Aptos" w:cs="Arial"/>
          <w:b/>
          <w:bCs/>
          <w:sz w:val="20"/>
          <w:szCs w:val="20"/>
        </w:rPr>
      </w:pPr>
    </w:p>
    <w:p w14:paraId="4081D077" w14:textId="77777777" w:rsidR="00BC2B90" w:rsidRDefault="00BC2B90">
      <w:pPr>
        <w:pStyle w:val="ListParagraph"/>
        <w:ind w:left="0"/>
        <w:jc w:val="both"/>
        <w:rPr>
          <w:rFonts w:ascii="Aptos" w:hAnsi="Aptos" w:cs="Arial"/>
          <w:b/>
          <w:bCs/>
          <w:sz w:val="20"/>
          <w:szCs w:val="20"/>
        </w:rPr>
      </w:pPr>
    </w:p>
    <w:p w14:paraId="4081D078" w14:textId="77777777" w:rsidR="00BC2B90" w:rsidRDefault="00BC2B90">
      <w:pPr>
        <w:pStyle w:val="ListParagraph"/>
        <w:ind w:left="0"/>
        <w:jc w:val="both"/>
        <w:rPr>
          <w:rFonts w:ascii="Aptos" w:hAnsi="Aptos" w:cs="Arial"/>
          <w:b/>
          <w:bCs/>
          <w:sz w:val="20"/>
          <w:szCs w:val="20"/>
        </w:rPr>
      </w:pPr>
    </w:p>
    <w:p w14:paraId="4081D079" w14:textId="77777777" w:rsidR="00BC2B90" w:rsidRDefault="00BC2B90">
      <w:pPr>
        <w:pStyle w:val="ListParagraph"/>
        <w:ind w:left="0"/>
        <w:jc w:val="both"/>
        <w:rPr>
          <w:rFonts w:ascii="Aptos" w:hAnsi="Aptos" w:cs="Arial"/>
          <w:b/>
          <w:bCs/>
          <w:sz w:val="20"/>
          <w:szCs w:val="20"/>
        </w:rPr>
      </w:pPr>
    </w:p>
    <w:p w14:paraId="4081D07A" w14:textId="77777777" w:rsidR="00BC2B90" w:rsidRDefault="00BC2B90">
      <w:pPr>
        <w:pStyle w:val="ListParagraph"/>
        <w:ind w:left="0"/>
        <w:jc w:val="both"/>
        <w:rPr>
          <w:rFonts w:ascii="Aptos" w:hAnsi="Aptos" w:cs="Arial"/>
          <w:b/>
          <w:bCs/>
          <w:sz w:val="20"/>
          <w:szCs w:val="20"/>
        </w:rPr>
      </w:pPr>
    </w:p>
    <w:p w14:paraId="4081D07B" w14:textId="77777777" w:rsidR="00BC2B90" w:rsidRDefault="00AD2E2C">
      <w:pPr>
        <w:pStyle w:val="ListParagraph"/>
        <w:ind w:left="0"/>
        <w:jc w:val="both"/>
        <w:rPr>
          <w:rFonts w:ascii="Aptos" w:hAnsi="Aptos" w:cs="Arial"/>
          <w:b/>
          <w:bCs/>
          <w:sz w:val="20"/>
          <w:szCs w:val="20"/>
        </w:rPr>
      </w:pPr>
      <w:r>
        <w:rPr>
          <w:noProof/>
        </w:rPr>
        <w:lastRenderedPageBreak/>
        <w:drawing>
          <wp:inline distT="0" distB="0" distL="0" distR="0" wp14:anchorId="4081D092" wp14:editId="4081D093">
            <wp:extent cx="5926455" cy="5140325"/>
            <wp:effectExtent l="0" t="0" r="0" b="0"/>
            <wp:docPr id="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2"/>
                    <pic:cNvPicPr>
                      <a:picLocks noChangeAspect="1" noChangeArrowheads="1"/>
                    </pic:cNvPicPr>
                  </pic:nvPicPr>
                  <pic:blipFill>
                    <a:blip r:embed="rId23"/>
                    <a:stretch>
                      <a:fillRect/>
                    </a:stretch>
                  </pic:blipFill>
                  <pic:spPr bwMode="auto">
                    <a:xfrm>
                      <a:off x="0" y="0"/>
                      <a:ext cx="5926455" cy="5140325"/>
                    </a:xfrm>
                    <a:prstGeom prst="rect">
                      <a:avLst/>
                    </a:prstGeom>
                    <a:noFill/>
                  </pic:spPr>
                </pic:pic>
              </a:graphicData>
            </a:graphic>
          </wp:inline>
        </w:drawing>
      </w:r>
    </w:p>
    <w:p w14:paraId="4081D07C" w14:textId="77777777" w:rsidR="00BC2B90" w:rsidRDefault="00BC2B90"/>
    <w:p w14:paraId="4081D07D" w14:textId="77777777" w:rsidR="00BC2B90" w:rsidRDefault="00BC2B90"/>
    <w:p w14:paraId="4081D07E" w14:textId="0CA86EF7" w:rsidR="00BC2B90" w:rsidRDefault="00AD2E2C">
      <w:pPr>
        <w:rPr>
          <w:rFonts w:ascii="Liberation Serif" w:hAnsi="Liberation Serif" w:cs="Liberation Serif"/>
          <w:sz w:val="20"/>
          <w:szCs w:val="20"/>
        </w:rPr>
      </w:pPr>
      <w:r>
        <w:rPr>
          <w:rFonts w:ascii="Liberation Serif" w:eastAsia="Liberation Serif" w:hAnsi="Liberation Serif" w:cs="Liberation Serif"/>
          <w:sz w:val="20"/>
          <w:szCs w:val="20"/>
        </w:rPr>
        <w:t xml:space="preserve">Figure 5. Phylogenetic tree of portal proteins from bacteriophages of the family </w:t>
      </w:r>
      <w:r>
        <w:rPr>
          <w:rFonts w:ascii="Liberation Serif" w:eastAsia="Liberation Serif" w:hAnsi="Liberation Serif" w:cs="Liberation Serif"/>
          <w:i/>
          <w:iCs/>
          <w:sz w:val="20"/>
          <w:szCs w:val="20"/>
        </w:rPr>
        <w:t>Rountreeviridae</w:t>
      </w:r>
      <w:r>
        <w:rPr>
          <w:rFonts w:ascii="Liberation Serif" w:eastAsia="Liberation Serif" w:hAnsi="Liberation Serif" w:cs="Liberation Serif"/>
          <w:sz w:val="20"/>
          <w:szCs w:val="20"/>
        </w:rPr>
        <w:t xml:space="preserve">.  The tree was inferred using the maximum-likelihood (ML) </w:t>
      </w:r>
      <w:r w:rsidR="00730D81">
        <w:rPr>
          <w:rFonts w:ascii="Liberation Serif" w:eastAsia="Liberation Serif" w:hAnsi="Liberation Serif" w:cs="Liberation Serif"/>
          <w:sz w:val="20"/>
          <w:szCs w:val="20"/>
        </w:rPr>
        <w:t>method implemented</w:t>
      </w:r>
      <w:r>
        <w:rPr>
          <w:rFonts w:ascii="Liberation Serif" w:eastAsia="Liberation Serif" w:hAnsi="Liberation Serif" w:cs="Liberation Serif"/>
          <w:sz w:val="20"/>
          <w:szCs w:val="20"/>
        </w:rPr>
        <w:t xml:space="preserve"> in IQ-TREE. Branch lengths are proportional to the number </w:t>
      </w:r>
      <w:r w:rsidR="00730D81">
        <w:rPr>
          <w:rFonts w:ascii="Liberation Serif" w:eastAsia="Liberation Serif" w:hAnsi="Liberation Serif" w:cs="Liberation Serif"/>
          <w:sz w:val="20"/>
          <w:szCs w:val="20"/>
        </w:rPr>
        <w:t>of substitutions</w:t>
      </w:r>
      <w:r>
        <w:rPr>
          <w:rFonts w:ascii="Liberation Serif" w:eastAsia="Liberation Serif" w:hAnsi="Liberation Serif" w:cs="Liberation Serif"/>
          <w:sz w:val="20"/>
          <w:szCs w:val="20"/>
        </w:rPr>
        <w:t xml:space="preserve"> per site.</w:t>
      </w:r>
      <w:r w:rsidR="00730D81">
        <w:rPr>
          <w:rFonts w:ascii="Liberation Serif" w:eastAsia="Liberation Serif" w:hAnsi="Liberation Serif" w:cs="Liberation Serif"/>
          <w:sz w:val="20"/>
          <w:szCs w:val="20"/>
        </w:rPr>
        <w:t xml:space="preserve"> </w:t>
      </w:r>
      <w:r>
        <w:rPr>
          <w:rFonts w:ascii="Liberation Serif" w:eastAsia="Liberation Serif" w:hAnsi="Liberation Serif" w:cs="Liberation Serif"/>
          <w:sz w:val="20"/>
          <w:szCs w:val="20"/>
        </w:rPr>
        <w:t xml:space="preserve">Protein sequences were aligned using the MUSCLE algorithm implemented in  SeaView v5.0.5 [6,7], and the alignment was subsequently </w:t>
      </w:r>
      <w:r w:rsidR="00730D81">
        <w:rPr>
          <w:rFonts w:ascii="Liberation Serif" w:eastAsia="Liberation Serif" w:hAnsi="Liberation Serif" w:cs="Liberation Serif"/>
          <w:sz w:val="20"/>
          <w:szCs w:val="20"/>
        </w:rPr>
        <w:t>adjusted manually</w:t>
      </w:r>
      <w:r>
        <w:rPr>
          <w:rFonts w:ascii="Liberation Serif" w:eastAsia="Liberation Serif" w:hAnsi="Liberation Serif" w:cs="Liberation Serif"/>
          <w:sz w:val="20"/>
          <w:szCs w:val="20"/>
        </w:rPr>
        <w:t xml:space="preserve">. Phylogenetic analyses were performed using </w:t>
      </w:r>
      <w:r w:rsidR="00730D81">
        <w:rPr>
          <w:rFonts w:ascii="Liberation Serif" w:eastAsia="Liberation Serif" w:hAnsi="Liberation Serif" w:cs="Liberation Serif"/>
          <w:sz w:val="20"/>
          <w:szCs w:val="20"/>
        </w:rPr>
        <w:t>the maximum</w:t>
      </w:r>
      <w:r>
        <w:rPr>
          <w:rFonts w:ascii="Liberation Serif" w:eastAsia="Liberation Serif" w:hAnsi="Liberation Serif" w:cs="Liberation Serif"/>
          <w:sz w:val="20"/>
          <w:szCs w:val="20"/>
        </w:rPr>
        <w:t>-likelihood method in IQ-TREE v2.2.2.6 [2]. The best-</w:t>
      </w:r>
      <w:r w:rsidR="00730D81">
        <w:rPr>
          <w:rFonts w:ascii="Liberation Serif" w:eastAsia="Liberation Serif" w:hAnsi="Liberation Serif" w:cs="Liberation Serif"/>
          <w:sz w:val="20"/>
          <w:szCs w:val="20"/>
        </w:rPr>
        <w:t>fit evolutionary</w:t>
      </w:r>
      <w:r>
        <w:rPr>
          <w:rFonts w:ascii="Liberation Serif" w:eastAsia="Liberation Serif" w:hAnsi="Liberation Serif" w:cs="Liberation Serif"/>
          <w:sz w:val="20"/>
          <w:szCs w:val="20"/>
        </w:rPr>
        <w:t xml:space="preserve"> model was selected using ModelFinder implemented </w:t>
      </w:r>
      <w:r w:rsidR="00730D81">
        <w:rPr>
          <w:rFonts w:ascii="Liberation Serif" w:eastAsia="Liberation Serif" w:hAnsi="Liberation Serif" w:cs="Liberation Serif"/>
          <w:sz w:val="20"/>
          <w:szCs w:val="20"/>
        </w:rPr>
        <w:t>in IQ</w:t>
      </w:r>
      <w:r>
        <w:rPr>
          <w:rFonts w:ascii="Liberation Serif" w:eastAsia="Liberation Serif" w:hAnsi="Liberation Serif" w:cs="Liberation Serif"/>
          <w:sz w:val="20"/>
          <w:szCs w:val="20"/>
        </w:rPr>
        <w:t xml:space="preserve">-TREE according to the Akaike information criterion (AIC). </w:t>
      </w:r>
      <w:r w:rsidR="00730D81">
        <w:rPr>
          <w:rFonts w:ascii="Liberation Serif" w:eastAsia="Liberation Serif" w:hAnsi="Liberation Serif" w:cs="Liberation Serif"/>
          <w:sz w:val="20"/>
          <w:szCs w:val="20"/>
        </w:rPr>
        <w:t>Node support</w:t>
      </w:r>
      <w:r>
        <w:rPr>
          <w:rFonts w:ascii="Liberation Serif" w:eastAsia="Liberation Serif" w:hAnsi="Liberation Serif" w:cs="Liberation Serif"/>
          <w:sz w:val="20"/>
          <w:szCs w:val="20"/>
        </w:rPr>
        <w:t xml:space="preserve"> was assessed by bootstrap analysis with 500 replicates. Phages of new proposed species are marked with asterisks. </w:t>
      </w:r>
      <w:r>
        <w:rPr>
          <w:rFonts w:ascii="Liberation Serif" w:eastAsia="Liberation Serif" w:hAnsi="Liberation Serif" w:cs="Liberation Serif"/>
          <w:sz w:val="20"/>
          <w:szCs w:val="20"/>
        </w:rPr>
        <w:t>The sequence of Lactococcus phage asccphi28 (NC010363) portal protein was used as an outgroup.</w:t>
      </w:r>
    </w:p>
    <w:p w14:paraId="4081D07F" w14:textId="77777777" w:rsidR="00BC2B90" w:rsidRDefault="00BC2B90">
      <w:pPr>
        <w:rPr>
          <w:rFonts w:ascii="Liberation Serif" w:hAnsi="Liberation Serif" w:cs="Liberation Serif"/>
          <w:sz w:val="20"/>
          <w:szCs w:val="20"/>
        </w:rPr>
      </w:pPr>
    </w:p>
    <w:sectPr w:rsidR="00BC2B90">
      <w:headerReference w:type="even" r:id="rId24"/>
      <w:headerReference w:type="default" r:id="rId25"/>
      <w:footerReference w:type="even" r:id="rId26"/>
      <w:footerReference w:type="default" r:id="rId27"/>
      <w:headerReference w:type="first" r:id="rId28"/>
      <w:footerReference w:type="first" r:id="rId29"/>
      <w:pgSz w:w="11906" w:h="16838"/>
      <w:pgMar w:top="1440" w:right="1133" w:bottom="993" w:left="1440" w:header="708" w:footer="0" w:gutter="0"/>
      <w:cols w:space="720"/>
      <w:formProt w:val="0"/>
      <w:docGrid w:linePitch="10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ann Turner" w:date="2026-09-22T19:19:00Z" w:initials="DT">
    <w:p w14:paraId="473E3B01" w14:textId="77777777" w:rsidR="004703B7" w:rsidRDefault="004703B7" w:rsidP="004703B7">
      <w:pPr>
        <w:pStyle w:val="CommentText"/>
      </w:pPr>
      <w:r>
        <w:rPr>
          <w:rStyle w:val="CommentReference"/>
        </w:rPr>
        <w:annotationRef/>
      </w:r>
      <w:r>
        <w:t xml:space="preserve">Quite repetitive - For new species in existing genera why not just state that they satisfy the demarcation criteria? This could be a single sentence. </w:t>
      </w:r>
    </w:p>
  </w:comment>
  <w:comment w:id="1" w:author="Dann Turner" w:date="2026-09-24T08:13:00Z" w:initials="DT">
    <w:p w14:paraId="63CBD42F" w14:textId="77777777" w:rsidR="000A05F5" w:rsidRDefault="000A05F5" w:rsidP="000A05F5">
      <w:pPr>
        <w:pStyle w:val="CommentText"/>
      </w:pPr>
      <w:r>
        <w:rPr>
          <w:rStyle w:val="CommentReference"/>
        </w:rPr>
        <w:annotationRef/>
      </w:r>
      <w:r>
        <w:t>But no evidence provided to support this in the proposal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73E3B01" w15:done="0"/>
  <w15:commentEx w15:paraId="63CBD42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5167BB3" w16cex:dateUtc="2026-09-22T18:19:00Z"/>
  <w16cex:commentExtensible w16cex:durableId="5A6D3DB4" w16cex:dateUtc="2026-09-24T07: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73E3B01" w16cid:durableId="65167BB3"/>
  <w16cid:commentId w16cid:paraId="63CBD42F" w16cid:durableId="5A6D3DB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EF880" w14:textId="77777777" w:rsidR="00AD2E2C" w:rsidRDefault="00AD2E2C">
      <w:r>
        <w:separator/>
      </w:r>
    </w:p>
  </w:endnote>
  <w:endnote w:type="continuationSeparator" w:id="0">
    <w:p w14:paraId="0DA74149" w14:textId="77777777" w:rsidR="00AD2E2C" w:rsidRDefault="00AD2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ingFang SC">
    <w:charset w:val="86"/>
    <w:family w:val="swiss"/>
    <w:pitch w:val="variable"/>
    <w:sig w:usb0="A00002FF" w:usb1="7ACFFDFB" w:usb2="00000017" w:usb3="00000000" w:csb0="00040001" w:csb1="00000000"/>
  </w:font>
  <w:font w:name="Aptos SemiBold">
    <w:altName w:val="Calibri"/>
    <w:charset w:val="00"/>
    <w:family w:val="swiss"/>
    <w:pitch w:val="variable"/>
    <w:sig w:usb0="20000287" w:usb1="00000003" w:usb2="00000000" w:usb3="00000000" w:csb0="0000019F" w:csb1="00000000"/>
  </w:font>
  <w:font w:name="Liberation Serif">
    <w:altName w:val="Times New Roman"/>
    <w:charset w:val="01"/>
    <w:family w:val="roman"/>
    <w:pitch w:val="variable"/>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1D096" w14:textId="77777777" w:rsidR="00BC2B90" w:rsidRDefault="00BC2B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1D097" w14:textId="77777777" w:rsidR="00BC2B90" w:rsidRDefault="00AD2E2C">
    <w:pPr>
      <w:pStyle w:val="Footer"/>
      <w:pBdr>
        <w:top w:val="single" w:sz="4" w:space="1" w:color="D9D9D9" w:themeColor="light1" w:themeShade="D9"/>
      </w:pBdr>
      <w:rPr>
        <w:rFonts w:ascii="Aptos" w:hAnsi="Aptos"/>
        <w:b/>
        <w:bCs/>
        <w:sz w:val="16"/>
        <w:szCs w:val="16"/>
      </w:rPr>
    </w:pPr>
    <w:r>
      <w:rPr>
        <w:rFonts w:ascii="Aptos" w:hAnsi="Aptos"/>
        <w:b/>
        <w:bCs/>
        <w:sz w:val="16"/>
        <w:szCs w:val="16"/>
      </w:rPr>
      <w:fldChar w:fldCharType="begin"/>
    </w:r>
    <w:r>
      <w:rPr>
        <w:rFonts w:ascii="Aptos" w:hAnsi="Aptos"/>
        <w:b/>
        <w:bCs/>
        <w:sz w:val="16"/>
        <w:szCs w:val="16"/>
      </w:rPr>
      <w:instrText xml:space="preserve"> PAGE </w:instrText>
    </w:r>
    <w:r>
      <w:rPr>
        <w:rFonts w:ascii="Aptos" w:hAnsi="Aptos"/>
        <w:b/>
        <w:bCs/>
        <w:sz w:val="16"/>
        <w:szCs w:val="16"/>
      </w:rPr>
      <w:fldChar w:fldCharType="separate"/>
    </w:r>
    <w:r>
      <w:rPr>
        <w:rFonts w:ascii="Aptos" w:hAnsi="Aptos"/>
        <w:b/>
        <w:bCs/>
        <w:sz w:val="16"/>
        <w:szCs w:val="16"/>
      </w:rPr>
      <w:t>17</w:t>
    </w:r>
    <w:r>
      <w:rPr>
        <w:rFonts w:ascii="Aptos" w:hAnsi="Aptos"/>
        <w:b/>
        <w:bCs/>
        <w:sz w:val="16"/>
        <w:szCs w:val="16"/>
      </w:rPr>
      <w:fldChar w:fldCharType="end"/>
    </w:r>
    <w:r>
      <w:rPr>
        <w:rFonts w:ascii="Aptos" w:hAnsi="Aptos"/>
        <w:b/>
        <w:bCs/>
        <w:sz w:val="16"/>
        <w:szCs w:val="16"/>
      </w:rPr>
      <w:t xml:space="preserve"> | </w:t>
    </w:r>
    <w:r>
      <w:rPr>
        <w:rFonts w:ascii="Aptos" w:hAnsi="Aptos"/>
        <w:color w:val="7F7F7F" w:themeColor="background1" w:themeShade="7F"/>
        <w:spacing w:val="60"/>
        <w:sz w:val="16"/>
        <w:szCs w:val="16"/>
      </w:rPr>
      <w:t>Page</w:t>
    </w:r>
  </w:p>
  <w:p w14:paraId="4081D098" w14:textId="77777777" w:rsidR="00BC2B90" w:rsidRDefault="00BC2B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1D09A" w14:textId="77777777" w:rsidR="00BC2B90" w:rsidRDefault="00AD2E2C">
    <w:pPr>
      <w:pStyle w:val="Footer"/>
      <w:pBdr>
        <w:top w:val="single" w:sz="4" w:space="1" w:color="D9D9D9" w:themeColor="light1" w:themeShade="D9"/>
      </w:pBdr>
      <w:rPr>
        <w:rFonts w:ascii="Aptos" w:hAnsi="Aptos"/>
        <w:b/>
        <w:bCs/>
        <w:sz w:val="16"/>
        <w:szCs w:val="16"/>
      </w:rPr>
    </w:pPr>
    <w:r>
      <w:rPr>
        <w:rFonts w:ascii="Aptos" w:hAnsi="Aptos"/>
        <w:b/>
        <w:bCs/>
        <w:sz w:val="16"/>
        <w:szCs w:val="16"/>
      </w:rPr>
      <w:fldChar w:fldCharType="begin"/>
    </w:r>
    <w:r>
      <w:rPr>
        <w:rFonts w:ascii="Aptos" w:hAnsi="Aptos"/>
        <w:b/>
        <w:bCs/>
        <w:sz w:val="16"/>
        <w:szCs w:val="16"/>
      </w:rPr>
      <w:instrText xml:space="preserve"> PAGE </w:instrText>
    </w:r>
    <w:r>
      <w:rPr>
        <w:rFonts w:ascii="Aptos" w:hAnsi="Aptos"/>
        <w:b/>
        <w:bCs/>
        <w:sz w:val="16"/>
        <w:szCs w:val="16"/>
      </w:rPr>
      <w:fldChar w:fldCharType="separate"/>
    </w:r>
    <w:r>
      <w:rPr>
        <w:rFonts w:ascii="Aptos" w:hAnsi="Aptos"/>
        <w:b/>
        <w:bCs/>
        <w:sz w:val="16"/>
        <w:szCs w:val="16"/>
      </w:rPr>
      <w:t>17</w:t>
    </w:r>
    <w:r>
      <w:rPr>
        <w:rFonts w:ascii="Aptos" w:hAnsi="Aptos"/>
        <w:b/>
        <w:bCs/>
        <w:sz w:val="16"/>
        <w:szCs w:val="16"/>
      </w:rPr>
      <w:fldChar w:fldCharType="end"/>
    </w:r>
    <w:r>
      <w:rPr>
        <w:rFonts w:ascii="Aptos" w:hAnsi="Aptos"/>
        <w:b/>
        <w:bCs/>
        <w:sz w:val="16"/>
        <w:szCs w:val="16"/>
      </w:rPr>
      <w:t xml:space="preserve"> | </w:t>
    </w:r>
    <w:r>
      <w:rPr>
        <w:rFonts w:ascii="Aptos" w:hAnsi="Aptos"/>
        <w:color w:val="7F7F7F" w:themeColor="background1" w:themeShade="7F"/>
        <w:spacing w:val="60"/>
        <w:sz w:val="16"/>
        <w:szCs w:val="16"/>
      </w:rPr>
      <w:t>Page</w:t>
    </w:r>
  </w:p>
  <w:p w14:paraId="4081D09B" w14:textId="77777777" w:rsidR="00BC2B90" w:rsidRDefault="00BC2B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EDD74" w14:textId="77777777" w:rsidR="00AD2E2C" w:rsidRDefault="00AD2E2C">
      <w:r>
        <w:separator/>
      </w:r>
    </w:p>
  </w:footnote>
  <w:footnote w:type="continuationSeparator" w:id="0">
    <w:p w14:paraId="0B25170D" w14:textId="77777777" w:rsidR="00AD2E2C" w:rsidRDefault="00AD2E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1D094" w14:textId="77777777" w:rsidR="00BC2B90" w:rsidRDefault="00BC2B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1D095" w14:textId="77777777" w:rsidR="00BC2B90" w:rsidRDefault="00AD2E2C">
    <w:pPr>
      <w:pStyle w:val="Header"/>
      <w:jc w:val="right"/>
      <w:rPr>
        <w:i/>
        <w:sz w:val="18"/>
        <w:szCs w:val="18"/>
      </w:rPr>
    </w:pPr>
    <w:r>
      <w:rPr>
        <w:noProof/>
      </w:rPr>
      <w:drawing>
        <wp:anchor distT="0" distB="0" distL="114300" distR="114300" simplePos="0" relativeHeight="251657216" behindDoc="1" locked="0" layoutInCell="0" allowOverlap="1" wp14:anchorId="4081D09C" wp14:editId="4081D09D">
          <wp:simplePos x="0" y="0"/>
          <wp:positionH relativeFrom="margin">
            <wp:posOffset>243205</wp:posOffset>
          </wp:positionH>
          <wp:positionV relativeFrom="paragraph">
            <wp:posOffset>-106045</wp:posOffset>
          </wp:positionV>
          <wp:extent cx="560705" cy="344170"/>
          <wp:effectExtent l="0" t="0" r="0" b="0"/>
          <wp:wrapSquare wrapText="bothSides"/>
          <wp:docPr id="11" name="Obraz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az2"/>
                  <pic:cNvPicPr>
                    <a:picLocks noChangeAspect="1" noChangeArrowheads="1"/>
                  </pic:cNvPicPr>
                </pic:nvPicPr>
                <pic:blipFill>
                  <a:blip r:embed="rId1"/>
                  <a:stretch>
                    <a:fillRect/>
                  </a:stretch>
                </pic:blipFill>
                <pic:spPr bwMode="auto">
                  <a:xfrm>
                    <a:off x="0" y="0"/>
                    <a:ext cx="560705" cy="344170"/>
                  </a:xfrm>
                  <a:prstGeom prst="rect">
                    <a:avLst/>
                  </a:prstGeom>
                  <a:noFill/>
                </pic:spPr>
              </pic:pic>
            </a:graphicData>
          </a:graphic>
        </wp:anchor>
      </w:drawing>
    </w:r>
    <w:r>
      <w:rPr>
        <w:rFonts w:ascii="Aptos" w:hAnsi="Aptos"/>
        <w:i/>
        <w:sz w:val="18"/>
        <w:szCs w:val="18"/>
      </w:rPr>
      <w:t>ICTV Taxonomy Proposal Form 2026 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1D099" w14:textId="77777777" w:rsidR="00BC2B90" w:rsidRDefault="00AD2E2C">
    <w:pPr>
      <w:pStyle w:val="Header"/>
      <w:jc w:val="right"/>
      <w:rPr>
        <w:i/>
        <w:sz w:val="18"/>
        <w:szCs w:val="18"/>
      </w:rPr>
    </w:pPr>
    <w:r>
      <w:rPr>
        <w:noProof/>
      </w:rPr>
      <w:drawing>
        <wp:anchor distT="0" distB="0" distL="114300" distR="114300" simplePos="0" relativeHeight="251658240" behindDoc="1" locked="0" layoutInCell="0" allowOverlap="1" wp14:anchorId="4081D09E" wp14:editId="4081D09F">
          <wp:simplePos x="0" y="0"/>
          <wp:positionH relativeFrom="margin">
            <wp:posOffset>243205</wp:posOffset>
          </wp:positionH>
          <wp:positionV relativeFrom="paragraph">
            <wp:posOffset>-106045</wp:posOffset>
          </wp:positionV>
          <wp:extent cx="560705" cy="344170"/>
          <wp:effectExtent l="0" t="0" r="0" b="0"/>
          <wp:wrapSquare wrapText="bothSides"/>
          <wp:docPr id="12" name="Obraz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2"/>
                  <pic:cNvPicPr>
                    <a:picLocks noChangeAspect="1" noChangeArrowheads="1"/>
                  </pic:cNvPicPr>
                </pic:nvPicPr>
                <pic:blipFill>
                  <a:blip r:embed="rId1"/>
                  <a:stretch>
                    <a:fillRect/>
                  </a:stretch>
                </pic:blipFill>
                <pic:spPr bwMode="auto">
                  <a:xfrm>
                    <a:off x="0" y="0"/>
                    <a:ext cx="560705" cy="344170"/>
                  </a:xfrm>
                  <a:prstGeom prst="rect">
                    <a:avLst/>
                  </a:prstGeom>
                  <a:noFill/>
                </pic:spPr>
              </pic:pic>
            </a:graphicData>
          </a:graphic>
        </wp:anchor>
      </w:drawing>
    </w:r>
    <w:r>
      <w:rPr>
        <w:rFonts w:ascii="Aptos" w:hAnsi="Aptos"/>
        <w:i/>
        <w:sz w:val="18"/>
        <w:szCs w:val="18"/>
      </w:rPr>
      <w:t>ICTV Taxonomy Proposal Form 2026 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D39CC"/>
    <w:multiLevelType w:val="multilevel"/>
    <w:tmpl w:val="21B21F46"/>
    <w:lvl w:ilvl="0">
      <w:start w:val="1"/>
      <w:numFmt w:val="decimal"/>
      <w:isLgl/>
      <w:lvlText w:val="%1."/>
      <w:lvlJc w:val="left"/>
      <w:pPr>
        <w:tabs>
          <w:tab w:val="num" w:pos="0"/>
        </w:tabs>
        <w:ind w:left="720" w:hanging="360"/>
      </w:pPr>
      <w:rPr>
        <w:rFonts w:ascii="Aptos" w:hAnsi="Aptos" w:cs="Arial"/>
        <w:sz w:val="20"/>
        <w:szCs w:val="20"/>
      </w:rPr>
    </w:lvl>
    <w:lvl w:ilvl="1">
      <w:start w:val="1"/>
      <w:numFmt w:val="lowerLetter"/>
      <w:isLgl/>
      <w:lvlText w:val="%2."/>
      <w:lvlJc w:val="left"/>
      <w:pPr>
        <w:tabs>
          <w:tab w:val="num" w:pos="0"/>
        </w:tabs>
        <w:ind w:left="1440" w:hanging="360"/>
      </w:p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1" w15:restartNumberingAfterBreak="0">
    <w:nsid w:val="20D00097"/>
    <w:multiLevelType w:val="multilevel"/>
    <w:tmpl w:val="9484EFF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6D70608"/>
    <w:multiLevelType w:val="multilevel"/>
    <w:tmpl w:val="1A0EDE04"/>
    <w:lvl w:ilvl="0">
      <w:start w:val="1"/>
      <w:numFmt w:val="decimal"/>
      <w:isLgl/>
      <w:lvlText w:val="%1."/>
      <w:lvlJc w:val="left"/>
      <w:pPr>
        <w:tabs>
          <w:tab w:val="num" w:pos="0"/>
        </w:tabs>
        <w:ind w:left="720" w:hanging="360"/>
      </w:pPr>
      <w:rPr>
        <w:rFonts w:ascii="Aptos" w:hAnsi="Aptos" w:cs="Arial"/>
        <w:sz w:val="20"/>
        <w:szCs w:val="20"/>
      </w:rPr>
    </w:lvl>
    <w:lvl w:ilvl="1">
      <w:start w:val="1"/>
      <w:numFmt w:val="lowerLetter"/>
      <w:isLgl/>
      <w:lvlText w:val="%2."/>
      <w:lvlJc w:val="left"/>
      <w:pPr>
        <w:tabs>
          <w:tab w:val="num" w:pos="0"/>
        </w:tabs>
        <w:ind w:left="1440" w:hanging="360"/>
      </w:p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3" w15:restartNumberingAfterBreak="0">
    <w:nsid w:val="4ECF0F8A"/>
    <w:multiLevelType w:val="multilevel"/>
    <w:tmpl w:val="B7E425F8"/>
    <w:lvl w:ilvl="0">
      <w:start w:val="1"/>
      <w:numFmt w:val="upperLetter"/>
      <w:isLgl/>
      <w:lvlText w:val="%1."/>
      <w:lvlJc w:val="left"/>
      <w:pPr>
        <w:tabs>
          <w:tab w:val="num" w:pos="0"/>
        </w:tabs>
        <w:ind w:left="1080" w:hanging="720"/>
      </w:pPr>
      <w:rPr>
        <w:i w:val="0"/>
        <w:iCs w:val="0"/>
      </w:rPr>
    </w:lvl>
    <w:lvl w:ilvl="1">
      <w:start w:val="1"/>
      <w:numFmt w:val="lowerLetter"/>
      <w:isLgl/>
      <w:lvlText w:val="%2."/>
      <w:lvlJc w:val="left"/>
      <w:pPr>
        <w:tabs>
          <w:tab w:val="num" w:pos="0"/>
        </w:tabs>
        <w:ind w:left="1440" w:hanging="360"/>
      </w:p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4" w15:restartNumberingAfterBreak="0">
    <w:nsid w:val="561F335B"/>
    <w:multiLevelType w:val="multilevel"/>
    <w:tmpl w:val="AE846E0A"/>
    <w:lvl w:ilvl="0">
      <w:start w:val="1"/>
      <w:numFmt w:val="decimal"/>
      <w:isLgl/>
      <w:lvlText w:val="%1."/>
      <w:lvlJc w:val="left"/>
      <w:pPr>
        <w:tabs>
          <w:tab w:val="num" w:pos="0"/>
        </w:tabs>
        <w:ind w:left="720" w:hanging="360"/>
      </w:pPr>
      <w:rPr>
        <w:rFonts w:ascii="Aptos" w:hAnsi="Aptos" w:cs="Arial"/>
        <w:sz w:val="20"/>
        <w:szCs w:val="20"/>
      </w:rPr>
    </w:lvl>
    <w:lvl w:ilvl="1">
      <w:start w:val="1"/>
      <w:numFmt w:val="lowerLetter"/>
      <w:isLgl/>
      <w:lvlText w:val="%2."/>
      <w:lvlJc w:val="left"/>
      <w:pPr>
        <w:tabs>
          <w:tab w:val="num" w:pos="0"/>
        </w:tabs>
        <w:ind w:left="1440" w:hanging="360"/>
      </w:p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5" w15:restartNumberingAfterBreak="0">
    <w:nsid w:val="598F1B74"/>
    <w:multiLevelType w:val="multilevel"/>
    <w:tmpl w:val="BFC43AF0"/>
    <w:lvl w:ilvl="0">
      <w:start w:val="1"/>
      <w:numFmt w:val="decimal"/>
      <w:isLgl/>
      <w:lvlText w:val="%1."/>
      <w:lvlJc w:val="left"/>
      <w:pPr>
        <w:tabs>
          <w:tab w:val="num" w:pos="0"/>
        </w:tabs>
        <w:ind w:left="720" w:hanging="360"/>
      </w:pPr>
      <w:rPr>
        <w:rFonts w:ascii="Aptos" w:hAnsi="Aptos" w:cs="Arial"/>
        <w:sz w:val="20"/>
        <w:szCs w:val="20"/>
      </w:rPr>
    </w:lvl>
    <w:lvl w:ilvl="1">
      <w:start w:val="1"/>
      <w:numFmt w:val="lowerLetter"/>
      <w:isLgl/>
      <w:lvlText w:val="%2."/>
      <w:lvlJc w:val="left"/>
      <w:pPr>
        <w:tabs>
          <w:tab w:val="num" w:pos="0"/>
        </w:tabs>
        <w:ind w:left="1440" w:hanging="360"/>
      </w:p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6" w15:restartNumberingAfterBreak="0">
    <w:nsid w:val="5FEE65D6"/>
    <w:multiLevelType w:val="multilevel"/>
    <w:tmpl w:val="1BDAD89A"/>
    <w:lvl w:ilvl="0">
      <w:start w:val="1"/>
      <w:numFmt w:val="decimal"/>
      <w:isLgl/>
      <w:lvlText w:val="%1."/>
      <w:lvlJc w:val="left"/>
      <w:pPr>
        <w:tabs>
          <w:tab w:val="num" w:pos="0"/>
        </w:tabs>
        <w:ind w:left="720" w:hanging="360"/>
      </w:pPr>
      <w:rPr>
        <w:rFonts w:ascii="Aptos" w:hAnsi="Aptos" w:cs="Arial"/>
        <w:sz w:val="20"/>
        <w:szCs w:val="20"/>
      </w:rPr>
    </w:lvl>
    <w:lvl w:ilvl="1">
      <w:start w:val="1"/>
      <w:numFmt w:val="lowerLetter"/>
      <w:isLgl/>
      <w:lvlText w:val="%2."/>
      <w:lvlJc w:val="left"/>
      <w:pPr>
        <w:tabs>
          <w:tab w:val="num" w:pos="0"/>
        </w:tabs>
        <w:ind w:left="1440" w:hanging="360"/>
      </w:p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7" w15:restartNumberingAfterBreak="0">
    <w:nsid w:val="61956A4E"/>
    <w:multiLevelType w:val="multilevel"/>
    <w:tmpl w:val="1A4C3330"/>
    <w:lvl w:ilvl="0">
      <w:start w:val="1"/>
      <w:numFmt w:val="decimal"/>
      <w:isLgl/>
      <w:lvlText w:val="%1."/>
      <w:lvlJc w:val="left"/>
      <w:pPr>
        <w:tabs>
          <w:tab w:val="num" w:pos="0"/>
        </w:tabs>
        <w:ind w:left="720" w:hanging="360"/>
      </w:pPr>
      <w:rPr>
        <w:rFonts w:ascii="Aptos" w:hAnsi="Aptos" w:cs="Arial"/>
        <w:sz w:val="20"/>
        <w:szCs w:val="20"/>
      </w:rPr>
    </w:lvl>
    <w:lvl w:ilvl="1">
      <w:start w:val="1"/>
      <w:numFmt w:val="lowerLetter"/>
      <w:isLgl/>
      <w:lvlText w:val="%2."/>
      <w:lvlJc w:val="left"/>
      <w:pPr>
        <w:tabs>
          <w:tab w:val="num" w:pos="0"/>
        </w:tabs>
        <w:ind w:left="1440" w:hanging="360"/>
      </w:p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8" w15:restartNumberingAfterBreak="0">
    <w:nsid w:val="6EBA3394"/>
    <w:multiLevelType w:val="multilevel"/>
    <w:tmpl w:val="027CC6A2"/>
    <w:lvl w:ilvl="0">
      <w:start w:val="1"/>
      <w:numFmt w:val="decimal"/>
      <w:isLgl/>
      <w:lvlText w:val="%1."/>
      <w:lvlJc w:val="left"/>
      <w:pPr>
        <w:tabs>
          <w:tab w:val="num" w:pos="0"/>
        </w:tabs>
        <w:ind w:left="720" w:hanging="360"/>
      </w:pPr>
      <w:rPr>
        <w:rFonts w:ascii="Aptos" w:hAnsi="Aptos" w:cs="Arial"/>
        <w:sz w:val="20"/>
        <w:szCs w:val="20"/>
      </w:rPr>
    </w:lvl>
    <w:lvl w:ilvl="1">
      <w:start w:val="1"/>
      <w:numFmt w:val="lowerLetter"/>
      <w:isLgl/>
      <w:lvlText w:val="%2."/>
      <w:lvlJc w:val="left"/>
      <w:pPr>
        <w:tabs>
          <w:tab w:val="num" w:pos="0"/>
        </w:tabs>
        <w:ind w:left="1440" w:hanging="360"/>
      </w:p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num w:numId="1" w16cid:durableId="296842871">
    <w:abstractNumId w:val="3"/>
  </w:num>
  <w:num w:numId="2" w16cid:durableId="2072843848">
    <w:abstractNumId w:val="6"/>
  </w:num>
  <w:num w:numId="3" w16cid:durableId="802118508">
    <w:abstractNumId w:val="4"/>
  </w:num>
  <w:num w:numId="4" w16cid:durableId="1104224493">
    <w:abstractNumId w:val="5"/>
  </w:num>
  <w:num w:numId="5" w16cid:durableId="390271307">
    <w:abstractNumId w:val="8"/>
  </w:num>
  <w:num w:numId="6" w16cid:durableId="789974819">
    <w:abstractNumId w:val="2"/>
  </w:num>
  <w:num w:numId="7" w16cid:durableId="840117998">
    <w:abstractNumId w:val="7"/>
  </w:num>
  <w:num w:numId="8" w16cid:durableId="1569610412">
    <w:abstractNumId w:val="0"/>
  </w:num>
  <w:num w:numId="9" w16cid:durableId="2629521">
    <w:abstractNumId w:val="1"/>
  </w:num>
  <w:num w:numId="10" w16cid:durableId="1556160637">
    <w:abstractNumId w:val="6"/>
    <w:lvlOverride w:ilvl="0">
      <w:startOverride w:val="1"/>
    </w:lvlOverride>
  </w:num>
  <w:num w:numId="11" w16cid:durableId="2013677629">
    <w:abstractNumId w:val="6"/>
  </w:num>
  <w:num w:numId="12" w16cid:durableId="524830315">
    <w:abstractNumId w:val="6"/>
  </w:num>
  <w:num w:numId="13" w16cid:durableId="1796024392">
    <w:abstractNumId w:val="6"/>
  </w:num>
  <w:num w:numId="14" w16cid:durableId="1615673954">
    <w:abstractNumId w:val="6"/>
  </w:num>
  <w:num w:numId="15" w16cid:durableId="690767902">
    <w:abstractNumId w:val="6"/>
  </w:num>
  <w:num w:numId="16" w16cid:durableId="1388532060">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n Turner">
    <w15:presenceInfo w15:providerId="AD" w15:userId="S::Dann2.Turner@uwe.ac.uk::6de329a7-cf50-4f16-b7cb-7eeb29fdfc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2B90"/>
    <w:rsid w:val="00005044"/>
    <w:rsid w:val="000A05F5"/>
    <w:rsid w:val="0013062D"/>
    <w:rsid w:val="0014469B"/>
    <w:rsid w:val="00165C88"/>
    <w:rsid w:val="001822D0"/>
    <w:rsid w:val="00195046"/>
    <w:rsid w:val="002554FA"/>
    <w:rsid w:val="002649E3"/>
    <w:rsid w:val="00276109"/>
    <w:rsid w:val="00280804"/>
    <w:rsid w:val="002A5401"/>
    <w:rsid w:val="002C60AB"/>
    <w:rsid w:val="002C6260"/>
    <w:rsid w:val="004703B7"/>
    <w:rsid w:val="005662CE"/>
    <w:rsid w:val="005717B7"/>
    <w:rsid w:val="005978C0"/>
    <w:rsid w:val="005C5576"/>
    <w:rsid w:val="00643D02"/>
    <w:rsid w:val="006765C3"/>
    <w:rsid w:val="006D2A3C"/>
    <w:rsid w:val="006F2C02"/>
    <w:rsid w:val="007276EF"/>
    <w:rsid w:val="00730D81"/>
    <w:rsid w:val="007D1945"/>
    <w:rsid w:val="00802798"/>
    <w:rsid w:val="00807982"/>
    <w:rsid w:val="00855256"/>
    <w:rsid w:val="00856F05"/>
    <w:rsid w:val="008717EF"/>
    <w:rsid w:val="00897EFE"/>
    <w:rsid w:val="008D46C6"/>
    <w:rsid w:val="009117D0"/>
    <w:rsid w:val="009A25E2"/>
    <w:rsid w:val="009B3840"/>
    <w:rsid w:val="00AD2E2C"/>
    <w:rsid w:val="00BC2B90"/>
    <w:rsid w:val="00BF3D0E"/>
    <w:rsid w:val="00C51BF3"/>
    <w:rsid w:val="00CB5C32"/>
    <w:rsid w:val="00D75F7F"/>
    <w:rsid w:val="00D809E6"/>
    <w:rsid w:val="00DB476C"/>
    <w:rsid w:val="00DF1886"/>
    <w:rsid w:val="00E44F5B"/>
    <w:rsid w:val="00F13111"/>
    <w:rsid w:val="00F24ECF"/>
    <w:rsid w:val="00F854BD"/>
    <w:rsid w:val="00F95C30"/>
    <w:rsid w:val="00FE1541"/>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1CE2F"/>
  <w15:docId w15:val="{608193A4-408B-4FEE-B186-0A6C92A8C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val="0"/>
    </w:pPr>
    <w:rPr>
      <w:rFonts w:ascii="Times New Roman" w:eastAsia="Times New Roman" w:hAnsi="Times New Roman" w:cs="Times New Roman"/>
      <w:lang w:val="en-US"/>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2F5496"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F5496"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F5496"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F5496"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F5496"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Pr>
      <w:rFonts w:ascii="Arial" w:eastAsia="Arial" w:hAnsi="Arial" w:cs="Arial"/>
      <w:color w:val="2F5496" w:themeColor="accent1" w:themeShade="BF"/>
      <w:sz w:val="40"/>
      <w:szCs w:val="40"/>
    </w:rPr>
  </w:style>
  <w:style w:type="character" w:customStyle="1" w:styleId="Heading2Char">
    <w:name w:val="Heading 2 Char"/>
    <w:basedOn w:val="DefaultParagraphFont"/>
    <w:link w:val="Heading2"/>
    <w:uiPriority w:val="9"/>
    <w:qFormat/>
    <w:rPr>
      <w:rFonts w:ascii="Arial" w:eastAsia="Arial" w:hAnsi="Arial" w:cs="Arial"/>
      <w:color w:val="2F5496" w:themeColor="accent1" w:themeShade="BF"/>
      <w:sz w:val="32"/>
      <w:szCs w:val="32"/>
    </w:rPr>
  </w:style>
  <w:style w:type="character" w:customStyle="1" w:styleId="Heading3Char">
    <w:name w:val="Heading 3 Char"/>
    <w:basedOn w:val="DefaultParagraphFont"/>
    <w:link w:val="Heading3"/>
    <w:uiPriority w:val="9"/>
    <w:qFormat/>
    <w:rPr>
      <w:rFonts w:ascii="Arial" w:eastAsia="Arial" w:hAnsi="Arial" w:cs="Arial"/>
      <w:color w:val="2F5496" w:themeColor="accent1" w:themeShade="BF"/>
      <w:sz w:val="28"/>
      <w:szCs w:val="28"/>
    </w:rPr>
  </w:style>
  <w:style w:type="character" w:customStyle="1" w:styleId="Heading4Char">
    <w:name w:val="Heading 4 Char"/>
    <w:basedOn w:val="DefaultParagraphFont"/>
    <w:link w:val="Heading4"/>
    <w:uiPriority w:val="9"/>
    <w:qFormat/>
    <w:rPr>
      <w:rFonts w:ascii="Arial" w:eastAsia="Arial" w:hAnsi="Arial" w:cs="Arial"/>
      <w:i/>
      <w:iCs/>
      <w:color w:val="2F5496" w:themeColor="accent1" w:themeShade="BF"/>
    </w:rPr>
  </w:style>
  <w:style w:type="character" w:customStyle="1" w:styleId="Heading5Char">
    <w:name w:val="Heading 5 Char"/>
    <w:basedOn w:val="DefaultParagraphFont"/>
    <w:link w:val="Heading5"/>
    <w:uiPriority w:val="9"/>
    <w:qFormat/>
    <w:rPr>
      <w:rFonts w:ascii="Arial" w:eastAsia="Arial" w:hAnsi="Arial" w:cs="Arial"/>
      <w:color w:val="2F5496" w:themeColor="accent1" w:themeShade="BF"/>
    </w:rPr>
  </w:style>
  <w:style w:type="character" w:customStyle="1" w:styleId="Heading6Char">
    <w:name w:val="Heading 6 Char"/>
    <w:basedOn w:val="DefaultParagraphFont"/>
    <w:link w:val="Heading6"/>
    <w:uiPriority w:val="9"/>
    <w:qFormat/>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qFormat/>
    <w:rPr>
      <w:rFonts w:ascii="Arial" w:eastAsia="Arial" w:hAnsi="Arial" w:cs="Arial"/>
      <w:color w:val="595959" w:themeColor="text1" w:themeTint="A6"/>
    </w:rPr>
  </w:style>
  <w:style w:type="character" w:customStyle="1" w:styleId="Heading8Char">
    <w:name w:val="Heading 8 Char"/>
    <w:basedOn w:val="DefaultParagraphFont"/>
    <w:link w:val="Heading8"/>
    <w:uiPriority w:val="9"/>
    <w:qFormat/>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qFormat/>
    <w:rPr>
      <w:rFonts w:ascii="Arial" w:eastAsia="Arial" w:hAnsi="Arial" w:cs="Arial"/>
      <w:i/>
      <w:iCs/>
      <w:color w:val="272727" w:themeColor="text1" w:themeTint="D8"/>
    </w:rPr>
  </w:style>
  <w:style w:type="character" w:customStyle="1" w:styleId="TitleChar">
    <w:name w:val="Title Char"/>
    <w:basedOn w:val="DefaultParagraphFont"/>
    <w:link w:val="Title"/>
    <w:uiPriority w:val="10"/>
    <w:qFormat/>
    <w:rPr>
      <w:rFonts w:ascii="Arial" w:eastAsia="Arial" w:hAnsi="Arial" w:cs="Arial"/>
      <w:spacing w:val="-10"/>
      <w:sz w:val="56"/>
      <w:szCs w:val="56"/>
    </w:rPr>
  </w:style>
  <w:style w:type="character" w:customStyle="1" w:styleId="SubtitleChar">
    <w:name w:val="Subtitle Char"/>
    <w:basedOn w:val="DefaultParagraphFont"/>
    <w:link w:val="Subtitle"/>
    <w:uiPriority w:val="11"/>
    <w:qFormat/>
    <w:rPr>
      <w:color w:val="595959" w:themeColor="text1" w:themeTint="A6"/>
      <w:spacing w:val="15"/>
      <w:sz w:val="28"/>
      <w:szCs w:val="28"/>
    </w:rPr>
  </w:style>
  <w:style w:type="character" w:customStyle="1" w:styleId="QuoteChar">
    <w:name w:val="Quote Char"/>
    <w:basedOn w:val="DefaultParagraphFont"/>
    <w:link w:val="Quote"/>
    <w:uiPriority w:val="29"/>
    <w:qFormat/>
    <w:rPr>
      <w:i/>
      <w:iCs/>
      <w:color w:val="404040" w:themeColor="text1" w:themeTint="BF"/>
    </w:rPr>
  </w:style>
  <w:style w:type="character" w:styleId="IntenseEmphasis">
    <w:name w:val="Intense Emphasis"/>
    <w:basedOn w:val="DefaultParagraphFont"/>
    <w:uiPriority w:val="21"/>
    <w:qFormat/>
    <w:rPr>
      <w:i/>
      <w:iCs/>
      <w:color w:val="2F5496" w:themeColor="accent1" w:themeShade="BF"/>
    </w:rPr>
  </w:style>
  <w:style w:type="character" w:customStyle="1" w:styleId="IntenseQuoteChar">
    <w:name w:val="Intense Quote Char"/>
    <w:basedOn w:val="DefaultParagraphFont"/>
    <w:link w:val="IntenseQuote"/>
    <w:uiPriority w:val="30"/>
    <w:qFormat/>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character" w:customStyle="1" w:styleId="HeaderChar">
    <w:name w:val="Header Char"/>
    <w:basedOn w:val="DefaultParagraphFont"/>
    <w:uiPriority w:val="99"/>
    <w:qFormat/>
  </w:style>
  <w:style w:type="character" w:customStyle="1" w:styleId="FooterChar">
    <w:name w:val="Footer Char"/>
    <w:basedOn w:val="DefaultParagraphFont"/>
    <w:uiPriority w:val="99"/>
    <w:qFormat/>
  </w:style>
  <w:style w:type="character" w:customStyle="1" w:styleId="FootnoteTextChar">
    <w:name w:val="Footnote Text Char"/>
    <w:basedOn w:val="DefaultParagraphFont"/>
    <w:link w:val="FootnoteText"/>
    <w:uiPriority w:val="99"/>
    <w:semiHidden/>
    <w:qFormat/>
    <w:rPr>
      <w:sz w:val="20"/>
      <w:szCs w:val="20"/>
    </w:rPr>
  </w:style>
  <w:style w:type="character" w:customStyle="1" w:styleId="Znakiprzypiswdolnych">
    <w:name w:val="Znaki przypisów dolnych"/>
    <w:uiPriority w:val="99"/>
    <w:semiHidden/>
    <w:unhideWhenUsed/>
    <w:qFormat/>
    <w:rPr>
      <w:vertAlign w:val="superscript"/>
    </w:rPr>
  </w:style>
  <w:style w:type="character" w:styleId="FootnoteReference">
    <w:name w:val="footnote reference"/>
    <w:rPr>
      <w:vertAlign w:val="superscript"/>
    </w:rPr>
  </w:style>
  <w:style w:type="character" w:customStyle="1" w:styleId="EndnoteTextChar">
    <w:name w:val="Endnote Text Char"/>
    <w:basedOn w:val="DefaultParagraphFont"/>
    <w:link w:val="EndnoteText"/>
    <w:uiPriority w:val="99"/>
    <w:semiHidden/>
    <w:qFormat/>
    <w:rPr>
      <w:sz w:val="20"/>
      <w:szCs w:val="20"/>
    </w:rPr>
  </w:style>
  <w:style w:type="character" w:customStyle="1" w:styleId="Znakiprzypiswkocowych">
    <w:name w:val="Znaki przypisów końcowych"/>
    <w:uiPriority w:val="99"/>
    <w:semiHidden/>
    <w:unhideWhenUsed/>
    <w:qFormat/>
    <w:rPr>
      <w:vertAlign w:val="superscript"/>
    </w:rPr>
  </w:style>
  <w:style w:type="character" w:styleId="EndnoteReference">
    <w:name w:val="endnote reference"/>
    <w:rPr>
      <w:vertAlign w:val="superscript"/>
    </w:rPr>
  </w:style>
  <w:style w:type="character" w:customStyle="1" w:styleId="BodyTextIndentChar">
    <w:name w:val="Body Text Indent Char"/>
    <w:basedOn w:val="DefaultParagraphFont"/>
    <w:link w:val="BodyTextIndent"/>
    <w:semiHidden/>
    <w:qFormat/>
    <w:rPr>
      <w:rFonts w:ascii="Times" w:eastAsia="Times" w:hAnsi="Times" w:cs="Times New Roman"/>
      <w:szCs w:val="20"/>
      <w:lang w:val="en-US" w:eastAsia="en-GB"/>
    </w:rPr>
  </w:style>
  <w:style w:type="character" w:customStyle="1" w:styleId="InternetLink">
    <w:name w:val="Internet Link"/>
    <w:qFormat/>
    <w:rPr>
      <w:color w:val="0000FF"/>
      <w:u w:val="single"/>
    </w:rPr>
  </w:style>
  <w:style w:type="character" w:customStyle="1" w:styleId="BalloonTextChar">
    <w:name w:val="Balloon Text Char"/>
    <w:basedOn w:val="DefaultParagraphFont"/>
    <w:link w:val="BalloonText"/>
    <w:uiPriority w:val="99"/>
    <w:semiHidden/>
    <w:qFormat/>
    <w:rPr>
      <w:rFonts w:ascii="Times New Roman" w:eastAsia="Times New Roman" w:hAnsi="Times New Roman" w:cs="Times New Roman"/>
      <w:sz w:val="18"/>
      <w:szCs w:val="18"/>
      <w:lang w:val="en-US"/>
    </w:rPr>
  </w:style>
  <w:style w:type="character" w:customStyle="1" w:styleId="refsource">
    <w:name w:val="refsource"/>
    <w:basedOn w:val="DefaultParagraphFont"/>
    <w:qFormat/>
  </w:style>
  <w:style w:type="character" w:customStyle="1" w:styleId="HeaderChar1">
    <w:name w:val="Header Char1"/>
    <w:basedOn w:val="DefaultParagraphFont"/>
    <w:link w:val="Header"/>
    <w:uiPriority w:val="99"/>
    <w:qFormat/>
    <w:rPr>
      <w:rFonts w:ascii="Times New Roman" w:eastAsia="Times New Roman" w:hAnsi="Times New Roman" w:cs="Times New Roman"/>
      <w:lang w:val="en-US"/>
    </w:rPr>
  </w:style>
  <w:style w:type="character" w:customStyle="1" w:styleId="FooterChar1">
    <w:name w:val="Footer Char1"/>
    <w:basedOn w:val="DefaultParagraphFont"/>
    <w:link w:val="Footer"/>
    <w:uiPriority w:val="99"/>
    <w:qFormat/>
    <w:rPr>
      <w:rFonts w:ascii="Times New Roman" w:eastAsia="Times New Roman" w:hAnsi="Times New Roman" w:cs="Times New Roman"/>
      <w:lang w:val="en-US"/>
    </w:rPr>
  </w:style>
  <w:style w:type="character" w:customStyle="1" w:styleId="VisitedInternetLink">
    <w:name w:val="Visited Internet Link"/>
    <w:qFormat/>
    <w:rPr>
      <w:color w:val="800000"/>
      <w:u w:val="single"/>
    </w:rPr>
  </w:style>
  <w:style w:type="character" w:customStyle="1" w:styleId="CommentTextChar">
    <w:name w:val="Comment Text Char"/>
    <w:basedOn w:val="DefaultParagraphFont"/>
    <w:link w:val="CommentText"/>
    <w:uiPriority w:val="99"/>
    <w:qFormat/>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qFormat/>
    <w:rPr>
      <w:sz w:val="16"/>
      <w:szCs w:val="16"/>
    </w:rPr>
  </w:style>
  <w:style w:type="character" w:customStyle="1" w:styleId="Hyperlink1">
    <w:name w:val="Hyperlink1"/>
    <w:unhideWhenUsed/>
    <w:qFormat/>
    <w:rPr>
      <w:color w:val="0563C1" w:themeColor="hyperlink"/>
      <w:u w:val="single"/>
    </w:rPr>
  </w:style>
  <w:style w:type="character" w:styleId="UnresolvedMention">
    <w:name w:val="Unresolved Mention"/>
    <w:basedOn w:val="DefaultParagraphFont"/>
    <w:uiPriority w:val="99"/>
    <w:qFormat/>
    <w:rPr>
      <w:color w:val="605E5C"/>
      <w:shd w:val="clear" w:color="auto" w:fill="E1DFDD"/>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CommentSubjectChar">
    <w:name w:val="Comment Subject Char"/>
    <w:basedOn w:val="CommentTextChar"/>
    <w:link w:val="CommentSubject"/>
    <w:uiPriority w:val="99"/>
    <w:semiHidden/>
    <w:qFormat/>
    <w:rPr>
      <w:rFonts w:ascii="Times New Roman" w:eastAsia="Times New Roman" w:hAnsi="Times New Roman" w:cs="Times New Roman"/>
      <w:b/>
      <w:bCs/>
      <w:sz w:val="20"/>
      <w:szCs w:val="20"/>
      <w:lang w:val="en-US"/>
    </w:rPr>
  </w:style>
  <w:style w:type="character" w:styleId="LineNumber">
    <w:name w:val="line number"/>
  </w:style>
  <w:style w:type="paragraph" w:customStyle="1" w:styleId="Nagwek">
    <w:name w:val="Nagłówek"/>
    <w:basedOn w:val="Normal"/>
    <w:next w:val="BodyText"/>
    <w:qFormat/>
    <w:pPr>
      <w:keepNext/>
      <w:spacing w:before="240" w:after="120"/>
    </w:pPr>
    <w:rPr>
      <w:rFonts w:ascii="Liberation Sans" w:eastAsia="Noto Sans CJK SC" w:hAnsi="Liberation Sans" w:cs="Noto Sans Devanagari"/>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ks">
    <w:name w:val="Indeks"/>
    <w:basedOn w:val="Normal"/>
    <w:qFormat/>
    <w:pPr>
      <w:suppressLineNumbers/>
    </w:pPr>
    <w:rPr>
      <w:rFonts w:cs="Noto Sans Devanagari"/>
    </w:rPr>
  </w:style>
  <w:style w:type="paragraph" w:customStyle="1" w:styleId="Nagwekuser">
    <w:name w:val="Nagłówek (user)"/>
    <w:basedOn w:val="Normal"/>
    <w:next w:val="BodyText"/>
    <w:qFormat/>
    <w:pPr>
      <w:keepNext/>
      <w:spacing w:before="240" w:after="120"/>
    </w:pPr>
    <w:rPr>
      <w:rFonts w:ascii="Liberation Sans" w:eastAsia="PingFang SC" w:hAnsi="Liberation Sans" w:cs="Arial Unicode MS"/>
      <w:sz w:val="28"/>
      <w:szCs w:val="28"/>
    </w:rPr>
  </w:style>
  <w:style w:type="paragraph" w:customStyle="1" w:styleId="Indeksuser">
    <w:name w:val="Indeks (user)"/>
    <w:basedOn w:val="Normal"/>
    <w:qFormat/>
    <w:pPr>
      <w:suppressLineNumbers/>
    </w:pPr>
    <w:rPr>
      <w:rFonts w:cs="Arial Unicode MS"/>
    </w:rPr>
  </w:style>
  <w:style w:type="paragraph" w:styleId="Title">
    <w:name w:val="Title"/>
    <w:basedOn w:val="Normal"/>
    <w:next w:val="Normal"/>
    <w:link w:val="TitleChar"/>
    <w:uiPriority w:val="10"/>
    <w:qFormat/>
    <w:pPr>
      <w:spacing w:after="80"/>
      <w:contextualSpacing/>
    </w:pPr>
    <w:rPr>
      <w:rFonts w:ascii="Arial" w:eastAsia="Arial" w:hAnsi="Arial" w:cs="Arial"/>
      <w:spacing w:val="-10"/>
      <w:sz w:val="56"/>
      <w:szCs w:val="56"/>
    </w:rPr>
  </w:style>
  <w:style w:type="paragraph" w:styleId="Subtitle">
    <w:name w:val="Subtitle"/>
    <w:basedOn w:val="Normal"/>
    <w:next w:val="Normal"/>
    <w:link w:val="SubtitleChar"/>
    <w:uiPriority w:val="11"/>
    <w:qFormat/>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paragraph" w:styleId="NoSpacing">
    <w:name w:val="No Spacing"/>
    <w:basedOn w:val="Normal"/>
    <w:uiPriority w:val="1"/>
    <w:qFormat/>
  </w:style>
  <w:style w:type="paragraph" w:styleId="FootnoteText">
    <w:name w:val="footnote text"/>
    <w:basedOn w:val="Normal"/>
    <w:link w:val="FootnoteTextChar"/>
    <w:uiPriority w:val="99"/>
    <w:semiHidden/>
    <w:unhideWhenUsed/>
    <w:rPr>
      <w:sz w:val="20"/>
      <w:szCs w:val="20"/>
    </w:rPr>
  </w:style>
  <w:style w:type="paragraph" w:styleId="EndnoteText">
    <w:name w:val="endnote text"/>
    <w:basedOn w:val="Normal"/>
    <w:link w:val="EndnoteTextChar"/>
    <w:uiPriority w:val="99"/>
    <w:semiHidden/>
    <w:unhideWhenUsed/>
    <w:rPr>
      <w:sz w:val="20"/>
      <w:szCs w:val="20"/>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paragraph" w:styleId="IndexHeading">
    <w:name w:val="index heading"/>
    <w:basedOn w:val="Nagwekuser"/>
  </w:style>
  <w:style w:type="paragraph" w:styleId="TOCHeading">
    <w:name w:val="TOC Heading"/>
    <w:uiPriority w:val="39"/>
    <w:unhideWhenUsed/>
    <w:qFormat/>
  </w:style>
  <w:style w:type="paragraph" w:styleId="TableofFigures">
    <w:name w:val="table of figures"/>
    <w:basedOn w:val="Normal"/>
    <w:next w:val="Normal"/>
    <w:uiPriority w:val="99"/>
    <w:unhideWhenUsed/>
  </w:style>
  <w:style w:type="paragraph" w:styleId="BodyTextIndent">
    <w:name w:val="Body Text Indent"/>
    <w:basedOn w:val="Normal"/>
    <w:link w:val="BodyTextIndentChar"/>
    <w:semiHidden/>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Pr>
      <w:sz w:val="18"/>
      <w:szCs w:val="18"/>
    </w:rPr>
  </w:style>
  <w:style w:type="paragraph" w:customStyle="1" w:styleId="Gwkaistopkauser">
    <w:name w:val="Główka i stopka (user)"/>
    <w:basedOn w:val="Normal"/>
    <w:qFormat/>
  </w:style>
  <w:style w:type="paragraph" w:customStyle="1" w:styleId="Gwkaistopka">
    <w:name w:val="Główka i stopka"/>
    <w:basedOn w:val="Normal"/>
    <w:qFormat/>
  </w:style>
  <w:style w:type="paragraph" w:styleId="Header">
    <w:name w:val="header"/>
    <w:basedOn w:val="Normal"/>
    <w:link w:val="HeaderChar1"/>
    <w:uiPriority w:val="99"/>
    <w:unhideWhenUsed/>
    <w:pPr>
      <w:tabs>
        <w:tab w:val="center" w:pos="4513"/>
        <w:tab w:val="right" w:pos="9026"/>
      </w:tabs>
    </w:pPr>
  </w:style>
  <w:style w:type="paragraph" w:styleId="Footer">
    <w:name w:val="footer"/>
    <w:basedOn w:val="Normal"/>
    <w:link w:val="FooterChar1"/>
    <w:uiPriority w:val="99"/>
    <w:unhideWhenUsed/>
    <w:pPr>
      <w:tabs>
        <w:tab w:val="center" w:pos="4513"/>
        <w:tab w:val="right" w:pos="9026"/>
      </w:tabs>
    </w:pPr>
  </w:style>
  <w:style w:type="paragraph" w:styleId="CommentText">
    <w:name w:val="annotation text"/>
    <w:basedOn w:val="Normal"/>
    <w:link w:val="CommentTextChar"/>
    <w:uiPriority w:val="99"/>
    <w:unhideWhenUsed/>
    <w:rPr>
      <w:sz w:val="20"/>
      <w:szCs w:val="20"/>
    </w:rPr>
  </w:style>
  <w:style w:type="paragraph" w:styleId="Revision">
    <w:name w:val="Revision"/>
    <w:uiPriority w:val="99"/>
    <w:semiHidden/>
    <w:qFormat/>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qFormat/>
    <w:rPr>
      <w:b/>
      <w:bCs/>
    </w:rPr>
  </w:style>
  <w:style w:type="paragraph" w:styleId="ListParagraph">
    <w:name w:val="List Paragraph"/>
    <w:basedOn w:val="Normal"/>
    <w:uiPriority w:val="34"/>
    <w:qFormat/>
    <w:pPr>
      <w:ind w:left="720"/>
      <w:contextualSpacing/>
    </w:pPr>
  </w:style>
  <w:style w:type="paragraph" w:customStyle="1" w:styleId="Zawartoramkiuser">
    <w:name w:val="Zawartość ramki (user)"/>
    <w:basedOn w:val="Normal"/>
    <w:qFormat/>
  </w:style>
  <w:style w:type="paragraph" w:customStyle="1" w:styleId="Zawartotabeliuser">
    <w:name w:val="Zawartość tabeli (user)"/>
    <w:basedOn w:val="Normal"/>
    <w:qFormat/>
    <w:pPr>
      <w:widowControl w:val="0"/>
      <w:suppressLineNumbers/>
    </w:pPr>
  </w:style>
  <w:style w:type="paragraph" w:customStyle="1" w:styleId="Nagwektabeliuser">
    <w:name w:val="Nagłówek tabeli (user)"/>
    <w:basedOn w:val="Zawartotabeliuser"/>
    <w:qFormat/>
    <w:pPr>
      <w:jc w:val="center"/>
    </w:pPr>
    <w:rPr>
      <w:b/>
      <w:bCs/>
    </w:rPr>
  </w:style>
  <w:style w:type="paragraph" w:customStyle="1" w:styleId="Zawartoramki">
    <w:name w:val="Zawartość ramki"/>
    <w:basedOn w:val="Normal"/>
    <w:qFormat/>
  </w:style>
  <w:style w:type="paragraph" w:customStyle="1" w:styleId="Komentarzuser">
    <w:name w:val="Komentarz (user)"/>
    <w:basedOn w:val="Normal"/>
    <w:qFormat/>
    <w:pPr>
      <w:spacing w:before="56"/>
      <w:ind w:left="56" w:right="56"/>
    </w:pPr>
    <w:rPr>
      <w:sz w:val="20"/>
      <w:szCs w:val="20"/>
    </w:rPr>
  </w:style>
  <w:style w:type="paragraph" w:customStyle="1" w:styleId="Komentarz">
    <w:name w:val="Komentarz"/>
    <w:basedOn w:val="Normal"/>
    <w:qFormat/>
    <w:pPr>
      <w:spacing w:before="56"/>
      <w:ind w:left="56" w:right="56"/>
    </w:pPr>
    <w:rPr>
      <w:sz w:val="20"/>
      <w:szCs w:val="20"/>
    </w:rPr>
  </w:style>
  <w:style w:type="numbering" w:customStyle="1" w:styleId="Bezlisty">
    <w:name w:val="Bez listy"/>
    <w:uiPriority w:val="99"/>
    <w:semiHidden/>
    <w:unhideWhenUsed/>
    <w:qFormat/>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GridTable1Light-Accent1">
    <w:name w:val="Grid Table 1 Light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rPr>
      <w:tblPr/>
      <w:tcPr>
        <w:tcBorders>
          <w:bottom w:val="single" w:sz="12" w:space="0" w:color="4472C4"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tblStylePr>
  </w:style>
  <w:style w:type="table" w:styleId="GridTable1Light-Accent2">
    <w:name w:val="Grid Table 1 Light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rPr>
      <w:tblPr/>
      <w:tcPr>
        <w:tcBorders>
          <w:bottom w:val="single" w:sz="12" w:space="0" w:color="ED7D31"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styleId="GridTable1Light-Accent3">
    <w:name w:val="Grid Table 1 Light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rPr>
      <w:tblPr/>
      <w:tcPr>
        <w:tcBorders>
          <w:bottom w:val="single" w:sz="12" w:space="0" w:color="A5A5A5"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styleId="GridTable1Light-Accent4">
    <w:name w:val="Grid Table 1 Light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rPr>
      <w:tblPr/>
      <w:tcPr>
        <w:tcBorders>
          <w:bottom w:val="single" w:sz="12" w:space="0" w:color="FFC000"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styleId="GridTable1Light-Accent5">
    <w:name w:val="Grid Table 1 Light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rPr>
      <w:tblPr/>
      <w:tcPr>
        <w:tcBorders>
          <w:bottom w:val="single" w:sz="12" w:space="0" w:color="5B9BD5"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tcPr>
    </w:tblStylePr>
  </w:style>
  <w:style w:type="table" w:styleId="GridTable1Light-Accent6">
    <w:name w:val="Grid Table 1 Light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rPr>
      <w:tblPr/>
      <w:tcPr>
        <w:tcBorders>
          <w:bottom w:val="single" w:sz="12" w:space="0" w:color="70AD47"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styleId="GridTable2-Accent1">
    <w:name w:val="Grid Table 2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rPr>
      <w:tblPr/>
      <w:tcPr>
        <w:tcBorders>
          <w:top w:val="none" w:sz="4" w:space="0" w:color="000000"/>
          <w:left w:val="none" w:sz="4" w:space="0" w:color="000000"/>
          <w:bottom w:val="single" w:sz="12" w:space="0" w:color="4472C4" w:themeColor="accent1"/>
          <w:right w:val="none" w:sz="4" w:space="0" w:color="000000"/>
        </w:tcBorders>
        <w:shd w:val="clear" w:color="FFFFFF" w:fill="auto"/>
      </w:tcPr>
    </w:tblStylePr>
    <w:tblStylePr w:type="lastRow">
      <w:rPr>
        <w:b/>
      </w:rPr>
      <w:tblPr/>
      <w:tcPr>
        <w:tcBorders>
          <w:top w:val="single" w:sz="4" w:space="0" w:color="4472C4"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D8E2F3" w:themeFill="accent1" w:themeFillTint="34"/>
      </w:tcPr>
    </w:tblStylePr>
    <w:tblStylePr w:type="band1Horz">
      <w:rPr>
        <w:sz w:val="22"/>
      </w:rPr>
      <w:tblPr/>
      <w:tcPr>
        <w:shd w:val="clear" w:color="FFFFFF" w:fill="D8E2F3"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rPr>
      <w:tblPr/>
      <w:tcPr>
        <w:tcBorders>
          <w:top w:val="none" w:sz="4" w:space="0" w:color="000000"/>
          <w:left w:val="none" w:sz="4" w:space="0" w:color="000000"/>
          <w:bottom w:val="single" w:sz="12" w:space="0" w:color="ED7D31" w:themeColor="accent2"/>
          <w:right w:val="none" w:sz="4" w:space="0" w:color="000000"/>
        </w:tcBorders>
        <w:shd w:val="clear" w:color="FFFFFF" w:fill="auto"/>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BE5D6" w:themeFill="accent2" w:themeFillTint="32"/>
      </w:tcPr>
    </w:tblStylePr>
    <w:tblStylePr w:type="band1Horz">
      <w:rPr>
        <w:sz w:val="22"/>
      </w:rPr>
      <w:tblPr/>
      <w:tcPr>
        <w:shd w:val="clear" w:color="FFFFFF" w:fill="FBE5D6"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rPr>
      <w:tblPr/>
      <w:tcPr>
        <w:tcBorders>
          <w:top w:val="none" w:sz="4" w:space="0" w:color="000000"/>
          <w:left w:val="none" w:sz="4" w:space="0" w:color="000000"/>
          <w:bottom w:val="single" w:sz="12" w:space="0" w:color="A5A5A5" w:themeColor="accent3"/>
          <w:right w:val="none" w:sz="4" w:space="0" w:color="000000"/>
        </w:tcBorders>
        <w:shd w:val="clear" w:color="FFFFFF" w:fill="auto"/>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ECECEC" w:themeFill="accent3" w:themeFillTint="34"/>
      </w:tcPr>
    </w:tblStylePr>
    <w:tblStylePr w:type="band1Horz">
      <w:rPr>
        <w:sz w:val="22"/>
      </w:rPr>
      <w:tblPr/>
      <w:tcPr>
        <w:shd w:val="clear" w:color="FFFFFF" w:fill="ECECEC"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rPr>
      <w:tblPr/>
      <w:tcPr>
        <w:tcBorders>
          <w:top w:val="none" w:sz="4" w:space="0" w:color="000000"/>
          <w:left w:val="none" w:sz="4" w:space="0" w:color="000000"/>
          <w:bottom w:val="single" w:sz="12" w:space="0" w:color="FFC000" w:themeColor="accent4"/>
          <w:right w:val="none" w:sz="4" w:space="0" w:color="000000"/>
        </w:tcBorders>
        <w:shd w:val="clear" w:color="FFFFFF" w:fill="auto"/>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FF2CB" w:themeFill="accent4" w:themeFillTint="34"/>
      </w:tcPr>
    </w:tblStylePr>
    <w:tblStylePr w:type="band1Horz">
      <w:rPr>
        <w:sz w:val="22"/>
      </w:rPr>
      <w:tblPr/>
      <w:tcPr>
        <w:shd w:val="clear" w:color="FFFFFF" w:fill="FFF2CB"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DDEAF6" w:themeFill="accent5" w:themeFillTint="34"/>
      </w:tcPr>
    </w:tblStylePr>
    <w:tblStylePr w:type="band1Horz">
      <w:rPr>
        <w:sz w:val="22"/>
      </w:rPr>
      <w:tblPr/>
      <w:tcPr>
        <w:shd w:val="clear" w:color="FFFFFF" w:fill="DDEAF6"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E1EFD8" w:themeFill="accent6" w:themeFillTint="34"/>
      </w:tcPr>
    </w:tblStylePr>
    <w:tblStylePr w:type="band1Horz">
      <w:rPr>
        <w:sz w:val="22"/>
      </w:rPr>
      <w:tblPr/>
      <w:tcPr>
        <w:shd w:val="clear" w:color="FFFFFF" w:fill="E1EFD8" w:themeFill="accent6" w:themeFillTint="34"/>
      </w:tcPr>
    </w:tblStylePr>
  </w:style>
  <w:style w:type="table" w:styleId="GridTable3-Accent1">
    <w:name w:val="Grid Table 3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D8E2F3" w:themeFill="accent1" w:themeFillTint="34"/>
      </w:tcPr>
    </w:tblStylePr>
    <w:tblStylePr w:type="band1Horz">
      <w:rPr>
        <w:sz w:val="22"/>
      </w:rPr>
      <w:tblPr/>
      <w:tcPr>
        <w:shd w:val="clear" w:color="FFFFFF" w:fill="D8E2F3"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BE5D6" w:themeFill="accent2" w:themeFillTint="32"/>
      </w:tcPr>
    </w:tblStylePr>
    <w:tblStylePr w:type="band1Horz">
      <w:rPr>
        <w:sz w:val="22"/>
      </w:rPr>
      <w:tblPr/>
      <w:tcPr>
        <w:shd w:val="clear" w:color="FFFFFF" w:fill="FBE5D6"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ECECEC" w:themeFill="accent3" w:themeFillTint="34"/>
      </w:tcPr>
    </w:tblStylePr>
    <w:tblStylePr w:type="band1Horz">
      <w:rPr>
        <w:sz w:val="22"/>
      </w:rPr>
      <w:tblPr/>
      <w:tcPr>
        <w:shd w:val="clear" w:color="FFFFFF" w:fill="ECECEC"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FF2CB" w:themeFill="accent4" w:themeFillTint="34"/>
      </w:tcPr>
    </w:tblStylePr>
    <w:tblStylePr w:type="band1Horz">
      <w:rPr>
        <w:sz w:val="22"/>
      </w:rPr>
      <w:tblPr/>
      <w:tcPr>
        <w:shd w:val="clear" w:color="FFFFFF" w:fill="FFF2CB"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DDEAF6" w:themeFill="accent5" w:themeFillTint="34"/>
      </w:tcPr>
    </w:tblStylePr>
    <w:tblStylePr w:type="band1Horz">
      <w:rPr>
        <w:sz w:val="22"/>
      </w:rPr>
      <w:tblPr/>
      <w:tcPr>
        <w:shd w:val="clear" w:color="FFFFFF" w:fill="DDEAF6"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E1EFD8" w:themeFill="accent6" w:themeFillTint="34"/>
      </w:tcPr>
    </w:tblStylePr>
    <w:tblStylePr w:type="band1Horz">
      <w:rPr>
        <w:sz w:val="22"/>
      </w:rPr>
      <w:tblPr/>
      <w:tcPr>
        <w:shd w:val="clear" w:color="FFFFFF" w:fill="E1EFD8" w:themeFill="accent6" w:themeFillTint="34"/>
      </w:tcPr>
    </w:tblStylePr>
  </w:style>
  <w:style w:type="table" w:styleId="GridTable4-Accent1">
    <w:name w:val="Grid Table 4 Accent 1"/>
    <w:basedOn w:val="Table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b/>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FFFFFF" w:fill="537DC8" w:themeFill="accent1" w:themeFillTint="EA"/>
      </w:tcPr>
    </w:tblStylePr>
    <w:tblStylePr w:type="lastRow">
      <w:rPr>
        <w:b/>
      </w:rPr>
      <w:tblPr/>
      <w:tcPr>
        <w:tcBorders>
          <w:top w:val="single" w:sz="4" w:space="0" w:color="4472C4" w:themeColor="accent1"/>
        </w:tcBorders>
      </w:tcPr>
    </w:tblStylePr>
    <w:tblStylePr w:type="firstCol">
      <w:rPr>
        <w:b/>
      </w:rPr>
    </w:tblStylePr>
    <w:tblStylePr w:type="lastCol">
      <w:rPr>
        <w:b/>
      </w:rPr>
    </w:tblStylePr>
    <w:tblStylePr w:type="band1Vert">
      <w:rPr>
        <w:sz w:val="22"/>
      </w:rPr>
      <w:tblPr/>
      <w:tcPr>
        <w:shd w:val="clear" w:color="FFFFFF" w:fill="DAE3F3" w:themeFill="accent1" w:themeFillTint="32"/>
      </w:tcPr>
    </w:tblStylePr>
    <w:tblStylePr w:type="band1Horz">
      <w:rPr>
        <w:sz w:val="22"/>
      </w:rPr>
      <w:tblPr/>
      <w:tcPr>
        <w:shd w:val="clear" w:color="FFFFFF" w:fill="DAE3F3"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b/>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FFFFFF" w:fill="F4B184" w:themeFill="accent2" w:themeFillTint="97"/>
      </w:tcPr>
    </w:tblStylePr>
    <w:tblStylePr w:type="lastRow">
      <w:rPr>
        <w:b/>
      </w:rPr>
      <w:tblPr/>
      <w:tcPr>
        <w:tcBorders>
          <w:top w:val="single" w:sz="4" w:space="0" w:color="ED7D31" w:themeColor="accent2"/>
        </w:tcBorders>
      </w:tcPr>
    </w:tblStylePr>
    <w:tblStylePr w:type="firstCol">
      <w:rPr>
        <w:b/>
      </w:rPr>
    </w:tblStylePr>
    <w:tblStylePr w:type="lastCol">
      <w:rPr>
        <w:b/>
      </w:rPr>
    </w:tblStylePr>
    <w:tblStylePr w:type="band1Vert">
      <w:rPr>
        <w:sz w:val="22"/>
      </w:rPr>
      <w:tblPr/>
      <w:tcPr>
        <w:shd w:val="clear" w:color="FFFFFF" w:fill="FBE5D6" w:themeFill="accent2" w:themeFillTint="32"/>
      </w:tcPr>
    </w:tblStylePr>
    <w:tblStylePr w:type="band1Horz">
      <w:rPr>
        <w:sz w:val="22"/>
      </w:rPr>
      <w:tblPr/>
      <w:tcPr>
        <w:shd w:val="clear" w:color="FFFFFF" w:fill="FBE5D6"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b/>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FF" w:fill="A5A5A5" w:themeFill="accent3" w:themeFillTint="FE"/>
      </w:tcPr>
    </w:tblStylePr>
    <w:tblStylePr w:type="lastRow">
      <w:rPr>
        <w:b/>
      </w:rPr>
      <w:tblPr/>
      <w:tcPr>
        <w:tcBorders>
          <w:top w:val="single" w:sz="4" w:space="0" w:color="A5A5A5" w:themeColor="accent3"/>
        </w:tcBorders>
      </w:tcPr>
    </w:tblStylePr>
    <w:tblStylePr w:type="firstCol">
      <w:rPr>
        <w:b/>
      </w:rPr>
    </w:tblStylePr>
    <w:tblStylePr w:type="lastCol">
      <w:rPr>
        <w:b/>
      </w:rPr>
    </w:tblStylePr>
    <w:tblStylePr w:type="band1Vert">
      <w:rPr>
        <w:sz w:val="22"/>
      </w:rPr>
      <w:tblPr/>
      <w:tcPr>
        <w:shd w:val="clear" w:color="FFFFFF" w:fill="ECECEC" w:themeFill="accent3" w:themeFillTint="34"/>
      </w:tcPr>
    </w:tblStylePr>
    <w:tblStylePr w:type="band1Horz">
      <w:rPr>
        <w:sz w:val="22"/>
      </w:rPr>
      <w:tblPr/>
      <w:tcPr>
        <w:shd w:val="clear" w:color="FFFFFF" w:fill="ECECEC"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b/>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shd w:val="clear" w:color="FFFFFF" w:fill="FFD865" w:themeFill="accent4" w:themeFillTint="9A"/>
      </w:tcPr>
    </w:tblStylePr>
    <w:tblStylePr w:type="lastRow">
      <w:rPr>
        <w:b/>
      </w:rPr>
      <w:tblPr/>
      <w:tcPr>
        <w:tcBorders>
          <w:top w:val="single" w:sz="4" w:space="0" w:color="FFC000" w:themeColor="accent4"/>
        </w:tcBorders>
      </w:tcPr>
    </w:tblStylePr>
    <w:tblStylePr w:type="firstCol">
      <w:rPr>
        <w:b/>
      </w:rPr>
    </w:tblStylePr>
    <w:tblStylePr w:type="lastCol">
      <w:rPr>
        <w:b/>
      </w:rPr>
    </w:tblStylePr>
    <w:tblStylePr w:type="band1Vert">
      <w:rPr>
        <w:sz w:val="22"/>
      </w:rPr>
      <w:tblPr/>
      <w:tcPr>
        <w:shd w:val="clear" w:color="FFFFFF" w:fill="FFF2CB" w:themeFill="accent4" w:themeFillTint="34"/>
      </w:tcPr>
    </w:tblStylePr>
    <w:tblStylePr w:type="band1Horz">
      <w:rPr>
        <w:sz w:val="22"/>
      </w:rPr>
      <w:tblPr/>
      <w:tcPr>
        <w:shd w:val="clear" w:color="FFFFFF" w:fill="FFF2CB"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b/>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FFFFFF" w:fill="5B9BD5" w:themeFill="accent5"/>
      </w:tcPr>
    </w:tblStylePr>
    <w:tblStylePr w:type="lastRow">
      <w:rPr>
        <w:b/>
      </w:rPr>
      <w:tblPr/>
      <w:tcPr>
        <w:tcBorders>
          <w:top w:val="single" w:sz="4" w:space="0" w:color="5B9BD5" w:themeColor="accent5"/>
        </w:tcBorders>
      </w:tcPr>
    </w:tblStylePr>
    <w:tblStylePr w:type="firstCol">
      <w:rPr>
        <w:b/>
      </w:rPr>
    </w:tblStylePr>
    <w:tblStylePr w:type="lastCol">
      <w:rPr>
        <w:b/>
      </w:rPr>
    </w:tblStylePr>
    <w:tblStylePr w:type="band1Vert">
      <w:rPr>
        <w:sz w:val="22"/>
      </w:rPr>
      <w:tblPr/>
      <w:tcPr>
        <w:shd w:val="clear" w:color="FFFFFF" w:fill="DDEAF6" w:themeFill="accent5" w:themeFillTint="34"/>
      </w:tcPr>
    </w:tblStylePr>
    <w:tblStylePr w:type="band1Horz">
      <w:rPr>
        <w:sz w:val="22"/>
      </w:rPr>
      <w:tblPr/>
      <w:tcPr>
        <w:shd w:val="clear" w:color="FFFFFF" w:fill="DDEAF6"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b/>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FFFFFF" w:fill="70AD47" w:themeFill="accent6"/>
      </w:tcPr>
    </w:tblStylePr>
    <w:tblStylePr w:type="lastRow">
      <w:rPr>
        <w:b/>
      </w:rPr>
      <w:tblPr/>
      <w:tcPr>
        <w:tcBorders>
          <w:top w:val="single" w:sz="4" w:space="0" w:color="70AD47" w:themeColor="accent6"/>
        </w:tcBorders>
      </w:tcPr>
    </w:tblStylePr>
    <w:tblStylePr w:type="firstCol">
      <w:rPr>
        <w:b/>
      </w:rPr>
    </w:tblStylePr>
    <w:tblStylePr w:type="lastCol">
      <w:rPr>
        <w:b/>
      </w:rPr>
    </w:tblStylePr>
    <w:tblStylePr w:type="band1Vert">
      <w:rPr>
        <w:sz w:val="22"/>
      </w:rPr>
      <w:tblPr/>
      <w:tcPr>
        <w:shd w:val="clear" w:color="FFFFFF" w:fill="E1EFD8" w:themeFill="accent6" w:themeFillTint="34"/>
      </w:tcPr>
    </w:tblStylePr>
    <w:tblStylePr w:type="band1Horz">
      <w:rPr>
        <w:sz w:val="22"/>
      </w:rPr>
      <w:tblPr/>
      <w:tcPr>
        <w:shd w:val="clear" w:color="FFFFFF" w:fill="E1EFD8" w:themeFill="accent6" w:themeFillTint="34"/>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FFFF" w:fill="ED7D31" w:themeFill="accent2"/>
      </w:tcPr>
    </w:tblStylePr>
    <w:tblStylePr w:type="lastRow">
      <w:rPr>
        <w:b/>
        <w:sz w:val="22"/>
      </w:rPr>
      <w:tblPr/>
      <w:tcPr>
        <w:tcBorders>
          <w:top w:val="single" w:sz="4" w:space="0" w:color="FFFFFF" w:themeColor="light1"/>
        </w:tcBorders>
        <w:shd w:val="clear" w:color="FFFFFF" w:fill="ED7D31" w:themeFill="accent2"/>
      </w:tcPr>
    </w:tblStylePr>
    <w:tblStylePr w:type="firstCol">
      <w:rPr>
        <w:b/>
        <w:sz w:val="22"/>
      </w:rPr>
      <w:tblPr/>
      <w:tcPr>
        <w:shd w:val="clear" w:color="FFFFFF" w:fill="ED7D31" w:themeFill="accent2"/>
      </w:tcPr>
    </w:tblStylePr>
    <w:tblStylePr w:type="lastCol">
      <w:rPr>
        <w:b/>
        <w:sz w:val="22"/>
      </w:rPr>
      <w:tblPr/>
      <w:tcPr>
        <w:shd w:val="clear" w:color="FFFFFF" w:fill="ED7D31" w:themeFill="accent2"/>
      </w:tcPr>
    </w:tblStylePr>
    <w:tblStylePr w:type="band1Vert">
      <w:tblPr/>
      <w:tcPr>
        <w:shd w:val="clear" w:color="FFFFFF" w:fill="F6C3A0" w:themeFill="accent2" w:themeFillTint="75"/>
      </w:tcPr>
    </w:tblStylePr>
    <w:tblStylePr w:type="band1Horz">
      <w:tblPr/>
      <w:tcPr>
        <w:shd w:val="clear" w:color="FFFFFF" w:fill="F6C3A0"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FFFF" w:fill="A5A5A5" w:themeFill="accent3"/>
      </w:tcPr>
    </w:tblStylePr>
    <w:tblStylePr w:type="lastRow">
      <w:rPr>
        <w:b/>
        <w:sz w:val="22"/>
      </w:rPr>
      <w:tblPr/>
      <w:tcPr>
        <w:tcBorders>
          <w:top w:val="single" w:sz="4" w:space="0" w:color="FFFFFF" w:themeColor="light1"/>
        </w:tcBorders>
        <w:shd w:val="clear" w:color="FFFFFF" w:fill="A5A5A5" w:themeFill="accent3"/>
      </w:tcPr>
    </w:tblStylePr>
    <w:tblStylePr w:type="firstCol">
      <w:rPr>
        <w:b/>
        <w:sz w:val="22"/>
      </w:rPr>
      <w:tblPr/>
      <w:tcPr>
        <w:shd w:val="clear" w:color="FFFFFF" w:fill="A5A5A5" w:themeFill="accent3"/>
      </w:tcPr>
    </w:tblStylePr>
    <w:tblStylePr w:type="lastCol">
      <w:rPr>
        <w:b/>
        <w:sz w:val="22"/>
      </w:rPr>
      <w:tblPr/>
      <w:tcPr>
        <w:shd w:val="clear" w:color="FFFFFF" w:fill="A5A5A5" w:themeFill="accent3"/>
      </w:tcPr>
    </w:tblStylePr>
    <w:tblStylePr w:type="band1Vert">
      <w:tblPr/>
      <w:tcPr>
        <w:shd w:val="clear" w:color="FFFFFF" w:fill="D5D5D5" w:themeFill="accent3" w:themeFillTint="75"/>
      </w:tcPr>
    </w:tblStylePr>
    <w:tblStylePr w:type="band1Horz">
      <w:tblPr/>
      <w:tcPr>
        <w:shd w:val="clear" w:color="FFFFFF" w:fill="D5D5D5" w:themeFill="accent3"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FFFF" w:fill="5B9BD5" w:themeFill="accent5"/>
      </w:tcPr>
    </w:tblStylePr>
    <w:tblStylePr w:type="lastRow">
      <w:rPr>
        <w:b/>
        <w:sz w:val="22"/>
      </w:rPr>
      <w:tblPr/>
      <w:tcPr>
        <w:tcBorders>
          <w:top w:val="single" w:sz="4" w:space="0" w:color="FFFFFF" w:themeColor="light1"/>
        </w:tcBorders>
        <w:shd w:val="clear" w:color="FFFFFF" w:fill="5B9BD5" w:themeFill="accent5"/>
      </w:tcPr>
    </w:tblStylePr>
    <w:tblStylePr w:type="firstCol">
      <w:rPr>
        <w:b/>
        <w:sz w:val="22"/>
      </w:rPr>
      <w:tblPr/>
      <w:tcPr>
        <w:shd w:val="clear" w:color="FFFFFF" w:fill="5B9BD5" w:themeFill="accent5"/>
      </w:tcPr>
    </w:tblStylePr>
    <w:tblStylePr w:type="lastCol">
      <w:rPr>
        <w:b/>
        <w:sz w:val="22"/>
      </w:rPr>
      <w:tblPr/>
      <w:tcPr>
        <w:shd w:val="clear" w:color="FFFFFF" w:fill="5B9BD5" w:themeFill="accent5"/>
      </w:tcPr>
    </w:tblStylePr>
    <w:tblStylePr w:type="band1Vert">
      <w:tblPr/>
      <w:tcPr>
        <w:shd w:val="clear" w:color="FFFFFF" w:fill="B3D0EB" w:themeFill="accent5" w:themeFillTint="75"/>
      </w:tcPr>
    </w:tblStylePr>
    <w:tblStylePr w:type="band1Horz">
      <w:tblPr/>
      <w:tcPr>
        <w:shd w:val="clear" w:color="FFFFFF" w:fill="B3D0EB"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FFFF" w:fill="70AD47" w:themeFill="accent6"/>
      </w:tcPr>
    </w:tblStylePr>
    <w:tblStylePr w:type="lastRow">
      <w:rPr>
        <w:b/>
        <w:sz w:val="22"/>
      </w:rPr>
      <w:tblPr/>
      <w:tcPr>
        <w:tcBorders>
          <w:top w:val="single" w:sz="4" w:space="0" w:color="FFFFFF" w:themeColor="light1"/>
        </w:tcBorders>
        <w:shd w:val="clear" w:color="FFFFFF" w:fill="70AD47" w:themeFill="accent6"/>
      </w:tcPr>
    </w:tblStylePr>
    <w:tblStylePr w:type="firstCol">
      <w:rPr>
        <w:b/>
        <w:sz w:val="22"/>
      </w:rPr>
      <w:tblPr/>
      <w:tcPr>
        <w:shd w:val="clear" w:color="FFFFFF" w:fill="70AD47" w:themeFill="accent6"/>
      </w:tcPr>
    </w:tblStylePr>
    <w:tblStylePr w:type="lastCol">
      <w:rPr>
        <w:b/>
        <w:sz w:val="22"/>
      </w:rPr>
      <w:tblPr/>
      <w:tcPr>
        <w:shd w:val="clear" w:color="FFFFFF" w:fill="70AD47" w:themeFill="accent6"/>
      </w:tcPr>
    </w:tblStylePr>
    <w:tblStylePr w:type="band1Vert">
      <w:tblPr/>
      <w:tcPr>
        <w:shd w:val="clear" w:color="FFFFFF" w:fill="BCDBA8" w:themeFill="accent6" w:themeFillTint="75"/>
      </w:tcPr>
    </w:tblStylePr>
    <w:tblStylePr w:type="band1Horz">
      <w:tblPr/>
      <w:tcPr>
        <w:shd w:val="clear" w:color="FFFFFF" w:fill="BCDBA8" w:themeFill="accent6" w:themeFillTint="75"/>
      </w:tcPr>
    </w:tblStylePr>
  </w:style>
  <w:style w:type="table" w:styleId="GridTable6Colorful-Accent1">
    <w:name w:val="Grid Table 6 Colorful Accent 1"/>
    <w:basedOn w:val="Table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4472C4" w:themeColor="accent1"/>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FFFFFF" w:fill="D8E2F3" w:themeFill="accent1" w:themeFillTint="34"/>
      </w:tcPr>
    </w:tblStylePr>
    <w:tblStylePr w:type="band1Horz">
      <w:rPr>
        <w:color w:val="A0B7E1" w:themeColor="accent1" w:themeTint="80" w:themeShade="95"/>
        <w:sz w:val="22"/>
      </w:rPr>
      <w:tblPr/>
      <w:tcPr>
        <w:shd w:val="clear" w:color="FFFFFF" w:fill="D8E2F3" w:themeFill="accent1" w:themeFillTint="34"/>
      </w:tcPr>
    </w:tblStylePr>
    <w:tblStylePr w:type="band2Horz">
      <w:rPr>
        <w:color w:val="A0B7E1" w:themeColor="accent1" w:themeTint="80" w:themeShade="95"/>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ED7D31" w:themeColor="accent2"/>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BE5D6" w:themeFill="accent2" w:themeFillTint="32"/>
      </w:tcPr>
    </w:tblStylePr>
    <w:tblStylePr w:type="band1Horz">
      <w:rPr>
        <w:color w:val="F4B184" w:themeColor="accent2" w:themeTint="97" w:themeShade="95"/>
        <w:sz w:val="22"/>
      </w:rPr>
      <w:tblPr/>
      <w:tcPr>
        <w:shd w:val="clear" w:color="FFFFFF" w:fill="FBE5D6" w:themeFill="accent2" w:themeFillTint="32"/>
      </w:tcPr>
    </w:tblStylePr>
    <w:tblStylePr w:type="band2Horz">
      <w:rPr>
        <w:color w:val="F4B184" w:themeColor="accent2" w:themeTint="97" w:themeShade="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FFFFFF" w:fill="ECECEC" w:themeFill="accent3" w:themeFillTint="34"/>
      </w:tcPr>
    </w:tblStylePr>
    <w:tblStylePr w:type="band1Horz">
      <w:rPr>
        <w:color w:val="A5A5A5" w:themeColor="accent3" w:themeTint="FE" w:themeShade="95"/>
        <w:sz w:val="22"/>
      </w:rPr>
      <w:tblPr/>
      <w:tcPr>
        <w:shd w:val="clear" w:color="FFFFFF" w:fill="ECECEC" w:themeFill="accent3" w:themeFillTint="34"/>
      </w:tcPr>
    </w:tblStylePr>
    <w:tblStylePr w:type="band2Horz">
      <w:rPr>
        <w:color w:val="A5A5A5" w:themeColor="accent3" w:themeTint="FE" w:themeShade="95"/>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C000" w:themeColor="accent4"/>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F2CB" w:themeFill="accent4" w:themeFillTint="34"/>
      </w:tcPr>
    </w:tblStylePr>
    <w:tblStylePr w:type="band1Horz">
      <w:rPr>
        <w:color w:val="FFD865" w:themeColor="accent4" w:themeTint="9A" w:themeShade="95"/>
        <w:sz w:val="22"/>
      </w:rPr>
      <w:tblPr/>
      <w:tcPr>
        <w:shd w:val="clear" w:color="FFFFFF" w:fill="FFF2CB" w:themeFill="accent4" w:themeFillTint="34"/>
      </w:tcPr>
    </w:tblStylePr>
    <w:tblStylePr w:type="band2Horz">
      <w:rPr>
        <w:color w:val="FFD865" w:themeColor="accent4" w:themeTint="9A" w:themeShade="95"/>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FFFFFF" w:fill="DDEAF6" w:themeFill="accent5" w:themeFillTint="34"/>
      </w:tcPr>
    </w:tblStylePr>
    <w:tblStylePr w:type="band1Horz">
      <w:rPr>
        <w:color w:val="245A8D" w:themeColor="accent5" w:themeShade="95"/>
        <w:sz w:val="22"/>
      </w:rPr>
      <w:tblPr/>
      <w:tcPr>
        <w:shd w:val="clear" w:color="FFFFFF" w:fill="DDEAF6" w:themeFill="accent5" w:themeFillTint="34"/>
      </w:tcPr>
    </w:tblStylePr>
    <w:tblStylePr w:type="band2Horz">
      <w:rPr>
        <w:color w:val="245A8D" w:themeColor="accent5" w:themeShade="95"/>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FFFFFF" w:fill="E1EFD8" w:themeFill="accent6" w:themeFillTint="34"/>
      </w:tcPr>
    </w:tblStylePr>
    <w:tblStylePr w:type="band1Horz">
      <w:rPr>
        <w:color w:val="245A8D" w:themeColor="accent5" w:themeShade="95"/>
        <w:sz w:val="22"/>
      </w:rPr>
      <w:tblPr/>
      <w:tcPr>
        <w:shd w:val="clear" w:color="FFFFFF" w:fill="E1EFD8" w:themeFill="accent6" w:themeFillTint="34"/>
      </w:tcPr>
    </w:tblStylePr>
    <w:tblStylePr w:type="band2Horz">
      <w:rPr>
        <w:color w:val="245A8D" w:themeColor="accent5" w:themeShade="95"/>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fill="FFFFFF" w:themeFill="light1"/>
      </w:tcPr>
    </w:tblStylePr>
    <w:tblStylePr w:type="lastRow">
      <w:rPr>
        <w:b/>
        <w:color w:val="A0B7E1" w:themeColor="accent1" w:themeTint="80"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0B7E1" w:themeColor="accent1" w:themeTint="80"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i/>
        <w:color w:val="A0B7E1" w:themeColor="accent1" w:themeTint="80"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FFFFFF" w:fill="D8E2F3" w:themeFill="accent1" w:themeFillTint="34"/>
      </w:tcPr>
    </w:tblStylePr>
    <w:tblStylePr w:type="band1Horz">
      <w:rPr>
        <w:color w:val="A0B7E1" w:themeColor="accent1" w:themeTint="80" w:themeShade="95"/>
        <w:sz w:val="22"/>
      </w:rPr>
      <w:tblPr/>
      <w:tcPr>
        <w:shd w:val="clear" w:color="FFFFFF" w:fill="D8E2F3" w:themeFill="accent1" w:themeFillTint="34"/>
      </w:tcPr>
    </w:tblStylePr>
    <w:tblStylePr w:type="band2Horz">
      <w:rPr>
        <w:color w:val="A0B7E1" w:themeColor="accent1" w:themeTint="80" w:themeShade="95"/>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b/>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FFFFFF" w:fill="FBE5D6" w:themeFill="accent2" w:themeFillTint="32"/>
      </w:tcPr>
    </w:tblStylePr>
    <w:tblStylePr w:type="band1Horz">
      <w:rPr>
        <w:color w:val="F4B184" w:themeColor="accent2" w:themeTint="97" w:themeShade="95"/>
        <w:sz w:val="22"/>
      </w:rPr>
      <w:tblPr/>
      <w:tcPr>
        <w:shd w:val="clear" w:color="FFFFFF" w:fill="FBE5D6" w:themeFill="accent2" w:themeFillTint="32"/>
      </w:tcPr>
    </w:tblStylePr>
    <w:tblStylePr w:type="band2Horz">
      <w:rPr>
        <w:color w:val="F4B184" w:themeColor="accent2" w:themeTint="97" w:themeShade="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b/>
        <w:color w:val="A5A5A5" w:themeColor="accent3" w:themeTint="FE"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A5A5A5" w:themeColor="accent3" w:themeTint="FE"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FFFFFF" w:fill="ECECEC" w:themeFill="accent3" w:themeFillTint="34"/>
      </w:tcPr>
    </w:tblStylePr>
    <w:tblStylePr w:type="band1Horz">
      <w:rPr>
        <w:color w:val="A5A5A5" w:themeColor="accent3" w:themeTint="FE" w:themeShade="95"/>
        <w:sz w:val="22"/>
      </w:rPr>
      <w:tblPr/>
      <w:tcPr>
        <w:shd w:val="clear" w:color="FFFFFF" w:fill="ECECEC" w:themeFill="accent3" w:themeFillTint="34"/>
      </w:tcPr>
    </w:tblStylePr>
    <w:tblStylePr w:type="band2Horz">
      <w:rPr>
        <w:color w:val="A5A5A5" w:themeColor="accent3" w:themeTint="FE" w:themeShade="95"/>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b/>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FFFFFF" w:fill="FFF2CB" w:themeFill="accent4" w:themeFillTint="34"/>
      </w:tcPr>
    </w:tblStylePr>
    <w:tblStylePr w:type="band1Horz">
      <w:rPr>
        <w:color w:val="FFD865" w:themeColor="accent4" w:themeTint="9A" w:themeShade="95"/>
        <w:sz w:val="22"/>
      </w:rPr>
      <w:tblPr/>
      <w:tcPr>
        <w:shd w:val="clear" w:color="FFFFFF" w:fill="FFF2CB" w:themeFill="accent4" w:themeFillTint="34"/>
      </w:tcPr>
    </w:tblStylePr>
    <w:tblStylePr w:type="band2Horz">
      <w:rPr>
        <w:color w:val="FFD865" w:themeColor="accent4" w:themeTint="9A" w:themeShade="95"/>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b/>
        <w:color w:val="245A8D" w:themeColor="accent5" w:themeShade="95"/>
        <w:sz w:val="22"/>
      </w:rPr>
      <w:tblPr/>
      <w:tcPr>
        <w:tcBorders>
          <w:top w:val="none" w:sz="4" w:space="0" w:color="000000"/>
          <w:left w:val="none" w:sz="4" w:space="0" w:color="000000"/>
          <w:bottom w:val="single" w:sz="4" w:space="0" w:color="5B9BD5" w:themeColor="accent5"/>
          <w:right w:val="none" w:sz="4" w:space="0" w:color="000000"/>
        </w:tcBorders>
        <w:shd w:val="clear" w:color="FFFFFF" w:fill="FFFFFF" w:themeFill="light1"/>
      </w:tcPr>
    </w:tblStylePr>
    <w:tblStylePr w:type="lastRow">
      <w:rPr>
        <w:b/>
        <w:color w:val="245A8D" w:themeColor="accent5" w:themeShade="95"/>
        <w:sz w:val="22"/>
      </w:rPr>
      <w:tblPr/>
      <w:tcPr>
        <w:tcBorders>
          <w:top w:val="single" w:sz="4" w:space="0" w:color="5B9BD5"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45A8D" w:themeColor="accent5" w:themeShade="95"/>
        <w:sz w:val="22"/>
      </w:rPr>
      <w:tblPr/>
      <w:tcPr>
        <w:tcBorders>
          <w:top w:val="none" w:sz="4" w:space="0" w:color="000000"/>
          <w:left w:val="none" w:sz="4" w:space="0" w:color="000000"/>
          <w:bottom w:val="none" w:sz="4" w:space="0" w:color="000000"/>
          <w:right w:val="single" w:sz="4" w:space="0" w:color="5B9BD5" w:themeColor="accent5"/>
        </w:tcBorders>
        <w:shd w:val="clear" w:color="FFFFFF" w:fill="auto"/>
      </w:tcPr>
    </w:tblStylePr>
    <w:tblStylePr w:type="lastCol">
      <w:rPr>
        <w:i/>
        <w:color w:val="245A8D" w:themeColor="accent5" w:themeShade="95"/>
        <w:sz w:val="22"/>
      </w:rPr>
      <w:tblPr/>
      <w:tcPr>
        <w:tcBorders>
          <w:top w:val="none" w:sz="4" w:space="0" w:color="000000"/>
          <w:left w:val="single" w:sz="4" w:space="0" w:color="5B9BD5" w:themeColor="accent5"/>
          <w:bottom w:val="none" w:sz="4" w:space="0" w:color="000000"/>
          <w:right w:val="none" w:sz="4" w:space="0" w:color="000000"/>
        </w:tcBorders>
        <w:shd w:val="clear" w:color="FFFFFF" w:fill="auto"/>
      </w:tcPr>
    </w:tblStylePr>
    <w:tblStylePr w:type="band1Vert">
      <w:tblPr/>
      <w:tcPr>
        <w:shd w:val="clear" w:color="FFFFFF" w:fill="DDEAF6" w:themeFill="accent5" w:themeFillTint="34"/>
      </w:tcPr>
    </w:tblStylePr>
    <w:tblStylePr w:type="band1Horz">
      <w:rPr>
        <w:color w:val="245A8D" w:themeColor="accent5" w:themeShade="95"/>
        <w:sz w:val="22"/>
      </w:rPr>
      <w:tblPr/>
      <w:tcPr>
        <w:shd w:val="clear" w:color="FFFFFF" w:fill="DDEAF6" w:themeFill="accent5" w:themeFillTint="34"/>
      </w:tcPr>
    </w:tblStylePr>
    <w:tblStylePr w:type="band2Horz">
      <w:rPr>
        <w:color w:val="245A8D" w:themeColor="accent5" w:themeShade="95"/>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b/>
        <w:color w:val="416429" w:themeColor="accent6"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b/>
        <w:color w:val="416429" w:themeColor="accent6"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416429" w:themeColor="accent6"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416429" w:themeColor="accent6"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FFFFFF" w:fill="E1EFD8" w:themeFill="accent6" w:themeFillTint="34"/>
      </w:tcPr>
    </w:tblStylePr>
    <w:tblStylePr w:type="band1Horz">
      <w:rPr>
        <w:color w:val="416429" w:themeColor="accent6" w:themeShade="95"/>
        <w:sz w:val="22"/>
      </w:rPr>
      <w:tblPr/>
      <w:tcPr>
        <w:shd w:val="clear" w:color="FFFFFF" w:fill="E1EFD8" w:themeFill="accent6" w:themeFillTint="34"/>
      </w:tcPr>
    </w:tblStylePr>
    <w:tblStylePr w:type="band2Horz">
      <w:rPr>
        <w:color w:val="416429" w:themeColor="accent6" w:themeShade="95"/>
        <w:sz w:val="22"/>
      </w:rPr>
    </w:tblStylePr>
  </w:style>
  <w:style w:type="table" w:styleId="ListTable1Light-Accent1">
    <w:name w:val="List Table 1 Light Accent 1"/>
    <w:basedOn w:val="TableNormal"/>
    <w:uiPriority w:val="99"/>
    <w:tblPr>
      <w:tblStyleRowBandSize w:val="1"/>
      <w:tblStyleColBandSize w:val="1"/>
    </w:tblPr>
    <w:tblStylePr w:type="firstRow">
      <w:rPr>
        <w:b/>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CFDBF0" w:themeFill="accent1" w:themeFillTint="40"/>
      </w:tcPr>
    </w:tblStylePr>
    <w:tblStylePr w:type="band1Horz">
      <w:tblPr/>
      <w:tcPr>
        <w:shd w:val="clear" w:color="FFFFFF" w:fill="CFDBF0"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FADECB" w:themeFill="accent2" w:themeFillTint="40"/>
      </w:tcPr>
    </w:tblStylePr>
    <w:tblStylePr w:type="band1Horz">
      <w:tblPr/>
      <w:tcPr>
        <w:shd w:val="clear" w:color="FFFFFF" w:fill="FADECB"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E8E8E8" w:themeFill="accent3" w:themeFillTint="40"/>
      </w:tcPr>
    </w:tblStylePr>
    <w:tblStylePr w:type="band1Horz">
      <w:tblPr/>
      <w:tcPr>
        <w:shd w:val="clear" w:color="FFFFFF" w:fill="E8E8E8"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FFEFBF" w:themeFill="accent4" w:themeFillTint="40"/>
      </w:tcPr>
    </w:tblStylePr>
    <w:tblStylePr w:type="band1Horz">
      <w:tblPr/>
      <w:tcPr>
        <w:shd w:val="clear" w:color="FFFFFF" w:fill="FFEFBF"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5E5F4" w:themeFill="accent5" w:themeFillTint="40"/>
      </w:tcPr>
    </w:tblStylePr>
    <w:tblStylePr w:type="band1Horz">
      <w:tblPr/>
      <w:tcPr>
        <w:shd w:val="clear" w:color="FFFFFF" w:fill="D5E5F4"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AEBCF" w:themeFill="accent6" w:themeFillTint="40"/>
      </w:tcPr>
    </w:tblStylePr>
    <w:tblStylePr w:type="band1Horz">
      <w:tblPr/>
      <w:tcPr>
        <w:shd w:val="clear" w:color="FFFFFF" w:fill="DAEBCF" w:themeFill="accent6" w:themeFillTint="40"/>
      </w:tcPr>
    </w:tblStylePr>
  </w:style>
  <w:style w:type="table" w:styleId="ListTable2-Accent1">
    <w:name w:val="List Table 2 Accent 1"/>
    <w:basedOn w:val="Table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b/>
        <w:sz w:val="22"/>
      </w:rPr>
      <w:tblPr/>
      <w:tcPr>
        <w:tcBorders>
          <w:top w:val="single" w:sz="4" w:space="0" w:color="4472C4" w:themeColor="accent1"/>
          <w:left w:val="none" w:sz="4" w:space="0" w:color="000000"/>
          <w:bottom w:val="single" w:sz="4" w:space="0" w:color="4472C4" w:themeColor="accent1"/>
          <w:right w:val="none" w:sz="4" w:space="0" w:color="000000"/>
        </w:tcBorders>
      </w:tcPr>
    </w:tblStylePr>
    <w:tblStylePr w:type="lastRow">
      <w:rPr>
        <w:b/>
        <w:sz w:val="22"/>
      </w:rPr>
      <w:tblPr/>
      <w:tcPr>
        <w:tcBorders>
          <w:top w:val="single" w:sz="4" w:space="0" w:color="4472C4" w:themeColor="accent1"/>
          <w:left w:val="none" w:sz="4" w:space="0" w:color="000000"/>
          <w:bottom w:val="single" w:sz="4" w:space="0" w:color="4472C4"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CFDBF0" w:themeFill="accent1" w:themeFillTint="40"/>
      </w:tcPr>
    </w:tblStylePr>
    <w:tblStylePr w:type="band1Horz">
      <w:rPr>
        <w:sz w:val="22"/>
      </w:rPr>
      <w:tblPr/>
      <w:tcPr>
        <w:shd w:val="clear" w:color="FFFFFF" w:fill="CFDBF0"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la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FADECB" w:themeFill="accent2" w:themeFillTint="40"/>
      </w:tcPr>
    </w:tblStylePr>
    <w:tblStylePr w:type="band1Horz">
      <w:rPr>
        <w:sz w:val="22"/>
      </w:rPr>
      <w:tblPr/>
      <w:tcPr>
        <w:shd w:val="clear" w:color="FFFFFF" w:fill="FADECB"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la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E8E8E8" w:themeFill="accent3" w:themeFillTint="40"/>
      </w:tcPr>
    </w:tblStylePr>
    <w:tblStylePr w:type="band1Horz">
      <w:rPr>
        <w:sz w:val="22"/>
      </w:rPr>
      <w:tblPr/>
      <w:tcPr>
        <w:shd w:val="clear" w:color="FFFFFF" w:fill="E8E8E8"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la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FFEFBF" w:themeFill="accent4" w:themeFillTint="40"/>
      </w:tcPr>
    </w:tblStylePr>
    <w:tblStylePr w:type="band1Horz">
      <w:rPr>
        <w:sz w:val="22"/>
      </w:rPr>
      <w:tblPr/>
      <w:tcPr>
        <w:shd w:val="clear" w:color="FFFFFF" w:fill="FFEFBF"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b/>
        <w:sz w:val="22"/>
      </w:rPr>
      <w:tblPr/>
      <w:tcPr>
        <w:tcBorders>
          <w:top w:val="single" w:sz="4" w:space="0" w:color="5B9BD5" w:themeColor="accent5"/>
          <w:left w:val="none" w:sz="4" w:space="0" w:color="000000"/>
          <w:bottom w:val="single" w:sz="4" w:space="0" w:color="5B9BD5" w:themeColor="accent5"/>
          <w:right w:val="none" w:sz="4" w:space="0" w:color="000000"/>
        </w:tcBorders>
      </w:tcPr>
    </w:tblStylePr>
    <w:tblStylePr w:type="lastRow">
      <w:rPr>
        <w:b/>
        <w:sz w:val="22"/>
      </w:rPr>
      <w:tblPr/>
      <w:tcPr>
        <w:tcBorders>
          <w:top w:val="single" w:sz="4" w:space="0" w:color="5B9BD5" w:themeColor="accent5"/>
          <w:left w:val="none" w:sz="4" w:space="0" w:color="000000"/>
          <w:bottom w:val="single" w:sz="4" w:space="0" w:color="5B9BD5"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5E5F4" w:themeFill="accent5" w:themeFillTint="40"/>
      </w:tcPr>
    </w:tblStylePr>
    <w:tblStylePr w:type="band1Horz">
      <w:rPr>
        <w:sz w:val="22"/>
      </w:rPr>
      <w:tblPr/>
      <w:tcPr>
        <w:shd w:val="clear" w:color="FFFFFF" w:fill="D5E5F4"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la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AEBCF" w:themeFill="accent6" w:themeFillTint="40"/>
      </w:tcPr>
    </w:tblStylePr>
    <w:tblStylePr w:type="band1Horz">
      <w:rPr>
        <w:sz w:val="22"/>
      </w:rPr>
      <w:tblPr/>
      <w:tcPr>
        <w:shd w:val="clear" w:color="FFFFFF" w:fill="DAEBCF" w:themeFill="accent6" w:themeFillTint="40"/>
      </w:tcPr>
    </w:tblStylePr>
  </w:style>
  <w:style w:type="table" w:styleId="ListTable3-Accent1">
    <w:name w:val="List Table 3 Accent 1"/>
    <w:basedOn w:val="Table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sz w:val="22"/>
      </w:rPr>
      <w:tblPr/>
      <w:tcPr>
        <w:shd w:val="clear" w:color="FFFFFF" w:fill="4472C4"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4472C4" w:themeColor="accent1"/>
          <w:right w:val="single" w:sz="4" w:space="0" w:color="4472C4" w:themeColor="accent1"/>
        </w:tcBorders>
      </w:tcPr>
    </w:tblStylePr>
    <w:tblStylePr w:type="band1Horz">
      <w:rPr>
        <w:sz w:val="22"/>
      </w:rPr>
      <w:tblPr/>
      <w:tcPr>
        <w:tcBorders>
          <w:top w:val="single" w:sz="4" w:space="0" w:color="4472C4" w:themeColor="accent1"/>
          <w:bottom w:val="single" w:sz="4" w:space="0" w:color="4472C4"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b/>
        <w:sz w:val="22"/>
      </w:rPr>
      <w:tblPr/>
      <w:tcPr>
        <w:shd w:val="clear" w:color="FFFFFF" w:fill="F4B184"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ED7D31" w:themeColor="accent2"/>
          <w:right w:val="single" w:sz="4" w:space="0" w:color="ED7D31" w:themeColor="accent2"/>
        </w:tcBorders>
      </w:tcPr>
    </w:tblStylePr>
    <w:tblStylePr w:type="band1Horz">
      <w:rPr>
        <w:sz w:val="22"/>
      </w:rPr>
      <w:tblPr/>
      <w:tcPr>
        <w:tcBorders>
          <w:top w:val="single" w:sz="4" w:space="0" w:color="ED7D31" w:themeColor="accent2"/>
          <w:bottom w:val="single" w:sz="4" w:space="0" w:color="ED7D31" w:themeColor="accent2"/>
        </w:tcBorders>
      </w:tcPr>
    </w:tblStylePr>
  </w:style>
  <w:style w:type="table" w:styleId="ListTable3-Accent3">
    <w:name w:val="List Table 3 Accent 3"/>
    <w:basedOn w:val="Table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b/>
        <w:sz w:val="22"/>
      </w:rPr>
      <w:tblPr/>
      <w:tcPr>
        <w:shd w:val="clear" w:color="FFFFFF" w:fill="C9C9C9"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A5A5A5" w:themeColor="accent3"/>
          <w:right w:val="single" w:sz="4" w:space="0" w:color="A5A5A5" w:themeColor="accent3"/>
        </w:tcBorders>
      </w:tcPr>
    </w:tblStylePr>
    <w:tblStylePr w:type="band1Horz">
      <w:rPr>
        <w:sz w:val="22"/>
      </w:rPr>
      <w:tblPr/>
      <w:tcPr>
        <w:tcBorders>
          <w:top w:val="single" w:sz="4" w:space="0" w:color="A5A5A5" w:themeColor="accent3"/>
          <w:bottom w:val="single" w:sz="4" w:space="0" w:color="A5A5A5" w:themeColor="accent3"/>
        </w:tcBorders>
      </w:tcPr>
    </w:tblStylePr>
  </w:style>
  <w:style w:type="table" w:styleId="ListTable3-Accent4">
    <w:name w:val="List Table 3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b/>
        <w:sz w:val="22"/>
      </w:rPr>
      <w:tblPr/>
      <w:tcPr>
        <w:shd w:val="clear" w:color="FFFFFF" w:fill="FFD865"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FFC000" w:themeColor="accent4"/>
          <w:right w:val="single" w:sz="4" w:space="0" w:color="FFC000" w:themeColor="accent4"/>
        </w:tcBorders>
      </w:tcPr>
    </w:tblStylePr>
    <w:tblStylePr w:type="band1Horz">
      <w:rPr>
        <w:sz w:val="22"/>
      </w:rPr>
      <w:tblPr/>
      <w:tcPr>
        <w:tcBorders>
          <w:top w:val="single" w:sz="4" w:space="0" w:color="FFC000" w:themeColor="accent4"/>
          <w:bottom w:val="single" w:sz="4" w:space="0" w:color="FFC000" w:themeColor="accent4"/>
        </w:tcBorders>
      </w:tcPr>
    </w:tblStylePr>
  </w:style>
  <w:style w:type="table" w:styleId="ListTable3-Accent5">
    <w:name w:val="List Table 3 Accent 5"/>
    <w:basedOn w:val="Table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b/>
        <w:sz w:val="22"/>
      </w:rPr>
      <w:tblPr/>
      <w:tcPr>
        <w:shd w:val="clear" w:color="FFFFFF" w:fill="9BC2E5"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5B9BD5" w:themeColor="accent5"/>
          <w:right w:val="single" w:sz="4" w:space="0" w:color="5B9BD5" w:themeColor="accent5"/>
        </w:tcBorders>
      </w:tcPr>
    </w:tblStylePr>
    <w:tblStylePr w:type="band1Horz">
      <w:rPr>
        <w:sz w:val="22"/>
      </w:rPr>
      <w:tblPr/>
      <w:tcPr>
        <w:tcBorders>
          <w:top w:val="single" w:sz="4" w:space="0" w:color="5B9BD5" w:themeColor="accent5"/>
          <w:bottom w:val="single" w:sz="4" w:space="0" w:color="5B9BD5" w:themeColor="accent5"/>
        </w:tcBorders>
      </w:tcPr>
    </w:tblStylePr>
  </w:style>
  <w:style w:type="table" w:styleId="ListTable3-Accent6">
    <w:name w:val="List Table 3 Accent 6"/>
    <w:basedOn w:val="Table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b/>
        <w:sz w:val="22"/>
      </w:rPr>
      <w:tblPr/>
      <w:tcPr>
        <w:shd w:val="clear" w:color="FFFFFF" w:fill="A9D08E"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70AD47" w:themeColor="accent6"/>
          <w:right w:val="single" w:sz="4" w:space="0" w:color="70AD47" w:themeColor="accent6"/>
        </w:tcBorders>
      </w:tcPr>
    </w:tblStylePr>
    <w:tblStylePr w:type="band1Horz">
      <w:rPr>
        <w:sz w:val="22"/>
      </w:rPr>
      <w:tblPr/>
      <w:tcPr>
        <w:tcBorders>
          <w:top w:val="single" w:sz="4" w:space="0" w:color="70AD47" w:themeColor="accent6"/>
          <w:bottom w:val="single" w:sz="4" w:space="0" w:color="70AD47" w:themeColor="accent6"/>
        </w:tcBorders>
      </w:tcPr>
    </w:tblStylePr>
  </w:style>
  <w:style w:type="table" w:styleId="ListTable4-Accent1">
    <w:name w:val="List Table 4 Accent 1"/>
    <w:basedOn w:val="Table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b/>
        <w:sz w:val="22"/>
      </w:rPr>
      <w:tblPr/>
      <w:tcPr>
        <w:shd w:val="clear" w:color="FFFFFF" w:fill="4472C4" w:themeFill="accent1"/>
      </w:tcPr>
    </w:tblStylePr>
    <w:tblStylePr w:type="lastRow">
      <w:rPr>
        <w:b/>
      </w:rPr>
    </w:tblStylePr>
    <w:tblStylePr w:type="firstCol">
      <w:rPr>
        <w:b/>
      </w:rPr>
    </w:tblStylePr>
    <w:tblStylePr w:type="lastCol">
      <w:rPr>
        <w:b/>
      </w:rPr>
    </w:tblStylePr>
    <w:tblStylePr w:type="band1Vert">
      <w:rPr>
        <w:sz w:val="22"/>
      </w:rPr>
      <w:tblPr/>
      <w:tcPr>
        <w:shd w:val="clear" w:color="FFFFFF" w:fill="CFDBF0" w:themeFill="accent1" w:themeFillTint="40"/>
      </w:tcPr>
    </w:tblStylePr>
    <w:tblStylePr w:type="band1Horz">
      <w:rPr>
        <w:sz w:val="22"/>
      </w:rPr>
      <w:tblPr/>
      <w:tcPr>
        <w:shd w:val="clear" w:color="FFFFFF" w:fill="CFDBF0"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b/>
        <w:sz w:val="22"/>
      </w:rPr>
      <w:tblPr/>
      <w:tcPr>
        <w:shd w:val="clear" w:color="FFFFFF" w:fill="ED7D31" w:themeFill="accent2"/>
      </w:tcPr>
    </w:tblStylePr>
    <w:tblStylePr w:type="lastRow">
      <w:rPr>
        <w:b/>
      </w:rPr>
    </w:tblStylePr>
    <w:tblStylePr w:type="firstCol">
      <w:rPr>
        <w:b/>
      </w:rPr>
    </w:tblStylePr>
    <w:tblStylePr w:type="lastCol">
      <w:rPr>
        <w:b/>
      </w:rPr>
    </w:tblStylePr>
    <w:tblStylePr w:type="band1Vert">
      <w:rPr>
        <w:sz w:val="22"/>
      </w:rPr>
      <w:tblPr/>
      <w:tcPr>
        <w:shd w:val="clear" w:color="FFFFFF" w:fill="FADECB" w:themeFill="accent2" w:themeFillTint="40"/>
      </w:tcPr>
    </w:tblStylePr>
    <w:tblStylePr w:type="band1Horz">
      <w:rPr>
        <w:sz w:val="22"/>
      </w:rPr>
      <w:tblPr/>
      <w:tcPr>
        <w:shd w:val="clear" w:color="FFFFFF" w:fill="FADECB"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b/>
        <w:sz w:val="22"/>
      </w:rPr>
      <w:tblPr/>
      <w:tcPr>
        <w:shd w:val="clear" w:color="FFFFFF" w:fill="A5A5A5" w:themeFill="accent3"/>
      </w:tcPr>
    </w:tblStylePr>
    <w:tblStylePr w:type="lastRow">
      <w:rPr>
        <w:b/>
      </w:rPr>
    </w:tblStylePr>
    <w:tblStylePr w:type="firstCol">
      <w:rPr>
        <w:b/>
      </w:rPr>
    </w:tblStylePr>
    <w:tblStylePr w:type="lastCol">
      <w:rPr>
        <w:b/>
      </w:rPr>
    </w:tblStylePr>
    <w:tblStylePr w:type="band1Vert">
      <w:rPr>
        <w:sz w:val="22"/>
      </w:rPr>
      <w:tblPr/>
      <w:tcPr>
        <w:shd w:val="clear" w:color="FFFFFF" w:fill="E8E8E8" w:themeFill="accent3" w:themeFillTint="40"/>
      </w:tcPr>
    </w:tblStylePr>
    <w:tblStylePr w:type="band1Horz">
      <w:rPr>
        <w:sz w:val="22"/>
      </w:rPr>
      <w:tblPr/>
      <w:tcPr>
        <w:shd w:val="clear" w:color="FFFFFF" w:fill="E8E8E8"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b/>
        <w:sz w:val="22"/>
      </w:rPr>
      <w:tblPr/>
      <w:tcPr>
        <w:shd w:val="clear" w:color="FFFFFF" w:fill="FFC000" w:themeFill="accent4"/>
      </w:tcPr>
    </w:tblStylePr>
    <w:tblStylePr w:type="lastRow">
      <w:rPr>
        <w:b/>
      </w:rPr>
    </w:tblStylePr>
    <w:tblStylePr w:type="firstCol">
      <w:rPr>
        <w:b/>
      </w:rPr>
    </w:tblStylePr>
    <w:tblStylePr w:type="lastCol">
      <w:rPr>
        <w:b/>
      </w:rPr>
    </w:tblStylePr>
    <w:tblStylePr w:type="band1Vert">
      <w:rPr>
        <w:sz w:val="22"/>
      </w:rPr>
      <w:tblPr/>
      <w:tcPr>
        <w:shd w:val="clear" w:color="FFFFFF" w:fill="FFEFBF" w:themeFill="accent4" w:themeFillTint="40"/>
      </w:tcPr>
    </w:tblStylePr>
    <w:tblStylePr w:type="band1Horz">
      <w:rPr>
        <w:sz w:val="22"/>
      </w:rPr>
      <w:tblPr/>
      <w:tcPr>
        <w:shd w:val="clear" w:color="FFFFFF" w:fill="FFEFBF"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b/>
        <w:sz w:val="22"/>
      </w:rPr>
      <w:tblPr/>
      <w:tcPr>
        <w:shd w:val="clear" w:color="FFFFFF" w:fill="5B9BD5" w:themeFill="accent5"/>
      </w:tcPr>
    </w:tblStylePr>
    <w:tblStylePr w:type="lastRow">
      <w:rPr>
        <w:b/>
      </w:rPr>
    </w:tblStylePr>
    <w:tblStylePr w:type="firstCol">
      <w:rPr>
        <w:b/>
      </w:rPr>
    </w:tblStylePr>
    <w:tblStylePr w:type="lastCol">
      <w:rPr>
        <w:b/>
      </w:rPr>
    </w:tblStylePr>
    <w:tblStylePr w:type="band1Vert">
      <w:rPr>
        <w:sz w:val="22"/>
      </w:rPr>
      <w:tblPr/>
      <w:tcPr>
        <w:shd w:val="clear" w:color="FFFFFF" w:fill="D5E5F4" w:themeFill="accent5" w:themeFillTint="40"/>
      </w:tcPr>
    </w:tblStylePr>
    <w:tblStylePr w:type="band1Horz">
      <w:rPr>
        <w:sz w:val="22"/>
      </w:rPr>
      <w:tblPr/>
      <w:tcPr>
        <w:shd w:val="clear" w:color="FFFFFF" w:fill="D5E5F4"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b/>
        <w:sz w:val="22"/>
      </w:rPr>
      <w:tblPr/>
      <w:tcPr>
        <w:shd w:val="clear" w:color="FFFFFF" w:fill="70AD47" w:themeFill="accent6"/>
      </w:tcPr>
    </w:tblStylePr>
    <w:tblStylePr w:type="lastRow">
      <w:rPr>
        <w:b/>
      </w:rPr>
    </w:tblStylePr>
    <w:tblStylePr w:type="firstCol">
      <w:rPr>
        <w:b/>
      </w:rPr>
    </w:tblStylePr>
    <w:tblStylePr w:type="lastCol">
      <w:rPr>
        <w:b/>
      </w:rPr>
    </w:tblStylePr>
    <w:tblStylePr w:type="band1Vert">
      <w:rPr>
        <w:sz w:val="22"/>
      </w:rPr>
      <w:tblPr/>
      <w:tcPr>
        <w:shd w:val="clear" w:color="FFFFFF" w:fill="DAEBCF" w:themeFill="accent6" w:themeFillTint="40"/>
      </w:tcPr>
    </w:tblStylePr>
    <w:tblStylePr w:type="band1Horz">
      <w:rPr>
        <w:sz w:val="22"/>
      </w:rPr>
      <w:tblPr/>
      <w:tcPr>
        <w:shd w:val="clear" w:color="FFFFFF" w:fill="DAEBCF" w:themeFill="accent6" w:themeFillTint="40"/>
      </w:tcPr>
    </w:tblStylePr>
  </w:style>
  <w:style w:type="table" w:styleId="ListTable5Dark-Accent1">
    <w:name w:val="List Table 5 Dark Accent 1"/>
    <w:basedOn w:val="Table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tblPr>
    <w:tblStylePr w:type="firstRow">
      <w:rPr>
        <w:b/>
        <w:color w:val="FFFFFF" w:themeColor="light1"/>
        <w:sz w:val="22"/>
      </w:rPr>
      <w:tblPr/>
      <w:tcPr>
        <w:tcBorders>
          <w:top w:val="single" w:sz="32" w:space="0" w:color="4472C4" w:themeColor="accent1"/>
          <w:bottom w:val="single" w:sz="12" w:space="0" w:color="FFFFFF" w:themeColor="light1"/>
        </w:tcBorders>
        <w:shd w:val="clear" w:color="FFFFFF" w:fill="4472C4"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FFFFFF"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4472C4" w:themeFill="accent1"/>
      </w:tcPr>
    </w:tblStylePr>
    <w:tblStylePr w:type="band2Horz">
      <w:tblPr/>
      <w:tcPr>
        <w:tcBorders>
          <w:top w:val="single" w:sz="4" w:space="0" w:color="FFFFFF" w:themeColor="light1"/>
          <w:bottom w:val="single" w:sz="4" w:space="0" w:color="FFFFFF" w:themeColor="light1"/>
        </w:tcBorders>
        <w:shd w:val="clear" w:color="FFFFFF" w:fill="4472C4"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rPr>
        <w:b/>
        <w:color w:val="FFFFFF" w:themeColor="light1"/>
        <w:sz w:val="22"/>
      </w:rPr>
      <w:tblPr/>
      <w:tcPr>
        <w:tcBorders>
          <w:top w:val="single" w:sz="32" w:space="0" w:color="ED7D31" w:themeColor="accent2"/>
          <w:bottom w:val="single" w:sz="12" w:space="0" w:color="FFFFFF" w:themeColor="light1"/>
        </w:tcBorders>
        <w:shd w:val="clear" w:color="FFFFFF" w:fill="F4B184"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ED7D31" w:themeColor="accent2"/>
          <w:right w:val="single" w:sz="4" w:space="0" w:color="FFFFFF" w:themeColor="light1"/>
        </w:tcBorders>
      </w:tcPr>
    </w:tblStylePr>
    <w:tblStylePr w:type="lastCol">
      <w:tblPr/>
      <w:tcPr>
        <w:tcBorders>
          <w:left w:val="single" w:sz="4" w:space="0" w:color="FFFFFF" w:themeColor="light1"/>
          <w:right w:val="single" w:sz="32" w:space="0" w:color="ED7D31" w:themeColor="accent2"/>
        </w:tcBorders>
      </w:tcPr>
    </w:tblStylePr>
    <w:tblStylePr w:type="band1Vert">
      <w:tblPr/>
      <w:tcPr>
        <w:tcBorders>
          <w:left w:val="single" w:sz="4" w:space="0" w:color="FFFFFF" w:themeColor="light1"/>
          <w:right w:val="single" w:sz="4" w:space="0" w:color="FFFFFF" w:themeColor="light1"/>
        </w:tcBorders>
        <w:shd w:val="clear" w:color="FFFFFF"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4B184" w:themeFill="accent2" w:themeFillTint="97"/>
      </w:tcPr>
    </w:tblStylePr>
    <w:tblStylePr w:type="band2Horz">
      <w:tblPr/>
      <w:tcPr>
        <w:tcBorders>
          <w:top w:val="single" w:sz="4" w:space="0" w:color="FFFFFF" w:themeColor="light1"/>
          <w:bottom w:val="single" w:sz="4" w:space="0" w:color="FFFFFF" w:themeColor="light1"/>
        </w:tcBorders>
        <w:shd w:val="clear" w:color="FFFFFF" w:fill="F4B184"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rPr>
        <w:b/>
        <w:color w:val="FFFFFF" w:themeColor="light1"/>
        <w:sz w:val="22"/>
      </w:rPr>
      <w:tblPr/>
      <w:tcPr>
        <w:tcBorders>
          <w:top w:val="single" w:sz="32" w:space="0" w:color="A5A5A5" w:themeColor="accent3"/>
          <w:bottom w:val="single" w:sz="12" w:space="0" w:color="FFFFFF" w:themeColor="light1"/>
        </w:tcBorders>
        <w:shd w:val="clear" w:color="FFFFFF" w:fill="C9C9C9"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A5A5A5" w:themeColor="accent3"/>
          <w:right w:val="single" w:sz="4" w:space="0" w:color="FFFFFF" w:themeColor="light1"/>
        </w:tcBorders>
      </w:tcPr>
    </w:tblStylePr>
    <w:tblStylePr w:type="lastCol">
      <w:tblPr/>
      <w:tcPr>
        <w:tcBorders>
          <w:left w:val="single" w:sz="4" w:space="0" w:color="FFFFFF" w:themeColor="light1"/>
          <w:right w:val="single" w:sz="32" w:space="0" w:color="A5A5A5" w:themeColor="accent3"/>
        </w:tcBorders>
      </w:tcPr>
    </w:tblStylePr>
    <w:tblStylePr w:type="band1Vert">
      <w:tblPr/>
      <w:tcPr>
        <w:tcBorders>
          <w:left w:val="single" w:sz="4" w:space="0" w:color="FFFFFF" w:themeColor="light1"/>
          <w:right w:val="single" w:sz="4" w:space="0" w:color="FFFFFF" w:themeColor="light1"/>
        </w:tcBorders>
        <w:shd w:val="clear" w:color="FFFFFF"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9C9C9" w:themeFill="accent3" w:themeFillTint="98"/>
      </w:tcPr>
    </w:tblStylePr>
    <w:tblStylePr w:type="band2Horz">
      <w:tblPr/>
      <w:tcPr>
        <w:tcBorders>
          <w:top w:val="single" w:sz="4" w:space="0" w:color="FFFFFF" w:themeColor="light1"/>
          <w:bottom w:val="single" w:sz="4" w:space="0" w:color="FFFFFF" w:themeColor="light1"/>
        </w:tcBorders>
        <w:shd w:val="clear" w:color="FFFFFF" w:fill="C9C9C9"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rPr>
        <w:b/>
        <w:color w:val="FFFFFF" w:themeColor="light1"/>
        <w:sz w:val="22"/>
      </w:rPr>
      <w:tblPr/>
      <w:tcPr>
        <w:tcBorders>
          <w:top w:val="single" w:sz="32" w:space="0" w:color="FFC000" w:themeColor="accent4"/>
          <w:bottom w:val="single" w:sz="12" w:space="0" w:color="FFFFFF" w:themeColor="light1"/>
        </w:tcBorders>
        <w:shd w:val="clear" w:color="FFFFFF" w:fill="FFD865"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FFC000" w:themeColor="accent4"/>
          <w:right w:val="single" w:sz="4" w:space="0" w:color="FFFFFF" w:themeColor="light1"/>
        </w:tcBorders>
      </w:tcPr>
    </w:tblStylePr>
    <w:tblStylePr w:type="lastCol">
      <w:tblPr/>
      <w:tcPr>
        <w:tcBorders>
          <w:left w:val="single" w:sz="4" w:space="0" w:color="FFFFFF" w:themeColor="light1"/>
          <w:right w:val="single" w:sz="32" w:space="0" w:color="FFC000" w:themeColor="accent4"/>
        </w:tcBorders>
      </w:tcPr>
    </w:tblStylePr>
    <w:tblStylePr w:type="band1Vert">
      <w:tblPr/>
      <w:tcPr>
        <w:tcBorders>
          <w:left w:val="single" w:sz="4" w:space="0" w:color="FFFFFF" w:themeColor="light1"/>
          <w:right w:val="single" w:sz="4" w:space="0" w:color="FFFFFF" w:themeColor="light1"/>
        </w:tcBorders>
        <w:shd w:val="clear" w:color="FFFFFF"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FD865" w:themeFill="accent4" w:themeFillTint="9A"/>
      </w:tcPr>
    </w:tblStylePr>
    <w:tblStylePr w:type="band2Horz">
      <w:tblPr/>
      <w:tcPr>
        <w:tcBorders>
          <w:top w:val="single" w:sz="4" w:space="0" w:color="FFFFFF" w:themeColor="light1"/>
          <w:bottom w:val="single" w:sz="4" w:space="0" w:color="FFFFFF" w:themeColor="light1"/>
        </w:tcBorders>
        <w:shd w:val="clear" w:color="FFFFFF" w:fill="FFD865"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tblPr>
    <w:tblStylePr w:type="firstRow">
      <w:rPr>
        <w:b/>
        <w:color w:val="FFFFFF" w:themeColor="light1"/>
        <w:sz w:val="22"/>
      </w:rPr>
      <w:tblPr/>
      <w:tcPr>
        <w:tcBorders>
          <w:top w:val="single" w:sz="32" w:space="0" w:color="5B9BD5" w:themeColor="accent5"/>
          <w:bottom w:val="single" w:sz="12" w:space="0" w:color="FFFFFF" w:themeColor="light1"/>
        </w:tcBorders>
        <w:shd w:val="clear" w:color="FFFFFF" w:fill="9BC2E5"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5B9BD5" w:themeColor="accent5"/>
          <w:right w:val="single" w:sz="4" w:space="0" w:color="FFFFFF" w:themeColor="light1"/>
        </w:tcBorders>
      </w:tcPr>
    </w:tblStylePr>
    <w:tblStylePr w:type="lastCol">
      <w:tblPr/>
      <w:tcPr>
        <w:tcBorders>
          <w:left w:val="single" w:sz="4" w:space="0" w:color="FFFFFF" w:themeColor="light1"/>
          <w:right w:val="single" w:sz="32" w:space="0" w:color="5B9BD5" w:themeColor="accent5"/>
        </w:tcBorders>
      </w:tcPr>
    </w:tblStylePr>
    <w:tblStylePr w:type="band1Vert">
      <w:tblPr/>
      <w:tcPr>
        <w:tcBorders>
          <w:left w:val="single" w:sz="4" w:space="0" w:color="FFFFFF" w:themeColor="light1"/>
          <w:right w:val="single" w:sz="4" w:space="0" w:color="FFFFFF" w:themeColor="light1"/>
        </w:tcBorders>
        <w:shd w:val="clear" w:color="FFFFFF"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9BC2E5" w:themeFill="accent5" w:themeFillTint="9A"/>
      </w:tcPr>
    </w:tblStylePr>
    <w:tblStylePr w:type="band2Horz">
      <w:tblPr/>
      <w:tcPr>
        <w:tcBorders>
          <w:top w:val="single" w:sz="4" w:space="0" w:color="FFFFFF" w:themeColor="light1"/>
          <w:bottom w:val="single" w:sz="4" w:space="0" w:color="FFFFFF" w:themeColor="light1"/>
        </w:tcBorders>
        <w:shd w:val="clear" w:color="FFFFFF" w:fill="9BC2E5"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rPr>
        <w:b/>
        <w:color w:val="FFFFFF" w:themeColor="light1"/>
        <w:sz w:val="22"/>
      </w:rPr>
      <w:tblPr/>
      <w:tcPr>
        <w:tcBorders>
          <w:top w:val="single" w:sz="32" w:space="0" w:color="70AD47" w:themeColor="accent6"/>
          <w:bottom w:val="single" w:sz="12" w:space="0" w:color="FFFFFF" w:themeColor="light1"/>
        </w:tcBorders>
        <w:shd w:val="clear" w:color="FFFFFF" w:fill="A9D08E"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70AD47" w:themeColor="accent6"/>
          <w:right w:val="single" w:sz="4" w:space="0" w:color="FFFFFF" w:themeColor="light1"/>
        </w:tcBorders>
      </w:tcPr>
    </w:tblStylePr>
    <w:tblStylePr w:type="lastCol">
      <w:tblPr/>
      <w:tcPr>
        <w:tcBorders>
          <w:left w:val="single" w:sz="4" w:space="0" w:color="FFFFFF" w:themeColor="light1"/>
          <w:right w:val="single" w:sz="32" w:space="0" w:color="70AD47" w:themeColor="accent6"/>
        </w:tcBorders>
      </w:tcPr>
    </w:tblStylePr>
    <w:tblStylePr w:type="band1Vert">
      <w:tblPr/>
      <w:tcPr>
        <w:tcBorders>
          <w:left w:val="single" w:sz="4" w:space="0" w:color="FFFFFF" w:themeColor="light1"/>
          <w:right w:val="single" w:sz="4" w:space="0" w:color="FFFFFF" w:themeColor="light1"/>
        </w:tcBorders>
        <w:shd w:val="clear" w:color="FFFFFF"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A9D08E" w:themeFill="accent6" w:themeFillTint="98"/>
      </w:tcPr>
    </w:tblStylePr>
    <w:tblStylePr w:type="band2Horz">
      <w:tblPr/>
      <w:tcPr>
        <w:tcBorders>
          <w:top w:val="single" w:sz="4" w:space="0" w:color="FFFFFF" w:themeColor="light1"/>
          <w:bottom w:val="single" w:sz="4" w:space="0" w:color="FFFFFF" w:themeColor="light1"/>
        </w:tcBorders>
        <w:shd w:val="clear" w:color="FFFFFF" w:fill="A9D08E" w:themeFill="accent6" w:themeFillTint="98"/>
      </w:tcPr>
    </w:tblStylePr>
  </w:style>
  <w:style w:type="table" w:styleId="ListTable6Colorful-Accent1">
    <w:name w:val="List Table 6 Colorful Accent 1"/>
    <w:basedOn w:val="Table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FFFFFF" w:fill="CFDBF0" w:themeFill="accent1" w:themeFillTint="40"/>
      </w:tcPr>
    </w:tblStylePr>
    <w:tblStylePr w:type="band1Horz">
      <w:rPr>
        <w:color w:val="254175" w:themeColor="accent1" w:themeShade="95"/>
        <w:sz w:val="22"/>
      </w:rPr>
      <w:tblPr/>
      <w:tcPr>
        <w:shd w:val="clear" w:color="FFFFFF" w:fill="CFDBF0" w:themeFill="accent1" w:themeFillTint="40"/>
      </w:tcPr>
    </w:tblStylePr>
    <w:tblStylePr w:type="band2Horz">
      <w:rPr>
        <w:color w:val="254175" w:themeColor="accent1" w:themeShade="95"/>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ED7D31" w:themeColor="accent2"/>
        </w:tcBorders>
      </w:tcPr>
    </w:tblStylePr>
    <w:tblStylePr w:type="lastRow">
      <w:rPr>
        <w:b/>
        <w:color w:val="F4B184" w:themeColor="accent2" w:themeTint="97" w:themeShade="95"/>
      </w:rPr>
      <w:tblPr/>
      <w:tcPr>
        <w:tcBorders>
          <w:top w:val="single" w:sz="4" w:space="0" w:color="ED7D31" w:themeColor="accent2"/>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ADECB" w:themeFill="accent2" w:themeFillTint="40"/>
      </w:tcPr>
    </w:tblStylePr>
    <w:tblStylePr w:type="band1Horz">
      <w:rPr>
        <w:color w:val="F4B184" w:themeColor="accent2" w:themeTint="97" w:themeShade="95"/>
        <w:sz w:val="22"/>
      </w:rPr>
      <w:tblPr/>
      <w:tcPr>
        <w:shd w:val="clear" w:color="FFFFFF" w:fill="FADECB" w:themeFill="accent2" w:themeFillTint="40"/>
      </w:tcPr>
    </w:tblStylePr>
    <w:tblStylePr w:type="band2Horz">
      <w:rPr>
        <w:color w:val="F4B184" w:themeColor="accent2" w:themeTint="97" w:themeShade="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A5A5A5" w:themeColor="accent3"/>
        </w:tcBorders>
      </w:tcPr>
    </w:tblStylePr>
    <w:tblStylePr w:type="lastRow">
      <w:rPr>
        <w:b/>
        <w:color w:val="C9C9C9" w:themeColor="accent3" w:themeTint="98" w:themeShade="95"/>
      </w:rPr>
      <w:tblPr/>
      <w:tcPr>
        <w:tcBorders>
          <w:top w:val="single" w:sz="4" w:space="0" w:color="A5A5A5" w:themeColor="accent3"/>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FFFFFF" w:fill="E8E8E8" w:themeFill="accent3" w:themeFillTint="40"/>
      </w:tcPr>
    </w:tblStylePr>
    <w:tblStylePr w:type="band1Horz">
      <w:rPr>
        <w:color w:val="C9C9C9" w:themeColor="accent3" w:themeTint="98" w:themeShade="95"/>
        <w:sz w:val="22"/>
      </w:rPr>
      <w:tblPr/>
      <w:tcPr>
        <w:shd w:val="clear" w:color="FFFFFF" w:fill="E8E8E8" w:themeFill="accent3" w:themeFillTint="40"/>
      </w:tcPr>
    </w:tblStylePr>
    <w:tblStylePr w:type="band2Horz">
      <w:rPr>
        <w:color w:val="C9C9C9" w:themeColor="accent3" w:themeTint="98" w:themeShade="95"/>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C000" w:themeColor="accent4"/>
        </w:tcBorders>
      </w:tcPr>
    </w:tblStylePr>
    <w:tblStylePr w:type="lastRow">
      <w:rPr>
        <w:b/>
        <w:color w:val="FFD865" w:themeColor="accent4" w:themeTint="9A" w:themeShade="95"/>
      </w:rPr>
      <w:tblPr/>
      <w:tcPr>
        <w:tcBorders>
          <w:top w:val="single" w:sz="4" w:space="0" w:color="FFC000" w:themeColor="accent4"/>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EFBF" w:themeFill="accent4" w:themeFillTint="40"/>
      </w:tcPr>
    </w:tblStylePr>
    <w:tblStylePr w:type="band1Horz">
      <w:rPr>
        <w:color w:val="FFD865" w:themeColor="accent4" w:themeTint="9A" w:themeShade="95"/>
        <w:sz w:val="22"/>
      </w:rPr>
      <w:tblPr/>
      <w:tcPr>
        <w:shd w:val="clear" w:color="FFFFFF" w:fill="FFEFBF" w:themeFill="accent4" w:themeFillTint="40"/>
      </w:tcPr>
    </w:tblStylePr>
    <w:tblStylePr w:type="band2Horz">
      <w:rPr>
        <w:color w:val="FFD865" w:themeColor="accent4" w:themeTint="9A" w:themeShade="95"/>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5B9BD5" w:themeColor="accent5"/>
        </w:tcBorders>
      </w:tcPr>
    </w:tblStylePr>
    <w:tblStylePr w:type="lastRow">
      <w:rPr>
        <w:b/>
        <w:color w:val="9BC2E5" w:themeColor="accent5" w:themeTint="9A" w:themeShade="95"/>
      </w:rPr>
      <w:tblPr/>
      <w:tcPr>
        <w:tcBorders>
          <w:top w:val="single" w:sz="4" w:space="0" w:color="5B9BD5" w:themeColor="accent5"/>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FFFFFF" w:fill="D5E5F4" w:themeFill="accent5" w:themeFillTint="40"/>
      </w:tcPr>
    </w:tblStylePr>
    <w:tblStylePr w:type="band1Horz">
      <w:rPr>
        <w:color w:val="9BC2E5" w:themeColor="accent5" w:themeTint="9A" w:themeShade="95"/>
        <w:sz w:val="22"/>
      </w:rPr>
      <w:tblPr/>
      <w:tcPr>
        <w:shd w:val="clear" w:color="FFFFFF" w:fill="D5E5F4" w:themeFill="accent5" w:themeFillTint="40"/>
      </w:tcPr>
    </w:tblStylePr>
    <w:tblStylePr w:type="band2Horz">
      <w:rPr>
        <w:color w:val="9BC2E5" w:themeColor="accent5" w:themeTint="9A" w:themeShade="95"/>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70AD47" w:themeColor="accent6"/>
        </w:tcBorders>
      </w:tcPr>
    </w:tblStylePr>
    <w:tblStylePr w:type="lastRow">
      <w:rPr>
        <w:b/>
        <w:color w:val="A9D08E" w:themeColor="accent6" w:themeTint="98" w:themeShade="95"/>
      </w:rPr>
      <w:tblPr/>
      <w:tcPr>
        <w:tcBorders>
          <w:top w:val="single" w:sz="4" w:space="0" w:color="70AD47" w:themeColor="accent6"/>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FFFFFF" w:fill="DAEBCF" w:themeFill="accent6" w:themeFillTint="40"/>
      </w:tcPr>
    </w:tblStylePr>
    <w:tblStylePr w:type="band1Horz">
      <w:rPr>
        <w:color w:val="A9D08E" w:themeColor="accent6" w:themeTint="98" w:themeShade="95"/>
        <w:sz w:val="22"/>
      </w:rPr>
      <w:tblPr/>
      <w:tcPr>
        <w:shd w:val="clear" w:color="FFFFFF" w:fill="DAEBCF" w:themeFill="accent6" w:themeFillTint="40"/>
      </w:tcPr>
    </w:tblStylePr>
    <w:tblStylePr w:type="band2Horz">
      <w:rPr>
        <w:color w:val="A9D08E" w:themeColor="accent6" w:themeTint="98" w:themeShade="95"/>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4472C4" w:themeColor="accent1"/>
      </w:tblBorders>
    </w:tblPr>
    <w:tblStylePr w:type="firstRow">
      <w:rPr>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fill="FFFFFF" w:themeFill="light1"/>
      </w:tcPr>
    </w:tblStylePr>
    <w:tblStylePr w:type="lastRow">
      <w:rPr>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FFFFFF" w:fill="CFDBF0" w:themeFill="accent1" w:themeFillTint="40"/>
      </w:tcPr>
    </w:tblStylePr>
    <w:tblStylePr w:type="band1Horz">
      <w:rPr>
        <w:color w:val="254175" w:themeColor="accent1" w:themeShade="95"/>
        <w:sz w:val="22"/>
      </w:rPr>
      <w:tblPr/>
      <w:tcPr>
        <w:shd w:val="clear" w:color="FFFFFF" w:fill="CFDBF0" w:themeFill="accent1" w:themeFillTint="40"/>
      </w:tcPr>
    </w:tblStylePr>
    <w:tblStylePr w:type="band2Horz">
      <w:rPr>
        <w:color w:val="254175" w:themeColor="accent1" w:themeShade="95"/>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F4B184" w:themeColor="accent2" w:themeTint="97"/>
      </w:tblBorders>
    </w:tblPr>
    <w:tblStylePr w:type="firstRow">
      <w:rPr>
        <w:i/>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i/>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FFFFFF" w:fill="FADECB" w:themeFill="accent2" w:themeFillTint="40"/>
      </w:tcPr>
    </w:tblStylePr>
    <w:tblStylePr w:type="band1Horz">
      <w:rPr>
        <w:color w:val="F4B184" w:themeColor="accent2" w:themeTint="97" w:themeShade="95"/>
        <w:sz w:val="22"/>
      </w:rPr>
      <w:tblPr/>
      <w:tcPr>
        <w:shd w:val="clear" w:color="FFFFFF" w:fill="FADECB" w:themeFill="accent2" w:themeFillTint="40"/>
      </w:tcPr>
    </w:tblStylePr>
    <w:tblStylePr w:type="band2Horz">
      <w:rPr>
        <w:color w:val="F4B184" w:themeColor="accent2" w:themeTint="97" w:themeShade="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9C9C9" w:themeColor="accent3" w:themeTint="98"/>
      </w:tblBorders>
    </w:tblPr>
    <w:tblStylePr w:type="firstRow">
      <w:rPr>
        <w:i/>
        <w:color w:val="C9C9C9" w:themeColor="accent3" w:themeTint="98"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i/>
        <w:color w:val="C9C9C9" w:themeColor="accent3" w:themeTint="98"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C9C9C9" w:themeColor="accent3" w:themeTint="98"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C9C9C9" w:themeColor="accent3" w:themeTint="98"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FFFFFF" w:fill="E8E8E8" w:themeFill="accent3" w:themeFillTint="40"/>
      </w:tcPr>
    </w:tblStylePr>
    <w:tblStylePr w:type="band1Horz">
      <w:rPr>
        <w:color w:val="C9C9C9" w:themeColor="accent3" w:themeTint="98" w:themeShade="95"/>
        <w:sz w:val="22"/>
      </w:rPr>
      <w:tblPr/>
      <w:tcPr>
        <w:shd w:val="clear" w:color="FFFFFF" w:fill="E8E8E8" w:themeFill="accent3" w:themeFillTint="40"/>
      </w:tcPr>
    </w:tblStylePr>
    <w:tblStylePr w:type="band2Horz">
      <w:rPr>
        <w:color w:val="C9C9C9" w:themeColor="accent3" w:themeTint="98" w:themeShade="95"/>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FFD865" w:themeColor="accent4" w:themeTint="9A"/>
      </w:tblBorders>
    </w:tblPr>
    <w:tblStylePr w:type="firstRow">
      <w:rPr>
        <w:i/>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i/>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FFFFFF" w:fill="FFEFBF" w:themeFill="accent4" w:themeFillTint="40"/>
      </w:tcPr>
    </w:tblStylePr>
    <w:tblStylePr w:type="band1Horz">
      <w:rPr>
        <w:color w:val="FFD865" w:themeColor="accent4" w:themeTint="9A" w:themeShade="95"/>
        <w:sz w:val="22"/>
      </w:rPr>
      <w:tblPr/>
      <w:tcPr>
        <w:shd w:val="clear" w:color="FFFFFF" w:fill="FFEFBF" w:themeFill="accent4" w:themeFillTint="40"/>
      </w:tcPr>
    </w:tblStylePr>
    <w:tblStylePr w:type="band2Horz">
      <w:rPr>
        <w:color w:val="FFD865" w:themeColor="accent4" w:themeTint="9A" w:themeShade="95"/>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9BC2E5" w:themeColor="accent5" w:themeTint="9A"/>
      </w:tblBorders>
    </w:tblPr>
    <w:tblStylePr w:type="firstRow">
      <w:rPr>
        <w:i/>
        <w:color w:val="9BC2E5" w:themeColor="accent5" w:themeTint="9A" w:themeShade="95"/>
        <w:sz w:val="22"/>
      </w:rPr>
      <w:tblPr/>
      <w:tcPr>
        <w:tcBorders>
          <w:top w:val="none" w:sz="4" w:space="0" w:color="000000"/>
          <w:left w:val="none" w:sz="4" w:space="0" w:color="000000"/>
          <w:bottom w:val="single" w:sz="4" w:space="0" w:color="5B9BD5" w:themeColor="accent5"/>
          <w:right w:val="none" w:sz="4" w:space="0" w:color="000000"/>
        </w:tcBorders>
        <w:shd w:val="clear" w:color="FFFFFF" w:fill="FFFFFF" w:themeFill="light1"/>
      </w:tcPr>
    </w:tblStylePr>
    <w:tblStylePr w:type="lastRow">
      <w:rPr>
        <w:i/>
        <w:color w:val="9BC2E5" w:themeColor="accent5" w:themeTint="9A" w:themeShade="95"/>
        <w:sz w:val="22"/>
      </w:rPr>
      <w:tblPr/>
      <w:tcPr>
        <w:tcBorders>
          <w:top w:val="single" w:sz="4" w:space="0" w:color="5B9BD5"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9BC2E5" w:themeColor="accent5" w:themeTint="9A" w:themeShade="95"/>
        <w:sz w:val="22"/>
      </w:rPr>
      <w:tblPr/>
      <w:tcPr>
        <w:tcBorders>
          <w:top w:val="none" w:sz="4" w:space="0" w:color="000000"/>
          <w:left w:val="none" w:sz="4" w:space="0" w:color="000000"/>
          <w:bottom w:val="none" w:sz="4" w:space="0" w:color="000000"/>
          <w:right w:val="single" w:sz="4" w:space="0" w:color="5B9BD5" w:themeColor="accent5"/>
        </w:tcBorders>
        <w:shd w:val="clear" w:color="FFFFFF" w:fill="auto"/>
      </w:tcPr>
    </w:tblStylePr>
    <w:tblStylePr w:type="lastCol">
      <w:rPr>
        <w:i/>
        <w:color w:val="9BC2E5" w:themeColor="accent5" w:themeTint="9A" w:themeShade="95"/>
        <w:sz w:val="22"/>
      </w:rPr>
      <w:tblPr/>
      <w:tcPr>
        <w:tcBorders>
          <w:top w:val="none" w:sz="4" w:space="0" w:color="000000"/>
          <w:left w:val="single" w:sz="4" w:space="0" w:color="5B9BD5" w:themeColor="accent5"/>
          <w:bottom w:val="none" w:sz="4" w:space="0" w:color="000000"/>
          <w:right w:val="none" w:sz="4" w:space="0" w:color="000000"/>
        </w:tcBorders>
        <w:shd w:val="clear" w:color="FFFFFF" w:fill="auto"/>
      </w:tcPr>
    </w:tblStylePr>
    <w:tblStylePr w:type="band1Vert">
      <w:tblPr/>
      <w:tcPr>
        <w:shd w:val="clear" w:color="FFFFFF" w:fill="D5E5F4" w:themeFill="accent5" w:themeFillTint="40"/>
      </w:tcPr>
    </w:tblStylePr>
    <w:tblStylePr w:type="band1Horz">
      <w:rPr>
        <w:color w:val="9BC2E5" w:themeColor="accent5" w:themeTint="9A" w:themeShade="95"/>
        <w:sz w:val="22"/>
      </w:rPr>
      <w:tblPr/>
      <w:tcPr>
        <w:shd w:val="clear" w:color="FFFFFF" w:fill="D5E5F4" w:themeFill="accent5" w:themeFillTint="40"/>
      </w:tcPr>
    </w:tblStylePr>
    <w:tblStylePr w:type="band2Horz">
      <w:rPr>
        <w:color w:val="9BC2E5" w:themeColor="accent5" w:themeTint="9A" w:themeShade="95"/>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A9D08E" w:themeColor="accent6" w:themeTint="98"/>
      </w:tblBorders>
    </w:tblPr>
    <w:tblStylePr w:type="firstRow">
      <w:rPr>
        <w:i/>
        <w:color w:val="A9D08E" w:themeColor="accent6" w:themeTint="98"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i/>
        <w:color w:val="A9D08E" w:themeColor="accent6" w:themeTint="98"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9D08E" w:themeColor="accent6" w:themeTint="98"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A9D08E" w:themeColor="accent6" w:themeTint="98"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FFFFFF" w:fill="DAEBCF" w:themeFill="accent6" w:themeFillTint="40"/>
      </w:tcPr>
    </w:tblStylePr>
    <w:tblStylePr w:type="band1Horz">
      <w:rPr>
        <w:color w:val="A9D08E" w:themeColor="accent6" w:themeTint="98" w:themeShade="95"/>
        <w:sz w:val="22"/>
      </w:rPr>
      <w:tblPr/>
      <w:tcPr>
        <w:shd w:val="clear" w:color="FFFFFF" w:fill="DAEBCF" w:themeFill="accent6" w:themeFillTint="40"/>
      </w:tcPr>
    </w:tblStylePr>
    <w:tblStylePr w:type="band2Horz">
      <w:rPr>
        <w:color w:val="A9D08E" w:themeColor="accent6" w:themeTint="98" w:themeShade="95"/>
        <w:sz w:val="22"/>
      </w:rPr>
    </w:tblStyle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FFFFF" w:fill="FFFFFF" w:themeFill="text1" w:themeFillTint="00"/>
      </w:tcPr>
    </w:tblStylePr>
    <w:tblStylePr w:type="band1Horz">
      <w:tblPr/>
      <w:tcPr>
        <w:shd w:val="clear" w:color="FFFFFF" w:fill="FFFFFF" w:themeFill="text1" w:themeFillTint="00"/>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FFFFF" w:fill="FFFFFF" w:themeFill="text1" w:themeFillTint="00"/>
      </w:tcPr>
    </w:tblStylePr>
    <w:tblStylePr w:type="band1Horz">
      <w:rPr>
        <w:sz w:val="22"/>
      </w:rPr>
      <w:tblPr/>
      <w:tcPr>
        <w:shd w:val="clear" w:color="FFFFFF" w:fill="FFFFFF" w:themeFill="text1" w:themeFillTint="00"/>
      </w:tcPr>
    </w:tblStylePr>
  </w:style>
  <w:style w:type="table" w:styleId="PlainTable4">
    <w:name w:val="Plain Table 4"/>
    <w:basedOn w:val="TableNormal"/>
    <w:uiPriority w:val="99"/>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FFFFF" w:fill="FFFFFF" w:themeFill="text1" w:themeFillTint="00"/>
      </w:tcPr>
    </w:tblStylePr>
    <w:tblStylePr w:type="band1Horz">
      <w:rPr>
        <w:sz w:val="22"/>
      </w:rPr>
      <w:tblPr/>
      <w:tcPr>
        <w:shd w:val="clear" w:color="FFFFFF" w:fill="FFFFFF" w:themeFill="text1" w:themeFillTint="00"/>
      </w:tcPr>
    </w:tblStylePr>
  </w:style>
  <w:style w:type="table" w:styleId="PlainTable5">
    <w:name w:val="Plain Table 5"/>
    <w:basedOn w:val="TableNormal"/>
    <w:uiPriority w:val="99"/>
    <w:tblPr>
      <w:tblStyleRowBandSize w:val="1"/>
      <w:tblStyleColBandSize w:val="1"/>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FFFFF" w:fill="FFFFFF" w:themeFill="text1" w:themeFillTint="00"/>
      </w:tcPr>
    </w:tblStylePr>
    <w:tblStylePr w:type="band1Horz">
      <w:rPr>
        <w:sz w:val="22"/>
      </w:rPr>
      <w:tblPr/>
      <w:tcPr>
        <w:shd w:val="clear" w:color="FFFFFF" w:fill="FFFFFF" w:themeFill="text1" w:themeFillTint="00"/>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FFFF" w:fill="000000" w:themeFill="text1"/>
      </w:tcPr>
    </w:tblStylePr>
    <w:tblStylePr w:type="lastRow">
      <w:rPr>
        <w:b/>
        <w:sz w:val="22"/>
      </w:rPr>
      <w:tblPr/>
      <w:tcPr>
        <w:tcBorders>
          <w:top w:val="single" w:sz="4" w:space="0" w:color="FFFFFF" w:themeColor="light1"/>
        </w:tcBorders>
        <w:shd w:val="clear" w:color="FFFFFF" w:fill="000000" w:themeFill="text1"/>
      </w:tcPr>
    </w:tblStylePr>
    <w:tblStylePr w:type="firstCol">
      <w:rPr>
        <w:b/>
        <w:sz w:val="22"/>
      </w:rPr>
      <w:tblPr/>
      <w:tcPr>
        <w:shd w:val="clear" w:color="FFFFFF" w:fill="000000" w:themeFill="text1"/>
      </w:tcPr>
    </w:tblStylePr>
    <w:tblStylePr w:type="lastCol">
      <w:rPr>
        <w:b/>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FFFF" w:fill="4472C4" w:themeFill="accent1"/>
      </w:tcPr>
    </w:tblStylePr>
    <w:tblStylePr w:type="lastRow">
      <w:rPr>
        <w:b/>
        <w:sz w:val="22"/>
      </w:rPr>
      <w:tblPr/>
      <w:tcPr>
        <w:tcBorders>
          <w:top w:val="single" w:sz="4" w:space="0" w:color="FFFFFF" w:themeColor="light1"/>
        </w:tcBorders>
        <w:shd w:val="clear" w:color="FFFFFF" w:fill="4472C4" w:themeFill="accent1"/>
      </w:tcPr>
    </w:tblStylePr>
    <w:tblStylePr w:type="firstCol">
      <w:rPr>
        <w:b/>
        <w:sz w:val="22"/>
      </w:rPr>
      <w:tblPr/>
      <w:tcPr>
        <w:shd w:val="clear" w:color="FFFFFF" w:fill="4472C4" w:themeFill="accent1"/>
      </w:tcPr>
    </w:tblStylePr>
    <w:tblStylePr w:type="lastCol">
      <w:rPr>
        <w:b/>
        <w:sz w:val="22"/>
      </w:rPr>
      <w:tblPr/>
      <w:tcPr>
        <w:shd w:val="clear" w:color="FFFFFF" w:fill="4472C4" w:themeFill="accent1"/>
      </w:tcPr>
    </w:tblStylePr>
    <w:tblStylePr w:type="band1Vert">
      <w:tblPr/>
      <w:tcPr>
        <w:shd w:val="clear" w:color="FFFFFF" w:fill="A9BEE4" w:themeFill="accent1" w:themeFillTint="75"/>
      </w:tcPr>
    </w:tblStylePr>
    <w:tblStylePr w:type="band1Horz">
      <w:tblPr/>
      <w:tcPr>
        <w:shd w:val="clear" w:color="FFFFFF" w:fill="A9BEE4" w:themeFill="accent1"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FFFF" w:fill="FFC000" w:themeFill="accent4"/>
      </w:tcPr>
    </w:tblStylePr>
    <w:tblStylePr w:type="lastRow">
      <w:rPr>
        <w:b/>
        <w:sz w:val="22"/>
      </w:rPr>
      <w:tblPr/>
      <w:tcPr>
        <w:tcBorders>
          <w:top w:val="single" w:sz="4" w:space="0" w:color="FFFFFF" w:themeColor="light1"/>
        </w:tcBorders>
        <w:shd w:val="clear" w:color="FFFFFF" w:fill="FFC000" w:themeFill="accent4"/>
      </w:tcPr>
    </w:tblStylePr>
    <w:tblStylePr w:type="firstCol">
      <w:rPr>
        <w:b/>
        <w:sz w:val="22"/>
      </w:rPr>
      <w:tblPr/>
      <w:tcPr>
        <w:shd w:val="clear" w:color="FFFFFF" w:fill="FFC000" w:themeFill="accent4"/>
      </w:tcPr>
    </w:tblStylePr>
    <w:tblStylePr w:type="lastCol">
      <w:rPr>
        <w:b/>
        <w:sz w:val="22"/>
      </w:rPr>
      <w:tblPr/>
      <w:tcPr>
        <w:shd w:val="clear" w:color="FFFFFF" w:fill="FFC000" w:themeFill="accent4"/>
      </w:tcPr>
    </w:tblStylePr>
    <w:tblStylePr w:type="band1Vert">
      <w:tblPr/>
      <w:tcPr>
        <w:shd w:val="clear" w:color="FFFFFF" w:fill="FFE28A" w:themeFill="accent4" w:themeFillTint="75"/>
      </w:tcPr>
    </w:tblStylePr>
    <w:tblStylePr w:type="band1Horz">
      <w:tblPr/>
      <w:tcPr>
        <w:shd w:val="clear" w:color="FFFFFF" w:fill="FFE28A" w:themeFill="accent4"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color w:val="7F7F7F" w:themeColor="text1" w:themeTint="80" w:themeShade="95"/>
        <w:sz w:val="22"/>
      </w:rPr>
      <w:tblPr/>
      <w:tcPr>
        <w:shd w:val="clear" w:color="FFFFFF" w:fill="CBCBCB" w:themeFill="text1" w:themeFillTint="34"/>
      </w:tcPr>
    </w:tblStylePr>
    <w:tblStylePr w:type="band2Horz">
      <w:rPr>
        <w:color w:val="7F7F7F" w:themeColor="text1" w:themeTint="80" w:themeShade="95"/>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FFFFF" w:fill="FFFFFF" w:themeFill="text1" w:themeFillTint="00"/>
      </w:tcPr>
    </w:tblStylePr>
    <w:tblStylePr w:type="band1Horz">
      <w:rPr>
        <w:color w:val="7F7F7F" w:themeColor="text1" w:themeTint="80" w:themeShade="95"/>
        <w:sz w:val="22"/>
      </w:rPr>
      <w:tblPr/>
      <w:tcPr>
        <w:shd w:val="clear" w:color="FFFFFF" w:fill="FFFFFF" w:themeFill="text1" w:themeFillTint="00"/>
      </w:tcPr>
    </w:tblStylePr>
    <w:tblStylePr w:type="band2Horz">
      <w:rPr>
        <w:color w:val="7F7F7F" w:themeColor="text1" w:themeTint="80" w:themeShade="95"/>
        <w:sz w:val="22"/>
      </w:rPr>
    </w:tblStylePr>
  </w:style>
  <w:style w:type="table" w:styleId="ListTable1Light">
    <w:name w:val="List Table 1 Light"/>
    <w:basedOn w:val="TableNormal"/>
    <w:uiPriority w:val="99"/>
    <w:tblPr>
      <w:tblStyleRowBandSize w:val="1"/>
      <w:tblStyleColBandSize w:val="1"/>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FFFFF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color w:val="000000" w:themeColor="text1"/>
        <w:sz w:val="22"/>
      </w:rPr>
      <w:tblPr/>
      <w:tcPr>
        <w:shd w:val="clear" w:color="FFFFFF" w:fill="BFBFBF" w:themeFill="text1" w:themeFillTint="40"/>
      </w:tcPr>
    </w:tblStylePr>
    <w:tblStylePr w:type="band2Horz">
      <w:rPr>
        <w:color w:val="000000" w:themeColor="text1"/>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FFFFF" w:fill="BFBFBF" w:themeFill="text1" w:themeFillTint="40"/>
      </w:tcPr>
    </w:tblStylePr>
    <w:tblStylePr w:type="band1Horz">
      <w:rPr>
        <w:color w:val="7F7F7F" w:themeColor="text1" w:themeTint="80" w:themeShade="95"/>
        <w:sz w:val="22"/>
      </w:rPr>
      <w:tblPr/>
      <w:tcPr>
        <w:shd w:val="clear" w:color="FFFFFF" w:fill="BFBFBF" w:themeFill="text1" w:themeFillTint="40"/>
      </w:tcPr>
    </w:tblStylePr>
    <w:tblStylePr w:type="band2Horz">
      <w:rPr>
        <w:color w:val="7F7F7F" w:themeColor="text1" w:themeTint="80" w:themeShade="95"/>
        <w:sz w:val="22"/>
      </w:rPr>
    </w:tblStylePr>
  </w:style>
  <w:style w:type="table" w:customStyle="1" w:styleId="Lined-Accent">
    <w:name w:val="Lined - Accent"/>
    <w:basedOn w:val="TableNormal"/>
    <w:uiPriority w:val="99"/>
    <w:tblPr>
      <w:tblStyleRowBandSize w:val="1"/>
      <w:tblStyleColBandSize w:val="1"/>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FFFFF" w:themeFill="text1" w:themeFillTint="00"/>
      </w:tcPr>
    </w:tblStylePr>
    <w:tblStylePr w:type="band1Horz">
      <w:rPr>
        <w:sz w:val="22"/>
      </w:rPr>
    </w:tblStylePr>
    <w:tblStylePr w:type="band2Horz">
      <w:rPr>
        <w:sz w:val="22"/>
      </w:rPr>
      <w:tblPr/>
      <w:tcPr>
        <w:shd w:val="clear" w:color="FFFFFF" w:fill="FFFFFF" w:themeFill="text1" w:themeFillTint="00"/>
      </w:tcPr>
    </w:tblStylePr>
  </w:style>
  <w:style w:type="table" w:customStyle="1" w:styleId="Lined-Accent1">
    <w:name w:val="Lined - Accent 1"/>
    <w:basedOn w:val="TableNormal"/>
    <w:uiPriority w:val="99"/>
    <w:tblPr>
      <w:tblStyleRowBandSize w:val="1"/>
      <w:tblStyleColBandSize w:val="1"/>
    </w:tblPr>
    <w:tblStylePr w:type="firstRow">
      <w:rPr>
        <w:sz w:val="22"/>
      </w:rPr>
      <w:tblPr/>
      <w:tcPr>
        <w:shd w:val="clear" w:color="FFFFFF" w:fill="537DC8" w:themeFill="accent1" w:themeFillTint="EA"/>
      </w:tcPr>
    </w:tblStylePr>
    <w:tblStylePr w:type="lastRow">
      <w:rPr>
        <w:sz w:val="22"/>
      </w:rPr>
      <w:tblPr/>
      <w:tcPr>
        <w:shd w:val="clear" w:color="FFFFFF" w:fill="537DC8" w:themeFill="accent1" w:themeFillTint="EA"/>
      </w:tcPr>
    </w:tblStylePr>
    <w:tblStylePr w:type="firstCol">
      <w:rPr>
        <w:sz w:val="22"/>
      </w:rPr>
      <w:tblPr/>
      <w:tcPr>
        <w:shd w:val="clear" w:color="FFFFFF" w:fill="537DC8" w:themeFill="accent1" w:themeFillTint="EA"/>
      </w:tcPr>
    </w:tblStylePr>
    <w:tblStylePr w:type="lastCol">
      <w:rPr>
        <w:sz w:val="22"/>
      </w:rPr>
      <w:tblPr/>
      <w:tcPr>
        <w:shd w:val="clear" w:color="FFFFFF" w:fill="537DC8" w:themeFill="accent1" w:themeFillTint="EA"/>
      </w:tcPr>
    </w:tblStylePr>
    <w:tblStylePr w:type="band1Vert">
      <w:rPr>
        <w:sz w:val="22"/>
      </w:rPr>
    </w:tblStylePr>
    <w:tblStylePr w:type="band2Vert">
      <w:rPr>
        <w:sz w:val="22"/>
      </w:rPr>
      <w:tblPr/>
      <w:tcPr>
        <w:shd w:val="clear" w:color="FFFFFF" w:fill="C4D2EC" w:themeFill="accent1" w:themeFillTint="50"/>
      </w:tcPr>
    </w:tblStylePr>
    <w:tblStylePr w:type="band1Horz">
      <w:rPr>
        <w:sz w:val="22"/>
      </w:rPr>
    </w:tblStylePr>
    <w:tblStylePr w:type="band2Horz">
      <w:rPr>
        <w:sz w:val="22"/>
      </w:rPr>
      <w:tblPr/>
      <w:tcPr>
        <w:shd w:val="clear" w:color="FFFFFF" w:fill="C4D2EC" w:themeFill="accent1" w:themeFillTint="50"/>
      </w:tcPr>
    </w:tblStylePr>
  </w:style>
  <w:style w:type="table" w:customStyle="1" w:styleId="Lined-Accent2">
    <w:name w:val="Lined - Accent 2"/>
    <w:basedOn w:val="TableNormal"/>
    <w:uiPriority w:val="99"/>
    <w:tblPr>
      <w:tblStyleRowBandSize w:val="1"/>
      <w:tblStyleColBandSize w:val="1"/>
    </w:tblPr>
    <w:tblStylePr w:type="firstRow">
      <w:rPr>
        <w:sz w:val="22"/>
      </w:rPr>
      <w:tblPr/>
      <w:tcPr>
        <w:shd w:val="clear" w:color="FFFFFF" w:fill="F4B184" w:themeFill="accent2" w:themeFillTint="97"/>
      </w:tcPr>
    </w:tblStylePr>
    <w:tblStylePr w:type="lastRow">
      <w:rPr>
        <w:sz w:val="22"/>
      </w:rPr>
      <w:tblPr/>
      <w:tcPr>
        <w:shd w:val="clear" w:color="FFFFFF" w:fill="F4B184" w:themeFill="accent2" w:themeFillTint="97"/>
      </w:tcPr>
    </w:tblStylePr>
    <w:tblStylePr w:type="firstCol">
      <w:rPr>
        <w:sz w:val="22"/>
      </w:rPr>
      <w:tblPr/>
      <w:tcPr>
        <w:shd w:val="clear" w:color="FFFFFF" w:fill="F4B184" w:themeFill="accent2" w:themeFillTint="97"/>
      </w:tcPr>
    </w:tblStylePr>
    <w:tblStylePr w:type="lastCol">
      <w:rPr>
        <w:sz w:val="22"/>
      </w:rPr>
      <w:tblPr/>
      <w:tcPr>
        <w:shd w:val="clear" w:color="FFFFFF" w:fill="F4B184" w:themeFill="accent2" w:themeFillTint="97"/>
      </w:tcPr>
    </w:tblStylePr>
    <w:tblStylePr w:type="band1Vert">
      <w:rPr>
        <w:sz w:val="22"/>
      </w:rPr>
    </w:tblStylePr>
    <w:tblStylePr w:type="band2Vert">
      <w:rPr>
        <w:sz w:val="22"/>
      </w:rPr>
      <w:tblPr/>
      <w:tcPr>
        <w:shd w:val="clear" w:color="FFFFFF" w:fill="FBE5D6" w:themeFill="accent2" w:themeFillTint="32"/>
      </w:tcPr>
    </w:tblStylePr>
    <w:tblStylePr w:type="band1Horz">
      <w:rPr>
        <w:sz w:val="22"/>
      </w:rPr>
    </w:tblStylePr>
    <w:tblStylePr w:type="band2Horz">
      <w:rPr>
        <w:sz w:val="22"/>
      </w:rPr>
      <w:tblPr/>
      <w:tcPr>
        <w:shd w:val="clear" w:color="FFFFFF" w:fill="FBE5D6" w:themeFill="accent2" w:themeFillTint="32"/>
      </w:tcPr>
    </w:tblStylePr>
  </w:style>
  <w:style w:type="table" w:customStyle="1" w:styleId="Lined-Accent3">
    <w:name w:val="Lined - Accent 3"/>
    <w:basedOn w:val="TableNormal"/>
    <w:uiPriority w:val="99"/>
    <w:tblPr>
      <w:tblStyleRowBandSize w:val="1"/>
      <w:tblStyleColBandSize w:val="1"/>
    </w:tblPr>
    <w:tblStylePr w:type="firstRow">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tblStylePr w:type="firstCol">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band1Vert">
      <w:rPr>
        <w:sz w:val="22"/>
      </w:rPr>
    </w:tblStylePr>
    <w:tblStylePr w:type="band2Vert">
      <w:rPr>
        <w:sz w:val="22"/>
      </w:rPr>
      <w:tblPr/>
      <w:tcPr>
        <w:shd w:val="clear" w:color="FFFFFF" w:fill="ECECEC" w:themeFill="accent3" w:themeFillTint="34"/>
      </w:tcPr>
    </w:tblStylePr>
    <w:tblStylePr w:type="band1Horz">
      <w:rPr>
        <w:sz w:val="22"/>
      </w:rPr>
    </w:tblStylePr>
    <w:tblStylePr w:type="band2Horz">
      <w:rPr>
        <w:sz w:val="22"/>
      </w:rPr>
      <w:tblPr/>
      <w:tcPr>
        <w:shd w:val="clear" w:color="FFFFFF" w:fill="ECECEC" w:themeFill="accent3" w:themeFillTint="34"/>
      </w:tcPr>
    </w:tblStylePr>
  </w:style>
  <w:style w:type="table" w:customStyle="1" w:styleId="Lined-Accent4">
    <w:name w:val="Lined - Accent 4"/>
    <w:basedOn w:val="TableNormal"/>
    <w:uiPriority w:val="99"/>
    <w:tblPr>
      <w:tblStyleRowBandSize w:val="1"/>
      <w:tblStyleColBandSize w:val="1"/>
    </w:tblPr>
    <w:tblStylePr w:type="firstRow">
      <w:rPr>
        <w:sz w:val="22"/>
      </w:rPr>
      <w:tblPr/>
      <w:tcPr>
        <w:shd w:val="clear" w:color="FFFFFF" w:fill="FFD865" w:themeFill="accent4" w:themeFillTint="9A"/>
      </w:tcPr>
    </w:tblStylePr>
    <w:tblStylePr w:type="lastRow">
      <w:rPr>
        <w:sz w:val="22"/>
      </w:rPr>
      <w:tblPr/>
      <w:tcPr>
        <w:shd w:val="clear" w:color="FFFFFF" w:fill="FFD865" w:themeFill="accent4" w:themeFillTint="9A"/>
      </w:tcPr>
    </w:tblStylePr>
    <w:tblStylePr w:type="firstCol">
      <w:rPr>
        <w:sz w:val="22"/>
      </w:rPr>
      <w:tblPr/>
      <w:tcPr>
        <w:shd w:val="clear" w:color="FFFFFF" w:fill="FFD865" w:themeFill="accent4" w:themeFillTint="9A"/>
      </w:tcPr>
    </w:tblStylePr>
    <w:tblStylePr w:type="lastCol">
      <w:rPr>
        <w:sz w:val="22"/>
      </w:rPr>
      <w:tblPr/>
      <w:tcPr>
        <w:shd w:val="clear" w:color="FFFFFF" w:fill="FFD865" w:themeFill="accent4" w:themeFillTint="9A"/>
      </w:tcPr>
    </w:tblStylePr>
    <w:tblStylePr w:type="band1Vert">
      <w:rPr>
        <w:sz w:val="22"/>
      </w:rPr>
    </w:tblStylePr>
    <w:tblStylePr w:type="band2Vert">
      <w:rPr>
        <w:sz w:val="22"/>
      </w:rPr>
      <w:tblPr/>
      <w:tcPr>
        <w:shd w:val="clear" w:color="FFFFFF" w:fill="FFF2CB" w:themeFill="accent4" w:themeFillTint="34"/>
      </w:tcPr>
    </w:tblStylePr>
    <w:tblStylePr w:type="band1Horz">
      <w:rPr>
        <w:sz w:val="22"/>
      </w:rPr>
    </w:tblStylePr>
    <w:tblStylePr w:type="band2Horz">
      <w:rPr>
        <w:sz w:val="22"/>
      </w:rPr>
      <w:tblPr/>
      <w:tcPr>
        <w:shd w:val="clear" w:color="FFFFFF" w:fill="FFF2CB" w:themeFill="accent4" w:themeFillTint="34"/>
      </w:tcPr>
    </w:tblStylePr>
  </w:style>
  <w:style w:type="table" w:customStyle="1" w:styleId="Lined-Accent5">
    <w:name w:val="Lined - Accent 5"/>
    <w:basedOn w:val="TableNormal"/>
    <w:uiPriority w:val="99"/>
    <w:tblPr>
      <w:tblStyleRowBandSize w:val="1"/>
      <w:tblStyleColBandSize w:val="1"/>
    </w:tblPr>
    <w:tblStylePr w:type="firstRow">
      <w:rPr>
        <w:sz w:val="22"/>
      </w:rPr>
      <w:tblPr/>
      <w:tcPr>
        <w:shd w:val="clear" w:color="FFFFFF" w:fill="5B9BD5" w:themeFill="accent5"/>
      </w:tcPr>
    </w:tblStylePr>
    <w:tblStylePr w:type="lastRow">
      <w:rPr>
        <w:sz w:val="22"/>
      </w:rPr>
      <w:tblPr/>
      <w:tcPr>
        <w:shd w:val="clear" w:color="FFFFFF" w:fill="5B9BD5" w:themeFill="accent5"/>
      </w:tcPr>
    </w:tblStylePr>
    <w:tblStylePr w:type="firstCol">
      <w:rPr>
        <w:sz w:val="22"/>
      </w:rPr>
      <w:tblPr/>
      <w:tcPr>
        <w:shd w:val="clear" w:color="FFFFFF" w:fill="5B9BD5" w:themeFill="accent5"/>
      </w:tcPr>
    </w:tblStylePr>
    <w:tblStylePr w:type="lastCol">
      <w:rPr>
        <w:sz w:val="22"/>
      </w:rPr>
      <w:tblPr/>
      <w:tcPr>
        <w:shd w:val="clear" w:color="FFFFFF" w:fill="5B9BD5" w:themeFill="accent5"/>
      </w:tcPr>
    </w:tblStylePr>
    <w:tblStylePr w:type="band1Vert">
      <w:rPr>
        <w:sz w:val="22"/>
      </w:rPr>
    </w:tblStylePr>
    <w:tblStylePr w:type="band2Vert">
      <w:rPr>
        <w:sz w:val="22"/>
      </w:rPr>
      <w:tblPr/>
      <w:tcPr>
        <w:shd w:val="clear" w:color="FFFFFF" w:fill="DDEAF6" w:themeFill="accent5" w:themeFillTint="34"/>
      </w:tcPr>
    </w:tblStylePr>
    <w:tblStylePr w:type="band1Horz">
      <w:rPr>
        <w:sz w:val="22"/>
      </w:rPr>
    </w:tblStylePr>
    <w:tblStylePr w:type="band2Horz">
      <w:rPr>
        <w:sz w:val="22"/>
      </w:rPr>
      <w:tblPr/>
      <w:tcPr>
        <w:shd w:val="clear" w:color="FFFFFF" w:fill="DDEAF6" w:themeFill="accent5" w:themeFillTint="34"/>
      </w:tcPr>
    </w:tblStylePr>
  </w:style>
  <w:style w:type="table" w:customStyle="1" w:styleId="Lined-Accent6">
    <w:name w:val="Lined - Accent 6"/>
    <w:basedOn w:val="TableNormal"/>
    <w:uiPriority w:val="99"/>
    <w:tblPr>
      <w:tblStyleRowBandSize w:val="1"/>
      <w:tblStyleColBandSize w:val="1"/>
    </w:tblPr>
    <w:tblStylePr w:type="firstRow">
      <w:rPr>
        <w:sz w:val="22"/>
      </w:rPr>
      <w:tblPr/>
      <w:tcPr>
        <w:shd w:val="clear" w:color="FFFFFF" w:fill="70AD47" w:themeFill="accent6"/>
      </w:tcPr>
    </w:tblStylePr>
    <w:tblStylePr w:type="lastRow">
      <w:rPr>
        <w:sz w:val="22"/>
      </w:rPr>
      <w:tblPr/>
      <w:tcPr>
        <w:shd w:val="clear" w:color="FFFFFF" w:fill="70AD47" w:themeFill="accent6"/>
      </w:tcPr>
    </w:tblStylePr>
    <w:tblStylePr w:type="firstCol">
      <w:rPr>
        <w:sz w:val="22"/>
      </w:rPr>
      <w:tblPr/>
      <w:tcPr>
        <w:shd w:val="clear" w:color="FFFFFF" w:fill="70AD47" w:themeFill="accent6"/>
      </w:tcPr>
    </w:tblStylePr>
    <w:tblStylePr w:type="lastCol">
      <w:rPr>
        <w:sz w:val="22"/>
      </w:rPr>
      <w:tblPr/>
      <w:tcPr>
        <w:shd w:val="clear" w:color="FFFFFF" w:fill="70AD47" w:themeFill="accent6"/>
      </w:tcPr>
    </w:tblStylePr>
    <w:tblStylePr w:type="band1Vert">
      <w:rPr>
        <w:sz w:val="22"/>
      </w:rPr>
    </w:tblStylePr>
    <w:tblStylePr w:type="band2Vert">
      <w:rPr>
        <w:sz w:val="22"/>
      </w:rPr>
      <w:tblPr/>
      <w:tcPr>
        <w:shd w:val="clear" w:color="FFFFFF" w:fill="E1EFD8" w:themeFill="accent6" w:themeFillTint="34"/>
      </w:tcPr>
    </w:tblStylePr>
    <w:tblStylePr w:type="band1Horz">
      <w:rPr>
        <w:sz w:val="22"/>
      </w:rPr>
    </w:tblStylePr>
    <w:tblStylePr w:type="band2Horz">
      <w:rPr>
        <w:sz w:val="22"/>
      </w:rPr>
      <w:tblPr/>
      <w:tcPr>
        <w:shd w:val="clear" w:color="FFFFFF" w:fill="E1EFD8" w:themeFill="accent6" w:themeFillTint="34"/>
      </w:tcPr>
    </w:tblStylePr>
  </w:style>
  <w:style w:type="table" w:customStyle="1" w:styleId="BorderedLined-Accent">
    <w:name w:val="Bordered &amp; Lined - Accent"/>
    <w:basedOn w:val="TableNormal"/>
    <w:uiPriority w:val="99"/>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FFFFF" w:themeFill="text1" w:themeFillTint="00"/>
      </w:tcPr>
    </w:tblStylePr>
    <w:tblStylePr w:type="band1Horz">
      <w:rPr>
        <w:sz w:val="22"/>
      </w:rPr>
    </w:tblStylePr>
    <w:tblStylePr w:type="band2Horz">
      <w:rPr>
        <w:sz w:val="22"/>
      </w:rPr>
      <w:tblPr/>
      <w:tcPr>
        <w:shd w:val="clear" w:color="FFFFFF" w:fill="FFFFFF" w:themeFill="text1" w:themeFillTint="00"/>
      </w:tcPr>
    </w:tblStylePr>
  </w:style>
  <w:style w:type="table" w:customStyle="1" w:styleId="BorderedLined-Accent1">
    <w:name w:val="Bordered &amp; Lined - Accent 1"/>
    <w:basedOn w:val="Table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Pr>
    <w:tblStylePr w:type="firstRow">
      <w:rPr>
        <w:sz w:val="22"/>
      </w:rPr>
      <w:tblPr/>
      <w:tcPr>
        <w:shd w:val="clear" w:color="FFFFFF" w:fill="537DC8" w:themeFill="accent1" w:themeFillTint="EA"/>
      </w:tcPr>
    </w:tblStylePr>
    <w:tblStylePr w:type="lastRow">
      <w:rPr>
        <w:sz w:val="22"/>
      </w:rPr>
      <w:tblPr/>
      <w:tcPr>
        <w:shd w:val="clear" w:color="FFFFFF" w:fill="537DC8" w:themeFill="accent1" w:themeFillTint="EA"/>
      </w:tcPr>
    </w:tblStylePr>
    <w:tblStylePr w:type="firstCol">
      <w:rPr>
        <w:sz w:val="22"/>
      </w:rPr>
      <w:tblPr/>
      <w:tcPr>
        <w:shd w:val="clear" w:color="FFFFFF" w:fill="537DC8" w:themeFill="accent1" w:themeFillTint="EA"/>
      </w:tcPr>
    </w:tblStylePr>
    <w:tblStylePr w:type="lastCol">
      <w:rPr>
        <w:sz w:val="22"/>
      </w:rPr>
      <w:tblPr/>
      <w:tcPr>
        <w:shd w:val="clear" w:color="FFFFFF" w:fill="537DC8" w:themeFill="accent1" w:themeFillTint="EA"/>
      </w:tcPr>
    </w:tblStylePr>
    <w:tblStylePr w:type="band1Vert">
      <w:rPr>
        <w:sz w:val="22"/>
      </w:rPr>
    </w:tblStylePr>
    <w:tblStylePr w:type="band2Vert">
      <w:rPr>
        <w:sz w:val="22"/>
      </w:rPr>
      <w:tblPr/>
      <w:tcPr>
        <w:shd w:val="clear" w:color="FFFFFF" w:fill="C4D2EC" w:themeFill="accent1" w:themeFillTint="50"/>
      </w:tcPr>
    </w:tblStylePr>
    <w:tblStylePr w:type="band1Horz">
      <w:rPr>
        <w:sz w:val="22"/>
      </w:rPr>
    </w:tblStylePr>
    <w:tblStylePr w:type="band2Horz">
      <w:rPr>
        <w:sz w:val="22"/>
      </w:rPr>
      <w:tblPr/>
      <w:tcPr>
        <w:shd w:val="clear" w:color="FFFFFF" w:fill="C4D2EC" w:themeFill="accent1" w:themeFillTint="50"/>
      </w:tcPr>
    </w:tblStylePr>
  </w:style>
  <w:style w:type="table" w:customStyle="1" w:styleId="BorderedLined-Accent2">
    <w:name w:val="Bordered &amp; Lined - Accent 2"/>
    <w:basedOn w:val="TableNormal"/>
    <w:uiPriority w:val="99"/>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Pr>
    <w:tblStylePr w:type="firstRow">
      <w:rPr>
        <w:sz w:val="22"/>
      </w:rPr>
      <w:tblPr/>
      <w:tcPr>
        <w:shd w:val="clear" w:color="FFFFFF" w:fill="F4B184" w:themeFill="accent2" w:themeFillTint="97"/>
      </w:tcPr>
    </w:tblStylePr>
    <w:tblStylePr w:type="lastRow">
      <w:rPr>
        <w:sz w:val="22"/>
      </w:rPr>
      <w:tblPr/>
      <w:tcPr>
        <w:shd w:val="clear" w:color="FFFFFF" w:fill="F4B184" w:themeFill="accent2" w:themeFillTint="97"/>
      </w:tcPr>
    </w:tblStylePr>
    <w:tblStylePr w:type="firstCol">
      <w:rPr>
        <w:sz w:val="22"/>
      </w:rPr>
      <w:tblPr/>
      <w:tcPr>
        <w:shd w:val="clear" w:color="FFFFFF" w:fill="F4B184" w:themeFill="accent2" w:themeFillTint="97"/>
      </w:tcPr>
    </w:tblStylePr>
    <w:tblStylePr w:type="lastCol">
      <w:rPr>
        <w:sz w:val="22"/>
      </w:rPr>
      <w:tblPr/>
      <w:tcPr>
        <w:shd w:val="clear" w:color="FFFFFF" w:fill="F4B184" w:themeFill="accent2" w:themeFillTint="97"/>
      </w:tcPr>
    </w:tblStylePr>
    <w:tblStylePr w:type="band1Vert">
      <w:rPr>
        <w:sz w:val="22"/>
      </w:rPr>
    </w:tblStylePr>
    <w:tblStylePr w:type="band2Vert">
      <w:rPr>
        <w:sz w:val="22"/>
      </w:rPr>
      <w:tblPr/>
      <w:tcPr>
        <w:shd w:val="clear" w:color="FFFFFF" w:fill="FBE5D6" w:themeFill="accent2" w:themeFillTint="32"/>
      </w:tcPr>
    </w:tblStylePr>
    <w:tblStylePr w:type="band1Horz">
      <w:rPr>
        <w:sz w:val="22"/>
      </w:rPr>
    </w:tblStylePr>
    <w:tblStylePr w:type="band2Horz">
      <w:rPr>
        <w:sz w:val="22"/>
      </w:rPr>
      <w:tblPr/>
      <w:tcPr>
        <w:shd w:val="clear" w:color="FFFFFF" w:fill="FBE5D6" w:themeFill="accent2" w:themeFillTint="32"/>
      </w:tcPr>
    </w:tblStylePr>
  </w:style>
  <w:style w:type="table" w:customStyle="1" w:styleId="BorderedLined-Accent3">
    <w:name w:val="Bordered &amp; Lined - Accent 3"/>
    <w:basedOn w:val="TableNormal"/>
    <w:uiPriority w:val="99"/>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tblPr>
    <w:tblStylePr w:type="firstRow">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tblStylePr w:type="firstCol">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band1Vert">
      <w:rPr>
        <w:sz w:val="22"/>
      </w:rPr>
    </w:tblStylePr>
    <w:tblStylePr w:type="band2Vert">
      <w:rPr>
        <w:sz w:val="22"/>
      </w:rPr>
      <w:tblPr/>
      <w:tcPr>
        <w:shd w:val="clear" w:color="FFFFFF" w:fill="ECECEC" w:themeFill="accent3" w:themeFillTint="34"/>
      </w:tcPr>
    </w:tblStylePr>
    <w:tblStylePr w:type="band1Horz">
      <w:rPr>
        <w:sz w:val="22"/>
      </w:rPr>
    </w:tblStylePr>
    <w:tblStylePr w:type="band2Horz">
      <w:rPr>
        <w:sz w:val="22"/>
      </w:rPr>
      <w:tblPr/>
      <w:tcPr>
        <w:shd w:val="clear" w:color="FFFFFF" w:fill="ECECEC" w:themeFill="accent3" w:themeFillTint="34"/>
      </w:tcPr>
    </w:tblStylePr>
  </w:style>
  <w:style w:type="table" w:customStyle="1" w:styleId="BorderedLined-Accent4">
    <w:name w:val="Bordered &amp; Lined - Accent 4"/>
    <w:basedOn w:val="TableNormal"/>
    <w:uiPriority w:val="99"/>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Pr>
    <w:tblStylePr w:type="firstRow">
      <w:rPr>
        <w:sz w:val="22"/>
      </w:rPr>
      <w:tblPr/>
      <w:tcPr>
        <w:shd w:val="clear" w:color="FFFFFF" w:fill="FFD865" w:themeFill="accent4" w:themeFillTint="9A"/>
      </w:tcPr>
    </w:tblStylePr>
    <w:tblStylePr w:type="lastRow">
      <w:rPr>
        <w:sz w:val="22"/>
      </w:rPr>
      <w:tblPr/>
      <w:tcPr>
        <w:shd w:val="clear" w:color="FFFFFF" w:fill="FFD865" w:themeFill="accent4" w:themeFillTint="9A"/>
      </w:tcPr>
    </w:tblStylePr>
    <w:tblStylePr w:type="firstCol">
      <w:rPr>
        <w:sz w:val="22"/>
      </w:rPr>
      <w:tblPr/>
      <w:tcPr>
        <w:shd w:val="clear" w:color="FFFFFF" w:fill="FFD865" w:themeFill="accent4" w:themeFillTint="9A"/>
      </w:tcPr>
    </w:tblStylePr>
    <w:tblStylePr w:type="lastCol">
      <w:rPr>
        <w:sz w:val="22"/>
      </w:rPr>
      <w:tblPr/>
      <w:tcPr>
        <w:shd w:val="clear" w:color="FFFFFF" w:fill="FFD865" w:themeFill="accent4" w:themeFillTint="9A"/>
      </w:tcPr>
    </w:tblStylePr>
    <w:tblStylePr w:type="band1Vert">
      <w:rPr>
        <w:sz w:val="22"/>
      </w:rPr>
    </w:tblStylePr>
    <w:tblStylePr w:type="band2Vert">
      <w:rPr>
        <w:sz w:val="22"/>
      </w:rPr>
      <w:tblPr/>
      <w:tcPr>
        <w:shd w:val="clear" w:color="FFFFFF" w:fill="FFF2CB" w:themeFill="accent4" w:themeFillTint="34"/>
      </w:tcPr>
    </w:tblStylePr>
    <w:tblStylePr w:type="band1Horz">
      <w:rPr>
        <w:sz w:val="22"/>
      </w:rPr>
    </w:tblStylePr>
    <w:tblStylePr w:type="band2Horz">
      <w:rPr>
        <w:sz w:val="22"/>
      </w:rPr>
      <w:tblPr/>
      <w:tcPr>
        <w:shd w:val="clear" w:color="FFFFFF" w:fill="FFF2CB" w:themeFill="accent4" w:themeFillTint="34"/>
      </w:tcPr>
    </w:tblStylePr>
  </w:style>
  <w:style w:type="table" w:customStyle="1" w:styleId="BorderedLined-Accent5">
    <w:name w:val="Bordered &amp; Lined - Accent 5"/>
    <w:basedOn w:val="Table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sz w:val="22"/>
      </w:rPr>
      <w:tblPr/>
      <w:tcPr>
        <w:shd w:val="clear" w:color="FFFFFF" w:fill="5B9BD5" w:themeFill="accent5"/>
      </w:tcPr>
    </w:tblStylePr>
    <w:tblStylePr w:type="lastRow">
      <w:rPr>
        <w:sz w:val="22"/>
      </w:rPr>
      <w:tblPr/>
      <w:tcPr>
        <w:shd w:val="clear" w:color="FFFFFF" w:fill="5B9BD5" w:themeFill="accent5"/>
      </w:tcPr>
    </w:tblStylePr>
    <w:tblStylePr w:type="firstCol">
      <w:rPr>
        <w:sz w:val="22"/>
      </w:rPr>
      <w:tblPr/>
      <w:tcPr>
        <w:shd w:val="clear" w:color="FFFFFF" w:fill="5B9BD5" w:themeFill="accent5"/>
      </w:tcPr>
    </w:tblStylePr>
    <w:tblStylePr w:type="lastCol">
      <w:rPr>
        <w:sz w:val="22"/>
      </w:rPr>
      <w:tblPr/>
      <w:tcPr>
        <w:shd w:val="clear" w:color="FFFFFF" w:fill="5B9BD5" w:themeFill="accent5"/>
      </w:tcPr>
    </w:tblStylePr>
    <w:tblStylePr w:type="band1Vert">
      <w:rPr>
        <w:sz w:val="22"/>
      </w:rPr>
    </w:tblStylePr>
    <w:tblStylePr w:type="band2Vert">
      <w:rPr>
        <w:sz w:val="22"/>
      </w:rPr>
      <w:tblPr/>
      <w:tcPr>
        <w:shd w:val="clear" w:color="FFFFFF" w:fill="DDEAF6" w:themeFill="accent5" w:themeFillTint="34"/>
      </w:tcPr>
    </w:tblStylePr>
    <w:tblStylePr w:type="band1Horz">
      <w:rPr>
        <w:sz w:val="22"/>
      </w:rPr>
    </w:tblStylePr>
    <w:tblStylePr w:type="band2Horz">
      <w:rPr>
        <w:sz w:val="22"/>
      </w:rPr>
      <w:tblPr/>
      <w:tcPr>
        <w:shd w:val="clear" w:color="FFFFFF" w:fill="DDEAF6" w:themeFill="accent5" w:themeFillTint="34"/>
      </w:tcPr>
    </w:tblStylePr>
  </w:style>
  <w:style w:type="table" w:customStyle="1" w:styleId="BorderedLined-Accent6">
    <w:name w:val="Bordered &amp; Lined - Accent 6"/>
    <w:basedOn w:val="Table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sz w:val="22"/>
      </w:rPr>
      <w:tblPr/>
      <w:tcPr>
        <w:shd w:val="clear" w:color="FFFFFF" w:fill="70AD47" w:themeFill="accent6"/>
      </w:tcPr>
    </w:tblStylePr>
    <w:tblStylePr w:type="lastRow">
      <w:rPr>
        <w:sz w:val="22"/>
      </w:rPr>
      <w:tblPr/>
      <w:tcPr>
        <w:shd w:val="clear" w:color="FFFFFF" w:fill="70AD47" w:themeFill="accent6"/>
      </w:tcPr>
    </w:tblStylePr>
    <w:tblStylePr w:type="firstCol">
      <w:rPr>
        <w:sz w:val="22"/>
      </w:rPr>
      <w:tblPr/>
      <w:tcPr>
        <w:shd w:val="clear" w:color="FFFFFF" w:fill="70AD47" w:themeFill="accent6"/>
      </w:tcPr>
    </w:tblStylePr>
    <w:tblStylePr w:type="lastCol">
      <w:rPr>
        <w:sz w:val="22"/>
      </w:rPr>
      <w:tblPr/>
      <w:tcPr>
        <w:shd w:val="clear" w:color="FFFFFF" w:fill="70AD47" w:themeFill="accent6"/>
      </w:tcPr>
    </w:tblStylePr>
    <w:tblStylePr w:type="band1Vert">
      <w:rPr>
        <w:sz w:val="22"/>
      </w:rPr>
    </w:tblStylePr>
    <w:tblStylePr w:type="band2Vert">
      <w:rPr>
        <w:sz w:val="22"/>
      </w:rPr>
      <w:tblPr/>
      <w:tcPr>
        <w:shd w:val="clear" w:color="FFFFFF" w:fill="E1EFD8" w:themeFill="accent6" w:themeFillTint="34"/>
      </w:tcPr>
    </w:tblStylePr>
    <w:tblStylePr w:type="band1Horz">
      <w:rPr>
        <w:sz w:val="22"/>
      </w:rPr>
    </w:tblStylePr>
    <w:tblStylePr w:type="band2Horz">
      <w:rPr>
        <w:sz w:val="22"/>
      </w:rPr>
      <w:tblPr/>
      <w:tcPr>
        <w:shd w:val="clear" w:color="FFFFFF" w:fill="E1EF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sz w:val="22"/>
      </w:rPr>
      <w:tblPr/>
      <w:tcPr>
        <w:tcBorders>
          <w:bottom w:val="single" w:sz="12" w:space="0" w:color="4472C4" w:themeColor="accent1"/>
        </w:tcBorders>
      </w:tcPr>
    </w:tblStylePr>
    <w:tblStylePr w:type="lastRow">
      <w:rPr>
        <w:sz w:val="22"/>
      </w:rPr>
      <w:tblPr/>
      <w:tcPr>
        <w:tcBorders>
          <w:top w:val="single" w:sz="12" w:space="0" w:color="4472C4" w:themeColor="accent1"/>
        </w:tcBorders>
      </w:tcPr>
    </w:tblStylePr>
    <w:tblStylePr w:type="firstCol">
      <w:rPr>
        <w:sz w:val="22"/>
      </w:rPr>
    </w:tblStylePr>
    <w:tblStylePr w:type="lastCol">
      <w:rPr>
        <w:sz w:val="22"/>
      </w:rPr>
      <w:tblPr/>
      <w:tcPr>
        <w:tcBorders>
          <w:left w:val="single" w:sz="12" w:space="0" w:color="4472C4" w:themeColor="accent1"/>
        </w:tcBorders>
      </w:tcPr>
    </w:tblStylePr>
    <w:tblStylePr w:type="band1Horz">
      <w:rPr>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tblStylePr>
  </w:style>
  <w:style w:type="table" w:customStyle="1" w:styleId="Bordered-Accent2">
    <w:name w:val="Bordered -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sz w:val="22"/>
      </w:rPr>
      <w:tblPr/>
      <w:tcPr>
        <w:tcBorders>
          <w:bottom w:val="single" w:sz="12" w:space="0" w:color="ED7D31" w:themeColor="accent2"/>
        </w:tcBorders>
      </w:tcPr>
    </w:tblStylePr>
    <w:tblStylePr w:type="lastRow">
      <w:rPr>
        <w:sz w:val="22"/>
      </w:rPr>
      <w:tblPr/>
      <w:tcPr>
        <w:tcBorders>
          <w:top w:val="single" w:sz="12" w:space="0" w:color="ED7D31" w:themeColor="accent2"/>
        </w:tcBorders>
      </w:tcPr>
    </w:tblStylePr>
    <w:tblStylePr w:type="firstCol">
      <w:rPr>
        <w:sz w:val="22"/>
      </w:rPr>
    </w:tblStylePr>
    <w:tblStylePr w:type="lastCol">
      <w:rPr>
        <w:sz w:val="22"/>
      </w:rPr>
      <w:tblPr/>
      <w:tcPr>
        <w:tcBorders>
          <w:left w:val="single" w:sz="12" w:space="0" w:color="ED7D31" w:themeColor="accent2"/>
        </w:tcBorders>
      </w:tc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Bordered-Accent3">
    <w:name w:val="Bordered -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sz w:val="22"/>
      </w:rPr>
      <w:tblPr/>
      <w:tcPr>
        <w:tcBorders>
          <w:bottom w:val="single" w:sz="12" w:space="0" w:color="A5A5A5" w:themeColor="accent3"/>
        </w:tcBorders>
      </w:tcPr>
    </w:tblStylePr>
    <w:tblStylePr w:type="lastRow">
      <w:rPr>
        <w:sz w:val="22"/>
      </w:rPr>
      <w:tblPr/>
      <w:tcPr>
        <w:tcBorders>
          <w:top w:val="single" w:sz="12" w:space="0" w:color="A5A5A5" w:themeColor="accent3"/>
        </w:tcBorders>
      </w:tcPr>
    </w:tblStylePr>
    <w:tblStylePr w:type="firstCol">
      <w:rPr>
        <w:sz w:val="22"/>
      </w:rPr>
    </w:tblStylePr>
    <w:tblStylePr w:type="lastCol">
      <w:rPr>
        <w:sz w:val="22"/>
      </w:rPr>
      <w:tblPr/>
      <w:tcPr>
        <w:tcBorders>
          <w:left w:val="single" w:sz="12" w:space="0" w:color="A5A5A5" w:themeColor="accent3"/>
        </w:tcBorders>
      </w:tc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Bordered-Accent4">
    <w:name w:val="Bordered -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sz w:val="22"/>
      </w:rPr>
      <w:tblPr/>
      <w:tcPr>
        <w:tcBorders>
          <w:bottom w:val="single" w:sz="12" w:space="0" w:color="FFC000" w:themeColor="accent4"/>
        </w:tcBorders>
      </w:tcPr>
    </w:tblStylePr>
    <w:tblStylePr w:type="lastRow">
      <w:rPr>
        <w:sz w:val="22"/>
      </w:rPr>
      <w:tblPr/>
      <w:tcPr>
        <w:tcBorders>
          <w:top w:val="single" w:sz="12" w:space="0" w:color="FFC000" w:themeColor="accent4"/>
        </w:tcBorders>
      </w:tcPr>
    </w:tblStylePr>
    <w:tblStylePr w:type="firstCol">
      <w:rPr>
        <w:sz w:val="22"/>
      </w:rPr>
    </w:tblStylePr>
    <w:tblStylePr w:type="lastCol">
      <w:rPr>
        <w:sz w:val="22"/>
      </w:rPr>
      <w:tblPr/>
      <w:tcPr>
        <w:tcBorders>
          <w:left w:val="single" w:sz="12" w:space="0" w:color="FFC000" w:themeColor="accent4"/>
        </w:tcBorders>
      </w:tc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Bordered-Accent5">
    <w:name w:val="Bordered -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sz w:val="22"/>
      </w:rPr>
      <w:tblPr/>
      <w:tcPr>
        <w:tcBorders>
          <w:bottom w:val="single" w:sz="12" w:space="0" w:color="5B9BD5" w:themeColor="accent5"/>
        </w:tcBorders>
      </w:tcPr>
    </w:tblStylePr>
    <w:tblStylePr w:type="lastRow">
      <w:rPr>
        <w:sz w:val="22"/>
      </w:rPr>
      <w:tblPr/>
      <w:tcPr>
        <w:tcBorders>
          <w:top w:val="single" w:sz="12" w:space="0" w:color="5B9BD5" w:themeColor="accent5"/>
        </w:tcBorders>
      </w:tcPr>
    </w:tblStylePr>
    <w:tblStylePr w:type="firstCol">
      <w:rPr>
        <w:sz w:val="22"/>
      </w:rPr>
    </w:tblStylePr>
    <w:tblStylePr w:type="lastCol">
      <w:rPr>
        <w:sz w:val="22"/>
      </w:rPr>
      <w:tblPr/>
      <w:tcPr>
        <w:tcBorders>
          <w:left w:val="single" w:sz="12" w:space="0" w:color="5B9BD5" w:themeColor="accent5"/>
        </w:tcBorders>
      </w:tcPr>
    </w:tblStylePr>
    <w:tblStylePr w:type="band1Horz">
      <w:rPr>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tcPr>
    </w:tblStylePr>
  </w:style>
  <w:style w:type="table" w:customStyle="1" w:styleId="Bordered-Accent6">
    <w:name w:val="Bordered -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sz w:val="22"/>
      </w:rPr>
      <w:tblPr/>
      <w:tcPr>
        <w:tcBorders>
          <w:bottom w:val="single" w:sz="12" w:space="0" w:color="70AD47" w:themeColor="accent6"/>
        </w:tcBorders>
      </w:tcPr>
    </w:tblStylePr>
    <w:tblStylePr w:type="lastRow">
      <w:rPr>
        <w:sz w:val="22"/>
      </w:rPr>
      <w:tblPr/>
      <w:tcPr>
        <w:tcBorders>
          <w:top w:val="single" w:sz="12" w:space="0" w:color="70AD47" w:themeColor="accent6"/>
        </w:tcBorders>
      </w:tcPr>
    </w:tblStylePr>
    <w:tblStylePr w:type="firstCol">
      <w:rPr>
        <w:sz w:val="22"/>
      </w:rPr>
    </w:tblStylePr>
    <w:tblStylePr w:type="lastCol">
      <w:rPr>
        <w:sz w:val="22"/>
      </w:rPr>
      <w:tblPr/>
      <w:tcPr>
        <w:tcBorders>
          <w:left w:val="single" w:sz="12" w:space="0" w:color="70AD47" w:themeColor="accent6"/>
        </w:tcBorders>
      </w:tc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styleId="TableGrid">
    <w:name w:val="Table Grid"/>
    <w:basedOn w:val="Table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8/08/relationships/commentsExtensible" Target="commentsExtensible.xml"/><Relationship Id="rId18" Type="http://schemas.openxmlformats.org/officeDocument/2006/relationships/image" Target="media/image6.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image" Target="media/image5.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about:blank"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24" Type="http://schemas.openxmlformats.org/officeDocument/2006/relationships/header" Target="header1.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0.jpeg"/><Relationship Id="rId28" Type="http://schemas.openxmlformats.org/officeDocument/2006/relationships/header" Target="header3.xml"/><Relationship Id="rId10" Type="http://schemas.openxmlformats.org/officeDocument/2006/relationships/comments" Target="comments.xml"/><Relationship Id="rId19" Type="http://schemas.openxmlformats.org/officeDocument/2006/relationships/image" Target="media/image7.png"/><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mailto:lobocka@ibb.waw.pl" TargetMode="External"/><Relationship Id="rId14" Type="http://schemas.openxmlformats.org/officeDocument/2006/relationships/image" Target="media/image2.png"/><Relationship Id="rId22" Type="http://schemas.openxmlformats.org/officeDocument/2006/relationships/image" Target="media/image9.jpeg"/><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Template>
  <TotalTime>8358</TotalTime>
  <Pages>17</Pages>
  <Words>3541</Words>
  <Characters>19123</Characters>
  <Application>Microsoft Office Word</Application>
  <DocSecurity>0</DocSecurity>
  <Lines>1195</Lines>
  <Paragraphs>781</Paragraphs>
  <ScaleCrop>false</ScaleCrop>
  <Company/>
  <LinksUpToDate>false</LinksUpToDate>
  <CharactersWithSpaces>21883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Dann Turner</cp:lastModifiedBy>
  <cp:revision>49</cp:revision>
  <dcterms:created xsi:type="dcterms:W3CDTF">2026-09-22T13:51:00Z</dcterms:created>
  <dcterms:modified xsi:type="dcterms:W3CDTF">2026-09-28T09:09:00Z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2026-02-10T08:34:00Z</dcterms:created>
  <dc:creator>Peter Simmonds</dc:creator>
  <dc:description/>
  <dc:language>en-US</dc:language>
  <cp:lastModifiedBy/>
  <dcterms:modified xsi:type="dcterms:W3CDTF">2026-09-20T23:48:50Z</dcterms:modified>
  <cp:revision>764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