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17550974">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115AD51D" w:rsidR="00E37077" w:rsidRPr="001D0007" w:rsidRDefault="47F1A827" w:rsidP="1C51CFD0">
            <w:pPr>
              <w:rPr>
                <w:rFonts w:ascii="Aptos" w:hAnsi="Aptos" w:cs="Arial"/>
                <w:color w:val="000000" w:themeColor="text1"/>
                <w:sz w:val="20"/>
                <w:szCs w:val="20"/>
              </w:rPr>
            </w:pPr>
            <w:r w:rsidRPr="17550974">
              <w:rPr>
                <w:rFonts w:ascii="Aptos" w:hAnsi="Aptos" w:cs="Arial"/>
                <w:color w:val="000000" w:themeColor="text1"/>
                <w:sz w:val="20"/>
                <w:szCs w:val="20"/>
              </w:rPr>
              <w:t xml:space="preserve">To create a new subfamily of </w:t>
            </w:r>
            <w:r w:rsidRPr="17550974">
              <w:rPr>
                <w:rFonts w:ascii="Aptos" w:hAnsi="Aptos" w:cs="Arial"/>
                <w:i/>
                <w:iCs/>
                <w:color w:val="000000" w:themeColor="text1"/>
                <w:sz w:val="20"/>
                <w:szCs w:val="20"/>
              </w:rPr>
              <w:t>Curtobacterium</w:t>
            </w:r>
            <w:r w:rsidRPr="17550974">
              <w:rPr>
                <w:rFonts w:ascii="Aptos" w:hAnsi="Aptos" w:cs="Arial"/>
                <w:color w:val="000000" w:themeColor="text1"/>
                <w:sz w:val="20"/>
                <w:szCs w:val="20"/>
              </w:rPr>
              <w:t xml:space="preserve"> phages, </w:t>
            </w:r>
            <w:r w:rsidRPr="17550974">
              <w:rPr>
                <w:rFonts w:ascii="Aptos" w:hAnsi="Aptos" w:cs="Arial"/>
                <w:i/>
                <w:iCs/>
                <w:color w:val="000000" w:themeColor="text1"/>
                <w:sz w:val="20"/>
                <w:szCs w:val="20"/>
              </w:rPr>
              <w:t>Komagatavirinae</w:t>
            </w:r>
            <w:r w:rsidRPr="17550974">
              <w:rPr>
                <w:rFonts w:ascii="Aptos" w:hAnsi="Aptos" w:cs="Arial"/>
                <w:color w:val="000000" w:themeColor="text1"/>
                <w:sz w:val="20"/>
                <w:szCs w:val="20"/>
              </w:rPr>
              <w:t xml:space="preserve"> with</w:t>
            </w:r>
            <w:r w:rsidR="7A469DA6" w:rsidRPr="17550974">
              <w:rPr>
                <w:rFonts w:ascii="Aptos" w:hAnsi="Aptos" w:cs="Arial"/>
                <w:color w:val="000000" w:themeColor="text1"/>
                <w:sz w:val="20"/>
                <w:szCs w:val="20"/>
              </w:rPr>
              <w:t xml:space="preserve"> </w:t>
            </w:r>
            <w:r w:rsidRPr="17550974">
              <w:rPr>
                <w:rFonts w:ascii="Aptos" w:hAnsi="Aptos" w:cs="Arial"/>
                <w:color w:val="000000" w:themeColor="text1"/>
                <w:sz w:val="20"/>
                <w:szCs w:val="20"/>
              </w:rPr>
              <w:t>two</w:t>
            </w:r>
            <w:r w:rsidR="5332940D" w:rsidRPr="17550974">
              <w:rPr>
                <w:rFonts w:ascii="Aptos" w:hAnsi="Aptos" w:cs="Arial"/>
                <w:color w:val="000000" w:themeColor="text1"/>
                <w:sz w:val="20"/>
                <w:szCs w:val="20"/>
              </w:rPr>
              <w:t xml:space="preserve"> new</w:t>
            </w:r>
            <w:r w:rsidRPr="17550974">
              <w:rPr>
                <w:rFonts w:ascii="Aptos" w:hAnsi="Aptos" w:cs="Arial"/>
                <w:color w:val="000000" w:themeColor="text1"/>
                <w:sz w:val="20"/>
                <w:szCs w:val="20"/>
              </w:rPr>
              <w:t xml:space="preserve"> genera </w:t>
            </w:r>
            <w:r w:rsidR="3038AA9B" w:rsidRPr="17550974">
              <w:rPr>
                <w:rFonts w:ascii="Aptos" w:hAnsi="Aptos" w:cs="Arial"/>
                <w:color w:val="000000" w:themeColor="text1"/>
                <w:sz w:val="20"/>
                <w:szCs w:val="20"/>
              </w:rPr>
              <w:t xml:space="preserve">in the class </w:t>
            </w:r>
            <w:r w:rsidRPr="17550974">
              <w:rPr>
                <w:rFonts w:ascii="Aptos" w:hAnsi="Aptos" w:cs="Arial"/>
                <w:i/>
                <w:iCs/>
                <w:color w:val="000000" w:themeColor="text1"/>
                <w:sz w:val="20"/>
                <w:szCs w:val="20"/>
              </w:rPr>
              <w:t>Caudoviricetes</w:t>
            </w:r>
          </w:p>
        </w:tc>
      </w:tr>
      <w:tr w:rsidR="00E37077" w:rsidRPr="00C95FB7" w14:paraId="6479468A" w14:textId="77777777" w:rsidTr="17550974">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0940FC84" w:rsidR="00E37077" w:rsidRPr="00AD5A3A" w:rsidRDefault="00DD0F85" w:rsidP="00DD58AA">
            <w:pPr>
              <w:pStyle w:val="BodyTextIndent"/>
              <w:ind w:left="0" w:firstLine="0"/>
              <w:rPr>
                <w:rFonts w:ascii="Aptos" w:hAnsi="Aptos" w:cs="Arial"/>
                <w:bCs/>
                <w:i/>
                <w:sz w:val="20"/>
              </w:rPr>
            </w:pPr>
            <w:r>
              <w:rPr>
                <w:rFonts w:ascii="Aptos" w:hAnsi="Aptos" w:cs="Arial"/>
                <w:bCs/>
                <w:sz w:val="20"/>
              </w:rPr>
              <w:t>2026.041B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14:paraId="46D8D295" w14:textId="4B68158E" w:rsidTr="004B151F">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C74B48">
        <w:trPr>
          <w:trHeight w:val="411"/>
        </w:trPr>
        <w:tc>
          <w:tcPr>
            <w:tcW w:w="1709"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C74B48" w14:paraId="24E4F537" w14:textId="79E9BB15" w:rsidTr="00C74B48">
        <w:tc>
          <w:tcPr>
            <w:tcW w:w="1709" w:type="dxa"/>
            <w:shd w:val="clear" w:color="auto" w:fill="FFFFFF" w:themeFill="background1"/>
          </w:tcPr>
          <w:p w14:paraId="6EA9DED5" w14:textId="3AB29106" w:rsidR="00C74B48" w:rsidRPr="00CD2C82" w:rsidRDefault="00C74B48" w:rsidP="00C74B48">
            <w:pPr>
              <w:rPr>
                <w:rFonts w:ascii="Aptos" w:hAnsi="Aptos" w:cs="Arial"/>
                <w:bCs/>
                <w:color w:val="000000" w:themeColor="text1"/>
                <w:sz w:val="20"/>
                <w:szCs w:val="20"/>
              </w:rPr>
            </w:pPr>
            <w:r>
              <w:rPr>
                <w:rFonts w:ascii="Aptos" w:hAnsi="Aptos" w:cs="Arial"/>
                <w:bCs/>
                <w:color w:val="000000" w:themeColor="text1"/>
                <w:sz w:val="20"/>
                <w:szCs w:val="20"/>
              </w:rPr>
              <w:t>Ipek</w:t>
            </w:r>
          </w:p>
        </w:tc>
        <w:tc>
          <w:tcPr>
            <w:tcW w:w="1358" w:type="dxa"/>
            <w:shd w:val="clear" w:color="auto" w:fill="FFFFFF" w:themeFill="background1"/>
          </w:tcPr>
          <w:p w14:paraId="2759B022" w14:textId="6F726EF7" w:rsidR="00C74B48" w:rsidRPr="00CD2C82" w:rsidRDefault="00C74B48" w:rsidP="00C74B48">
            <w:pPr>
              <w:rPr>
                <w:rFonts w:ascii="Aptos" w:hAnsi="Aptos" w:cs="Arial"/>
                <w:bCs/>
                <w:color w:val="000000" w:themeColor="text1"/>
                <w:sz w:val="20"/>
                <w:szCs w:val="20"/>
              </w:rPr>
            </w:pPr>
            <w:r>
              <w:rPr>
                <w:rFonts w:ascii="Aptos" w:hAnsi="Aptos" w:cs="Arial"/>
                <w:bCs/>
                <w:color w:val="000000" w:themeColor="text1"/>
                <w:sz w:val="20"/>
                <w:szCs w:val="20"/>
              </w:rPr>
              <w:t>Kurtböke</w:t>
            </w:r>
          </w:p>
        </w:tc>
        <w:tc>
          <w:tcPr>
            <w:tcW w:w="2565" w:type="dxa"/>
            <w:shd w:val="clear" w:color="auto" w:fill="FFFFFF" w:themeFill="background1"/>
          </w:tcPr>
          <w:p w14:paraId="1417E721" w14:textId="77777777" w:rsidR="00C74B48" w:rsidRDefault="00C74B48" w:rsidP="00C74B48">
            <w:pPr>
              <w:rPr>
                <w:rFonts w:ascii="Aptos" w:hAnsi="Aptos" w:cs="Arial"/>
                <w:bCs/>
                <w:color w:val="000000" w:themeColor="text1"/>
                <w:sz w:val="20"/>
                <w:szCs w:val="20"/>
              </w:rPr>
            </w:pPr>
            <w:r>
              <w:rPr>
                <w:rFonts w:ascii="Aptos" w:hAnsi="Aptos" w:cs="Arial"/>
                <w:bCs/>
                <w:color w:val="000000" w:themeColor="text1"/>
                <w:sz w:val="20"/>
                <w:szCs w:val="20"/>
              </w:rPr>
              <w:t xml:space="preserve">Environmental Microbiology, University of the Sunshine Coast, </w:t>
            </w:r>
          </w:p>
          <w:p w14:paraId="740A97F4" w14:textId="77777777" w:rsidR="00C74B48" w:rsidRDefault="00C74B48" w:rsidP="00C74B48">
            <w:pPr>
              <w:rPr>
                <w:rFonts w:ascii="Aptos" w:hAnsi="Aptos" w:cs="Arial"/>
                <w:bCs/>
                <w:color w:val="000000" w:themeColor="text1"/>
                <w:sz w:val="20"/>
                <w:szCs w:val="20"/>
              </w:rPr>
            </w:pPr>
            <w:r>
              <w:rPr>
                <w:rFonts w:ascii="Aptos" w:hAnsi="Aptos" w:cs="Arial"/>
                <w:bCs/>
                <w:color w:val="000000" w:themeColor="text1"/>
                <w:sz w:val="20"/>
                <w:szCs w:val="20"/>
              </w:rPr>
              <w:t xml:space="preserve">School of Science, Technology and Engineering, </w:t>
            </w:r>
          </w:p>
          <w:p w14:paraId="05D68F1D" w14:textId="557469F8" w:rsidR="00C74B48" w:rsidRPr="00CD2C82" w:rsidRDefault="00C74B48" w:rsidP="00C74B48">
            <w:pPr>
              <w:rPr>
                <w:rFonts w:ascii="Aptos" w:hAnsi="Aptos" w:cs="Arial"/>
                <w:bCs/>
                <w:color w:val="000000" w:themeColor="text1"/>
                <w:sz w:val="20"/>
                <w:szCs w:val="20"/>
              </w:rPr>
            </w:pPr>
            <w:r>
              <w:rPr>
                <w:rFonts w:ascii="Aptos" w:hAnsi="Aptos" w:cs="Arial"/>
                <w:bCs/>
                <w:color w:val="000000" w:themeColor="text1"/>
                <w:sz w:val="20"/>
                <w:szCs w:val="20"/>
              </w:rPr>
              <w:t>Maroochydore DC, Australia</w:t>
            </w:r>
          </w:p>
        </w:tc>
        <w:tc>
          <w:tcPr>
            <w:tcW w:w="2595" w:type="dxa"/>
            <w:shd w:val="clear" w:color="auto" w:fill="FFFFFF" w:themeFill="background1"/>
          </w:tcPr>
          <w:p w14:paraId="133CF739" w14:textId="6E123285" w:rsidR="00C74B48" w:rsidRPr="00CD2C82" w:rsidRDefault="00C74B48" w:rsidP="00C74B48">
            <w:pPr>
              <w:rPr>
                <w:rFonts w:ascii="Aptos" w:hAnsi="Aptos" w:cs="Arial"/>
                <w:bCs/>
                <w:color w:val="000000" w:themeColor="text1"/>
                <w:sz w:val="20"/>
                <w:szCs w:val="20"/>
              </w:rPr>
            </w:pPr>
            <w:r>
              <w:rPr>
                <w:rFonts w:ascii="Aptos" w:hAnsi="Aptos" w:cs="Arial"/>
                <w:bCs/>
                <w:color w:val="000000" w:themeColor="text1"/>
                <w:sz w:val="20"/>
                <w:szCs w:val="20"/>
              </w:rPr>
              <w:t>IKurtbok@usc.edu.au</w:t>
            </w:r>
          </w:p>
        </w:tc>
        <w:tc>
          <w:tcPr>
            <w:tcW w:w="1096" w:type="dxa"/>
            <w:shd w:val="clear" w:color="auto" w:fill="FFFFFF" w:themeFill="background1"/>
          </w:tcPr>
          <w:p w14:paraId="16BB015A" w14:textId="32E60C91" w:rsidR="00C74B48" w:rsidRPr="00CD2C82" w:rsidRDefault="00C74B48" w:rsidP="00C74B48">
            <w:pPr>
              <w:jc w:val="center"/>
              <w:rPr>
                <w:rFonts w:ascii="Aptos" w:hAnsi="Aptos" w:cs="Arial"/>
                <w:bCs/>
                <w:color w:val="000000" w:themeColor="text1"/>
                <w:sz w:val="20"/>
                <w:szCs w:val="20"/>
              </w:rPr>
            </w:pPr>
          </w:p>
        </w:tc>
      </w:tr>
      <w:tr w:rsidR="00C74B48" w14:paraId="25991084" w14:textId="1F2FA2C1" w:rsidTr="00C74B48">
        <w:tc>
          <w:tcPr>
            <w:tcW w:w="1709" w:type="dxa"/>
          </w:tcPr>
          <w:p w14:paraId="7E9FF899" w14:textId="4B2919F1" w:rsidR="00C74B48" w:rsidRPr="00CD2C82" w:rsidRDefault="00C74B48" w:rsidP="00C74B48">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tcPr>
          <w:p w14:paraId="065089F1" w14:textId="02D515AF" w:rsidR="00C74B48" w:rsidRPr="00CD2C82" w:rsidRDefault="00C74B48" w:rsidP="00C74B48">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tcPr>
          <w:p w14:paraId="43AD99F7" w14:textId="77777777" w:rsidR="00C74B48" w:rsidRDefault="00C74B48" w:rsidP="00C74B48">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75F865D5" w14:textId="77777777" w:rsidR="00C74B48" w:rsidRDefault="00C74B48" w:rsidP="00C74B48">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556789B3" w14:textId="77777777" w:rsidR="00C74B48" w:rsidRDefault="00C74B48" w:rsidP="00C74B48">
            <w:pPr>
              <w:rPr>
                <w:rFonts w:ascii="Aptos" w:hAnsi="Aptos" w:cs="Arial"/>
                <w:bCs/>
                <w:color w:val="000000" w:themeColor="text1"/>
                <w:sz w:val="20"/>
                <w:szCs w:val="20"/>
              </w:rPr>
            </w:pPr>
            <w:r>
              <w:rPr>
                <w:rFonts w:ascii="Aptos" w:hAnsi="Aptos" w:cs="Arial"/>
                <w:bCs/>
                <w:color w:val="000000" w:themeColor="text1"/>
                <w:sz w:val="20"/>
                <w:szCs w:val="20"/>
              </w:rPr>
              <w:t>D-45141 Essen,</w:t>
            </w:r>
          </w:p>
          <w:p w14:paraId="5A10F992" w14:textId="001A7278" w:rsidR="00C74B48" w:rsidRPr="00CD2C82" w:rsidRDefault="00C74B48" w:rsidP="00C74B48">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tcPr>
          <w:p w14:paraId="584336C5" w14:textId="11A6224A" w:rsidR="00C74B48" w:rsidRPr="00CD2C82" w:rsidRDefault="00C74B48" w:rsidP="00C74B48">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6" w:type="dxa"/>
          </w:tcPr>
          <w:p w14:paraId="01837D6A" w14:textId="61C52A51" w:rsidR="00C74B48" w:rsidRPr="00CD2C82" w:rsidRDefault="00C74B48" w:rsidP="00C74B48">
            <w:pPr>
              <w:jc w:val="center"/>
              <w:rPr>
                <w:rFonts w:ascii="Aptos" w:hAnsi="Aptos" w:cs="Arial"/>
                <w:bCs/>
                <w:color w:val="000000" w:themeColor="text1"/>
                <w:sz w:val="20"/>
                <w:szCs w:val="20"/>
              </w:rPr>
            </w:pPr>
          </w:p>
        </w:tc>
      </w:tr>
      <w:tr w:rsidR="00C74B48" w14:paraId="41B9704A" w14:textId="77777777" w:rsidTr="00C74B48">
        <w:tc>
          <w:tcPr>
            <w:tcW w:w="1709" w:type="dxa"/>
            <w:hideMark/>
          </w:tcPr>
          <w:p w14:paraId="019C0DBB" w14:textId="5C0374ED" w:rsidR="00C74B48" w:rsidRDefault="00C74B48" w:rsidP="00C74B48">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hideMark/>
          </w:tcPr>
          <w:p w14:paraId="5AC7825E" w14:textId="00CB0749" w:rsidR="00C74B48" w:rsidRDefault="00C74B48" w:rsidP="00C74B48">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hideMark/>
          </w:tcPr>
          <w:p w14:paraId="32E13C46" w14:textId="3288D30F" w:rsidR="00C74B48" w:rsidRDefault="00C74B48" w:rsidP="00C74B48">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hideMark/>
          </w:tcPr>
          <w:p w14:paraId="05D20C7F" w14:textId="4B29DC5F" w:rsidR="00C74B48" w:rsidRDefault="00C74B48" w:rsidP="00C74B48">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6" w:type="dxa"/>
            <w:hideMark/>
          </w:tcPr>
          <w:p w14:paraId="6636070D" w14:textId="0687FF01" w:rsidR="00C74B48" w:rsidRDefault="00C74B48" w:rsidP="00C74B48">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6B7D2142"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509FAC9A"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6D33149E"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51FD57A0" w:rsidR="0072682D" w:rsidRPr="000C5189" w:rsidRDefault="00C74B48" w:rsidP="00DD58AA">
            <w:pPr>
              <w:rPr>
                <w:rFonts w:ascii="Aptos" w:hAnsi="Aptos" w:cs="Arial"/>
                <w:sz w:val="20"/>
                <w:szCs w:val="20"/>
              </w:rPr>
            </w:pPr>
            <w:r>
              <w:rPr>
                <w:rFonts w:ascii="Aptos" w:hAnsi="Aptos" w:cs="Arial"/>
                <w:sz w:val="20"/>
                <w:szCs w:val="20"/>
              </w:rPr>
              <w:t>Actinophages</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7C7FDD1F"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052C5B4A"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C74B48">
              <w:rPr>
                <w:rFonts w:ascii="Aptos" w:hAnsi="Aptos" w:cs="Arial"/>
                <w:bCs/>
                <w:sz w:val="20"/>
                <w:szCs w:val="20"/>
              </w:rPr>
              <w:t>March 22, 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7CB42B6B"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D58AA">
      <w:pPr>
        <w:ind w:firstLine="720"/>
        <w:rPr>
          <w:rFonts w:ascii="Aptos" w:hAnsi="Aptos" w:cs="Arial"/>
          <w:b/>
          <w:sz w:val="20"/>
          <w:szCs w:val="20"/>
        </w:rPr>
      </w:pPr>
    </w:p>
    <w:p w14:paraId="1E73CFEA" w14:textId="17105120" w:rsidR="00A174CC" w:rsidRPr="009F7856" w:rsidRDefault="00953FFE" w:rsidP="00F74510">
      <w:pPr>
        <w:rPr>
          <w:rFonts w:ascii="Aptos" w:hAnsi="Aptos"/>
          <w:sz w:val="20"/>
          <w:szCs w:val="20"/>
        </w:rPr>
      </w:pPr>
      <w:r>
        <w:rPr>
          <w:rFonts w:ascii="Aptos" w:hAnsi="Aptos" w:cs="Arial"/>
          <w:b/>
          <w:color w:val="000000"/>
          <w:sz w:val="20"/>
          <w:szCs w:val="20"/>
        </w:rPr>
        <w:br w:type="page"/>
      </w:r>
      <w:permStart w:id="702228509" w:edGrp="everyone"/>
      <w:permEnd w:id="702228509"/>
      <w:r w:rsidR="008815EE"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7D10D1DB"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11B6CB5A" w:rsidR="00953FFE" w:rsidRDefault="00C74B48"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17550974">
        <w:trPr>
          <w:trHeight w:val="297"/>
        </w:trPr>
        <w:tc>
          <w:tcPr>
            <w:tcW w:w="8926" w:type="dxa"/>
            <w:gridSpan w:val="2"/>
            <w:shd w:val="clear" w:color="auto" w:fill="F2F2F2" w:themeFill="background1" w:themeFillShade="F2"/>
          </w:tcPr>
          <w:p w14:paraId="20EDA6C5" w14:textId="0338072B"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17550974">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17550974">
        <w:trPr>
          <w:trHeight w:val="71"/>
        </w:trPr>
        <w:tc>
          <w:tcPr>
            <w:tcW w:w="2547" w:type="dxa"/>
            <w:vAlign w:val="center"/>
          </w:tcPr>
          <w:p w14:paraId="2B4F2A8D" w14:textId="07A2ED31" w:rsidR="00333392" w:rsidRPr="00040CB0" w:rsidRDefault="00C74B48" w:rsidP="17550974">
            <w:pPr>
              <w:jc w:val="both"/>
              <w:rPr>
                <w:rFonts w:ascii="Aptos" w:hAnsi="Aptos" w:cs="Arial"/>
                <w:i/>
                <w:iCs/>
                <w:color w:val="000000" w:themeColor="text1"/>
                <w:sz w:val="20"/>
                <w:szCs w:val="20"/>
              </w:rPr>
            </w:pPr>
            <w:r w:rsidRPr="17550974">
              <w:rPr>
                <w:rFonts w:ascii="Aptos" w:hAnsi="Aptos" w:cs="Arial"/>
                <w:i/>
                <w:iCs/>
                <w:color w:val="000000" w:themeColor="text1"/>
                <w:sz w:val="20"/>
                <w:szCs w:val="20"/>
              </w:rPr>
              <w:t>Komagatavirinae</w:t>
            </w:r>
          </w:p>
        </w:tc>
        <w:tc>
          <w:tcPr>
            <w:tcW w:w="6379" w:type="dxa"/>
            <w:vAlign w:val="center"/>
          </w:tcPr>
          <w:p w14:paraId="17202B3B" w14:textId="7FD3A738" w:rsidR="00333392" w:rsidRPr="00040CB0" w:rsidRDefault="00C74B48" w:rsidP="17550974">
            <w:pPr>
              <w:jc w:val="both"/>
              <w:rPr>
                <w:rFonts w:ascii="Aptos" w:eastAsia="Aptos" w:hAnsi="Aptos" w:cs="Aptos"/>
                <w:sz w:val="20"/>
                <w:szCs w:val="20"/>
              </w:rPr>
            </w:pPr>
            <w:r w:rsidRPr="17550974">
              <w:rPr>
                <w:rFonts w:ascii="Aptos" w:hAnsi="Aptos" w:cs="Arial"/>
                <w:color w:val="000000" w:themeColor="text1"/>
                <w:sz w:val="20"/>
                <w:szCs w:val="20"/>
              </w:rPr>
              <w:t xml:space="preserve">Named in honour of </w:t>
            </w:r>
            <w:r w:rsidR="633AC03C" w:rsidRPr="17550974">
              <w:rPr>
                <w:rFonts w:ascii="Aptos" w:hAnsi="Aptos" w:cs="Arial"/>
                <w:color w:val="000000" w:themeColor="text1"/>
                <w:sz w:val="20"/>
                <w:szCs w:val="20"/>
              </w:rPr>
              <w:t>Professor Kazuo</w:t>
            </w:r>
            <w:r w:rsidRPr="17550974">
              <w:rPr>
                <w:rFonts w:ascii="Aptos" w:hAnsi="Aptos" w:cs="Arial"/>
                <w:color w:val="000000" w:themeColor="text1"/>
                <w:sz w:val="20"/>
                <w:szCs w:val="20"/>
              </w:rPr>
              <w:t xml:space="preserve"> Komagata</w:t>
            </w:r>
            <w:r w:rsidR="694E92CF" w:rsidRPr="17550974">
              <w:rPr>
                <w:rFonts w:ascii="Aptos" w:hAnsi="Aptos" w:cs="Arial"/>
                <w:color w:val="000000" w:themeColor="text1"/>
                <w:sz w:val="20"/>
                <w:szCs w:val="20"/>
              </w:rPr>
              <w:t xml:space="preserve"> (</w:t>
            </w:r>
            <w:r w:rsidR="694E92CF" w:rsidRPr="17550974">
              <w:rPr>
                <w:rFonts w:ascii="Aptos" w:eastAsia="Aptos" w:hAnsi="Aptos" w:cs="Aptos"/>
                <w:sz w:val="20"/>
                <w:szCs w:val="20"/>
              </w:rPr>
              <w:t>†)</w:t>
            </w:r>
          </w:p>
        </w:tc>
      </w:tr>
      <w:tr w:rsidR="00333392" w:rsidRPr="009F7856" w14:paraId="7AAF5EF0" w14:textId="77777777" w:rsidTr="17550974">
        <w:trPr>
          <w:trHeight w:val="71"/>
        </w:trPr>
        <w:tc>
          <w:tcPr>
            <w:tcW w:w="2547" w:type="dxa"/>
            <w:vAlign w:val="center"/>
          </w:tcPr>
          <w:p w14:paraId="24B2DC76" w14:textId="6E646E7F" w:rsidR="00333392" w:rsidRPr="00040CB0" w:rsidRDefault="694E92CF" w:rsidP="17550974">
            <w:pPr>
              <w:jc w:val="both"/>
              <w:rPr>
                <w:rFonts w:ascii="Aptos" w:hAnsi="Aptos" w:cs="Arial"/>
                <w:i/>
                <w:iCs/>
                <w:color w:val="000000" w:themeColor="text1"/>
                <w:sz w:val="20"/>
                <w:szCs w:val="20"/>
              </w:rPr>
            </w:pPr>
            <w:r w:rsidRPr="17550974">
              <w:rPr>
                <w:rFonts w:ascii="Aptos" w:hAnsi="Aptos" w:cs="Arial"/>
                <w:i/>
                <w:iCs/>
                <w:color w:val="000000" w:themeColor="text1"/>
                <w:sz w:val="20"/>
                <w:szCs w:val="20"/>
              </w:rPr>
              <w:t>Addirosevirus</w:t>
            </w:r>
          </w:p>
        </w:tc>
        <w:tc>
          <w:tcPr>
            <w:tcW w:w="6379" w:type="dxa"/>
            <w:vAlign w:val="center"/>
          </w:tcPr>
          <w:p w14:paraId="7CC05CA7" w14:textId="025F05C7" w:rsidR="00333392" w:rsidRPr="00040CB0" w:rsidRDefault="694E92CF" w:rsidP="17550974">
            <w:pPr>
              <w:jc w:val="both"/>
              <w:rPr>
                <w:rFonts w:ascii="Aptos" w:hAnsi="Aptos" w:cs="Arial"/>
                <w:color w:val="000000" w:themeColor="text1"/>
                <w:sz w:val="20"/>
                <w:szCs w:val="20"/>
              </w:rPr>
            </w:pPr>
            <w:r w:rsidRPr="17550974">
              <w:rPr>
                <w:rFonts w:ascii="Aptos" w:hAnsi="Aptos" w:cs="Arial"/>
                <w:color w:val="000000" w:themeColor="text1"/>
                <w:sz w:val="20"/>
                <w:szCs w:val="20"/>
              </w:rPr>
              <w:t>Named after Curtobacterium phage AddiRose</w:t>
            </w:r>
          </w:p>
        </w:tc>
      </w:tr>
      <w:tr w:rsidR="00FC2269" w:rsidRPr="009F7856" w14:paraId="1165141A" w14:textId="77777777" w:rsidTr="17550974">
        <w:trPr>
          <w:trHeight w:val="71"/>
        </w:trPr>
        <w:tc>
          <w:tcPr>
            <w:tcW w:w="2547" w:type="dxa"/>
            <w:vAlign w:val="center"/>
          </w:tcPr>
          <w:p w14:paraId="2D7AAFF0" w14:textId="1AD0EB4B" w:rsidR="00FC2269" w:rsidRPr="00040CB0" w:rsidRDefault="694E92CF" w:rsidP="17550974">
            <w:pPr>
              <w:jc w:val="both"/>
              <w:rPr>
                <w:rFonts w:ascii="Aptos" w:hAnsi="Aptos" w:cs="Arial"/>
                <w:i/>
                <w:iCs/>
                <w:color w:val="000000" w:themeColor="text1"/>
                <w:sz w:val="20"/>
                <w:szCs w:val="20"/>
              </w:rPr>
            </w:pPr>
            <w:r w:rsidRPr="17550974">
              <w:rPr>
                <w:rFonts w:ascii="Aptos" w:hAnsi="Aptos" w:cs="Arial"/>
                <w:i/>
                <w:iCs/>
                <w:color w:val="000000" w:themeColor="text1"/>
                <w:sz w:val="20"/>
                <w:szCs w:val="20"/>
              </w:rPr>
              <w:t>Joylinvirus</w:t>
            </w:r>
          </w:p>
        </w:tc>
        <w:tc>
          <w:tcPr>
            <w:tcW w:w="6379" w:type="dxa"/>
            <w:vAlign w:val="center"/>
          </w:tcPr>
          <w:p w14:paraId="56BC5065" w14:textId="3A25D3A5" w:rsidR="00FC2269" w:rsidRPr="00040CB0" w:rsidRDefault="694E92CF" w:rsidP="17550974">
            <w:pPr>
              <w:jc w:val="both"/>
              <w:rPr>
                <w:rFonts w:ascii="Aptos" w:hAnsi="Aptos" w:cs="Arial"/>
                <w:color w:val="000000" w:themeColor="text1"/>
                <w:sz w:val="20"/>
                <w:szCs w:val="20"/>
              </w:rPr>
            </w:pPr>
            <w:r w:rsidRPr="17550974">
              <w:rPr>
                <w:rFonts w:ascii="Aptos" w:hAnsi="Aptos" w:cs="Arial"/>
                <w:color w:val="000000" w:themeColor="text1"/>
                <w:sz w:val="20"/>
                <w:szCs w:val="20"/>
              </w:rPr>
              <w:t>Named after Curt</w:t>
            </w:r>
            <w:r w:rsidRPr="17550974">
              <w:rPr>
                <w:rFonts w:ascii="Aptos" w:hAnsi="Aptos" w:cs="Arial"/>
                <w:color w:val="000000" w:themeColor="text1"/>
                <w:sz w:val="20"/>
                <w:szCs w:val="20"/>
              </w:rPr>
              <w:lastRenderedPageBreak/>
              <w:t>obacterium phage JoyLin</w:t>
            </w:r>
          </w:p>
        </w:tc>
      </w:tr>
    </w:tbl>
    <w:p w14:paraId="55B089FB" w14:textId="1C5C950D" w:rsidR="17550974" w:rsidRDefault="17550974"/>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6B83AA9F"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35357346"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17550974">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17550974">
        <w:tc>
          <w:tcPr>
            <w:tcW w:w="8926" w:type="dxa"/>
          </w:tcPr>
          <w:p w14:paraId="4FD7E42A" w14:textId="77777777" w:rsidR="00A77B8E" w:rsidRDefault="00A77B8E" w:rsidP="00DD58AA">
            <w:pPr>
              <w:rPr>
                <w:rFonts w:ascii="Aptos" w:hAnsi="Aptos" w:cs="Arial"/>
                <w:b/>
                <w:i/>
                <w:sz w:val="20"/>
                <w:szCs w:val="20"/>
              </w:rPr>
            </w:pPr>
          </w:p>
          <w:p w14:paraId="10D6580E" w14:textId="36599C21" w:rsidR="30616804" w:rsidRDefault="30616804">
            <w:r w:rsidRPr="17550974">
              <w:rPr>
                <w:rFonts w:ascii="Aptos" w:hAnsi="Aptos" w:cs="Arial"/>
                <w:i/>
                <w:iCs/>
                <w:sz w:val="20"/>
                <w:szCs w:val="20"/>
              </w:rPr>
              <w:t>Description of current taxonomy</w:t>
            </w:r>
            <w:r w:rsidRPr="17550974">
              <w:rPr>
                <w:rFonts w:ascii="Aptos" w:hAnsi="Aptos" w:cs="Arial"/>
                <w:sz w:val="20"/>
                <w:szCs w:val="20"/>
              </w:rPr>
              <w:t xml:space="preserve">:       </w:t>
            </w:r>
          </w:p>
          <w:p w14:paraId="5E3CDC4F" w14:textId="673A471C" w:rsidR="30616804" w:rsidRDefault="30616804" w:rsidP="17550974">
            <w:pPr>
              <w:spacing w:line="259" w:lineRule="auto"/>
              <w:rPr>
                <w:rFonts w:ascii="Aptos" w:hAnsi="Aptos" w:cs="Arial"/>
                <w:sz w:val="20"/>
                <w:szCs w:val="20"/>
              </w:rPr>
            </w:pPr>
            <w:r w:rsidRPr="17550974">
              <w:rPr>
                <w:rFonts w:ascii="Aptos" w:hAnsi="Aptos" w:cs="Arial"/>
                <w:sz w:val="20"/>
                <w:szCs w:val="20"/>
              </w:rPr>
              <w:t>None of these phages have been classified by the ICTV. They are assigned to cluster JA in the Actinobacteriophage Database</w:t>
            </w:r>
          </w:p>
          <w:p w14:paraId="48273A67" w14:textId="77777777" w:rsidR="17550974" w:rsidRDefault="17550974" w:rsidP="17550974">
            <w:pPr>
              <w:rPr>
                <w:rFonts w:ascii="Aptos" w:hAnsi="Aptos" w:cs="Arial"/>
                <w:sz w:val="20"/>
                <w:szCs w:val="20"/>
              </w:rPr>
            </w:pPr>
          </w:p>
          <w:p w14:paraId="4102F879" w14:textId="0C7E0D55" w:rsidR="30616804" w:rsidRDefault="30616804">
            <w:r w:rsidRPr="17550974">
              <w:rPr>
                <w:rFonts w:ascii="Aptos" w:hAnsi="Aptos" w:cs="Arial"/>
                <w:i/>
                <w:iCs/>
                <w:sz w:val="20"/>
                <w:szCs w:val="20"/>
              </w:rPr>
              <w:t>Proposed</w:t>
            </w:r>
            <w:r w:rsidRPr="17550974">
              <w:rPr>
                <w:rFonts w:ascii="Aptos" w:hAnsi="Aptos" w:cs="Arial"/>
                <w:sz w:val="20"/>
                <w:szCs w:val="20"/>
              </w:rPr>
              <w:t xml:space="preserve"> </w:t>
            </w:r>
            <w:r w:rsidRPr="17550974">
              <w:rPr>
                <w:rFonts w:ascii="Aptos" w:hAnsi="Aptos" w:cs="Arial"/>
                <w:i/>
                <w:iCs/>
                <w:sz w:val="20"/>
                <w:szCs w:val="20"/>
              </w:rPr>
              <w:t>taxonomic change(s)</w:t>
            </w:r>
            <w:r w:rsidRPr="17550974">
              <w:rPr>
                <w:rFonts w:ascii="Aptos" w:hAnsi="Aptos" w:cs="Arial"/>
                <w:sz w:val="20"/>
                <w:szCs w:val="20"/>
              </w:rPr>
              <w:t xml:space="preserve">:     </w:t>
            </w:r>
          </w:p>
          <w:p w14:paraId="230B1FF2" w14:textId="08E46A17" w:rsidR="30616804" w:rsidRDefault="30616804" w:rsidP="17550974">
            <w:pPr>
              <w:spacing w:line="259" w:lineRule="auto"/>
              <w:rPr>
                <w:rFonts w:ascii="Aptos" w:hAnsi="Aptos" w:cs="Arial"/>
                <w:sz w:val="20"/>
                <w:szCs w:val="20"/>
              </w:rPr>
            </w:pPr>
            <w:r w:rsidRPr="17550974">
              <w:rPr>
                <w:rFonts w:ascii="Aptos" w:hAnsi="Aptos" w:cs="Arial"/>
                <w:sz w:val="20"/>
                <w:szCs w:val="20"/>
              </w:rPr>
              <w:t>We propose to create a new subfamily named “</w:t>
            </w:r>
            <w:r w:rsidRPr="17550974">
              <w:rPr>
                <w:rFonts w:ascii="Aptos" w:hAnsi="Aptos" w:cs="Arial"/>
                <w:i/>
                <w:iCs/>
                <w:sz w:val="20"/>
                <w:szCs w:val="20"/>
              </w:rPr>
              <w:t>Komagatavirinae</w:t>
            </w:r>
            <w:r w:rsidRPr="17550974">
              <w:rPr>
                <w:rFonts w:ascii="Aptos" w:hAnsi="Aptos" w:cs="Arial"/>
                <w:sz w:val="20"/>
                <w:szCs w:val="20"/>
              </w:rPr>
              <w:t>” containing the following new genera: “</w:t>
            </w:r>
            <w:r w:rsidRPr="17550974">
              <w:rPr>
                <w:rFonts w:ascii="Aptos" w:hAnsi="Aptos" w:cs="Arial"/>
                <w:i/>
                <w:iCs/>
                <w:sz w:val="20"/>
                <w:szCs w:val="20"/>
              </w:rPr>
              <w:t>Addirosevirus</w:t>
            </w:r>
            <w:r w:rsidRPr="17550974">
              <w:rPr>
                <w:rFonts w:ascii="Aptos" w:hAnsi="Aptos" w:cs="Arial"/>
                <w:sz w:val="20"/>
                <w:szCs w:val="20"/>
              </w:rPr>
              <w:t>” and “</w:t>
            </w:r>
            <w:r w:rsidRPr="17550974">
              <w:rPr>
                <w:rFonts w:ascii="Aptos" w:hAnsi="Aptos" w:cs="Arial"/>
                <w:i/>
                <w:iCs/>
                <w:sz w:val="20"/>
                <w:szCs w:val="20"/>
              </w:rPr>
              <w:t>Joylinvirus</w:t>
            </w:r>
            <w:r w:rsidRPr="17550974">
              <w:rPr>
                <w:rFonts w:ascii="Aptos" w:hAnsi="Aptos" w:cs="Arial"/>
                <w:sz w:val="20"/>
                <w:szCs w:val="20"/>
              </w:rPr>
              <w:t>”</w:t>
            </w:r>
          </w:p>
          <w:p w14:paraId="7399636C" w14:textId="77777777" w:rsidR="17550974" w:rsidRDefault="17550974" w:rsidP="17550974">
            <w:pPr>
              <w:rPr>
                <w:rFonts w:ascii="Aptos" w:hAnsi="Aptos" w:cs="Arial"/>
                <w:sz w:val="20"/>
                <w:szCs w:val="20"/>
              </w:rPr>
            </w:pPr>
          </w:p>
          <w:p w14:paraId="7E0D748F" w14:textId="01FDF444" w:rsidR="30616804" w:rsidRDefault="30616804">
            <w:r w:rsidRPr="17550974">
              <w:rPr>
                <w:rFonts w:ascii="Aptos" w:hAnsi="Aptos" w:cs="Arial"/>
                <w:i/>
                <w:iCs/>
                <w:sz w:val="20"/>
                <w:szCs w:val="20"/>
              </w:rPr>
              <w:t xml:space="preserve">Demarcation criteria for new taxon/taxa: </w:t>
            </w:r>
          </w:p>
          <w:p w14:paraId="1C7B00D4" w14:textId="4C50481E" w:rsidR="30616804" w:rsidRDefault="30616804" w:rsidP="17550974">
            <w:pPr>
              <w:rPr>
                <w:rFonts w:ascii="Aptos" w:hAnsi="Aptos" w:cs="Arial"/>
                <w:sz w:val="20"/>
                <w:szCs w:val="20"/>
              </w:rPr>
            </w:pPr>
            <w:r w:rsidRPr="17550974">
              <w:rPr>
                <w:rFonts w:ascii="Aptos" w:hAnsi="Aptos" w:cs="Arial"/>
                <w:sz w:val="20"/>
                <w:szCs w:val="20"/>
              </w:rPr>
              <w:t>Subfamily demarcation criteria: Subfamilies are to be created when two or more genera are related below the family level. In practical terms, this usually means that they share a low degree of sequence similarity (usually about 40-50%) and that the genera form a clade in a marker tree phylogeny.</w:t>
            </w:r>
          </w:p>
          <w:p w14:paraId="1829AEBF" w14:textId="77777777" w:rsidR="17550974" w:rsidRDefault="17550974" w:rsidP="17550974">
            <w:pPr>
              <w:rPr>
                <w:rFonts w:ascii="Aptos" w:hAnsi="Aptos" w:cs="Arial"/>
                <w:sz w:val="20"/>
                <w:szCs w:val="20"/>
              </w:rPr>
            </w:pPr>
          </w:p>
          <w:p w14:paraId="3B130675" w14:textId="77777777" w:rsidR="30616804" w:rsidRDefault="30616804" w:rsidP="17550974">
            <w:pPr>
              <w:rPr>
                <w:rFonts w:ascii="Aptos" w:hAnsi="Aptos" w:cs="Arial"/>
                <w:sz w:val="20"/>
                <w:szCs w:val="20"/>
              </w:rPr>
            </w:pPr>
            <w:r w:rsidRPr="17550974">
              <w:rPr>
                <w:rFonts w:ascii="Aptos" w:hAnsi="Aptos" w:cs="Arial"/>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404AAFF8" w14:textId="77777777" w:rsidR="17550974" w:rsidRDefault="17550974" w:rsidP="17550974">
            <w:pPr>
              <w:rPr>
                <w:rFonts w:ascii="Aptos" w:hAnsi="Aptos" w:cs="Arial"/>
                <w:sz w:val="20"/>
                <w:szCs w:val="20"/>
              </w:rPr>
            </w:pPr>
          </w:p>
          <w:p w14:paraId="5976ECAB" w14:textId="2C128C8F" w:rsidR="30616804" w:rsidRDefault="30616804" w:rsidP="17550974">
            <w:pPr>
              <w:rPr>
                <w:rFonts w:ascii="Aptos" w:hAnsi="Aptos" w:cs="Arial"/>
                <w:sz w:val="20"/>
                <w:szCs w:val="20"/>
              </w:rPr>
            </w:pPr>
            <w:r w:rsidRPr="17550974">
              <w:rPr>
                <w:rFonts w:ascii="Aptos" w:hAnsi="Aptos" w:cs="Arial"/>
                <w:sz w:val="20"/>
                <w:szCs w:val="20"/>
              </w:rPr>
              <w:t>Species demarcation criteria: A demarcation value of 95% intergenomic similarity was used to define different species according to intergenomic similarity. Members of the same genus have &gt;95% intergenomic similarity.</w:t>
            </w:r>
          </w:p>
          <w:p w14:paraId="16879B91" w14:textId="77777777" w:rsidR="004B151F" w:rsidRDefault="004B151F" w:rsidP="004B151F">
            <w:pPr>
              <w:rPr>
                <w:rFonts w:ascii="Aptos" w:hAnsi="Aptos" w:cs="Arial"/>
                <w:i/>
                <w:sz w:val="20"/>
                <w:szCs w:val="20"/>
              </w:rPr>
            </w:pPr>
          </w:p>
          <w:p w14:paraId="48C17A1F" w14:textId="67263E14" w:rsidR="00FC2269" w:rsidRDefault="004B151F" w:rsidP="00DD58AA">
            <w:r w:rsidRPr="17550974">
              <w:rPr>
                <w:rFonts w:ascii="Aptos" w:hAnsi="Aptos" w:cs="Arial"/>
                <w:i/>
                <w:iCs/>
                <w:sz w:val="20"/>
                <w:szCs w:val="20"/>
              </w:rPr>
              <w:t>Justification</w:t>
            </w:r>
            <w:r w:rsidRPr="17550974">
              <w:rPr>
                <w:rFonts w:ascii="Aptos" w:hAnsi="Aptos" w:cs="Arial"/>
                <w:sz w:val="20"/>
                <w:szCs w:val="20"/>
              </w:rPr>
              <w:t xml:space="preserve">:      </w:t>
            </w:r>
          </w:p>
          <w:p w14:paraId="3D8B99BE" w14:textId="6353631A" w:rsidR="00FC2269" w:rsidRDefault="46FBE637" w:rsidP="17550974">
            <w:pPr>
              <w:rPr>
                <w:rFonts w:ascii="Aptos" w:hAnsi="Aptos" w:cs="Arial"/>
                <w:sz w:val="20"/>
                <w:szCs w:val="20"/>
              </w:rPr>
            </w:pPr>
            <w:r w:rsidRPr="17550974">
              <w:rPr>
                <w:rFonts w:ascii="Aptos" w:hAnsi="Aptos" w:cs="Arial"/>
                <w:sz w:val="20"/>
                <w:szCs w:val="20"/>
              </w:rPr>
              <w:t>These bacteriophages exhibit a lytic lifecycle and infect members of the genus Curtobacterium.</w:t>
            </w:r>
            <w:r w:rsidR="70E0C077" w:rsidRPr="17550974">
              <w:rPr>
                <w:rFonts w:ascii="Aptos" w:hAnsi="Aptos" w:cs="Arial"/>
                <w:sz w:val="20"/>
                <w:szCs w:val="20"/>
              </w:rPr>
              <w:t xml:space="preserve"> Whole genome comparison of intergenomic nucleotide sequence similarity indicates that these bacteriophages form two new genera and four new species. Each of the genera exhibit &gt;38% intergenomic similarity, supporting the creation of a </w:t>
            </w:r>
            <w:r w:rsidR="229796B9" w:rsidRPr="17550974">
              <w:rPr>
                <w:rFonts w:ascii="Aptos" w:hAnsi="Aptos" w:cs="Arial"/>
                <w:sz w:val="20"/>
                <w:szCs w:val="20"/>
              </w:rPr>
              <w:t>new subfamily. These assignments are also supported by the TBLASTX distance tree and phylogenetic analysis of the large terminase subunit.</w:t>
            </w:r>
            <w:r w:rsidR="384AE6AC" w:rsidRPr="17550974">
              <w:rPr>
                <w:rFonts w:ascii="Aptos" w:hAnsi="Aptos" w:cs="Arial"/>
                <w:sz w:val="20"/>
                <w:szCs w:val="20"/>
              </w:rPr>
              <w:t xml:space="preserve"> The representative genomes share 58% of proteins in common.  Collectively the evidence supports the proposal of a new subfamily which we have named “</w:t>
            </w:r>
            <w:r w:rsidR="384AE6AC" w:rsidRPr="17550974">
              <w:rPr>
                <w:rFonts w:ascii="Aptos" w:hAnsi="Aptos" w:cs="Arial"/>
                <w:i/>
                <w:iCs/>
                <w:sz w:val="20"/>
                <w:szCs w:val="20"/>
              </w:rPr>
              <w:t xml:space="preserve">Komagatavirinae” </w:t>
            </w:r>
            <w:r w:rsidR="384AE6AC" w:rsidRPr="17550974">
              <w:rPr>
                <w:rFonts w:ascii="Aptos" w:hAnsi="Aptos" w:cs="Arial"/>
                <w:sz w:val="20"/>
                <w:szCs w:val="20"/>
              </w:rPr>
              <w:t xml:space="preserve">and two new genera </w:t>
            </w:r>
            <w:r w:rsidR="4EDFA238" w:rsidRPr="17550974">
              <w:rPr>
                <w:rFonts w:ascii="Aptos" w:hAnsi="Aptos" w:cs="Arial"/>
                <w:sz w:val="20"/>
                <w:szCs w:val="20"/>
              </w:rPr>
              <w:t>“</w:t>
            </w:r>
            <w:r w:rsidR="4EDFA238" w:rsidRPr="17550974">
              <w:rPr>
                <w:rFonts w:ascii="Aptos" w:hAnsi="Aptos" w:cs="Arial"/>
                <w:i/>
                <w:iCs/>
                <w:sz w:val="20"/>
                <w:szCs w:val="20"/>
              </w:rPr>
              <w:t>Addirosevirus</w:t>
            </w:r>
            <w:r w:rsidR="4EDFA238" w:rsidRPr="17550974">
              <w:rPr>
                <w:rFonts w:ascii="Aptos" w:hAnsi="Aptos" w:cs="Arial"/>
                <w:sz w:val="20"/>
                <w:szCs w:val="20"/>
              </w:rPr>
              <w:t>” and “</w:t>
            </w:r>
            <w:r w:rsidR="4EDFA238" w:rsidRPr="17550974">
              <w:rPr>
                <w:rFonts w:ascii="Aptos" w:hAnsi="Aptos" w:cs="Arial"/>
                <w:i/>
                <w:iCs/>
                <w:sz w:val="20"/>
                <w:szCs w:val="20"/>
              </w:rPr>
              <w:t>Joylinvirus</w:t>
            </w:r>
            <w:r w:rsidR="4EDFA238" w:rsidRPr="17550974">
              <w:rPr>
                <w:rFonts w:ascii="Aptos" w:hAnsi="Aptos" w:cs="Arial"/>
                <w:sz w:val="20"/>
                <w:szCs w:val="20"/>
              </w:rPr>
              <w:t>”.</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17550974">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17550974">
        <w:tc>
          <w:tcPr>
            <w:tcW w:w="8926" w:type="dxa"/>
          </w:tcPr>
          <w:p w14:paraId="49680848" w14:textId="77777777" w:rsidR="00A77B8E" w:rsidRDefault="00A77B8E" w:rsidP="00DD58AA">
            <w:pPr>
              <w:rPr>
                <w:rFonts w:ascii="Aptos" w:hAnsi="Aptos" w:cs="Arial"/>
                <w:b/>
                <w:i/>
                <w:sz w:val="20"/>
                <w:szCs w:val="20"/>
              </w:rPr>
            </w:pPr>
          </w:p>
          <w:p w14:paraId="02A8F385" w14:textId="36599C21" w:rsidR="00A77B8E" w:rsidRDefault="73C65410" w:rsidP="00DD58AA">
            <w:r w:rsidRPr="17550974">
              <w:rPr>
                <w:rFonts w:ascii="Aptos" w:hAnsi="Aptos" w:cs="Arial"/>
                <w:i/>
                <w:iCs/>
                <w:sz w:val="20"/>
                <w:szCs w:val="20"/>
              </w:rPr>
              <w:t>Description of current taxonomy</w:t>
            </w:r>
            <w:r w:rsidRPr="17550974">
              <w:rPr>
                <w:rFonts w:ascii="Aptos" w:hAnsi="Aptos" w:cs="Arial"/>
                <w:sz w:val="20"/>
                <w:szCs w:val="20"/>
              </w:rPr>
              <w:t xml:space="preserve">:       </w:t>
            </w:r>
          </w:p>
          <w:p w14:paraId="5EEECD11" w14:textId="673A471C" w:rsidR="00A77B8E" w:rsidRDefault="73C65410" w:rsidP="17550974">
            <w:pPr>
              <w:spacing w:line="259" w:lineRule="auto"/>
              <w:rPr>
                <w:rFonts w:ascii="Aptos" w:hAnsi="Aptos" w:cs="Arial"/>
                <w:sz w:val="20"/>
                <w:szCs w:val="20"/>
              </w:rPr>
            </w:pPr>
            <w:r w:rsidRPr="17550974">
              <w:rPr>
                <w:rFonts w:ascii="Aptos" w:hAnsi="Aptos" w:cs="Arial"/>
                <w:sz w:val="20"/>
                <w:szCs w:val="20"/>
              </w:rPr>
              <w:t>None of these phages have been classified by the ICTV. They are assigned to cluster JA in the Actinobacteriophage Database</w:t>
            </w:r>
          </w:p>
          <w:p w14:paraId="1EA34BF3" w14:textId="77777777" w:rsidR="00A77B8E" w:rsidRDefault="00A77B8E" w:rsidP="17550974">
            <w:pPr>
              <w:rPr>
                <w:rFonts w:ascii="Aptos" w:hAnsi="Aptos" w:cs="Arial"/>
                <w:sz w:val="20"/>
                <w:szCs w:val="20"/>
              </w:rPr>
            </w:pPr>
          </w:p>
          <w:p w14:paraId="4C925BB1" w14:textId="0C7E0D55" w:rsidR="00A77B8E" w:rsidRDefault="73C65410" w:rsidP="00DD58AA">
            <w:r w:rsidRPr="17550974">
              <w:rPr>
                <w:rFonts w:ascii="Aptos" w:hAnsi="Aptos" w:cs="Arial"/>
                <w:i/>
                <w:iCs/>
                <w:sz w:val="20"/>
                <w:szCs w:val="20"/>
              </w:rPr>
              <w:t>Proposed</w:t>
            </w:r>
            <w:r w:rsidRPr="17550974">
              <w:rPr>
                <w:rFonts w:ascii="Aptos" w:hAnsi="Aptos" w:cs="Arial"/>
                <w:sz w:val="20"/>
                <w:szCs w:val="20"/>
              </w:rPr>
              <w:t xml:space="preserve"> </w:t>
            </w:r>
            <w:r w:rsidRPr="17550974">
              <w:rPr>
                <w:rFonts w:ascii="Aptos" w:hAnsi="Aptos" w:cs="Arial"/>
                <w:i/>
                <w:iCs/>
                <w:sz w:val="20"/>
                <w:szCs w:val="20"/>
              </w:rPr>
              <w:t>taxonomic change(s)</w:t>
            </w:r>
            <w:r w:rsidRPr="17550974">
              <w:rPr>
                <w:rFonts w:ascii="Aptos" w:hAnsi="Aptos" w:cs="Arial"/>
                <w:sz w:val="20"/>
                <w:szCs w:val="20"/>
              </w:rPr>
              <w:t xml:space="preserve">:     </w:t>
            </w:r>
          </w:p>
          <w:p w14:paraId="4461DA56" w14:textId="08E46A17" w:rsidR="00A77B8E" w:rsidRDefault="73C65410" w:rsidP="17550974">
            <w:pPr>
              <w:spacing w:line="259" w:lineRule="auto"/>
              <w:rPr>
                <w:rFonts w:ascii="Aptos" w:hAnsi="Aptos" w:cs="Arial"/>
                <w:sz w:val="20"/>
                <w:szCs w:val="20"/>
              </w:rPr>
            </w:pPr>
            <w:r w:rsidRPr="17550974">
              <w:rPr>
                <w:rFonts w:ascii="Aptos" w:hAnsi="Aptos" w:cs="Arial"/>
                <w:sz w:val="20"/>
                <w:szCs w:val="20"/>
              </w:rPr>
              <w:t>We propose to create a new subfamily named “</w:t>
            </w:r>
            <w:r w:rsidRPr="17550974">
              <w:rPr>
                <w:rFonts w:ascii="Aptos" w:hAnsi="Aptos" w:cs="Arial"/>
                <w:i/>
                <w:iCs/>
                <w:sz w:val="20"/>
                <w:szCs w:val="20"/>
              </w:rPr>
              <w:t>Komagatavirinae</w:t>
            </w:r>
            <w:r w:rsidRPr="17550974">
              <w:rPr>
                <w:rFonts w:ascii="Aptos" w:hAnsi="Aptos" w:cs="Arial"/>
                <w:sz w:val="20"/>
                <w:szCs w:val="20"/>
              </w:rPr>
              <w:t>” containing the following new genera: “</w:t>
            </w:r>
            <w:r w:rsidRPr="17550974">
              <w:rPr>
                <w:rFonts w:ascii="Aptos" w:hAnsi="Aptos" w:cs="Arial"/>
                <w:i/>
                <w:iCs/>
                <w:sz w:val="20"/>
                <w:szCs w:val="20"/>
              </w:rPr>
              <w:t>Addirosevirus</w:t>
            </w:r>
            <w:r w:rsidRPr="17550974">
              <w:rPr>
                <w:rFonts w:ascii="Aptos" w:hAnsi="Aptos" w:cs="Arial"/>
                <w:sz w:val="20"/>
                <w:szCs w:val="20"/>
              </w:rPr>
              <w:t>” and “</w:t>
            </w:r>
            <w:r w:rsidRPr="17550974">
              <w:rPr>
                <w:rFonts w:ascii="Aptos" w:hAnsi="Aptos" w:cs="Arial"/>
                <w:i/>
                <w:iCs/>
                <w:sz w:val="20"/>
                <w:szCs w:val="20"/>
              </w:rPr>
              <w:t>Joylinvirus</w:t>
            </w:r>
            <w:r w:rsidRPr="17550974">
              <w:rPr>
                <w:rFonts w:ascii="Aptos" w:hAnsi="Aptos" w:cs="Arial"/>
                <w:sz w:val="20"/>
                <w:szCs w:val="20"/>
              </w:rPr>
              <w:t>”</w:t>
            </w:r>
          </w:p>
          <w:p w14:paraId="0883D015" w14:textId="77777777" w:rsidR="00A77B8E" w:rsidRDefault="00A77B8E" w:rsidP="17550974">
            <w:pPr>
              <w:rPr>
                <w:rFonts w:ascii="Aptos" w:hAnsi="Aptos" w:cs="Arial"/>
                <w:sz w:val="20"/>
                <w:szCs w:val="20"/>
              </w:rPr>
            </w:pPr>
          </w:p>
          <w:p w14:paraId="58ABC2D3" w14:textId="01FDF444" w:rsidR="00A77B8E" w:rsidRDefault="73C65410" w:rsidP="00DD58AA">
            <w:r w:rsidRPr="17550974">
              <w:rPr>
                <w:rFonts w:ascii="Aptos" w:hAnsi="Aptos" w:cs="Arial"/>
                <w:i/>
                <w:iCs/>
                <w:sz w:val="20"/>
                <w:szCs w:val="20"/>
              </w:rPr>
              <w:t xml:space="preserve">Demarcation criteria for new taxon/taxa: </w:t>
            </w:r>
          </w:p>
          <w:p w14:paraId="693788C5" w14:textId="4C50481E" w:rsidR="00A77B8E" w:rsidRDefault="73C65410" w:rsidP="17550974">
            <w:pPr>
              <w:rPr>
                <w:rFonts w:ascii="Aptos" w:hAnsi="Aptos" w:cs="Arial"/>
                <w:sz w:val="20"/>
                <w:szCs w:val="20"/>
              </w:rPr>
            </w:pPr>
            <w:r w:rsidRPr="17550974">
              <w:rPr>
                <w:rFonts w:ascii="Aptos" w:hAnsi="Aptos" w:cs="Arial"/>
                <w:sz w:val="20"/>
                <w:szCs w:val="20"/>
              </w:rPr>
              <w:t>Subfamily demarcation criteria: Subfamilies are to be created when two or more genera are related below the family level. In practical terms, this usually means that they share a low degree of sequence similarity (usually about 40-50%) and that the genera form a clade in a marker tree phylogeny.</w:t>
            </w:r>
          </w:p>
          <w:p w14:paraId="422A467F" w14:textId="77777777" w:rsidR="00A77B8E" w:rsidRDefault="00A77B8E" w:rsidP="17550974">
            <w:pPr>
              <w:rPr>
                <w:rFonts w:ascii="Aptos" w:hAnsi="Aptos" w:cs="Arial"/>
                <w:sz w:val="20"/>
                <w:szCs w:val="20"/>
              </w:rPr>
            </w:pPr>
          </w:p>
          <w:p w14:paraId="1D6E8950" w14:textId="77777777" w:rsidR="00A77B8E" w:rsidRDefault="73C65410" w:rsidP="17550974">
            <w:pPr>
              <w:rPr>
                <w:rFonts w:ascii="Aptos" w:hAnsi="Aptos" w:cs="Arial"/>
                <w:sz w:val="20"/>
                <w:szCs w:val="20"/>
              </w:rPr>
            </w:pPr>
            <w:r w:rsidRPr="17550974">
              <w:rPr>
                <w:rFonts w:ascii="Aptos" w:hAnsi="Aptos" w:cs="Arial"/>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6ABBDE84" w14:textId="77777777" w:rsidR="00A77B8E" w:rsidRDefault="00A77B8E" w:rsidP="17550974">
            <w:pPr>
              <w:rPr>
                <w:rFonts w:ascii="Aptos" w:hAnsi="Aptos" w:cs="Arial"/>
                <w:sz w:val="20"/>
                <w:szCs w:val="20"/>
              </w:rPr>
            </w:pPr>
          </w:p>
          <w:p w14:paraId="20C4961F" w14:textId="2C128C8F" w:rsidR="00A77B8E" w:rsidRDefault="73C65410" w:rsidP="17550974">
            <w:pPr>
              <w:rPr>
                <w:rFonts w:ascii="Aptos" w:hAnsi="Aptos" w:cs="Arial"/>
                <w:sz w:val="20"/>
                <w:szCs w:val="20"/>
              </w:rPr>
            </w:pPr>
            <w:r w:rsidRPr="17550974">
              <w:rPr>
                <w:rFonts w:ascii="Aptos" w:hAnsi="Aptos" w:cs="Arial"/>
                <w:sz w:val="20"/>
                <w:szCs w:val="20"/>
              </w:rPr>
              <w:lastRenderedPageBreak/>
              <w:t>Species demarcation criteria: A demarcation value of 95% intergenomic similarity was used to define different species according to intergenomic similarity. Members of the same genus have &gt;95% intergenomic similarity.</w:t>
            </w:r>
          </w:p>
          <w:p w14:paraId="6D2A965E" w14:textId="77777777" w:rsidR="00A77B8E" w:rsidRDefault="00A77B8E" w:rsidP="17550974">
            <w:pPr>
              <w:rPr>
                <w:rFonts w:ascii="Aptos" w:hAnsi="Aptos" w:cs="Arial"/>
                <w:i/>
                <w:iCs/>
                <w:sz w:val="20"/>
                <w:szCs w:val="20"/>
              </w:rPr>
            </w:pPr>
          </w:p>
          <w:p w14:paraId="2F0437AB" w14:textId="67263E14" w:rsidR="00A77B8E" w:rsidRDefault="73C65410" w:rsidP="00DD58AA">
            <w:r w:rsidRPr="17550974">
              <w:rPr>
                <w:rFonts w:ascii="Aptos" w:hAnsi="Aptos" w:cs="Arial"/>
                <w:i/>
                <w:iCs/>
                <w:sz w:val="20"/>
                <w:szCs w:val="20"/>
              </w:rPr>
              <w:t>Justification</w:t>
            </w:r>
            <w:r w:rsidRPr="17550974">
              <w:rPr>
                <w:rFonts w:ascii="Aptos" w:hAnsi="Aptos" w:cs="Arial"/>
                <w:sz w:val="20"/>
                <w:szCs w:val="20"/>
              </w:rPr>
              <w:t xml:space="preserve">:      </w:t>
            </w:r>
          </w:p>
          <w:p w14:paraId="79F0111D" w14:textId="2E32EC50" w:rsidR="00A77B8E" w:rsidRDefault="73C65410" w:rsidP="17550974">
            <w:pPr>
              <w:rPr>
                <w:rFonts w:ascii="Aptos" w:hAnsi="Aptos" w:cs="Arial"/>
                <w:sz w:val="20"/>
                <w:szCs w:val="20"/>
              </w:rPr>
            </w:pPr>
            <w:r w:rsidRPr="17550974">
              <w:rPr>
                <w:rFonts w:ascii="Aptos" w:hAnsi="Aptos" w:cs="Arial"/>
                <w:sz w:val="20"/>
                <w:szCs w:val="20"/>
              </w:rPr>
              <w:t>These bacteriophages exhibit a lytic lifecycle and infect members of the genus Curtobacterium. Whole genome comparison of intergenomic nucleotide sequence similarity (Figure 1) [1] indicates that these bacteriophages form two new genera and four new species. Each of the genera exhibit &gt;38% intergenomic similarity, supporting the creation of a new subfamily. These assignments are also supported by the TBLASTX distance tree (Figure 2) [2.3] and phylogenetic analysis of the large terminase subunit (Figure 3) [9]. The representative genomes share 58% of proteins in common.  Collectively, the evidence supports the proposal of a new subfamily which we have named “</w:t>
            </w:r>
            <w:r w:rsidRPr="17550974">
              <w:rPr>
                <w:rFonts w:ascii="Aptos" w:hAnsi="Aptos" w:cs="Arial"/>
                <w:i/>
                <w:iCs/>
                <w:sz w:val="20"/>
                <w:szCs w:val="20"/>
              </w:rPr>
              <w:t xml:space="preserve">Komagatavirinae” </w:t>
            </w:r>
            <w:r w:rsidRPr="17550974">
              <w:rPr>
                <w:rFonts w:ascii="Aptos" w:hAnsi="Aptos" w:cs="Arial"/>
                <w:sz w:val="20"/>
                <w:szCs w:val="20"/>
              </w:rPr>
              <w:t>and two new genera “</w:t>
            </w:r>
            <w:r w:rsidRPr="17550974">
              <w:rPr>
                <w:rFonts w:ascii="Aptos" w:hAnsi="Aptos" w:cs="Arial"/>
                <w:i/>
                <w:iCs/>
                <w:sz w:val="20"/>
                <w:szCs w:val="20"/>
              </w:rPr>
              <w:t>Addirosevirus</w:t>
            </w:r>
            <w:r w:rsidRPr="17550974">
              <w:rPr>
                <w:rFonts w:ascii="Aptos" w:hAnsi="Aptos" w:cs="Arial"/>
                <w:sz w:val="20"/>
                <w:szCs w:val="20"/>
              </w:rPr>
              <w:t>” and “</w:t>
            </w:r>
            <w:r w:rsidRPr="17550974">
              <w:rPr>
                <w:rFonts w:ascii="Aptos" w:hAnsi="Aptos" w:cs="Arial"/>
                <w:i/>
                <w:iCs/>
                <w:sz w:val="20"/>
                <w:szCs w:val="20"/>
              </w:rPr>
              <w:t>Joylinvirus</w:t>
            </w:r>
            <w:r w:rsidRPr="17550974">
              <w:rPr>
                <w:rFonts w:ascii="Aptos" w:hAnsi="Aptos" w:cs="Arial"/>
                <w:sz w:val="20"/>
                <w:szCs w:val="20"/>
              </w:rPr>
              <w:t>”.</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1D22677" w14:textId="640A2972" w:rsidR="00953FFE" w:rsidRPr="00BE4F5A" w:rsidRDefault="00C0710C" w:rsidP="00C0710C">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17550974">
        <w:trPr>
          <w:trHeight w:val="297"/>
        </w:trPr>
        <w:tc>
          <w:tcPr>
            <w:tcW w:w="8926" w:type="dxa"/>
            <w:gridSpan w:val="2"/>
            <w:shd w:val="clear" w:color="auto" w:fill="F2F2F2" w:themeFill="background1" w:themeFillShade="F2"/>
          </w:tcPr>
          <w:p w14:paraId="0823714E" w14:textId="1CB21BCA"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17550974">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17550974">
        <w:trPr>
          <w:trHeight w:val="71"/>
        </w:trPr>
        <w:tc>
          <w:tcPr>
            <w:tcW w:w="2263" w:type="dxa"/>
          </w:tcPr>
          <w:p w14:paraId="1EBF10D0" w14:textId="73F55FE7" w:rsidR="00FC2269" w:rsidRPr="00CF59EA" w:rsidRDefault="00FC2269" w:rsidP="17550974">
            <w:pPr>
              <w:rPr>
                <w:rFonts w:ascii="Aptos" w:hAnsi="Aptos" w:cs="Arial"/>
                <w:b/>
                <w:bCs/>
                <w:sz w:val="20"/>
                <w:szCs w:val="20"/>
              </w:rPr>
            </w:pPr>
          </w:p>
        </w:tc>
        <w:tc>
          <w:tcPr>
            <w:tcW w:w="6663" w:type="dxa"/>
          </w:tcPr>
          <w:p w14:paraId="22F4B256" w14:textId="6248C50F" w:rsidR="00FC2269" w:rsidRPr="00CF59EA" w:rsidRDefault="00FC2269" w:rsidP="17550974">
            <w:pPr>
              <w:rPr>
                <w:rFonts w:ascii="Aptos" w:hAnsi="Aptos" w:cs="Arial"/>
                <w:b/>
                <w:bCs/>
                <w:sz w:val="20"/>
                <w:szCs w:val="20"/>
              </w:rPr>
            </w:pPr>
          </w:p>
        </w:tc>
      </w:tr>
      <w:tr w:rsidR="00FC2269" w:rsidRPr="009F7856" w14:paraId="1669401A" w14:textId="77777777" w:rsidTr="17550974">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1C1B73B7"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59E8E49C" w14:textId="77777777" w:rsidR="005E32B4" w:rsidRDefault="005E32B4" w:rsidP="005E32B4">
      <w:pPr>
        <w:rPr>
          <w:rFonts w:ascii="Aptos" w:hAnsi="Aptos"/>
          <w:b/>
          <w:bCs/>
        </w:rPr>
      </w:pPr>
    </w:p>
    <w:p w14:paraId="7B0C1528" w14:textId="7F6CF6C7" w:rsidR="005E32B4" w:rsidRDefault="005E32B4" w:rsidP="00190A43">
      <w:pPr>
        <w:ind w:left="-851"/>
        <w:rPr>
          <w:rFonts w:ascii="Aptos" w:hAnsi="Aptos"/>
          <w:b/>
          <w:bCs/>
        </w:rPr>
      </w:pPr>
      <w:r>
        <w:rPr>
          <w:rFonts w:ascii="Aptos" w:hAnsi="Aptos"/>
          <w:b/>
          <w:bCs/>
          <w:noProof/>
        </w:rPr>
        <w:drawing>
          <wp:inline distT="0" distB="0" distL="0" distR="0" wp14:anchorId="12442509" wp14:editId="263D9A69">
            <wp:extent cx="6838950" cy="3153743"/>
            <wp:effectExtent l="0" t="0" r="0" b="8890"/>
            <wp:docPr id="13987821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782122" name="Picture 1398782122"/>
                    <pic:cNvPicPr/>
                  </pic:nvPicPr>
                  <pic:blipFill>
                    <a:blip r:embed="rId10">
                      <a:extLst>
                        <a:ext uri="{28A0092B-C50C-407E-A947-70E740481C1C}">
                          <a14:useLocalDpi xmlns:a14="http://schemas.microsoft.com/office/drawing/2010/main" val="0"/>
                        </a:ext>
                      </a:extLst>
                    </a:blip>
                    <a:stretch>
                      <a:fillRect/>
                    </a:stretch>
                  </pic:blipFill>
                  <pic:spPr>
                    <a:xfrm>
                      <a:off x="0" y="0"/>
                      <a:ext cx="6851798" cy="3159668"/>
                    </a:xfrm>
                    <a:prstGeom prst="rect">
                      <a:avLst/>
                    </a:prstGeom>
                  </pic:spPr>
                </pic:pic>
              </a:graphicData>
            </a:graphic>
          </wp:inline>
        </w:drawing>
      </w:r>
    </w:p>
    <w:p w14:paraId="75030994" w14:textId="77777777" w:rsidR="005E32B4" w:rsidRDefault="005E32B4" w:rsidP="005E32B4">
      <w:pPr>
        <w:rPr>
          <w:rFonts w:ascii="Aptos" w:hAnsi="Aptos"/>
          <w:b/>
          <w:bCs/>
        </w:rPr>
      </w:pPr>
    </w:p>
    <w:p w14:paraId="3C1697F5" w14:textId="19949ACA" w:rsidR="005E32B4" w:rsidRDefault="005E32B4" w:rsidP="005E32B4">
      <w:pPr>
        <w:rPr>
          <w:rFonts w:ascii="Aptos" w:hAnsi="Aptos"/>
          <w:b/>
          <w:bCs/>
        </w:rPr>
      </w:pPr>
      <w:r>
        <w:rPr>
          <w:rFonts w:ascii="Aptos" w:hAnsi="Aptos"/>
          <w:b/>
          <w:bCs/>
        </w:rPr>
        <w:t xml:space="preserve">Figure 1. </w:t>
      </w:r>
      <w:r>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Data values which are bordered in black correspond to strains.  Abbreviations: phg = phage; Curt = </w:t>
      </w:r>
      <w:r>
        <w:rPr>
          <w:rFonts w:ascii="Aptos" w:hAnsi="Aptos"/>
          <w:i/>
          <w:iCs/>
        </w:rPr>
        <w:t>Curtobacterium</w:t>
      </w:r>
      <w:r>
        <w:rPr>
          <w:rFonts w:ascii="Aptos" w:hAnsi="Aptos"/>
        </w:rPr>
        <w:t>.</w:t>
      </w:r>
      <w:r>
        <w:rPr>
          <w:rFonts w:ascii="Aptos" w:hAnsi="Aptos"/>
          <w:b/>
          <w:bCs/>
        </w:rPr>
        <w:t xml:space="preserve">  </w:t>
      </w:r>
    </w:p>
    <w:p w14:paraId="162AC99B" w14:textId="77777777" w:rsidR="00190A43" w:rsidRDefault="00190A43" w:rsidP="005E32B4">
      <w:pPr>
        <w:rPr>
          <w:rFonts w:ascii="Aptos" w:hAnsi="Aptos"/>
          <w:b/>
          <w:bCs/>
        </w:rPr>
      </w:pPr>
    </w:p>
    <w:p w14:paraId="437982A3" w14:textId="77777777" w:rsidR="00190A43" w:rsidRDefault="00190A43" w:rsidP="005E32B4">
      <w:pPr>
        <w:rPr>
          <w:rFonts w:ascii="Aptos" w:hAnsi="Aptos"/>
          <w:b/>
          <w:bCs/>
        </w:rPr>
      </w:pPr>
    </w:p>
    <w:p w14:paraId="2D905E3F" w14:textId="77777777" w:rsidR="00190A43" w:rsidRDefault="00190A43" w:rsidP="005E32B4">
      <w:pPr>
        <w:rPr>
          <w:rFonts w:ascii="Aptos" w:hAnsi="Aptos"/>
          <w:b/>
          <w:bCs/>
        </w:rPr>
      </w:pPr>
    </w:p>
    <w:p w14:paraId="3B17EE1E" w14:textId="77777777" w:rsidR="00190A43" w:rsidRDefault="00190A43" w:rsidP="005E32B4">
      <w:pPr>
        <w:rPr>
          <w:rFonts w:ascii="Aptos" w:hAnsi="Aptos"/>
          <w:b/>
          <w:bCs/>
        </w:rPr>
      </w:pPr>
    </w:p>
    <w:p w14:paraId="278A08E0" w14:textId="77777777" w:rsidR="00190A43" w:rsidRDefault="00190A43" w:rsidP="005E32B4">
      <w:pPr>
        <w:rPr>
          <w:rFonts w:ascii="Aptos" w:hAnsi="Aptos"/>
          <w:b/>
          <w:bCs/>
        </w:rPr>
      </w:pPr>
    </w:p>
    <w:p w14:paraId="472838AA" w14:textId="77777777" w:rsidR="00190A43" w:rsidRDefault="00190A43" w:rsidP="005E32B4">
      <w:pPr>
        <w:rPr>
          <w:rFonts w:ascii="Aptos" w:hAnsi="Aptos"/>
          <w:b/>
          <w:bCs/>
        </w:rPr>
      </w:pPr>
    </w:p>
    <w:p w14:paraId="01B24E39" w14:textId="77777777" w:rsidR="00190A43" w:rsidRDefault="00190A43" w:rsidP="005E32B4">
      <w:pPr>
        <w:rPr>
          <w:rFonts w:ascii="Aptos" w:hAnsi="Aptos"/>
          <w:b/>
          <w:bCs/>
        </w:rPr>
      </w:pPr>
    </w:p>
    <w:p w14:paraId="41B1B67A" w14:textId="77777777" w:rsidR="00190A43" w:rsidRDefault="00190A43" w:rsidP="005E32B4">
      <w:pPr>
        <w:rPr>
          <w:rFonts w:ascii="Aptos" w:hAnsi="Aptos"/>
          <w:b/>
          <w:bCs/>
        </w:rPr>
      </w:pPr>
    </w:p>
    <w:p w14:paraId="54B6BA71" w14:textId="77777777" w:rsidR="00190A43" w:rsidRDefault="00190A43" w:rsidP="005E32B4">
      <w:pPr>
        <w:rPr>
          <w:rFonts w:ascii="Aptos" w:hAnsi="Aptos"/>
          <w:b/>
          <w:bCs/>
        </w:rPr>
      </w:pPr>
    </w:p>
    <w:p w14:paraId="113E5138" w14:textId="77777777" w:rsidR="00190A43" w:rsidRDefault="00190A43" w:rsidP="005E32B4">
      <w:pPr>
        <w:rPr>
          <w:rFonts w:ascii="Aptos" w:hAnsi="Aptos"/>
          <w:b/>
          <w:bCs/>
        </w:rPr>
      </w:pPr>
    </w:p>
    <w:p w14:paraId="0F61994D" w14:textId="77777777" w:rsidR="00190A43" w:rsidRDefault="00190A43" w:rsidP="005E32B4">
      <w:pPr>
        <w:rPr>
          <w:rFonts w:ascii="Aptos" w:hAnsi="Aptos"/>
          <w:b/>
          <w:bCs/>
        </w:rPr>
      </w:pPr>
    </w:p>
    <w:p w14:paraId="543B8B43" w14:textId="77777777" w:rsidR="00190A43" w:rsidRDefault="00190A43" w:rsidP="005E32B4">
      <w:pPr>
        <w:rPr>
          <w:rFonts w:ascii="Aptos" w:hAnsi="Aptos"/>
          <w:b/>
          <w:bCs/>
        </w:rPr>
      </w:pPr>
    </w:p>
    <w:p w14:paraId="243AAEC1" w14:textId="77777777" w:rsidR="00190A43" w:rsidRDefault="00190A43" w:rsidP="005E32B4">
      <w:pPr>
        <w:rPr>
          <w:rFonts w:ascii="Aptos" w:hAnsi="Aptos"/>
          <w:b/>
          <w:bCs/>
        </w:rPr>
      </w:pPr>
    </w:p>
    <w:p w14:paraId="3DD4EE7C" w14:textId="77777777" w:rsidR="00190A43" w:rsidRDefault="00190A43" w:rsidP="005E32B4">
      <w:pPr>
        <w:rPr>
          <w:rFonts w:ascii="Aptos" w:hAnsi="Aptos"/>
          <w:b/>
          <w:bCs/>
        </w:rPr>
      </w:pPr>
    </w:p>
    <w:p w14:paraId="309A5264" w14:textId="77777777" w:rsidR="00E92794" w:rsidRDefault="00E92794" w:rsidP="00FC2269">
      <w:pPr>
        <w:rPr>
          <w:rFonts w:ascii="Aptos" w:hAnsi="Aptos" w:cs="Arial"/>
          <w:color w:val="808080" w:themeColor="background1" w:themeShade="80"/>
          <w:sz w:val="20"/>
        </w:rPr>
      </w:pPr>
    </w:p>
    <w:p w14:paraId="5842850D" w14:textId="33057658" w:rsidR="005E32B4" w:rsidRDefault="005E32B4" w:rsidP="00190A43">
      <w:pPr>
        <w:ind w:left="-851"/>
        <w:rPr>
          <w:rFonts w:ascii="Aptos" w:hAnsi="Aptos"/>
          <w:b/>
          <w:bCs/>
        </w:rPr>
      </w:pPr>
      <w:r>
        <w:rPr>
          <w:rFonts w:ascii="Aptos" w:hAnsi="Aptos"/>
          <w:b/>
          <w:bCs/>
          <w:noProof/>
        </w:rPr>
        <w:lastRenderedPageBreak/>
        <w:drawing>
          <wp:inline distT="0" distB="0" distL="0" distR="0" wp14:anchorId="7399E81B" wp14:editId="16BF416D">
            <wp:extent cx="8170838" cy="1580475"/>
            <wp:effectExtent l="0" t="0" r="1905" b="1270"/>
            <wp:docPr id="380177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177650" name="Picture 380177650"/>
                    <pic:cNvPicPr/>
                  </pic:nvPicPr>
                  <pic:blipFill>
                    <a:blip r:embed="rId11">
                      <a:extLst>
                        <a:ext uri="{28A0092B-C50C-407E-A947-70E740481C1C}">
                          <a14:useLocalDpi xmlns:a14="http://schemas.microsoft.com/office/drawing/2010/main" val="0"/>
                        </a:ext>
                      </a:extLst>
                    </a:blip>
                    <a:stretch>
                      <a:fillRect/>
                    </a:stretch>
                  </pic:blipFill>
                  <pic:spPr>
                    <a:xfrm>
                      <a:off x="0" y="0"/>
                      <a:ext cx="8256064" cy="1596960"/>
                    </a:xfrm>
                    <a:prstGeom prst="rect">
                      <a:avLst/>
                    </a:prstGeom>
                  </pic:spPr>
                </pic:pic>
              </a:graphicData>
            </a:graphic>
          </wp:inline>
        </w:drawing>
      </w:r>
    </w:p>
    <w:p w14:paraId="475DD627" w14:textId="1D408970" w:rsidR="005E32B4" w:rsidRDefault="005E32B4" w:rsidP="00190A43">
      <w:pPr>
        <w:ind w:left="-851"/>
        <w:rPr>
          <w:rFonts w:ascii="Aptos" w:hAnsi="Aptos"/>
          <w:b/>
          <w:bCs/>
        </w:rPr>
      </w:pPr>
      <w:r>
        <w:rPr>
          <w:rFonts w:ascii="Aptos" w:hAnsi="Aptos"/>
          <w:b/>
          <w:bCs/>
          <w:noProof/>
        </w:rPr>
        <w:drawing>
          <wp:inline distT="0" distB="0" distL="0" distR="0" wp14:anchorId="4FE544E9" wp14:editId="4B301B5D">
            <wp:extent cx="8223072" cy="3161899"/>
            <wp:effectExtent l="0" t="0" r="6985" b="635"/>
            <wp:docPr id="1405595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9575" name="Picture 140559575"/>
                    <pic:cNvPicPr/>
                  </pic:nvPicPr>
                  <pic:blipFill rotWithShape="1">
                    <a:blip r:embed="rId12">
                      <a:extLst>
                        <a:ext uri="{28A0092B-C50C-407E-A947-70E740481C1C}">
                          <a14:useLocalDpi xmlns:a14="http://schemas.microsoft.com/office/drawing/2010/main" val="0"/>
                        </a:ext>
                      </a:extLst>
                    </a:blip>
                    <a:srcRect t="17192"/>
                    <a:stretch>
                      <a:fillRect/>
                    </a:stretch>
                  </pic:blipFill>
                  <pic:spPr bwMode="auto">
                    <a:xfrm>
                      <a:off x="0" y="0"/>
                      <a:ext cx="8305722" cy="3193679"/>
                    </a:xfrm>
                    <a:prstGeom prst="rect">
                      <a:avLst/>
                    </a:prstGeom>
                    <a:ln>
                      <a:noFill/>
                    </a:ln>
                    <a:extLst>
                      <a:ext uri="{53640926-AAD7-44D8-BBD7-CCE9431645EC}">
                        <a14:shadowObscured xmlns:a14="http://schemas.microsoft.com/office/drawing/2010/main"/>
                      </a:ext>
                    </a:extLst>
                  </pic:spPr>
                </pic:pic>
              </a:graphicData>
            </a:graphic>
          </wp:inline>
        </w:drawing>
      </w:r>
    </w:p>
    <w:p w14:paraId="15E236EF" w14:textId="45468889" w:rsidR="004B151F" w:rsidRDefault="004B151F" w:rsidP="00FC2269">
      <w:pPr>
        <w:rPr>
          <w:rFonts w:ascii="Aptos" w:hAnsi="Aptos"/>
          <w:i/>
          <w:iCs/>
        </w:rPr>
      </w:pPr>
      <w:r w:rsidRPr="005E32B4">
        <w:rPr>
          <w:rFonts w:ascii="Aptos" w:hAnsi="Aptos"/>
          <w:b/>
          <w:bCs/>
        </w:rPr>
        <w:t>Figure 2.</w:t>
      </w:r>
      <w:r w:rsidRPr="005E32B4">
        <w:rPr>
          <w:rFonts w:ascii="Aptos" w:hAnsi="Aptos"/>
        </w:rPr>
        <w:t xml:space="preserve"> ViPTree analysis:  ViPTree analysis (https://www.genome.jp/viptree/; [2]) is based upon Rohwer and Edwards (2002) Phage Proteomic Tree [3].   The taxons under discussion are indicated with red bars and stars.   Abbreviations: phg = phage; </w:t>
      </w:r>
      <w:r w:rsidR="005E32B4">
        <w:rPr>
          <w:rFonts w:ascii="Aptos" w:hAnsi="Aptos"/>
        </w:rPr>
        <w:t>Curt</w:t>
      </w:r>
      <w:r w:rsidRPr="005E32B4">
        <w:rPr>
          <w:rFonts w:ascii="Aptos" w:hAnsi="Aptos"/>
        </w:rPr>
        <w:t xml:space="preserve"> = </w:t>
      </w:r>
      <w:r w:rsidR="005E32B4">
        <w:rPr>
          <w:rFonts w:ascii="Aptos" w:hAnsi="Aptos"/>
          <w:i/>
          <w:iCs/>
        </w:rPr>
        <w:t>Curtobacterium</w:t>
      </w:r>
    </w:p>
    <w:p w14:paraId="415AE855" w14:textId="77777777" w:rsidR="005E32B4" w:rsidRDefault="005E32B4" w:rsidP="00FC2269">
      <w:pPr>
        <w:rPr>
          <w:rFonts w:ascii="Aptos" w:hAnsi="Aptos"/>
          <w:i/>
          <w:iCs/>
        </w:rPr>
      </w:pPr>
    </w:p>
    <w:p w14:paraId="5FC1E96A" w14:textId="6D7E94A6" w:rsidR="004B151F" w:rsidRDefault="00EB5BA7" w:rsidP="004B151F">
      <w:pPr>
        <w:rPr>
          <w:rFonts w:ascii="Aptos" w:hAnsi="Aptos"/>
        </w:rPr>
      </w:pPr>
      <w:r>
        <w:rPr>
          <w:rFonts w:ascii="Aptos" w:hAnsi="Aptos"/>
          <w:i/>
          <w:iCs/>
          <w:noProof/>
          <w:color w:val="0070C0"/>
        </w:rPr>
        <w:drawing>
          <wp:inline distT="0" distB="0" distL="0" distR="0" wp14:anchorId="7E759D01" wp14:editId="24AC20FA">
            <wp:extent cx="6753225" cy="1619250"/>
            <wp:effectExtent l="0" t="0" r="0" b="0"/>
            <wp:docPr id="17135137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513701" name="Picture 1713513701"/>
                    <pic:cNvPicPr/>
                  </pic:nvPicPr>
                  <pic:blipFill>
                    <a:blip r:embed="rId13">
                      <a:extLst>
                        <a:ext uri="{28A0092B-C50C-407E-A947-70E740481C1C}">
                          <a14:useLocalDpi xmlns:a14="http://schemas.microsoft.com/office/drawing/2010/main" val="0"/>
                        </a:ext>
                      </a:extLst>
                    </a:blip>
                    <a:stretch>
                      <a:fillRect/>
                    </a:stretch>
                  </pic:blipFill>
                  <pic:spPr>
                    <a:xfrm>
                      <a:off x="0" y="0"/>
                      <a:ext cx="6753225" cy="1619250"/>
                    </a:xfrm>
                    <a:prstGeom prst="rect">
                      <a:avLst/>
                    </a:prstGeom>
                  </pic:spPr>
                </pic:pic>
              </a:graphicData>
            </a:graphic>
          </wp:inline>
        </w:drawing>
      </w:r>
      <w:r w:rsidR="004B151F">
        <w:rPr>
          <w:rFonts w:ascii="Aptos" w:hAnsi="Aptos"/>
          <w:b/>
          <w:bCs/>
        </w:rPr>
        <w:t xml:space="preserve">Figure 3.  </w:t>
      </w:r>
      <w:r w:rsidR="004B151F">
        <w:rPr>
          <w:rFonts w:ascii="Aptos" w:hAnsi="Aptos"/>
        </w:rPr>
        <w:t xml:space="preserve">Phylogenetic tree constructed with the large subunit terminase proteins from these and related phages using “One Click” Phylogeny.fr [9] at </w:t>
      </w:r>
      <w:hyperlink r:id="rId14" w:history="1">
        <w:r w:rsidR="004B151F">
          <w:rPr>
            <w:rStyle w:val="Hyperlink"/>
            <w:rFonts w:ascii="Aptos" w:eastAsia="Times" w:hAnsi="Aptos"/>
          </w:rPr>
          <w:t>https://www.phylogeny.fr</w:t>
        </w:r>
      </w:hyperlink>
      <w:r w:rsidR="004B151F">
        <w:rPr>
          <w:rFonts w:ascii="Aptos" w:hAnsi="Aptos"/>
        </w:rPr>
        <w:t xml:space="preserve">  using the TerL protein from </w:t>
      </w:r>
      <w:r>
        <w:rPr>
          <w:rFonts w:ascii="Aptos" w:hAnsi="Aptos"/>
          <w:i/>
          <w:iCs/>
        </w:rPr>
        <w:t xml:space="preserve">Streptomyces </w:t>
      </w:r>
      <w:r w:rsidR="004B151F">
        <w:rPr>
          <w:rFonts w:ascii="Aptos" w:hAnsi="Aptos"/>
        </w:rPr>
        <w:t xml:space="preserve">phage </w:t>
      </w:r>
      <w:r>
        <w:rPr>
          <w:rFonts w:ascii="Aptos" w:hAnsi="Aptos"/>
        </w:rPr>
        <w:t>RosaAsantewaa</w:t>
      </w:r>
      <w:r w:rsidR="004B151F">
        <w:rPr>
          <w:rFonts w:ascii="Aptos" w:hAnsi="Aptos"/>
        </w:rPr>
        <w:t xml:space="preserve"> as an outlier.</w:t>
      </w:r>
    </w:p>
    <w:p w14:paraId="3071E158" w14:textId="3EFB2A4B" w:rsidR="008F74CD" w:rsidRDefault="008F74CD" w:rsidP="008F74CD">
      <w:pPr>
        <w:rPr>
          <w:rFonts w:ascii="Aptos" w:eastAsia="Aptos" w:hAnsi="Aptos" w:cs="Aptos"/>
        </w:rPr>
      </w:pPr>
      <w:r w:rsidRPr="00444787">
        <w:rPr>
          <w:rFonts w:ascii="Aptos" w:eastAsia="Aptos" w:hAnsi="Aptos" w:cs="Aptos"/>
          <w:b/>
          <w:bCs/>
        </w:rPr>
        <w:t>Table 1.</w:t>
      </w:r>
      <w:r>
        <w:rPr>
          <w:rFonts w:ascii="Aptos" w:eastAsia="Aptos" w:hAnsi="Aptos" w:cs="Aptos"/>
        </w:rPr>
        <w:t xml:space="preserve">  Characteristics of the two phages in the genus </w:t>
      </w:r>
      <w:r>
        <w:rPr>
          <w:rFonts w:ascii="Aptos" w:eastAsia="Aptos" w:hAnsi="Aptos" w:cs="Aptos"/>
          <w:i/>
          <w:iCs/>
        </w:rPr>
        <w:t>Addirosev</w:t>
      </w:r>
      <w:r w:rsidRPr="0023391C">
        <w:rPr>
          <w:rFonts w:ascii="Aptos" w:eastAsia="Aptos" w:hAnsi="Aptos" w:cs="Aptos"/>
          <w:i/>
          <w:iCs/>
        </w:rPr>
        <w:t>irus</w:t>
      </w:r>
      <w:r>
        <w:rPr>
          <w:rFonts w:ascii="Aptos" w:eastAsia="Aptos" w:hAnsi="Aptos" w:cs="Aptos"/>
        </w:rPr>
        <w:t>.</w:t>
      </w:r>
    </w:p>
    <w:p w14:paraId="1BDEBD25" w14:textId="77777777" w:rsidR="008F74CD" w:rsidRDefault="008F74CD" w:rsidP="008F74CD">
      <w:pPr>
        <w:rPr>
          <w:rFonts w:ascii="Aptos" w:hAnsi="Aptos"/>
          <w:color w:val="0070C0"/>
        </w:rPr>
      </w:pPr>
    </w:p>
    <w:tbl>
      <w:tblPr>
        <w:tblStyle w:val="TableGrid"/>
        <w:tblW w:w="0" w:type="auto"/>
        <w:tblLook w:val="04A0" w:firstRow="1" w:lastRow="0" w:firstColumn="1" w:lastColumn="0" w:noHBand="0" w:noVBand="1"/>
      </w:tblPr>
      <w:tblGrid>
        <w:gridCol w:w="1275"/>
        <w:gridCol w:w="1270"/>
        <w:gridCol w:w="1057"/>
        <w:gridCol w:w="812"/>
        <w:gridCol w:w="940"/>
        <w:gridCol w:w="809"/>
        <w:gridCol w:w="645"/>
        <w:gridCol w:w="1142"/>
        <w:gridCol w:w="799"/>
        <w:gridCol w:w="574"/>
      </w:tblGrid>
      <w:tr w:rsidR="008F74CD" w14:paraId="5EFA46C8" w14:textId="77777777" w:rsidTr="00414045">
        <w:tc>
          <w:tcPr>
            <w:tcW w:w="773" w:type="dxa"/>
          </w:tcPr>
          <w:p w14:paraId="4B0AF58E" w14:textId="77777777" w:rsidR="008F74CD" w:rsidRPr="00F00E0B" w:rsidRDefault="008F74CD" w:rsidP="00ED406C">
            <w:pPr>
              <w:rPr>
                <w:rFonts w:ascii="Aptos" w:hAnsi="Aptos"/>
                <w:b/>
                <w:bCs/>
                <w:sz w:val="20"/>
                <w:szCs w:val="20"/>
              </w:rPr>
            </w:pPr>
            <w:r>
              <w:rPr>
                <w:rFonts w:ascii="Aptos" w:hAnsi="Aptos"/>
                <w:b/>
                <w:bCs/>
                <w:sz w:val="20"/>
                <w:szCs w:val="20"/>
              </w:rPr>
              <w:lastRenderedPageBreak/>
              <w:t>P</w:t>
            </w:r>
            <w:r w:rsidRPr="00F00E0B">
              <w:rPr>
                <w:rFonts w:ascii="Aptos" w:hAnsi="Aptos"/>
                <w:b/>
                <w:bCs/>
                <w:sz w:val="20"/>
                <w:szCs w:val="20"/>
              </w:rPr>
              <w:t>hage name</w:t>
            </w:r>
          </w:p>
        </w:tc>
        <w:tc>
          <w:tcPr>
            <w:tcW w:w="647" w:type="dxa"/>
          </w:tcPr>
          <w:p w14:paraId="7E7B1C81" w14:textId="77777777" w:rsidR="008F74CD" w:rsidRPr="00F00E0B" w:rsidRDefault="008F74CD" w:rsidP="00ED406C">
            <w:pPr>
              <w:rPr>
                <w:rFonts w:ascii="Aptos" w:hAnsi="Aptos"/>
                <w:b/>
                <w:bCs/>
                <w:sz w:val="20"/>
                <w:szCs w:val="20"/>
              </w:rPr>
            </w:pPr>
            <w:r w:rsidRPr="00F00E0B">
              <w:rPr>
                <w:rFonts w:ascii="Aptos" w:hAnsi="Aptos"/>
                <w:b/>
                <w:bCs/>
                <w:sz w:val="20"/>
                <w:szCs w:val="20"/>
              </w:rPr>
              <w:t>Host</w:t>
            </w:r>
          </w:p>
        </w:tc>
        <w:tc>
          <w:tcPr>
            <w:tcW w:w="1306" w:type="dxa"/>
          </w:tcPr>
          <w:p w14:paraId="54016B7C" w14:textId="77777777" w:rsidR="008F74CD" w:rsidRPr="00F00E0B" w:rsidRDefault="008F74CD" w:rsidP="00ED406C">
            <w:pPr>
              <w:rPr>
                <w:rFonts w:ascii="Aptos" w:hAnsi="Aptos"/>
                <w:b/>
                <w:bCs/>
                <w:sz w:val="20"/>
                <w:szCs w:val="20"/>
              </w:rPr>
            </w:pPr>
            <w:r w:rsidRPr="00F00E0B">
              <w:rPr>
                <w:rFonts w:ascii="Aptos" w:hAnsi="Aptos"/>
                <w:b/>
                <w:bCs/>
                <w:sz w:val="20"/>
                <w:szCs w:val="20"/>
              </w:rPr>
              <w:t>Morphotype</w:t>
            </w:r>
          </w:p>
        </w:tc>
        <w:tc>
          <w:tcPr>
            <w:tcW w:w="987" w:type="dxa"/>
          </w:tcPr>
          <w:p w14:paraId="5585602B" w14:textId="77777777" w:rsidR="008F74CD" w:rsidRPr="00F00E0B" w:rsidRDefault="008F74CD" w:rsidP="00ED406C">
            <w:pPr>
              <w:rPr>
                <w:rFonts w:ascii="Aptos" w:hAnsi="Aptos"/>
                <w:b/>
                <w:bCs/>
                <w:sz w:val="20"/>
                <w:szCs w:val="20"/>
              </w:rPr>
            </w:pPr>
            <w:r w:rsidRPr="00F00E0B">
              <w:rPr>
                <w:rFonts w:ascii="Aptos" w:hAnsi="Aptos"/>
                <w:b/>
                <w:bCs/>
                <w:sz w:val="20"/>
                <w:szCs w:val="20"/>
              </w:rPr>
              <w:t>Lifestyle</w:t>
            </w:r>
          </w:p>
        </w:tc>
        <w:tc>
          <w:tcPr>
            <w:tcW w:w="1154" w:type="dxa"/>
          </w:tcPr>
          <w:p w14:paraId="78C72F94" w14:textId="77777777" w:rsidR="008F74CD" w:rsidRPr="00F00E0B" w:rsidRDefault="008F74CD" w:rsidP="00ED406C">
            <w:pPr>
              <w:rPr>
                <w:rFonts w:ascii="Aptos" w:hAnsi="Aptos"/>
                <w:b/>
                <w:bCs/>
                <w:sz w:val="20"/>
                <w:szCs w:val="20"/>
              </w:rPr>
            </w:pPr>
            <w:r w:rsidRPr="00F00E0B">
              <w:rPr>
                <w:rFonts w:ascii="Aptos" w:hAnsi="Aptos"/>
                <w:b/>
                <w:bCs/>
                <w:sz w:val="20"/>
                <w:szCs w:val="20"/>
              </w:rPr>
              <w:t>Accession No.</w:t>
            </w:r>
          </w:p>
        </w:tc>
        <w:tc>
          <w:tcPr>
            <w:tcW w:w="984" w:type="dxa"/>
          </w:tcPr>
          <w:p w14:paraId="0C79386E" w14:textId="77777777" w:rsidR="008F74CD" w:rsidRPr="00F00E0B" w:rsidRDefault="008F74CD" w:rsidP="00ED406C">
            <w:pPr>
              <w:rPr>
                <w:rFonts w:ascii="Aptos" w:hAnsi="Aptos"/>
                <w:b/>
                <w:bCs/>
                <w:sz w:val="20"/>
                <w:szCs w:val="20"/>
              </w:rPr>
            </w:pPr>
            <w:r w:rsidRPr="00F00E0B">
              <w:rPr>
                <w:rFonts w:ascii="Aptos" w:hAnsi="Aptos"/>
                <w:b/>
                <w:bCs/>
                <w:sz w:val="20"/>
                <w:szCs w:val="20"/>
              </w:rPr>
              <w:t>Genome size</w:t>
            </w:r>
          </w:p>
        </w:tc>
        <w:tc>
          <w:tcPr>
            <w:tcW w:w="771" w:type="dxa"/>
          </w:tcPr>
          <w:p w14:paraId="21768A96" w14:textId="77777777" w:rsidR="008F74CD" w:rsidRDefault="008F74CD" w:rsidP="00ED406C">
            <w:pPr>
              <w:rPr>
                <w:rFonts w:ascii="Aptos" w:hAnsi="Aptos"/>
                <w:b/>
                <w:bCs/>
                <w:sz w:val="20"/>
                <w:szCs w:val="20"/>
              </w:rPr>
            </w:pPr>
            <w:r>
              <w:rPr>
                <w:rFonts w:ascii="Aptos" w:hAnsi="Aptos"/>
                <w:b/>
                <w:bCs/>
                <w:sz w:val="20"/>
                <w:szCs w:val="20"/>
              </w:rPr>
              <w:t>%G+C</w:t>
            </w:r>
          </w:p>
        </w:tc>
        <w:tc>
          <w:tcPr>
            <w:tcW w:w="1052" w:type="dxa"/>
          </w:tcPr>
          <w:p w14:paraId="5BAF5FED" w14:textId="77777777" w:rsidR="008F74CD" w:rsidRPr="00F00E0B" w:rsidRDefault="008F74CD" w:rsidP="00ED406C">
            <w:pPr>
              <w:rPr>
                <w:rFonts w:ascii="Aptos" w:hAnsi="Aptos"/>
                <w:b/>
                <w:bCs/>
                <w:sz w:val="20"/>
                <w:szCs w:val="20"/>
              </w:rPr>
            </w:pPr>
            <w:r>
              <w:rPr>
                <w:rFonts w:ascii="Aptos" w:hAnsi="Aptos"/>
                <w:b/>
                <w:bCs/>
                <w:sz w:val="20"/>
                <w:szCs w:val="20"/>
              </w:rPr>
              <w:t>3’ overhang</w:t>
            </w:r>
          </w:p>
        </w:tc>
        <w:tc>
          <w:tcPr>
            <w:tcW w:w="970" w:type="dxa"/>
          </w:tcPr>
          <w:p w14:paraId="71FFF337" w14:textId="77777777" w:rsidR="008F74CD" w:rsidRPr="00F00E0B" w:rsidRDefault="008F74CD" w:rsidP="00ED406C">
            <w:pPr>
              <w:rPr>
                <w:rFonts w:ascii="Aptos" w:hAnsi="Aptos"/>
                <w:b/>
                <w:bCs/>
                <w:sz w:val="20"/>
                <w:szCs w:val="20"/>
              </w:rPr>
            </w:pPr>
            <w:r w:rsidRPr="00F00E0B">
              <w:rPr>
                <w:rFonts w:ascii="Aptos" w:hAnsi="Aptos"/>
                <w:b/>
                <w:bCs/>
                <w:sz w:val="20"/>
                <w:szCs w:val="20"/>
              </w:rPr>
              <w:t>No. proteins</w:t>
            </w:r>
          </w:p>
        </w:tc>
        <w:tc>
          <w:tcPr>
            <w:tcW w:w="679" w:type="dxa"/>
          </w:tcPr>
          <w:p w14:paraId="0322894F" w14:textId="77777777" w:rsidR="008F74CD" w:rsidRPr="00F00E0B" w:rsidRDefault="008F74CD" w:rsidP="00ED406C">
            <w:pPr>
              <w:rPr>
                <w:rFonts w:ascii="Aptos" w:hAnsi="Aptos"/>
                <w:b/>
                <w:bCs/>
                <w:sz w:val="20"/>
                <w:szCs w:val="20"/>
              </w:rPr>
            </w:pPr>
            <w:r w:rsidRPr="00F00E0B">
              <w:rPr>
                <w:rFonts w:ascii="Aptos" w:hAnsi="Aptos"/>
                <w:b/>
                <w:bCs/>
                <w:sz w:val="20"/>
                <w:szCs w:val="20"/>
              </w:rPr>
              <w:t>No. tRNA</w:t>
            </w:r>
          </w:p>
        </w:tc>
      </w:tr>
      <w:tr w:rsidR="008F74CD" w14:paraId="4BECB12D" w14:textId="77777777" w:rsidTr="00414045">
        <w:tc>
          <w:tcPr>
            <w:tcW w:w="773" w:type="dxa"/>
          </w:tcPr>
          <w:p w14:paraId="427A5182" w14:textId="27598A50" w:rsidR="008F74CD" w:rsidRPr="00CF1CA9" w:rsidRDefault="008F74CD" w:rsidP="00ED406C">
            <w:pPr>
              <w:rPr>
                <w:rFonts w:ascii="Aptos" w:hAnsi="Aptos"/>
                <w:sz w:val="20"/>
                <w:szCs w:val="20"/>
              </w:rPr>
            </w:pPr>
            <w:r>
              <w:rPr>
                <w:rFonts w:ascii="Aptos" w:hAnsi="Aptos"/>
                <w:sz w:val="20"/>
                <w:szCs w:val="20"/>
              </w:rPr>
              <w:t>Curtobacterium phage AddiRose</w:t>
            </w:r>
          </w:p>
        </w:tc>
        <w:tc>
          <w:tcPr>
            <w:tcW w:w="647" w:type="dxa"/>
          </w:tcPr>
          <w:p w14:paraId="6995B374" w14:textId="77777777" w:rsidR="008F74CD" w:rsidRPr="00CF1CA9" w:rsidRDefault="008F74CD" w:rsidP="00ED406C">
            <w:pPr>
              <w:rPr>
                <w:rFonts w:ascii="Aptos" w:hAnsi="Aptos"/>
                <w:sz w:val="20"/>
                <w:szCs w:val="20"/>
              </w:rPr>
            </w:pPr>
            <w:r w:rsidRPr="00A95823">
              <w:rPr>
                <w:rFonts w:ascii="Aptos" w:hAnsi="Aptos"/>
                <w:i/>
                <w:iCs/>
                <w:sz w:val="20"/>
                <w:szCs w:val="20"/>
              </w:rPr>
              <w:t>Curtobacterium flaccumfaciens</w:t>
            </w:r>
            <w:r w:rsidRPr="00A95823">
              <w:rPr>
                <w:rFonts w:ascii="Aptos" w:hAnsi="Aptos"/>
                <w:sz w:val="20"/>
                <w:szCs w:val="20"/>
              </w:rPr>
              <w:t xml:space="preserve"> NRRL B-729 SEA</w:t>
            </w:r>
          </w:p>
        </w:tc>
        <w:tc>
          <w:tcPr>
            <w:tcW w:w="1306" w:type="dxa"/>
          </w:tcPr>
          <w:p w14:paraId="2F125111" w14:textId="77777777" w:rsidR="008F74CD" w:rsidRPr="00F00E0B" w:rsidRDefault="008F74CD" w:rsidP="00ED406C">
            <w:pPr>
              <w:rPr>
                <w:rFonts w:ascii="Aptos" w:hAnsi="Aptos"/>
                <w:sz w:val="20"/>
                <w:szCs w:val="20"/>
              </w:rPr>
            </w:pPr>
            <w:r>
              <w:rPr>
                <w:rFonts w:ascii="Aptos" w:hAnsi="Aptos"/>
                <w:sz w:val="20"/>
                <w:szCs w:val="20"/>
              </w:rPr>
              <w:t>Siphovirus</w:t>
            </w:r>
          </w:p>
        </w:tc>
        <w:tc>
          <w:tcPr>
            <w:tcW w:w="987" w:type="dxa"/>
          </w:tcPr>
          <w:p w14:paraId="6CBCD08A" w14:textId="06679C85" w:rsidR="008F74CD" w:rsidRPr="00F00E0B" w:rsidRDefault="008F74CD" w:rsidP="00ED406C">
            <w:pPr>
              <w:rPr>
                <w:rFonts w:ascii="Aptos" w:hAnsi="Aptos"/>
                <w:sz w:val="20"/>
                <w:szCs w:val="20"/>
              </w:rPr>
            </w:pPr>
            <w:r>
              <w:rPr>
                <w:rFonts w:ascii="Aptos" w:hAnsi="Aptos"/>
                <w:sz w:val="20"/>
                <w:szCs w:val="20"/>
              </w:rPr>
              <w:t>Lytic</w:t>
            </w:r>
          </w:p>
        </w:tc>
        <w:tc>
          <w:tcPr>
            <w:tcW w:w="1154" w:type="dxa"/>
          </w:tcPr>
          <w:p w14:paraId="22993665" w14:textId="340859AE" w:rsidR="008F74CD" w:rsidRPr="00F00E0B" w:rsidRDefault="008F74CD" w:rsidP="00ED406C">
            <w:pPr>
              <w:rPr>
                <w:rFonts w:ascii="Aptos" w:hAnsi="Aptos"/>
                <w:sz w:val="20"/>
                <w:szCs w:val="20"/>
              </w:rPr>
            </w:pPr>
            <w:r w:rsidRPr="008F74CD">
              <w:rPr>
                <w:rFonts w:ascii="Aptos" w:hAnsi="Aptos"/>
                <w:sz w:val="20"/>
                <w:szCs w:val="20"/>
              </w:rPr>
              <w:t>PQ868986</w:t>
            </w:r>
          </w:p>
        </w:tc>
        <w:tc>
          <w:tcPr>
            <w:tcW w:w="984" w:type="dxa"/>
          </w:tcPr>
          <w:p w14:paraId="6AC888B2" w14:textId="73CBDE0B" w:rsidR="008F74CD" w:rsidRPr="00F00E0B" w:rsidRDefault="008F74CD" w:rsidP="00ED406C">
            <w:pPr>
              <w:rPr>
                <w:rFonts w:ascii="Aptos" w:hAnsi="Aptos"/>
                <w:sz w:val="20"/>
                <w:szCs w:val="20"/>
              </w:rPr>
            </w:pPr>
            <w:r w:rsidRPr="008F74CD">
              <w:rPr>
                <w:rFonts w:ascii="Aptos" w:hAnsi="Aptos"/>
                <w:sz w:val="20"/>
                <w:szCs w:val="20"/>
              </w:rPr>
              <w:t>54905</w:t>
            </w:r>
            <w:r>
              <w:rPr>
                <w:rFonts w:ascii="Aptos" w:hAnsi="Aptos"/>
                <w:sz w:val="20"/>
                <w:szCs w:val="20"/>
              </w:rPr>
              <w:t xml:space="preserve"> bp</w:t>
            </w:r>
          </w:p>
        </w:tc>
        <w:tc>
          <w:tcPr>
            <w:tcW w:w="771" w:type="dxa"/>
          </w:tcPr>
          <w:p w14:paraId="2A3103DC" w14:textId="740954B3" w:rsidR="008F74CD" w:rsidRPr="00F00E0B" w:rsidRDefault="008F74CD" w:rsidP="00ED406C">
            <w:pPr>
              <w:rPr>
                <w:rFonts w:ascii="Aptos" w:hAnsi="Aptos"/>
                <w:sz w:val="20"/>
                <w:szCs w:val="20"/>
              </w:rPr>
            </w:pPr>
            <w:r>
              <w:rPr>
                <w:rFonts w:ascii="Aptos" w:hAnsi="Aptos"/>
                <w:sz w:val="20"/>
                <w:szCs w:val="20"/>
              </w:rPr>
              <w:t>60.4</w:t>
            </w:r>
          </w:p>
        </w:tc>
        <w:tc>
          <w:tcPr>
            <w:tcW w:w="1052" w:type="dxa"/>
          </w:tcPr>
          <w:p w14:paraId="356DD7AE" w14:textId="46533DB7" w:rsidR="008F74CD" w:rsidRPr="00F00E0B" w:rsidRDefault="008F74CD" w:rsidP="00ED406C">
            <w:pPr>
              <w:rPr>
                <w:rFonts w:ascii="Aptos" w:hAnsi="Aptos"/>
                <w:sz w:val="20"/>
                <w:szCs w:val="20"/>
              </w:rPr>
            </w:pPr>
            <w:r w:rsidRPr="008F74CD">
              <w:rPr>
                <w:rFonts w:ascii="Aptos" w:hAnsi="Aptos"/>
                <w:sz w:val="20"/>
                <w:szCs w:val="20"/>
              </w:rPr>
              <w:t>CGCCCGCCT</w:t>
            </w:r>
          </w:p>
        </w:tc>
        <w:tc>
          <w:tcPr>
            <w:tcW w:w="970" w:type="dxa"/>
          </w:tcPr>
          <w:p w14:paraId="51F7EFFF" w14:textId="3E8B2D99" w:rsidR="008F74CD" w:rsidRPr="00F00E0B" w:rsidRDefault="008F74CD" w:rsidP="00ED406C">
            <w:pPr>
              <w:rPr>
                <w:rFonts w:ascii="Aptos" w:hAnsi="Aptos"/>
                <w:sz w:val="20"/>
                <w:szCs w:val="20"/>
              </w:rPr>
            </w:pPr>
            <w:r>
              <w:rPr>
                <w:rFonts w:ascii="Aptos" w:hAnsi="Aptos"/>
                <w:sz w:val="20"/>
                <w:szCs w:val="20"/>
              </w:rPr>
              <w:t>88</w:t>
            </w:r>
          </w:p>
        </w:tc>
        <w:tc>
          <w:tcPr>
            <w:tcW w:w="679" w:type="dxa"/>
          </w:tcPr>
          <w:p w14:paraId="2FBEF5E9" w14:textId="0AFDCCD6" w:rsidR="008F74CD" w:rsidRPr="00F00E0B" w:rsidRDefault="008F74CD" w:rsidP="00ED406C">
            <w:pPr>
              <w:rPr>
                <w:rFonts w:ascii="Aptos" w:hAnsi="Aptos"/>
                <w:sz w:val="20"/>
                <w:szCs w:val="20"/>
              </w:rPr>
            </w:pPr>
            <w:r>
              <w:rPr>
                <w:rFonts w:ascii="Aptos" w:hAnsi="Aptos"/>
                <w:sz w:val="20"/>
                <w:szCs w:val="20"/>
              </w:rPr>
              <w:t>0</w:t>
            </w:r>
          </w:p>
        </w:tc>
      </w:tr>
      <w:tr w:rsidR="008F74CD" w14:paraId="28AEFD4B" w14:textId="77777777" w:rsidTr="00414045">
        <w:tc>
          <w:tcPr>
            <w:tcW w:w="773" w:type="dxa"/>
          </w:tcPr>
          <w:p w14:paraId="5255FAC4" w14:textId="5F84466A" w:rsidR="008F74CD" w:rsidRPr="00CF1CA9" w:rsidRDefault="008F74CD" w:rsidP="00ED406C">
            <w:pPr>
              <w:rPr>
                <w:rFonts w:ascii="Aptos" w:hAnsi="Aptos"/>
                <w:sz w:val="20"/>
                <w:szCs w:val="20"/>
              </w:rPr>
            </w:pPr>
            <w:r>
              <w:rPr>
                <w:rFonts w:ascii="Aptos" w:hAnsi="Aptos"/>
                <w:i/>
                <w:iCs/>
                <w:sz w:val="20"/>
                <w:szCs w:val="20"/>
              </w:rPr>
              <w:t xml:space="preserve">Curtobacterium </w:t>
            </w:r>
            <w:r>
              <w:rPr>
                <w:rFonts w:ascii="Aptos" w:hAnsi="Aptos"/>
                <w:sz w:val="20"/>
                <w:szCs w:val="20"/>
              </w:rPr>
              <w:t xml:space="preserve">phage </w:t>
            </w:r>
            <w:r w:rsidRPr="008F74CD">
              <w:rPr>
                <w:rFonts w:ascii="Aptos" w:hAnsi="Aptos"/>
                <w:sz w:val="20"/>
                <w:szCs w:val="20"/>
              </w:rPr>
              <w:t>Daddyjeff</w:t>
            </w:r>
          </w:p>
        </w:tc>
        <w:tc>
          <w:tcPr>
            <w:tcW w:w="647" w:type="dxa"/>
          </w:tcPr>
          <w:p w14:paraId="47820EDD" w14:textId="77777777" w:rsidR="008F74CD" w:rsidRPr="00CF1CA9" w:rsidRDefault="008F74CD" w:rsidP="00ED406C">
            <w:pPr>
              <w:rPr>
                <w:rFonts w:ascii="Aptos" w:hAnsi="Aptos"/>
                <w:sz w:val="20"/>
                <w:szCs w:val="20"/>
              </w:rPr>
            </w:pPr>
            <w:r w:rsidRPr="00A95823">
              <w:rPr>
                <w:rFonts w:ascii="Aptos" w:hAnsi="Aptos"/>
                <w:i/>
                <w:iCs/>
                <w:sz w:val="20"/>
                <w:szCs w:val="20"/>
              </w:rPr>
              <w:t>Curtobacterium flaccumfaciens</w:t>
            </w:r>
            <w:r w:rsidRPr="00A95823">
              <w:rPr>
                <w:rFonts w:ascii="Aptos" w:hAnsi="Aptos"/>
                <w:sz w:val="20"/>
                <w:szCs w:val="20"/>
              </w:rPr>
              <w:t xml:space="preserve"> NRRL B-729 SEA</w:t>
            </w:r>
          </w:p>
        </w:tc>
        <w:tc>
          <w:tcPr>
            <w:tcW w:w="1306" w:type="dxa"/>
          </w:tcPr>
          <w:p w14:paraId="63811012" w14:textId="77777777" w:rsidR="008F74CD" w:rsidRPr="00F00E0B" w:rsidRDefault="008F74CD" w:rsidP="00ED406C">
            <w:pPr>
              <w:rPr>
                <w:rFonts w:ascii="Aptos" w:hAnsi="Aptos"/>
                <w:sz w:val="20"/>
                <w:szCs w:val="20"/>
              </w:rPr>
            </w:pPr>
            <w:r>
              <w:rPr>
                <w:rFonts w:ascii="Aptos" w:hAnsi="Aptos"/>
                <w:sz w:val="20"/>
                <w:szCs w:val="20"/>
              </w:rPr>
              <w:t>Siphovirus</w:t>
            </w:r>
          </w:p>
        </w:tc>
        <w:tc>
          <w:tcPr>
            <w:tcW w:w="987" w:type="dxa"/>
          </w:tcPr>
          <w:p w14:paraId="69526FEF" w14:textId="418A7068" w:rsidR="008F74CD" w:rsidRPr="00F00E0B" w:rsidRDefault="008F74CD" w:rsidP="00ED406C">
            <w:pPr>
              <w:rPr>
                <w:rFonts w:ascii="Aptos" w:hAnsi="Aptos"/>
                <w:sz w:val="20"/>
                <w:szCs w:val="20"/>
              </w:rPr>
            </w:pPr>
            <w:r>
              <w:rPr>
                <w:rFonts w:ascii="Aptos" w:hAnsi="Aptos"/>
                <w:sz w:val="20"/>
                <w:szCs w:val="20"/>
              </w:rPr>
              <w:t>Lytic</w:t>
            </w:r>
          </w:p>
        </w:tc>
        <w:tc>
          <w:tcPr>
            <w:tcW w:w="1154" w:type="dxa"/>
          </w:tcPr>
          <w:p w14:paraId="1A9D0529" w14:textId="0507150C" w:rsidR="008F74CD" w:rsidRPr="00F00E0B" w:rsidRDefault="008F74CD" w:rsidP="00ED406C">
            <w:pPr>
              <w:rPr>
                <w:rFonts w:ascii="Aptos" w:hAnsi="Aptos"/>
                <w:sz w:val="20"/>
                <w:szCs w:val="20"/>
              </w:rPr>
            </w:pPr>
            <w:r w:rsidRPr="008F74CD">
              <w:rPr>
                <w:rFonts w:ascii="Aptos" w:hAnsi="Aptos"/>
                <w:sz w:val="20"/>
                <w:szCs w:val="20"/>
              </w:rPr>
              <w:t>PQ868974</w:t>
            </w:r>
          </w:p>
        </w:tc>
        <w:tc>
          <w:tcPr>
            <w:tcW w:w="984" w:type="dxa"/>
          </w:tcPr>
          <w:p w14:paraId="14DBA780" w14:textId="4F6E53D4" w:rsidR="008F74CD" w:rsidRPr="00F00E0B" w:rsidRDefault="008F74CD" w:rsidP="00ED406C">
            <w:pPr>
              <w:rPr>
                <w:rFonts w:ascii="Aptos" w:hAnsi="Aptos"/>
                <w:sz w:val="20"/>
                <w:szCs w:val="20"/>
              </w:rPr>
            </w:pPr>
            <w:r w:rsidRPr="008F74CD">
              <w:rPr>
                <w:rFonts w:ascii="Aptos" w:hAnsi="Aptos"/>
                <w:sz w:val="20"/>
                <w:szCs w:val="20"/>
              </w:rPr>
              <w:t>55255</w:t>
            </w:r>
            <w:r>
              <w:rPr>
                <w:rFonts w:ascii="Aptos" w:hAnsi="Aptos"/>
                <w:sz w:val="20"/>
                <w:szCs w:val="20"/>
              </w:rPr>
              <w:t xml:space="preserve"> bp</w:t>
            </w:r>
          </w:p>
        </w:tc>
        <w:tc>
          <w:tcPr>
            <w:tcW w:w="771" w:type="dxa"/>
          </w:tcPr>
          <w:p w14:paraId="49B5966B" w14:textId="7842DEDC" w:rsidR="008F74CD" w:rsidRPr="00F00E0B" w:rsidRDefault="008F74CD" w:rsidP="00ED406C">
            <w:pPr>
              <w:rPr>
                <w:rFonts w:ascii="Aptos" w:hAnsi="Aptos"/>
                <w:sz w:val="20"/>
                <w:szCs w:val="20"/>
              </w:rPr>
            </w:pPr>
            <w:r>
              <w:rPr>
                <w:rFonts w:ascii="Aptos" w:hAnsi="Aptos"/>
                <w:sz w:val="20"/>
                <w:szCs w:val="20"/>
              </w:rPr>
              <w:t>60.2</w:t>
            </w:r>
          </w:p>
        </w:tc>
        <w:tc>
          <w:tcPr>
            <w:tcW w:w="1052" w:type="dxa"/>
          </w:tcPr>
          <w:p w14:paraId="56585432" w14:textId="6E9578EC" w:rsidR="008F74CD" w:rsidRPr="00F00E0B" w:rsidRDefault="008F74CD" w:rsidP="00ED406C">
            <w:pPr>
              <w:rPr>
                <w:rFonts w:ascii="Aptos" w:hAnsi="Aptos"/>
                <w:sz w:val="20"/>
                <w:szCs w:val="20"/>
              </w:rPr>
            </w:pPr>
            <w:r w:rsidRPr="008F74CD">
              <w:rPr>
                <w:rFonts w:ascii="Aptos" w:hAnsi="Aptos"/>
                <w:sz w:val="20"/>
                <w:szCs w:val="20"/>
              </w:rPr>
              <w:t>CGCCCGCCT</w:t>
            </w:r>
          </w:p>
        </w:tc>
        <w:tc>
          <w:tcPr>
            <w:tcW w:w="970" w:type="dxa"/>
          </w:tcPr>
          <w:p w14:paraId="15A2ED64" w14:textId="1A2C1C4C" w:rsidR="008F74CD" w:rsidRPr="00F00E0B" w:rsidRDefault="008F74CD" w:rsidP="00ED406C">
            <w:pPr>
              <w:rPr>
                <w:rFonts w:ascii="Aptos" w:hAnsi="Aptos"/>
                <w:sz w:val="20"/>
                <w:szCs w:val="20"/>
              </w:rPr>
            </w:pPr>
            <w:r>
              <w:rPr>
                <w:rFonts w:ascii="Aptos" w:hAnsi="Aptos"/>
                <w:sz w:val="20"/>
                <w:szCs w:val="20"/>
              </w:rPr>
              <w:t>90</w:t>
            </w:r>
          </w:p>
        </w:tc>
        <w:tc>
          <w:tcPr>
            <w:tcW w:w="679" w:type="dxa"/>
          </w:tcPr>
          <w:p w14:paraId="2679C609" w14:textId="29465A2A" w:rsidR="008F74CD" w:rsidRPr="00F00E0B" w:rsidRDefault="008F74CD" w:rsidP="00ED406C">
            <w:pPr>
              <w:rPr>
                <w:rFonts w:ascii="Aptos" w:hAnsi="Aptos"/>
                <w:sz w:val="20"/>
                <w:szCs w:val="20"/>
              </w:rPr>
            </w:pPr>
            <w:r>
              <w:rPr>
                <w:rFonts w:ascii="Aptos" w:hAnsi="Aptos"/>
                <w:sz w:val="20"/>
                <w:szCs w:val="20"/>
              </w:rPr>
              <w:t>0</w:t>
            </w:r>
          </w:p>
        </w:tc>
      </w:tr>
    </w:tbl>
    <w:p w14:paraId="5C37FEA9" w14:textId="77777777" w:rsidR="008F74CD" w:rsidRDefault="008F74CD" w:rsidP="008F74CD">
      <w:pPr>
        <w:rPr>
          <w:rFonts w:ascii="Aptos" w:hAnsi="Aptos"/>
          <w:b/>
          <w:bCs/>
        </w:rPr>
      </w:pPr>
    </w:p>
    <w:p w14:paraId="6279BDA1" w14:textId="4173BFE3" w:rsidR="008F74CD" w:rsidRDefault="008F74CD" w:rsidP="008F74CD">
      <w:pPr>
        <w:rPr>
          <w:rFonts w:ascii="Aptos" w:eastAsia="Aptos" w:hAnsi="Aptos" w:cs="Aptos"/>
        </w:rPr>
      </w:pPr>
      <w:r w:rsidRPr="00444787">
        <w:rPr>
          <w:rFonts w:ascii="Aptos" w:eastAsia="Aptos" w:hAnsi="Aptos" w:cs="Aptos"/>
          <w:b/>
          <w:bCs/>
        </w:rPr>
        <w:t xml:space="preserve">Table </w:t>
      </w:r>
      <w:r>
        <w:rPr>
          <w:rFonts w:ascii="Aptos" w:eastAsia="Aptos" w:hAnsi="Aptos" w:cs="Aptos"/>
          <w:b/>
          <w:bCs/>
        </w:rPr>
        <w:t>2</w:t>
      </w:r>
      <w:r w:rsidRPr="00444787">
        <w:rPr>
          <w:rFonts w:ascii="Aptos" w:eastAsia="Aptos" w:hAnsi="Aptos" w:cs="Aptos"/>
          <w:b/>
          <w:bCs/>
        </w:rPr>
        <w:t>.</w:t>
      </w:r>
      <w:r>
        <w:rPr>
          <w:rFonts w:ascii="Aptos" w:eastAsia="Aptos" w:hAnsi="Aptos" w:cs="Aptos"/>
        </w:rPr>
        <w:t xml:space="preserve">  Characteristics of the two phages in the genus </w:t>
      </w:r>
      <w:r>
        <w:rPr>
          <w:rFonts w:ascii="Aptos" w:eastAsia="Aptos" w:hAnsi="Aptos" w:cs="Aptos"/>
          <w:i/>
          <w:iCs/>
        </w:rPr>
        <w:t>Joylin</w:t>
      </w:r>
      <w:r w:rsidRPr="0023391C">
        <w:rPr>
          <w:rFonts w:ascii="Aptos" w:eastAsia="Aptos" w:hAnsi="Aptos" w:cs="Aptos"/>
          <w:i/>
          <w:iCs/>
        </w:rPr>
        <w:t>virus</w:t>
      </w:r>
      <w:r>
        <w:rPr>
          <w:rFonts w:ascii="Aptos" w:eastAsia="Aptos" w:hAnsi="Aptos" w:cs="Aptos"/>
        </w:rPr>
        <w:t>.</w:t>
      </w:r>
    </w:p>
    <w:p w14:paraId="736CB708" w14:textId="77777777" w:rsidR="008F74CD" w:rsidRDefault="008F74CD" w:rsidP="008F74CD">
      <w:pPr>
        <w:rPr>
          <w:rFonts w:ascii="Aptos" w:hAnsi="Aptos"/>
          <w:color w:val="0070C0"/>
        </w:rPr>
      </w:pPr>
    </w:p>
    <w:tbl>
      <w:tblPr>
        <w:tblStyle w:val="TableGrid"/>
        <w:tblW w:w="0" w:type="auto"/>
        <w:tblLook w:val="04A0" w:firstRow="1" w:lastRow="0" w:firstColumn="1" w:lastColumn="0" w:noHBand="0" w:noVBand="1"/>
      </w:tblPr>
      <w:tblGrid>
        <w:gridCol w:w="1272"/>
        <w:gridCol w:w="1268"/>
        <w:gridCol w:w="1055"/>
        <w:gridCol w:w="810"/>
        <w:gridCol w:w="938"/>
        <w:gridCol w:w="808"/>
        <w:gridCol w:w="644"/>
        <w:gridCol w:w="1158"/>
        <w:gridCol w:w="797"/>
        <w:gridCol w:w="573"/>
      </w:tblGrid>
      <w:tr w:rsidR="00573A0B" w14:paraId="07FC8169" w14:textId="77777777" w:rsidTr="00414045">
        <w:tc>
          <w:tcPr>
            <w:tcW w:w="773" w:type="dxa"/>
          </w:tcPr>
          <w:p w14:paraId="2CB69D2D" w14:textId="77777777" w:rsidR="008F74CD" w:rsidRPr="00F00E0B" w:rsidRDefault="008F74CD" w:rsidP="00ED406C">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647" w:type="dxa"/>
          </w:tcPr>
          <w:p w14:paraId="74B89725" w14:textId="77777777" w:rsidR="008F74CD" w:rsidRPr="00F00E0B" w:rsidRDefault="008F74CD" w:rsidP="00ED406C">
            <w:pPr>
              <w:rPr>
                <w:rFonts w:ascii="Aptos" w:hAnsi="Aptos"/>
                <w:b/>
                <w:bCs/>
                <w:sz w:val="20"/>
                <w:szCs w:val="20"/>
              </w:rPr>
            </w:pPr>
            <w:r w:rsidRPr="00F00E0B">
              <w:rPr>
                <w:rFonts w:ascii="Aptos" w:hAnsi="Aptos"/>
                <w:b/>
                <w:bCs/>
                <w:sz w:val="20"/>
                <w:szCs w:val="20"/>
              </w:rPr>
              <w:t>Host</w:t>
            </w:r>
          </w:p>
        </w:tc>
        <w:tc>
          <w:tcPr>
            <w:tcW w:w="1306" w:type="dxa"/>
          </w:tcPr>
          <w:p w14:paraId="688B5170" w14:textId="77777777" w:rsidR="008F74CD" w:rsidRPr="00F00E0B" w:rsidRDefault="008F74CD" w:rsidP="00ED406C">
            <w:pPr>
              <w:rPr>
                <w:rFonts w:ascii="Aptos" w:hAnsi="Aptos"/>
                <w:b/>
                <w:bCs/>
                <w:sz w:val="20"/>
                <w:szCs w:val="20"/>
              </w:rPr>
            </w:pPr>
            <w:r w:rsidRPr="00F00E0B">
              <w:rPr>
                <w:rFonts w:ascii="Aptos" w:hAnsi="Aptos"/>
                <w:b/>
                <w:bCs/>
                <w:sz w:val="20"/>
                <w:szCs w:val="20"/>
              </w:rPr>
              <w:t>Morphotype</w:t>
            </w:r>
          </w:p>
        </w:tc>
        <w:tc>
          <w:tcPr>
            <w:tcW w:w="987" w:type="dxa"/>
          </w:tcPr>
          <w:p w14:paraId="43C01E36" w14:textId="77777777" w:rsidR="008F74CD" w:rsidRPr="00F00E0B" w:rsidRDefault="008F74CD" w:rsidP="00ED406C">
            <w:pPr>
              <w:rPr>
                <w:rFonts w:ascii="Aptos" w:hAnsi="Aptos"/>
                <w:b/>
                <w:bCs/>
                <w:sz w:val="20"/>
                <w:szCs w:val="20"/>
              </w:rPr>
            </w:pPr>
            <w:r w:rsidRPr="00F00E0B">
              <w:rPr>
                <w:rFonts w:ascii="Aptos" w:hAnsi="Aptos"/>
                <w:b/>
                <w:bCs/>
                <w:sz w:val="20"/>
                <w:szCs w:val="20"/>
              </w:rPr>
              <w:t>Lifestyle</w:t>
            </w:r>
          </w:p>
        </w:tc>
        <w:tc>
          <w:tcPr>
            <w:tcW w:w="1154" w:type="dxa"/>
          </w:tcPr>
          <w:p w14:paraId="3C53E65E" w14:textId="77777777" w:rsidR="008F74CD" w:rsidRPr="00F00E0B" w:rsidRDefault="008F74CD" w:rsidP="00ED406C">
            <w:pPr>
              <w:rPr>
                <w:rFonts w:ascii="Aptos" w:hAnsi="Aptos"/>
                <w:b/>
                <w:bCs/>
                <w:sz w:val="20"/>
                <w:szCs w:val="20"/>
              </w:rPr>
            </w:pPr>
            <w:r w:rsidRPr="00F00E0B">
              <w:rPr>
                <w:rFonts w:ascii="Aptos" w:hAnsi="Aptos"/>
                <w:b/>
                <w:bCs/>
                <w:sz w:val="20"/>
                <w:szCs w:val="20"/>
              </w:rPr>
              <w:t>Accession No.</w:t>
            </w:r>
          </w:p>
        </w:tc>
        <w:tc>
          <w:tcPr>
            <w:tcW w:w="984" w:type="dxa"/>
          </w:tcPr>
          <w:p w14:paraId="79B97B70" w14:textId="77777777" w:rsidR="008F74CD" w:rsidRPr="00F00E0B" w:rsidRDefault="008F74CD" w:rsidP="00ED406C">
            <w:pPr>
              <w:rPr>
                <w:rFonts w:ascii="Aptos" w:hAnsi="Aptos"/>
                <w:b/>
                <w:bCs/>
                <w:sz w:val="20"/>
                <w:szCs w:val="20"/>
              </w:rPr>
            </w:pPr>
            <w:r w:rsidRPr="00F00E0B">
              <w:rPr>
                <w:rFonts w:ascii="Aptos" w:hAnsi="Aptos"/>
                <w:b/>
                <w:bCs/>
                <w:sz w:val="20"/>
                <w:szCs w:val="20"/>
              </w:rPr>
              <w:t>Genome size</w:t>
            </w:r>
          </w:p>
        </w:tc>
        <w:tc>
          <w:tcPr>
            <w:tcW w:w="771" w:type="dxa"/>
          </w:tcPr>
          <w:p w14:paraId="5BC168FA" w14:textId="77777777" w:rsidR="008F74CD" w:rsidRDefault="008F74CD" w:rsidP="00ED406C">
            <w:pPr>
              <w:rPr>
                <w:rFonts w:ascii="Aptos" w:hAnsi="Aptos"/>
                <w:b/>
                <w:bCs/>
                <w:sz w:val="20"/>
                <w:szCs w:val="20"/>
              </w:rPr>
            </w:pPr>
            <w:r>
              <w:rPr>
                <w:rFonts w:ascii="Aptos" w:hAnsi="Aptos"/>
                <w:b/>
                <w:bCs/>
                <w:sz w:val="20"/>
                <w:szCs w:val="20"/>
              </w:rPr>
              <w:t>%G+C</w:t>
            </w:r>
          </w:p>
        </w:tc>
        <w:tc>
          <w:tcPr>
            <w:tcW w:w="1052" w:type="dxa"/>
          </w:tcPr>
          <w:p w14:paraId="25E5313D" w14:textId="77777777" w:rsidR="008F74CD" w:rsidRPr="00F00E0B" w:rsidRDefault="008F74CD" w:rsidP="00ED406C">
            <w:pPr>
              <w:rPr>
                <w:rFonts w:ascii="Aptos" w:hAnsi="Aptos"/>
                <w:b/>
                <w:bCs/>
                <w:sz w:val="20"/>
                <w:szCs w:val="20"/>
              </w:rPr>
            </w:pPr>
            <w:r>
              <w:rPr>
                <w:rFonts w:ascii="Aptos" w:hAnsi="Aptos"/>
                <w:b/>
                <w:bCs/>
                <w:sz w:val="20"/>
                <w:szCs w:val="20"/>
              </w:rPr>
              <w:t>3’ overhang</w:t>
            </w:r>
          </w:p>
        </w:tc>
        <w:tc>
          <w:tcPr>
            <w:tcW w:w="970" w:type="dxa"/>
          </w:tcPr>
          <w:p w14:paraId="649EB2A5" w14:textId="77777777" w:rsidR="008F74CD" w:rsidRPr="00F00E0B" w:rsidRDefault="008F74CD" w:rsidP="00ED406C">
            <w:pPr>
              <w:rPr>
                <w:rFonts w:ascii="Aptos" w:hAnsi="Aptos"/>
                <w:b/>
                <w:bCs/>
                <w:sz w:val="20"/>
                <w:szCs w:val="20"/>
              </w:rPr>
            </w:pPr>
            <w:r w:rsidRPr="00F00E0B">
              <w:rPr>
                <w:rFonts w:ascii="Aptos" w:hAnsi="Aptos"/>
                <w:b/>
                <w:bCs/>
                <w:sz w:val="20"/>
                <w:szCs w:val="20"/>
              </w:rPr>
              <w:t>No. proteins</w:t>
            </w:r>
          </w:p>
        </w:tc>
        <w:tc>
          <w:tcPr>
            <w:tcW w:w="679" w:type="dxa"/>
          </w:tcPr>
          <w:p w14:paraId="37385AB4" w14:textId="77777777" w:rsidR="008F74CD" w:rsidRPr="00F00E0B" w:rsidRDefault="008F74CD" w:rsidP="00ED406C">
            <w:pPr>
              <w:rPr>
                <w:rFonts w:ascii="Aptos" w:hAnsi="Aptos"/>
                <w:b/>
                <w:bCs/>
                <w:sz w:val="20"/>
                <w:szCs w:val="20"/>
              </w:rPr>
            </w:pPr>
            <w:r w:rsidRPr="00F00E0B">
              <w:rPr>
                <w:rFonts w:ascii="Aptos" w:hAnsi="Aptos"/>
                <w:b/>
                <w:bCs/>
                <w:sz w:val="20"/>
                <w:szCs w:val="20"/>
              </w:rPr>
              <w:t>No. tRNA</w:t>
            </w:r>
          </w:p>
        </w:tc>
      </w:tr>
      <w:tr w:rsidR="00573A0B" w14:paraId="72259E4A" w14:textId="77777777" w:rsidTr="00414045">
        <w:tc>
          <w:tcPr>
            <w:tcW w:w="773" w:type="dxa"/>
          </w:tcPr>
          <w:p w14:paraId="7CFD60B3" w14:textId="7B7C8752" w:rsidR="008F74CD" w:rsidRPr="00CF1CA9" w:rsidRDefault="008F74CD" w:rsidP="00ED406C">
            <w:pPr>
              <w:rPr>
                <w:rFonts w:ascii="Aptos" w:hAnsi="Aptos"/>
                <w:sz w:val="20"/>
                <w:szCs w:val="20"/>
              </w:rPr>
            </w:pPr>
            <w:r>
              <w:rPr>
                <w:rFonts w:ascii="Aptos" w:hAnsi="Aptos"/>
                <w:sz w:val="20"/>
                <w:szCs w:val="20"/>
              </w:rPr>
              <w:t>Curtobacterium phage JoyLin</w:t>
            </w:r>
          </w:p>
        </w:tc>
        <w:tc>
          <w:tcPr>
            <w:tcW w:w="647" w:type="dxa"/>
          </w:tcPr>
          <w:p w14:paraId="1F739EC7" w14:textId="77777777" w:rsidR="008F74CD" w:rsidRPr="00CF1CA9" w:rsidRDefault="008F74CD" w:rsidP="00ED406C">
            <w:pPr>
              <w:rPr>
                <w:rFonts w:ascii="Aptos" w:hAnsi="Aptos"/>
                <w:sz w:val="20"/>
                <w:szCs w:val="20"/>
              </w:rPr>
            </w:pPr>
            <w:r w:rsidRPr="00A95823">
              <w:rPr>
                <w:rFonts w:ascii="Aptos" w:hAnsi="Aptos"/>
                <w:i/>
                <w:iCs/>
                <w:sz w:val="20"/>
                <w:szCs w:val="20"/>
              </w:rPr>
              <w:t>Curtobacterium flaccumfaciens</w:t>
            </w:r>
            <w:r w:rsidRPr="00A95823">
              <w:rPr>
                <w:rFonts w:ascii="Aptos" w:hAnsi="Aptos"/>
                <w:sz w:val="20"/>
                <w:szCs w:val="20"/>
              </w:rPr>
              <w:t xml:space="preserve"> NRRL B-729 SEA</w:t>
            </w:r>
          </w:p>
        </w:tc>
        <w:tc>
          <w:tcPr>
            <w:tcW w:w="1306" w:type="dxa"/>
          </w:tcPr>
          <w:p w14:paraId="319EF390" w14:textId="77777777" w:rsidR="008F74CD" w:rsidRPr="00F00E0B" w:rsidRDefault="008F74CD" w:rsidP="00ED406C">
            <w:pPr>
              <w:rPr>
                <w:rFonts w:ascii="Aptos" w:hAnsi="Aptos"/>
                <w:sz w:val="20"/>
                <w:szCs w:val="20"/>
              </w:rPr>
            </w:pPr>
            <w:r>
              <w:rPr>
                <w:rFonts w:ascii="Aptos" w:hAnsi="Aptos"/>
                <w:sz w:val="20"/>
                <w:szCs w:val="20"/>
              </w:rPr>
              <w:t>Siphovirus</w:t>
            </w:r>
          </w:p>
        </w:tc>
        <w:tc>
          <w:tcPr>
            <w:tcW w:w="987" w:type="dxa"/>
          </w:tcPr>
          <w:p w14:paraId="39F2A8CA" w14:textId="08F65C27" w:rsidR="008F74CD" w:rsidRPr="00F00E0B" w:rsidRDefault="008F74CD" w:rsidP="00ED406C">
            <w:pPr>
              <w:rPr>
                <w:rFonts w:ascii="Aptos" w:hAnsi="Aptos"/>
                <w:sz w:val="20"/>
                <w:szCs w:val="20"/>
              </w:rPr>
            </w:pPr>
            <w:r>
              <w:rPr>
                <w:rFonts w:ascii="Aptos" w:hAnsi="Aptos"/>
                <w:sz w:val="20"/>
                <w:szCs w:val="20"/>
              </w:rPr>
              <w:t>Lytic</w:t>
            </w:r>
          </w:p>
        </w:tc>
        <w:tc>
          <w:tcPr>
            <w:tcW w:w="1154" w:type="dxa"/>
          </w:tcPr>
          <w:p w14:paraId="2D42202E" w14:textId="23919E1A" w:rsidR="008F74CD" w:rsidRPr="00F00E0B" w:rsidRDefault="00573A0B" w:rsidP="00ED406C">
            <w:pPr>
              <w:rPr>
                <w:rFonts w:ascii="Aptos" w:hAnsi="Aptos"/>
                <w:sz w:val="20"/>
                <w:szCs w:val="20"/>
              </w:rPr>
            </w:pPr>
            <w:r w:rsidRPr="00573A0B">
              <w:rPr>
                <w:rFonts w:ascii="Aptos" w:hAnsi="Aptos"/>
                <w:sz w:val="20"/>
                <w:szCs w:val="20"/>
              </w:rPr>
              <w:t>PQ868962</w:t>
            </w:r>
          </w:p>
        </w:tc>
        <w:tc>
          <w:tcPr>
            <w:tcW w:w="984" w:type="dxa"/>
          </w:tcPr>
          <w:p w14:paraId="5CD95389" w14:textId="3B8A7E4F" w:rsidR="008F74CD" w:rsidRPr="00F00E0B" w:rsidRDefault="00573A0B" w:rsidP="00ED406C">
            <w:pPr>
              <w:rPr>
                <w:rFonts w:ascii="Aptos" w:hAnsi="Aptos"/>
                <w:sz w:val="20"/>
                <w:szCs w:val="20"/>
              </w:rPr>
            </w:pPr>
            <w:r w:rsidRPr="00573A0B">
              <w:rPr>
                <w:rFonts w:ascii="Aptos" w:hAnsi="Aptos"/>
                <w:sz w:val="20"/>
                <w:szCs w:val="20"/>
              </w:rPr>
              <w:t>57226</w:t>
            </w:r>
            <w:r>
              <w:rPr>
                <w:rFonts w:ascii="Aptos" w:hAnsi="Aptos"/>
                <w:sz w:val="20"/>
                <w:szCs w:val="20"/>
              </w:rPr>
              <w:t xml:space="preserve"> </w:t>
            </w:r>
            <w:r w:rsidR="008F74CD">
              <w:rPr>
                <w:rFonts w:ascii="Aptos" w:hAnsi="Aptos"/>
                <w:sz w:val="20"/>
                <w:szCs w:val="20"/>
              </w:rPr>
              <w:t>bp</w:t>
            </w:r>
          </w:p>
        </w:tc>
        <w:tc>
          <w:tcPr>
            <w:tcW w:w="771" w:type="dxa"/>
          </w:tcPr>
          <w:p w14:paraId="18668BE8" w14:textId="4E9CD7C4" w:rsidR="008F74CD" w:rsidRPr="00F00E0B" w:rsidRDefault="00573A0B" w:rsidP="00ED406C">
            <w:pPr>
              <w:rPr>
                <w:rFonts w:ascii="Aptos" w:hAnsi="Aptos"/>
                <w:sz w:val="20"/>
                <w:szCs w:val="20"/>
              </w:rPr>
            </w:pPr>
            <w:r>
              <w:rPr>
                <w:rFonts w:ascii="Aptos" w:hAnsi="Aptos"/>
                <w:sz w:val="20"/>
                <w:szCs w:val="20"/>
              </w:rPr>
              <w:t>59.4</w:t>
            </w:r>
          </w:p>
        </w:tc>
        <w:tc>
          <w:tcPr>
            <w:tcW w:w="1052" w:type="dxa"/>
          </w:tcPr>
          <w:p w14:paraId="311214A8" w14:textId="4104364D" w:rsidR="008F74CD" w:rsidRPr="00F00E0B" w:rsidRDefault="00573A0B" w:rsidP="00ED406C">
            <w:pPr>
              <w:rPr>
                <w:rFonts w:ascii="Aptos" w:hAnsi="Aptos"/>
                <w:sz w:val="20"/>
                <w:szCs w:val="20"/>
              </w:rPr>
            </w:pPr>
            <w:r w:rsidRPr="00573A0B">
              <w:rPr>
                <w:rFonts w:ascii="Aptos" w:hAnsi="Aptos"/>
                <w:sz w:val="20"/>
                <w:szCs w:val="20"/>
              </w:rPr>
              <w:t>CGCCCAGCC</w:t>
            </w:r>
          </w:p>
        </w:tc>
        <w:tc>
          <w:tcPr>
            <w:tcW w:w="970" w:type="dxa"/>
          </w:tcPr>
          <w:p w14:paraId="1DAF2E8D" w14:textId="0C429A78" w:rsidR="008F74CD" w:rsidRPr="00F00E0B" w:rsidRDefault="00573A0B" w:rsidP="00ED406C">
            <w:pPr>
              <w:rPr>
                <w:rFonts w:ascii="Aptos" w:hAnsi="Aptos"/>
                <w:sz w:val="20"/>
                <w:szCs w:val="20"/>
              </w:rPr>
            </w:pPr>
            <w:r>
              <w:rPr>
                <w:rFonts w:ascii="Aptos" w:hAnsi="Aptos"/>
                <w:sz w:val="20"/>
                <w:szCs w:val="20"/>
              </w:rPr>
              <w:t>85</w:t>
            </w:r>
          </w:p>
        </w:tc>
        <w:tc>
          <w:tcPr>
            <w:tcW w:w="679" w:type="dxa"/>
          </w:tcPr>
          <w:p w14:paraId="64998F91" w14:textId="45A7DD79" w:rsidR="008F74CD" w:rsidRPr="00F00E0B" w:rsidRDefault="008F74CD" w:rsidP="00ED406C">
            <w:pPr>
              <w:rPr>
                <w:rFonts w:ascii="Aptos" w:hAnsi="Aptos"/>
                <w:sz w:val="20"/>
                <w:szCs w:val="20"/>
              </w:rPr>
            </w:pPr>
            <w:r>
              <w:rPr>
                <w:rFonts w:ascii="Aptos" w:hAnsi="Aptos"/>
                <w:sz w:val="20"/>
                <w:szCs w:val="20"/>
              </w:rPr>
              <w:t>0</w:t>
            </w:r>
          </w:p>
        </w:tc>
      </w:tr>
      <w:tr w:rsidR="00573A0B" w14:paraId="501A1ED4" w14:textId="77777777" w:rsidTr="00414045">
        <w:tc>
          <w:tcPr>
            <w:tcW w:w="773" w:type="dxa"/>
          </w:tcPr>
          <w:p w14:paraId="28367D50" w14:textId="437F68D5" w:rsidR="008F74CD" w:rsidRPr="00CF1CA9" w:rsidRDefault="008F74CD" w:rsidP="00ED406C">
            <w:pPr>
              <w:rPr>
                <w:rFonts w:ascii="Aptos" w:hAnsi="Aptos"/>
                <w:sz w:val="20"/>
                <w:szCs w:val="20"/>
              </w:rPr>
            </w:pPr>
            <w:r>
              <w:rPr>
                <w:rFonts w:ascii="Aptos" w:hAnsi="Aptos"/>
                <w:i/>
                <w:iCs/>
                <w:sz w:val="20"/>
                <w:szCs w:val="20"/>
              </w:rPr>
              <w:t xml:space="preserve">Curtobacterium </w:t>
            </w:r>
            <w:r>
              <w:rPr>
                <w:rFonts w:ascii="Aptos" w:hAnsi="Aptos"/>
                <w:sz w:val="20"/>
                <w:szCs w:val="20"/>
              </w:rPr>
              <w:t xml:space="preserve">phage </w:t>
            </w:r>
            <w:r w:rsidRPr="008F74CD">
              <w:rPr>
                <w:rFonts w:ascii="Aptos" w:hAnsi="Aptos"/>
                <w:sz w:val="20"/>
                <w:szCs w:val="20"/>
              </w:rPr>
              <w:t>Pippin15</w:t>
            </w:r>
          </w:p>
        </w:tc>
        <w:tc>
          <w:tcPr>
            <w:tcW w:w="647" w:type="dxa"/>
          </w:tcPr>
          <w:p w14:paraId="4D72266D" w14:textId="77777777" w:rsidR="008F74CD" w:rsidRPr="00CF1CA9" w:rsidRDefault="008F74CD" w:rsidP="00ED406C">
            <w:pPr>
              <w:rPr>
                <w:rFonts w:ascii="Aptos" w:hAnsi="Aptos"/>
                <w:sz w:val="20"/>
                <w:szCs w:val="20"/>
              </w:rPr>
            </w:pPr>
            <w:r w:rsidRPr="00A95823">
              <w:rPr>
                <w:rFonts w:ascii="Aptos" w:hAnsi="Aptos"/>
                <w:i/>
                <w:iCs/>
                <w:sz w:val="20"/>
                <w:szCs w:val="20"/>
              </w:rPr>
              <w:t>Curtobacterium flaccumfaciens</w:t>
            </w:r>
            <w:r w:rsidRPr="00A95823">
              <w:rPr>
                <w:rFonts w:ascii="Aptos" w:hAnsi="Aptos"/>
                <w:sz w:val="20"/>
                <w:szCs w:val="20"/>
              </w:rPr>
              <w:t xml:space="preserve"> NRRL B-729 SEA</w:t>
            </w:r>
          </w:p>
        </w:tc>
        <w:tc>
          <w:tcPr>
            <w:tcW w:w="1306" w:type="dxa"/>
          </w:tcPr>
          <w:p w14:paraId="2F38FE90" w14:textId="77777777" w:rsidR="008F74CD" w:rsidRPr="00F00E0B" w:rsidRDefault="008F74CD" w:rsidP="00ED406C">
            <w:pPr>
              <w:rPr>
                <w:rFonts w:ascii="Aptos" w:hAnsi="Aptos"/>
                <w:sz w:val="20"/>
                <w:szCs w:val="20"/>
              </w:rPr>
            </w:pPr>
            <w:r>
              <w:rPr>
                <w:rFonts w:ascii="Aptos" w:hAnsi="Aptos"/>
                <w:sz w:val="20"/>
                <w:szCs w:val="20"/>
              </w:rPr>
              <w:t>Siphovirus</w:t>
            </w:r>
          </w:p>
        </w:tc>
        <w:tc>
          <w:tcPr>
            <w:tcW w:w="987" w:type="dxa"/>
          </w:tcPr>
          <w:p w14:paraId="388AA16C" w14:textId="57990ED4" w:rsidR="008F74CD" w:rsidRPr="00F00E0B" w:rsidRDefault="008F74CD" w:rsidP="00ED406C">
            <w:pPr>
              <w:rPr>
                <w:rFonts w:ascii="Aptos" w:hAnsi="Aptos"/>
                <w:sz w:val="20"/>
                <w:szCs w:val="20"/>
              </w:rPr>
            </w:pPr>
            <w:r>
              <w:rPr>
                <w:rFonts w:ascii="Aptos" w:hAnsi="Aptos"/>
                <w:sz w:val="20"/>
                <w:szCs w:val="20"/>
              </w:rPr>
              <w:t>Lytic</w:t>
            </w:r>
          </w:p>
        </w:tc>
        <w:tc>
          <w:tcPr>
            <w:tcW w:w="1154" w:type="dxa"/>
          </w:tcPr>
          <w:p w14:paraId="395F6E2C" w14:textId="399ECE42" w:rsidR="008F74CD" w:rsidRPr="00F00E0B" w:rsidRDefault="00573A0B" w:rsidP="00ED406C">
            <w:pPr>
              <w:rPr>
                <w:rFonts w:ascii="Aptos" w:hAnsi="Aptos"/>
                <w:sz w:val="20"/>
                <w:szCs w:val="20"/>
              </w:rPr>
            </w:pPr>
            <w:r w:rsidRPr="00573A0B">
              <w:rPr>
                <w:rFonts w:ascii="Aptos" w:hAnsi="Aptos"/>
                <w:sz w:val="20"/>
                <w:szCs w:val="20"/>
              </w:rPr>
              <w:t>PQ868951</w:t>
            </w:r>
          </w:p>
        </w:tc>
        <w:tc>
          <w:tcPr>
            <w:tcW w:w="984" w:type="dxa"/>
          </w:tcPr>
          <w:p w14:paraId="263A2569" w14:textId="7B9D06DE" w:rsidR="008F74CD" w:rsidRDefault="00573A0B" w:rsidP="00ED406C">
            <w:pPr>
              <w:rPr>
                <w:rFonts w:ascii="Aptos" w:hAnsi="Aptos"/>
                <w:sz w:val="20"/>
                <w:szCs w:val="20"/>
              </w:rPr>
            </w:pPr>
            <w:r w:rsidRPr="00573A0B">
              <w:rPr>
                <w:rFonts w:ascii="Aptos" w:hAnsi="Aptos"/>
                <w:sz w:val="20"/>
                <w:szCs w:val="20"/>
              </w:rPr>
              <w:t>54578</w:t>
            </w:r>
          </w:p>
          <w:p w14:paraId="1D1261D5" w14:textId="1D461FAE" w:rsidR="008F74CD" w:rsidRPr="00F00E0B" w:rsidRDefault="008F74CD" w:rsidP="00ED406C">
            <w:pPr>
              <w:rPr>
                <w:rFonts w:ascii="Aptos" w:hAnsi="Aptos"/>
                <w:sz w:val="20"/>
                <w:szCs w:val="20"/>
              </w:rPr>
            </w:pPr>
            <w:r>
              <w:rPr>
                <w:rFonts w:ascii="Aptos" w:hAnsi="Aptos"/>
                <w:sz w:val="20"/>
                <w:szCs w:val="20"/>
              </w:rPr>
              <w:t xml:space="preserve"> bp</w:t>
            </w:r>
          </w:p>
        </w:tc>
        <w:tc>
          <w:tcPr>
            <w:tcW w:w="771" w:type="dxa"/>
          </w:tcPr>
          <w:p w14:paraId="653FE5AB" w14:textId="360679C7" w:rsidR="008F74CD" w:rsidRPr="00F00E0B" w:rsidRDefault="00573A0B" w:rsidP="00ED406C">
            <w:pPr>
              <w:rPr>
                <w:rFonts w:ascii="Aptos" w:hAnsi="Aptos"/>
                <w:sz w:val="20"/>
                <w:szCs w:val="20"/>
              </w:rPr>
            </w:pPr>
            <w:r>
              <w:rPr>
                <w:rFonts w:ascii="Aptos" w:hAnsi="Aptos"/>
                <w:sz w:val="20"/>
                <w:szCs w:val="20"/>
              </w:rPr>
              <w:t>58</w:t>
            </w:r>
            <w:r w:rsidR="008F74CD">
              <w:rPr>
                <w:rFonts w:ascii="Aptos" w:hAnsi="Aptos"/>
                <w:sz w:val="20"/>
                <w:szCs w:val="20"/>
              </w:rPr>
              <w:t>.8</w:t>
            </w:r>
          </w:p>
        </w:tc>
        <w:tc>
          <w:tcPr>
            <w:tcW w:w="1052" w:type="dxa"/>
          </w:tcPr>
          <w:p w14:paraId="5F5AC14A" w14:textId="208E08CF" w:rsidR="008F74CD" w:rsidRPr="00F00E0B" w:rsidRDefault="00573A0B" w:rsidP="00ED406C">
            <w:pPr>
              <w:rPr>
                <w:rFonts w:ascii="Aptos" w:hAnsi="Aptos"/>
                <w:sz w:val="20"/>
                <w:szCs w:val="20"/>
              </w:rPr>
            </w:pPr>
            <w:r w:rsidRPr="00573A0B">
              <w:rPr>
                <w:rFonts w:ascii="Aptos" w:hAnsi="Aptos"/>
                <w:sz w:val="20"/>
                <w:szCs w:val="20"/>
              </w:rPr>
              <w:t>CGCCCAGCC</w:t>
            </w:r>
          </w:p>
        </w:tc>
        <w:tc>
          <w:tcPr>
            <w:tcW w:w="970" w:type="dxa"/>
          </w:tcPr>
          <w:p w14:paraId="37B60A80" w14:textId="337714DF" w:rsidR="008F74CD" w:rsidRPr="00F00E0B" w:rsidRDefault="00573A0B" w:rsidP="00ED406C">
            <w:pPr>
              <w:rPr>
                <w:rFonts w:ascii="Aptos" w:hAnsi="Aptos"/>
                <w:sz w:val="20"/>
                <w:szCs w:val="20"/>
              </w:rPr>
            </w:pPr>
            <w:r>
              <w:rPr>
                <w:rFonts w:ascii="Aptos" w:hAnsi="Aptos"/>
                <w:sz w:val="20"/>
                <w:szCs w:val="20"/>
              </w:rPr>
              <w:t>89</w:t>
            </w:r>
          </w:p>
        </w:tc>
        <w:tc>
          <w:tcPr>
            <w:tcW w:w="679" w:type="dxa"/>
          </w:tcPr>
          <w:p w14:paraId="5DBDA970" w14:textId="53E8397B" w:rsidR="008F74CD" w:rsidRPr="00F00E0B" w:rsidRDefault="008F74CD" w:rsidP="00ED406C">
            <w:pPr>
              <w:rPr>
                <w:rFonts w:ascii="Aptos" w:hAnsi="Aptos"/>
                <w:sz w:val="20"/>
                <w:szCs w:val="20"/>
              </w:rPr>
            </w:pPr>
            <w:r>
              <w:rPr>
                <w:rFonts w:ascii="Aptos" w:hAnsi="Aptos"/>
                <w:sz w:val="20"/>
                <w:szCs w:val="20"/>
              </w:rPr>
              <w:t>0</w:t>
            </w:r>
          </w:p>
        </w:tc>
      </w:tr>
    </w:tbl>
    <w:p w14:paraId="151D8F7F" w14:textId="77777777" w:rsidR="008F74CD" w:rsidRDefault="008F74CD" w:rsidP="008F74CD">
      <w:pPr>
        <w:rPr>
          <w:rFonts w:ascii="Aptos" w:hAnsi="Aptos"/>
          <w:b/>
          <w:bCs/>
        </w:rPr>
      </w:pPr>
    </w:p>
    <w:p w14:paraId="27577D96" w14:textId="4A22D6A5" w:rsidR="008F74CD" w:rsidRDefault="003F6F73" w:rsidP="00FC2269">
      <w:pPr>
        <w:rPr>
          <w:rFonts w:ascii="Aptos" w:hAnsi="Aptos"/>
        </w:rPr>
      </w:pPr>
      <w:r>
        <w:rPr>
          <w:rFonts w:ascii="Aptos" w:hAnsi="Aptos"/>
          <w:b/>
          <w:bCs/>
        </w:rPr>
        <w:t xml:space="preserve">Table 2.  </w:t>
      </w:r>
      <w:r w:rsidR="006805F3" w:rsidRPr="003F6F73">
        <w:rPr>
          <w:rFonts w:ascii="Aptos" w:hAnsi="Aptos"/>
        </w:rPr>
        <w:t>CoreGenes 5.0</w:t>
      </w:r>
      <w:r w:rsidR="006805F3" w:rsidRPr="006805F3">
        <w:rPr>
          <w:rFonts w:ascii="Aptos" w:hAnsi="Aptos"/>
        </w:rPr>
        <w:t xml:space="preserve"> [5] revealed 51 homologs shared between these four phages.</w:t>
      </w:r>
    </w:p>
    <w:tbl>
      <w:tblPr>
        <w:tblW w:w="9400" w:type="dxa"/>
        <w:tblLook w:val="04A0" w:firstRow="1" w:lastRow="0" w:firstColumn="1" w:lastColumn="0" w:noHBand="0" w:noVBand="1"/>
      </w:tblPr>
      <w:tblGrid>
        <w:gridCol w:w="2600"/>
        <w:gridCol w:w="2120"/>
        <w:gridCol w:w="2180"/>
        <w:gridCol w:w="2500"/>
      </w:tblGrid>
      <w:tr w:rsidR="003F6F73" w:rsidRPr="003F6F73" w14:paraId="5706CCEA" w14:textId="77777777" w:rsidTr="17550974">
        <w:trPr>
          <w:trHeight w:val="590"/>
        </w:trPr>
        <w:tc>
          <w:tcPr>
            <w:tcW w:w="2600" w:type="dxa"/>
            <w:tcBorders>
              <w:top w:val="single" w:sz="8" w:space="0" w:color="auto"/>
              <w:left w:val="single" w:sz="8" w:space="0" w:color="auto"/>
              <w:bottom w:val="single" w:sz="8" w:space="0" w:color="auto"/>
              <w:right w:val="single" w:sz="8" w:space="0" w:color="auto"/>
            </w:tcBorders>
            <w:vAlign w:val="center"/>
            <w:hideMark/>
          </w:tcPr>
          <w:p w14:paraId="1463889B" w14:textId="77777777" w:rsidR="003F6F73" w:rsidRPr="003F6F73" w:rsidRDefault="003F6F73" w:rsidP="17550974">
            <w:pPr>
              <w:jc w:val="center"/>
              <w:rPr>
                <w:rFonts w:ascii="Aptos" w:eastAsia="Aptos" w:hAnsi="Aptos" w:cs="Aptos"/>
                <w:b/>
                <w:bCs/>
                <w:sz w:val="20"/>
                <w:szCs w:val="20"/>
                <w:lang w:val="en-CA" w:eastAsia="en-CA"/>
              </w:rPr>
            </w:pPr>
            <w:r w:rsidRPr="17550974">
              <w:rPr>
                <w:rFonts w:ascii="Aptos" w:eastAsia="Aptos" w:hAnsi="Aptos" w:cs="Aptos"/>
                <w:b/>
                <w:bCs/>
                <w:sz w:val="20"/>
                <w:szCs w:val="20"/>
                <w:lang w:val="en-CA" w:eastAsia="en-CA"/>
              </w:rPr>
              <w:t>Curtobacterium phage AddiRose</w:t>
            </w:r>
          </w:p>
        </w:tc>
        <w:tc>
          <w:tcPr>
            <w:tcW w:w="2120" w:type="dxa"/>
            <w:tcBorders>
              <w:top w:val="single" w:sz="8" w:space="0" w:color="auto"/>
              <w:left w:val="nil"/>
              <w:bottom w:val="single" w:sz="8" w:space="0" w:color="auto"/>
              <w:right w:val="single" w:sz="8" w:space="0" w:color="auto"/>
            </w:tcBorders>
            <w:vAlign w:val="center"/>
            <w:hideMark/>
          </w:tcPr>
          <w:p w14:paraId="497C6046" w14:textId="77777777" w:rsidR="003F6F73" w:rsidRPr="003F6F73" w:rsidRDefault="003F6F73" w:rsidP="17550974">
            <w:pPr>
              <w:jc w:val="center"/>
              <w:rPr>
                <w:rFonts w:ascii="Aptos" w:eastAsia="Aptos" w:hAnsi="Aptos" w:cs="Aptos"/>
                <w:b/>
                <w:bCs/>
                <w:sz w:val="20"/>
                <w:szCs w:val="20"/>
                <w:lang w:val="en-CA" w:eastAsia="en-CA"/>
              </w:rPr>
            </w:pPr>
            <w:r w:rsidRPr="17550974">
              <w:rPr>
                <w:rFonts w:ascii="Aptos" w:eastAsia="Aptos" w:hAnsi="Aptos" w:cs="Aptos"/>
                <w:b/>
                <w:bCs/>
                <w:sz w:val="20"/>
                <w:szCs w:val="20"/>
                <w:lang w:val="en-CA" w:eastAsia="en-CA"/>
              </w:rPr>
              <w:t>Curtobacterium phage Daddyjeff</w:t>
            </w:r>
          </w:p>
        </w:tc>
        <w:tc>
          <w:tcPr>
            <w:tcW w:w="2180" w:type="dxa"/>
            <w:tcBorders>
              <w:top w:val="single" w:sz="8" w:space="0" w:color="auto"/>
              <w:left w:val="nil"/>
              <w:bottom w:val="single" w:sz="8" w:space="0" w:color="auto"/>
              <w:right w:val="single" w:sz="8" w:space="0" w:color="auto"/>
            </w:tcBorders>
            <w:vAlign w:val="center"/>
            <w:hideMark/>
          </w:tcPr>
          <w:p w14:paraId="43863F96" w14:textId="77777777" w:rsidR="003F6F73" w:rsidRPr="003F6F73" w:rsidRDefault="003F6F73" w:rsidP="17550974">
            <w:pPr>
              <w:jc w:val="center"/>
              <w:rPr>
                <w:rFonts w:ascii="Aptos" w:eastAsia="Aptos" w:hAnsi="Aptos" w:cs="Aptos"/>
                <w:b/>
                <w:bCs/>
                <w:sz w:val="20"/>
                <w:szCs w:val="20"/>
                <w:lang w:val="en-CA" w:eastAsia="en-CA"/>
              </w:rPr>
            </w:pPr>
            <w:r w:rsidRPr="17550974">
              <w:rPr>
                <w:rFonts w:ascii="Aptos" w:eastAsia="Aptos" w:hAnsi="Aptos" w:cs="Aptos"/>
                <w:b/>
                <w:bCs/>
                <w:sz w:val="20"/>
                <w:szCs w:val="20"/>
                <w:lang w:val="en-CA" w:eastAsia="en-CA"/>
              </w:rPr>
              <w:t>Curtobacterium phage JoyLin</w:t>
            </w:r>
          </w:p>
        </w:tc>
        <w:tc>
          <w:tcPr>
            <w:tcW w:w="2500" w:type="dxa"/>
            <w:tcBorders>
              <w:top w:val="single" w:sz="8" w:space="0" w:color="auto"/>
              <w:left w:val="nil"/>
              <w:bottom w:val="single" w:sz="8" w:space="0" w:color="auto"/>
              <w:right w:val="single" w:sz="8" w:space="0" w:color="auto"/>
            </w:tcBorders>
            <w:vAlign w:val="center"/>
            <w:hideMark/>
          </w:tcPr>
          <w:p w14:paraId="10423563" w14:textId="77777777" w:rsidR="003F6F73" w:rsidRPr="003F6F73" w:rsidRDefault="003F6F73" w:rsidP="17550974">
            <w:pPr>
              <w:jc w:val="center"/>
              <w:rPr>
                <w:rFonts w:ascii="Aptos" w:eastAsia="Aptos" w:hAnsi="Aptos" w:cs="Aptos"/>
                <w:b/>
                <w:bCs/>
                <w:sz w:val="20"/>
                <w:szCs w:val="20"/>
                <w:lang w:val="en-CA" w:eastAsia="en-CA"/>
              </w:rPr>
            </w:pPr>
            <w:r w:rsidRPr="17550974">
              <w:rPr>
                <w:rFonts w:ascii="Aptos" w:eastAsia="Aptos" w:hAnsi="Aptos" w:cs="Aptos"/>
                <w:b/>
                <w:bCs/>
                <w:sz w:val="20"/>
                <w:szCs w:val="20"/>
                <w:lang w:val="en-CA" w:eastAsia="en-CA"/>
              </w:rPr>
              <w:t>Curtobacterium phage Pippin15</w:t>
            </w:r>
          </w:p>
        </w:tc>
      </w:tr>
      <w:tr w:rsidR="003F6F73" w:rsidRPr="003F6F73" w14:paraId="0A4CFB89"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3AEFFE75" w14:textId="77777777" w:rsidR="003F6F73" w:rsidRPr="003F6F73" w:rsidRDefault="003F6F73" w:rsidP="17550974">
            <w:pPr>
              <w:jc w:val="center"/>
              <w:rPr>
                <w:rFonts w:ascii="Aptos" w:eastAsia="Aptos" w:hAnsi="Aptos" w:cs="Aptos"/>
                <w:sz w:val="20"/>
                <w:szCs w:val="20"/>
                <w:u w:val="single"/>
                <w:lang w:val="en-CA" w:eastAsia="en-CA"/>
              </w:rPr>
            </w:pPr>
            <w:hyperlink r:id="rId15">
              <w:r w:rsidRPr="17550974">
                <w:rPr>
                  <w:rFonts w:ascii="Aptos" w:eastAsia="Aptos" w:hAnsi="Aptos" w:cs="Aptos"/>
                  <w:sz w:val="20"/>
                  <w:szCs w:val="20"/>
                  <w:u w:val="single"/>
                  <w:lang w:val="en-CA" w:eastAsia="en-CA"/>
                </w:rPr>
                <w:t xml:space="preserve">PQ868986 </w:t>
              </w:r>
            </w:hyperlink>
          </w:p>
        </w:tc>
        <w:tc>
          <w:tcPr>
            <w:tcW w:w="2120" w:type="dxa"/>
            <w:tcBorders>
              <w:top w:val="nil"/>
              <w:left w:val="nil"/>
              <w:bottom w:val="single" w:sz="8" w:space="0" w:color="auto"/>
              <w:right w:val="single" w:sz="8" w:space="0" w:color="auto"/>
            </w:tcBorders>
            <w:vAlign w:val="center"/>
            <w:hideMark/>
          </w:tcPr>
          <w:p w14:paraId="240192FE" w14:textId="77777777" w:rsidR="003F6F73" w:rsidRPr="003F6F73" w:rsidRDefault="003F6F73" w:rsidP="17550974">
            <w:pPr>
              <w:jc w:val="center"/>
              <w:rPr>
                <w:rFonts w:ascii="Aptos" w:eastAsia="Aptos" w:hAnsi="Aptos" w:cs="Aptos"/>
                <w:sz w:val="20"/>
                <w:szCs w:val="20"/>
                <w:u w:val="single"/>
                <w:lang w:val="en-CA" w:eastAsia="en-CA"/>
              </w:rPr>
            </w:pPr>
            <w:hyperlink r:id="rId16">
              <w:r w:rsidRPr="17550974">
                <w:rPr>
                  <w:rFonts w:ascii="Aptos" w:eastAsia="Aptos" w:hAnsi="Aptos" w:cs="Aptos"/>
                  <w:sz w:val="20"/>
                  <w:szCs w:val="20"/>
                  <w:u w:val="single"/>
                  <w:lang w:val="en-CA" w:eastAsia="en-CA"/>
                </w:rPr>
                <w:t xml:space="preserve">PQ868974 </w:t>
              </w:r>
            </w:hyperlink>
          </w:p>
        </w:tc>
        <w:tc>
          <w:tcPr>
            <w:tcW w:w="2180" w:type="dxa"/>
            <w:tcBorders>
              <w:top w:val="nil"/>
              <w:left w:val="nil"/>
              <w:bottom w:val="single" w:sz="8" w:space="0" w:color="auto"/>
              <w:right w:val="single" w:sz="8" w:space="0" w:color="auto"/>
            </w:tcBorders>
            <w:vAlign w:val="center"/>
            <w:hideMark/>
          </w:tcPr>
          <w:p w14:paraId="6B70CE7F" w14:textId="77777777" w:rsidR="003F6F73" w:rsidRPr="003F6F73" w:rsidRDefault="003F6F73" w:rsidP="17550974">
            <w:pPr>
              <w:jc w:val="center"/>
              <w:rPr>
                <w:rFonts w:ascii="Aptos" w:eastAsia="Aptos" w:hAnsi="Aptos" w:cs="Aptos"/>
                <w:sz w:val="20"/>
                <w:szCs w:val="20"/>
                <w:u w:val="single"/>
                <w:lang w:val="en-CA" w:eastAsia="en-CA"/>
              </w:rPr>
            </w:pPr>
            <w:hyperlink r:id="rId17">
              <w:r w:rsidRPr="17550974">
                <w:rPr>
                  <w:rFonts w:ascii="Aptos" w:eastAsia="Aptos" w:hAnsi="Aptos" w:cs="Aptos"/>
                  <w:sz w:val="20"/>
                  <w:szCs w:val="20"/>
                  <w:u w:val="single"/>
                  <w:lang w:val="en-CA" w:eastAsia="en-CA"/>
                </w:rPr>
                <w:t xml:space="preserve">PQ868962 </w:t>
              </w:r>
            </w:hyperlink>
          </w:p>
        </w:tc>
        <w:tc>
          <w:tcPr>
            <w:tcW w:w="2500" w:type="dxa"/>
            <w:tcBorders>
              <w:top w:val="nil"/>
              <w:left w:val="nil"/>
              <w:bottom w:val="single" w:sz="8" w:space="0" w:color="auto"/>
              <w:right w:val="single" w:sz="8" w:space="0" w:color="auto"/>
            </w:tcBorders>
            <w:vAlign w:val="center"/>
            <w:hideMark/>
          </w:tcPr>
          <w:p w14:paraId="61AECF20" w14:textId="77777777" w:rsidR="003F6F73" w:rsidRPr="003F6F73" w:rsidRDefault="003F6F73" w:rsidP="17550974">
            <w:pPr>
              <w:jc w:val="center"/>
              <w:rPr>
                <w:rFonts w:ascii="Aptos" w:eastAsia="Aptos" w:hAnsi="Aptos" w:cs="Aptos"/>
                <w:sz w:val="20"/>
                <w:szCs w:val="20"/>
                <w:u w:val="single"/>
                <w:lang w:val="en-CA" w:eastAsia="en-CA"/>
              </w:rPr>
            </w:pPr>
            <w:hyperlink r:id="rId18">
              <w:r w:rsidRPr="17550974">
                <w:rPr>
                  <w:rFonts w:ascii="Aptos" w:eastAsia="Aptos" w:hAnsi="Aptos" w:cs="Aptos"/>
                  <w:sz w:val="20"/>
                  <w:szCs w:val="20"/>
                  <w:u w:val="single"/>
                  <w:lang w:val="en-CA" w:eastAsia="en-CA"/>
                </w:rPr>
                <w:t xml:space="preserve">PQ868951 </w:t>
              </w:r>
            </w:hyperlink>
          </w:p>
        </w:tc>
      </w:tr>
      <w:tr w:rsidR="003F6F73" w:rsidRPr="003F6F73" w14:paraId="084C0F64"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465A6261" w14:textId="77777777" w:rsidR="003F6F73" w:rsidRPr="003F6F73" w:rsidRDefault="003F6F73" w:rsidP="17550974">
            <w:pPr>
              <w:rPr>
                <w:rFonts w:ascii="Aptos" w:eastAsia="Aptos" w:hAnsi="Aptos" w:cs="Aptos"/>
                <w:sz w:val="20"/>
                <w:szCs w:val="20"/>
                <w:u w:val="single"/>
                <w:lang w:val="en-CA" w:eastAsia="en-CA"/>
              </w:rPr>
            </w:pPr>
            <w:hyperlink r:id="rId19">
              <w:r w:rsidRPr="17550974">
                <w:rPr>
                  <w:rFonts w:ascii="Aptos" w:eastAsia="Aptos" w:hAnsi="Aptos" w:cs="Aptos"/>
                  <w:sz w:val="20"/>
                  <w:szCs w:val="20"/>
                  <w:u w:val="single"/>
                  <w:lang w:val="en-CA" w:eastAsia="en-CA"/>
                </w:rPr>
                <w:t>PI:XRX10893.1</w:t>
              </w:r>
            </w:hyperlink>
          </w:p>
        </w:tc>
        <w:tc>
          <w:tcPr>
            <w:tcW w:w="2120" w:type="dxa"/>
            <w:tcBorders>
              <w:top w:val="nil"/>
              <w:left w:val="nil"/>
              <w:bottom w:val="single" w:sz="8" w:space="0" w:color="auto"/>
              <w:right w:val="single" w:sz="8" w:space="0" w:color="auto"/>
            </w:tcBorders>
            <w:vAlign w:val="center"/>
            <w:hideMark/>
          </w:tcPr>
          <w:p w14:paraId="147CF224" w14:textId="77777777" w:rsidR="003F6F73" w:rsidRPr="003F6F73" w:rsidRDefault="003F6F73" w:rsidP="17550974">
            <w:pPr>
              <w:rPr>
                <w:rFonts w:ascii="Aptos" w:eastAsia="Aptos" w:hAnsi="Aptos" w:cs="Aptos"/>
                <w:sz w:val="20"/>
                <w:szCs w:val="20"/>
                <w:u w:val="single"/>
                <w:lang w:val="en-CA" w:eastAsia="en-CA"/>
              </w:rPr>
            </w:pPr>
            <w:hyperlink r:id="rId20">
              <w:r w:rsidRPr="17550974">
                <w:rPr>
                  <w:rFonts w:ascii="Aptos" w:eastAsia="Aptos" w:hAnsi="Aptos" w:cs="Aptos"/>
                  <w:sz w:val="20"/>
                  <w:szCs w:val="20"/>
                  <w:u w:val="single"/>
                  <w:lang w:val="en-CA" w:eastAsia="en-CA"/>
                </w:rPr>
                <w:t>PI:XRX09958.1</w:t>
              </w:r>
            </w:hyperlink>
          </w:p>
        </w:tc>
        <w:tc>
          <w:tcPr>
            <w:tcW w:w="2180" w:type="dxa"/>
            <w:tcBorders>
              <w:top w:val="nil"/>
              <w:left w:val="nil"/>
              <w:bottom w:val="single" w:sz="8" w:space="0" w:color="auto"/>
              <w:right w:val="single" w:sz="8" w:space="0" w:color="auto"/>
            </w:tcBorders>
            <w:vAlign w:val="center"/>
            <w:hideMark/>
          </w:tcPr>
          <w:p w14:paraId="18620CD2" w14:textId="77777777" w:rsidR="003F6F73" w:rsidRPr="003F6F73" w:rsidRDefault="003F6F73" w:rsidP="17550974">
            <w:pPr>
              <w:rPr>
                <w:rFonts w:ascii="Aptos" w:eastAsia="Aptos" w:hAnsi="Aptos" w:cs="Aptos"/>
                <w:sz w:val="20"/>
                <w:szCs w:val="20"/>
                <w:u w:val="single"/>
                <w:lang w:val="en-CA" w:eastAsia="en-CA"/>
              </w:rPr>
            </w:pPr>
            <w:hyperlink r:id="rId21">
              <w:r w:rsidRPr="17550974">
                <w:rPr>
                  <w:rFonts w:ascii="Aptos" w:eastAsia="Aptos" w:hAnsi="Aptos" w:cs="Aptos"/>
                  <w:sz w:val="20"/>
                  <w:szCs w:val="20"/>
                  <w:u w:val="single"/>
                  <w:lang w:val="en-CA" w:eastAsia="en-CA"/>
                </w:rPr>
                <w:t>PI:XRX09179.1</w:t>
              </w:r>
            </w:hyperlink>
          </w:p>
        </w:tc>
        <w:tc>
          <w:tcPr>
            <w:tcW w:w="2500" w:type="dxa"/>
            <w:tcBorders>
              <w:top w:val="nil"/>
              <w:left w:val="nil"/>
              <w:bottom w:val="single" w:sz="8" w:space="0" w:color="auto"/>
              <w:right w:val="single" w:sz="8" w:space="0" w:color="auto"/>
            </w:tcBorders>
            <w:vAlign w:val="center"/>
            <w:hideMark/>
          </w:tcPr>
          <w:p w14:paraId="0492A18B" w14:textId="77777777" w:rsidR="003F6F73" w:rsidRPr="003F6F73" w:rsidRDefault="003F6F73" w:rsidP="17550974">
            <w:pPr>
              <w:rPr>
                <w:rFonts w:ascii="Aptos" w:eastAsia="Aptos" w:hAnsi="Aptos" w:cs="Aptos"/>
                <w:sz w:val="20"/>
                <w:szCs w:val="20"/>
                <w:u w:val="single"/>
                <w:lang w:val="en-CA" w:eastAsia="en-CA"/>
              </w:rPr>
            </w:pPr>
            <w:hyperlink r:id="rId22">
              <w:r w:rsidRPr="17550974">
                <w:rPr>
                  <w:rFonts w:ascii="Aptos" w:eastAsia="Aptos" w:hAnsi="Aptos" w:cs="Aptos"/>
                  <w:sz w:val="20"/>
                  <w:szCs w:val="20"/>
                  <w:u w:val="single"/>
                  <w:lang w:val="en-CA" w:eastAsia="en-CA"/>
                </w:rPr>
                <w:t>PI:XRX08596.1</w:t>
              </w:r>
            </w:hyperlink>
          </w:p>
        </w:tc>
      </w:tr>
      <w:tr w:rsidR="003F6F73" w:rsidRPr="003F6F73" w14:paraId="492A9F77"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68F7242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Product:membrane protein</w:t>
            </w:r>
          </w:p>
        </w:tc>
        <w:tc>
          <w:tcPr>
            <w:tcW w:w="2120" w:type="dxa"/>
            <w:tcBorders>
              <w:top w:val="nil"/>
              <w:left w:val="nil"/>
              <w:bottom w:val="single" w:sz="8" w:space="0" w:color="auto"/>
              <w:right w:val="single" w:sz="8" w:space="0" w:color="auto"/>
            </w:tcBorders>
            <w:vAlign w:val="center"/>
            <w:hideMark/>
          </w:tcPr>
          <w:p w14:paraId="6C32C82D"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Product:membrane protein</w:t>
            </w:r>
          </w:p>
        </w:tc>
        <w:tc>
          <w:tcPr>
            <w:tcW w:w="2180" w:type="dxa"/>
            <w:tcBorders>
              <w:top w:val="nil"/>
              <w:left w:val="nil"/>
              <w:bottom w:val="single" w:sz="8" w:space="0" w:color="auto"/>
              <w:right w:val="single" w:sz="8" w:space="0" w:color="auto"/>
            </w:tcBorders>
            <w:vAlign w:val="center"/>
            <w:hideMark/>
          </w:tcPr>
          <w:p w14:paraId="733668A5"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Product:membrane protein</w:t>
            </w:r>
          </w:p>
        </w:tc>
        <w:tc>
          <w:tcPr>
            <w:tcW w:w="2500" w:type="dxa"/>
            <w:tcBorders>
              <w:top w:val="nil"/>
              <w:left w:val="nil"/>
              <w:bottom w:val="single" w:sz="8" w:space="0" w:color="auto"/>
              <w:right w:val="single" w:sz="8" w:space="0" w:color="auto"/>
            </w:tcBorders>
            <w:vAlign w:val="center"/>
            <w:hideMark/>
          </w:tcPr>
          <w:p w14:paraId="09597D5A"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Product:membrane protein</w:t>
            </w:r>
          </w:p>
        </w:tc>
      </w:tr>
      <w:tr w:rsidR="003F6F73" w:rsidRPr="003F6F73" w14:paraId="6F307F53"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033473CC" w14:textId="77777777" w:rsidR="003F6F73" w:rsidRPr="003F6F73" w:rsidRDefault="003F6F73" w:rsidP="17550974">
            <w:pPr>
              <w:rPr>
                <w:rFonts w:ascii="Aptos" w:eastAsia="Aptos" w:hAnsi="Aptos" w:cs="Aptos"/>
                <w:sz w:val="20"/>
                <w:szCs w:val="20"/>
                <w:u w:val="single"/>
                <w:lang w:val="en-CA" w:eastAsia="en-CA"/>
              </w:rPr>
            </w:pPr>
            <w:hyperlink r:id="rId23">
              <w:r w:rsidRPr="17550974">
                <w:rPr>
                  <w:rFonts w:ascii="Aptos" w:eastAsia="Aptos" w:hAnsi="Aptos" w:cs="Aptos"/>
                  <w:sz w:val="20"/>
                  <w:szCs w:val="20"/>
                  <w:u w:val="single"/>
                  <w:lang w:val="en-CA" w:eastAsia="en-CA"/>
                </w:rPr>
                <w:t>PI:XRX10894.1</w:t>
              </w:r>
            </w:hyperlink>
          </w:p>
        </w:tc>
        <w:tc>
          <w:tcPr>
            <w:tcW w:w="2120" w:type="dxa"/>
            <w:tcBorders>
              <w:top w:val="nil"/>
              <w:left w:val="nil"/>
              <w:bottom w:val="single" w:sz="8" w:space="0" w:color="auto"/>
              <w:right w:val="single" w:sz="8" w:space="0" w:color="auto"/>
            </w:tcBorders>
            <w:vAlign w:val="center"/>
            <w:hideMark/>
          </w:tcPr>
          <w:p w14:paraId="0E4B0B3D" w14:textId="77777777" w:rsidR="003F6F73" w:rsidRPr="003F6F73" w:rsidRDefault="003F6F73" w:rsidP="17550974">
            <w:pPr>
              <w:rPr>
                <w:rFonts w:ascii="Aptos" w:eastAsia="Aptos" w:hAnsi="Aptos" w:cs="Aptos"/>
                <w:sz w:val="20"/>
                <w:szCs w:val="20"/>
                <w:u w:val="single"/>
                <w:lang w:val="en-CA" w:eastAsia="en-CA"/>
              </w:rPr>
            </w:pPr>
            <w:hyperlink r:id="rId24">
              <w:r w:rsidRPr="17550974">
                <w:rPr>
                  <w:rFonts w:ascii="Aptos" w:eastAsia="Aptos" w:hAnsi="Aptos" w:cs="Aptos"/>
                  <w:sz w:val="20"/>
                  <w:szCs w:val="20"/>
                  <w:u w:val="single"/>
                  <w:lang w:val="en-CA" w:eastAsia="en-CA"/>
                </w:rPr>
                <w:t>PI:XRX09959.1</w:t>
              </w:r>
            </w:hyperlink>
          </w:p>
        </w:tc>
        <w:tc>
          <w:tcPr>
            <w:tcW w:w="2180" w:type="dxa"/>
            <w:tcBorders>
              <w:top w:val="nil"/>
              <w:left w:val="nil"/>
              <w:bottom w:val="single" w:sz="8" w:space="0" w:color="auto"/>
              <w:right w:val="single" w:sz="8" w:space="0" w:color="auto"/>
            </w:tcBorders>
            <w:vAlign w:val="center"/>
            <w:hideMark/>
          </w:tcPr>
          <w:p w14:paraId="6FFAEA7E" w14:textId="77777777" w:rsidR="003F6F73" w:rsidRPr="003F6F73" w:rsidRDefault="003F6F73" w:rsidP="17550974">
            <w:pPr>
              <w:rPr>
                <w:rFonts w:ascii="Aptos" w:eastAsia="Aptos" w:hAnsi="Aptos" w:cs="Aptos"/>
                <w:sz w:val="20"/>
                <w:szCs w:val="20"/>
                <w:u w:val="single"/>
                <w:lang w:val="en-CA" w:eastAsia="en-CA"/>
              </w:rPr>
            </w:pPr>
            <w:hyperlink r:id="rId25">
              <w:r w:rsidRPr="17550974">
                <w:rPr>
                  <w:rFonts w:ascii="Aptos" w:eastAsia="Aptos" w:hAnsi="Aptos" w:cs="Aptos"/>
                  <w:sz w:val="20"/>
                  <w:szCs w:val="20"/>
                  <w:u w:val="single"/>
                  <w:lang w:val="en-CA" w:eastAsia="en-CA"/>
                </w:rPr>
                <w:t>PI:XRX09180.1</w:t>
              </w:r>
            </w:hyperlink>
          </w:p>
        </w:tc>
        <w:tc>
          <w:tcPr>
            <w:tcW w:w="2500" w:type="dxa"/>
            <w:tcBorders>
              <w:top w:val="nil"/>
              <w:left w:val="nil"/>
              <w:bottom w:val="single" w:sz="8" w:space="0" w:color="auto"/>
              <w:right w:val="single" w:sz="8" w:space="0" w:color="auto"/>
            </w:tcBorders>
            <w:vAlign w:val="center"/>
            <w:hideMark/>
          </w:tcPr>
          <w:p w14:paraId="0802D19F" w14:textId="77777777" w:rsidR="003F6F73" w:rsidRPr="003F6F73" w:rsidRDefault="003F6F73" w:rsidP="17550974">
            <w:pPr>
              <w:rPr>
                <w:rFonts w:ascii="Aptos" w:eastAsia="Aptos" w:hAnsi="Aptos" w:cs="Aptos"/>
                <w:sz w:val="20"/>
                <w:szCs w:val="20"/>
                <w:u w:val="single"/>
                <w:lang w:val="en-CA" w:eastAsia="en-CA"/>
              </w:rPr>
            </w:pPr>
            <w:hyperlink r:id="rId26">
              <w:r w:rsidRPr="17550974">
                <w:rPr>
                  <w:rFonts w:ascii="Aptos" w:eastAsia="Aptos" w:hAnsi="Aptos" w:cs="Aptos"/>
                  <w:sz w:val="20"/>
                  <w:szCs w:val="20"/>
                  <w:u w:val="single"/>
                  <w:lang w:val="en-CA" w:eastAsia="en-CA"/>
                </w:rPr>
                <w:t>PI:XRX08511.1</w:t>
              </w:r>
            </w:hyperlink>
          </w:p>
        </w:tc>
      </w:tr>
      <w:tr w:rsidR="003F6F73" w:rsidRPr="003F6F73" w14:paraId="42C1AC1C"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329186B1"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13E911BD"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6F5A468A"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755115E3"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3E8139A3"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1AF497C0" w14:textId="77777777" w:rsidR="003F6F73" w:rsidRPr="003F6F73" w:rsidRDefault="003F6F73" w:rsidP="17550974">
            <w:pPr>
              <w:rPr>
                <w:rFonts w:ascii="Aptos" w:eastAsia="Aptos" w:hAnsi="Aptos" w:cs="Aptos"/>
                <w:sz w:val="20"/>
                <w:szCs w:val="20"/>
                <w:u w:val="single"/>
                <w:lang w:val="en-CA" w:eastAsia="en-CA"/>
              </w:rPr>
            </w:pPr>
            <w:hyperlink r:id="rId27">
              <w:r w:rsidRPr="17550974">
                <w:rPr>
                  <w:rFonts w:ascii="Aptos" w:eastAsia="Aptos" w:hAnsi="Aptos" w:cs="Aptos"/>
                  <w:sz w:val="20"/>
                  <w:szCs w:val="20"/>
                  <w:u w:val="single"/>
                  <w:lang w:val="en-CA" w:eastAsia="en-CA"/>
                </w:rPr>
                <w:t>PI:XRX10895.1</w:t>
              </w:r>
            </w:hyperlink>
          </w:p>
        </w:tc>
        <w:tc>
          <w:tcPr>
            <w:tcW w:w="2120" w:type="dxa"/>
            <w:tcBorders>
              <w:top w:val="nil"/>
              <w:left w:val="nil"/>
              <w:bottom w:val="single" w:sz="8" w:space="0" w:color="auto"/>
              <w:right w:val="single" w:sz="8" w:space="0" w:color="auto"/>
            </w:tcBorders>
            <w:vAlign w:val="center"/>
            <w:hideMark/>
          </w:tcPr>
          <w:p w14:paraId="346E519B" w14:textId="77777777" w:rsidR="003F6F73" w:rsidRPr="003F6F73" w:rsidRDefault="003F6F73" w:rsidP="17550974">
            <w:pPr>
              <w:rPr>
                <w:rFonts w:ascii="Aptos" w:eastAsia="Aptos" w:hAnsi="Aptos" w:cs="Aptos"/>
                <w:sz w:val="20"/>
                <w:szCs w:val="20"/>
                <w:u w:val="single"/>
                <w:lang w:val="en-CA" w:eastAsia="en-CA"/>
              </w:rPr>
            </w:pPr>
            <w:hyperlink r:id="rId28">
              <w:r w:rsidRPr="17550974">
                <w:rPr>
                  <w:rFonts w:ascii="Aptos" w:eastAsia="Aptos" w:hAnsi="Aptos" w:cs="Aptos"/>
                  <w:sz w:val="20"/>
                  <w:szCs w:val="20"/>
                  <w:u w:val="single"/>
                  <w:lang w:val="en-CA" w:eastAsia="en-CA"/>
                </w:rPr>
                <w:t>PI:XRX09960.1</w:t>
              </w:r>
            </w:hyperlink>
          </w:p>
        </w:tc>
        <w:tc>
          <w:tcPr>
            <w:tcW w:w="2180" w:type="dxa"/>
            <w:tcBorders>
              <w:top w:val="nil"/>
              <w:left w:val="nil"/>
              <w:bottom w:val="single" w:sz="8" w:space="0" w:color="auto"/>
              <w:right w:val="single" w:sz="8" w:space="0" w:color="auto"/>
            </w:tcBorders>
            <w:vAlign w:val="center"/>
            <w:hideMark/>
          </w:tcPr>
          <w:p w14:paraId="073D6B46" w14:textId="77777777" w:rsidR="003F6F73" w:rsidRPr="003F6F73" w:rsidRDefault="003F6F73" w:rsidP="17550974">
            <w:pPr>
              <w:rPr>
                <w:rFonts w:ascii="Aptos" w:eastAsia="Aptos" w:hAnsi="Aptos" w:cs="Aptos"/>
                <w:sz w:val="20"/>
                <w:szCs w:val="20"/>
                <w:u w:val="single"/>
                <w:lang w:val="en-CA" w:eastAsia="en-CA"/>
              </w:rPr>
            </w:pPr>
            <w:hyperlink r:id="rId29">
              <w:r w:rsidRPr="17550974">
                <w:rPr>
                  <w:rFonts w:ascii="Aptos" w:eastAsia="Aptos" w:hAnsi="Aptos" w:cs="Aptos"/>
                  <w:sz w:val="20"/>
                  <w:szCs w:val="20"/>
                  <w:u w:val="single"/>
                  <w:lang w:val="en-CA" w:eastAsia="en-CA"/>
                </w:rPr>
                <w:t>PI:XRX09181.1</w:t>
              </w:r>
            </w:hyperlink>
          </w:p>
        </w:tc>
        <w:tc>
          <w:tcPr>
            <w:tcW w:w="2500" w:type="dxa"/>
            <w:tcBorders>
              <w:top w:val="nil"/>
              <w:left w:val="nil"/>
              <w:bottom w:val="single" w:sz="8" w:space="0" w:color="auto"/>
              <w:right w:val="single" w:sz="8" w:space="0" w:color="auto"/>
            </w:tcBorders>
            <w:vAlign w:val="center"/>
            <w:hideMark/>
          </w:tcPr>
          <w:p w14:paraId="5A49063D" w14:textId="77777777" w:rsidR="003F6F73" w:rsidRPr="003F6F73" w:rsidRDefault="003F6F73" w:rsidP="17550974">
            <w:pPr>
              <w:rPr>
                <w:rFonts w:ascii="Aptos" w:eastAsia="Aptos" w:hAnsi="Aptos" w:cs="Aptos"/>
                <w:sz w:val="20"/>
                <w:szCs w:val="20"/>
                <w:u w:val="single"/>
                <w:lang w:val="en-CA" w:eastAsia="en-CA"/>
              </w:rPr>
            </w:pPr>
            <w:hyperlink r:id="rId30">
              <w:r w:rsidRPr="17550974">
                <w:rPr>
                  <w:rFonts w:ascii="Aptos" w:eastAsia="Aptos" w:hAnsi="Aptos" w:cs="Aptos"/>
                  <w:sz w:val="20"/>
                  <w:szCs w:val="20"/>
                  <w:u w:val="single"/>
                  <w:lang w:val="en-CA" w:eastAsia="en-CA"/>
                </w:rPr>
                <w:t>PI:XRX08512.1</w:t>
              </w:r>
            </w:hyperlink>
          </w:p>
        </w:tc>
      </w:tr>
      <w:tr w:rsidR="003F6F73" w:rsidRPr="003F6F73" w14:paraId="663BB75E"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7E8CF622"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Product:membrane protein</w:t>
            </w:r>
          </w:p>
        </w:tc>
        <w:tc>
          <w:tcPr>
            <w:tcW w:w="2120" w:type="dxa"/>
            <w:tcBorders>
              <w:top w:val="nil"/>
              <w:left w:val="nil"/>
              <w:bottom w:val="single" w:sz="8" w:space="0" w:color="auto"/>
              <w:right w:val="single" w:sz="8" w:space="0" w:color="auto"/>
            </w:tcBorders>
            <w:vAlign w:val="center"/>
            <w:hideMark/>
          </w:tcPr>
          <w:p w14:paraId="00CB60F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Product:membrane protein</w:t>
            </w:r>
          </w:p>
        </w:tc>
        <w:tc>
          <w:tcPr>
            <w:tcW w:w="2180" w:type="dxa"/>
            <w:tcBorders>
              <w:top w:val="nil"/>
              <w:left w:val="nil"/>
              <w:bottom w:val="single" w:sz="8" w:space="0" w:color="auto"/>
              <w:right w:val="single" w:sz="8" w:space="0" w:color="auto"/>
            </w:tcBorders>
            <w:vAlign w:val="center"/>
            <w:hideMark/>
          </w:tcPr>
          <w:p w14:paraId="15541C95"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Product:membrane protein</w:t>
            </w:r>
          </w:p>
        </w:tc>
        <w:tc>
          <w:tcPr>
            <w:tcW w:w="2500" w:type="dxa"/>
            <w:tcBorders>
              <w:top w:val="nil"/>
              <w:left w:val="nil"/>
              <w:bottom w:val="single" w:sz="8" w:space="0" w:color="auto"/>
              <w:right w:val="single" w:sz="8" w:space="0" w:color="auto"/>
            </w:tcBorders>
            <w:vAlign w:val="center"/>
            <w:hideMark/>
          </w:tcPr>
          <w:p w14:paraId="56D937BA"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Product:membrane protein</w:t>
            </w:r>
          </w:p>
        </w:tc>
      </w:tr>
      <w:tr w:rsidR="003F6F73" w:rsidRPr="003F6F73" w14:paraId="5294D4B3"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1BF67CBF" w14:textId="77777777" w:rsidR="003F6F73" w:rsidRPr="003F6F73" w:rsidRDefault="003F6F73" w:rsidP="17550974">
            <w:pPr>
              <w:rPr>
                <w:rFonts w:ascii="Aptos" w:eastAsia="Aptos" w:hAnsi="Aptos" w:cs="Aptos"/>
                <w:sz w:val="20"/>
                <w:szCs w:val="20"/>
                <w:u w:val="single"/>
                <w:lang w:val="en-CA" w:eastAsia="en-CA"/>
              </w:rPr>
            </w:pPr>
            <w:hyperlink r:id="rId31">
              <w:r w:rsidRPr="17550974">
                <w:rPr>
                  <w:rFonts w:ascii="Aptos" w:eastAsia="Aptos" w:hAnsi="Aptos" w:cs="Aptos"/>
                  <w:sz w:val="20"/>
                  <w:szCs w:val="20"/>
                  <w:u w:val="single"/>
                  <w:lang w:val="en-CA" w:eastAsia="en-CA"/>
                </w:rPr>
                <w:t>PI:XRX10896.1</w:t>
              </w:r>
            </w:hyperlink>
          </w:p>
        </w:tc>
        <w:tc>
          <w:tcPr>
            <w:tcW w:w="2120" w:type="dxa"/>
            <w:tcBorders>
              <w:top w:val="nil"/>
              <w:left w:val="nil"/>
              <w:bottom w:val="single" w:sz="8" w:space="0" w:color="auto"/>
              <w:right w:val="single" w:sz="8" w:space="0" w:color="auto"/>
            </w:tcBorders>
            <w:vAlign w:val="center"/>
            <w:hideMark/>
          </w:tcPr>
          <w:p w14:paraId="5A1C7EEE" w14:textId="77777777" w:rsidR="003F6F73" w:rsidRPr="003F6F73" w:rsidRDefault="003F6F73" w:rsidP="17550974">
            <w:pPr>
              <w:rPr>
                <w:rFonts w:ascii="Aptos" w:eastAsia="Aptos" w:hAnsi="Aptos" w:cs="Aptos"/>
                <w:sz w:val="20"/>
                <w:szCs w:val="20"/>
                <w:u w:val="single"/>
                <w:lang w:val="en-CA" w:eastAsia="en-CA"/>
              </w:rPr>
            </w:pPr>
            <w:hyperlink r:id="rId32">
              <w:r w:rsidRPr="17550974">
                <w:rPr>
                  <w:rFonts w:ascii="Aptos" w:eastAsia="Aptos" w:hAnsi="Aptos" w:cs="Aptos"/>
                  <w:sz w:val="20"/>
                  <w:szCs w:val="20"/>
                  <w:u w:val="single"/>
                  <w:lang w:val="en-CA" w:eastAsia="en-CA"/>
                </w:rPr>
                <w:t>PI:XRX09961.1</w:t>
              </w:r>
            </w:hyperlink>
          </w:p>
        </w:tc>
        <w:tc>
          <w:tcPr>
            <w:tcW w:w="2180" w:type="dxa"/>
            <w:tcBorders>
              <w:top w:val="nil"/>
              <w:left w:val="nil"/>
              <w:bottom w:val="single" w:sz="8" w:space="0" w:color="auto"/>
              <w:right w:val="single" w:sz="8" w:space="0" w:color="auto"/>
            </w:tcBorders>
            <w:vAlign w:val="center"/>
            <w:hideMark/>
          </w:tcPr>
          <w:p w14:paraId="123E5E9C" w14:textId="77777777" w:rsidR="003F6F73" w:rsidRPr="003F6F73" w:rsidRDefault="003F6F73" w:rsidP="17550974">
            <w:pPr>
              <w:rPr>
                <w:rFonts w:ascii="Aptos" w:eastAsia="Aptos" w:hAnsi="Aptos" w:cs="Aptos"/>
                <w:sz w:val="20"/>
                <w:szCs w:val="20"/>
                <w:u w:val="single"/>
                <w:lang w:val="en-CA" w:eastAsia="en-CA"/>
              </w:rPr>
            </w:pPr>
            <w:hyperlink r:id="rId33">
              <w:r w:rsidRPr="17550974">
                <w:rPr>
                  <w:rFonts w:ascii="Aptos" w:eastAsia="Aptos" w:hAnsi="Aptos" w:cs="Aptos"/>
                  <w:sz w:val="20"/>
                  <w:szCs w:val="20"/>
                  <w:u w:val="single"/>
                  <w:lang w:val="en-CA" w:eastAsia="en-CA"/>
                </w:rPr>
                <w:t>PI:XRX09182.1</w:t>
              </w:r>
            </w:hyperlink>
          </w:p>
        </w:tc>
        <w:tc>
          <w:tcPr>
            <w:tcW w:w="2500" w:type="dxa"/>
            <w:tcBorders>
              <w:top w:val="nil"/>
              <w:left w:val="nil"/>
              <w:bottom w:val="single" w:sz="8" w:space="0" w:color="auto"/>
              <w:right w:val="single" w:sz="8" w:space="0" w:color="auto"/>
            </w:tcBorders>
            <w:vAlign w:val="center"/>
            <w:hideMark/>
          </w:tcPr>
          <w:p w14:paraId="7DC03A98" w14:textId="77777777" w:rsidR="003F6F73" w:rsidRPr="003F6F73" w:rsidRDefault="003F6F73" w:rsidP="17550974">
            <w:pPr>
              <w:rPr>
                <w:rFonts w:ascii="Aptos" w:eastAsia="Aptos" w:hAnsi="Aptos" w:cs="Aptos"/>
                <w:sz w:val="20"/>
                <w:szCs w:val="20"/>
                <w:u w:val="single"/>
                <w:lang w:val="en-CA" w:eastAsia="en-CA"/>
              </w:rPr>
            </w:pPr>
            <w:hyperlink r:id="rId34">
              <w:r w:rsidRPr="17550974">
                <w:rPr>
                  <w:rFonts w:ascii="Aptos" w:eastAsia="Aptos" w:hAnsi="Aptos" w:cs="Aptos"/>
                  <w:sz w:val="20"/>
                  <w:szCs w:val="20"/>
                  <w:u w:val="single"/>
                  <w:lang w:val="en-CA" w:eastAsia="en-CA"/>
                </w:rPr>
                <w:t>PI:XRX08513.1</w:t>
              </w:r>
            </w:hyperlink>
          </w:p>
        </w:tc>
      </w:tr>
      <w:tr w:rsidR="003F6F73" w:rsidRPr="003F6F73" w14:paraId="031216E3"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32B0BE0E"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4177EF8F"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312E1DF0"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513F439F"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6B00112E"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6804BA0F" w14:textId="77777777" w:rsidR="003F6F73" w:rsidRPr="003F6F73" w:rsidRDefault="003F6F73" w:rsidP="17550974">
            <w:pPr>
              <w:rPr>
                <w:rFonts w:ascii="Aptos" w:eastAsia="Aptos" w:hAnsi="Aptos" w:cs="Aptos"/>
                <w:sz w:val="20"/>
                <w:szCs w:val="20"/>
                <w:u w:val="single"/>
                <w:lang w:val="en-CA" w:eastAsia="en-CA"/>
              </w:rPr>
            </w:pPr>
            <w:hyperlink r:id="rId35">
              <w:r w:rsidRPr="17550974">
                <w:rPr>
                  <w:rFonts w:ascii="Aptos" w:eastAsia="Aptos" w:hAnsi="Aptos" w:cs="Aptos"/>
                  <w:sz w:val="20"/>
                  <w:szCs w:val="20"/>
                  <w:u w:val="single"/>
                  <w:lang w:val="en-CA" w:eastAsia="en-CA"/>
                </w:rPr>
                <w:t>PI:XRX10897.1</w:t>
              </w:r>
            </w:hyperlink>
          </w:p>
        </w:tc>
        <w:tc>
          <w:tcPr>
            <w:tcW w:w="2120" w:type="dxa"/>
            <w:tcBorders>
              <w:top w:val="nil"/>
              <w:left w:val="nil"/>
              <w:bottom w:val="single" w:sz="8" w:space="0" w:color="auto"/>
              <w:right w:val="single" w:sz="8" w:space="0" w:color="auto"/>
            </w:tcBorders>
            <w:vAlign w:val="center"/>
            <w:hideMark/>
          </w:tcPr>
          <w:p w14:paraId="1862C91D" w14:textId="77777777" w:rsidR="003F6F73" w:rsidRPr="003F6F73" w:rsidRDefault="003F6F73" w:rsidP="17550974">
            <w:pPr>
              <w:rPr>
                <w:rFonts w:ascii="Aptos" w:eastAsia="Aptos" w:hAnsi="Aptos" w:cs="Aptos"/>
                <w:sz w:val="20"/>
                <w:szCs w:val="20"/>
                <w:u w:val="single"/>
                <w:lang w:val="en-CA" w:eastAsia="en-CA"/>
              </w:rPr>
            </w:pPr>
            <w:hyperlink r:id="rId36">
              <w:r w:rsidRPr="17550974">
                <w:rPr>
                  <w:rFonts w:ascii="Aptos" w:eastAsia="Aptos" w:hAnsi="Aptos" w:cs="Aptos"/>
                  <w:sz w:val="20"/>
                  <w:szCs w:val="20"/>
                  <w:u w:val="single"/>
                  <w:lang w:val="en-CA" w:eastAsia="en-CA"/>
                </w:rPr>
                <w:t>PI:XRX09962.1</w:t>
              </w:r>
            </w:hyperlink>
          </w:p>
        </w:tc>
        <w:tc>
          <w:tcPr>
            <w:tcW w:w="2180" w:type="dxa"/>
            <w:tcBorders>
              <w:top w:val="nil"/>
              <w:left w:val="nil"/>
              <w:bottom w:val="single" w:sz="8" w:space="0" w:color="auto"/>
              <w:right w:val="single" w:sz="8" w:space="0" w:color="auto"/>
            </w:tcBorders>
            <w:vAlign w:val="center"/>
            <w:hideMark/>
          </w:tcPr>
          <w:p w14:paraId="20CA2B17" w14:textId="77777777" w:rsidR="003F6F73" w:rsidRPr="003F6F73" w:rsidRDefault="003F6F73" w:rsidP="17550974">
            <w:pPr>
              <w:rPr>
                <w:rFonts w:ascii="Aptos" w:eastAsia="Aptos" w:hAnsi="Aptos" w:cs="Aptos"/>
                <w:sz w:val="20"/>
                <w:szCs w:val="20"/>
                <w:u w:val="single"/>
                <w:lang w:val="en-CA" w:eastAsia="en-CA"/>
              </w:rPr>
            </w:pPr>
            <w:hyperlink r:id="rId37">
              <w:r w:rsidRPr="17550974">
                <w:rPr>
                  <w:rFonts w:ascii="Aptos" w:eastAsia="Aptos" w:hAnsi="Aptos" w:cs="Aptos"/>
                  <w:sz w:val="20"/>
                  <w:szCs w:val="20"/>
                  <w:u w:val="single"/>
                  <w:lang w:val="en-CA" w:eastAsia="en-CA"/>
                </w:rPr>
                <w:t>PI:XRX09183.1</w:t>
              </w:r>
            </w:hyperlink>
          </w:p>
        </w:tc>
        <w:tc>
          <w:tcPr>
            <w:tcW w:w="2500" w:type="dxa"/>
            <w:tcBorders>
              <w:top w:val="nil"/>
              <w:left w:val="nil"/>
              <w:bottom w:val="single" w:sz="8" w:space="0" w:color="auto"/>
              <w:right w:val="single" w:sz="8" w:space="0" w:color="auto"/>
            </w:tcBorders>
            <w:vAlign w:val="center"/>
            <w:hideMark/>
          </w:tcPr>
          <w:p w14:paraId="06E3C4C3" w14:textId="77777777" w:rsidR="003F6F73" w:rsidRPr="003F6F73" w:rsidRDefault="003F6F73" w:rsidP="17550974">
            <w:pPr>
              <w:rPr>
                <w:rFonts w:ascii="Aptos" w:eastAsia="Aptos" w:hAnsi="Aptos" w:cs="Aptos"/>
                <w:sz w:val="20"/>
                <w:szCs w:val="20"/>
                <w:u w:val="single"/>
                <w:lang w:val="en-CA" w:eastAsia="en-CA"/>
              </w:rPr>
            </w:pPr>
            <w:hyperlink r:id="rId38">
              <w:r w:rsidRPr="17550974">
                <w:rPr>
                  <w:rFonts w:ascii="Aptos" w:eastAsia="Aptos" w:hAnsi="Aptos" w:cs="Aptos"/>
                  <w:sz w:val="20"/>
                  <w:szCs w:val="20"/>
                  <w:u w:val="single"/>
                  <w:lang w:val="en-CA" w:eastAsia="en-CA"/>
                </w:rPr>
                <w:t>PI:XRX08514.1</w:t>
              </w:r>
            </w:hyperlink>
          </w:p>
        </w:tc>
      </w:tr>
      <w:tr w:rsidR="003F6F73" w:rsidRPr="003F6F73" w14:paraId="59D8FAC8"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7C9FEF38"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Product:HNH endonuclease</w:t>
            </w:r>
          </w:p>
        </w:tc>
        <w:tc>
          <w:tcPr>
            <w:tcW w:w="2120" w:type="dxa"/>
            <w:tcBorders>
              <w:top w:val="nil"/>
              <w:left w:val="nil"/>
              <w:bottom w:val="single" w:sz="8" w:space="0" w:color="auto"/>
              <w:right w:val="single" w:sz="8" w:space="0" w:color="auto"/>
            </w:tcBorders>
            <w:vAlign w:val="center"/>
            <w:hideMark/>
          </w:tcPr>
          <w:p w14:paraId="1EA92B8F"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Product:HNH endonuclease</w:t>
            </w:r>
          </w:p>
        </w:tc>
        <w:tc>
          <w:tcPr>
            <w:tcW w:w="2180" w:type="dxa"/>
            <w:tcBorders>
              <w:top w:val="nil"/>
              <w:left w:val="nil"/>
              <w:bottom w:val="single" w:sz="8" w:space="0" w:color="auto"/>
              <w:right w:val="single" w:sz="8" w:space="0" w:color="auto"/>
            </w:tcBorders>
            <w:vAlign w:val="center"/>
            <w:hideMark/>
          </w:tcPr>
          <w:p w14:paraId="5AF8DC4C"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Product:HNH endonuclease</w:t>
            </w:r>
          </w:p>
        </w:tc>
        <w:tc>
          <w:tcPr>
            <w:tcW w:w="2500" w:type="dxa"/>
            <w:tcBorders>
              <w:top w:val="nil"/>
              <w:left w:val="nil"/>
              <w:bottom w:val="single" w:sz="8" w:space="0" w:color="auto"/>
              <w:right w:val="single" w:sz="8" w:space="0" w:color="auto"/>
            </w:tcBorders>
            <w:vAlign w:val="center"/>
            <w:hideMark/>
          </w:tcPr>
          <w:p w14:paraId="1828372A"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Product:HNH endonuclease</w:t>
            </w:r>
          </w:p>
        </w:tc>
      </w:tr>
      <w:tr w:rsidR="003F6F73" w:rsidRPr="003F6F73" w14:paraId="40474AC8"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7419B128" w14:textId="77777777" w:rsidR="003F6F73" w:rsidRPr="003F6F73" w:rsidRDefault="003F6F73" w:rsidP="17550974">
            <w:pPr>
              <w:rPr>
                <w:rFonts w:ascii="Aptos" w:eastAsia="Aptos" w:hAnsi="Aptos" w:cs="Aptos"/>
                <w:sz w:val="20"/>
                <w:szCs w:val="20"/>
                <w:u w:val="single"/>
                <w:lang w:val="en-CA" w:eastAsia="en-CA"/>
              </w:rPr>
            </w:pPr>
            <w:hyperlink r:id="rId39">
              <w:r w:rsidRPr="17550974">
                <w:rPr>
                  <w:rFonts w:ascii="Aptos" w:eastAsia="Aptos" w:hAnsi="Aptos" w:cs="Aptos"/>
                  <w:sz w:val="20"/>
                  <w:szCs w:val="20"/>
                  <w:u w:val="single"/>
                  <w:lang w:val="en-CA" w:eastAsia="en-CA"/>
                </w:rPr>
                <w:t>PI:XRX10898.1</w:t>
              </w:r>
            </w:hyperlink>
          </w:p>
        </w:tc>
        <w:tc>
          <w:tcPr>
            <w:tcW w:w="2120" w:type="dxa"/>
            <w:tcBorders>
              <w:top w:val="nil"/>
              <w:left w:val="nil"/>
              <w:bottom w:val="single" w:sz="8" w:space="0" w:color="auto"/>
              <w:right w:val="single" w:sz="8" w:space="0" w:color="auto"/>
            </w:tcBorders>
            <w:vAlign w:val="center"/>
            <w:hideMark/>
          </w:tcPr>
          <w:p w14:paraId="18AE37F5" w14:textId="77777777" w:rsidR="003F6F73" w:rsidRPr="003F6F73" w:rsidRDefault="003F6F73" w:rsidP="17550974">
            <w:pPr>
              <w:rPr>
                <w:rFonts w:ascii="Aptos" w:eastAsia="Aptos" w:hAnsi="Aptos" w:cs="Aptos"/>
                <w:sz w:val="20"/>
                <w:szCs w:val="20"/>
                <w:u w:val="single"/>
                <w:lang w:val="en-CA" w:eastAsia="en-CA"/>
              </w:rPr>
            </w:pPr>
            <w:hyperlink r:id="rId40">
              <w:r w:rsidRPr="17550974">
                <w:rPr>
                  <w:rFonts w:ascii="Aptos" w:eastAsia="Aptos" w:hAnsi="Aptos" w:cs="Aptos"/>
                  <w:sz w:val="20"/>
                  <w:szCs w:val="20"/>
                  <w:u w:val="single"/>
                  <w:lang w:val="en-CA" w:eastAsia="en-CA"/>
                </w:rPr>
                <w:t>PI:XRX09963.1</w:t>
              </w:r>
            </w:hyperlink>
          </w:p>
        </w:tc>
        <w:tc>
          <w:tcPr>
            <w:tcW w:w="2180" w:type="dxa"/>
            <w:tcBorders>
              <w:top w:val="nil"/>
              <w:left w:val="nil"/>
              <w:bottom w:val="single" w:sz="8" w:space="0" w:color="auto"/>
              <w:right w:val="single" w:sz="8" w:space="0" w:color="auto"/>
            </w:tcBorders>
            <w:vAlign w:val="center"/>
            <w:hideMark/>
          </w:tcPr>
          <w:p w14:paraId="6EA55F2F" w14:textId="77777777" w:rsidR="003F6F73" w:rsidRPr="003F6F73" w:rsidRDefault="003F6F73" w:rsidP="17550974">
            <w:pPr>
              <w:rPr>
                <w:rFonts w:ascii="Aptos" w:eastAsia="Aptos" w:hAnsi="Aptos" w:cs="Aptos"/>
                <w:sz w:val="20"/>
                <w:szCs w:val="20"/>
                <w:u w:val="single"/>
                <w:lang w:val="en-CA" w:eastAsia="en-CA"/>
              </w:rPr>
            </w:pPr>
            <w:hyperlink r:id="rId41">
              <w:r w:rsidRPr="17550974">
                <w:rPr>
                  <w:rFonts w:ascii="Aptos" w:eastAsia="Aptos" w:hAnsi="Aptos" w:cs="Aptos"/>
                  <w:sz w:val="20"/>
                  <w:szCs w:val="20"/>
                  <w:u w:val="single"/>
                  <w:lang w:val="en-CA" w:eastAsia="en-CA"/>
                </w:rPr>
                <w:t>PI:XRX09184.1</w:t>
              </w:r>
            </w:hyperlink>
          </w:p>
        </w:tc>
        <w:tc>
          <w:tcPr>
            <w:tcW w:w="2500" w:type="dxa"/>
            <w:tcBorders>
              <w:top w:val="nil"/>
              <w:left w:val="nil"/>
              <w:bottom w:val="single" w:sz="8" w:space="0" w:color="auto"/>
              <w:right w:val="single" w:sz="8" w:space="0" w:color="auto"/>
            </w:tcBorders>
            <w:vAlign w:val="center"/>
            <w:hideMark/>
          </w:tcPr>
          <w:p w14:paraId="59417C38" w14:textId="77777777" w:rsidR="003F6F73" w:rsidRPr="003F6F73" w:rsidRDefault="003F6F73" w:rsidP="17550974">
            <w:pPr>
              <w:rPr>
                <w:rFonts w:ascii="Aptos" w:eastAsia="Aptos" w:hAnsi="Aptos" w:cs="Aptos"/>
                <w:sz w:val="20"/>
                <w:szCs w:val="20"/>
                <w:u w:val="single"/>
                <w:lang w:val="en-CA" w:eastAsia="en-CA"/>
              </w:rPr>
            </w:pPr>
            <w:hyperlink r:id="rId42">
              <w:r w:rsidRPr="17550974">
                <w:rPr>
                  <w:rFonts w:ascii="Aptos" w:eastAsia="Aptos" w:hAnsi="Aptos" w:cs="Aptos"/>
                  <w:sz w:val="20"/>
                  <w:szCs w:val="20"/>
                  <w:u w:val="single"/>
                  <w:lang w:val="en-CA" w:eastAsia="en-CA"/>
                </w:rPr>
                <w:t>PI:XRX08515.1</w:t>
              </w:r>
            </w:hyperlink>
          </w:p>
        </w:tc>
      </w:tr>
      <w:tr w:rsidR="003F6F73" w:rsidRPr="003F6F73" w14:paraId="57FA3DC4"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0A0CBDB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lastRenderedPageBreak/>
              <w:t>Product:hypothetical protein</w:t>
            </w:r>
          </w:p>
        </w:tc>
        <w:tc>
          <w:tcPr>
            <w:tcW w:w="2120" w:type="dxa"/>
            <w:tcBorders>
              <w:top w:val="nil"/>
              <w:left w:val="nil"/>
              <w:bottom w:val="single" w:sz="8" w:space="0" w:color="auto"/>
              <w:right w:val="single" w:sz="8" w:space="0" w:color="auto"/>
            </w:tcBorders>
            <w:vAlign w:val="center"/>
            <w:hideMark/>
          </w:tcPr>
          <w:p w14:paraId="25D6CDE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3CA5E82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43C78305"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43CE1D2A"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36207812" w14:textId="77777777" w:rsidR="003F6F73" w:rsidRPr="003F6F73" w:rsidRDefault="003F6F73" w:rsidP="17550974">
            <w:pPr>
              <w:rPr>
                <w:rFonts w:ascii="Aptos" w:eastAsia="Aptos" w:hAnsi="Aptos" w:cs="Aptos"/>
                <w:sz w:val="20"/>
                <w:szCs w:val="20"/>
                <w:u w:val="single"/>
                <w:lang w:val="en-CA" w:eastAsia="en-CA"/>
              </w:rPr>
            </w:pPr>
            <w:hyperlink r:id="rId43">
              <w:r w:rsidRPr="17550974">
                <w:rPr>
                  <w:rFonts w:ascii="Aptos" w:eastAsia="Aptos" w:hAnsi="Aptos" w:cs="Aptos"/>
                  <w:sz w:val="20"/>
                  <w:szCs w:val="20"/>
                  <w:u w:val="single"/>
                  <w:lang w:val="en-CA" w:eastAsia="en-CA"/>
                </w:rPr>
                <w:t>PI:XRX10899.1</w:t>
              </w:r>
            </w:hyperlink>
          </w:p>
        </w:tc>
        <w:tc>
          <w:tcPr>
            <w:tcW w:w="2120" w:type="dxa"/>
            <w:tcBorders>
              <w:top w:val="nil"/>
              <w:left w:val="nil"/>
              <w:bottom w:val="single" w:sz="8" w:space="0" w:color="auto"/>
              <w:right w:val="single" w:sz="8" w:space="0" w:color="auto"/>
            </w:tcBorders>
            <w:vAlign w:val="center"/>
            <w:hideMark/>
          </w:tcPr>
          <w:p w14:paraId="16AB2BA6" w14:textId="77777777" w:rsidR="003F6F73" w:rsidRPr="003F6F73" w:rsidRDefault="003F6F73" w:rsidP="17550974">
            <w:pPr>
              <w:rPr>
                <w:rFonts w:ascii="Aptos" w:eastAsia="Aptos" w:hAnsi="Aptos" w:cs="Aptos"/>
                <w:sz w:val="20"/>
                <w:szCs w:val="20"/>
                <w:u w:val="single"/>
                <w:lang w:val="en-CA" w:eastAsia="en-CA"/>
              </w:rPr>
            </w:pPr>
            <w:hyperlink r:id="rId44">
              <w:r w:rsidRPr="17550974">
                <w:rPr>
                  <w:rFonts w:ascii="Aptos" w:eastAsia="Aptos" w:hAnsi="Aptos" w:cs="Aptos"/>
                  <w:sz w:val="20"/>
                  <w:szCs w:val="20"/>
                  <w:u w:val="single"/>
                  <w:lang w:val="en-CA" w:eastAsia="en-CA"/>
                </w:rPr>
                <w:t>PI:XRX09964.1</w:t>
              </w:r>
            </w:hyperlink>
          </w:p>
        </w:tc>
        <w:tc>
          <w:tcPr>
            <w:tcW w:w="2180" w:type="dxa"/>
            <w:tcBorders>
              <w:top w:val="nil"/>
              <w:left w:val="nil"/>
              <w:bottom w:val="single" w:sz="8" w:space="0" w:color="auto"/>
              <w:right w:val="single" w:sz="8" w:space="0" w:color="auto"/>
            </w:tcBorders>
            <w:vAlign w:val="center"/>
            <w:hideMark/>
          </w:tcPr>
          <w:p w14:paraId="3FB6425E" w14:textId="77777777" w:rsidR="003F6F73" w:rsidRPr="003F6F73" w:rsidRDefault="003F6F73" w:rsidP="17550974">
            <w:pPr>
              <w:rPr>
                <w:rFonts w:ascii="Aptos" w:eastAsia="Aptos" w:hAnsi="Aptos" w:cs="Aptos"/>
                <w:sz w:val="20"/>
                <w:szCs w:val="20"/>
                <w:u w:val="single"/>
                <w:lang w:val="en-CA" w:eastAsia="en-CA"/>
              </w:rPr>
            </w:pPr>
            <w:hyperlink r:id="rId45">
              <w:r w:rsidRPr="17550974">
                <w:rPr>
                  <w:rFonts w:ascii="Aptos" w:eastAsia="Aptos" w:hAnsi="Aptos" w:cs="Aptos"/>
                  <w:sz w:val="20"/>
                  <w:szCs w:val="20"/>
                  <w:u w:val="single"/>
                  <w:lang w:val="en-CA" w:eastAsia="en-CA"/>
                </w:rPr>
                <w:t>PI:XRX09185.1</w:t>
              </w:r>
            </w:hyperlink>
          </w:p>
        </w:tc>
        <w:tc>
          <w:tcPr>
            <w:tcW w:w="2500" w:type="dxa"/>
            <w:tcBorders>
              <w:top w:val="nil"/>
              <w:left w:val="nil"/>
              <w:bottom w:val="single" w:sz="8" w:space="0" w:color="auto"/>
              <w:right w:val="single" w:sz="8" w:space="0" w:color="auto"/>
            </w:tcBorders>
            <w:vAlign w:val="center"/>
            <w:hideMark/>
          </w:tcPr>
          <w:p w14:paraId="4E1CD96E" w14:textId="77777777" w:rsidR="003F6F73" w:rsidRPr="003F6F73" w:rsidRDefault="003F6F73" w:rsidP="17550974">
            <w:pPr>
              <w:rPr>
                <w:rFonts w:ascii="Aptos" w:eastAsia="Aptos" w:hAnsi="Aptos" w:cs="Aptos"/>
                <w:sz w:val="20"/>
                <w:szCs w:val="20"/>
                <w:u w:val="single"/>
                <w:lang w:val="en-CA" w:eastAsia="en-CA"/>
              </w:rPr>
            </w:pPr>
            <w:hyperlink r:id="rId46">
              <w:r w:rsidRPr="17550974">
                <w:rPr>
                  <w:rFonts w:ascii="Aptos" w:eastAsia="Aptos" w:hAnsi="Aptos" w:cs="Aptos"/>
                  <w:sz w:val="20"/>
                  <w:szCs w:val="20"/>
                  <w:u w:val="single"/>
                  <w:lang w:val="en-CA" w:eastAsia="en-CA"/>
                </w:rPr>
                <w:t>PI:XRX08516.1</w:t>
              </w:r>
            </w:hyperlink>
          </w:p>
        </w:tc>
      </w:tr>
      <w:tr w:rsidR="003F6F73" w:rsidRPr="003F6F73" w14:paraId="364A8FD2"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5541A3AE"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523138B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455A34B3"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30A49DE8"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750A28CC"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657C2A2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Product:minor tail protein</w:t>
            </w:r>
          </w:p>
        </w:tc>
        <w:tc>
          <w:tcPr>
            <w:tcW w:w="2120" w:type="dxa"/>
            <w:tcBorders>
              <w:top w:val="nil"/>
              <w:left w:val="nil"/>
              <w:bottom w:val="single" w:sz="8" w:space="0" w:color="auto"/>
              <w:right w:val="single" w:sz="8" w:space="0" w:color="auto"/>
            </w:tcBorders>
            <w:vAlign w:val="center"/>
            <w:hideMark/>
          </w:tcPr>
          <w:p w14:paraId="676A033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Product:minor tail protein</w:t>
            </w:r>
          </w:p>
        </w:tc>
        <w:tc>
          <w:tcPr>
            <w:tcW w:w="2180" w:type="dxa"/>
            <w:tcBorders>
              <w:top w:val="nil"/>
              <w:left w:val="nil"/>
              <w:bottom w:val="single" w:sz="8" w:space="0" w:color="auto"/>
              <w:right w:val="single" w:sz="8" w:space="0" w:color="auto"/>
            </w:tcBorders>
            <w:vAlign w:val="center"/>
            <w:hideMark/>
          </w:tcPr>
          <w:p w14:paraId="690A4825"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Product:minor tail protein</w:t>
            </w:r>
          </w:p>
        </w:tc>
        <w:tc>
          <w:tcPr>
            <w:tcW w:w="2500" w:type="dxa"/>
            <w:tcBorders>
              <w:top w:val="nil"/>
              <w:left w:val="nil"/>
              <w:bottom w:val="single" w:sz="8" w:space="0" w:color="auto"/>
              <w:right w:val="single" w:sz="8" w:space="0" w:color="auto"/>
            </w:tcBorders>
            <w:vAlign w:val="center"/>
            <w:hideMark/>
          </w:tcPr>
          <w:p w14:paraId="4A7E9440"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Product:minor tail protein</w:t>
            </w:r>
          </w:p>
        </w:tc>
      </w:tr>
      <w:tr w:rsidR="003F6F73" w:rsidRPr="003F6F73" w14:paraId="4883C30C"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21CC1A3D" w14:textId="77777777" w:rsidR="003F6F73" w:rsidRPr="003F6F73" w:rsidRDefault="003F6F73" w:rsidP="17550974">
            <w:pPr>
              <w:rPr>
                <w:rFonts w:ascii="Aptos" w:eastAsia="Aptos" w:hAnsi="Aptos" w:cs="Aptos"/>
                <w:sz w:val="20"/>
                <w:szCs w:val="20"/>
                <w:u w:val="single"/>
                <w:lang w:val="en-CA" w:eastAsia="en-CA"/>
              </w:rPr>
            </w:pPr>
            <w:hyperlink r:id="rId47">
              <w:r w:rsidRPr="17550974">
                <w:rPr>
                  <w:rFonts w:ascii="Aptos" w:eastAsia="Aptos" w:hAnsi="Aptos" w:cs="Aptos"/>
                  <w:sz w:val="20"/>
                  <w:szCs w:val="20"/>
                  <w:u w:val="single"/>
                  <w:lang w:val="en-CA" w:eastAsia="en-CA"/>
                </w:rPr>
                <w:t>PI:XRX10901.1</w:t>
              </w:r>
            </w:hyperlink>
          </w:p>
        </w:tc>
        <w:tc>
          <w:tcPr>
            <w:tcW w:w="2120" w:type="dxa"/>
            <w:tcBorders>
              <w:top w:val="nil"/>
              <w:left w:val="nil"/>
              <w:bottom w:val="single" w:sz="8" w:space="0" w:color="auto"/>
              <w:right w:val="single" w:sz="8" w:space="0" w:color="auto"/>
            </w:tcBorders>
            <w:vAlign w:val="center"/>
            <w:hideMark/>
          </w:tcPr>
          <w:p w14:paraId="2E176104" w14:textId="77777777" w:rsidR="003F6F73" w:rsidRPr="003F6F73" w:rsidRDefault="003F6F73" w:rsidP="17550974">
            <w:pPr>
              <w:rPr>
                <w:rFonts w:ascii="Aptos" w:eastAsia="Aptos" w:hAnsi="Aptos" w:cs="Aptos"/>
                <w:sz w:val="20"/>
                <w:szCs w:val="20"/>
                <w:u w:val="single"/>
                <w:lang w:val="en-CA" w:eastAsia="en-CA"/>
              </w:rPr>
            </w:pPr>
            <w:hyperlink r:id="rId48">
              <w:r w:rsidRPr="17550974">
                <w:rPr>
                  <w:rFonts w:ascii="Aptos" w:eastAsia="Aptos" w:hAnsi="Aptos" w:cs="Aptos"/>
                  <w:sz w:val="20"/>
                  <w:szCs w:val="20"/>
                  <w:u w:val="single"/>
                  <w:lang w:val="en-CA" w:eastAsia="en-CA"/>
                </w:rPr>
                <w:t>PI:XRX09966.1</w:t>
              </w:r>
            </w:hyperlink>
          </w:p>
        </w:tc>
        <w:tc>
          <w:tcPr>
            <w:tcW w:w="2180" w:type="dxa"/>
            <w:tcBorders>
              <w:top w:val="nil"/>
              <w:left w:val="nil"/>
              <w:bottom w:val="single" w:sz="8" w:space="0" w:color="auto"/>
              <w:right w:val="single" w:sz="8" w:space="0" w:color="auto"/>
            </w:tcBorders>
            <w:vAlign w:val="center"/>
            <w:hideMark/>
          </w:tcPr>
          <w:p w14:paraId="51F19B89" w14:textId="77777777" w:rsidR="003F6F73" w:rsidRPr="003F6F73" w:rsidRDefault="003F6F73" w:rsidP="17550974">
            <w:pPr>
              <w:rPr>
                <w:rFonts w:ascii="Aptos" w:eastAsia="Aptos" w:hAnsi="Aptos" w:cs="Aptos"/>
                <w:sz w:val="20"/>
                <w:szCs w:val="20"/>
                <w:u w:val="single"/>
                <w:lang w:val="en-CA" w:eastAsia="en-CA"/>
              </w:rPr>
            </w:pPr>
            <w:hyperlink r:id="rId49">
              <w:r w:rsidRPr="17550974">
                <w:rPr>
                  <w:rFonts w:ascii="Aptos" w:eastAsia="Aptos" w:hAnsi="Aptos" w:cs="Aptos"/>
                  <w:sz w:val="20"/>
                  <w:szCs w:val="20"/>
                  <w:u w:val="single"/>
                  <w:lang w:val="en-CA" w:eastAsia="en-CA"/>
                </w:rPr>
                <w:t>PI:XRX09188.1</w:t>
              </w:r>
            </w:hyperlink>
          </w:p>
        </w:tc>
        <w:tc>
          <w:tcPr>
            <w:tcW w:w="2500" w:type="dxa"/>
            <w:tcBorders>
              <w:top w:val="nil"/>
              <w:left w:val="nil"/>
              <w:bottom w:val="single" w:sz="8" w:space="0" w:color="auto"/>
              <w:right w:val="single" w:sz="8" w:space="0" w:color="auto"/>
            </w:tcBorders>
            <w:vAlign w:val="center"/>
            <w:hideMark/>
          </w:tcPr>
          <w:p w14:paraId="3CE8C2BE" w14:textId="77777777" w:rsidR="003F6F73" w:rsidRPr="003F6F73" w:rsidRDefault="003F6F73" w:rsidP="17550974">
            <w:pPr>
              <w:rPr>
                <w:rFonts w:ascii="Aptos" w:eastAsia="Aptos" w:hAnsi="Aptos" w:cs="Aptos"/>
                <w:sz w:val="20"/>
                <w:szCs w:val="20"/>
                <w:u w:val="single"/>
                <w:lang w:val="en-CA" w:eastAsia="en-CA"/>
              </w:rPr>
            </w:pPr>
            <w:hyperlink r:id="rId50">
              <w:r w:rsidRPr="17550974">
                <w:rPr>
                  <w:rFonts w:ascii="Aptos" w:eastAsia="Aptos" w:hAnsi="Aptos" w:cs="Aptos"/>
                  <w:sz w:val="20"/>
                  <w:szCs w:val="20"/>
                  <w:u w:val="single"/>
                  <w:lang w:val="en-CA" w:eastAsia="en-CA"/>
                </w:rPr>
                <w:t>PI:XRX08518.1</w:t>
              </w:r>
            </w:hyperlink>
          </w:p>
        </w:tc>
      </w:tr>
      <w:tr w:rsidR="003F6F73" w:rsidRPr="003F6F73" w14:paraId="1C272528"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01DE7CE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4F6A5FB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3EE6D95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392D5BCA"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5EFBFC18"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24C94207" w14:textId="77777777" w:rsidR="003F6F73" w:rsidRPr="003F6F73" w:rsidRDefault="003F6F73" w:rsidP="17550974">
            <w:pPr>
              <w:rPr>
                <w:rFonts w:ascii="Aptos" w:eastAsia="Aptos" w:hAnsi="Aptos" w:cs="Aptos"/>
                <w:sz w:val="20"/>
                <w:szCs w:val="20"/>
                <w:u w:val="single"/>
                <w:lang w:val="en-CA" w:eastAsia="en-CA"/>
              </w:rPr>
            </w:pPr>
            <w:hyperlink r:id="rId51">
              <w:r w:rsidRPr="17550974">
                <w:rPr>
                  <w:rFonts w:ascii="Aptos" w:eastAsia="Aptos" w:hAnsi="Aptos" w:cs="Aptos"/>
                  <w:sz w:val="20"/>
                  <w:szCs w:val="20"/>
                  <w:u w:val="single"/>
                  <w:lang w:val="en-CA" w:eastAsia="en-CA"/>
                </w:rPr>
                <w:t>PI:XRX10902.1</w:t>
              </w:r>
            </w:hyperlink>
          </w:p>
        </w:tc>
        <w:tc>
          <w:tcPr>
            <w:tcW w:w="2120" w:type="dxa"/>
            <w:tcBorders>
              <w:top w:val="nil"/>
              <w:left w:val="nil"/>
              <w:bottom w:val="single" w:sz="8" w:space="0" w:color="auto"/>
              <w:right w:val="single" w:sz="8" w:space="0" w:color="auto"/>
            </w:tcBorders>
            <w:vAlign w:val="center"/>
            <w:hideMark/>
          </w:tcPr>
          <w:p w14:paraId="57F6DFDB" w14:textId="77777777" w:rsidR="003F6F73" w:rsidRPr="003F6F73" w:rsidRDefault="003F6F73" w:rsidP="17550974">
            <w:pPr>
              <w:rPr>
                <w:rFonts w:ascii="Aptos" w:eastAsia="Aptos" w:hAnsi="Aptos" w:cs="Aptos"/>
                <w:sz w:val="20"/>
                <w:szCs w:val="20"/>
                <w:u w:val="single"/>
                <w:lang w:val="en-CA" w:eastAsia="en-CA"/>
              </w:rPr>
            </w:pPr>
            <w:hyperlink r:id="rId52">
              <w:r w:rsidRPr="17550974">
                <w:rPr>
                  <w:rFonts w:ascii="Aptos" w:eastAsia="Aptos" w:hAnsi="Aptos" w:cs="Aptos"/>
                  <w:sz w:val="20"/>
                  <w:szCs w:val="20"/>
                  <w:u w:val="single"/>
                  <w:lang w:val="en-CA" w:eastAsia="en-CA"/>
                </w:rPr>
                <w:t>PI:XRX09967.1</w:t>
              </w:r>
            </w:hyperlink>
          </w:p>
        </w:tc>
        <w:tc>
          <w:tcPr>
            <w:tcW w:w="2180" w:type="dxa"/>
            <w:tcBorders>
              <w:top w:val="nil"/>
              <w:left w:val="nil"/>
              <w:bottom w:val="single" w:sz="8" w:space="0" w:color="auto"/>
              <w:right w:val="single" w:sz="8" w:space="0" w:color="auto"/>
            </w:tcBorders>
            <w:vAlign w:val="center"/>
            <w:hideMark/>
          </w:tcPr>
          <w:p w14:paraId="34F6C22E" w14:textId="77777777" w:rsidR="003F6F73" w:rsidRPr="003F6F73" w:rsidRDefault="003F6F73" w:rsidP="17550974">
            <w:pPr>
              <w:rPr>
                <w:rFonts w:ascii="Aptos" w:eastAsia="Aptos" w:hAnsi="Aptos" w:cs="Aptos"/>
                <w:sz w:val="20"/>
                <w:szCs w:val="20"/>
                <w:u w:val="single"/>
                <w:lang w:val="en-CA" w:eastAsia="en-CA"/>
              </w:rPr>
            </w:pPr>
            <w:hyperlink r:id="rId53">
              <w:r w:rsidRPr="17550974">
                <w:rPr>
                  <w:rFonts w:ascii="Aptos" w:eastAsia="Aptos" w:hAnsi="Aptos" w:cs="Aptos"/>
                  <w:sz w:val="20"/>
                  <w:szCs w:val="20"/>
                  <w:u w:val="single"/>
                  <w:lang w:val="en-CA" w:eastAsia="en-CA"/>
                </w:rPr>
                <w:t>PI:XRX09189.1</w:t>
              </w:r>
            </w:hyperlink>
          </w:p>
        </w:tc>
        <w:tc>
          <w:tcPr>
            <w:tcW w:w="2500" w:type="dxa"/>
            <w:tcBorders>
              <w:top w:val="nil"/>
              <w:left w:val="nil"/>
              <w:bottom w:val="single" w:sz="8" w:space="0" w:color="auto"/>
              <w:right w:val="single" w:sz="8" w:space="0" w:color="auto"/>
            </w:tcBorders>
            <w:vAlign w:val="center"/>
            <w:hideMark/>
          </w:tcPr>
          <w:p w14:paraId="79842E95" w14:textId="77777777" w:rsidR="003F6F73" w:rsidRPr="003F6F73" w:rsidRDefault="003F6F73" w:rsidP="17550974">
            <w:pPr>
              <w:rPr>
                <w:rFonts w:ascii="Aptos" w:eastAsia="Aptos" w:hAnsi="Aptos" w:cs="Aptos"/>
                <w:sz w:val="20"/>
                <w:szCs w:val="20"/>
                <w:u w:val="single"/>
                <w:lang w:val="en-CA" w:eastAsia="en-CA"/>
              </w:rPr>
            </w:pPr>
            <w:hyperlink r:id="rId54">
              <w:r w:rsidRPr="17550974">
                <w:rPr>
                  <w:rFonts w:ascii="Aptos" w:eastAsia="Aptos" w:hAnsi="Aptos" w:cs="Aptos"/>
                  <w:sz w:val="20"/>
                  <w:szCs w:val="20"/>
                  <w:u w:val="single"/>
                  <w:lang w:val="en-CA" w:eastAsia="en-CA"/>
                </w:rPr>
                <w:t>PI:XRX08519.1</w:t>
              </w:r>
            </w:hyperlink>
          </w:p>
        </w:tc>
      </w:tr>
      <w:tr w:rsidR="003F6F73" w:rsidRPr="003F6F73" w14:paraId="49C920D7"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0403093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Product:terminase</w:t>
            </w:r>
          </w:p>
        </w:tc>
        <w:tc>
          <w:tcPr>
            <w:tcW w:w="2120" w:type="dxa"/>
            <w:tcBorders>
              <w:top w:val="nil"/>
              <w:left w:val="nil"/>
              <w:bottom w:val="single" w:sz="8" w:space="0" w:color="auto"/>
              <w:right w:val="single" w:sz="8" w:space="0" w:color="auto"/>
            </w:tcBorders>
            <w:vAlign w:val="center"/>
            <w:hideMark/>
          </w:tcPr>
          <w:p w14:paraId="0384B343"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Product:terminase</w:t>
            </w:r>
          </w:p>
        </w:tc>
        <w:tc>
          <w:tcPr>
            <w:tcW w:w="2180" w:type="dxa"/>
            <w:tcBorders>
              <w:top w:val="nil"/>
              <w:left w:val="nil"/>
              <w:bottom w:val="single" w:sz="8" w:space="0" w:color="auto"/>
              <w:right w:val="single" w:sz="8" w:space="0" w:color="auto"/>
            </w:tcBorders>
            <w:vAlign w:val="center"/>
            <w:hideMark/>
          </w:tcPr>
          <w:p w14:paraId="14DDBAA1"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Product:terminase</w:t>
            </w:r>
          </w:p>
        </w:tc>
        <w:tc>
          <w:tcPr>
            <w:tcW w:w="2500" w:type="dxa"/>
            <w:tcBorders>
              <w:top w:val="nil"/>
              <w:left w:val="nil"/>
              <w:bottom w:val="single" w:sz="8" w:space="0" w:color="auto"/>
              <w:right w:val="single" w:sz="8" w:space="0" w:color="auto"/>
            </w:tcBorders>
            <w:vAlign w:val="center"/>
            <w:hideMark/>
          </w:tcPr>
          <w:p w14:paraId="194D6930"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Product:terminase</w:t>
            </w:r>
          </w:p>
        </w:tc>
      </w:tr>
      <w:tr w:rsidR="003F6F73" w:rsidRPr="003F6F73" w14:paraId="010FB3D4"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43FDC01B" w14:textId="77777777" w:rsidR="003F6F73" w:rsidRPr="003F6F73" w:rsidRDefault="003F6F73" w:rsidP="17550974">
            <w:pPr>
              <w:rPr>
                <w:rFonts w:ascii="Aptos" w:eastAsia="Aptos" w:hAnsi="Aptos" w:cs="Aptos"/>
                <w:sz w:val="20"/>
                <w:szCs w:val="20"/>
                <w:u w:val="single"/>
                <w:lang w:val="en-CA" w:eastAsia="en-CA"/>
              </w:rPr>
            </w:pPr>
            <w:hyperlink r:id="rId55">
              <w:r w:rsidRPr="17550974">
                <w:rPr>
                  <w:rFonts w:ascii="Aptos" w:eastAsia="Aptos" w:hAnsi="Aptos" w:cs="Aptos"/>
                  <w:sz w:val="20"/>
                  <w:szCs w:val="20"/>
                  <w:u w:val="single"/>
                  <w:lang w:val="en-CA" w:eastAsia="en-CA"/>
                </w:rPr>
                <w:t>PI:XRX10905.1</w:t>
              </w:r>
            </w:hyperlink>
          </w:p>
        </w:tc>
        <w:tc>
          <w:tcPr>
            <w:tcW w:w="2120" w:type="dxa"/>
            <w:tcBorders>
              <w:top w:val="nil"/>
              <w:left w:val="nil"/>
              <w:bottom w:val="single" w:sz="8" w:space="0" w:color="auto"/>
              <w:right w:val="single" w:sz="8" w:space="0" w:color="auto"/>
            </w:tcBorders>
            <w:vAlign w:val="center"/>
            <w:hideMark/>
          </w:tcPr>
          <w:p w14:paraId="78BFAA24" w14:textId="77777777" w:rsidR="003F6F73" w:rsidRPr="003F6F73" w:rsidRDefault="003F6F73" w:rsidP="17550974">
            <w:pPr>
              <w:rPr>
                <w:rFonts w:ascii="Aptos" w:eastAsia="Aptos" w:hAnsi="Aptos" w:cs="Aptos"/>
                <w:sz w:val="20"/>
                <w:szCs w:val="20"/>
                <w:u w:val="single"/>
                <w:lang w:val="en-CA" w:eastAsia="en-CA"/>
              </w:rPr>
            </w:pPr>
            <w:hyperlink r:id="rId56">
              <w:r w:rsidRPr="17550974">
                <w:rPr>
                  <w:rFonts w:ascii="Aptos" w:eastAsia="Aptos" w:hAnsi="Aptos" w:cs="Aptos"/>
                  <w:sz w:val="20"/>
                  <w:szCs w:val="20"/>
                  <w:u w:val="single"/>
                  <w:lang w:val="en-CA" w:eastAsia="en-CA"/>
                </w:rPr>
                <w:t>PI:XRX09970.1</w:t>
              </w:r>
            </w:hyperlink>
          </w:p>
        </w:tc>
        <w:tc>
          <w:tcPr>
            <w:tcW w:w="2180" w:type="dxa"/>
            <w:tcBorders>
              <w:top w:val="nil"/>
              <w:left w:val="nil"/>
              <w:bottom w:val="single" w:sz="8" w:space="0" w:color="auto"/>
              <w:right w:val="single" w:sz="8" w:space="0" w:color="auto"/>
            </w:tcBorders>
            <w:vAlign w:val="center"/>
            <w:hideMark/>
          </w:tcPr>
          <w:p w14:paraId="6BEF1B37" w14:textId="77777777" w:rsidR="003F6F73" w:rsidRPr="003F6F73" w:rsidRDefault="003F6F73" w:rsidP="17550974">
            <w:pPr>
              <w:rPr>
                <w:rFonts w:ascii="Aptos" w:eastAsia="Aptos" w:hAnsi="Aptos" w:cs="Aptos"/>
                <w:sz w:val="20"/>
                <w:szCs w:val="20"/>
                <w:u w:val="single"/>
                <w:lang w:val="en-CA" w:eastAsia="en-CA"/>
              </w:rPr>
            </w:pPr>
            <w:hyperlink r:id="rId57">
              <w:r w:rsidRPr="17550974">
                <w:rPr>
                  <w:rFonts w:ascii="Aptos" w:eastAsia="Aptos" w:hAnsi="Aptos" w:cs="Aptos"/>
                  <w:sz w:val="20"/>
                  <w:szCs w:val="20"/>
                  <w:u w:val="single"/>
                  <w:lang w:val="en-CA" w:eastAsia="en-CA"/>
                </w:rPr>
                <w:t>PI:XRX09193.1</w:t>
              </w:r>
            </w:hyperlink>
          </w:p>
        </w:tc>
        <w:tc>
          <w:tcPr>
            <w:tcW w:w="2500" w:type="dxa"/>
            <w:tcBorders>
              <w:top w:val="nil"/>
              <w:left w:val="nil"/>
              <w:bottom w:val="single" w:sz="8" w:space="0" w:color="auto"/>
              <w:right w:val="single" w:sz="8" w:space="0" w:color="auto"/>
            </w:tcBorders>
            <w:vAlign w:val="center"/>
            <w:hideMark/>
          </w:tcPr>
          <w:p w14:paraId="4EF3FBCD" w14:textId="77777777" w:rsidR="003F6F73" w:rsidRPr="003F6F73" w:rsidRDefault="003F6F73" w:rsidP="17550974">
            <w:pPr>
              <w:rPr>
                <w:rFonts w:ascii="Aptos" w:eastAsia="Aptos" w:hAnsi="Aptos" w:cs="Aptos"/>
                <w:sz w:val="20"/>
                <w:szCs w:val="20"/>
                <w:u w:val="single"/>
                <w:lang w:val="en-CA" w:eastAsia="en-CA"/>
              </w:rPr>
            </w:pPr>
            <w:hyperlink r:id="rId58">
              <w:r w:rsidRPr="17550974">
                <w:rPr>
                  <w:rFonts w:ascii="Aptos" w:eastAsia="Aptos" w:hAnsi="Aptos" w:cs="Aptos"/>
                  <w:sz w:val="20"/>
                  <w:szCs w:val="20"/>
                  <w:u w:val="single"/>
                  <w:lang w:val="en-CA" w:eastAsia="en-CA"/>
                </w:rPr>
                <w:t>PI:XRX08523.1</w:t>
              </w:r>
            </w:hyperlink>
          </w:p>
        </w:tc>
      </w:tr>
      <w:tr w:rsidR="003F6F73" w:rsidRPr="003F6F73" w14:paraId="1F76EA2E"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52728303"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Product:portal protein</w:t>
            </w:r>
          </w:p>
        </w:tc>
        <w:tc>
          <w:tcPr>
            <w:tcW w:w="2120" w:type="dxa"/>
            <w:tcBorders>
              <w:top w:val="nil"/>
              <w:left w:val="nil"/>
              <w:bottom w:val="single" w:sz="8" w:space="0" w:color="auto"/>
              <w:right w:val="single" w:sz="8" w:space="0" w:color="auto"/>
            </w:tcBorders>
            <w:vAlign w:val="center"/>
            <w:hideMark/>
          </w:tcPr>
          <w:p w14:paraId="0E18F05F"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Product:portal protein</w:t>
            </w:r>
          </w:p>
        </w:tc>
        <w:tc>
          <w:tcPr>
            <w:tcW w:w="2180" w:type="dxa"/>
            <w:tcBorders>
              <w:top w:val="nil"/>
              <w:left w:val="nil"/>
              <w:bottom w:val="single" w:sz="8" w:space="0" w:color="auto"/>
              <w:right w:val="single" w:sz="8" w:space="0" w:color="auto"/>
            </w:tcBorders>
            <w:vAlign w:val="center"/>
            <w:hideMark/>
          </w:tcPr>
          <w:p w14:paraId="6DCA2920"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Product:portal protein</w:t>
            </w:r>
          </w:p>
        </w:tc>
        <w:tc>
          <w:tcPr>
            <w:tcW w:w="2500" w:type="dxa"/>
            <w:tcBorders>
              <w:top w:val="nil"/>
              <w:left w:val="nil"/>
              <w:bottom w:val="single" w:sz="8" w:space="0" w:color="auto"/>
              <w:right w:val="single" w:sz="8" w:space="0" w:color="auto"/>
            </w:tcBorders>
            <w:vAlign w:val="center"/>
            <w:hideMark/>
          </w:tcPr>
          <w:p w14:paraId="7F98AECD"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Product:portal protein</w:t>
            </w:r>
          </w:p>
        </w:tc>
      </w:tr>
      <w:tr w:rsidR="003F6F73" w:rsidRPr="003F6F73" w14:paraId="0B000006"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3002BC5B" w14:textId="77777777" w:rsidR="003F6F73" w:rsidRPr="003F6F73" w:rsidRDefault="003F6F73" w:rsidP="17550974">
            <w:pPr>
              <w:rPr>
                <w:rFonts w:ascii="Aptos" w:eastAsia="Aptos" w:hAnsi="Aptos" w:cs="Aptos"/>
                <w:sz w:val="20"/>
                <w:szCs w:val="20"/>
                <w:u w:val="single"/>
                <w:lang w:val="en-CA" w:eastAsia="en-CA"/>
              </w:rPr>
            </w:pPr>
            <w:hyperlink r:id="rId59">
              <w:r w:rsidRPr="17550974">
                <w:rPr>
                  <w:rFonts w:ascii="Aptos" w:eastAsia="Aptos" w:hAnsi="Aptos" w:cs="Aptos"/>
                  <w:sz w:val="20"/>
                  <w:szCs w:val="20"/>
                  <w:u w:val="single"/>
                  <w:lang w:val="en-CA" w:eastAsia="en-CA"/>
                </w:rPr>
                <w:t>PI:XRX10906.1</w:t>
              </w:r>
            </w:hyperlink>
          </w:p>
        </w:tc>
        <w:tc>
          <w:tcPr>
            <w:tcW w:w="2120" w:type="dxa"/>
            <w:tcBorders>
              <w:top w:val="nil"/>
              <w:left w:val="nil"/>
              <w:bottom w:val="single" w:sz="8" w:space="0" w:color="auto"/>
              <w:right w:val="single" w:sz="8" w:space="0" w:color="auto"/>
            </w:tcBorders>
            <w:vAlign w:val="center"/>
            <w:hideMark/>
          </w:tcPr>
          <w:p w14:paraId="7400BA22" w14:textId="77777777" w:rsidR="003F6F73" w:rsidRPr="003F6F73" w:rsidRDefault="003F6F73" w:rsidP="17550974">
            <w:pPr>
              <w:rPr>
                <w:rFonts w:ascii="Aptos" w:eastAsia="Aptos" w:hAnsi="Aptos" w:cs="Aptos"/>
                <w:sz w:val="20"/>
                <w:szCs w:val="20"/>
                <w:u w:val="single"/>
                <w:lang w:val="en-CA" w:eastAsia="en-CA"/>
              </w:rPr>
            </w:pPr>
            <w:hyperlink r:id="rId60">
              <w:r w:rsidRPr="17550974">
                <w:rPr>
                  <w:rFonts w:ascii="Aptos" w:eastAsia="Aptos" w:hAnsi="Aptos" w:cs="Aptos"/>
                  <w:sz w:val="20"/>
                  <w:szCs w:val="20"/>
                  <w:u w:val="single"/>
                  <w:lang w:val="en-CA" w:eastAsia="en-CA"/>
                </w:rPr>
                <w:t>PI:XRX09971.1</w:t>
              </w:r>
            </w:hyperlink>
          </w:p>
        </w:tc>
        <w:tc>
          <w:tcPr>
            <w:tcW w:w="2180" w:type="dxa"/>
            <w:tcBorders>
              <w:top w:val="nil"/>
              <w:left w:val="nil"/>
              <w:bottom w:val="single" w:sz="8" w:space="0" w:color="auto"/>
              <w:right w:val="single" w:sz="8" w:space="0" w:color="auto"/>
            </w:tcBorders>
            <w:vAlign w:val="center"/>
            <w:hideMark/>
          </w:tcPr>
          <w:p w14:paraId="5AF1AAB4" w14:textId="77777777" w:rsidR="003F6F73" w:rsidRPr="003F6F73" w:rsidRDefault="003F6F73" w:rsidP="17550974">
            <w:pPr>
              <w:rPr>
                <w:rFonts w:ascii="Aptos" w:eastAsia="Aptos" w:hAnsi="Aptos" w:cs="Aptos"/>
                <w:sz w:val="20"/>
                <w:szCs w:val="20"/>
                <w:u w:val="single"/>
                <w:lang w:val="en-CA" w:eastAsia="en-CA"/>
              </w:rPr>
            </w:pPr>
            <w:hyperlink r:id="rId61">
              <w:r w:rsidRPr="17550974">
                <w:rPr>
                  <w:rFonts w:ascii="Aptos" w:eastAsia="Aptos" w:hAnsi="Aptos" w:cs="Aptos"/>
                  <w:sz w:val="20"/>
                  <w:szCs w:val="20"/>
                  <w:u w:val="single"/>
                  <w:lang w:val="en-CA" w:eastAsia="en-CA"/>
                </w:rPr>
                <w:t>PI:XRX09194.1</w:t>
              </w:r>
            </w:hyperlink>
          </w:p>
        </w:tc>
        <w:tc>
          <w:tcPr>
            <w:tcW w:w="2500" w:type="dxa"/>
            <w:tcBorders>
              <w:top w:val="nil"/>
              <w:left w:val="nil"/>
              <w:bottom w:val="single" w:sz="8" w:space="0" w:color="auto"/>
              <w:right w:val="single" w:sz="8" w:space="0" w:color="auto"/>
            </w:tcBorders>
            <w:vAlign w:val="center"/>
            <w:hideMark/>
          </w:tcPr>
          <w:p w14:paraId="042E9B14" w14:textId="77777777" w:rsidR="003F6F73" w:rsidRPr="003F6F73" w:rsidRDefault="003F6F73" w:rsidP="17550974">
            <w:pPr>
              <w:rPr>
                <w:rFonts w:ascii="Aptos" w:eastAsia="Aptos" w:hAnsi="Aptos" w:cs="Aptos"/>
                <w:sz w:val="20"/>
                <w:szCs w:val="20"/>
                <w:u w:val="single"/>
                <w:lang w:val="en-CA" w:eastAsia="en-CA"/>
              </w:rPr>
            </w:pPr>
            <w:hyperlink r:id="rId62">
              <w:r w:rsidRPr="17550974">
                <w:rPr>
                  <w:rFonts w:ascii="Aptos" w:eastAsia="Aptos" w:hAnsi="Aptos" w:cs="Aptos"/>
                  <w:sz w:val="20"/>
                  <w:szCs w:val="20"/>
                  <w:u w:val="single"/>
                  <w:lang w:val="en-CA" w:eastAsia="en-CA"/>
                </w:rPr>
                <w:t>PI:XRX08524.1</w:t>
              </w:r>
            </w:hyperlink>
          </w:p>
        </w:tc>
      </w:tr>
      <w:tr w:rsidR="003F6F73" w:rsidRPr="003F6F73" w14:paraId="7999170D"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1A0D8AAC"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148DAD92"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1A487FA6"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6A55D353"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3ECEC93E"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01165040" w14:textId="77777777" w:rsidR="003F6F73" w:rsidRPr="003F6F73" w:rsidRDefault="003F6F73" w:rsidP="17550974">
            <w:pPr>
              <w:rPr>
                <w:rFonts w:ascii="Aptos" w:eastAsia="Aptos" w:hAnsi="Aptos" w:cs="Aptos"/>
                <w:sz w:val="20"/>
                <w:szCs w:val="20"/>
                <w:u w:val="single"/>
                <w:lang w:val="en-CA" w:eastAsia="en-CA"/>
              </w:rPr>
            </w:pPr>
            <w:hyperlink r:id="rId63">
              <w:r w:rsidRPr="17550974">
                <w:rPr>
                  <w:rFonts w:ascii="Aptos" w:eastAsia="Aptos" w:hAnsi="Aptos" w:cs="Aptos"/>
                  <w:sz w:val="20"/>
                  <w:szCs w:val="20"/>
                  <w:u w:val="single"/>
                  <w:lang w:val="en-CA" w:eastAsia="en-CA"/>
                </w:rPr>
                <w:t>PI:XRX10907.1</w:t>
              </w:r>
            </w:hyperlink>
          </w:p>
        </w:tc>
        <w:tc>
          <w:tcPr>
            <w:tcW w:w="2120" w:type="dxa"/>
            <w:tcBorders>
              <w:top w:val="nil"/>
              <w:left w:val="nil"/>
              <w:bottom w:val="single" w:sz="8" w:space="0" w:color="auto"/>
              <w:right w:val="single" w:sz="8" w:space="0" w:color="auto"/>
            </w:tcBorders>
            <w:vAlign w:val="center"/>
            <w:hideMark/>
          </w:tcPr>
          <w:p w14:paraId="50116AE9" w14:textId="77777777" w:rsidR="003F6F73" w:rsidRPr="003F6F73" w:rsidRDefault="003F6F73" w:rsidP="17550974">
            <w:pPr>
              <w:rPr>
                <w:rFonts w:ascii="Aptos" w:eastAsia="Aptos" w:hAnsi="Aptos" w:cs="Aptos"/>
                <w:sz w:val="20"/>
                <w:szCs w:val="20"/>
                <w:u w:val="single"/>
                <w:lang w:val="en-CA" w:eastAsia="en-CA"/>
              </w:rPr>
            </w:pPr>
            <w:hyperlink r:id="rId64">
              <w:r w:rsidRPr="17550974">
                <w:rPr>
                  <w:rFonts w:ascii="Aptos" w:eastAsia="Aptos" w:hAnsi="Aptos" w:cs="Aptos"/>
                  <w:sz w:val="20"/>
                  <w:szCs w:val="20"/>
                  <w:u w:val="single"/>
                  <w:lang w:val="en-CA" w:eastAsia="en-CA"/>
                </w:rPr>
                <w:t>PI:XRX09972.1</w:t>
              </w:r>
            </w:hyperlink>
          </w:p>
        </w:tc>
        <w:tc>
          <w:tcPr>
            <w:tcW w:w="2180" w:type="dxa"/>
            <w:tcBorders>
              <w:top w:val="nil"/>
              <w:left w:val="nil"/>
              <w:bottom w:val="single" w:sz="8" w:space="0" w:color="auto"/>
              <w:right w:val="single" w:sz="8" w:space="0" w:color="auto"/>
            </w:tcBorders>
            <w:vAlign w:val="center"/>
            <w:hideMark/>
          </w:tcPr>
          <w:p w14:paraId="473F474F" w14:textId="77777777" w:rsidR="003F6F73" w:rsidRPr="003F6F73" w:rsidRDefault="003F6F73" w:rsidP="17550974">
            <w:pPr>
              <w:rPr>
                <w:rFonts w:ascii="Aptos" w:eastAsia="Aptos" w:hAnsi="Aptos" w:cs="Aptos"/>
                <w:sz w:val="20"/>
                <w:szCs w:val="20"/>
                <w:u w:val="single"/>
                <w:lang w:val="en-CA" w:eastAsia="en-CA"/>
              </w:rPr>
            </w:pPr>
            <w:hyperlink r:id="rId65">
              <w:r w:rsidRPr="17550974">
                <w:rPr>
                  <w:rFonts w:ascii="Aptos" w:eastAsia="Aptos" w:hAnsi="Aptos" w:cs="Aptos"/>
                  <w:sz w:val="20"/>
                  <w:szCs w:val="20"/>
                  <w:u w:val="single"/>
                  <w:lang w:val="en-CA" w:eastAsia="en-CA"/>
                </w:rPr>
                <w:t>PI:XRX09195.1</w:t>
              </w:r>
            </w:hyperlink>
          </w:p>
        </w:tc>
        <w:tc>
          <w:tcPr>
            <w:tcW w:w="2500" w:type="dxa"/>
            <w:tcBorders>
              <w:top w:val="nil"/>
              <w:left w:val="nil"/>
              <w:bottom w:val="single" w:sz="8" w:space="0" w:color="auto"/>
              <w:right w:val="single" w:sz="8" w:space="0" w:color="auto"/>
            </w:tcBorders>
            <w:vAlign w:val="center"/>
            <w:hideMark/>
          </w:tcPr>
          <w:p w14:paraId="619F7EC2" w14:textId="77777777" w:rsidR="003F6F73" w:rsidRPr="003F6F73" w:rsidRDefault="003F6F73" w:rsidP="17550974">
            <w:pPr>
              <w:rPr>
                <w:rFonts w:ascii="Aptos" w:eastAsia="Aptos" w:hAnsi="Aptos" w:cs="Aptos"/>
                <w:sz w:val="20"/>
                <w:szCs w:val="20"/>
                <w:u w:val="single"/>
                <w:lang w:val="en-CA" w:eastAsia="en-CA"/>
              </w:rPr>
            </w:pPr>
            <w:hyperlink r:id="rId66">
              <w:r w:rsidRPr="17550974">
                <w:rPr>
                  <w:rFonts w:ascii="Aptos" w:eastAsia="Aptos" w:hAnsi="Aptos" w:cs="Aptos"/>
                  <w:sz w:val="20"/>
                  <w:szCs w:val="20"/>
                  <w:u w:val="single"/>
                  <w:lang w:val="en-CA" w:eastAsia="en-CA"/>
                </w:rPr>
                <w:t>PI:XRX08525.1</w:t>
              </w:r>
            </w:hyperlink>
          </w:p>
        </w:tc>
      </w:tr>
      <w:tr w:rsidR="003F6F73" w:rsidRPr="003F6F73" w14:paraId="1BF47F5E" w14:textId="77777777" w:rsidTr="17550974">
        <w:trPr>
          <w:trHeight w:val="880"/>
        </w:trPr>
        <w:tc>
          <w:tcPr>
            <w:tcW w:w="2600" w:type="dxa"/>
            <w:tcBorders>
              <w:top w:val="nil"/>
              <w:left w:val="single" w:sz="8" w:space="0" w:color="auto"/>
              <w:bottom w:val="single" w:sz="8" w:space="0" w:color="auto"/>
              <w:right w:val="single" w:sz="8" w:space="0" w:color="auto"/>
            </w:tcBorders>
            <w:vAlign w:val="center"/>
            <w:hideMark/>
          </w:tcPr>
          <w:p w14:paraId="1E0B378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Product:major capsid protein and protease fusion</w:t>
            </w:r>
          </w:p>
        </w:tc>
        <w:tc>
          <w:tcPr>
            <w:tcW w:w="2120" w:type="dxa"/>
            <w:tcBorders>
              <w:top w:val="nil"/>
              <w:left w:val="nil"/>
              <w:bottom w:val="single" w:sz="8" w:space="0" w:color="auto"/>
              <w:right w:val="single" w:sz="8" w:space="0" w:color="auto"/>
            </w:tcBorders>
            <w:vAlign w:val="center"/>
            <w:hideMark/>
          </w:tcPr>
          <w:p w14:paraId="2F5DEE0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Product:major capsid and protease fusion protein</w:t>
            </w:r>
          </w:p>
        </w:tc>
        <w:tc>
          <w:tcPr>
            <w:tcW w:w="2180" w:type="dxa"/>
            <w:tcBorders>
              <w:top w:val="nil"/>
              <w:left w:val="nil"/>
              <w:bottom w:val="single" w:sz="8" w:space="0" w:color="auto"/>
              <w:right w:val="single" w:sz="8" w:space="0" w:color="auto"/>
            </w:tcBorders>
            <w:vAlign w:val="center"/>
            <w:hideMark/>
          </w:tcPr>
          <w:p w14:paraId="4180DD3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Product:major capsid and protease fusion protein</w:t>
            </w:r>
          </w:p>
        </w:tc>
        <w:tc>
          <w:tcPr>
            <w:tcW w:w="2500" w:type="dxa"/>
            <w:tcBorders>
              <w:top w:val="nil"/>
              <w:left w:val="nil"/>
              <w:bottom w:val="single" w:sz="8" w:space="0" w:color="auto"/>
              <w:right w:val="single" w:sz="8" w:space="0" w:color="auto"/>
            </w:tcBorders>
            <w:vAlign w:val="center"/>
            <w:hideMark/>
          </w:tcPr>
          <w:p w14:paraId="07B3E8BE"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Product:major capsid and protease fusion protein</w:t>
            </w:r>
          </w:p>
        </w:tc>
      </w:tr>
      <w:tr w:rsidR="003F6F73" w:rsidRPr="003F6F73" w14:paraId="7525B4F0"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0DC6F16C" w14:textId="77777777" w:rsidR="003F6F73" w:rsidRPr="003F6F73" w:rsidRDefault="003F6F73" w:rsidP="17550974">
            <w:pPr>
              <w:rPr>
                <w:rFonts w:ascii="Aptos" w:eastAsia="Aptos" w:hAnsi="Aptos" w:cs="Aptos"/>
                <w:sz w:val="20"/>
                <w:szCs w:val="20"/>
                <w:u w:val="single"/>
                <w:lang w:val="en-CA" w:eastAsia="en-CA"/>
              </w:rPr>
            </w:pPr>
            <w:hyperlink r:id="rId67">
              <w:r w:rsidRPr="17550974">
                <w:rPr>
                  <w:rFonts w:ascii="Aptos" w:eastAsia="Aptos" w:hAnsi="Aptos" w:cs="Aptos"/>
                  <w:sz w:val="20"/>
                  <w:szCs w:val="20"/>
                  <w:u w:val="single"/>
                  <w:lang w:val="en-CA" w:eastAsia="en-CA"/>
                </w:rPr>
                <w:t>PI:XRX10970.1</w:t>
              </w:r>
            </w:hyperlink>
          </w:p>
        </w:tc>
        <w:tc>
          <w:tcPr>
            <w:tcW w:w="2120" w:type="dxa"/>
            <w:tcBorders>
              <w:top w:val="nil"/>
              <w:left w:val="nil"/>
              <w:bottom w:val="single" w:sz="8" w:space="0" w:color="auto"/>
              <w:right w:val="single" w:sz="8" w:space="0" w:color="auto"/>
            </w:tcBorders>
            <w:vAlign w:val="center"/>
            <w:hideMark/>
          </w:tcPr>
          <w:p w14:paraId="24287F86" w14:textId="77777777" w:rsidR="003F6F73" w:rsidRPr="003F6F73" w:rsidRDefault="003F6F73" w:rsidP="17550974">
            <w:pPr>
              <w:rPr>
                <w:rFonts w:ascii="Aptos" w:eastAsia="Aptos" w:hAnsi="Aptos" w:cs="Aptos"/>
                <w:sz w:val="20"/>
                <w:szCs w:val="20"/>
                <w:u w:val="single"/>
                <w:lang w:val="en-CA" w:eastAsia="en-CA"/>
              </w:rPr>
            </w:pPr>
            <w:hyperlink r:id="rId68">
              <w:r w:rsidRPr="17550974">
                <w:rPr>
                  <w:rFonts w:ascii="Aptos" w:eastAsia="Aptos" w:hAnsi="Aptos" w:cs="Aptos"/>
                  <w:sz w:val="20"/>
                  <w:szCs w:val="20"/>
                  <w:u w:val="single"/>
                  <w:lang w:val="en-CA" w:eastAsia="en-CA"/>
                </w:rPr>
                <w:t>PI:XRX10045.1</w:t>
              </w:r>
            </w:hyperlink>
          </w:p>
        </w:tc>
        <w:tc>
          <w:tcPr>
            <w:tcW w:w="2180" w:type="dxa"/>
            <w:tcBorders>
              <w:top w:val="nil"/>
              <w:left w:val="nil"/>
              <w:bottom w:val="single" w:sz="8" w:space="0" w:color="auto"/>
              <w:right w:val="single" w:sz="8" w:space="0" w:color="auto"/>
            </w:tcBorders>
            <w:vAlign w:val="center"/>
            <w:hideMark/>
          </w:tcPr>
          <w:p w14:paraId="40B0EF80" w14:textId="77777777" w:rsidR="003F6F73" w:rsidRPr="003F6F73" w:rsidRDefault="003F6F73" w:rsidP="17550974">
            <w:pPr>
              <w:rPr>
                <w:rFonts w:ascii="Aptos" w:eastAsia="Aptos" w:hAnsi="Aptos" w:cs="Aptos"/>
                <w:sz w:val="20"/>
                <w:szCs w:val="20"/>
                <w:u w:val="single"/>
                <w:lang w:val="en-CA" w:eastAsia="en-CA"/>
              </w:rPr>
            </w:pPr>
            <w:hyperlink r:id="rId69">
              <w:r w:rsidRPr="17550974">
                <w:rPr>
                  <w:rFonts w:ascii="Aptos" w:eastAsia="Aptos" w:hAnsi="Aptos" w:cs="Aptos"/>
                  <w:sz w:val="20"/>
                  <w:szCs w:val="20"/>
                  <w:u w:val="single"/>
                  <w:lang w:val="en-CA" w:eastAsia="en-CA"/>
                </w:rPr>
                <w:t>PI:XRX09196.1</w:t>
              </w:r>
            </w:hyperlink>
          </w:p>
        </w:tc>
        <w:tc>
          <w:tcPr>
            <w:tcW w:w="2500" w:type="dxa"/>
            <w:tcBorders>
              <w:top w:val="nil"/>
              <w:left w:val="nil"/>
              <w:bottom w:val="single" w:sz="8" w:space="0" w:color="auto"/>
              <w:right w:val="single" w:sz="8" w:space="0" w:color="auto"/>
            </w:tcBorders>
            <w:vAlign w:val="center"/>
            <w:hideMark/>
          </w:tcPr>
          <w:p w14:paraId="5EE0E7B3" w14:textId="77777777" w:rsidR="003F6F73" w:rsidRPr="003F6F73" w:rsidRDefault="003F6F73" w:rsidP="17550974">
            <w:pPr>
              <w:rPr>
                <w:rFonts w:ascii="Aptos" w:eastAsia="Aptos" w:hAnsi="Aptos" w:cs="Aptos"/>
                <w:sz w:val="20"/>
                <w:szCs w:val="20"/>
                <w:u w:val="single"/>
                <w:lang w:val="en-CA" w:eastAsia="en-CA"/>
              </w:rPr>
            </w:pPr>
            <w:hyperlink r:id="rId70">
              <w:r w:rsidRPr="17550974">
                <w:rPr>
                  <w:rFonts w:ascii="Aptos" w:eastAsia="Aptos" w:hAnsi="Aptos" w:cs="Aptos"/>
                  <w:sz w:val="20"/>
                  <w:szCs w:val="20"/>
                  <w:u w:val="single"/>
                  <w:lang w:val="en-CA" w:eastAsia="en-CA"/>
                </w:rPr>
                <w:t>PI:XRX08526.1</w:t>
              </w:r>
            </w:hyperlink>
          </w:p>
        </w:tc>
      </w:tr>
      <w:tr w:rsidR="003F6F73" w:rsidRPr="003F6F73" w14:paraId="452A9DA2"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429B3F2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58D22DE8"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1237F15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0732DBE5"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109300E0"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0EEE2799" w14:textId="77777777" w:rsidR="003F6F73" w:rsidRPr="003F6F73" w:rsidRDefault="003F6F73" w:rsidP="17550974">
            <w:pPr>
              <w:rPr>
                <w:rFonts w:ascii="Aptos" w:eastAsia="Aptos" w:hAnsi="Aptos" w:cs="Aptos"/>
                <w:sz w:val="20"/>
                <w:szCs w:val="20"/>
                <w:u w:val="single"/>
                <w:lang w:val="en-CA" w:eastAsia="en-CA"/>
              </w:rPr>
            </w:pPr>
            <w:hyperlink r:id="rId71">
              <w:r w:rsidRPr="17550974">
                <w:rPr>
                  <w:rFonts w:ascii="Aptos" w:eastAsia="Aptos" w:hAnsi="Aptos" w:cs="Aptos"/>
                  <w:sz w:val="20"/>
                  <w:szCs w:val="20"/>
                  <w:u w:val="single"/>
                  <w:lang w:val="en-CA" w:eastAsia="en-CA"/>
                </w:rPr>
                <w:t>PI:XRX10908.1</w:t>
              </w:r>
            </w:hyperlink>
          </w:p>
        </w:tc>
        <w:tc>
          <w:tcPr>
            <w:tcW w:w="2120" w:type="dxa"/>
            <w:tcBorders>
              <w:top w:val="nil"/>
              <w:left w:val="nil"/>
              <w:bottom w:val="single" w:sz="8" w:space="0" w:color="auto"/>
              <w:right w:val="single" w:sz="8" w:space="0" w:color="auto"/>
            </w:tcBorders>
            <w:vAlign w:val="center"/>
            <w:hideMark/>
          </w:tcPr>
          <w:p w14:paraId="6171C098" w14:textId="77777777" w:rsidR="003F6F73" w:rsidRPr="003F6F73" w:rsidRDefault="003F6F73" w:rsidP="17550974">
            <w:pPr>
              <w:rPr>
                <w:rFonts w:ascii="Aptos" w:eastAsia="Aptos" w:hAnsi="Aptos" w:cs="Aptos"/>
                <w:sz w:val="20"/>
                <w:szCs w:val="20"/>
                <w:u w:val="single"/>
                <w:lang w:val="en-CA" w:eastAsia="en-CA"/>
              </w:rPr>
            </w:pPr>
            <w:hyperlink r:id="rId72">
              <w:r w:rsidRPr="17550974">
                <w:rPr>
                  <w:rFonts w:ascii="Aptos" w:eastAsia="Aptos" w:hAnsi="Aptos" w:cs="Aptos"/>
                  <w:sz w:val="20"/>
                  <w:szCs w:val="20"/>
                  <w:u w:val="single"/>
                  <w:lang w:val="en-CA" w:eastAsia="en-CA"/>
                </w:rPr>
                <w:t>PI:XRX09973.1</w:t>
              </w:r>
            </w:hyperlink>
          </w:p>
        </w:tc>
        <w:tc>
          <w:tcPr>
            <w:tcW w:w="2180" w:type="dxa"/>
            <w:tcBorders>
              <w:top w:val="nil"/>
              <w:left w:val="nil"/>
              <w:bottom w:val="single" w:sz="8" w:space="0" w:color="auto"/>
              <w:right w:val="single" w:sz="8" w:space="0" w:color="auto"/>
            </w:tcBorders>
            <w:vAlign w:val="center"/>
            <w:hideMark/>
          </w:tcPr>
          <w:p w14:paraId="63F660E8" w14:textId="77777777" w:rsidR="003F6F73" w:rsidRPr="003F6F73" w:rsidRDefault="003F6F73" w:rsidP="17550974">
            <w:pPr>
              <w:rPr>
                <w:rFonts w:ascii="Aptos" w:eastAsia="Aptos" w:hAnsi="Aptos" w:cs="Aptos"/>
                <w:sz w:val="20"/>
                <w:szCs w:val="20"/>
                <w:u w:val="single"/>
                <w:lang w:val="en-CA" w:eastAsia="en-CA"/>
              </w:rPr>
            </w:pPr>
            <w:hyperlink r:id="rId73">
              <w:r w:rsidRPr="17550974">
                <w:rPr>
                  <w:rFonts w:ascii="Aptos" w:eastAsia="Aptos" w:hAnsi="Aptos" w:cs="Aptos"/>
                  <w:sz w:val="20"/>
                  <w:szCs w:val="20"/>
                  <w:u w:val="single"/>
                  <w:lang w:val="en-CA" w:eastAsia="en-CA"/>
                </w:rPr>
                <w:t>PI:XRX09197.1</w:t>
              </w:r>
            </w:hyperlink>
          </w:p>
        </w:tc>
        <w:tc>
          <w:tcPr>
            <w:tcW w:w="2500" w:type="dxa"/>
            <w:tcBorders>
              <w:top w:val="nil"/>
              <w:left w:val="nil"/>
              <w:bottom w:val="single" w:sz="8" w:space="0" w:color="auto"/>
              <w:right w:val="single" w:sz="8" w:space="0" w:color="auto"/>
            </w:tcBorders>
            <w:vAlign w:val="center"/>
            <w:hideMark/>
          </w:tcPr>
          <w:p w14:paraId="7DF08E60" w14:textId="77777777" w:rsidR="003F6F73" w:rsidRPr="003F6F73" w:rsidRDefault="003F6F73" w:rsidP="17550974">
            <w:pPr>
              <w:rPr>
                <w:rFonts w:ascii="Aptos" w:eastAsia="Aptos" w:hAnsi="Aptos" w:cs="Aptos"/>
                <w:sz w:val="20"/>
                <w:szCs w:val="20"/>
                <w:u w:val="single"/>
                <w:lang w:val="en-CA" w:eastAsia="en-CA"/>
              </w:rPr>
            </w:pPr>
            <w:hyperlink r:id="rId74">
              <w:r w:rsidRPr="17550974">
                <w:rPr>
                  <w:rFonts w:ascii="Aptos" w:eastAsia="Aptos" w:hAnsi="Aptos" w:cs="Aptos"/>
                  <w:sz w:val="20"/>
                  <w:szCs w:val="20"/>
                  <w:u w:val="single"/>
                  <w:lang w:val="en-CA" w:eastAsia="en-CA"/>
                </w:rPr>
                <w:t>PI:XRX08527.1</w:t>
              </w:r>
            </w:hyperlink>
          </w:p>
        </w:tc>
      </w:tr>
      <w:tr w:rsidR="003F6F73" w:rsidRPr="003F6F73" w14:paraId="50A81617"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7295388F"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Product:tail terminator</w:t>
            </w:r>
          </w:p>
        </w:tc>
        <w:tc>
          <w:tcPr>
            <w:tcW w:w="2120" w:type="dxa"/>
            <w:tcBorders>
              <w:top w:val="nil"/>
              <w:left w:val="nil"/>
              <w:bottom w:val="single" w:sz="8" w:space="0" w:color="auto"/>
              <w:right w:val="single" w:sz="8" w:space="0" w:color="auto"/>
            </w:tcBorders>
            <w:vAlign w:val="center"/>
            <w:hideMark/>
          </w:tcPr>
          <w:p w14:paraId="61A7C613"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Product:tail terminator</w:t>
            </w:r>
          </w:p>
        </w:tc>
        <w:tc>
          <w:tcPr>
            <w:tcW w:w="2180" w:type="dxa"/>
            <w:tcBorders>
              <w:top w:val="nil"/>
              <w:left w:val="nil"/>
              <w:bottom w:val="single" w:sz="8" w:space="0" w:color="auto"/>
              <w:right w:val="single" w:sz="8" w:space="0" w:color="auto"/>
            </w:tcBorders>
            <w:vAlign w:val="center"/>
            <w:hideMark/>
          </w:tcPr>
          <w:p w14:paraId="7C66B81E"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Product:tail terminator</w:t>
            </w:r>
          </w:p>
        </w:tc>
        <w:tc>
          <w:tcPr>
            <w:tcW w:w="2500" w:type="dxa"/>
            <w:tcBorders>
              <w:top w:val="nil"/>
              <w:left w:val="nil"/>
              <w:bottom w:val="single" w:sz="8" w:space="0" w:color="auto"/>
              <w:right w:val="single" w:sz="8" w:space="0" w:color="auto"/>
            </w:tcBorders>
            <w:vAlign w:val="center"/>
            <w:hideMark/>
          </w:tcPr>
          <w:p w14:paraId="0BB24259"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Product:tail terminator</w:t>
            </w:r>
          </w:p>
        </w:tc>
      </w:tr>
      <w:tr w:rsidR="003F6F73" w:rsidRPr="003F6F73" w14:paraId="12DD44D1"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5B644E50" w14:textId="77777777" w:rsidR="003F6F73" w:rsidRPr="003F6F73" w:rsidRDefault="003F6F73" w:rsidP="17550974">
            <w:pPr>
              <w:rPr>
                <w:rFonts w:ascii="Aptos" w:eastAsia="Aptos" w:hAnsi="Aptos" w:cs="Aptos"/>
                <w:sz w:val="20"/>
                <w:szCs w:val="20"/>
                <w:u w:val="single"/>
                <w:lang w:val="en-CA" w:eastAsia="en-CA"/>
              </w:rPr>
            </w:pPr>
            <w:hyperlink r:id="rId75">
              <w:r w:rsidRPr="17550974">
                <w:rPr>
                  <w:rFonts w:ascii="Aptos" w:eastAsia="Aptos" w:hAnsi="Aptos" w:cs="Aptos"/>
                  <w:sz w:val="20"/>
                  <w:szCs w:val="20"/>
                  <w:u w:val="single"/>
                  <w:lang w:val="en-CA" w:eastAsia="en-CA"/>
                </w:rPr>
                <w:t>PI:XRX10909.1</w:t>
              </w:r>
            </w:hyperlink>
          </w:p>
        </w:tc>
        <w:tc>
          <w:tcPr>
            <w:tcW w:w="2120" w:type="dxa"/>
            <w:tcBorders>
              <w:top w:val="nil"/>
              <w:left w:val="nil"/>
              <w:bottom w:val="single" w:sz="8" w:space="0" w:color="auto"/>
              <w:right w:val="single" w:sz="8" w:space="0" w:color="auto"/>
            </w:tcBorders>
            <w:vAlign w:val="center"/>
            <w:hideMark/>
          </w:tcPr>
          <w:p w14:paraId="321D4AB9" w14:textId="77777777" w:rsidR="003F6F73" w:rsidRPr="003F6F73" w:rsidRDefault="003F6F73" w:rsidP="17550974">
            <w:pPr>
              <w:rPr>
                <w:rFonts w:ascii="Aptos" w:eastAsia="Aptos" w:hAnsi="Aptos" w:cs="Aptos"/>
                <w:sz w:val="20"/>
                <w:szCs w:val="20"/>
                <w:u w:val="single"/>
                <w:lang w:val="en-CA" w:eastAsia="en-CA"/>
              </w:rPr>
            </w:pPr>
            <w:hyperlink r:id="rId76">
              <w:r w:rsidRPr="17550974">
                <w:rPr>
                  <w:rFonts w:ascii="Aptos" w:eastAsia="Aptos" w:hAnsi="Aptos" w:cs="Aptos"/>
                  <w:sz w:val="20"/>
                  <w:szCs w:val="20"/>
                  <w:u w:val="single"/>
                  <w:lang w:val="en-CA" w:eastAsia="en-CA"/>
                </w:rPr>
                <w:t>PI:XRX09974.1</w:t>
              </w:r>
            </w:hyperlink>
          </w:p>
        </w:tc>
        <w:tc>
          <w:tcPr>
            <w:tcW w:w="2180" w:type="dxa"/>
            <w:tcBorders>
              <w:top w:val="nil"/>
              <w:left w:val="nil"/>
              <w:bottom w:val="single" w:sz="8" w:space="0" w:color="auto"/>
              <w:right w:val="single" w:sz="8" w:space="0" w:color="auto"/>
            </w:tcBorders>
            <w:vAlign w:val="center"/>
            <w:hideMark/>
          </w:tcPr>
          <w:p w14:paraId="28C8781F" w14:textId="77777777" w:rsidR="003F6F73" w:rsidRPr="003F6F73" w:rsidRDefault="003F6F73" w:rsidP="17550974">
            <w:pPr>
              <w:rPr>
                <w:rFonts w:ascii="Aptos" w:eastAsia="Aptos" w:hAnsi="Aptos" w:cs="Aptos"/>
                <w:sz w:val="20"/>
                <w:szCs w:val="20"/>
                <w:u w:val="single"/>
                <w:lang w:val="en-CA" w:eastAsia="en-CA"/>
              </w:rPr>
            </w:pPr>
            <w:hyperlink r:id="rId77">
              <w:r w:rsidRPr="17550974">
                <w:rPr>
                  <w:rFonts w:ascii="Aptos" w:eastAsia="Aptos" w:hAnsi="Aptos" w:cs="Aptos"/>
                  <w:sz w:val="20"/>
                  <w:szCs w:val="20"/>
                  <w:u w:val="single"/>
                  <w:lang w:val="en-CA" w:eastAsia="en-CA"/>
                </w:rPr>
                <w:t>PI:XRX09198.1</w:t>
              </w:r>
            </w:hyperlink>
          </w:p>
        </w:tc>
        <w:tc>
          <w:tcPr>
            <w:tcW w:w="2500" w:type="dxa"/>
            <w:tcBorders>
              <w:top w:val="nil"/>
              <w:left w:val="nil"/>
              <w:bottom w:val="single" w:sz="8" w:space="0" w:color="auto"/>
              <w:right w:val="single" w:sz="8" w:space="0" w:color="auto"/>
            </w:tcBorders>
            <w:vAlign w:val="center"/>
            <w:hideMark/>
          </w:tcPr>
          <w:p w14:paraId="2DB4F9BB" w14:textId="77777777" w:rsidR="003F6F73" w:rsidRPr="003F6F73" w:rsidRDefault="003F6F73" w:rsidP="17550974">
            <w:pPr>
              <w:rPr>
                <w:rFonts w:ascii="Aptos" w:eastAsia="Aptos" w:hAnsi="Aptos" w:cs="Aptos"/>
                <w:sz w:val="20"/>
                <w:szCs w:val="20"/>
                <w:u w:val="single"/>
                <w:lang w:val="en-CA" w:eastAsia="en-CA"/>
              </w:rPr>
            </w:pPr>
            <w:hyperlink r:id="rId78">
              <w:r w:rsidRPr="17550974">
                <w:rPr>
                  <w:rFonts w:ascii="Aptos" w:eastAsia="Aptos" w:hAnsi="Aptos" w:cs="Aptos"/>
                  <w:sz w:val="20"/>
                  <w:szCs w:val="20"/>
                  <w:u w:val="single"/>
                  <w:lang w:val="en-CA" w:eastAsia="en-CA"/>
                </w:rPr>
                <w:t>PI:XRX08528.1</w:t>
              </w:r>
            </w:hyperlink>
          </w:p>
        </w:tc>
      </w:tr>
      <w:tr w:rsidR="003F6F73" w:rsidRPr="003F6F73" w14:paraId="06032D3E"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4DA5BD26"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Product:major tail protein</w:t>
            </w:r>
          </w:p>
        </w:tc>
        <w:tc>
          <w:tcPr>
            <w:tcW w:w="2120" w:type="dxa"/>
            <w:tcBorders>
              <w:top w:val="nil"/>
              <w:left w:val="nil"/>
              <w:bottom w:val="single" w:sz="8" w:space="0" w:color="auto"/>
              <w:right w:val="single" w:sz="8" w:space="0" w:color="auto"/>
            </w:tcBorders>
            <w:vAlign w:val="center"/>
            <w:hideMark/>
          </w:tcPr>
          <w:p w14:paraId="6A562F9F"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Product:major tail protein</w:t>
            </w:r>
          </w:p>
        </w:tc>
        <w:tc>
          <w:tcPr>
            <w:tcW w:w="2180" w:type="dxa"/>
            <w:tcBorders>
              <w:top w:val="nil"/>
              <w:left w:val="nil"/>
              <w:bottom w:val="single" w:sz="8" w:space="0" w:color="auto"/>
              <w:right w:val="single" w:sz="8" w:space="0" w:color="auto"/>
            </w:tcBorders>
            <w:vAlign w:val="center"/>
            <w:hideMark/>
          </w:tcPr>
          <w:p w14:paraId="076DD848"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Product:major tail protein</w:t>
            </w:r>
          </w:p>
        </w:tc>
        <w:tc>
          <w:tcPr>
            <w:tcW w:w="2500" w:type="dxa"/>
            <w:tcBorders>
              <w:top w:val="nil"/>
              <w:left w:val="nil"/>
              <w:bottom w:val="single" w:sz="8" w:space="0" w:color="auto"/>
              <w:right w:val="single" w:sz="8" w:space="0" w:color="auto"/>
            </w:tcBorders>
            <w:vAlign w:val="center"/>
            <w:hideMark/>
          </w:tcPr>
          <w:p w14:paraId="1C0EFCC1"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Product:major tail protein</w:t>
            </w:r>
          </w:p>
        </w:tc>
      </w:tr>
      <w:tr w:rsidR="003F6F73" w:rsidRPr="003F6F73" w14:paraId="72B9F3BD"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42EB4EAF" w14:textId="77777777" w:rsidR="003F6F73" w:rsidRPr="003F6F73" w:rsidRDefault="003F6F73" w:rsidP="17550974">
            <w:pPr>
              <w:rPr>
                <w:rFonts w:ascii="Aptos" w:eastAsia="Aptos" w:hAnsi="Aptos" w:cs="Aptos"/>
                <w:sz w:val="20"/>
                <w:szCs w:val="20"/>
                <w:u w:val="single"/>
                <w:lang w:val="en-CA" w:eastAsia="en-CA"/>
              </w:rPr>
            </w:pPr>
            <w:hyperlink r:id="rId79">
              <w:r w:rsidRPr="17550974">
                <w:rPr>
                  <w:rFonts w:ascii="Aptos" w:eastAsia="Aptos" w:hAnsi="Aptos" w:cs="Aptos"/>
                  <w:sz w:val="20"/>
                  <w:szCs w:val="20"/>
                  <w:u w:val="single"/>
                  <w:lang w:val="en-CA" w:eastAsia="en-CA"/>
                </w:rPr>
                <w:t>PI:XRX10910.1</w:t>
              </w:r>
            </w:hyperlink>
          </w:p>
        </w:tc>
        <w:tc>
          <w:tcPr>
            <w:tcW w:w="2120" w:type="dxa"/>
            <w:tcBorders>
              <w:top w:val="nil"/>
              <w:left w:val="nil"/>
              <w:bottom w:val="single" w:sz="8" w:space="0" w:color="auto"/>
              <w:right w:val="single" w:sz="8" w:space="0" w:color="auto"/>
            </w:tcBorders>
            <w:vAlign w:val="center"/>
            <w:hideMark/>
          </w:tcPr>
          <w:p w14:paraId="58365B07" w14:textId="77777777" w:rsidR="003F6F73" w:rsidRPr="003F6F73" w:rsidRDefault="003F6F73" w:rsidP="17550974">
            <w:pPr>
              <w:rPr>
                <w:rFonts w:ascii="Aptos" w:eastAsia="Aptos" w:hAnsi="Aptos" w:cs="Aptos"/>
                <w:sz w:val="20"/>
                <w:szCs w:val="20"/>
                <w:u w:val="single"/>
                <w:lang w:val="en-CA" w:eastAsia="en-CA"/>
              </w:rPr>
            </w:pPr>
            <w:hyperlink r:id="rId80">
              <w:r w:rsidRPr="17550974">
                <w:rPr>
                  <w:rFonts w:ascii="Aptos" w:eastAsia="Aptos" w:hAnsi="Aptos" w:cs="Aptos"/>
                  <w:sz w:val="20"/>
                  <w:szCs w:val="20"/>
                  <w:u w:val="single"/>
                  <w:lang w:val="en-CA" w:eastAsia="en-CA"/>
                </w:rPr>
                <w:t>PI:XRX09975.1</w:t>
              </w:r>
            </w:hyperlink>
          </w:p>
        </w:tc>
        <w:tc>
          <w:tcPr>
            <w:tcW w:w="2180" w:type="dxa"/>
            <w:tcBorders>
              <w:top w:val="nil"/>
              <w:left w:val="nil"/>
              <w:bottom w:val="single" w:sz="8" w:space="0" w:color="auto"/>
              <w:right w:val="single" w:sz="8" w:space="0" w:color="auto"/>
            </w:tcBorders>
            <w:vAlign w:val="center"/>
            <w:hideMark/>
          </w:tcPr>
          <w:p w14:paraId="384EF203" w14:textId="77777777" w:rsidR="003F6F73" w:rsidRPr="003F6F73" w:rsidRDefault="003F6F73" w:rsidP="17550974">
            <w:pPr>
              <w:rPr>
                <w:rFonts w:ascii="Aptos" w:eastAsia="Aptos" w:hAnsi="Aptos" w:cs="Aptos"/>
                <w:sz w:val="20"/>
                <w:szCs w:val="20"/>
                <w:u w:val="single"/>
                <w:lang w:val="en-CA" w:eastAsia="en-CA"/>
              </w:rPr>
            </w:pPr>
            <w:hyperlink r:id="rId81">
              <w:r w:rsidRPr="17550974">
                <w:rPr>
                  <w:rFonts w:ascii="Aptos" w:eastAsia="Aptos" w:hAnsi="Aptos" w:cs="Aptos"/>
                  <w:sz w:val="20"/>
                  <w:szCs w:val="20"/>
                  <w:u w:val="single"/>
                  <w:lang w:val="en-CA" w:eastAsia="en-CA"/>
                </w:rPr>
                <w:t>PI:XRX09199.1</w:t>
              </w:r>
            </w:hyperlink>
          </w:p>
        </w:tc>
        <w:tc>
          <w:tcPr>
            <w:tcW w:w="2500" w:type="dxa"/>
            <w:tcBorders>
              <w:top w:val="nil"/>
              <w:left w:val="nil"/>
              <w:bottom w:val="single" w:sz="8" w:space="0" w:color="auto"/>
              <w:right w:val="single" w:sz="8" w:space="0" w:color="auto"/>
            </w:tcBorders>
            <w:vAlign w:val="center"/>
            <w:hideMark/>
          </w:tcPr>
          <w:p w14:paraId="47A72818" w14:textId="77777777" w:rsidR="003F6F73" w:rsidRPr="003F6F73" w:rsidRDefault="003F6F73" w:rsidP="17550974">
            <w:pPr>
              <w:rPr>
                <w:rFonts w:ascii="Aptos" w:eastAsia="Aptos" w:hAnsi="Aptos" w:cs="Aptos"/>
                <w:sz w:val="20"/>
                <w:szCs w:val="20"/>
                <w:u w:val="single"/>
                <w:lang w:val="en-CA" w:eastAsia="en-CA"/>
              </w:rPr>
            </w:pPr>
            <w:hyperlink r:id="rId82">
              <w:r w:rsidRPr="17550974">
                <w:rPr>
                  <w:rFonts w:ascii="Aptos" w:eastAsia="Aptos" w:hAnsi="Aptos" w:cs="Aptos"/>
                  <w:sz w:val="20"/>
                  <w:szCs w:val="20"/>
                  <w:u w:val="single"/>
                  <w:lang w:val="en-CA" w:eastAsia="en-CA"/>
                </w:rPr>
                <w:t>PI:XRX08529.1</w:t>
              </w:r>
            </w:hyperlink>
          </w:p>
        </w:tc>
      </w:tr>
      <w:tr w:rsidR="003F6F73" w:rsidRPr="003F6F73" w14:paraId="0AAE7730"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62C87D63"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407F362D"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6B4E35CF"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327341C2"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632B51A2"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621F1965" w14:textId="77777777" w:rsidR="003F6F73" w:rsidRPr="003F6F73" w:rsidRDefault="003F6F73" w:rsidP="17550974">
            <w:pPr>
              <w:rPr>
                <w:rFonts w:ascii="Aptos" w:eastAsia="Aptos" w:hAnsi="Aptos" w:cs="Aptos"/>
                <w:sz w:val="20"/>
                <w:szCs w:val="20"/>
                <w:u w:val="single"/>
                <w:lang w:val="en-CA" w:eastAsia="en-CA"/>
              </w:rPr>
            </w:pPr>
            <w:hyperlink r:id="rId83">
              <w:r w:rsidRPr="17550974">
                <w:rPr>
                  <w:rFonts w:ascii="Aptos" w:eastAsia="Aptos" w:hAnsi="Aptos" w:cs="Aptos"/>
                  <w:sz w:val="20"/>
                  <w:szCs w:val="20"/>
                  <w:u w:val="single"/>
                  <w:lang w:val="en-CA" w:eastAsia="en-CA"/>
                </w:rPr>
                <w:t>PI:XRX10911.1</w:t>
              </w:r>
            </w:hyperlink>
          </w:p>
        </w:tc>
        <w:tc>
          <w:tcPr>
            <w:tcW w:w="2120" w:type="dxa"/>
            <w:tcBorders>
              <w:top w:val="nil"/>
              <w:left w:val="nil"/>
              <w:bottom w:val="single" w:sz="8" w:space="0" w:color="auto"/>
              <w:right w:val="single" w:sz="8" w:space="0" w:color="auto"/>
            </w:tcBorders>
            <w:vAlign w:val="center"/>
            <w:hideMark/>
          </w:tcPr>
          <w:p w14:paraId="5E1E10EE" w14:textId="77777777" w:rsidR="003F6F73" w:rsidRPr="003F6F73" w:rsidRDefault="003F6F73" w:rsidP="17550974">
            <w:pPr>
              <w:rPr>
                <w:rFonts w:ascii="Aptos" w:eastAsia="Aptos" w:hAnsi="Aptos" w:cs="Aptos"/>
                <w:sz w:val="20"/>
                <w:szCs w:val="20"/>
                <w:u w:val="single"/>
                <w:lang w:val="en-CA" w:eastAsia="en-CA"/>
              </w:rPr>
            </w:pPr>
            <w:hyperlink r:id="rId84">
              <w:r w:rsidRPr="17550974">
                <w:rPr>
                  <w:rFonts w:ascii="Aptos" w:eastAsia="Aptos" w:hAnsi="Aptos" w:cs="Aptos"/>
                  <w:sz w:val="20"/>
                  <w:szCs w:val="20"/>
                  <w:u w:val="single"/>
                  <w:lang w:val="en-CA" w:eastAsia="en-CA"/>
                </w:rPr>
                <w:t>PI:XRX09976.1</w:t>
              </w:r>
            </w:hyperlink>
          </w:p>
        </w:tc>
        <w:tc>
          <w:tcPr>
            <w:tcW w:w="2180" w:type="dxa"/>
            <w:tcBorders>
              <w:top w:val="nil"/>
              <w:left w:val="nil"/>
              <w:bottom w:val="single" w:sz="8" w:space="0" w:color="auto"/>
              <w:right w:val="single" w:sz="8" w:space="0" w:color="auto"/>
            </w:tcBorders>
            <w:vAlign w:val="center"/>
            <w:hideMark/>
          </w:tcPr>
          <w:p w14:paraId="427C611D" w14:textId="77777777" w:rsidR="003F6F73" w:rsidRPr="003F6F73" w:rsidRDefault="003F6F73" w:rsidP="17550974">
            <w:pPr>
              <w:rPr>
                <w:rFonts w:ascii="Aptos" w:eastAsia="Aptos" w:hAnsi="Aptos" w:cs="Aptos"/>
                <w:sz w:val="20"/>
                <w:szCs w:val="20"/>
                <w:u w:val="single"/>
                <w:lang w:val="en-CA" w:eastAsia="en-CA"/>
              </w:rPr>
            </w:pPr>
            <w:hyperlink r:id="rId85">
              <w:r w:rsidRPr="17550974">
                <w:rPr>
                  <w:rFonts w:ascii="Aptos" w:eastAsia="Aptos" w:hAnsi="Aptos" w:cs="Aptos"/>
                  <w:sz w:val="20"/>
                  <w:szCs w:val="20"/>
                  <w:u w:val="single"/>
                  <w:lang w:val="en-CA" w:eastAsia="en-CA"/>
                </w:rPr>
                <w:t>PI:XRX09200.1</w:t>
              </w:r>
            </w:hyperlink>
          </w:p>
        </w:tc>
        <w:tc>
          <w:tcPr>
            <w:tcW w:w="2500" w:type="dxa"/>
            <w:tcBorders>
              <w:top w:val="nil"/>
              <w:left w:val="nil"/>
              <w:bottom w:val="single" w:sz="8" w:space="0" w:color="auto"/>
              <w:right w:val="single" w:sz="8" w:space="0" w:color="auto"/>
            </w:tcBorders>
            <w:vAlign w:val="center"/>
            <w:hideMark/>
          </w:tcPr>
          <w:p w14:paraId="38A66988" w14:textId="77777777" w:rsidR="003F6F73" w:rsidRPr="003F6F73" w:rsidRDefault="003F6F73" w:rsidP="17550974">
            <w:pPr>
              <w:rPr>
                <w:rFonts w:ascii="Aptos" w:eastAsia="Aptos" w:hAnsi="Aptos" w:cs="Aptos"/>
                <w:sz w:val="20"/>
                <w:szCs w:val="20"/>
                <w:u w:val="single"/>
                <w:lang w:val="en-CA" w:eastAsia="en-CA"/>
              </w:rPr>
            </w:pPr>
            <w:hyperlink r:id="rId86">
              <w:r w:rsidRPr="17550974">
                <w:rPr>
                  <w:rFonts w:ascii="Aptos" w:eastAsia="Aptos" w:hAnsi="Aptos" w:cs="Aptos"/>
                  <w:sz w:val="20"/>
                  <w:szCs w:val="20"/>
                  <w:u w:val="single"/>
                  <w:lang w:val="en-CA" w:eastAsia="en-CA"/>
                </w:rPr>
                <w:t>PI:XRX08530.1</w:t>
              </w:r>
            </w:hyperlink>
          </w:p>
        </w:tc>
      </w:tr>
      <w:tr w:rsidR="003F6F73" w:rsidRPr="003F6F73" w14:paraId="4B1F5C93"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0FE79BC8"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Product:major tail protein</w:t>
            </w:r>
          </w:p>
        </w:tc>
        <w:tc>
          <w:tcPr>
            <w:tcW w:w="2120" w:type="dxa"/>
            <w:tcBorders>
              <w:top w:val="nil"/>
              <w:left w:val="nil"/>
              <w:bottom w:val="single" w:sz="8" w:space="0" w:color="auto"/>
              <w:right w:val="single" w:sz="8" w:space="0" w:color="auto"/>
            </w:tcBorders>
            <w:vAlign w:val="center"/>
            <w:hideMark/>
          </w:tcPr>
          <w:p w14:paraId="434FF8A9"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Product:major tail protein</w:t>
            </w:r>
          </w:p>
        </w:tc>
        <w:tc>
          <w:tcPr>
            <w:tcW w:w="2180" w:type="dxa"/>
            <w:tcBorders>
              <w:top w:val="nil"/>
              <w:left w:val="nil"/>
              <w:bottom w:val="single" w:sz="8" w:space="0" w:color="auto"/>
              <w:right w:val="single" w:sz="8" w:space="0" w:color="auto"/>
            </w:tcBorders>
            <w:vAlign w:val="center"/>
            <w:hideMark/>
          </w:tcPr>
          <w:p w14:paraId="6E033D4A"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Product:major tail protein</w:t>
            </w:r>
          </w:p>
        </w:tc>
        <w:tc>
          <w:tcPr>
            <w:tcW w:w="2500" w:type="dxa"/>
            <w:tcBorders>
              <w:top w:val="nil"/>
              <w:left w:val="nil"/>
              <w:bottom w:val="single" w:sz="8" w:space="0" w:color="auto"/>
              <w:right w:val="single" w:sz="8" w:space="0" w:color="auto"/>
            </w:tcBorders>
            <w:vAlign w:val="center"/>
            <w:hideMark/>
          </w:tcPr>
          <w:p w14:paraId="0D532E2E"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Product:major tail protein</w:t>
            </w:r>
          </w:p>
        </w:tc>
      </w:tr>
      <w:tr w:rsidR="003F6F73" w:rsidRPr="003F6F73" w14:paraId="0814C58F"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0D2F4048" w14:textId="77777777" w:rsidR="003F6F73" w:rsidRPr="003F6F73" w:rsidRDefault="003F6F73" w:rsidP="17550974">
            <w:pPr>
              <w:rPr>
                <w:rFonts w:ascii="Aptos" w:eastAsia="Aptos" w:hAnsi="Aptos" w:cs="Aptos"/>
                <w:sz w:val="20"/>
                <w:szCs w:val="20"/>
                <w:u w:val="single"/>
                <w:lang w:val="en-CA" w:eastAsia="en-CA"/>
              </w:rPr>
            </w:pPr>
            <w:hyperlink r:id="rId87">
              <w:r w:rsidRPr="17550974">
                <w:rPr>
                  <w:rFonts w:ascii="Aptos" w:eastAsia="Aptos" w:hAnsi="Aptos" w:cs="Aptos"/>
                  <w:sz w:val="20"/>
                  <w:szCs w:val="20"/>
                  <w:u w:val="single"/>
                  <w:lang w:val="en-CA" w:eastAsia="en-CA"/>
                </w:rPr>
                <w:t>PI:XRX10912.1</w:t>
              </w:r>
            </w:hyperlink>
          </w:p>
        </w:tc>
        <w:tc>
          <w:tcPr>
            <w:tcW w:w="2120" w:type="dxa"/>
            <w:tcBorders>
              <w:top w:val="nil"/>
              <w:left w:val="nil"/>
              <w:bottom w:val="single" w:sz="8" w:space="0" w:color="auto"/>
              <w:right w:val="single" w:sz="8" w:space="0" w:color="auto"/>
            </w:tcBorders>
            <w:vAlign w:val="center"/>
            <w:hideMark/>
          </w:tcPr>
          <w:p w14:paraId="68C1CB91" w14:textId="77777777" w:rsidR="003F6F73" w:rsidRPr="003F6F73" w:rsidRDefault="003F6F73" w:rsidP="17550974">
            <w:pPr>
              <w:rPr>
                <w:rFonts w:ascii="Aptos" w:eastAsia="Aptos" w:hAnsi="Aptos" w:cs="Aptos"/>
                <w:sz w:val="20"/>
                <w:szCs w:val="20"/>
                <w:u w:val="single"/>
                <w:lang w:val="en-CA" w:eastAsia="en-CA"/>
              </w:rPr>
            </w:pPr>
            <w:hyperlink r:id="rId88">
              <w:r w:rsidRPr="17550974">
                <w:rPr>
                  <w:rFonts w:ascii="Aptos" w:eastAsia="Aptos" w:hAnsi="Aptos" w:cs="Aptos"/>
                  <w:sz w:val="20"/>
                  <w:szCs w:val="20"/>
                  <w:u w:val="single"/>
                  <w:lang w:val="en-CA" w:eastAsia="en-CA"/>
                </w:rPr>
                <w:t>PI:XRX09977.1</w:t>
              </w:r>
            </w:hyperlink>
          </w:p>
        </w:tc>
        <w:tc>
          <w:tcPr>
            <w:tcW w:w="2180" w:type="dxa"/>
            <w:tcBorders>
              <w:top w:val="nil"/>
              <w:left w:val="nil"/>
              <w:bottom w:val="single" w:sz="8" w:space="0" w:color="auto"/>
              <w:right w:val="single" w:sz="8" w:space="0" w:color="auto"/>
            </w:tcBorders>
            <w:vAlign w:val="center"/>
            <w:hideMark/>
          </w:tcPr>
          <w:p w14:paraId="6DAB6977" w14:textId="77777777" w:rsidR="003F6F73" w:rsidRPr="003F6F73" w:rsidRDefault="003F6F73" w:rsidP="17550974">
            <w:pPr>
              <w:rPr>
                <w:rFonts w:ascii="Aptos" w:eastAsia="Aptos" w:hAnsi="Aptos" w:cs="Aptos"/>
                <w:sz w:val="20"/>
                <w:szCs w:val="20"/>
                <w:u w:val="single"/>
                <w:lang w:val="en-CA" w:eastAsia="en-CA"/>
              </w:rPr>
            </w:pPr>
            <w:hyperlink r:id="rId89">
              <w:r w:rsidRPr="17550974">
                <w:rPr>
                  <w:rFonts w:ascii="Aptos" w:eastAsia="Aptos" w:hAnsi="Aptos" w:cs="Aptos"/>
                  <w:sz w:val="20"/>
                  <w:szCs w:val="20"/>
                  <w:u w:val="single"/>
                  <w:lang w:val="en-CA" w:eastAsia="en-CA"/>
                </w:rPr>
                <w:t>PI:XRX09201.1</w:t>
              </w:r>
            </w:hyperlink>
          </w:p>
        </w:tc>
        <w:tc>
          <w:tcPr>
            <w:tcW w:w="2500" w:type="dxa"/>
            <w:tcBorders>
              <w:top w:val="nil"/>
              <w:left w:val="nil"/>
              <w:bottom w:val="single" w:sz="8" w:space="0" w:color="auto"/>
              <w:right w:val="single" w:sz="8" w:space="0" w:color="auto"/>
            </w:tcBorders>
            <w:vAlign w:val="center"/>
            <w:hideMark/>
          </w:tcPr>
          <w:p w14:paraId="63F9FABB" w14:textId="77777777" w:rsidR="003F6F73" w:rsidRPr="003F6F73" w:rsidRDefault="003F6F73" w:rsidP="17550974">
            <w:pPr>
              <w:rPr>
                <w:rFonts w:ascii="Aptos" w:eastAsia="Aptos" w:hAnsi="Aptos" w:cs="Aptos"/>
                <w:sz w:val="20"/>
                <w:szCs w:val="20"/>
                <w:u w:val="single"/>
                <w:lang w:val="en-CA" w:eastAsia="en-CA"/>
              </w:rPr>
            </w:pPr>
            <w:hyperlink r:id="rId90">
              <w:r w:rsidRPr="17550974">
                <w:rPr>
                  <w:rFonts w:ascii="Aptos" w:eastAsia="Aptos" w:hAnsi="Aptos" w:cs="Aptos"/>
                  <w:sz w:val="20"/>
                  <w:szCs w:val="20"/>
                  <w:u w:val="single"/>
                  <w:lang w:val="en-CA" w:eastAsia="en-CA"/>
                </w:rPr>
                <w:t>PI:XRX08531.1</w:t>
              </w:r>
            </w:hyperlink>
          </w:p>
        </w:tc>
      </w:tr>
      <w:tr w:rsidR="003F6F73" w:rsidRPr="003F6F73" w14:paraId="4F1AF09C"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1FEBA876"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Product:minor tail protein</w:t>
            </w:r>
          </w:p>
        </w:tc>
        <w:tc>
          <w:tcPr>
            <w:tcW w:w="2120" w:type="dxa"/>
            <w:tcBorders>
              <w:top w:val="nil"/>
              <w:left w:val="nil"/>
              <w:bottom w:val="single" w:sz="8" w:space="0" w:color="auto"/>
              <w:right w:val="single" w:sz="8" w:space="0" w:color="auto"/>
            </w:tcBorders>
            <w:vAlign w:val="center"/>
            <w:hideMark/>
          </w:tcPr>
          <w:p w14:paraId="2EAA8279"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Product:minor tail protein</w:t>
            </w:r>
          </w:p>
        </w:tc>
        <w:tc>
          <w:tcPr>
            <w:tcW w:w="2180" w:type="dxa"/>
            <w:tcBorders>
              <w:top w:val="nil"/>
              <w:left w:val="nil"/>
              <w:bottom w:val="single" w:sz="8" w:space="0" w:color="auto"/>
              <w:right w:val="single" w:sz="8" w:space="0" w:color="auto"/>
            </w:tcBorders>
            <w:vAlign w:val="center"/>
            <w:hideMark/>
          </w:tcPr>
          <w:p w14:paraId="5E5C19FF"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Product:minor tail protein</w:t>
            </w:r>
          </w:p>
        </w:tc>
        <w:tc>
          <w:tcPr>
            <w:tcW w:w="2500" w:type="dxa"/>
            <w:tcBorders>
              <w:top w:val="nil"/>
              <w:left w:val="nil"/>
              <w:bottom w:val="single" w:sz="8" w:space="0" w:color="auto"/>
              <w:right w:val="single" w:sz="8" w:space="0" w:color="auto"/>
            </w:tcBorders>
            <w:vAlign w:val="center"/>
            <w:hideMark/>
          </w:tcPr>
          <w:p w14:paraId="0E5E34C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Product:minor tail protein</w:t>
            </w:r>
          </w:p>
        </w:tc>
      </w:tr>
      <w:tr w:rsidR="003F6F73" w:rsidRPr="003F6F73" w14:paraId="5662F0AB"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578D6D5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67A93058"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60B09C93"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72738FDC"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5F8B5039"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2CB7B2CE" w14:textId="77777777" w:rsidR="003F6F73" w:rsidRPr="003F6F73" w:rsidRDefault="003F6F73" w:rsidP="17550974">
            <w:pPr>
              <w:rPr>
                <w:rFonts w:ascii="Aptos" w:eastAsia="Aptos" w:hAnsi="Aptos" w:cs="Aptos"/>
                <w:sz w:val="20"/>
                <w:szCs w:val="20"/>
                <w:u w:val="single"/>
                <w:lang w:val="en-CA" w:eastAsia="en-CA"/>
              </w:rPr>
            </w:pPr>
            <w:hyperlink r:id="rId91">
              <w:r w:rsidRPr="17550974">
                <w:rPr>
                  <w:rFonts w:ascii="Aptos" w:eastAsia="Aptos" w:hAnsi="Aptos" w:cs="Aptos"/>
                  <w:sz w:val="20"/>
                  <w:szCs w:val="20"/>
                  <w:u w:val="single"/>
                  <w:lang w:val="en-CA" w:eastAsia="en-CA"/>
                </w:rPr>
                <w:t>PI:XRX10914.1</w:t>
              </w:r>
            </w:hyperlink>
          </w:p>
        </w:tc>
        <w:tc>
          <w:tcPr>
            <w:tcW w:w="2120" w:type="dxa"/>
            <w:tcBorders>
              <w:top w:val="nil"/>
              <w:left w:val="nil"/>
              <w:bottom w:val="single" w:sz="8" w:space="0" w:color="auto"/>
              <w:right w:val="single" w:sz="8" w:space="0" w:color="auto"/>
            </w:tcBorders>
            <w:vAlign w:val="center"/>
            <w:hideMark/>
          </w:tcPr>
          <w:p w14:paraId="1E5344C8" w14:textId="77777777" w:rsidR="003F6F73" w:rsidRPr="003F6F73" w:rsidRDefault="003F6F73" w:rsidP="17550974">
            <w:pPr>
              <w:rPr>
                <w:rFonts w:ascii="Aptos" w:eastAsia="Aptos" w:hAnsi="Aptos" w:cs="Aptos"/>
                <w:sz w:val="20"/>
                <w:szCs w:val="20"/>
                <w:u w:val="single"/>
                <w:lang w:val="en-CA" w:eastAsia="en-CA"/>
              </w:rPr>
            </w:pPr>
            <w:hyperlink r:id="rId92">
              <w:r w:rsidRPr="17550974">
                <w:rPr>
                  <w:rFonts w:ascii="Aptos" w:eastAsia="Aptos" w:hAnsi="Aptos" w:cs="Aptos"/>
                  <w:sz w:val="20"/>
                  <w:szCs w:val="20"/>
                  <w:u w:val="single"/>
                  <w:lang w:val="en-CA" w:eastAsia="en-CA"/>
                </w:rPr>
                <w:t>PI:XRX09979.1</w:t>
              </w:r>
            </w:hyperlink>
          </w:p>
        </w:tc>
        <w:tc>
          <w:tcPr>
            <w:tcW w:w="2180" w:type="dxa"/>
            <w:tcBorders>
              <w:top w:val="nil"/>
              <w:left w:val="nil"/>
              <w:bottom w:val="single" w:sz="8" w:space="0" w:color="auto"/>
              <w:right w:val="single" w:sz="8" w:space="0" w:color="auto"/>
            </w:tcBorders>
            <w:vAlign w:val="center"/>
            <w:hideMark/>
          </w:tcPr>
          <w:p w14:paraId="7B826C1E" w14:textId="77777777" w:rsidR="003F6F73" w:rsidRPr="003F6F73" w:rsidRDefault="003F6F73" w:rsidP="17550974">
            <w:pPr>
              <w:rPr>
                <w:rFonts w:ascii="Aptos" w:eastAsia="Aptos" w:hAnsi="Aptos" w:cs="Aptos"/>
                <w:sz w:val="20"/>
                <w:szCs w:val="20"/>
                <w:u w:val="single"/>
                <w:lang w:val="en-CA" w:eastAsia="en-CA"/>
              </w:rPr>
            </w:pPr>
            <w:hyperlink r:id="rId93">
              <w:r w:rsidRPr="17550974">
                <w:rPr>
                  <w:rFonts w:ascii="Aptos" w:eastAsia="Aptos" w:hAnsi="Aptos" w:cs="Aptos"/>
                  <w:sz w:val="20"/>
                  <w:szCs w:val="20"/>
                  <w:u w:val="single"/>
                  <w:lang w:val="en-CA" w:eastAsia="en-CA"/>
                </w:rPr>
                <w:t>PI:XRX09203.1</w:t>
              </w:r>
            </w:hyperlink>
          </w:p>
        </w:tc>
        <w:tc>
          <w:tcPr>
            <w:tcW w:w="2500" w:type="dxa"/>
            <w:tcBorders>
              <w:top w:val="nil"/>
              <w:left w:val="nil"/>
              <w:bottom w:val="single" w:sz="8" w:space="0" w:color="auto"/>
              <w:right w:val="single" w:sz="8" w:space="0" w:color="auto"/>
            </w:tcBorders>
            <w:vAlign w:val="center"/>
            <w:hideMark/>
          </w:tcPr>
          <w:p w14:paraId="557AB555" w14:textId="77777777" w:rsidR="003F6F73" w:rsidRPr="003F6F73" w:rsidRDefault="003F6F73" w:rsidP="17550974">
            <w:pPr>
              <w:rPr>
                <w:rFonts w:ascii="Aptos" w:eastAsia="Aptos" w:hAnsi="Aptos" w:cs="Aptos"/>
                <w:sz w:val="20"/>
                <w:szCs w:val="20"/>
                <w:u w:val="single"/>
                <w:lang w:val="en-CA" w:eastAsia="en-CA"/>
              </w:rPr>
            </w:pPr>
            <w:hyperlink r:id="rId94">
              <w:r w:rsidRPr="17550974">
                <w:rPr>
                  <w:rFonts w:ascii="Aptos" w:eastAsia="Aptos" w:hAnsi="Aptos" w:cs="Aptos"/>
                  <w:sz w:val="20"/>
                  <w:szCs w:val="20"/>
                  <w:u w:val="single"/>
                  <w:lang w:val="en-CA" w:eastAsia="en-CA"/>
                </w:rPr>
                <w:t>PI:XRX08533.1</w:t>
              </w:r>
            </w:hyperlink>
          </w:p>
        </w:tc>
      </w:tr>
      <w:tr w:rsidR="003F6F73" w:rsidRPr="003F6F73" w14:paraId="232B9199"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7E918C72"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Product:tape measure protein</w:t>
            </w:r>
          </w:p>
        </w:tc>
        <w:tc>
          <w:tcPr>
            <w:tcW w:w="2120" w:type="dxa"/>
            <w:tcBorders>
              <w:top w:val="nil"/>
              <w:left w:val="nil"/>
              <w:bottom w:val="single" w:sz="8" w:space="0" w:color="auto"/>
              <w:right w:val="single" w:sz="8" w:space="0" w:color="auto"/>
            </w:tcBorders>
            <w:vAlign w:val="center"/>
            <w:hideMark/>
          </w:tcPr>
          <w:p w14:paraId="30C5E74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Product:tape measure protein</w:t>
            </w:r>
          </w:p>
        </w:tc>
        <w:tc>
          <w:tcPr>
            <w:tcW w:w="2180" w:type="dxa"/>
            <w:tcBorders>
              <w:top w:val="nil"/>
              <w:left w:val="nil"/>
              <w:bottom w:val="single" w:sz="8" w:space="0" w:color="auto"/>
              <w:right w:val="single" w:sz="8" w:space="0" w:color="auto"/>
            </w:tcBorders>
            <w:vAlign w:val="center"/>
            <w:hideMark/>
          </w:tcPr>
          <w:p w14:paraId="33465DFE"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Product:tape measure protein</w:t>
            </w:r>
          </w:p>
        </w:tc>
        <w:tc>
          <w:tcPr>
            <w:tcW w:w="2500" w:type="dxa"/>
            <w:tcBorders>
              <w:top w:val="nil"/>
              <w:left w:val="nil"/>
              <w:bottom w:val="single" w:sz="8" w:space="0" w:color="auto"/>
              <w:right w:val="single" w:sz="8" w:space="0" w:color="auto"/>
            </w:tcBorders>
            <w:vAlign w:val="center"/>
            <w:hideMark/>
          </w:tcPr>
          <w:p w14:paraId="2D90B2E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Product:tape measure protein</w:t>
            </w:r>
          </w:p>
        </w:tc>
      </w:tr>
      <w:tr w:rsidR="003F6F73" w:rsidRPr="003F6F73" w14:paraId="694ED59D"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597D59F8" w14:textId="77777777" w:rsidR="003F6F73" w:rsidRPr="003F6F73" w:rsidRDefault="003F6F73" w:rsidP="17550974">
            <w:pPr>
              <w:rPr>
                <w:rFonts w:ascii="Aptos" w:eastAsia="Aptos" w:hAnsi="Aptos" w:cs="Aptos"/>
                <w:sz w:val="20"/>
                <w:szCs w:val="20"/>
                <w:u w:val="single"/>
                <w:lang w:val="en-CA" w:eastAsia="en-CA"/>
              </w:rPr>
            </w:pPr>
            <w:hyperlink r:id="rId95">
              <w:r w:rsidRPr="17550974">
                <w:rPr>
                  <w:rFonts w:ascii="Aptos" w:eastAsia="Aptos" w:hAnsi="Aptos" w:cs="Aptos"/>
                  <w:sz w:val="20"/>
                  <w:szCs w:val="20"/>
                  <w:u w:val="single"/>
                  <w:lang w:val="en-CA" w:eastAsia="en-CA"/>
                </w:rPr>
                <w:t>PI:XRX10915.1</w:t>
              </w:r>
            </w:hyperlink>
          </w:p>
        </w:tc>
        <w:tc>
          <w:tcPr>
            <w:tcW w:w="2120" w:type="dxa"/>
            <w:tcBorders>
              <w:top w:val="nil"/>
              <w:left w:val="nil"/>
              <w:bottom w:val="single" w:sz="8" w:space="0" w:color="auto"/>
              <w:right w:val="single" w:sz="8" w:space="0" w:color="auto"/>
            </w:tcBorders>
            <w:vAlign w:val="center"/>
            <w:hideMark/>
          </w:tcPr>
          <w:p w14:paraId="38F1728F" w14:textId="77777777" w:rsidR="003F6F73" w:rsidRPr="003F6F73" w:rsidRDefault="003F6F73" w:rsidP="17550974">
            <w:pPr>
              <w:rPr>
                <w:rFonts w:ascii="Aptos" w:eastAsia="Aptos" w:hAnsi="Aptos" w:cs="Aptos"/>
                <w:sz w:val="20"/>
                <w:szCs w:val="20"/>
                <w:u w:val="single"/>
                <w:lang w:val="en-CA" w:eastAsia="en-CA"/>
              </w:rPr>
            </w:pPr>
            <w:hyperlink r:id="rId96">
              <w:r w:rsidRPr="17550974">
                <w:rPr>
                  <w:rFonts w:ascii="Aptos" w:eastAsia="Aptos" w:hAnsi="Aptos" w:cs="Aptos"/>
                  <w:sz w:val="20"/>
                  <w:szCs w:val="20"/>
                  <w:u w:val="single"/>
                  <w:lang w:val="en-CA" w:eastAsia="en-CA"/>
                </w:rPr>
                <w:t>PI:XRX09980.1</w:t>
              </w:r>
            </w:hyperlink>
          </w:p>
        </w:tc>
        <w:tc>
          <w:tcPr>
            <w:tcW w:w="2180" w:type="dxa"/>
            <w:tcBorders>
              <w:top w:val="nil"/>
              <w:left w:val="nil"/>
              <w:bottom w:val="single" w:sz="8" w:space="0" w:color="auto"/>
              <w:right w:val="single" w:sz="8" w:space="0" w:color="auto"/>
            </w:tcBorders>
            <w:vAlign w:val="center"/>
            <w:hideMark/>
          </w:tcPr>
          <w:p w14:paraId="21C4AE45" w14:textId="77777777" w:rsidR="003F6F73" w:rsidRPr="003F6F73" w:rsidRDefault="003F6F73" w:rsidP="17550974">
            <w:pPr>
              <w:rPr>
                <w:rFonts w:ascii="Aptos" w:eastAsia="Aptos" w:hAnsi="Aptos" w:cs="Aptos"/>
                <w:sz w:val="20"/>
                <w:szCs w:val="20"/>
                <w:u w:val="single"/>
                <w:lang w:val="en-CA" w:eastAsia="en-CA"/>
              </w:rPr>
            </w:pPr>
            <w:hyperlink r:id="rId97">
              <w:r w:rsidRPr="17550974">
                <w:rPr>
                  <w:rFonts w:ascii="Aptos" w:eastAsia="Aptos" w:hAnsi="Aptos" w:cs="Aptos"/>
                  <w:sz w:val="20"/>
                  <w:szCs w:val="20"/>
                  <w:u w:val="single"/>
                  <w:lang w:val="en-CA" w:eastAsia="en-CA"/>
                </w:rPr>
                <w:t>PI:XRX09204.1</w:t>
              </w:r>
            </w:hyperlink>
          </w:p>
        </w:tc>
        <w:tc>
          <w:tcPr>
            <w:tcW w:w="2500" w:type="dxa"/>
            <w:tcBorders>
              <w:top w:val="nil"/>
              <w:left w:val="nil"/>
              <w:bottom w:val="single" w:sz="8" w:space="0" w:color="auto"/>
              <w:right w:val="single" w:sz="8" w:space="0" w:color="auto"/>
            </w:tcBorders>
            <w:vAlign w:val="center"/>
            <w:hideMark/>
          </w:tcPr>
          <w:p w14:paraId="115E4A23" w14:textId="77777777" w:rsidR="003F6F73" w:rsidRPr="003F6F73" w:rsidRDefault="003F6F73" w:rsidP="17550974">
            <w:pPr>
              <w:rPr>
                <w:rFonts w:ascii="Aptos" w:eastAsia="Aptos" w:hAnsi="Aptos" w:cs="Aptos"/>
                <w:sz w:val="20"/>
                <w:szCs w:val="20"/>
                <w:u w:val="single"/>
                <w:lang w:val="en-CA" w:eastAsia="en-CA"/>
              </w:rPr>
            </w:pPr>
            <w:hyperlink r:id="rId98">
              <w:r w:rsidRPr="17550974">
                <w:rPr>
                  <w:rFonts w:ascii="Aptos" w:eastAsia="Aptos" w:hAnsi="Aptos" w:cs="Aptos"/>
                  <w:sz w:val="20"/>
                  <w:szCs w:val="20"/>
                  <w:u w:val="single"/>
                  <w:lang w:val="en-CA" w:eastAsia="en-CA"/>
                </w:rPr>
                <w:t>PI:XRX08534.1</w:t>
              </w:r>
            </w:hyperlink>
          </w:p>
        </w:tc>
      </w:tr>
      <w:tr w:rsidR="003F6F73" w:rsidRPr="003F6F73" w14:paraId="490F5997"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1065CB05"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lastRenderedPageBreak/>
              <w:t>Product:minor tail protein</w:t>
            </w:r>
          </w:p>
        </w:tc>
        <w:tc>
          <w:tcPr>
            <w:tcW w:w="2120" w:type="dxa"/>
            <w:tcBorders>
              <w:top w:val="nil"/>
              <w:left w:val="nil"/>
              <w:bottom w:val="single" w:sz="8" w:space="0" w:color="auto"/>
              <w:right w:val="single" w:sz="8" w:space="0" w:color="auto"/>
            </w:tcBorders>
            <w:vAlign w:val="center"/>
            <w:hideMark/>
          </w:tcPr>
          <w:p w14:paraId="2C2A3045"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Product:minor tail protein</w:t>
            </w:r>
          </w:p>
        </w:tc>
        <w:tc>
          <w:tcPr>
            <w:tcW w:w="2180" w:type="dxa"/>
            <w:tcBorders>
              <w:top w:val="nil"/>
              <w:left w:val="nil"/>
              <w:bottom w:val="single" w:sz="8" w:space="0" w:color="auto"/>
              <w:right w:val="single" w:sz="8" w:space="0" w:color="auto"/>
            </w:tcBorders>
            <w:vAlign w:val="center"/>
            <w:hideMark/>
          </w:tcPr>
          <w:p w14:paraId="698A9C68"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Product:minor tail protein</w:t>
            </w:r>
          </w:p>
        </w:tc>
        <w:tc>
          <w:tcPr>
            <w:tcW w:w="2500" w:type="dxa"/>
            <w:tcBorders>
              <w:top w:val="nil"/>
              <w:left w:val="nil"/>
              <w:bottom w:val="single" w:sz="8" w:space="0" w:color="auto"/>
              <w:right w:val="single" w:sz="8" w:space="0" w:color="auto"/>
            </w:tcBorders>
            <w:vAlign w:val="center"/>
            <w:hideMark/>
          </w:tcPr>
          <w:p w14:paraId="059F3DB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Product:minor tail protein</w:t>
            </w:r>
          </w:p>
        </w:tc>
      </w:tr>
      <w:tr w:rsidR="003F6F73" w:rsidRPr="003F6F73" w14:paraId="3C90DAF1"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6CECD3F7" w14:textId="77777777" w:rsidR="003F6F73" w:rsidRPr="003F6F73" w:rsidRDefault="003F6F73" w:rsidP="17550974">
            <w:pPr>
              <w:rPr>
                <w:rFonts w:ascii="Aptos" w:eastAsia="Aptos" w:hAnsi="Aptos" w:cs="Aptos"/>
                <w:sz w:val="20"/>
                <w:szCs w:val="20"/>
                <w:u w:val="single"/>
                <w:lang w:val="en-CA" w:eastAsia="en-CA"/>
              </w:rPr>
            </w:pPr>
            <w:hyperlink r:id="rId99">
              <w:r w:rsidRPr="17550974">
                <w:rPr>
                  <w:rFonts w:ascii="Aptos" w:eastAsia="Aptos" w:hAnsi="Aptos" w:cs="Aptos"/>
                  <w:sz w:val="20"/>
                  <w:szCs w:val="20"/>
                  <w:u w:val="single"/>
                  <w:lang w:val="en-CA" w:eastAsia="en-CA"/>
                </w:rPr>
                <w:t>PI:XRX10916.1</w:t>
              </w:r>
            </w:hyperlink>
          </w:p>
        </w:tc>
        <w:tc>
          <w:tcPr>
            <w:tcW w:w="2120" w:type="dxa"/>
            <w:tcBorders>
              <w:top w:val="nil"/>
              <w:left w:val="nil"/>
              <w:bottom w:val="single" w:sz="8" w:space="0" w:color="auto"/>
              <w:right w:val="single" w:sz="8" w:space="0" w:color="auto"/>
            </w:tcBorders>
            <w:vAlign w:val="center"/>
            <w:hideMark/>
          </w:tcPr>
          <w:p w14:paraId="548C89F7" w14:textId="77777777" w:rsidR="003F6F73" w:rsidRPr="003F6F73" w:rsidRDefault="003F6F73" w:rsidP="17550974">
            <w:pPr>
              <w:rPr>
                <w:rFonts w:ascii="Aptos" w:eastAsia="Aptos" w:hAnsi="Aptos" w:cs="Aptos"/>
                <w:sz w:val="20"/>
                <w:szCs w:val="20"/>
                <w:u w:val="single"/>
                <w:lang w:val="en-CA" w:eastAsia="en-CA"/>
              </w:rPr>
            </w:pPr>
            <w:hyperlink r:id="rId100">
              <w:r w:rsidRPr="17550974">
                <w:rPr>
                  <w:rFonts w:ascii="Aptos" w:eastAsia="Aptos" w:hAnsi="Aptos" w:cs="Aptos"/>
                  <w:sz w:val="20"/>
                  <w:szCs w:val="20"/>
                  <w:u w:val="single"/>
                  <w:lang w:val="en-CA" w:eastAsia="en-CA"/>
                </w:rPr>
                <w:t>PI:XRX09981.1</w:t>
              </w:r>
            </w:hyperlink>
          </w:p>
        </w:tc>
        <w:tc>
          <w:tcPr>
            <w:tcW w:w="2180" w:type="dxa"/>
            <w:tcBorders>
              <w:top w:val="nil"/>
              <w:left w:val="nil"/>
              <w:bottom w:val="single" w:sz="8" w:space="0" w:color="auto"/>
              <w:right w:val="single" w:sz="8" w:space="0" w:color="auto"/>
            </w:tcBorders>
            <w:vAlign w:val="center"/>
            <w:hideMark/>
          </w:tcPr>
          <w:p w14:paraId="2E959D7A" w14:textId="77777777" w:rsidR="003F6F73" w:rsidRPr="003F6F73" w:rsidRDefault="003F6F73" w:rsidP="17550974">
            <w:pPr>
              <w:rPr>
                <w:rFonts w:ascii="Aptos" w:eastAsia="Aptos" w:hAnsi="Aptos" w:cs="Aptos"/>
                <w:sz w:val="20"/>
                <w:szCs w:val="20"/>
                <w:u w:val="single"/>
                <w:lang w:val="en-CA" w:eastAsia="en-CA"/>
              </w:rPr>
            </w:pPr>
            <w:hyperlink r:id="rId101">
              <w:r w:rsidRPr="17550974">
                <w:rPr>
                  <w:rFonts w:ascii="Aptos" w:eastAsia="Aptos" w:hAnsi="Aptos" w:cs="Aptos"/>
                  <w:sz w:val="20"/>
                  <w:szCs w:val="20"/>
                  <w:u w:val="single"/>
                  <w:lang w:val="en-CA" w:eastAsia="en-CA"/>
                </w:rPr>
                <w:t>PI:XRX09205.1</w:t>
              </w:r>
            </w:hyperlink>
          </w:p>
        </w:tc>
        <w:tc>
          <w:tcPr>
            <w:tcW w:w="2500" w:type="dxa"/>
            <w:tcBorders>
              <w:top w:val="nil"/>
              <w:left w:val="nil"/>
              <w:bottom w:val="single" w:sz="8" w:space="0" w:color="auto"/>
              <w:right w:val="single" w:sz="8" w:space="0" w:color="auto"/>
            </w:tcBorders>
            <w:vAlign w:val="center"/>
            <w:hideMark/>
          </w:tcPr>
          <w:p w14:paraId="3CC71581" w14:textId="77777777" w:rsidR="003F6F73" w:rsidRPr="003F6F73" w:rsidRDefault="003F6F73" w:rsidP="17550974">
            <w:pPr>
              <w:rPr>
                <w:rFonts w:ascii="Aptos" w:eastAsia="Aptos" w:hAnsi="Aptos" w:cs="Aptos"/>
                <w:sz w:val="20"/>
                <w:szCs w:val="20"/>
                <w:u w:val="single"/>
                <w:lang w:val="en-CA" w:eastAsia="en-CA"/>
              </w:rPr>
            </w:pPr>
            <w:hyperlink r:id="rId102">
              <w:r w:rsidRPr="17550974">
                <w:rPr>
                  <w:rFonts w:ascii="Aptos" w:eastAsia="Aptos" w:hAnsi="Aptos" w:cs="Aptos"/>
                  <w:sz w:val="20"/>
                  <w:szCs w:val="20"/>
                  <w:u w:val="single"/>
                  <w:lang w:val="en-CA" w:eastAsia="en-CA"/>
                </w:rPr>
                <w:t>PI:XRX08535.1</w:t>
              </w:r>
            </w:hyperlink>
          </w:p>
        </w:tc>
      </w:tr>
      <w:tr w:rsidR="003F6F73" w:rsidRPr="003F6F73" w14:paraId="1437A29D"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1C2C2AA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Product:minor tail protein</w:t>
            </w:r>
          </w:p>
        </w:tc>
        <w:tc>
          <w:tcPr>
            <w:tcW w:w="2120" w:type="dxa"/>
            <w:tcBorders>
              <w:top w:val="nil"/>
              <w:left w:val="nil"/>
              <w:bottom w:val="single" w:sz="8" w:space="0" w:color="auto"/>
              <w:right w:val="single" w:sz="8" w:space="0" w:color="auto"/>
            </w:tcBorders>
            <w:vAlign w:val="center"/>
            <w:hideMark/>
          </w:tcPr>
          <w:p w14:paraId="656D90CD"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Product:minor tail protein</w:t>
            </w:r>
          </w:p>
        </w:tc>
        <w:tc>
          <w:tcPr>
            <w:tcW w:w="2180" w:type="dxa"/>
            <w:tcBorders>
              <w:top w:val="nil"/>
              <w:left w:val="nil"/>
              <w:bottom w:val="single" w:sz="8" w:space="0" w:color="auto"/>
              <w:right w:val="single" w:sz="8" w:space="0" w:color="auto"/>
            </w:tcBorders>
            <w:vAlign w:val="center"/>
            <w:hideMark/>
          </w:tcPr>
          <w:p w14:paraId="3758E888"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Product:minor tail protein</w:t>
            </w:r>
          </w:p>
        </w:tc>
        <w:tc>
          <w:tcPr>
            <w:tcW w:w="2500" w:type="dxa"/>
            <w:tcBorders>
              <w:top w:val="nil"/>
              <w:left w:val="nil"/>
              <w:bottom w:val="single" w:sz="8" w:space="0" w:color="auto"/>
              <w:right w:val="single" w:sz="8" w:space="0" w:color="auto"/>
            </w:tcBorders>
            <w:vAlign w:val="center"/>
            <w:hideMark/>
          </w:tcPr>
          <w:p w14:paraId="68DD7E00"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Product:minor tail protein</w:t>
            </w:r>
          </w:p>
        </w:tc>
      </w:tr>
      <w:tr w:rsidR="003F6F73" w:rsidRPr="003F6F73" w14:paraId="20267E97"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356627FE" w14:textId="77777777" w:rsidR="003F6F73" w:rsidRPr="003F6F73" w:rsidRDefault="003F6F73" w:rsidP="17550974">
            <w:pPr>
              <w:rPr>
                <w:rFonts w:ascii="Aptos" w:eastAsia="Aptos" w:hAnsi="Aptos" w:cs="Aptos"/>
                <w:sz w:val="20"/>
                <w:szCs w:val="20"/>
                <w:u w:val="single"/>
                <w:lang w:val="en-CA" w:eastAsia="en-CA"/>
              </w:rPr>
            </w:pPr>
            <w:hyperlink r:id="rId103">
              <w:r w:rsidRPr="17550974">
                <w:rPr>
                  <w:rFonts w:ascii="Aptos" w:eastAsia="Aptos" w:hAnsi="Aptos" w:cs="Aptos"/>
                  <w:sz w:val="20"/>
                  <w:szCs w:val="20"/>
                  <w:u w:val="single"/>
                  <w:lang w:val="en-CA" w:eastAsia="en-CA"/>
                </w:rPr>
                <w:t>PI:XRX10917.1</w:t>
              </w:r>
            </w:hyperlink>
          </w:p>
        </w:tc>
        <w:tc>
          <w:tcPr>
            <w:tcW w:w="2120" w:type="dxa"/>
            <w:tcBorders>
              <w:top w:val="nil"/>
              <w:left w:val="nil"/>
              <w:bottom w:val="single" w:sz="8" w:space="0" w:color="auto"/>
              <w:right w:val="single" w:sz="8" w:space="0" w:color="auto"/>
            </w:tcBorders>
            <w:vAlign w:val="center"/>
            <w:hideMark/>
          </w:tcPr>
          <w:p w14:paraId="2B1915A3" w14:textId="77777777" w:rsidR="003F6F73" w:rsidRPr="003F6F73" w:rsidRDefault="003F6F73" w:rsidP="17550974">
            <w:pPr>
              <w:rPr>
                <w:rFonts w:ascii="Aptos" w:eastAsia="Aptos" w:hAnsi="Aptos" w:cs="Aptos"/>
                <w:sz w:val="20"/>
                <w:szCs w:val="20"/>
                <w:u w:val="single"/>
                <w:lang w:val="en-CA" w:eastAsia="en-CA"/>
              </w:rPr>
            </w:pPr>
            <w:hyperlink r:id="rId104">
              <w:r w:rsidRPr="17550974">
                <w:rPr>
                  <w:rFonts w:ascii="Aptos" w:eastAsia="Aptos" w:hAnsi="Aptos" w:cs="Aptos"/>
                  <w:sz w:val="20"/>
                  <w:szCs w:val="20"/>
                  <w:u w:val="single"/>
                  <w:lang w:val="en-CA" w:eastAsia="en-CA"/>
                </w:rPr>
                <w:t>PI:XRX09982.1</w:t>
              </w:r>
            </w:hyperlink>
          </w:p>
        </w:tc>
        <w:tc>
          <w:tcPr>
            <w:tcW w:w="2180" w:type="dxa"/>
            <w:tcBorders>
              <w:top w:val="nil"/>
              <w:left w:val="nil"/>
              <w:bottom w:val="single" w:sz="8" w:space="0" w:color="auto"/>
              <w:right w:val="single" w:sz="8" w:space="0" w:color="auto"/>
            </w:tcBorders>
            <w:vAlign w:val="center"/>
            <w:hideMark/>
          </w:tcPr>
          <w:p w14:paraId="7C5FEA4C" w14:textId="77777777" w:rsidR="003F6F73" w:rsidRPr="003F6F73" w:rsidRDefault="003F6F73" w:rsidP="17550974">
            <w:pPr>
              <w:rPr>
                <w:rFonts w:ascii="Aptos" w:eastAsia="Aptos" w:hAnsi="Aptos" w:cs="Aptos"/>
                <w:sz w:val="20"/>
                <w:szCs w:val="20"/>
                <w:u w:val="single"/>
                <w:lang w:val="en-CA" w:eastAsia="en-CA"/>
              </w:rPr>
            </w:pPr>
            <w:hyperlink r:id="rId105">
              <w:r w:rsidRPr="17550974">
                <w:rPr>
                  <w:rFonts w:ascii="Aptos" w:eastAsia="Aptos" w:hAnsi="Aptos" w:cs="Aptos"/>
                  <w:sz w:val="20"/>
                  <w:szCs w:val="20"/>
                  <w:u w:val="single"/>
                  <w:lang w:val="en-CA" w:eastAsia="en-CA"/>
                </w:rPr>
                <w:t>PI:XRX09206.1</w:t>
              </w:r>
            </w:hyperlink>
          </w:p>
        </w:tc>
        <w:tc>
          <w:tcPr>
            <w:tcW w:w="2500" w:type="dxa"/>
            <w:tcBorders>
              <w:top w:val="nil"/>
              <w:left w:val="nil"/>
              <w:bottom w:val="single" w:sz="8" w:space="0" w:color="auto"/>
              <w:right w:val="single" w:sz="8" w:space="0" w:color="auto"/>
            </w:tcBorders>
            <w:vAlign w:val="center"/>
            <w:hideMark/>
          </w:tcPr>
          <w:p w14:paraId="06AC6EE2" w14:textId="77777777" w:rsidR="003F6F73" w:rsidRPr="003F6F73" w:rsidRDefault="003F6F73" w:rsidP="17550974">
            <w:pPr>
              <w:rPr>
                <w:rFonts w:ascii="Aptos" w:eastAsia="Aptos" w:hAnsi="Aptos" w:cs="Aptos"/>
                <w:sz w:val="20"/>
                <w:szCs w:val="20"/>
                <w:u w:val="single"/>
                <w:lang w:val="en-CA" w:eastAsia="en-CA"/>
              </w:rPr>
            </w:pPr>
            <w:hyperlink r:id="rId106">
              <w:r w:rsidRPr="17550974">
                <w:rPr>
                  <w:rFonts w:ascii="Aptos" w:eastAsia="Aptos" w:hAnsi="Aptos" w:cs="Aptos"/>
                  <w:sz w:val="20"/>
                  <w:szCs w:val="20"/>
                  <w:u w:val="single"/>
                  <w:lang w:val="en-CA" w:eastAsia="en-CA"/>
                </w:rPr>
                <w:t>PI:XRX08536.1</w:t>
              </w:r>
            </w:hyperlink>
          </w:p>
        </w:tc>
      </w:tr>
      <w:tr w:rsidR="003F6F73" w:rsidRPr="003F6F73" w14:paraId="25873624"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7FD319F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Product:holin</w:t>
            </w:r>
          </w:p>
        </w:tc>
        <w:tc>
          <w:tcPr>
            <w:tcW w:w="2120" w:type="dxa"/>
            <w:tcBorders>
              <w:top w:val="nil"/>
              <w:left w:val="nil"/>
              <w:bottom w:val="single" w:sz="8" w:space="0" w:color="auto"/>
              <w:right w:val="single" w:sz="8" w:space="0" w:color="auto"/>
            </w:tcBorders>
            <w:vAlign w:val="center"/>
            <w:hideMark/>
          </w:tcPr>
          <w:p w14:paraId="6097A132"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Product:holin</w:t>
            </w:r>
          </w:p>
        </w:tc>
        <w:tc>
          <w:tcPr>
            <w:tcW w:w="2180" w:type="dxa"/>
            <w:tcBorders>
              <w:top w:val="nil"/>
              <w:left w:val="nil"/>
              <w:bottom w:val="single" w:sz="8" w:space="0" w:color="auto"/>
              <w:right w:val="single" w:sz="8" w:space="0" w:color="auto"/>
            </w:tcBorders>
            <w:vAlign w:val="center"/>
            <w:hideMark/>
          </w:tcPr>
          <w:p w14:paraId="340FE93C"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Product:holin</w:t>
            </w:r>
          </w:p>
        </w:tc>
        <w:tc>
          <w:tcPr>
            <w:tcW w:w="2500" w:type="dxa"/>
            <w:tcBorders>
              <w:top w:val="nil"/>
              <w:left w:val="nil"/>
              <w:bottom w:val="single" w:sz="8" w:space="0" w:color="auto"/>
              <w:right w:val="single" w:sz="8" w:space="0" w:color="auto"/>
            </w:tcBorders>
            <w:vAlign w:val="center"/>
            <w:hideMark/>
          </w:tcPr>
          <w:p w14:paraId="6173761E"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Product:holin</w:t>
            </w:r>
          </w:p>
        </w:tc>
      </w:tr>
      <w:tr w:rsidR="003F6F73" w:rsidRPr="003F6F73" w14:paraId="560056BA"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4F34C35E" w14:textId="77777777" w:rsidR="003F6F73" w:rsidRPr="003F6F73" w:rsidRDefault="003F6F73" w:rsidP="17550974">
            <w:pPr>
              <w:rPr>
                <w:rFonts w:ascii="Aptos" w:eastAsia="Aptos" w:hAnsi="Aptos" w:cs="Aptos"/>
                <w:sz w:val="20"/>
                <w:szCs w:val="20"/>
                <w:u w:val="single"/>
                <w:lang w:val="en-CA" w:eastAsia="en-CA"/>
              </w:rPr>
            </w:pPr>
            <w:hyperlink r:id="rId107">
              <w:r w:rsidRPr="17550974">
                <w:rPr>
                  <w:rFonts w:ascii="Aptos" w:eastAsia="Aptos" w:hAnsi="Aptos" w:cs="Aptos"/>
                  <w:sz w:val="20"/>
                  <w:szCs w:val="20"/>
                  <w:u w:val="single"/>
                  <w:lang w:val="en-CA" w:eastAsia="en-CA"/>
                </w:rPr>
                <w:t>PI:XRX10918.1</w:t>
              </w:r>
            </w:hyperlink>
          </w:p>
        </w:tc>
        <w:tc>
          <w:tcPr>
            <w:tcW w:w="2120" w:type="dxa"/>
            <w:tcBorders>
              <w:top w:val="nil"/>
              <w:left w:val="nil"/>
              <w:bottom w:val="single" w:sz="8" w:space="0" w:color="auto"/>
              <w:right w:val="single" w:sz="8" w:space="0" w:color="auto"/>
            </w:tcBorders>
            <w:vAlign w:val="center"/>
            <w:hideMark/>
          </w:tcPr>
          <w:p w14:paraId="3637C125" w14:textId="77777777" w:rsidR="003F6F73" w:rsidRPr="003F6F73" w:rsidRDefault="003F6F73" w:rsidP="17550974">
            <w:pPr>
              <w:rPr>
                <w:rFonts w:ascii="Aptos" w:eastAsia="Aptos" w:hAnsi="Aptos" w:cs="Aptos"/>
                <w:sz w:val="20"/>
                <w:szCs w:val="20"/>
                <w:u w:val="single"/>
                <w:lang w:val="en-CA" w:eastAsia="en-CA"/>
              </w:rPr>
            </w:pPr>
            <w:hyperlink r:id="rId108">
              <w:r w:rsidRPr="17550974">
                <w:rPr>
                  <w:rFonts w:ascii="Aptos" w:eastAsia="Aptos" w:hAnsi="Aptos" w:cs="Aptos"/>
                  <w:sz w:val="20"/>
                  <w:szCs w:val="20"/>
                  <w:u w:val="single"/>
                  <w:lang w:val="en-CA" w:eastAsia="en-CA"/>
                </w:rPr>
                <w:t>PI:XRX09983.1</w:t>
              </w:r>
            </w:hyperlink>
          </w:p>
        </w:tc>
        <w:tc>
          <w:tcPr>
            <w:tcW w:w="2180" w:type="dxa"/>
            <w:tcBorders>
              <w:top w:val="nil"/>
              <w:left w:val="nil"/>
              <w:bottom w:val="single" w:sz="8" w:space="0" w:color="auto"/>
              <w:right w:val="single" w:sz="8" w:space="0" w:color="auto"/>
            </w:tcBorders>
            <w:vAlign w:val="center"/>
            <w:hideMark/>
          </w:tcPr>
          <w:p w14:paraId="13F973AC" w14:textId="77777777" w:rsidR="003F6F73" w:rsidRPr="003F6F73" w:rsidRDefault="003F6F73" w:rsidP="17550974">
            <w:pPr>
              <w:rPr>
                <w:rFonts w:ascii="Aptos" w:eastAsia="Aptos" w:hAnsi="Aptos" w:cs="Aptos"/>
                <w:sz w:val="20"/>
                <w:szCs w:val="20"/>
                <w:u w:val="single"/>
                <w:lang w:val="en-CA" w:eastAsia="en-CA"/>
              </w:rPr>
            </w:pPr>
            <w:hyperlink r:id="rId109">
              <w:r w:rsidRPr="17550974">
                <w:rPr>
                  <w:rFonts w:ascii="Aptos" w:eastAsia="Aptos" w:hAnsi="Aptos" w:cs="Aptos"/>
                  <w:sz w:val="20"/>
                  <w:szCs w:val="20"/>
                  <w:u w:val="single"/>
                  <w:lang w:val="en-CA" w:eastAsia="en-CA"/>
                </w:rPr>
                <w:t>PI:XRX09207.1</w:t>
              </w:r>
            </w:hyperlink>
          </w:p>
        </w:tc>
        <w:tc>
          <w:tcPr>
            <w:tcW w:w="2500" w:type="dxa"/>
            <w:tcBorders>
              <w:top w:val="nil"/>
              <w:left w:val="nil"/>
              <w:bottom w:val="single" w:sz="8" w:space="0" w:color="auto"/>
              <w:right w:val="single" w:sz="8" w:space="0" w:color="auto"/>
            </w:tcBorders>
            <w:vAlign w:val="center"/>
            <w:hideMark/>
          </w:tcPr>
          <w:p w14:paraId="63D74F0B" w14:textId="77777777" w:rsidR="003F6F73" w:rsidRPr="003F6F73" w:rsidRDefault="003F6F73" w:rsidP="17550974">
            <w:pPr>
              <w:rPr>
                <w:rFonts w:ascii="Aptos" w:eastAsia="Aptos" w:hAnsi="Aptos" w:cs="Aptos"/>
                <w:sz w:val="20"/>
                <w:szCs w:val="20"/>
                <w:u w:val="single"/>
                <w:lang w:val="en-CA" w:eastAsia="en-CA"/>
              </w:rPr>
            </w:pPr>
            <w:hyperlink r:id="rId110">
              <w:r w:rsidRPr="17550974">
                <w:rPr>
                  <w:rFonts w:ascii="Aptos" w:eastAsia="Aptos" w:hAnsi="Aptos" w:cs="Aptos"/>
                  <w:sz w:val="20"/>
                  <w:szCs w:val="20"/>
                  <w:u w:val="single"/>
                  <w:lang w:val="en-CA" w:eastAsia="en-CA"/>
                </w:rPr>
                <w:t>PI:XRX08537.1</w:t>
              </w:r>
            </w:hyperlink>
          </w:p>
        </w:tc>
      </w:tr>
      <w:tr w:rsidR="003F6F73" w:rsidRPr="003F6F73" w14:paraId="7BAE3D2D"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660BEF7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72EE9686"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46117AE8"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27A4E33C"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537DE0E8"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666DD305" w14:textId="77777777" w:rsidR="003F6F73" w:rsidRPr="003F6F73" w:rsidRDefault="003F6F73" w:rsidP="17550974">
            <w:pPr>
              <w:rPr>
                <w:rFonts w:ascii="Aptos" w:eastAsia="Aptos" w:hAnsi="Aptos" w:cs="Aptos"/>
                <w:sz w:val="20"/>
                <w:szCs w:val="20"/>
                <w:u w:val="single"/>
                <w:lang w:val="en-CA" w:eastAsia="en-CA"/>
              </w:rPr>
            </w:pPr>
            <w:hyperlink r:id="rId111">
              <w:r w:rsidRPr="17550974">
                <w:rPr>
                  <w:rFonts w:ascii="Aptos" w:eastAsia="Aptos" w:hAnsi="Aptos" w:cs="Aptos"/>
                  <w:sz w:val="20"/>
                  <w:szCs w:val="20"/>
                  <w:u w:val="single"/>
                  <w:lang w:val="en-CA" w:eastAsia="en-CA"/>
                </w:rPr>
                <w:t>PI:XRX10922.1</w:t>
              </w:r>
            </w:hyperlink>
          </w:p>
        </w:tc>
        <w:tc>
          <w:tcPr>
            <w:tcW w:w="2120" w:type="dxa"/>
            <w:tcBorders>
              <w:top w:val="nil"/>
              <w:left w:val="nil"/>
              <w:bottom w:val="single" w:sz="8" w:space="0" w:color="auto"/>
              <w:right w:val="single" w:sz="8" w:space="0" w:color="auto"/>
            </w:tcBorders>
            <w:vAlign w:val="center"/>
            <w:hideMark/>
          </w:tcPr>
          <w:p w14:paraId="1E454168" w14:textId="77777777" w:rsidR="003F6F73" w:rsidRPr="003F6F73" w:rsidRDefault="003F6F73" w:rsidP="17550974">
            <w:pPr>
              <w:rPr>
                <w:rFonts w:ascii="Aptos" w:eastAsia="Aptos" w:hAnsi="Aptos" w:cs="Aptos"/>
                <w:sz w:val="20"/>
                <w:szCs w:val="20"/>
                <w:u w:val="single"/>
                <w:lang w:val="en-CA" w:eastAsia="en-CA"/>
              </w:rPr>
            </w:pPr>
            <w:hyperlink r:id="rId112">
              <w:r w:rsidRPr="17550974">
                <w:rPr>
                  <w:rFonts w:ascii="Aptos" w:eastAsia="Aptos" w:hAnsi="Aptos" w:cs="Aptos"/>
                  <w:sz w:val="20"/>
                  <w:szCs w:val="20"/>
                  <w:u w:val="single"/>
                  <w:lang w:val="en-CA" w:eastAsia="en-CA"/>
                </w:rPr>
                <w:t>PI:XRX09988.1</w:t>
              </w:r>
            </w:hyperlink>
          </w:p>
        </w:tc>
        <w:tc>
          <w:tcPr>
            <w:tcW w:w="2180" w:type="dxa"/>
            <w:tcBorders>
              <w:top w:val="nil"/>
              <w:left w:val="nil"/>
              <w:bottom w:val="single" w:sz="8" w:space="0" w:color="auto"/>
              <w:right w:val="single" w:sz="8" w:space="0" w:color="auto"/>
            </w:tcBorders>
            <w:vAlign w:val="center"/>
            <w:hideMark/>
          </w:tcPr>
          <w:p w14:paraId="61EAFD68" w14:textId="77777777" w:rsidR="003F6F73" w:rsidRPr="003F6F73" w:rsidRDefault="003F6F73" w:rsidP="17550974">
            <w:pPr>
              <w:rPr>
                <w:rFonts w:ascii="Aptos" w:eastAsia="Aptos" w:hAnsi="Aptos" w:cs="Aptos"/>
                <w:sz w:val="20"/>
                <w:szCs w:val="20"/>
                <w:u w:val="single"/>
                <w:lang w:val="en-CA" w:eastAsia="en-CA"/>
              </w:rPr>
            </w:pPr>
            <w:hyperlink r:id="rId113">
              <w:r w:rsidRPr="17550974">
                <w:rPr>
                  <w:rFonts w:ascii="Aptos" w:eastAsia="Aptos" w:hAnsi="Aptos" w:cs="Aptos"/>
                  <w:sz w:val="20"/>
                  <w:szCs w:val="20"/>
                  <w:u w:val="single"/>
                  <w:lang w:val="en-CA" w:eastAsia="en-CA"/>
                </w:rPr>
                <w:t>PI:XRX09211.1</w:t>
              </w:r>
            </w:hyperlink>
          </w:p>
        </w:tc>
        <w:tc>
          <w:tcPr>
            <w:tcW w:w="2500" w:type="dxa"/>
            <w:tcBorders>
              <w:top w:val="nil"/>
              <w:left w:val="nil"/>
              <w:bottom w:val="single" w:sz="8" w:space="0" w:color="auto"/>
              <w:right w:val="single" w:sz="8" w:space="0" w:color="auto"/>
            </w:tcBorders>
            <w:vAlign w:val="center"/>
            <w:hideMark/>
          </w:tcPr>
          <w:p w14:paraId="0F087BB1" w14:textId="77777777" w:rsidR="003F6F73" w:rsidRPr="003F6F73" w:rsidRDefault="003F6F73" w:rsidP="17550974">
            <w:pPr>
              <w:rPr>
                <w:rFonts w:ascii="Aptos" w:eastAsia="Aptos" w:hAnsi="Aptos" w:cs="Aptos"/>
                <w:sz w:val="20"/>
                <w:szCs w:val="20"/>
                <w:u w:val="single"/>
                <w:lang w:val="en-CA" w:eastAsia="en-CA"/>
              </w:rPr>
            </w:pPr>
            <w:hyperlink r:id="rId114">
              <w:r w:rsidRPr="17550974">
                <w:rPr>
                  <w:rFonts w:ascii="Aptos" w:eastAsia="Aptos" w:hAnsi="Aptos" w:cs="Aptos"/>
                  <w:sz w:val="20"/>
                  <w:szCs w:val="20"/>
                  <w:u w:val="single"/>
                  <w:lang w:val="en-CA" w:eastAsia="en-CA"/>
                </w:rPr>
                <w:t>PI:XRX08538.1</w:t>
              </w:r>
            </w:hyperlink>
          </w:p>
        </w:tc>
      </w:tr>
      <w:tr w:rsidR="003F6F73" w:rsidRPr="003F6F73" w14:paraId="2C2F280F"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1F2A198C"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2D22CD9A"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2B365A33"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5F2F146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025527D1"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2820A377" w14:textId="77777777" w:rsidR="003F6F73" w:rsidRPr="003F6F73" w:rsidRDefault="003F6F73" w:rsidP="17550974">
            <w:pPr>
              <w:rPr>
                <w:rFonts w:ascii="Aptos" w:eastAsia="Aptos" w:hAnsi="Aptos" w:cs="Aptos"/>
                <w:sz w:val="20"/>
                <w:szCs w:val="20"/>
                <w:u w:val="single"/>
                <w:lang w:val="en-CA" w:eastAsia="en-CA"/>
              </w:rPr>
            </w:pPr>
            <w:hyperlink r:id="rId115">
              <w:r w:rsidRPr="17550974">
                <w:rPr>
                  <w:rFonts w:ascii="Aptos" w:eastAsia="Aptos" w:hAnsi="Aptos" w:cs="Aptos"/>
                  <w:sz w:val="20"/>
                  <w:szCs w:val="20"/>
                  <w:u w:val="single"/>
                  <w:lang w:val="en-CA" w:eastAsia="en-CA"/>
                </w:rPr>
                <w:t>PI:XRX10926.1</w:t>
              </w:r>
            </w:hyperlink>
          </w:p>
        </w:tc>
        <w:tc>
          <w:tcPr>
            <w:tcW w:w="2120" w:type="dxa"/>
            <w:tcBorders>
              <w:top w:val="nil"/>
              <w:left w:val="nil"/>
              <w:bottom w:val="single" w:sz="8" w:space="0" w:color="auto"/>
              <w:right w:val="single" w:sz="8" w:space="0" w:color="auto"/>
            </w:tcBorders>
            <w:vAlign w:val="center"/>
            <w:hideMark/>
          </w:tcPr>
          <w:p w14:paraId="072BC1CF" w14:textId="77777777" w:rsidR="003F6F73" w:rsidRPr="003F6F73" w:rsidRDefault="003F6F73" w:rsidP="17550974">
            <w:pPr>
              <w:rPr>
                <w:rFonts w:ascii="Aptos" w:eastAsia="Aptos" w:hAnsi="Aptos" w:cs="Aptos"/>
                <w:sz w:val="20"/>
                <w:szCs w:val="20"/>
                <w:u w:val="single"/>
                <w:lang w:val="en-CA" w:eastAsia="en-CA"/>
              </w:rPr>
            </w:pPr>
            <w:hyperlink r:id="rId116">
              <w:r w:rsidRPr="17550974">
                <w:rPr>
                  <w:rFonts w:ascii="Aptos" w:eastAsia="Aptos" w:hAnsi="Aptos" w:cs="Aptos"/>
                  <w:sz w:val="20"/>
                  <w:szCs w:val="20"/>
                  <w:u w:val="single"/>
                  <w:lang w:val="en-CA" w:eastAsia="en-CA"/>
                </w:rPr>
                <w:t>PI:XRX09992.1</w:t>
              </w:r>
            </w:hyperlink>
          </w:p>
        </w:tc>
        <w:tc>
          <w:tcPr>
            <w:tcW w:w="2180" w:type="dxa"/>
            <w:tcBorders>
              <w:top w:val="nil"/>
              <w:left w:val="nil"/>
              <w:bottom w:val="single" w:sz="8" w:space="0" w:color="auto"/>
              <w:right w:val="single" w:sz="8" w:space="0" w:color="auto"/>
            </w:tcBorders>
            <w:vAlign w:val="center"/>
            <w:hideMark/>
          </w:tcPr>
          <w:p w14:paraId="34B6D0CE" w14:textId="77777777" w:rsidR="003F6F73" w:rsidRPr="003F6F73" w:rsidRDefault="003F6F73" w:rsidP="17550974">
            <w:pPr>
              <w:rPr>
                <w:rFonts w:ascii="Aptos" w:eastAsia="Aptos" w:hAnsi="Aptos" w:cs="Aptos"/>
                <w:sz w:val="20"/>
                <w:szCs w:val="20"/>
                <w:u w:val="single"/>
                <w:lang w:val="en-CA" w:eastAsia="en-CA"/>
              </w:rPr>
            </w:pPr>
            <w:hyperlink r:id="rId117">
              <w:r w:rsidRPr="17550974">
                <w:rPr>
                  <w:rFonts w:ascii="Aptos" w:eastAsia="Aptos" w:hAnsi="Aptos" w:cs="Aptos"/>
                  <w:sz w:val="20"/>
                  <w:szCs w:val="20"/>
                  <w:u w:val="single"/>
                  <w:lang w:val="en-CA" w:eastAsia="en-CA"/>
                </w:rPr>
                <w:t>PI:XRX09215.1</w:t>
              </w:r>
            </w:hyperlink>
          </w:p>
        </w:tc>
        <w:tc>
          <w:tcPr>
            <w:tcW w:w="2500" w:type="dxa"/>
            <w:tcBorders>
              <w:top w:val="nil"/>
              <w:left w:val="nil"/>
              <w:bottom w:val="single" w:sz="8" w:space="0" w:color="auto"/>
              <w:right w:val="single" w:sz="8" w:space="0" w:color="auto"/>
            </w:tcBorders>
            <w:vAlign w:val="center"/>
            <w:hideMark/>
          </w:tcPr>
          <w:p w14:paraId="647547EC" w14:textId="77777777" w:rsidR="003F6F73" w:rsidRPr="003F6F73" w:rsidRDefault="003F6F73" w:rsidP="17550974">
            <w:pPr>
              <w:rPr>
                <w:rFonts w:ascii="Aptos" w:eastAsia="Aptos" w:hAnsi="Aptos" w:cs="Aptos"/>
                <w:sz w:val="20"/>
                <w:szCs w:val="20"/>
                <w:u w:val="single"/>
                <w:lang w:val="en-CA" w:eastAsia="en-CA"/>
              </w:rPr>
            </w:pPr>
            <w:hyperlink r:id="rId118">
              <w:r w:rsidRPr="17550974">
                <w:rPr>
                  <w:rFonts w:ascii="Aptos" w:eastAsia="Aptos" w:hAnsi="Aptos" w:cs="Aptos"/>
                  <w:sz w:val="20"/>
                  <w:szCs w:val="20"/>
                  <w:u w:val="single"/>
                  <w:lang w:val="en-CA" w:eastAsia="en-CA"/>
                </w:rPr>
                <w:t>PI:XRX08545.1</w:t>
              </w:r>
            </w:hyperlink>
          </w:p>
        </w:tc>
      </w:tr>
      <w:tr w:rsidR="003F6F73" w:rsidRPr="003F6F73" w14:paraId="53D62C07"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17E532CD"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4EDAACF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3629EC40"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0159246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3652FCAC"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5A63F39E" w14:textId="77777777" w:rsidR="003F6F73" w:rsidRPr="003F6F73" w:rsidRDefault="003F6F73" w:rsidP="17550974">
            <w:pPr>
              <w:rPr>
                <w:rFonts w:ascii="Aptos" w:eastAsia="Aptos" w:hAnsi="Aptos" w:cs="Aptos"/>
                <w:sz w:val="20"/>
                <w:szCs w:val="20"/>
                <w:u w:val="single"/>
                <w:lang w:val="en-CA" w:eastAsia="en-CA"/>
              </w:rPr>
            </w:pPr>
            <w:hyperlink r:id="rId119">
              <w:r w:rsidRPr="17550974">
                <w:rPr>
                  <w:rFonts w:ascii="Aptos" w:eastAsia="Aptos" w:hAnsi="Aptos" w:cs="Aptos"/>
                  <w:sz w:val="20"/>
                  <w:szCs w:val="20"/>
                  <w:u w:val="single"/>
                  <w:lang w:val="en-CA" w:eastAsia="en-CA"/>
                </w:rPr>
                <w:t>PI:XRX10928.1</w:t>
              </w:r>
            </w:hyperlink>
          </w:p>
        </w:tc>
        <w:tc>
          <w:tcPr>
            <w:tcW w:w="2120" w:type="dxa"/>
            <w:tcBorders>
              <w:top w:val="nil"/>
              <w:left w:val="nil"/>
              <w:bottom w:val="single" w:sz="8" w:space="0" w:color="auto"/>
              <w:right w:val="single" w:sz="8" w:space="0" w:color="auto"/>
            </w:tcBorders>
            <w:vAlign w:val="center"/>
            <w:hideMark/>
          </w:tcPr>
          <w:p w14:paraId="4785C8FE" w14:textId="77777777" w:rsidR="003F6F73" w:rsidRPr="003F6F73" w:rsidRDefault="003F6F73" w:rsidP="17550974">
            <w:pPr>
              <w:rPr>
                <w:rFonts w:ascii="Aptos" w:eastAsia="Aptos" w:hAnsi="Aptos" w:cs="Aptos"/>
                <w:sz w:val="20"/>
                <w:szCs w:val="20"/>
                <w:u w:val="single"/>
                <w:lang w:val="en-CA" w:eastAsia="en-CA"/>
              </w:rPr>
            </w:pPr>
            <w:hyperlink r:id="rId120">
              <w:r w:rsidRPr="17550974">
                <w:rPr>
                  <w:rFonts w:ascii="Aptos" w:eastAsia="Aptos" w:hAnsi="Aptos" w:cs="Aptos"/>
                  <w:sz w:val="20"/>
                  <w:szCs w:val="20"/>
                  <w:u w:val="single"/>
                  <w:lang w:val="en-CA" w:eastAsia="en-CA"/>
                </w:rPr>
                <w:t>PI:XRX09994.1</w:t>
              </w:r>
            </w:hyperlink>
          </w:p>
        </w:tc>
        <w:tc>
          <w:tcPr>
            <w:tcW w:w="2180" w:type="dxa"/>
            <w:tcBorders>
              <w:top w:val="nil"/>
              <w:left w:val="nil"/>
              <w:bottom w:val="single" w:sz="8" w:space="0" w:color="auto"/>
              <w:right w:val="single" w:sz="8" w:space="0" w:color="auto"/>
            </w:tcBorders>
            <w:vAlign w:val="center"/>
            <w:hideMark/>
          </w:tcPr>
          <w:p w14:paraId="727C94E2" w14:textId="77777777" w:rsidR="003F6F73" w:rsidRPr="003F6F73" w:rsidRDefault="003F6F73" w:rsidP="17550974">
            <w:pPr>
              <w:rPr>
                <w:rFonts w:ascii="Aptos" w:eastAsia="Aptos" w:hAnsi="Aptos" w:cs="Aptos"/>
                <w:sz w:val="20"/>
                <w:szCs w:val="20"/>
                <w:u w:val="single"/>
                <w:lang w:val="en-CA" w:eastAsia="en-CA"/>
              </w:rPr>
            </w:pPr>
            <w:hyperlink r:id="rId121">
              <w:r w:rsidRPr="17550974">
                <w:rPr>
                  <w:rFonts w:ascii="Aptos" w:eastAsia="Aptos" w:hAnsi="Aptos" w:cs="Aptos"/>
                  <w:sz w:val="20"/>
                  <w:szCs w:val="20"/>
                  <w:u w:val="single"/>
                  <w:lang w:val="en-CA" w:eastAsia="en-CA"/>
                </w:rPr>
                <w:t>PI:XRX09217.1</w:t>
              </w:r>
            </w:hyperlink>
          </w:p>
        </w:tc>
        <w:tc>
          <w:tcPr>
            <w:tcW w:w="2500" w:type="dxa"/>
            <w:tcBorders>
              <w:top w:val="nil"/>
              <w:left w:val="nil"/>
              <w:bottom w:val="single" w:sz="8" w:space="0" w:color="auto"/>
              <w:right w:val="single" w:sz="8" w:space="0" w:color="auto"/>
            </w:tcBorders>
            <w:vAlign w:val="center"/>
            <w:hideMark/>
          </w:tcPr>
          <w:p w14:paraId="30688F6C" w14:textId="77777777" w:rsidR="003F6F73" w:rsidRPr="003F6F73" w:rsidRDefault="003F6F73" w:rsidP="17550974">
            <w:pPr>
              <w:rPr>
                <w:rFonts w:ascii="Aptos" w:eastAsia="Aptos" w:hAnsi="Aptos" w:cs="Aptos"/>
                <w:sz w:val="20"/>
                <w:szCs w:val="20"/>
                <w:u w:val="single"/>
                <w:lang w:val="en-CA" w:eastAsia="en-CA"/>
              </w:rPr>
            </w:pPr>
            <w:hyperlink r:id="rId122">
              <w:r w:rsidRPr="17550974">
                <w:rPr>
                  <w:rFonts w:ascii="Aptos" w:eastAsia="Aptos" w:hAnsi="Aptos" w:cs="Aptos"/>
                  <w:sz w:val="20"/>
                  <w:szCs w:val="20"/>
                  <w:u w:val="single"/>
                  <w:lang w:val="en-CA" w:eastAsia="en-CA"/>
                </w:rPr>
                <w:t>PI:XRX08547.1</w:t>
              </w:r>
            </w:hyperlink>
          </w:p>
        </w:tc>
      </w:tr>
      <w:tr w:rsidR="003F6F73" w:rsidRPr="003F6F73" w14:paraId="04695DED"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28B4358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2476CDE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7CC6819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Product:membrane protein</w:t>
            </w:r>
          </w:p>
        </w:tc>
        <w:tc>
          <w:tcPr>
            <w:tcW w:w="2500" w:type="dxa"/>
            <w:tcBorders>
              <w:top w:val="nil"/>
              <w:left w:val="nil"/>
              <w:bottom w:val="single" w:sz="8" w:space="0" w:color="auto"/>
              <w:right w:val="single" w:sz="8" w:space="0" w:color="auto"/>
            </w:tcBorders>
            <w:vAlign w:val="center"/>
            <w:hideMark/>
          </w:tcPr>
          <w:p w14:paraId="66667A29"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Product:membrane protein</w:t>
            </w:r>
          </w:p>
        </w:tc>
      </w:tr>
      <w:tr w:rsidR="003F6F73" w:rsidRPr="003F6F73" w14:paraId="2C3BC296"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5944F735" w14:textId="77777777" w:rsidR="003F6F73" w:rsidRPr="003F6F73" w:rsidRDefault="003F6F73" w:rsidP="17550974">
            <w:pPr>
              <w:rPr>
                <w:rFonts w:ascii="Aptos" w:eastAsia="Aptos" w:hAnsi="Aptos" w:cs="Aptos"/>
                <w:sz w:val="20"/>
                <w:szCs w:val="20"/>
                <w:u w:val="single"/>
                <w:lang w:val="en-CA" w:eastAsia="en-CA"/>
              </w:rPr>
            </w:pPr>
            <w:hyperlink r:id="rId123">
              <w:r w:rsidRPr="17550974">
                <w:rPr>
                  <w:rFonts w:ascii="Aptos" w:eastAsia="Aptos" w:hAnsi="Aptos" w:cs="Aptos"/>
                  <w:sz w:val="20"/>
                  <w:szCs w:val="20"/>
                  <w:u w:val="single"/>
                  <w:lang w:val="en-CA" w:eastAsia="en-CA"/>
                </w:rPr>
                <w:t>PI:XRX10929.1</w:t>
              </w:r>
            </w:hyperlink>
          </w:p>
        </w:tc>
        <w:tc>
          <w:tcPr>
            <w:tcW w:w="2120" w:type="dxa"/>
            <w:tcBorders>
              <w:top w:val="nil"/>
              <w:left w:val="nil"/>
              <w:bottom w:val="single" w:sz="8" w:space="0" w:color="auto"/>
              <w:right w:val="single" w:sz="8" w:space="0" w:color="auto"/>
            </w:tcBorders>
            <w:vAlign w:val="center"/>
            <w:hideMark/>
          </w:tcPr>
          <w:p w14:paraId="45CC893D" w14:textId="77777777" w:rsidR="003F6F73" w:rsidRPr="003F6F73" w:rsidRDefault="003F6F73" w:rsidP="17550974">
            <w:pPr>
              <w:rPr>
                <w:rFonts w:ascii="Aptos" w:eastAsia="Aptos" w:hAnsi="Aptos" w:cs="Aptos"/>
                <w:sz w:val="20"/>
                <w:szCs w:val="20"/>
                <w:u w:val="single"/>
                <w:lang w:val="en-CA" w:eastAsia="en-CA"/>
              </w:rPr>
            </w:pPr>
            <w:hyperlink r:id="rId124">
              <w:r w:rsidRPr="17550974">
                <w:rPr>
                  <w:rFonts w:ascii="Aptos" w:eastAsia="Aptos" w:hAnsi="Aptos" w:cs="Aptos"/>
                  <w:sz w:val="20"/>
                  <w:szCs w:val="20"/>
                  <w:u w:val="single"/>
                  <w:lang w:val="en-CA" w:eastAsia="en-CA"/>
                </w:rPr>
                <w:t>PI:XRX09995.1</w:t>
              </w:r>
            </w:hyperlink>
          </w:p>
        </w:tc>
        <w:tc>
          <w:tcPr>
            <w:tcW w:w="2180" w:type="dxa"/>
            <w:tcBorders>
              <w:top w:val="nil"/>
              <w:left w:val="nil"/>
              <w:bottom w:val="single" w:sz="8" w:space="0" w:color="auto"/>
              <w:right w:val="single" w:sz="8" w:space="0" w:color="auto"/>
            </w:tcBorders>
            <w:vAlign w:val="center"/>
            <w:hideMark/>
          </w:tcPr>
          <w:p w14:paraId="52B9D2F5" w14:textId="77777777" w:rsidR="003F6F73" w:rsidRPr="003F6F73" w:rsidRDefault="003F6F73" w:rsidP="17550974">
            <w:pPr>
              <w:rPr>
                <w:rFonts w:ascii="Aptos" w:eastAsia="Aptos" w:hAnsi="Aptos" w:cs="Aptos"/>
                <w:sz w:val="20"/>
                <w:szCs w:val="20"/>
                <w:u w:val="single"/>
                <w:lang w:val="en-CA" w:eastAsia="en-CA"/>
              </w:rPr>
            </w:pPr>
            <w:hyperlink r:id="rId125">
              <w:r w:rsidRPr="17550974">
                <w:rPr>
                  <w:rFonts w:ascii="Aptos" w:eastAsia="Aptos" w:hAnsi="Aptos" w:cs="Aptos"/>
                  <w:sz w:val="20"/>
                  <w:szCs w:val="20"/>
                  <w:u w:val="single"/>
                  <w:lang w:val="en-CA" w:eastAsia="en-CA"/>
                </w:rPr>
                <w:t>PI:XRX09220.1</w:t>
              </w:r>
            </w:hyperlink>
          </w:p>
        </w:tc>
        <w:tc>
          <w:tcPr>
            <w:tcW w:w="2500" w:type="dxa"/>
            <w:tcBorders>
              <w:top w:val="nil"/>
              <w:left w:val="nil"/>
              <w:bottom w:val="single" w:sz="8" w:space="0" w:color="auto"/>
              <w:right w:val="single" w:sz="8" w:space="0" w:color="auto"/>
            </w:tcBorders>
            <w:vAlign w:val="center"/>
            <w:hideMark/>
          </w:tcPr>
          <w:p w14:paraId="3DDEED20" w14:textId="77777777" w:rsidR="003F6F73" w:rsidRPr="003F6F73" w:rsidRDefault="003F6F73" w:rsidP="17550974">
            <w:pPr>
              <w:rPr>
                <w:rFonts w:ascii="Aptos" w:eastAsia="Aptos" w:hAnsi="Aptos" w:cs="Aptos"/>
                <w:sz w:val="20"/>
                <w:szCs w:val="20"/>
                <w:u w:val="single"/>
                <w:lang w:val="en-CA" w:eastAsia="en-CA"/>
              </w:rPr>
            </w:pPr>
            <w:hyperlink r:id="rId126">
              <w:r w:rsidRPr="17550974">
                <w:rPr>
                  <w:rFonts w:ascii="Aptos" w:eastAsia="Aptos" w:hAnsi="Aptos" w:cs="Aptos"/>
                  <w:sz w:val="20"/>
                  <w:szCs w:val="20"/>
                  <w:u w:val="single"/>
                  <w:lang w:val="en-CA" w:eastAsia="en-CA"/>
                </w:rPr>
                <w:t>PI:XRX08550.1</w:t>
              </w:r>
            </w:hyperlink>
          </w:p>
        </w:tc>
      </w:tr>
      <w:tr w:rsidR="003F6F73" w:rsidRPr="003F6F73" w14:paraId="6A650D06"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0BA4C5C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4B44B34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259F271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65AAF425"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4A9F7DFC"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41B19A5D" w14:textId="77777777" w:rsidR="003F6F73" w:rsidRPr="003F6F73" w:rsidRDefault="003F6F73" w:rsidP="17550974">
            <w:pPr>
              <w:rPr>
                <w:rFonts w:ascii="Aptos" w:eastAsia="Aptos" w:hAnsi="Aptos" w:cs="Aptos"/>
                <w:sz w:val="20"/>
                <w:szCs w:val="20"/>
                <w:u w:val="single"/>
                <w:lang w:val="en-CA" w:eastAsia="en-CA"/>
              </w:rPr>
            </w:pPr>
            <w:hyperlink r:id="rId127">
              <w:r w:rsidRPr="17550974">
                <w:rPr>
                  <w:rFonts w:ascii="Aptos" w:eastAsia="Aptos" w:hAnsi="Aptos" w:cs="Aptos"/>
                  <w:sz w:val="20"/>
                  <w:szCs w:val="20"/>
                  <w:u w:val="single"/>
                  <w:lang w:val="en-CA" w:eastAsia="en-CA"/>
                </w:rPr>
                <w:t>PI:XRX10930.1</w:t>
              </w:r>
            </w:hyperlink>
          </w:p>
        </w:tc>
        <w:tc>
          <w:tcPr>
            <w:tcW w:w="2120" w:type="dxa"/>
            <w:tcBorders>
              <w:top w:val="nil"/>
              <w:left w:val="nil"/>
              <w:bottom w:val="single" w:sz="8" w:space="0" w:color="auto"/>
              <w:right w:val="single" w:sz="8" w:space="0" w:color="auto"/>
            </w:tcBorders>
            <w:vAlign w:val="center"/>
            <w:hideMark/>
          </w:tcPr>
          <w:p w14:paraId="557BACF0" w14:textId="77777777" w:rsidR="003F6F73" w:rsidRPr="003F6F73" w:rsidRDefault="003F6F73" w:rsidP="17550974">
            <w:pPr>
              <w:rPr>
                <w:rFonts w:ascii="Aptos" w:eastAsia="Aptos" w:hAnsi="Aptos" w:cs="Aptos"/>
                <w:sz w:val="20"/>
                <w:szCs w:val="20"/>
                <w:u w:val="single"/>
                <w:lang w:val="en-CA" w:eastAsia="en-CA"/>
              </w:rPr>
            </w:pPr>
            <w:hyperlink r:id="rId128">
              <w:r w:rsidRPr="17550974">
                <w:rPr>
                  <w:rFonts w:ascii="Aptos" w:eastAsia="Aptos" w:hAnsi="Aptos" w:cs="Aptos"/>
                  <w:sz w:val="20"/>
                  <w:szCs w:val="20"/>
                  <w:u w:val="single"/>
                  <w:lang w:val="en-CA" w:eastAsia="en-CA"/>
                </w:rPr>
                <w:t>PI:XRX09996.1</w:t>
              </w:r>
            </w:hyperlink>
          </w:p>
        </w:tc>
        <w:tc>
          <w:tcPr>
            <w:tcW w:w="2180" w:type="dxa"/>
            <w:tcBorders>
              <w:top w:val="nil"/>
              <w:left w:val="nil"/>
              <w:bottom w:val="single" w:sz="8" w:space="0" w:color="auto"/>
              <w:right w:val="single" w:sz="8" w:space="0" w:color="auto"/>
            </w:tcBorders>
            <w:vAlign w:val="center"/>
            <w:hideMark/>
          </w:tcPr>
          <w:p w14:paraId="04A65426" w14:textId="77777777" w:rsidR="003F6F73" w:rsidRPr="003F6F73" w:rsidRDefault="003F6F73" w:rsidP="17550974">
            <w:pPr>
              <w:rPr>
                <w:rFonts w:ascii="Aptos" w:eastAsia="Aptos" w:hAnsi="Aptos" w:cs="Aptos"/>
                <w:sz w:val="20"/>
                <w:szCs w:val="20"/>
                <w:u w:val="single"/>
                <w:lang w:val="en-CA" w:eastAsia="en-CA"/>
              </w:rPr>
            </w:pPr>
            <w:hyperlink r:id="rId129">
              <w:r w:rsidRPr="17550974">
                <w:rPr>
                  <w:rFonts w:ascii="Aptos" w:eastAsia="Aptos" w:hAnsi="Aptos" w:cs="Aptos"/>
                  <w:sz w:val="20"/>
                  <w:szCs w:val="20"/>
                  <w:u w:val="single"/>
                  <w:lang w:val="en-CA" w:eastAsia="en-CA"/>
                </w:rPr>
                <w:t>PI:XRX09221.1</w:t>
              </w:r>
            </w:hyperlink>
          </w:p>
        </w:tc>
        <w:tc>
          <w:tcPr>
            <w:tcW w:w="2500" w:type="dxa"/>
            <w:tcBorders>
              <w:top w:val="nil"/>
              <w:left w:val="nil"/>
              <w:bottom w:val="single" w:sz="8" w:space="0" w:color="auto"/>
              <w:right w:val="single" w:sz="8" w:space="0" w:color="auto"/>
            </w:tcBorders>
            <w:vAlign w:val="center"/>
            <w:hideMark/>
          </w:tcPr>
          <w:p w14:paraId="7BF6EAED" w14:textId="77777777" w:rsidR="003F6F73" w:rsidRPr="003F6F73" w:rsidRDefault="003F6F73" w:rsidP="17550974">
            <w:pPr>
              <w:rPr>
                <w:rFonts w:ascii="Aptos" w:eastAsia="Aptos" w:hAnsi="Aptos" w:cs="Aptos"/>
                <w:sz w:val="20"/>
                <w:szCs w:val="20"/>
                <w:u w:val="single"/>
                <w:lang w:val="en-CA" w:eastAsia="en-CA"/>
              </w:rPr>
            </w:pPr>
            <w:hyperlink r:id="rId130">
              <w:r w:rsidRPr="17550974">
                <w:rPr>
                  <w:rFonts w:ascii="Aptos" w:eastAsia="Aptos" w:hAnsi="Aptos" w:cs="Aptos"/>
                  <w:sz w:val="20"/>
                  <w:szCs w:val="20"/>
                  <w:u w:val="single"/>
                  <w:lang w:val="en-CA" w:eastAsia="en-CA"/>
                </w:rPr>
                <w:t>PI:XRX08552.1</w:t>
              </w:r>
            </w:hyperlink>
          </w:p>
        </w:tc>
      </w:tr>
      <w:tr w:rsidR="003F6F73" w:rsidRPr="003F6F73" w14:paraId="0AAAD3AE"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63B0F7FF"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1726EE78"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4B973C99"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03FC8C9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2E00DFBD"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5687649F" w14:textId="77777777" w:rsidR="003F6F73" w:rsidRPr="003F6F73" w:rsidRDefault="003F6F73" w:rsidP="17550974">
            <w:pPr>
              <w:rPr>
                <w:rFonts w:ascii="Aptos" w:eastAsia="Aptos" w:hAnsi="Aptos" w:cs="Aptos"/>
                <w:sz w:val="20"/>
                <w:szCs w:val="20"/>
                <w:u w:val="single"/>
                <w:lang w:val="en-CA" w:eastAsia="en-CA"/>
              </w:rPr>
            </w:pPr>
            <w:hyperlink r:id="rId131">
              <w:r w:rsidRPr="17550974">
                <w:rPr>
                  <w:rFonts w:ascii="Aptos" w:eastAsia="Aptos" w:hAnsi="Aptos" w:cs="Aptos"/>
                  <w:sz w:val="20"/>
                  <w:szCs w:val="20"/>
                  <w:u w:val="single"/>
                  <w:lang w:val="en-CA" w:eastAsia="en-CA"/>
                </w:rPr>
                <w:t>PI:XRX10934.1</w:t>
              </w:r>
            </w:hyperlink>
          </w:p>
        </w:tc>
        <w:tc>
          <w:tcPr>
            <w:tcW w:w="2120" w:type="dxa"/>
            <w:tcBorders>
              <w:top w:val="nil"/>
              <w:left w:val="nil"/>
              <w:bottom w:val="single" w:sz="8" w:space="0" w:color="auto"/>
              <w:right w:val="single" w:sz="8" w:space="0" w:color="auto"/>
            </w:tcBorders>
            <w:vAlign w:val="center"/>
            <w:hideMark/>
          </w:tcPr>
          <w:p w14:paraId="232BFA43" w14:textId="77777777" w:rsidR="003F6F73" w:rsidRPr="003F6F73" w:rsidRDefault="003F6F73" w:rsidP="17550974">
            <w:pPr>
              <w:rPr>
                <w:rFonts w:ascii="Aptos" w:eastAsia="Aptos" w:hAnsi="Aptos" w:cs="Aptos"/>
                <w:sz w:val="20"/>
                <w:szCs w:val="20"/>
                <w:u w:val="single"/>
                <w:lang w:val="en-CA" w:eastAsia="en-CA"/>
              </w:rPr>
            </w:pPr>
            <w:hyperlink r:id="rId132">
              <w:r w:rsidRPr="17550974">
                <w:rPr>
                  <w:rFonts w:ascii="Aptos" w:eastAsia="Aptos" w:hAnsi="Aptos" w:cs="Aptos"/>
                  <w:sz w:val="20"/>
                  <w:szCs w:val="20"/>
                  <w:u w:val="single"/>
                  <w:lang w:val="en-CA" w:eastAsia="en-CA"/>
                </w:rPr>
                <w:t>PI:XRX10000.1</w:t>
              </w:r>
            </w:hyperlink>
          </w:p>
        </w:tc>
        <w:tc>
          <w:tcPr>
            <w:tcW w:w="2180" w:type="dxa"/>
            <w:tcBorders>
              <w:top w:val="nil"/>
              <w:left w:val="nil"/>
              <w:bottom w:val="single" w:sz="8" w:space="0" w:color="auto"/>
              <w:right w:val="single" w:sz="8" w:space="0" w:color="auto"/>
            </w:tcBorders>
            <w:vAlign w:val="center"/>
            <w:hideMark/>
          </w:tcPr>
          <w:p w14:paraId="692C8F4A" w14:textId="77777777" w:rsidR="003F6F73" w:rsidRPr="003F6F73" w:rsidRDefault="003F6F73" w:rsidP="17550974">
            <w:pPr>
              <w:rPr>
                <w:rFonts w:ascii="Aptos" w:eastAsia="Aptos" w:hAnsi="Aptos" w:cs="Aptos"/>
                <w:sz w:val="20"/>
                <w:szCs w:val="20"/>
                <w:u w:val="single"/>
                <w:lang w:val="en-CA" w:eastAsia="en-CA"/>
              </w:rPr>
            </w:pPr>
            <w:hyperlink r:id="rId133">
              <w:r w:rsidRPr="17550974">
                <w:rPr>
                  <w:rFonts w:ascii="Aptos" w:eastAsia="Aptos" w:hAnsi="Aptos" w:cs="Aptos"/>
                  <w:sz w:val="20"/>
                  <w:szCs w:val="20"/>
                  <w:u w:val="single"/>
                  <w:lang w:val="en-CA" w:eastAsia="en-CA"/>
                </w:rPr>
                <w:t>PI:XRX09261.1</w:t>
              </w:r>
            </w:hyperlink>
          </w:p>
        </w:tc>
        <w:tc>
          <w:tcPr>
            <w:tcW w:w="2500" w:type="dxa"/>
            <w:tcBorders>
              <w:top w:val="nil"/>
              <w:left w:val="nil"/>
              <w:bottom w:val="single" w:sz="8" w:space="0" w:color="auto"/>
              <w:right w:val="single" w:sz="8" w:space="0" w:color="auto"/>
            </w:tcBorders>
            <w:vAlign w:val="center"/>
            <w:hideMark/>
          </w:tcPr>
          <w:p w14:paraId="6D81F780" w14:textId="77777777" w:rsidR="003F6F73" w:rsidRPr="003F6F73" w:rsidRDefault="003F6F73" w:rsidP="17550974">
            <w:pPr>
              <w:rPr>
                <w:rFonts w:ascii="Aptos" w:eastAsia="Aptos" w:hAnsi="Aptos" w:cs="Aptos"/>
                <w:sz w:val="20"/>
                <w:szCs w:val="20"/>
                <w:u w:val="single"/>
                <w:lang w:val="en-CA" w:eastAsia="en-CA"/>
              </w:rPr>
            </w:pPr>
            <w:hyperlink r:id="rId134">
              <w:r w:rsidRPr="17550974">
                <w:rPr>
                  <w:rFonts w:ascii="Aptos" w:eastAsia="Aptos" w:hAnsi="Aptos" w:cs="Aptos"/>
                  <w:sz w:val="20"/>
                  <w:szCs w:val="20"/>
                  <w:u w:val="single"/>
                  <w:lang w:val="en-CA" w:eastAsia="en-CA"/>
                </w:rPr>
                <w:t>PI:XRX08554.1</w:t>
              </w:r>
            </w:hyperlink>
          </w:p>
        </w:tc>
      </w:tr>
      <w:tr w:rsidR="003F6F73" w:rsidRPr="003F6F73" w14:paraId="78DA409B"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72942169"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37D2AB7C"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28099515"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12A902B9"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07E2B6A6"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67ED6C7F" w14:textId="77777777" w:rsidR="003F6F73" w:rsidRPr="003F6F73" w:rsidRDefault="003F6F73" w:rsidP="17550974">
            <w:pPr>
              <w:rPr>
                <w:rFonts w:ascii="Aptos" w:eastAsia="Aptos" w:hAnsi="Aptos" w:cs="Aptos"/>
                <w:sz w:val="20"/>
                <w:szCs w:val="20"/>
                <w:u w:val="single"/>
                <w:lang w:val="en-CA" w:eastAsia="en-CA"/>
              </w:rPr>
            </w:pPr>
            <w:hyperlink r:id="rId135">
              <w:r w:rsidRPr="17550974">
                <w:rPr>
                  <w:rFonts w:ascii="Aptos" w:eastAsia="Aptos" w:hAnsi="Aptos" w:cs="Aptos"/>
                  <w:sz w:val="20"/>
                  <w:szCs w:val="20"/>
                  <w:u w:val="single"/>
                  <w:lang w:val="en-CA" w:eastAsia="en-CA"/>
                </w:rPr>
                <w:t>PI:XRX10935.1</w:t>
              </w:r>
            </w:hyperlink>
          </w:p>
        </w:tc>
        <w:tc>
          <w:tcPr>
            <w:tcW w:w="2120" w:type="dxa"/>
            <w:tcBorders>
              <w:top w:val="nil"/>
              <w:left w:val="nil"/>
              <w:bottom w:val="single" w:sz="8" w:space="0" w:color="auto"/>
              <w:right w:val="single" w:sz="8" w:space="0" w:color="auto"/>
            </w:tcBorders>
            <w:vAlign w:val="center"/>
            <w:hideMark/>
          </w:tcPr>
          <w:p w14:paraId="1A683D73" w14:textId="77777777" w:rsidR="003F6F73" w:rsidRPr="003F6F73" w:rsidRDefault="003F6F73" w:rsidP="17550974">
            <w:pPr>
              <w:rPr>
                <w:rFonts w:ascii="Aptos" w:eastAsia="Aptos" w:hAnsi="Aptos" w:cs="Aptos"/>
                <w:sz w:val="20"/>
                <w:szCs w:val="20"/>
                <w:u w:val="single"/>
                <w:lang w:val="en-CA" w:eastAsia="en-CA"/>
              </w:rPr>
            </w:pPr>
            <w:hyperlink r:id="rId136">
              <w:r w:rsidRPr="17550974">
                <w:rPr>
                  <w:rFonts w:ascii="Aptos" w:eastAsia="Aptos" w:hAnsi="Aptos" w:cs="Aptos"/>
                  <w:sz w:val="20"/>
                  <w:szCs w:val="20"/>
                  <w:u w:val="single"/>
                  <w:lang w:val="en-CA" w:eastAsia="en-CA"/>
                </w:rPr>
                <w:t>PI:XRX10001.1</w:t>
              </w:r>
            </w:hyperlink>
          </w:p>
        </w:tc>
        <w:tc>
          <w:tcPr>
            <w:tcW w:w="2180" w:type="dxa"/>
            <w:tcBorders>
              <w:top w:val="nil"/>
              <w:left w:val="nil"/>
              <w:bottom w:val="single" w:sz="8" w:space="0" w:color="auto"/>
              <w:right w:val="single" w:sz="8" w:space="0" w:color="auto"/>
            </w:tcBorders>
            <w:vAlign w:val="center"/>
            <w:hideMark/>
          </w:tcPr>
          <w:p w14:paraId="2C0A1B2D" w14:textId="77777777" w:rsidR="003F6F73" w:rsidRPr="003F6F73" w:rsidRDefault="003F6F73" w:rsidP="17550974">
            <w:pPr>
              <w:rPr>
                <w:rFonts w:ascii="Aptos" w:eastAsia="Aptos" w:hAnsi="Aptos" w:cs="Aptos"/>
                <w:sz w:val="20"/>
                <w:szCs w:val="20"/>
                <w:u w:val="single"/>
                <w:lang w:val="en-CA" w:eastAsia="en-CA"/>
              </w:rPr>
            </w:pPr>
            <w:hyperlink r:id="rId137">
              <w:r w:rsidRPr="17550974">
                <w:rPr>
                  <w:rFonts w:ascii="Aptos" w:eastAsia="Aptos" w:hAnsi="Aptos" w:cs="Aptos"/>
                  <w:sz w:val="20"/>
                  <w:szCs w:val="20"/>
                  <w:u w:val="single"/>
                  <w:lang w:val="en-CA" w:eastAsia="en-CA"/>
                </w:rPr>
                <w:t>PI:XRX09223.1</w:t>
              </w:r>
            </w:hyperlink>
          </w:p>
        </w:tc>
        <w:tc>
          <w:tcPr>
            <w:tcW w:w="2500" w:type="dxa"/>
            <w:tcBorders>
              <w:top w:val="nil"/>
              <w:left w:val="nil"/>
              <w:bottom w:val="single" w:sz="8" w:space="0" w:color="auto"/>
              <w:right w:val="single" w:sz="8" w:space="0" w:color="auto"/>
            </w:tcBorders>
            <w:vAlign w:val="center"/>
            <w:hideMark/>
          </w:tcPr>
          <w:p w14:paraId="1AC1623E" w14:textId="77777777" w:rsidR="003F6F73" w:rsidRPr="003F6F73" w:rsidRDefault="003F6F73" w:rsidP="17550974">
            <w:pPr>
              <w:rPr>
                <w:rFonts w:ascii="Aptos" w:eastAsia="Aptos" w:hAnsi="Aptos" w:cs="Aptos"/>
                <w:sz w:val="20"/>
                <w:szCs w:val="20"/>
                <w:u w:val="single"/>
                <w:lang w:val="en-CA" w:eastAsia="en-CA"/>
              </w:rPr>
            </w:pPr>
            <w:hyperlink r:id="rId138">
              <w:r w:rsidRPr="17550974">
                <w:rPr>
                  <w:rFonts w:ascii="Aptos" w:eastAsia="Aptos" w:hAnsi="Aptos" w:cs="Aptos"/>
                  <w:sz w:val="20"/>
                  <w:szCs w:val="20"/>
                  <w:u w:val="single"/>
                  <w:lang w:val="en-CA" w:eastAsia="en-CA"/>
                </w:rPr>
                <w:t>PI:XRX08555.1</w:t>
              </w:r>
            </w:hyperlink>
          </w:p>
        </w:tc>
      </w:tr>
      <w:tr w:rsidR="003F6F73" w:rsidRPr="003F6F73" w14:paraId="0D2391BE"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1F85B4C8"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6775122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11465689"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52727C9E"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0FE4D65A"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289ADF6C" w14:textId="77777777" w:rsidR="003F6F73" w:rsidRPr="003F6F73" w:rsidRDefault="003F6F73" w:rsidP="17550974">
            <w:pPr>
              <w:rPr>
                <w:rFonts w:ascii="Aptos" w:eastAsia="Aptos" w:hAnsi="Aptos" w:cs="Aptos"/>
                <w:sz w:val="20"/>
                <w:szCs w:val="20"/>
                <w:u w:val="single"/>
                <w:lang w:val="en-CA" w:eastAsia="en-CA"/>
              </w:rPr>
            </w:pPr>
            <w:hyperlink r:id="rId139">
              <w:r w:rsidRPr="17550974">
                <w:rPr>
                  <w:rFonts w:ascii="Aptos" w:eastAsia="Aptos" w:hAnsi="Aptos" w:cs="Aptos"/>
                  <w:sz w:val="20"/>
                  <w:szCs w:val="20"/>
                  <w:u w:val="single"/>
                  <w:lang w:val="en-CA" w:eastAsia="en-CA"/>
                </w:rPr>
                <w:t>PI:XRX10938.1</w:t>
              </w:r>
            </w:hyperlink>
          </w:p>
        </w:tc>
        <w:tc>
          <w:tcPr>
            <w:tcW w:w="2120" w:type="dxa"/>
            <w:tcBorders>
              <w:top w:val="nil"/>
              <w:left w:val="nil"/>
              <w:bottom w:val="single" w:sz="8" w:space="0" w:color="auto"/>
              <w:right w:val="single" w:sz="8" w:space="0" w:color="auto"/>
            </w:tcBorders>
            <w:vAlign w:val="center"/>
            <w:hideMark/>
          </w:tcPr>
          <w:p w14:paraId="5879EAF4" w14:textId="77777777" w:rsidR="003F6F73" w:rsidRPr="003F6F73" w:rsidRDefault="003F6F73" w:rsidP="17550974">
            <w:pPr>
              <w:rPr>
                <w:rFonts w:ascii="Aptos" w:eastAsia="Aptos" w:hAnsi="Aptos" w:cs="Aptos"/>
                <w:sz w:val="20"/>
                <w:szCs w:val="20"/>
                <w:u w:val="single"/>
                <w:lang w:val="en-CA" w:eastAsia="en-CA"/>
              </w:rPr>
            </w:pPr>
            <w:hyperlink r:id="rId140">
              <w:r w:rsidRPr="17550974">
                <w:rPr>
                  <w:rFonts w:ascii="Aptos" w:eastAsia="Aptos" w:hAnsi="Aptos" w:cs="Aptos"/>
                  <w:sz w:val="20"/>
                  <w:szCs w:val="20"/>
                  <w:u w:val="single"/>
                  <w:lang w:val="en-CA" w:eastAsia="en-CA"/>
                </w:rPr>
                <w:t>PI:XRX10004.1</w:t>
              </w:r>
            </w:hyperlink>
          </w:p>
        </w:tc>
        <w:tc>
          <w:tcPr>
            <w:tcW w:w="2180" w:type="dxa"/>
            <w:tcBorders>
              <w:top w:val="nil"/>
              <w:left w:val="nil"/>
              <w:bottom w:val="single" w:sz="8" w:space="0" w:color="auto"/>
              <w:right w:val="single" w:sz="8" w:space="0" w:color="auto"/>
            </w:tcBorders>
            <w:vAlign w:val="center"/>
            <w:hideMark/>
          </w:tcPr>
          <w:p w14:paraId="58377FBC" w14:textId="77777777" w:rsidR="003F6F73" w:rsidRPr="003F6F73" w:rsidRDefault="003F6F73" w:rsidP="17550974">
            <w:pPr>
              <w:rPr>
                <w:rFonts w:ascii="Aptos" w:eastAsia="Aptos" w:hAnsi="Aptos" w:cs="Aptos"/>
                <w:sz w:val="20"/>
                <w:szCs w:val="20"/>
                <w:u w:val="single"/>
                <w:lang w:val="en-CA" w:eastAsia="en-CA"/>
              </w:rPr>
            </w:pPr>
            <w:hyperlink r:id="rId141">
              <w:r w:rsidRPr="17550974">
                <w:rPr>
                  <w:rFonts w:ascii="Aptos" w:eastAsia="Aptos" w:hAnsi="Aptos" w:cs="Aptos"/>
                  <w:sz w:val="20"/>
                  <w:szCs w:val="20"/>
                  <w:u w:val="single"/>
                  <w:lang w:val="en-CA" w:eastAsia="en-CA"/>
                </w:rPr>
                <w:t>PI:XRX09224.1</w:t>
              </w:r>
            </w:hyperlink>
          </w:p>
        </w:tc>
        <w:tc>
          <w:tcPr>
            <w:tcW w:w="2500" w:type="dxa"/>
            <w:tcBorders>
              <w:top w:val="nil"/>
              <w:left w:val="nil"/>
              <w:bottom w:val="single" w:sz="8" w:space="0" w:color="auto"/>
              <w:right w:val="single" w:sz="8" w:space="0" w:color="auto"/>
            </w:tcBorders>
            <w:vAlign w:val="center"/>
            <w:hideMark/>
          </w:tcPr>
          <w:p w14:paraId="642C3B1E" w14:textId="77777777" w:rsidR="003F6F73" w:rsidRPr="003F6F73" w:rsidRDefault="003F6F73" w:rsidP="17550974">
            <w:pPr>
              <w:rPr>
                <w:rFonts w:ascii="Aptos" w:eastAsia="Aptos" w:hAnsi="Aptos" w:cs="Aptos"/>
                <w:sz w:val="20"/>
                <w:szCs w:val="20"/>
                <w:u w:val="single"/>
                <w:lang w:val="en-CA" w:eastAsia="en-CA"/>
              </w:rPr>
            </w:pPr>
            <w:hyperlink r:id="rId142">
              <w:r w:rsidRPr="17550974">
                <w:rPr>
                  <w:rFonts w:ascii="Aptos" w:eastAsia="Aptos" w:hAnsi="Aptos" w:cs="Aptos"/>
                  <w:sz w:val="20"/>
                  <w:szCs w:val="20"/>
                  <w:u w:val="single"/>
                  <w:lang w:val="en-CA" w:eastAsia="en-CA"/>
                </w:rPr>
                <w:t>PI:XRX08558.1</w:t>
              </w:r>
            </w:hyperlink>
          </w:p>
        </w:tc>
      </w:tr>
      <w:tr w:rsidR="003F6F73" w:rsidRPr="003F6F73" w14:paraId="7C35819A"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58FFF61D"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6E9191F2"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6198E1D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411C780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18C77AEA"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2BB9E1B7" w14:textId="77777777" w:rsidR="003F6F73" w:rsidRPr="003F6F73" w:rsidRDefault="003F6F73" w:rsidP="17550974">
            <w:pPr>
              <w:rPr>
                <w:rFonts w:ascii="Aptos" w:eastAsia="Aptos" w:hAnsi="Aptos" w:cs="Aptos"/>
                <w:sz w:val="20"/>
                <w:szCs w:val="20"/>
                <w:u w:val="single"/>
                <w:lang w:val="en-CA" w:eastAsia="en-CA"/>
              </w:rPr>
            </w:pPr>
            <w:hyperlink r:id="rId143">
              <w:r w:rsidRPr="17550974">
                <w:rPr>
                  <w:rFonts w:ascii="Aptos" w:eastAsia="Aptos" w:hAnsi="Aptos" w:cs="Aptos"/>
                  <w:sz w:val="20"/>
                  <w:szCs w:val="20"/>
                  <w:u w:val="single"/>
                  <w:lang w:val="en-CA" w:eastAsia="en-CA"/>
                </w:rPr>
                <w:t>PI:XRX10940.1</w:t>
              </w:r>
            </w:hyperlink>
          </w:p>
        </w:tc>
        <w:tc>
          <w:tcPr>
            <w:tcW w:w="2120" w:type="dxa"/>
            <w:tcBorders>
              <w:top w:val="nil"/>
              <w:left w:val="nil"/>
              <w:bottom w:val="single" w:sz="8" w:space="0" w:color="auto"/>
              <w:right w:val="single" w:sz="8" w:space="0" w:color="auto"/>
            </w:tcBorders>
            <w:vAlign w:val="center"/>
            <w:hideMark/>
          </w:tcPr>
          <w:p w14:paraId="1514EB32" w14:textId="77777777" w:rsidR="003F6F73" w:rsidRPr="003F6F73" w:rsidRDefault="003F6F73" w:rsidP="17550974">
            <w:pPr>
              <w:rPr>
                <w:rFonts w:ascii="Aptos" w:eastAsia="Aptos" w:hAnsi="Aptos" w:cs="Aptos"/>
                <w:sz w:val="20"/>
                <w:szCs w:val="20"/>
                <w:u w:val="single"/>
                <w:lang w:val="en-CA" w:eastAsia="en-CA"/>
              </w:rPr>
            </w:pPr>
            <w:hyperlink r:id="rId144">
              <w:r w:rsidRPr="17550974">
                <w:rPr>
                  <w:rFonts w:ascii="Aptos" w:eastAsia="Aptos" w:hAnsi="Aptos" w:cs="Aptos"/>
                  <w:sz w:val="20"/>
                  <w:szCs w:val="20"/>
                  <w:u w:val="single"/>
                  <w:lang w:val="en-CA" w:eastAsia="en-CA"/>
                </w:rPr>
                <w:t>PI:XRX10006.1</w:t>
              </w:r>
            </w:hyperlink>
          </w:p>
        </w:tc>
        <w:tc>
          <w:tcPr>
            <w:tcW w:w="2180" w:type="dxa"/>
            <w:tcBorders>
              <w:top w:val="nil"/>
              <w:left w:val="nil"/>
              <w:bottom w:val="single" w:sz="8" w:space="0" w:color="auto"/>
              <w:right w:val="single" w:sz="8" w:space="0" w:color="auto"/>
            </w:tcBorders>
            <w:vAlign w:val="center"/>
            <w:hideMark/>
          </w:tcPr>
          <w:p w14:paraId="5E8F9C1A" w14:textId="77777777" w:rsidR="003F6F73" w:rsidRPr="003F6F73" w:rsidRDefault="003F6F73" w:rsidP="17550974">
            <w:pPr>
              <w:rPr>
                <w:rFonts w:ascii="Aptos" w:eastAsia="Aptos" w:hAnsi="Aptos" w:cs="Aptos"/>
                <w:sz w:val="20"/>
                <w:szCs w:val="20"/>
                <w:u w:val="single"/>
                <w:lang w:val="en-CA" w:eastAsia="en-CA"/>
              </w:rPr>
            </w:pPr>
            <w:hyperlink r:id="rId145">
              <w:r w:rsidRPr="17550974">
                <w:rPr>
                  <w:rFonts w:ascii="Aptos" w:eastAsia="Aptos" w:hAnsi="Aptos" w:cs="Aptos"/>
                  <w:sz w:val="20"/>
                  <w:szCs w:val="20"/>
                  <w:u w:val="single"/>
                  <w:lang w:val="en-CA" w:eastAsia="en-CA"/>
                </w:rPr>
                <w:t>PI:XRX09226.1</w:t>
              </w:r>
            </w:hyperlink>
          </w:p>
        </w:tc>
        <w:tc>
          <w:tcPr>
            <w:tcW w:w="2500" w:type="dxa"/>
            <w:tcBorders>
              <w:top w:val="nil"/>
              <w:left w:val="nil"/>
              <w:bottom w:val="single" w:sz="8" w:space="0" w:color="auto"/>
              <w:right w:val="single" w:sz="8" w:space="0" w:color="auto"/>
            </w:tcBorders>
            <w:vAlign w:val="center"/>
            <w:hideMark/>
          </w:tcPr>
          <w:p w14:paraId="46648177" w14:textId="77777777" w:rsidR="003F6F73" w:rsidRPr="003F6F73" w:rsidRDefault="003F6F73" w:rsidP="17550974">
            <w:pPr>
              <w:rPr>
                <w:rFonts w:ascii="Aptos" w:eastAsia="Aptos" w:hAnsi="Aptos" w:cs="Aptos"/>
                <w:sz w:val="20"/>
                <w:szCs w:val="20"/>
                <w:u w:val="single"/>
                <w:lang w:val="en-CA" w:eastAsia="en-CA"/>
              </w:rPr>
            </w:pPr>
            <w:hyperlink r:id="rId146">
              <w:r w:rsidRPr="17550974">
                <w:rPr>
                  <w:rFonts w:ascii="Aptos" w:eastAsia="Aptos" w:hAnsi="Aptos" w:cs="Aptos"/>
                  <w:sz w:val="20"/>
                  <w:szCs w:val="20"/>
                  <w:u w:val="single"/>
                  <w:lang w:val="en-CA" w:eastAsia="en-CA"/>
                </w:rPr>
                <w:t>PI:XRX08560.1</w:t>
              </w:r>
            </w:hyperlink>
          </w:p>
        </w:tc>
      </w:tr>
      <w:tr w:rsidR="003F6F73" w:rsidRPr="003F6F73" w14:paraId="5BB80018"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37C31DD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Product:NrdH-like glutaredoxin</w:t>
            </w:r>
          </w:p>
        </w:tc>
        <w:tc>
          <w:tcPr>
            <w:tcW w:w="2120" w:type="dxa"/>
            <w:tcBorders>
              <w:top w:val="nil"/>
              <w:left w:val="nil"/>
              <w:bottom w:val="single" w:sz="8" w:space="0" w:color="auto"/>
              <w:right w:val="single" w:sz="8" w:space="0" w:color="auto"/>
            </w:tcBorders>
            <w:vAlign w:val="center"/>
            <w:hideMark/>
          </w:tcPr>
          <w:p w14:paraId="535C180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Product:NrdH-like glutaredoxin</w:t>
            </w:r>
          </w:p>
        </w:tc>
        <w:tc>
          <w:tcPr>
            <w:tcW w:w="2180" w:type="dxa"/>
            <w:tcBorders>
              <w:top w:val="nil"/>
              <w:left w:val="nil"/>
              <w:bottom w:val="single" w:sz="8" w:space="0" w:color="auto"/>
              <w:right w:val="single" w:sz="8" w:space="0" w:color="auto"/>
            </w:tcBorders>
            <w:vAlign w:val="center"/>
            <w:hideMark/>
          </w:tcPr>
          <w:p w14:paraId="0F134986"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Product:NrdH-like glutaredoxin</w:t>
            </w:r>
          </w:p>
        </w:tc>
        <w:tc>
          <w:tcPr>
            <w:tcW w:w="2500" w:type="dxa"/>
            <w:tcBorders>
              <w:top w:val="nil"/>
              <w:left w:val="nil"/>
              <w:bottom w:val="single" w:sz="8" w:space="0" w:color="auto"/>
              <w:right w:val="single" w:sz="8" w:space="0" w:color="auto"/>
            </w:tcBorders>
            <w:vAlign w:val="center"/>
            <w:hideMark/>
          </w:tcPr>
          <w:p w14:paraId="71F83FE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Product:NrdH-like glutaredoxin</w:t>
            </w:r>
          </w:p>
        </w:tc>
      </w:tr>
      <w:tr w:rsidR="003F6F73" w:rsidRPr="003F6F73" w14:paraId="6ED30D2E"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3CE872B5" w14:textId="77777777" w:rsidR="003F6F73" w:rsidRPr="003F6F73" w:rsidRDefault="003F6F73" w:rsidP="17550974">
            <w:pPr>
              <w:rPr>
                <w:rFonts w:ascii="Aptos" w:eastAsia="Aptos" w:hAnsi="Aptos" w:cs="Aptos"/>
                <w:sz w:val="20"/>
                <w:szCs w:val="20"/>
                <w:u w:val="single"/>
                <w:lang w:val="en-CA" w:eastAsia="en-CA"/>
              </w:rPr>
            </w:pPr>
            <w:hyperlink r:id="rId147">
              <w:r w:rsidRPr="17550974">
                <w:rPr>
                  <w:rFonts w:ascii="Aptos" w:eastAsia="Aptos" w:hAnsi="Aptos" w:cs="Aptos"/>
                  <w:sz w:val="20"/>
                  <w:szCs w:val="20"/>
                  <w:u w:val="single"/>
                  <w:lang w:val="en-CA" w:eastAsia="en-CA"/>
                </w:rPr>
                <w:t>PI:XRX10942.1</w:t>
              </w:r>
            </w:hyperlink>
          </w:p>
        </w:tc>
        <w:tc>
          <w:tcPr>
            <w:tcW w:w="2120" w:type="dxa"/>
            <w:tcBorders>
              <w:top w:val="nil"/>
              <w:left w:val="nil"/>
              <w:bottom w:val="single" w:sz="8" w:space="0" w:color="auto"/>
              <w:right w:val="single" w:sz="8" w:space="0" w:color="auto"/>
            </w:tcBorders>
            <w:vAlign w:val="center"/>
            <w:hideMark/>
          </w:tcPr>
          <w:p w14:paraId="3C85695D" w14:textId="77777777" w:rsidR="003F6F73" w:rsidRPr="003F6F73" w:rsidRDefault="003F6F73" w:rsidP="17550974">
            <w:pPr>
              <w:rPr>
                <w:rFonts w:ascii="Aptos" w:eastAsia="Aptos" w:hAnsi="Aptos" w:cs="Aptos"/>
                <w:sz w:val="20"/>
                <w:szCs w:val="20"/>
                <w:u w:val="single"/>
                <w:lang w:val="en-CA" w:eastAsia="en-CA"/>
              </w:rPr>
            </w:pPr>
            <w:hyperlink r:id="rId148">
              <w:r w:rsidRPr="17550974">
                <w:rPr>
                  <w:rFonts w:ascii="Aptos" w:eastAsia="Aptos" w:hAnsi="Aptos" w:cs="Aptos"/>
                  <w:sz w:val="20"/>
                  <w:szCs w:val="20"/>
                  <w:u w:val="single"/>
                  <w:lang w:val="en-CA" w:eastAsia="en-CA"/>
                </w:rPr>
                <w:t>PI:XRX10008.1</w:t>
              </w:r>
            </w:hyperlink>
          </w:p>
        </w:tc>
        <w:tc>
          <w:tcPr>
            <w:tcW w:w="2180" w:type="dxa"/>
            <w:tcBorders>
              <w:top w:val="nil"/>
              <w:left w:val="nil"/>
              <w:bottom w:val="single" w:sz="8" w:space="0" w:color="auto"/>
              <w:right w:val="single" w:sz="8" w:space="0" w:color="auto"/>
            </w:tcBorders>
            <w:vAlign w:val="center"/>
            <w:hideMark/>
          </w:tcPr>
          <w:p w14:paraId="6527E5EE" w14:textId="77777777" w:rsidR="003F6F73" w:rsidRPr="003F6F73" w:rsidRDefault="003F6F73" w:rsidP="17550974">
            <w:pPr>
              <w:rPr>
                <w:rFonts w:ascii="Aptos" w:eastAsia="Aptos" w:hAnsi="Aptos" w:cs="Aptos"/>
                <w:sz w:val="20"/>
                <w:szCs w:val="20"/>
                <w:u w:val="single"/>
                <w:lang w:val="en-CA" w:eastAsia="en-CA"/>
              </w:rPr>
            </w:pPr>
            <w:hyperlink r:id="rId149">
              <w:r w:rsidRPr="17550974">
                <w:rPr>
                  <w:rFonts w:ascii="Aptos" w:eastAsia="Aptos" w:hAnsi="Aptos" w:cs="Aptos"/>
                  <w:sz w:val="20"/>
                  <w:szCs w:val="20"/>
                  <w:u w:val="single"/>
                  <w:lang w:val="en-CA" w:eastAsia="en-CA"/>
                </w:rPr>
                <w:t>PI:XRX09228.1</w:t>
              </w:r>
            </w:hyperlink>
          </w:p>
        </w:tc>
        <w:tc>
          <w:tcPr>
            <w:tcW w:w="2500" w:type="dxa"/>
            <w:tcBorders>
              <w:top w:val="nil"/>
              <w:left w:val="nil"/>
              <w:bottom w:val="single" w:sz="8" w:space="0" w:color="auto"/>
              <w:right w:val="single" w:sz="8" w:space="0" w:color="auto"/>
            </w:tcBorders>
            <w:vAlign w:val="center"/>
            <w:hideMark/>
          </w:tcPr>
          <w:p w14:paraId="46ACD0CC" w14:textId="77777777" w:rsidR="003F6F73" w:rsidRPr="003F6F73" w:rsidRDefault="003F6F73" w:rsidP="17550974">
            <w:pPr>
              <w:rPr>
                <w:rFonts w:ascii="Aptos" w:eastAsia="Aptos" w:hAnsi="Aptos" w:cs="Aptos"/>
                <w:sz w:val="20"/>
                <w:szCs w:val="20"/>
                <w:u w:val="single"/>
                <w:lang w:val="en-CA" w:eastAsia="en-CA"/>
              </w:rPr>
            </w:pPr>
            <w:hyperlink r:id="rId150">
              <w:r w:rsidRPr="17550974">
                <w:rPr>
                  <w:rFonts w:ascii="Aptos" w:eastAsia="Aptos" w:hAnsi="Aptos" w:cs="Aptos"/>
                  <w:sz w:val="20"/>
                  <w:szCs w:val="20"/>
                  <w:u w:val="single"/>
                  <w:lang w:val="en-CA" w:eastAsia="en-CA"/>
                </w:rPr>
                <w:t>PI:XRX08562.1</w:t>
              </w:r>
            </w:hyperlink>
          </w:p>
        </w:tc>
      </w:tr>
      <w:tr w:rsidR="003F6F73" w:rsidRPr="003F6F73" w14:paraId="65BFC573"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31AD8D35"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6A0EE88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58FB0DF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325443F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1BBE41EB"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0906B681" w14:textId="77777777" w:rsidR="003F6F73" w:rsidRPr="003F6F73" w:rsidRDefault="003F6F73" w:rsidP="17550974">
            <w:pPr>
              <w:rPr>
                <w:rFonts w:ascii="Aptos" w:eastAsia="Aptos" w:hAnsi="Aptos" w:cs="Aptos"/>
                <w:sz w:val="20"/>
                <w:szCs w:val="20"/>
                <w:u w:val="single"/>
                <w:lang w:val="en-CA" w:eastAsia="en-CA"/>
              </w:rPr>
            </w:pPr>
            <w:hyperlink r:id="rId151">
              <w:r w:rsidRPr="17550974">
                <w:rPr>
                  <w:rFonts w:ascii="Aptos" w:eastAsia="Aptos" w:hAnsi="Aptos" w:cs="Aptos"/>
                  <w:sz w:val="20"/>
                  <w:szCs w:val="20"/>
                  <w:u w:val="single"/>
                  <w:lang w:val="en-CA" w:eastAsia="en-CA"/>
                </w:rPr>
                <w:t>PI:XRX10943.1</w:t>
              </w:r>
            </w:hyperlink>
          </w:p>
        </w:tc>
        <w:tc>
          <w:tcPr>
            <w:tcW w:w="2120" w:type="dxa"/>
            <w:tcBorders>
              <w:top w:val="nil"/>
              <w:left w:val="nil"/>
              <w:bottom w:val="single" w:sz="8" w:space="0" w:color="auto"/>
              <w:right w:val="single" w:sz="8" w:space="0" w:color="auto"/>
            </w:tcBorders>
            <w:vAlign w:val="center"/>
            <w:hideMark/>
          </w:tcPr>
          <w:p w14:paraId="619431A7" w14:textId="77777777" w:rsidR="003F6F73" w:rsidRPr="003F6F73" w:rsidRDefault="003F6F73" w:rsidP="17550974">
            <w:pPr>
              <w:rPr>
                <w:rFonts w:ascii="Aptos" w:eastAsia="Aptos" w:hAnsi="Aptos" w:cs="Aptos"/>
                <w:sz w:val="20"/>
                <w:szCs w:val="20"/>
                <w:u w:val="single"/>
                <w:lang w:val="en-CA" w:eastAsia="en-CA"/>
              </w:rPr>
            </w:pPr>
            <w:hyperlink r:id="rId152">
              <w:r w:rsidRPr="17550974">
                <w:rPr>
                  <w:rFonts w:ascii="Aptos" w:eastAsia="Aptos" w:hAnsi="Aptos" w:cs="Aptos"/>
                  <w:sz w:val="20"/>
                  <w:szCs w:val="20"/>
                  <w:u w:val="single"/>
                  <w:lang w:val="en-CA" w:eastAsia="en-CA"/>
                </w:rPr>
                <w:t>PI:XRX10009.1</w:t>
              </w:r>
            </w:hyperlink>
          </w:p>
        </w:tc>
        <w:tc>
          <w:tcPr>
            <w:tcW w:w="2180" w:type="dxa"/>
            <w:tcBorders>
              <w:top w:val="nil"/>
              <w:left w:val="nil"/>
              <w:bottom w:val="single" w:sz="8" w:space="0" w:color="auto"/>
              <w:right w:val="single" w:sz="8" w:space="0" w:color="auto"/>
            </w:tcBorders>
            <w:vAlign w:val="center"/>
            <w:hideMark/>
          </w:tcPr>
          <w:p w14:paraId="0D41B5C1" w14:textId="77777777" w:rsidR="003F6F73" w:rsidRPr="003F6F73" w:rsidRDefault="003F6F73" w:rsidP="17550974">
            <w:pPr>
              <w:rPr>
                <w:rFonts w:ascii="Aptos" w:eastAsia="Aptos" w:hAnsi="Aptos" w:cs="Aptos"/>
                <w:sz w:val="20"/>
                <w:szCs w:val="20"/>
                <w:u w:val="single"/>
                <w:lang w:val="en-CA" w:eastAsia="en-CA"/>
              </w:rPr>
            </w:pPr>
            <w:hyperlink r:id="rId153">
              <w:r w:rsidRPr="17550974">
                <w:rPr>
                  <w:rFonts w:ascii="Aptos" w:eastAsia="Aptos" w:hAnsi="Aptos" w:cs="Aptos"/>
                  <w:sz w:val="20"/>
                  <w:szCs w:val="20"/>
                  <w:u w:val="single"/>
                  <w:lang w:val="en-CA" w:eastAsia="en-CA"/>
                </w:rPr>
                <w:t>PI:XRX09229.1</w:t>
              </w:r>
            </w:hyperlink>
          </w:p>
        </w:tc>
        <w:tc>
          <w:tcPr>
            <w:tcW w:w="2500" w:type="dxa"/>
            <w:tcBorders>
              <w:top w:val="nil"/>
              <w:left w:val="nil"/>
              <w:bottom w:val="single" w:sz="8" w:space="0" w:color="auto"/>
              <w:right w:val="single" w:sz="8" w:space="0" w:color="auto"/>
            </w:tcBorders>
            <w:vAlign w:val="center"/>
            <w:hideMark/>
          </w:tcPr>
          <w:p w14:paraId="2CE657AD" w14:textId="77777777" w:rsidR="003F6F73" w:rsidRPr="003F6F73" w:rsidRDefault="003F6F73" w:rsidP="17550974">
            <w:pPr>
              <w:rPr>
                <w:rFonts w:ascii="Aptos" w:eastAsia="Aptos" w:hAnsi="Aptos" w:cs="Aptos"/>
                <w:sz w:val="20"/>
                <w:szCs w:val="20"/>
                <w:u w:val="single"/>
                <w:lang w:val="en-CA" w:eastAsia="en-CA"/>
              </w:rPr>
            </w:pPr>
            <w:hyperlink r:id="rId154">
              <w:r w:rsidRPr="17550974">
                <w:rPr>
                  <w:rFonts w:ascii="Aptos" w:eastAsia="Aptos" w:hAnsi="Aptos" w:cs="Aptos"/>
                  <w:sz w:val="20"/>
                  <w:szCs w:val="20"/>
                  <w:u w:val="single"/>
                  <w:lang w:val="en-CA" w:eastAsia="en-CA"/>
                </w:rPr>
                <w:t>PI:XRX08563.1</w:t>
              </w:r>
            </w:hyperlink>
          </w:p>
        </w:tc>
      </w:tr>
      <w:tr w:rsidR="003F6F73" w:rsidRPr="003F6F73" w14:paraId="76E13E80"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6CF3A571"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5A1ECE6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6AE1CE23"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73AE0ACD"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2CE4D5EB"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3A27A139" w14:textId="77777777" w:rsidR="003F6F73" w:rsidRPr="003F6F73" w:rsidRDefault="003F6F73" w:rsidP="17550974">
            <w:pPr>
              <w:rPr>
                <w:rFonts w:ascii="Aptos" w:eastAsia="Aptos" w:hAnsi="Aptos" w:cs="Aptos"/>
                <w:sz w:val="20"/>
                <w:szCs w:val="20"/>
                <w:u w:val="single"/>
                <w:lang w:val="en-CA" w:eastAsia="en-CA"/>
              </w:rPr>
            </w:pPr>
            <w:hyperlink r:id="rId155">
              <w:r w:rsidRPr="17550974">
                <w:rPr>
                  <w:rFonts w:ascii="Aptos" w:eastAsia="Aptos" w:hAnsi="Aptos" w:cs="Aptos"/>
                  <w:sz w:val="20"/>
                  <w:szCs w:val="20"/>
                  <w:u w:val="single"/>
                  <w:lang w:val="en-CA" w:eastAsia="en-CA"/>
                </w:rPr>
                <w:t>PI:XRX10944.1</w:t>
              </w:r>
            </w:hyperlink>
          </w:p>
        </w:tc>
        <w:tc>
          <w:tcPr>
            <w:tcW w:w="2120" w:type="dxa"/>
            <w:tcBorders>
              <w:top w:val="nil"/>
              <w:left w:val="nil"/>
              <w:bottom w:val="single" w:sz="8" w:space="0" w:color="auto"/>
              <w:right w:val="single" w:sz="8" w:space="0" w:color="auto"/>
            </w:tcBorders>
            <w:vAlign w:val="center"/>
            <w:hideMark/>
          </w:tcPr>
          <w:p w14:paraId="1D60D0C4" w14:textId="77777777" w:rsidR="003F6F73" w:rsidRPr="003F6F73" w:rsidRDefault="003F6F73" w:rsidP="17550974">
            <w:pPr>
              <w:rPr>
                <w:rFonts w:ascii="Aptos" w:eastAsia="Aptos" w:hAnsi="Aptos" w:cs="Aptos"/>
                <w:sz w:val="20"/>
                <w:szCs w:val="20"/>
                <w:u w:val="single"/>
                <w:lang w:val="en-CA" w:eastAsia="en-CA"/>
              </w:rPr>
            </w:pPr>
            <w:hyperlink r:id="rId156">
              <w:r w:rsidRPr="17550974">
                <w:rPr>
                  <w:rFonts w:ascii="Aptos" w:eastAsia="Aptos" w:hAnsi="Aptos" w:cs="Aptos"/>
                  <w:sz w:val="20"/>
                  <w:szCs w:val="20"/>
                  <w:u w:val="single"/>
                  <w:lang w:val="en-CA" w:eastAsia="en-CA"/>
                </w:rPr>
                <w:t>PI:XRX10010.1</w:t>
              </w:r>
            </w:hyperlink>
          </w:p>
        </w:tc>
        <w:tc>
          <w:tcPr>
            <w:tcW w:w="2180" w:type="dxa"/>
            <w:tcBorders>
              <w:top w:val="nil"/>
              <w:left w:val="nil"/>
              <w:bottom w:val="single" w:sz="8" w:space="0" w:color="auto"/>
              <w:right w:val="single" w:sz="8" w:space="0" w:color="auto"/>
            </w:tcBorders>
            <w:vAlign w:val="center"/>
            <w:hideMark/>
          </w:tcPr>
          <w:p w14:paraId="2635A681" w14:textId="77777777" w:rsidR="003F6F73" w:rsidRPr="003F6F73" w:rsidRDefault="003F6F73" w:rsidP="17550974">
            <w:pPr>
              <w:rPr>
                <w:rFonts w:ascii="Aptos" w:eastAsia="Aptos" w:hAnsi="Aptos" w:cs="Aptos"/>
                <w:sz w:val="20"/>
                <w:szCs w:val="20"/>
                <w:u w:val="single"/>
                <w:lang w:val="en-CA" w:eastAsia="en-CA"/>
              </w:rPr>
            </w:pPr>
            <w:hyperlink r:id="rId157">
              <w:r w:rsidRPr="17550974">
                <w:rPr>
                  <w:rFonts w:ascii="Aptos" w:eastAsia="Aptos" w:hAnsi="Aptos" w:cs="Aptos"/>
                  <w:sz w:val="20"/>
                  <w:szCs w:val="20"/>
                  <w:u w:val="single"/>
                  <w:lang w:val="en-CA" w:eastAsia="en-CA"/>
                </w:rPr>
                <w:t>PI:XRX09230.1</w:t>
              </w:r>
            </w:hyperlink>
          </w:p>
        </w:tc>
        <w:tc>
          <w:tcPr>
            <w:tcW w:w="2500" w:type="dxa"/>
            <w:tcBorders>
              <w:top w:val="nil"/>
              <w:left w:val="nil"/>
              <w:bottom w:val="single" w:sz="8" w:space="0" w:color="auto"/>
              <w:right w:val="single" w:sz="8" w:space="0" w:color="auto"/>
            </w:tcBorders>
            <w:vAlign w:val="center"/>
            <w:hideMark/>
          </w:tcPr>
          <w:p w14:paraId="73415849" w14:textId="77777777" w:rsidR="003F6F73" w:rsidRPr="003F6F73" w:rsidRDefault="003F6F73" w:rsidP="17550974">
            <w:pPr>
              <w:rPr>
                <w:rFonts w:ascii="Aptos" w:eastAsia="Aptos" w:hAnsi="Aptos" w:cs="Aptos"/>
                <w:sz w:val="20"/>
                <w:szCs w:val="20"/>
                <w:u w:val="single"/>
                <w:lang w:val="en-CA" w:eastAsia="en-CA"/>
              </w:rPr>
            </w:pPr>
            <w:hyperlink r:id="rId158">
              <w:r w:rsidRPr="17550974">
                <w:rPr>
                  <w:rFonts w:ascii="Aptos" w:eastAsia="Aptos" w:hAnsi="Aptos" w:cs="Aptos"/>
                  <w:sz w:val="20"/>
                  <w:szCs w:val="20"/>
                  <w:u w:val="single"/>
                  <w:lang w:val="en-CA" w:eastAsia="en-CA"/>
                </w:rPr>
                <w:t>PI:XRX08564.1</w:t>
              </w:r>
            </w:hyperlink>
          </w:p>
        </w:tc>
      </w:tr>
      <w:tr w:rsidR="003F6F73" w:rsidRPr="003F6F73" w14:paraId="32A9AAC2"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61EF535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Product:DNA primase/polymerase</w:t>
            </w:r>
          </w:p>
        </w:tc>
        <w:tc>
          <w:tcPr>
            <w:tcW w:w="2120" w:type="dxa"/>
            <w:tcBorders>
              <w:top w:val="nil"/>
              <w:left w:val="nil"/>
              <w:bottom w:val="single" w:sz="8" w:space="0" w:color="auto"/>
              <w:right w:val="single" w:sz="8" w:space="0" w:color="auto"/>
            </w:tcBorders>
            <w:vAlign w:val="center"/>
            <w:hideMark/>
          </w:tcPr>
          <w:p w14:paraId="355D0892"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Product:DNA primase/polymerase</w:t>
            </w:r>
          </w:p>
        </w:tc>
        <w:tc>
          <w:tcPr>
            <w:tcW w:w="2180" w:type="dxa"/>
            <w:tcBorders>
              <w:top w:val="nil"/>
              <w:left w:val="nil"/>
              <w:bottom w:val="single" w:sz="8" w:space="0" w:color="auto"/>
              <w:right w:val="single" w:sz="8" w:space="0" w:color="auto"/>
            </w:tcBorders>
            <w:vAlign w:val="center"/>
            <w:hideMark/>
          </w:tcPr>
          <w:p w14:paraId="4D1EAC52"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Product:DNA primase/polymerase</w:t>
            </w:r>
          </w:p>
        </w:tc>
        <w:tc>
          <w:tcPr>
            <w:tcW w:w="2500" w:type="dxa"/>
            <w:tcBorders>
              <w:top w:val="nil"/>
              <w:left w:val="nil"/>
              <w:bottom w:val="single" w:sz="8" w:space="0" w:color="auto"/>
              <w:right w:val="single" w:sz="8" w:space="0" w:color="auto"/>
            </w:tcBorders>
            <w:vAlign w:val="center"/>
            <w:hideMark/>
          </w:tcPr>
          <w:p w14:paraId="2CC5931E"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Product:DNA primase/polymerase</w:t>
            </w:r>
          </w:p>
        </w:tc>
      </w:tr>
      <w:tr w:rsidR="003F6F73" w:rsidRPr="003F6F73" w14:paraId="0CEE152D"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3208AB8B" w14:textId="77777777" w:rsidR="003F6F73" w:rsidRPr="003F6F73" w:rsidRDefault="003F6F73" w:rsidP="17550974">
            <w:pPr>
              <w:rPr>
                <w:rFonts w:ascii="Aptos" w:eastAsia="Aptos" w:hAnsi="Aptos" w:cs="Aptos"/>
                <w:sz w:val="20"/>
                <w:szCs w:val="20"/>
                <w:u w:val="single"/>
                <w:lang w:val="en-CA" w:eastAsia="en-CA"/>
              </w:rPr>
            </w:pPr>
            <w:hyperlink r:id="rId159">
              <w:r w:rsidRPr="17550974">
                <w:rPr>
                  <w:rFonts w:ascii="Aptos" w:eastAsia="Aptos" w:hAnsi="Aptos" w:cs="Aptos"/>
                  <w:sz w:val="20"/>
                  <w:szCs w:val="20"/>
                  <w:u w:val="single"/>
                  <w:lang w:val="en-CA" w:eastAsia="en-CA"/>
                </w:rPr>
                <w:t>PI:XRX10945.1</w:t>
              </w:r>
            </w:hyperlink>
          </w:p>
        </w:tc>
        <w:tc>
          <w:tcPr>
            <w:tcW w:w="2120" w:type="dxa"/>
            <w:tcBorders>
              <w:top w:val="nil"/>
              <w:left w:val="nil"/>
              <w:bottom w:val="single" w:sz="8" w:space="0" w:color="auto"/>
              <w:right w:val="single" w:sz="8" w:space="0" w:color="auto"/>
            </w:tcBorders>
            <w:vAlign w:val="center"/>
            <w:hideMark/>
          </w:tcPr>
          <w:p w14:paraId="11A9CFE3" w14:textId="77777777" w:rsidR="003F6F73" w:rsidRPr="003F6F73" w:rsidRDefault="003F6F73" w:rsidP="17550974">
            <w:pPr>
              <w:rPr>
                <w:rFonts w:ascii="Aptos" w:eastAsia="Aptos" w:hAnsi="Aptos" w:cs="Aptos"/>
                <w:sz w:val="20"/>
                <w:szCs w:val="20"/>
                <w:u w:val="single"/>
                <w:lang w:val="en-CA" w:eastAsia="en-CA"/>
              </w:rPr>
            </w:pPr>
            <w:hyperlink r:id="rId160">
              <w:r w:rsidRPr="17550974">
                <w:rPr>
                  <w:rFonts w:ascii="Aptos" w:eastAsia="Aptos" w:hAnsi="Aptos" w:cs="Aptos"/>
                  <w:sz w:val="20"/>
                  <w:szCs w:val="20"/>
                  <w:u w:val="single"/>
                  <w:lang w:val="en-CA" w:eastAsia="en-CA"/>
                </w:rPr>
                <w:t>PI:XRX10011.1</w:t>
              </w:r>
            </w:hyperlink>
          </w:p>
        </w:tc>
        <w:tc>
          <w:tcPr>
            <w:tcW w:w="2180" w:type="dxa"/>
            <w:tcBorders>
              <w:top w:val="nil"/>
              <w:left w:val="nil"/>
              <w:bottom w:val="single" w:sz="8" w:space="0" w:color="auto"/>
              <w:right w:val="single" w:sz="8" w:space="0" w:color="auto"/>
            </w:tcBorders>
            <w:vAlign w:val="center"/>
            <w:hideMark/>
          </w:tcPr>
          <w:p w14:paraId="3A98E985" w14:textId="77777777" w:rsidR="003F6F73" w:rsidRPr="003F6F73" w:rsidRDefault="003F6F73" w:rsidP="17550974">
            <w:pPr>
              <w:rPr>
                <w:rFonts w:ascii="Aptos" w:eastAsia="Aptos" w:hAnsi="Aptos" w:cs="Aptos"/>
                <w:sz w:val="20"/>
                <w:szCs w:val="20"/>
                <w:u w:val="single"/>
                <w:lang w:val="en-CA" w:eastAsia="en-CA"/>
              </w:rPr>
            </w:pPr>
            <w:hyperlink r:id="rId161">
              <w:r w:rsidRPr="17550974">
                <w:rPr>
                  <w:rFonts w:ascii="Aptos" w:eastAsia="Aptos" w:hAnsi="Aptos" w:cs="Aptos"/>
                  <w:sz w:val="20"/>
                  <w:szCs w:val="20"/>
                  <w:u w:val="single"/>
                  <w:lang w:val="en-CA" w:eastAsia="en-CA"/>
                </w:rPr>
                <w:t>PI:XRX09232.1</w:t>
              </w:r>
            </w:hyperlink>
          </w:p>
        </w:tc>
        <w:tc>
          <w:tcPr>
            <w:tcW w:w="2500" w:type="dxa"/>
            <w:tcBorders>
              <w:top w:val="nil"/>
              <w:left w:val="nil"/>
              <w:bottom w:val="single" w:sz="8" w:space="0" w:color="auto"/>
              <w:right w:val="single" w:sz="8" w:space="0" w:color="auto"/>
            </w:tcBorders>
            <w:vAlign w:val="center"/>
            <w:hideMark/>
          </w:tcPr>
          <w:p w14:paraId="174353AF" w14:textId="77777777" w:rsidR="003F6F73" w:rsidRPr="003F6F73" w:rsidRDefault="003F6F73" w:rsidP="17550974">
            <w:pPr>
              <w:rPr>
                <w:rFonts w:ascii="Aptos" w:eastAsia="Aptos" w:hAnsi="Aptos" w:cs="Aptos"/>
                <w:sz w:val="20"/>
                <w:szCs w:val="20"/>
                <w:u w:val="single"/>
                <w:lang w:val="en-CA" w:eastAsia="en-CA"/>
              </w:rPr>
            </w:pPr>
            <w:hyperlink r:id="rId162">
              <w:r w:rsidRPr="17550974">
                <w:rPr>
                  <w:rFonts w:ascii="Aptos" w:eastAsia="Aptos" w:hAnsi="Aptos" w:cs="Aptos"/>
                  <w:sz w:val="20"/>
                  <w:szCs w:val="20"/>
                  <w:u w:val="single"/>
                  <w:lang w:val="en-CA" w:eastAsia="en-CA"/>
                </w:rPr>
                <w:t>PI:XRX08566.1</w:t>
              </w:r>
            </w:hyperlink>
          </w:p>
        </w:tc>
      </w:tr>
      <w:tr w:rsidR="003F6F73" w:rsidRPr="003F6F73" w14:paraId="5854DC82"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24AF2675"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lastRenderedPageBreak/>
              <w:t>Product:hypothetical protein</w:t>
            </w:r>
          </w:p>
        </w:tc>
        <w:tc>
          <w:tcPr>
            <w:tcW w:w="2120" w:type="dxa"/>
            <w:tcBorders>
              <w:top w:val="nil"/>
              <w:left w:val="nil"/>
              <w:bottom w:val="single" w:sz="8" w:space="0" w:color="auto"/>
              <w:right w:val="single" w:sz="8" w:space="0" w:color="auto"/>
            </w:tcBorders>
            <w:vAlign w:val="center"/>
            <w:hideMark/>
          </w:tcPr>
          <w:p w14:paraId="6E631870"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6AAD7AE5"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1C5086EC"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2120D291"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4A9C39B9" w14:textId="77777777" w:rsidR="003F6F73" w:rsidRPr="003F6F73" w:rsidRDefault="003F6F73" w:rsidP="17550974">
            <w:pPr>
              <w:rPr>
                <w:rFonts w:ascii="Aptos" w:eastAsia="Aptos" w:hAnsi="Aptos" w:cs="Aptos"/>
                <w:sz w:val="20"/>
                <w:szCs w:val="20"/>
                <w:u w:val="single"/>
                <w:lang w:val="en-CA" w:eastAsia="en-CA"/>
              </w:rPr>
            </w:pPr>
            <w:hyperlink r:id="rId163">
              <w:r w:rsidRPr="17550974">
                <w:rPr>
                  <w:rFonts w:ascii="Aptos" w:eastAsia="Aptos" w:hAnsi="Aptos" w:cs="Aptos"/>
                  <w:sz w:val="20"/>
                  <w:szCs w:val="20"/>
                  <w:u w:val="single"/>
                  <w:lang w:val="en-CA" w:eastAsia="en-CA"/>
                </w:rPr>
                <w:t>PI:XRX10946.1</w:t>
              </w:r>
            </w:hyperlink>
          </w:p>
        </w:tc>
        <w:tc>
          <w:tcPr>
            <w:tcW w:w="2120" w:type="dxa"/>
            <w:tcBorders>
              <w:top w:val="nil"/>
              <w:left w:val="nil"/>
              <w:bottom w:val="single" w:sz="8" w:space="0" w:color="auto"/>
              <w:right w:val="single" w:sz="8" w:space="0" w:color="auto"/>
            </w:tcBorders>
            <w:vAlign w:val="center"/>
            <w:hideMark/>
          </w:tcPr>
          <w:p w14:paraId="665F4785" w14:textId="77777777" w:rsidR="003F6F73" w:rsidRPr="003F6F73" w:rsidRDefault="003F6F73" w:rsidP="17550974">
            <w:pPr>
              <w:rPr>
                <w:rFonts w:ascii="Aptos" w:eastAsia="Aptos" w:hAnsi="Aptos" w:cs="Aptos"/>
                <w:sz w:val="20"/>
                <w:szCs w:val="20"/>
                <w:u w:val="single"/>
                <w:lang w:val="en-CA" w:eastAsia="en-CA"/>
              </w:rPr>
            </w:pPr>
            <w:hyperlink r:id="rId164">
              <w:r w:rsidRPr="17550974">
                <w:rPr>
                  <w:rFonts w:ascii="Aptos" w:eastAsia="Aptos" w:hAnsi="Aptos" w:cs="Aptos"/>
                  <w:sz w:val="20"/>
                  <w:szCs w:val="20"/>
                  <w:u w:val="single"/>
                  <w:lang w:val="en-CA" w:eastAsia="en-CA"/>
                </w:rPr>
                <w:t>PI:XRX10012.1</w:t>
              </w:r>
            </w:hyperlink>
          </w:p>
        </w:tc>
        <w:tc>
          <w:tcPr>
            <w:tcW w:w="2180" w:type="dxa"/>
            <w:tcBorders>
              <w:top w:val="nil"/>
              <w:left w:val="nil"/>
              <w:bottom w:val="single" w:sz="8" w:space="0" w:color="auto"/>
              <w:right w:val="single" w:sz="8" w:space="0" w:color="auto"/>
            </w:tcBorders>
            <w:vAlign w:val="center"/>
            <w:hideMark/>
          </w:tcPr>
          <w:p w14:paraId="7047A6EF" w14:textId="77777777" w:rsidR="003F6F73" w:rsidRPr="003F6F73" w:rsidRDefault="003F6F73" w:rsidP="17550974">
            <w:pPr>
              <w:rPr>
                <w:rFonts w:ascii="Aptos" w:eastAsia="Aptos" w:hAnsi="Aptos" w:cs="Aptos"/>
                <w:sz w:val="20"/>
                <w:szCs w:val="20"/>
                <w:u w:val="single"/>
                <w:lang w:val="en-CA" w:eastAsia="en-CA"/>
              </w:rPr>
            </w:pPr>
            <w:hyperlink r:id="rId165">
              <w:r w:rsidRPr="17550974">
                <w:rPr>
                  <w:rFonts w:ascii="Aptos" w:eastAsia="Aptos" w:hAnsi="Aptos" w:cs="Aptos"/>
                  <w:sz w:val="20"/>
                  <w:szCs w:val="20"/>
                  <w:u w:val="single"/>
                  <w:lang w:val="en-CA" w:eastAsia="en-CA"/>
                </w:rPr>
                <w:t>PI:XRX09234.1</w:t>
              </w:r>
            </w:hyperlink>
          </w:p>
        </w:tc>
        <w:tc>
          <w:tcPr>
            <w:tcW w:w="2500" w:type="dxa"/>
            <w:tcBorders>
              <w:top w:val="nil"/>
              <w:left w:val="nil"/>
              <w:bottom w:val="single" w:sz="8" w:space="0" w:color="auto"/>
              <w:right w:val="single" w:sz="8" w:space="0" w:color="auto"/>
            </w:tcBorders>
            <w:vAlign w:val="center"/>
            <w:hideMark/>
          </w:tcPr>
          <w:p w14:paraId="07DC1511" w14:textId="77777777" w:rsidR="003F6F73" w:rsidRPr="003F6F73" w:rsidRDefault="003F6F73" w:rsidP="17550974">
            <w:pPr>
              <w:rPr>
                <w:rFonts w:ascii="Aptos" w:eastAsia="Aptos" w:hAnsi="Aptos" w:cs="Aptos"/>
                <w:sz w:val="20"/>
                <w:szCs w:val="20"/>
                <w:u w:val="single"/>
                <w:lang w:val="en-CA" w:eastAsia="en-CA"/>
              </w:rPr>
            </w:pPr>
            <w:hyperlink r:id="rId166">
              <w:r w:rsidRPr="17550974">
                <w:rPr>
                  <w:rFonts w:ascii="Aptos" w:eastAsia="Aptos" w:hAnsi="Aptos" w:cs="Aptos"/>
                  <w:sz w:val="20"/>
                  <w:szCs w:val="20"/>
                  <w:u w:val="single"/>
                  <w:lang w:val="en-CA" w:eastAsia="en-CA"/>
                </w:rPr>
                <w:t>PI:XRX08567.1</w:t>
              </w:r>
            </w:hyperlink>
          </w:p>
        </w:tc>
      </w:tr>
      <w:tr w:rsidR="003F6F73" w:rsidRPr="003F6F73" w14:paraId="1EA1BB7E"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033AD0A8"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Product:SSB protein</w:t>
            </w:r>
          </w:p>
        </w:tc>
        <w:tc>
          <w:tcPr>
            <w:tcW w:w="2120" w:type="dxa"/>
            <w:tcBorders>
              <w:top w:val="nil"/>
              <w:left w:val="nil"/>
              <w:bottom w:val="single" w:sz="8" w:space="0" w:color="auto"/>
              <w:right w:val="single" w:sz="8" w:space="0" w:color="auto"/>
            </w:tcBorders>
            <w:vAlign w:val="center"/>
            <w:hideMark/>
          </w:tcPr>
          <w:p w14:paraId="0263778E"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Product:SSB protein</w:t>
            </w:r>
          </w:p>
        </w:tc>
        <w:tc>
          <w:tcPr>
            <w:tcW w:w="2180" w:type="dxa"/>
            <w:tcBorders>
              <w:top w:val="nil"/>
              <w:left w:val="nil"/>
              <w:bottom w:val="single" w:sz="8" w:space="0" w:color="auto"/>
              <w:right w:val="single" w:sz="8" w:space="0" w:color="auto"/>
            </w:tcBorders>
            <w:vAlign w:val="center"/>
            <w:hideMark/>
          </w:tcPr>
          <w:p w14:paraId="3CEE30BF"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Product:SSB protein</w:t>
            </w:r>
          </w:p>
        </w:tc>
        <w:tc>
          <w:tcPr>
            <w:tcW w:w="2500" w:type="dxa"/>
            <w:tcBorders>
              <w:top w:val="nil"/>
              <w:left w:val="nil"/>
              <w:bottom w:val="single" w:sz="8" w:space="0" w:color="auto"/>
              <w:right w:val="single" w:sz="8" w:space="0" w:color="auto"/>
            </w:tcBorders>
            <w:vAlign w:val="center"/>
            <w:hideMark/>
          </w:tcPr>
          <w:p w14:paraId="18D0D5A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Product:SSB protein</w:t>
            </w:r>
          </w:p>
        </w:tc>
      </w:tr>
      <w:tr w:rsidR="003F6F73" w:rsidRPr="003F6F73" w14:paraId="176E8E1F" w14:textId="77777777" w:rsidTr="17550974">
        <w:trPr>
          <w:trHeight w:val="880"/>
        </w:trPr>
        <w:tc>
          <w:tcPr>
            <w:tcW w:w="2600" w:type="dxa"/>
            <w:tcBorders>
              <w:top w:val="nil"/>
              <w:left w:val="single" w:sz="8" w:space="0" w:color="auto"/>
              <w:bottom w:val="single" w:sz="8" w:space="0" w:color="auto"/>
              <w:right w:val="single" w:sz="8" w:space="0" w:color="auto"/>
            </w:tcBorders>
            <w:vAlign w:val="center"/>
            <w:hideMark/>
          </w:tcPr>
          <w:p w14:paraId="3DA2975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Product:cyclic nucleotide sequestering protein</w:t>
            </w:r>
          </w:p>
        </w:tc>
        <w:tc>
          <w:tcPr>
            <w:tcW w:w="2120" w:type="dxa"/>
            <w:tcBorders>
              <w:top w:val="nil"/>
              <w:left w:val="nil"/>
              <w:bottom w:val="single" w:sz="8" w:space="0" w:color="auto"/>
              <w:right w:val="single" w:sz="8" w:space="0" w:color="auto"/>
            </w:tcBorders>
            <w:vAlign w:val="center"/>
            <w:hideMark/>
          </w:tcPr>
          <w:p w14:paraId="21955BF2"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Product:cyclic nucleotide sequestering protein</w:t>
            </w:r>
          </w:p>
        </w:tc>
        <w:tc>
          <w:tcPr>
            <w:tcW w:w="2180" w:type="dxa"/>
            <w:tcBorders>
              <w:top w:val="nil"/>
              <w:left w:val="nil"/>
              <w:bottom w:val="single" w:sz="8" w:space="0" w:color="auto"/>
              <w:right w:val="single" w:sz="8" w:space="0" w:color="auto"/>
            </w:tcBorders>
            <w:vAlign w:val="center"/>
            <w:hideMark/>
          </w:tcPr>
          <w:p w14:paraId="79F51D3D"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Product:cyclic nucleotide sequestering protein</w:t>
            </w:r>
          </w:p>
        </w:tc>
        <w:tc>
          <w:tcPr>
            <w:tcW w:w="2500" w:type="dxa"/>
            <w:tcBorders>
              <w:top w:val="nil"/>
              <w:left w:val="nil"/>
              <w:bottom w:val="single" w:sz="8" w:space="0" w:color="auto"/>
              <w:right w:val="single" w:sz="8" w:space="0" w:color="auto"/>
            </w:tcBorders>
            <w:vAlign w:val="center"/>
            <w:hideMark/>
          </w:tcPr>
          <w:p w14:paraId="4B6FB48E"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Product:cyclic nucleotide sequestering protein</w:t>
            </w:r>
          </w:p>
        </w:tc>
      </w:tr>
      <w:tr w:rsidR="003F6F73" w:rsidRPr="003F6F73" w14:paraId="6415D80F"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074EE945" w14:textId="77777777" w:rsidR="003F6F73" w:rsidRPr="003F6F73" w:rsidRDefault="003F6F73" w:rsidP="17550974">
            <w:pPr>
              <w:rPr>
                <w:rFonts w:ascii="Aptos" w:eastAsia="Aptos" w:hAnsi="Aptos" w:cs="Aptos"/>
                <w:sz w:val="20"/>
                <w:szCs w:val="20"/>
                <w:u w:val="single"/>
                <w:lang w:val="en-CA" w:eastAsia="en-CA"/>
              </w:rPr>
            </w:pPr>
            <w:hyperlink r:id="rId167">
              <w:r w:rsidRPr="17550974">
                <w:rPr>
                  <w:rFonts w:ascii="Aptos" w:eastAsia="Aptos" w:hAnsi="Aptos" w:cs="Aptos"/>
                  <w:sz w:val="20"/>
                  <w:szCs w:val="20"/>
                  <w:u w:val="single"/>
                  <w:lang w:val="en-CA" w:eastAsia="en-CA"/>
                </w:rPr>
                <w:t>PI:XRX10950.1</w:t>
              </w:r>
            </w:hyperlink>
          </w:p>
        </w:tc>
        <w:tc>
          <w:tcPr>
            <w:tcW w:w="2120" w:type="dxa"/>
            <w:tcBorders>
              <w:top w:val="nil"/>
              <w:left w:val="nil"/>
              <w:bottom w:val="single" w:sz="8" w:space="0" w:color="auto"/>
              <w:right w:val="single" w:sz="8" w:space="0" w:color="auto"/>
            </w:tcBorders>
            <w:vAlign w:val="center"/>
            <w:hideMark/>
          </w:tcPr>
          <w:p w14:paraId="7957C3C5" w14:textId="77777777" w:rsidR="003F6F73" w:rsidRPr="003F6F73" w:rsidRDefault="003F6F73" w:rsidP="17550974">
            <w:pPr>
              <w:rPr>
                <w:rFonts w:ascii="Aptos" w:eastAsia="Aptos" w:hAnsi="Aptos" w:cs="Aptos"/>
                <w:sz w:val="20"/>
                <w:szCs w:val="20"/>
                <w:u w:val="single"/>
                <w:lang w:val="en-CA" w:eastAsia="en-CA"/>
              </w:rPr>
            </w:pPr>
            <w:hyperlink r:id="rId168">
              <w:r w:rsidRPr="17550974">
                <w:rPr>
                  <w:rFonts w:ascii="Aptos" w:eastAsia="Aptos" w:hAnsi="Aptos" w:cs="Aptos"/>
                  <w:sz w:val="20"/>
                  <w:szCs w:val="20"/>
                  <w:u w:val="single"/>
                  <w:lang w:val="en-CA" w:eastAsia="en-CA"/>
                </w:rPr>
                <w:t>PI:XRX10016.1</w:t>
              </w:r>
            </w:hyperlink>
          </w:p>
        </w:tc>
        <w:tc>
          <w:tcPr>
            <w:tcW w:w="2180" w:type="dxa"/>
            <w:tcBorders>
              <w:top w:val="nil"/>
              <w:left w:val="nil"/>
              <w:bottom w:val="single" w:sz="8" w:space="0" w:color="auto"/>
              <w:right w:val="single" w:sz="8" w:space="0" w:color="auto"/>
            </w:tcBorders>
            <w:vAlign w:val="center"/>
            <w:hideMark/>
          </w:tcPr>
          <w:p w14:paraId="36FE5640" w14:textId="77777777" w:rsidR="003F6F73" w:rsidRPr="003F6F73" w:rsidRDefault="003F6F73" w:rsidP="17550974">
            <w:pPr>
              <w:rPr>
                <w:rFonts w:ascii="Aptos" w:eastAsia="Aptos" w:hAnsi="Aptos" w:cs="Aptos"/>
                <w:sz w:val="20"/>
                <w:szCs w:val="20"/>
                <w:u w:val="single"/>
                <w:lang w:val="en-CA" w:eastAsia="en-CA"/>
              </w:rPr>
            </w:pPr>
            <w:hyperlink r:id="rId169">
              <w:r w:rsidRPr="17550974">
                <w:rPr>
                  <w:rFonts w:ascii="Aptos" w:eastAsia="Aptos" w:hAnsi="Aptos" w:cs="Aptos"/>
                  <w:sz w:val="20"/>
                  <w:szCs w:val="20"/>
                  <w:u w:val="single"/>
                  <w:lang w:val="en-CA" w:eastAsia="en-CA"/>
                </w:rPr>
                <w:t>PI:XRX09237.1</w:t>
              </w:r>
            </w:hyperlink>
          </w:p>
        </w:tc>
        <w:tc>
          <w:tcPr>
            <w:tcW w:w="2500" w:type="dxa"/>
            <w:tcBorders>
              <w:top w:val="nil"/>
              <w:left w:val="nil"/>
              <w:bottom w:val="single" w:sz="8" w:space="0" w:color="auto"/>
              <w:right w:val="single" w:sz="8" w:space="0" w:color="auto"/>
            </w:tcBorders>
            <w:vAlign w:val="center"/>
            <w:hideMark/>
          </w:tcPr>
          <w:p w14:paraId="563FAE7D" w14:textId="77777777" w:rsidR="003F6F73" w:rsidRPr="003F6F73" w:rsidRDefault="003F6F73" w:rsidP="17550974">
            <w:pPr>
              <w:rPr>
                <w:rFonts w:ascii="Aptos" w:eastAsia="Aptos" w:hAnsi="Aptos" w:cs="Aptos"/>
                <w:sz w:val="20"/>
                <w:szCs w:val="20"/>
                <w:u w:val="single"/>
                <w:lang w:val="en-CA" w:eastAsia="en-CA"/>
              </w:rPr>
            </w:pPr>
            <w:hyperlink r:id="rId170">
              <w:r w:rsidRPr="17550974">
                <w:rPr>
                  <w:rFonts w:ascii="Aptos" w:eastAsia="Aptos" w:hAnsi="Aptos" w:cs="Aptos"/>
                  <w:sz w:val="20"/>
                  <w:szCs w:val="20"/>
                  <w:u w:val="single"/>
                  <w:lang w:val="en-CA" w:eastAsia="en-CA"/>
                </w:rPr>
                <w:t>PI:XRX08571.1</w:t>
              </w:r>
            </w:hyperlink>
          </w:p>
        </w:tc>
      </w:tr>
      <w:tr w:rsidR="003F6F73" w:rsidRPr="003F6F73" w14:paraId="489AD041"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350EB1CF"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Product:nicotinate ribosyltransferase</w:t>
            </w:r>
          </w:p>
        </w:tc>
        <w:tc>
          <w:tcPr>
            <w:tcW w:w="2120" w:type="dxa"/>
            <w:tcBorders>
              <w:top w:val="nil"/>
              <w:left w:val="nil"/>
              <w:bottom w:val="single" w:sz="8" w:space="0" w:color="auto"/>
              <w:right w:val="single" w:sz="8" w:space="0" w:color="auto"/>
            </w:tcBorders>
            <w:vAlign w:val="center"/>
            <w:hideMark/>
          </w:tcPr>
          <w:p w14:paraId="0FC81D6E"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Product:nicotinate ribosyltransferase</w:t>
            </w:r>
          </w:p>
        </w:tc>
        <w:tc>
          <w:tcPr>
            <w:tcW w:w="2180" w:type="dxa"/>
            <w:tcBorders>
              <w:top w:val="nil"/>
              <w:left w:val="nil"/>
              <w:bottom w:val="single" w:sz="8" w:space="0" w:color="auto"/>
              <w:right w:val="single" w:sz="8" w:space="0" w:color="auto"/>
            </w:tcBorders>
            <w:vAlign w:val="center"/>
            <w:hideMark/>
          </w:tcPr>
          <w:p w14:paraId="0B1DC68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Product:nicotinate ribosyltransferase</w:t>
            </w:r>
          </w:p>
        </w:tc>
        <w:tc>
          <w:tcPr>
            <w:tcW w:w="2500" w:type="dxa"/>
            <w:tcBorders>
              <w:top w:val="nil"/>
              <w:left w:val="nil"/>
              <w:bottom w:val="single" w:sz="8" w:space="0" w:color="auto"/>
              <w:right w:val="single" w:sz="8" w:space="0" w:color="auto"/>
            </w:tcBorders>
            <w:vAlign w:val="center"/>
            <w:hideMark/>
          </w:tcPr>
          <w:p w14:paraId="1055DA0D"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Product:nicotinate ribosyltransferase</w:t>
            </w:r>
          </w:p>
        </w:tc>
      </w:tr>
      <w:tr w:rsidR="003F6F73" w:rsidRPr="003F6F73" w14:paraId="2514462E"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76343BE8" w14:textId="77777777" w:rsidR="003F6F73" w:rsidRPr="003F6F73" w:rsidRDefault="003F6F73" w:rsidP="17550974">
            <w:pPr>
              <w:rPr>
                <w:rFonts w:ascii="Aptos" w:eastAsia="Aptos" w:hAnsi="Aptos" w:cs="Aptos"/>
                <w:sz w:val="20"/>
                <w:szCs w:val="20"/>
                <w:u w:val="single"/>
                <w:lang w:val="en-CA" w:eastAsia="en-CA"/>
              </w:rPr>
            </w:pPr>
            <w:hyperlink r:id="rId171">
              <w:r w:rsidRPr="17550974">
                <w:rPr>
                  <w:rFonts w:ascii="Aptos" w:eastAsia="Aptos" w:hAnsi="Aptos" w:cs="Aptos"/>
                  <w:sz w:val="20"/>
                  <w:szCs w:val="20"/>
                  <w:u w:val="single"/>
                  <w:lang w:val="en-CA" w:eastAsia="en-CA"/>
                </w:rPr>
                <w:t>PI:XRX10951.1</w:t>
              </w:r>
            </w:hyperlink>
          </w:p>
        </w:tc>
        <w:tc>
          <w:tcPr>
            <w:tcW w:w="2120" w:type="dxa"/>
            <w:tcBorders>
              <w:top w:val="nil"/>
              <w:left w:val="nil"/>
              <w:bottom w:val="single" w:sz="8" w:space="0" w:color="auto"/>
              <w:right w:val="single" w:sz="8" w:space="0" w:color="auto"/>
            </w:tcBorders>
            <w:vAlign w:val="center"/>
            <w:hideMark/>
          </w:tcPr>
          <w:p w14:paraId="4CEB1B82" w14:textId="77777777" w:rsidR="003F6F73" w:rsidRPr="003F6F73" w:rsidRDefault="003F6F73" w:rsidP="17550974">
            <w:pPr>
              <w:rPr>
                <w:rFonts w:ascii="Aptos" w:eastAsia="Aptos" w:hAnsi="Aptos" w:cs="Aptos"/>
                <w:sz w:val="20"/>
                <w:szCs w:val="20"/>
                <w:u w:val="single"/>
                <w:lang w:val="en-CA" w:eastAsia="en-CA"/>
              </w:rPr>
            </w:pPr>
            <w:hyperlink r:id="rId172">
              <w:r w:rsidRPr="17550974">
                <w:rPr>
                  <w:rFonts w:ascii="Aptos" w:eastAsia="Aptos" w:hAnsi="Aptos" w:cs="Aptos"/>
                  <w:sz w:val="20"/>
                  <w:szCs w:val="20"/>
                  <w:u w:val="single"/>
                  <w:lang w:val="en-CA" w:eastAsia="en-CA"/>
                </w:rPr>
                <w:t>PI:XRX10017.1</w:t>
              </w:r>
            </w:hyperlink>
          </w:p>
        </w:tc>
        <w:tc>
          <w:tcPr>
            <w:tcW w:w="2180" w:type="dxa"/>
            <w:tcBorders>
              <w:top w:val="nil"/>
              <w:left w:val="nil"/>
              <w:bottom w:val="single" w:sz="8" w:space="0" w:color="auto"/>
              <w:right w:val="single" w:sz="8" w:space="0" w:color="auto"/>
            </w:tcBorders>
            <w:vAlign w:val="center"/>
            <w:hideMark/>
          </w:tcPr>
          <w:p w14:paraId="728B172D" w14:textId="77777777" w:rsidR="003F6F73" w:rsidRPr="003F6F73" w:rsidRDefault="003F6F73" w:rsidP="17550974">
            <w:pPr>
              <w:rPr>
                <w:rFonts w:ascii="Aptos" w:eastAsia="Aptos" w:hAnsi="Aptos" w:cs="Aptos"/>
                <w:sz w:val="20"/>
                <w:szCs w:val="20"/>
                <w:u w:val="single"/>
                <w:lang w:val="en-CA" w:eastAsia="en-CA"/>
              </w:rPr>
            </w:pPr>
            <w:hyperlink r:id="rId173">
              <w:r w:rsidRPr="17550974">
                <w:rPr>
                  <w:rFonts w:ascii="Aptos" w:eastAsia="Aptos" w:hAnsi="Aptos" w:cs="Aptos"/>
                  <w:sz w:val="20"/>
                  <w:szCs w:val="20"/>
                  <w:u w:val="single"/>
                  <w:lang w:val="en-CA" w:eastAsia="en-CA"/>
                </w:rPr>
                <w:t>PI:XRX09238.1</w:t>
              </w:r>
            </w:hyperlink>
          </w:p>
        </w:tc>
        <w:tc>
          <w:tcPr>
            <w:tcW w:w="2500" w:type="dxa"/>
            <w:tcBorders>
              <w:top w:val="nil"/>
              <w:left w:val="nil"/>
              <w:bottom w:val="single" w:sz="8" w:space="0" w:color="auto"/>
              <w:right w:val="single" w:sz="8" w:space="0" w:color="auto"/>
            </w:tcBorders>
            <w:vAlign w:val="center"/>
            <w:hideMark/>
          </w:tcPr>
          <w:p w14:paraId="5D050817" w14:textId="77777777" w:rsidR="003F6F73" w:rsidRPr="003F6F73" w:rsidRDefault="003F6F73" w:rsidP="17550974">
            <w:pPr>
              <w:rPr>
                <w:rFonts w:ascii="Aptos" w:eastAsia="Aptos" w:hAnsi="Aptos" w:cs="Aptos"/>
                <w:sz w:val="20"/>
                <w:szCs w:val="20"/>
                <w:u w:val="single"/>
                <w:lang w:val="en-CA" w:eastAsia="en-CA"/>
              </w:rPr>
            </w:pPr>
            <w:hyperlink r:id="rId174">
              <w:r w:rsidRPr="17550974">
                <w:rPr>
                  <w:rFonts w:ascii="Aptos" w:eastAsia="Aptos" w:hAnsi="Aptos" w:cs="Aptos"/>
                  <w:sz w:val="20"/>
                  <w:szCs w:val="20"/>
                  <w:u w:val="single"/>
                  <w:lang w:val="en-CA" w:eastAsia="en-CA"/>
                </w:rPr>
                <w:t>PI:XRX08572.1</w:t>
              </w:r>
            </w:hyperlink>
          </w:p>
        </w:tc>
      </w:tr>
      <w:tr w:rsidR="003F6F73" w:rsidRPr="003F6F73" w14:paraId="133FB8D8"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15D514CD"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2A8BB7E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4D1A813D"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0CDCF215"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3B4B9AD2" w14:textId="77777777" w:rsidTr="17550974">
        <w:trPr>
          <w:trHeight w:val="880"/>
        </w:trPr>
        <w:tc>
          <w:tcPr>
            <w:tcW w:w="2600" w:type="dxa"/>
            <w:tcBorders>
              <w:top w:val="nil"/>
              <w:left w:val="single" w:sz="8" w:space="0" w:color="auto"/>
              <w:bottom w:val="single" w:sz="8" w:space="0" w:color="auto"/>
              <w:right w:val="single" w:sz="8" w:space="0" w:color="auto"/>
            </w:tcBorders>
            <w:vAlign w:val="center"/>
            <w:hideMark/>
          </w:tcPr>
          <w:p w14:paraId="0EA2E63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Product:DNA binding protein</w:t>
            </w:r>
          </w:p>
        </w:tc>
        <w:tc>
          <w:tcPr>
            <w:tcW w:w="2120" w:type="dxa"/>
            <w:tcBorders>
              <w:top w:val="nil"/>
              <w:left w:val="nil"/>
              <w:bottom w:val="single" w:sz="8" w:space="0" w:color="auto"/>
              <w:right w:val="single" w:sz="8" w:space="0" w:color="auto"/>
            </w:tcBorders>
            <w:vAlign w:val="center"/>
            <w:hideMark/>
          </w:tcPr>
          <w:p w14:paraId="1A66010E"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Product:DNA binding protein</w:t>
            </w:r>
          </w:p>
        </w:tc>
        <w:tc>
          <w:tcPr>
            <w:tcW w:w="2180" w:type="dxa"/>
            <w:tcBorders>
              <w:top w:val="nil"/>
              <w:left w:val="nil"/>
              <w:bottom w:val="single" w:sz="8" w:space="0" w:color="auto"/>
              <w:right w:val="single" w:sz="8" w:space="0" w:color="auto"/>
            </w:tcBorders>
            <w:vAlign w:val="center"/>
            <w:hideMark/>
          </w:tcPr>
          <w:p w14:paraId="56433759"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Product:helix-turn-helix DNA binding domain protein</w:t>
            </w:r>
          </w:p>
        </w:tc>
        <w:tc>
          <w:tcPr>
            <w:tcW w:w="2500" w:type="dxa"/>
            <w:tcBorders>
              <w:top w:val="nil"/>
              <w:left w:val="nil"/>
              <w:bottom w:val="single" w:sz="8" w:space="0" w:color="auto"/>
              <w:right w:val="single" w:sz="8" w:space="0" w:color="auto"/>
            </w:tcBorders>
            <w:vAlign w:val="center"/>
            <w:hideMark/>
          </w:tcPr>
          <w:p w14:paraId="6BAF3330"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Product:helix-turn-helix DNA binding protein</w:t>
            </w:r>
          </w:p>
        </w:tc>
      </w:tr>
      <w:tr w:rsidR="003F6F73" w:rsidRPr="003F6F73" w14:paraId="792B276F"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5E7F30CC" w14:textId="77777777" w:rsidR="003F6F73" w:rsidRPr="003F6F73" w:rsidRDefault="003F6F73" w:rsidP="17550974">
            <w:pPr>
              <w:rPr>
                <w:rFonts w:ascii="Aptos" w:eastAsia="Aptos" w:hAnsi="Aptos" w:cs="Aptos"/>
                <w:sz w:val="20"/>
                <w:szCs w:val="20"/>
                <w:u w:val="single"/>
                <w:lang w:val="en-CA" w:eastAsia="en-CA"/>
              </w:rPr>
            </w:pPr>
            <w:hyperlink r:id="rId175">
              <w:r w:rsidRPr="17550974">
                <w:rPr>
                  <w:rFonts w:ascii="Aptos" w:eastAsia="Aptos" w:hAnsi="Aptos" w:cs="Aptos"/>
                  <w:sz w:val="20"/>
                  <w:szCs w:val="20"/>
                  <w:u w:val="single"/>
                  <w:lang w:val="en-CA" w:eastAsia="en-CA"/>
                </w:rPr>
                <w:t>PI:XRX10955.1</w:t>
              </w:r>
            </w:hyperlink>
          </w:p>
        </w:tc>
        <w:tc>
          <w:tcPr>
            <w:tcW w:w="2120" w:type="dxa"/>
            <w:tcBorders>
              <w:top w:val="nil"/>
              <w:left w:val="nil"/>
              <w:bottom w:val="single" w:sz="8" w:space="0" w:color="auto"/>
              <w:right w:val="single" w:sz="8" w:space="0" w:color="auto"/>
            </w:tcBorders>
            <w:vAlign w:val="center"/>
            <w:hideMark/>
          </w:tcPr>
          <w:p w14:paraId="507FD907" w14:textId="77777777" w:rsidR="003F6F73" w:rsidRPr="003F6F73" w:rsidRDefault="003F6F73" w:rsidP="17550974">
            <w:pPr>
              <w:rPr>
                <w:rFonts w:ascii="Aptos" w:eastAsia="Aptos" w:hAnsi="Aptos" w:cs="Aptos"/>
                <w:sz w:val="20"/>
                <w:szCs w:val="20"/>
                <w:u w:val="single"/>
                <w:lang w:val="en-CA" w:eastAsia="en-CA"/>
              </w:rPr>
            </w:pPr>
            <w:hyperlink r:id="rId176">
              <w:r w:rsidRPr="17550974">
                <w:rPr>
                  <w:rFonts w:ascii="Aptos" w:eastAsia="Aptos" w:hAnsi="Aptos" w:cs="Aptos"/>
                  <w:sz w:val="20"/>
                  <w:szCs w:val="20"/>
                  <w:u w:val="single"/>
                  <w:lang w:val="en-CA" w:eastAsia="en-CA"/>
                </w:rPr>
                <w:t>PI:XRX10023.1</w:t>
              </w:r>
            </w:hyperlink>
          </w:p>
        </w:tc>
        <w:tc>
          <w:tcPr>
            <w:tcW w:w="2180" w:type="dxa"/>
            <w:tcBorders>
              <w:top w:val="nil"/>
              <w:left w:val="nil"/>
              <w:bottom w:val="single" w:sz="8" w:space="0" w:color="auto"/>
              <w:right w:val="single" w:sz="8" w:space="0" w:color="auto"/>
            </w:tcBorders>
            <w:vAlign w:val="center"/>
            <w:hideMark/>
          </w:tcPr>
          <w:p w14:paraId="53B5AFFE" w14:textId="77777777" w:rsidR="003F6F73" w:rsidRPr="003F6F73" w:rsidRDefault="003F6F73" w:rsidP="17550974">
            <w:pPr>
              <w:rPr>
                <w:rFonts w:ascii="Aptos" w:eastAsia="Aptos" w:hAnsi="Aptos" w:cs="Aptos"/>
                <w:sz w:val="20"/>
                <w:szCs w:val="20"/>
                <w:u w:val="single"/>
                <w:lang w:val="en-CA" w:eastAsia="en-CA"/>
              </w:rPr>
            </w:pPr>
            <w:hyperlink r:id="rId177">
              <w:r w:rsidRPr="17550974">
                <w:rPr>
                  <w:rFonts w:ascii="Aptos" w:eastAsia="Aptos" w:hAnsi="Aptos" w:cs="Aptos"/>
                  <w:sz w:val="20"/>
                  <w:szCs w:val="20"/>
                  <w:u w:val="single"/>
                  <w:lang w:val="en-CA" w:eastAsia="en-CA"/>
                </w:rPr>
                <w:t>PI:XRX09243.1</w:t>
              </w:r>
            </w:hyperlink>
          </w:p>
        </w:tc>
        <w:tc>
          <w:tcPr>
            <w:tcW w:w="2500" w:type="dxa"/>
            <w:tcBorders>
              <w:top w:val="nil"/>
              <w:left w:val="nil"/>
              <w:bottom w:val="single" w:sz="8" w:space="0" w:color="auto"/>
              <w:right w:val="single" w:sz="8" w:space="0" w:color="auto"/>
            </w:tcBorders>
            <w:vAlign w:val="center"/>
            <w:hideMark/>
          </w:tcPr>
          <w:p w14:paraId="7C2D83ED" w14:textId="77777777" w:rsidR="003F6F73" w:rsidRPr="003F6F73" w:rsidRDefault="003F6F73" w:rsidP="17550974">
            <w:pPr>
              <w:rPr>
                <w:rFonts w:ascii="Aptos" w:eastAsia="Aptos" w:hAnsi="Aptos" w:cs="Aptos"/>
                <w:sz w:val="20"/>
                <w:szCs w:val="20"/>
                <w:u w:val="single"/>
                <w:lang w:val="en-CA" w:eastAsia="en-CA"/>
              </w:rPr>
            </w:pPr>
            <w:hyperlink r:id="rId178">
              <w:r w:rsidRPr="17550974">
                <w:rPr>
                  <w:rFonts w:ascii="Aptos" w:eastAsia="Aptos" w:hAnsi="Aptos" w:cs="Aptos"/>
                  <w:sz w:val="20"/>
                  <w:szCs w:val="20"/>
                  <w:u w:val="single"/>
                  <w:lang w:val="en-CA" w:eastAsia="en-CA"/>
                </w:rPr>
                <w:t>PI:XRX08577.1</w:t>
              </w:r>
            </w:hyperlink>
          </w:p>
        </w:tc>
      </w:tr>
      <w:tr w:rsidR="003F6F73" w:rsidRPr="003F6F73" w14:paraId="284A45B6"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0794D5C6"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73D9B790"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0263F6B8"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4FFC976E"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388CDFF8"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44610D11" w14:textId="77777777" w:rsidR="003F6F73" w:rsidRPr="003F6F73" w:rsidRDefault="003F6F73" w:rsidP="17550974">
            <w:pPr>
              <w:rPr>
                <w:rFonts w:ascii="Aptos" w:eastAsia="Aptos" w:hAnsi="Aptos" w:cs="Aptos"/>
                <w:sz w:val="20"/>
                <w:szCs w:val="20"/>
                <w:u w:val="single"/>
                <w:lang w:val="en-CA" w:eastAsia="en-CA"/>
              </w:rPr>
            </w:pPr>
            <w:hyperlink r:id="rId179">
              <w:r w:rsidRPr="17550974">
                <w:rPr>
                  <w:rFonts w:ascii="Aptos" w:eastAsia="Aptos" w:hAnsi="Aptos" w:cs="Aptos"/>
                  <w:sz w:val="20"/>
                  <w:szCs w:val="20"/>
                  <w:u w:val="single"/>
                  <w:lang w:val="en-CA" w:eastAsia="en-CA"/>
                </w:rPr>
                <w:t>PI:XRX10973.1</w:t>
              </w:r>
            </w:hyperlink>
          </w:p>
        </w:tc>
        <w:tc>
          <w:tcPr>
            <w:tcW w:w="2120" w:type="dxa"/>
            <w:tcBorders>
              <w:top w:val="nil"/>
              <w:left w:val="nil"/>
              <w:bottom w:val="single" w:sz="8" w:space="0" w:color="auto"/>
              <w:right w:val="single" w:sz="8" w:space="0" w:color="auto"/>
            </w:tcBorders>
            <w:vAlign w:val="center"/>
            <w:hideMark/>
          </w:tcPr>
          <w:p w14:paraId="5A3F169F" w14:textId="77777777" w:rsidR="003F6F73" w:rsidRPr="003F6F73" w:rsidRDefault="003F6F73" w:rsidP="17550974">
            <w:pPr>
              <w:rPr>
                <w:rFonts w:ascii="Aptos" w:eastAsia="Aptos" w:hAnsi="Aptos" w:cs="Aptos"/>
                <w:sz w:val="20"/>
                <w:szCs w:val="20"/>
                <w:u w:val="single"/>
                <w:lang w:val="en-CA" w:eastAsia="en-CA"/>
              </w:rPr>
            </w:pPr>
            <w:hyperlink r:id="rId180">
              <w:r w:rsidRPr="17550974">
                <w:rPr>
                  <w:rFonts w:ascii="Aptos" w:eastAsia="Aptos" w:hAnsi="Aptos" w:cs="Aptos"/>
                  <w:sz w:val="20"/>
                  <w:szCs w:val="20"/>
                  <w:u w:val="single"/>
                  <w:lang w:val="en-CA" w:eastAsia="en-CA"/>
                </w:rPr>
                <w:t>PI:XRX10028.1</w:t>
              </w:r>
            </w:hyperlink>
          </w:p>
        </w:tc>
        <w:tc>
          <w:tcPr>
            <w:tcW w:w="2180" w:type="dxa"/>
            <w:tcBorders>
              <w:top w:val="nil"/>
              <w:left w:val="nil"/>
              <w:bottom w:val="single" w:sz="8" w:space="0" w:color="auto"/>
              <w:right w:val="single" w:sz="8" w:space="0" w:color="auto"/>
            </w:tcBorders>
            <w:vAlign w:val="center"/>
            <w:hideMark/>
          </w:tcPr>
          <w:p w14:paraId="4153BC9C" w14:textId="77777777" w:rsidR="003F6F73" w:rsidRPr="003F6F73" w:rsidRDefault="003F6F73" w:rsidP="17550974">
            <w:pPr>
              <w:rPr>
                <w:rFonts w:ascii="Aptos" w:eastAsia="Aptos" w:hAnsi="Aptos" w:cs="Aptos"/>
                <w:sz w:val="20"/>
                <w:szCs w:val="20"/>
                <w:u w:val="single"/>
                <w:lang w:val="en-CA" w:eastAsia="en-CA"/>
              </w:rPr>
            </w:pPr>
            <w:hyperlink r:id="rId181">
              <w:r w:rsidRPr="17550974">
                <w:rPr>
                  <w:rFonts w:ascii="Aptos" w:eastAsia="Aptos" w:hAnsi="Aptos" w:cs="Aptos"/>
                  <w:sz w:val="20"/>
                  <w:szCs w:val="20"/>
                  <w:u w:val="single"/>
                  <w:lang w:val="en-CA" w:eastAsia="en-CA"/>
                </w:rPr>
                <w:t>PI:XRX09251.1</w:t>
              </w:r>
            </w:hyperlink>
          </w:p>
        </w:tc>
        <w:tc>
          <w:tcPr>
            <w:tcW w:w="2500" w:type="dxa"/>
            <w:tcBorders>
              <w:top w:val="nil"/>
              <w:left w:val="nil"/>
              <w:bottom w:val="single" w:sz="8" w:space="0" w:color="auto"/>
              <w:right w:val="single" w:sz="8" w:space="0" w:color="auto"/>
            </w:tcBorders>
            <w:vAlign w:val="center"/>
            <w:hideMark/>
          </w:tcPr>
          <w:p w14:paraId="44778743" w14:textId="77777777" w:rsidR="003F6F73" w:rsidRPr="003F6F73" w:rsidRDefault="003F6F73" w:rsidP="17550974">
            <w:pPr>
              <w:rPr>
                <w:rFonts w:ascii="Aptos" w:eastAsia="Aptos" w:hAnsi="Aptos" w:cs="Aptos"/>
                <w:sz w:val="20"/>
                <w:szCs w:val="20"/>
                <w:u w:val="single"/>
                <w:lang w:val="en-CA" w:eastAsia="en-CA"/>
              </w:rPr>
            </w:pPr>
            <w:hyperlink r:id="rId182">
              <w:r w:rsidRPr="17550974">
                <w:rPr>
                  <w:rFonts w:ascii="Aptos" w:eastAsia="Aptos" w:hAnsi="Aptos" w:cs="Aptos"/>
                  <w:sz w:val="20"/>
                  <w:szCs w:val="20"/>
                  <w:u w:val="single"/>
                  <w:lang w:val="en-CA" w:eastAsia="en-CA"/>
                </w:rPr>
                <w:t>PI:XRX08584.1</w:t>
              </w:r>
            </w:hyperlink>
          </w:p>
        </w:tc>
      </w:tr>
      <w:tr w:rsidR="003F6F73" w:rsidRPr="003F6F73" w14:paraId="0DA81C96"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0F7903A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Product:DNA helicase</w:t>
            </w:r>
          </w:p>
        </w:tc>
        <w:tc>
          <w:tcPr>
            <w:tcW w:w="2120" w:type="dxa"/>
            <w:tcBorders>
              <w:top w:val="nil"/>
              <w:left w:val="nil"/>
              <w:bottom w:val="single" w:sz="8" w:space="0" w:color="auto"/>
              <w:right w:val="single" w:sz="8" w:space="0" w:color="auto"/>
            </w:tcBorders>
            <w:vAlign w:val="center"/>
            <w:hideMark/>
          </w:tcPr>
          <w:p w14:paraId="308D5630"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Product:DNA helicase</w:t>
            </w:r>
          </w:p>
        </w:tc>
        <w:tc>
          <w:tcPr>
            <w:tcW w:w="2180" w:type="dxa"/>
            <w:tcBorders>
              <w:top w:val="nil"/>
              <w:left w:val="nil"/>
              <w:bottom w:val="single" w:sz="8" w:space="0" w:color="auto"/>
              <w:right w:val="single" w:sz="8" w:space="0" w:color="auto"/>
            </w:tcBorders>
            <w:vAlign w:val="center"/>
            <w:hideMark/>
          </w:tcPr>
          <w:p w14:paraId="39303E56"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Product:DNA helicase</w:t>
            </w:r>
          </w:p>
        </w:tc>
        <w:tc>
          <w:tcPr>
            <w:tcW w:w="2500" w:type="dxa"/>
            <w:tcBorders>
              <w:top w:val="nil"/>
              <w:left w:val="nil"/>
              <w:bottom w:val="single" w:sz="8" w:space="0" w:color="auto"/>
              <w:right w:val="single" w:sz="8" w:space="0" w:color="auto"/>
            </w:tcBorders>
            <w:vAlign w:val="center"/>
            <w:hideMark/>
          </w:tcPr>
          <w:p w14:paraId="0AD44D5A"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Product:DNA helicase</w:t>
            </w:r>
          </w:p>
        </w:tc>
      </w:tr>
      <w:tr w:rsidR="003F6F73" w:rsidRPr="003F6F73" w14:paraId="25127A75"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055D6463" w14:textId="77777777" w:rsidR="003F6F73" w:rsidRPr="003F6F73" w:rsidRDefault="003F6F73" w:rsidP="17550974">
            <w:pPr>
              <w:rPr>
                <w:rFonts w:ascii="Aptos" w:eastAsia="Aptos" w:hAnsi="Aptos" w:cs="Aptos"/>
                <w:sz w:val="20"/>
                <w:szCs w:val="20"/>
                <w:u w:val="single"/>
                <w:lang w:val="en-CA" w:eastAsia="en-CA"/>
              </w:rPr>
            </w:pPr>
            <w:hyperlink r:id="rId183">
              <w:r w:rsidRPr="17550974">
                <w:rPr>
                  <w:rFonts w:ascii="Aptos" w:eastAsia="Aptos" w:hAnsi="Aptos" w:cs="Aptos"/>
                  <w:sz w:val="20"/>
                  <w:szCs w:val="20"/>
                  <w:u w:val="single"/>
                  <w:lang w:val="en-CA" w:eastAsia="en-CA"/>
                </w:rPr>
                <w:t>PI:XRX10958.1</w:t>
              </w:r>
            </w:hyperlink>
          </w:p>
        </w:tc>
        <w:tc>
          <w:tcPr>
            <w:tcW w:w="2120" w:type="dxa"/>
            <w:tcBorders>
              <w:top w:val="nil"/>
              <w:left w:val="nil"/>
              <w:bottom w:val="single" w:sz="8" w:space="0" w:color="auto"/>
              <w:right w:val="single" w:sz="8" w:space="0" w:color="auto"/>
            </w:tcBorders>
            <w:vAlign w:val="center"/>
            <w:hideMark/>
          </w:tcPr>
          <w:p w14:paraId="6AE0DEC9" w14:textId="77777777" w:rsidR="003F6F73" w:rsidRPr="003F6F73" w:rsidRDefault="003F6F73" w:rsidP="17550974">
            <w:pPr>
              <w:rPr>
                <w:rFonts w:ascii="Aptos" w:eastAsia="Aptos" w:hAnsi="Aptos" w:cs="Aptos"/>
                <w:sz w:val="20"/>
                <w:szCs w:val="20"/>
                <w:u w:val="single"/>
                <w:lang w:val="en-CA" w:eastAsia="en-CA"/>
              </w:rPr>
            </w:pPr>
            <w:hyperlink r:id="rId184">
              <w:r w:rsidRPr="17550974">
                <w:rPr>
                  <w:rFonts w:ascii="Aptos" w:eastAsia="Aptos" w:hAnsi="Aptos" w:cs="Aptos"/>
                  <w:sz w:val="20"/>
                  <w:szCs w:val="20"/>
                  <w:u w:val="single"/>
                  <w:lang w:val="en-CA" w:eastAsia="en-CA"/>
                </w:rPr>
                <w:t>PI:XRX10029.1</w:t>
              </w:r>
            </w:hyperlink>
          </w:p>
        </w:tc>
        <w:tc>
          <w:tcPr>
            <w:tcW w:w="2180" w:type="dxa"/>
            <w:tcBorders>
              <w:top w:val="nil"/>
              <w:left w:val="nil"/>
              <w:bottom w:val="single" w:sz="8" w:space="0" w:color="auto"/>
              <w:right w:val="single" w:sz="8" w:space="0" w:color="auto"/>
            </w:tcBorders>
            <w:vAlign w:val="center"/>
            <w:hideMark/>
          </w:tcPr>
          <w:p w14:paraId="4FCFC765" w14:textId="77777777" w:rsidR="003F6F73" w:rsidRPr="003F6F73" w:rsidRDefault="003F6F73" w:rsidP="17550974">
            <w:pPr>
              <w:rPr>
                <w:rFonts w:ascii="Aptos" w:eastAsia="Aptos" w:hAnsi="Aptos" w:cs="Aptos"/>
                <w:sz w:val="20"/>
                <w:szCs w:val="20"/>
                <w:u w:val="single"/>
                <w:lang w:val="en-CA" w:eastAsia="en-CA"/>
              </w:rPr>
            </w:pPr>
            <w:hyperlink r:id="rId185">
              <w:r w:rsidRPr="17550974">
                <w:rPr>
                  <w:rFonts w:ascii="Aptos" w:eastAsia="Aptos" w:hAnsi="Aptos" w:cs="Aptos"/>
                  <w:sz w:val="20"/>
                  <w:szCs w:val="20"/>
                  <w:u w:val="single"/>
                  <w:lang w:val="en-CA" w:eastAsia="en-CA"/>
                </w:rPr>
                <w:t>PI:XRX09255.1</w:t>
              </w:r>
            </w:hyperlink>
          </w:p>
        </w:tc>
        <w:tc>
          <w:tcPr>
            <w:tcW w:w="2500" w:type="dxa"/>
            <w:tcBorders>
              <w:top w:val="nil"/>
              <w:left w:val="nil"/>
              <w:bottom w:val="single" w:sz="8" w:space="0" w:color="auto"/>
              <w:right w:val="single" w:sz="8" w:space="0" w:color="auto"/>
            </w:tcBorders>
            <w:vAlign w:val="center"/>
            <w:hideMark/>
          </w:tcPr>
          <w:p w14:paraId="712149A0" w14:textId="77777777" w:rsidR="003F6F73" w:rsidRPr="003F6F73" w:rsidRDefault="003F6F73" w:rsidP="17550974">
            <w:pPr>
              <w:rPr>
                <w:rFonts w:ascii="Aptos" w:eastAsia="Aptos" w:hAnsi="Aptos" w:cs="Aptos"/>
                <w:sz w:val="20"/>
                <w:szCs w:val="20"/>
                <w:u w:val="single"/>
                <w:lang w:val="en-CA" w:eastAsia="en-CA"/>
              </w:rPr>
            </w:pPr>
            <w:hyperlink r:id="rId186">
              <w:r w:rsidRPr="17550974">
                <w:rPr>
                  <w:rFonts w:ascii="Aptos" w:eastAsia="Aptos" w:hAnsi="Aptos" w:cs="Aptos"/>
                  <w:sz w:val="20"/>
                  <w:szCs w:val="20"/>
                  <w:u w:val="single"/>
                  <w:lang w:val="en-CA" w:eastAsia="en-CA"/>
                </w:rPr>
                <w:t>PI:XRX08590.1</w:t>
              </w:r>
            </w:hyperlink>
          </w:p>
        </w:tc>
      </w:tr>
      <w:tr w:rsidR="003F6F73" w:rsidRPr="003F6F73" w14:paraId="4F603797"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50F0B3BE"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3D2C66AD"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6B6BCED7"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21EAFFB3"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r w:rsidR="003F6F73" w:rsidRPr="003F6F73" w14:paraId="19A43FD8"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39417339" w14:textId="77777777" w:rsidR="003F6F73" w:rsidRPr="003F6F73" w:rsidRDefault="003F6F73" w:rsidP="17550974">
            <w:pPr>
              <w:rPr>
                <w:rFonts w:ascii="Aptos" w:eastAsia="Aptos" w:hAnsi="Aptos" w:cs="Aptos"/>
                <w:sz w:val="20"/>
                <w:szCs w:val="20"/>
                <w:u w:val="single"/>
                <w:lang w:val="en-CA" w:eastAsia="en-CA"/>
              </w:rPr>
            </w:pPr>
            <w:hyperlink r:id="rId187">
              <w:r w:rsidRPr="17550974">
                <w:rPr>
                  <w:rFonts w:ascii="Aptos" w:eastAsia="Aptos" w:hAnsi="Aptos" w:cs="Aptos"/>
                  <w:sz w:val="20"/>
                  <w:szCs w:val="20"/>
                  <w:u w:val="single"/>
                  <w:lang w:val="en-CA" w:eastAsia="en-CA"/>
                </w:rPr>
                <w:t>PI:XRX10965.1</w:t>
              </w:r>
            </w:hyperlink>
          </w:p>
        </w:tc>
        <w:tc>
          <w:tcPr>
            <w:tcW w:w="2120" w:type="dxa"/>
            <w:tcBorders>
              <w:top w:val="nil"/>
              <w:left w:val="nil"/>
              <w:bottom w:val="single" w:sz="8" w:space="0" w:color="auto"/>
              <w:right w:val="single" w:sz="8" w:space="0" w:color="auto"/>
            </w:tcBorders>
            <w:vAlign w:val="center"/>
            <w:hideMark/>
          </w:tcPr>
          <w:p w14:paraId="1EEE239B" w14:textId="77777777" w:rsidR="003F6F73" w:rsidRPr="003F6F73" w:rsidRDefault="003F6F73" w:rsidP="17550974">
            <w:pPr>
              <w:rPr>
                <w:rFonts w:ascii="Aptos" w:eastAsia="Aptos" w:hAnsi="Aptos" w:cs="Aptos"/>
                <w:sz w:val="20"/>
                <w:szCs w:val="20"/>
                <w:u w:val="single"/>
                <w:lang w:val="en-CA" w:eastAsia="en-CA"/>
              </w:rPr>
            </w:pPr>
            <w:hyperlink r:id="rId188">
              <w:r w:rsidRPr="17550974">
                <w:rPr>
                  <w:rFonts w:ascii="Aptos" w:eastAsia="Aptos" w:hAnsi="Aptos" w:cs="Aptos"/>
                  <w:sz w:val="20"/>
                  <w:szCs w:val="20"/>
                  <w:u w:val="single"/>
                  <w:lang w:val="en-CA" w:eastAsia="en-CA"/>
                </w:rPr>
                <w:t>PI:XRX10038.1</w:t>
              </w:r>
            </w:hyperlink>
          </w:p>
        </w:tc>
        <w:tc>
          <w:tcPr>
            <w:tcW w:w="2180" w:type="dxa"/>
            <w:tcBorders>
              <w:top w:val="nil"/>
              <w:left w:val="nil"/>
              <w:bottom w:val="single" w:sz="8" w:space="0" w:color="auto"/>
              <w:right w:val="single" w:sz="8" w:space="0" w:color="auto"/>
            </w:tcBorders>
            <w:vAlign w:val="center"/>
            <w:hideMark/>
          </w:tcPr>
          <w:p w14:paraId="30D8B93E" w14:textId="77777777" w:rsidR="003F6F73" w:rsidRPr="003F6F73" w:rsidRDefault="003F6F73" w:rsidP="17550974">
            <w:pPr>
              <w:rPr>
                <w:rFonts w:ascii="Aptos" w:eastAsia="Aptos" w:hAnsi="Aptos" w:cs="Aptos"/>
                <w:sz w:val="20"/>
                <w:szCs w:val="20"/>
                <w:u w:val="single"/>
                <w:lang w:val="en-CA" w:eastAsia="en-CA"/>
              </w:rPr>
            </w:pPr>
            <w:hyperlink r:id="rId189">
              <w:r w:rsidRPr="17550974">
                <w:rPr>
                  <w:rFonts w:ascii="Aptos" w:eastAsia="Aptos" w:hAnsi="Aptos" w:cs="Aptos"/>
                  <w:sz w:val="20"/>
                  <w:szCs w:val="20"/>
                  <w:u w:val="single"/>
                  <w:lang w:val="en-CA" w:eastAsia="en-CA"/>
                </w:rPr>
                <w:t>PI:XRX09256.1</w:t>
              </w:r>
            </w:hyperlink>
          </w:p>
        </w:tc>
        <w:tc>
          <w:tcPr>
            <w:tcW w:w="2500" w:type="dxa"/>
            <w:tcBorders>
              <w:top w:val="nil"/>
              <w:left w:val="nil"/>
              <w:bottom w:val="single" w:sz="8" w:space="0" w:color="auto"/>
              <w:right w:val="single" w:sz="8" w:space="0" w:color="auto"/>
            </w:tcBorders>
            <w:vAlign w:val="center"/>
            <w:hideMark/>
          </w:tcPr>
          <w:p w14:paraId="05474164" w14:textId="77777777" w:rsidR="003F6F73" w:rsidRPr="003F6F73" w:rsidRDefault="003F6F73" w:rsidP="17550974">
            <w:pPr>
              <w:rPr>
                <w:rFonts w:ascii="Aptos" w:eastAsia="Aptos" w:hAnsi="Aptos" w:cs="Aptos"/>
                <w:sz w:val="20"/>
                <w:szCs w:val="20"/>
                <w:u w:val="single"/>
                <w:lang w:val="en-CA" w:eastAsia="en-CA"/>
              </w:rPr>
            </w:pPr>
            <w:hyperlink r:id="rId190">
              <w:r w:rsidRPr="17550974">
                <w:rPr>
                  <w:rFonts w:ascii="Aptos" w:eastAsia="Aptos" w:hAnsi="Aptos" w:cs="Aptos"/>
                  <w:sz w:val="20"/>
                  <w:szCs w:val="20"/>
                  <w:u w:val="single"/>
                  <w:lang w:val="en-CA" w:eastAsia="en-CA"/>
                </w:rPr>
                <w:t>PI:XRX08591.1</w:t>
              </w:r>
            </w:hyperlink>
          </w:p>
        </w:tc>
      </w:tr>
      <w:tr w:rsidR="003F6F73" w:rsidRPr="003F6F73" w14:paraId="57C7210D"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4D3202E1"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Product:HNH endonuclease</w:t>
            </w:r>
          </w:p>
        </w:tc>
        <w:tc>
          <w:tcPr>
            <w:tcW w:w="2120" w:type="dxa"/>
            <w:tcBorders>
              <w:top w:val="nil"/>
              <w:left w:val="nil"/>
              <w:bottom w:val="single" w:sz="8" w:space="0" w:color="auto"/>
              <w:right w:val="single" w:sz="8" w:space="0" w:color="auto"/>
            </w:tcBorders>
            <w:vAlign w:val="center"/>
            <w:hideMark/>
          </w:tcPr>
          <w:p w14:paraId="12A56189"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Product:HNH endonuclease</w:t>
            </w:r>
          </w:p>
        </w:tc>
        <w:tc>
          <w:tcPr>
            <w:tcW w:w="2180" w:type="dxa"/>
            <w:tcBorders>
              <w:top w:val="nil"/>
              <w:left w:val="nil"/>
              <w:bottom w:val="single" w:sz="8" w:space="0" w:color="auto"/>
              <w:right w:val="single" w:sz="8" w:space="0" w:color="auto"/>
            </w:tcBorders>
            <w:vAlign w:val="center"/>
            <w:hideMark/>
          </w:tcPr>
          <w:p w14:paraId="6D9B788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Product:HNH endonuclease</w:t>
            </w:r>
          </w:p>
        </w:tc>
        <w:tc>
          <w:tcPr>
            <w:tcW w:w="2500" w:type="dxa"/>
            <w:tcBorders>
              <w:top w:val="nil"/>
              <w:left w:val="nil"/>
              <w:bottom w:val="single" w:sz="8" w:space="0" w:color="auto"/>
              <w:right w:val="single" w:sz="8" w:space="0" w:color="auto"/>
            </w:tcBorders>
            <w:vAlign w:val="center"/>
            <w:hideMark/>
          </w:tcPr>
          <w:p w14:paraId="006C5A0C"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Product:HNH endonuclease</w:t>
            </w:r>
          </w:p>
        </w:tc>
      </w:tr>
      <w:tr w:rsidR="003F6F73" w:rsidRPr="003F6F73" w14:paraId="3DF3A41A"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0D4BCD63" w14:textId="77777777" w:rsidR="003F6F73" w:rsidRPr="003F6F73" w:rsidRDefault="003F6F73" w:rsidP="17550974">
            <w:pPr>
              <w:rPr>
                <w:rFonts w:ascii="Aptos" w:eastAsia="Aptos" w:hAnsi="Aptos" w:cs="Aptos"/>
                <w:sz w:val="20"/>
                <w:szCs w:val="20"/>
                <w:u w:val="single"/>
                <w:lang w:val="en-CA" w:eastAsia="en-CA"/>
              </w:rPr>
            </w:pPr>
            <w:hyperlink r:id="rId191">
              <w:r w:rsidRPr="17550974">
                <w:rPr>
                  <w:rFonts w:ascii="Aptos" w:eastAsia="Aptos" w:hAnsi="Aptos" w:cs="Aptos"/>
                  <w:sz w:val="20"/>
                  <w:szCs w:val="20"/>
                  <w:u w:val="single"/>
                  <w:lang w:val="en-CA" w:eastAsia="en-CA"/>
                </w:rPr>
                <w:t>PI:XRX10966.1</w:t>
              </w:r>
            </w:hyperlink>
          </w:p>
        </w:tc>
        <w:tc>
          <w:tcPr>
            <w:tcW w:w="2120" w:type="dxa"/>
            <w:tcBorders>
              <w:top w:val="nil"/>
              <w:left w:val="nil"/>
              <w:bottom w:val="single" w:sz="8" w:space="0" w:color="auto"/>
              <w:right w:val="single" w:sz="8" w:space="0" w:color="auto"/>
            </w:tcBorders>
            <w:vAlign w:val="center"/>
            <w:hideMark/>
          </w:tcPr>
          <w:p w14:paraId="30130FDB" w14:textId="77777777" w:rsidR="003F6F73" w:rsidRPr="003F6F73" w:rsidRDefault="003F6F73" w:rsidP="17550974">
            <w:pPr>
              <w:rPr>
                <w:rFonts w:ascii="Aptos" w:eastAsia="Aptos" w:hAnsi="Aptos" w:cs="Aptos"/>
                <w:sz w:val="20"/>
                <w:szCs w:val="20"/>
                <w:u w:val="single"/>
                <w:lang w:val="en-CA" w:eastAsia="en-CA"/>
              </w:rPr>
            </w:pPr>
            <w:hyperlink r:id="rId192">
              <w:r w:rsidRPr="17550974">
                <w:rPr>
                  <w:rFonts w:ascii="Aptos" w:eastAsia="Aptos" w:hAnsi="Aptos" w:cs="Aptos"/>
                  <w:sz w:val="20"/>
                  <w:szCs w:val="20"/>
                  <w:u w:val="single"/>
                  <w:lang w:val="en-CA" w:eastAsia="en-CA"/>
                </w:rPr>
                <w:t>PI:XRX10039.1</w:t>
              </w:r>
            </w:hyperlink>
          </w:p>
        </w:tc>
        <w:tc>
          <w:tcPr>
            <w:tcW w:w="2180" w:type="dxa"/>
            <w:tcBorders>
              <w:top w:val="nil"/>
              <w:left w:val="nil"/>
              <w:bottom w:val="single" w:sz="8" w:space="0" w:color="auto"/>
              <w:right w:val="single" w:sz="8" w:space="0" w:color="auto"/>
            </w:tcBorders>
            <w:vAlign w:val="center"/>
            <w:hideMark/>
          </w:tcPr>
          <w:p w14:paraId="66540392" w14:textId="77777777" w:rsidR="003F6F73" w:rsidRPr="003F6F73" w:rsidRDefault="003F6F73" w:rsidP="17550974">
            <w:pPr>
              <w:rPr>
                <w:rFonts w:ascii="Aptos" w:eastAsia="Aptos" w:hAnsi="Aptos" w:cs="Aptos"/>
                <w:sz w:val="20"/>
                <w:szCs w:val="20"/>
                <w:u w:val="single"/>
                <w:lang w:val="en-CA" w:eastAsia="en-CA"/>
              </w:rPr>
            </w:pPr>
            <w:hyperlink r:id="rId193">
              <w:r w:rsidRPr="17550974">
                <w:rPr>
                  <w:rFonts w:ascii="Aptos" w:eastAsia="Aptos" w:hAnsi="Aptos" w:cs="Aptos"/>
                  <w:sz w:val="20"/>
                  <w:szCs w:val="20"/>
                  <w:u w:val="single"/>
                  <w:lang w:val="en-CA" w:eastAsia="en-CA"/>
                </w:rPr>
                <w:t>PI:XRX09257.1</w:t>
              </w:r>
            </w:hyperlink>
          </w:p>
        </w:tc>
        <w:tc>
          <w:tcPr>
            <w:tcW w:w="2500" w:type="dxa"/>
            <w:tcBorders>
              <w:top w:val="nil"/>
              <w:left w:val="nil"/>
              <w:bottom w:val="single" w:sz="8" w:space="0" w:color="auto"/>
              <w:right w:val="single" w:sz="8" w:space="0" w:color="auto"/>
            </w:tcBorders>
            <w:vAlign w:val="center"/>
            <w:hideMark/>
          </w:tcPr>
          <w:p w14:paraId="4019EF07" w14:textId="77777777" w:rsidR="003F6F73" w:rsidRPr="003F6F73" w:rsidRDefault="003F6F73" w:rsidP="17550974">
            <w:pPr>
              <w:rPr>
                <w:rFonts w:ascii="Aptos" w:eastAsia="Aptos" w:hAnsi="Aptos" w:cs="Aptos"/>
                <w:sz w:val="20"/>
                <w:szCs w:val="20"/>
                <w:u w:val="single"/>
                <w:lang w:val="en-CA" w:eastAsia="en-CA"/>
              </w:rPr>
            </w:pPr>
            <w:hyperlink r:id="rId194">
              <w:r w:rsidRPr="17550974">
                <w:rPr>
                  <w:rFonts w:ascii="Aptos" w:eastAsia="Aptos" w:hAnsi="Aptos" w:cs="Aptos"/>
                  <w:sz w:val="20"/>
                  <w:szCs w:val="20"/>
                  <w:u w:val="single"/>
                  <w:lang w:val="en-CA" w:eastAsia="en-CA"/>
                </w:rPr>
                <w:t>PI:XRX08592.1</w:t>
              </w:r>
            </w:hyperlink>
          </w:p>
        </w:tc>
      </w:tr>
      <w:tr w:rsidR="003F6F73" w:rsidRPr="003F6F73" w14:paraId="454C534D"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46EB5B00"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Product:VRR-Nuc domain protein</w:t>
            </w:r>
          </w:p>
        </w:tc>
        <w:tc>
          <w:tcPr>
            <w:tcW w:w="2120" w:type="dxa"/>
            <w:tcBorders>
              <w:top w:val="nil"/>
              <w:left w:val="nil"/>
              <w:bottom w:val="single" w:sz="8" w:space="0" w:color="auto"/>
              <w:right w:val="single" w:sz="8" w:space="0" w:color="auto"/>
            </w:tcBorders>
            <w:vAlign w:val="center"/>
            <w:hideMark/>
          </w:tcPr>
          <w:p w14:paraId="4E0EFBDF"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Product:VRR-Nuc domain protein</w:t>
            </w:r>
          </w:p>
        </w:tc>
        <w:tc>
          <w:tcPr>
            <w:tcW w:w="2180" w:type="dxa"/>
            <w:tcBorders>
              <w:top w:val="nil"/>
              <w:left w:val="nil"/>
              <w:bottom w:val="single" w:sz="8" w:space="0" w:color="auto"/>
              <w:right w:val="single" w:sz="8" w:space="0" w:color="auto"/>
            </w:tcBorders>
            <w:vAlign w:val="center"/>
            <w:hideMark/>
          </w:tcPr>
          <w:p w14:paraId="2FE170EE"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Product:VRR-Nuc domain protein</w:t>
            </w:r>
          </w:p>
        </w:tc>
        <w:tc>
          <w:tcPr>
            <w:tcW w:w="2500" w:type="dxa"/>
            <w:tcBorders>
              <w:top w:val="nil"/>
              <w:left w:val="nil"/>
              <w:bottom w:val="single" w:sz="8" w:space="0" w:color="auto"/>
              <w:right w:val="single" w:sz="8" w:space="0" w:color="auto"/>
            </w:tcBorders>
            <w:vAlign w:val="center"/>
            <w:hideMark/>
          </w:tcPr>
          <w:p w14:paraId="76B628E8"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Product:VRR-Nuc domain protein</w:t>
            </w:r>
          </w:p>
        </w:tc>
      </w:tr>
      <w:tr w:rsidR="003F6F73" w:rsidRPr="003F6F73" w14:paraId="4F0D4B06"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1C24971A" w14:textId="77777777" w:rsidR="003F6F73" w:rsidRPr="003F6F73" w:rsidRDefault="003F6F73" w:rsidP="17550974">
            <w:pPr>
              <w:rPr>
                <w:rFonts w:ascii="Aptos" w:eastAsia="Aptos" w:hAnsi="Aptos" w:cs="Aptos"/>
                <w:sz w:val="20"/>
                <w:szCs w:val="20"/>
                <w:u w:val="single"/>
                <w:lang w:val="en-CA" w:eastAsia="en-CA"/>
              </w:rPr>
            </w:pPr>
            <w:hyperlink r:id="rId195">
              <w:r w:rsidRPr="17550974">
                <w:rPr>
                  <w:rFonts w:ascii="Aptos" w:eastAsia="Aptos" w:hAnsi="Aptos" w:cs="Aptos"/>
                  <w:sz w:val="20"/>
                  <w:szCs w:val="20"/>
                  <w:u w:val="single"/>
                  <w:lang w:val="en-CA" w:eastAsia="en-CA"/>
                </w:rPr>
                <w:t>PI:XRX10967.1</w:t>
              </w:r>
            </w:hyperlink>
          </w:p>
        </w:tc>
        <w:tc>
          <w:tcPr>
            <w:tcW w:w="2120" w:type="dxa"/>
            <w:tcBorders>
              <w:top w:val="nil"/>
              <w:left w:val="nil"/>
              <w:bottom w:val="single" w:sz="8" w:space="0" w:color="auto"/>
              <w:right w:val="single" w:sz="8" w:space="0" w:color="auto"/>
            </w:tcBorders>
            <w:vAlign w:val="center"/>
            <w:hideMark/>
          </w:tcPr>
          <w:p w14:paraId="42C58A06" w14:textId="77777777" w:rsidR="003F6F73" w:rsidRPr="003F6F73" w:rsidRDefault="003F6F73" w:rsidP="17550974">
            <w:pPr>
              <w:rPr>
                <w:rFonts w:ascii="Aptos" w:eastAsia="Aptos" w:hAnsi="Aptos" w:cs="Aptos"/>
                <w:sz w:val="20"/>
                <w:szCs w:val="20"/>
                <w:u w:val="single"/>
                <w:lang w:val="en-CA" w:eastAsia="en-CA"/>
              </w:rPr>
            </w:pPr>
            <w:hyperlink r:id="rId196">
              <w:r w:rsidRPr="17550974">
                <w:rPr>
                  <w:rFonts w:ascii="Aptos" w:eastAsia="Aptos" w:hAnsi="Aptos" w:cs="Aptos"/>
                  <w:sz w:val="20"/>
                  <w:szCs w:val="20"/>
                  <w:u w:val="single"/>
                  <w:lang w:val="en-CA" w:eastAsia="en-CA"/>
                </w:rPr>
                <w:t>PI:XRX10040.1</w:t>
              </w:r>
            </w:hyperlink>
          </w:p>
        </w:tc>
        <w:tc>
          <w:tcPr>
            <w:tcW w:w="2180" w:type="dxa"/>
            <w:tcBorders>
              <w:top w:val="nil"/>
              <w:left w:val="nil"/>
              <w:bottom w:val="single" w:sz="8" w:space="0" w:color="auto"/>
              <w:right w:val="single" w:sz="8" w:space="0" w:color="auto"/>
            </w:tcBorders>
            <w:vAlign w:val="center"/>
            <w:hideMark/>
          </w:tcPr>
          <w:p w14:paraId="2F4CF042" w14:textId="77777777" w:rsidR="003F6F73" w:rsidRPr="003F6F73" w:rsidRDefault="003F6F73" w:rsidP="17550974">
            <w:pPr>
              <w:rPr>
                <w:rFonts w:ascii="Aptos" w:eastAsia="Aptos" w:hAnsi="Aptos" w:cs="Aptos"/>
                <w:sz w:val="20"/>
                <w:szCs w:val="20"/>
                <w:u w:val="single"/>
                <w:lang w:val="en-CA" w:eastAsia="en-CA"/>
              </w:rPr>
            </w:pPr>
            <w:hyperlink r:id="rId197">
              <w:r w:rsidRPr="17550974">
                <w:rPr>
                  <w:rFonts w:ascii="Aptos" w:eastAsia="Aptos" w:hAnsi="Aptos" w:cs="Aptos"/>
                  <w:sz w:val="20"/>
                  <w:szCs w:val="20"/>
                  <w:u w:val="single"/>
                  <w:lang w:val="en-CA" w:eastAsia="en-CA"/>
                </w:rPr>
                <w:t>PI:XRX09258.1</w:t>
              </w:r>
            </w:hyperlink>
          </w:p>
        </w:tc>
        <w:tc>
          <w:tcPr>
            <w:tcW w:w="2500" w:type="dxa"/>
            <w:tcBorders>
              <w:top w:val="nil"/>
              <w:left w:val="nil"/>
              <w:bottom w:val="single" w:sz="8" w:space="0" w:color="auto"/>
              <w:right w:val="single" w:sz="8" w:space="0" w:color="auto"/>
            </w:tcBorders>
            <w:vAlign w:val="center"/>
            <w:hideMark/>
          </w:tcPr>
          <w:p w14:paraId="35A9D2EB" w14:textId="77777777" w:rsidR="003F6F73" w:rsidRPr="003F6F73" w:rsidRDefault="003F6F73" w:rsidP="17550974">
            <w:pPr>
              <w:rPr>
                <w:rFonts w:ascii="Aptos" w:eastAsia="Aptos" w:hAnsi="Aptos" w:cs="Aptos"/>
                <w:sz w:val="20"/>
                <w:szCs w:val="20"/>
                <w:u w:val="single"/>
                <w:lang w:val="en-CA" w:eastAsia="en-CA"/>
              </w:rPr>
            </w:pPr>
            <w:hyperlink r:id="rId198">
              <w:r w:rsidRPr="17550974">
                <w:rPr>
                  <w:rFonts w:ascii="Aptos" w:eastAsia="Aptos" w:hAnsi="Aptos" w:cs="Aptos"/>
                  <w:sz w:val="20"/>
                  <w:szCs w:val="20"/>
                  <w:u w:val="single"/>
                  <w:lang w:val="en-CA" w:eastAsia="en-CA"/>
                </w:rPr>
                <w:t>PI:XRX08593.1</w:t>
              </w:r>
            </w:hyperlink>
          </w:p>
        </w:tc>
      </w:tr>
      <w:tr w:rsidR="003F6F73" w:rsidRPr="003F6F73" w14:paraId="7A209A34" w14:textId="77777777" w:rsidTr="17550974">
        <w:trPr>
          <w:trHeight w:val="590"/>
        </w:trPr>
        <w:tc>
          <w:tcPr>
            <w:tcW w:w="2600" w:type="dxa"/>
            <w:tcBorders>
              <w:top w:val="nil"/>
              <w:left w:val="single" w:sz="8" w:space="0" w:color="auto"/>
              <w:bottom w:val="single" w:sz="8" w:space="0" w:color="auto"/>
              <w:right w:val="single" w:sz="8" w:space="0" w:color="auto"/>
            </w:tcBorders>
            <w:vAlign w:val="center"/>
            <w:hideMark/>
          </w:tcPr>
          <w:p w14:paraId="4C041439"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Product:Cas4 exonuclease</w:t>
            </w:r>
          </w:p>
        </w:tc>
        <w:tc>
          <w:tcPr>
            <w:tcW w:w="2120" w:type="dxa"/>
            <w:tcBorders>
              <w:top w:val="nil"/>
              <w:left w:val="nil"/>
              <w:bottom w:val="single" w:sz="8" w:space="0" w:color="auto"/>
              <w:right w:val="single" w:sz="8" w:space="0" w:color="auto"/>
            </w:tcBorders>
            <w:vAlign w:val="center"/>
            <w:hideMark/>
          </w:tcPr>
          <w:p w14:paraId="5388AFE3"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Product:Cas4 family exonuclease</w:t>
            </w:r>
          </w:p>
        </w:tc>
        <w:tc>
          <w:tcPr>
            <w:tcW w:w="2180" w:type="dxa"/>
            <w:tcBorders>
              <w:top w:val="nil"/>
              <w:left w:val="nil"/>
              <w:bottom w:val="single" w:sz="8" w:space="0" w:color="auto"/>
              <w:right w:val="single" w:sz="8" w:space="0" w:color="auto"/>
            </w:tcBorders>
            <w:vAlign w:val="center"/>
            <w:hideMark/>
          </w:tcPr>
          <w:p w14:paraId="3DD087DC"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Product:Cas4 family endonuclease</w:t>
            </w:r>
          </w:p>
        </w:tc>
        <w:tc>
          <w:tcPr>
            <w:tcW w:w="2500" w:type="dxa"/>
            <w:tcBorders>
              <w:top w:val="nil"/>
              <w:left w:val="nil"/>
              <w:bottom w:val="single" w:sz="8" w:space="0" w:color="auto"/>
              <w:right w:val="single" w:sz="8" w:space="0" w:color="auto"/>
            </w:tcBorders>
            <w:vAlign w:val="center"/>
            <w:hideMark/>
          </w:tcPr>
          <w:p w14:paraId="03F8C816"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Product:Cas4 family exonuclease</w:t>
            </w:r>
          </w:p>
        </w:tc>
      </w:tr>
      <w:tr w:rsidR="003F6F73" w:rsidRPr="003F6F73" w14:paraId="28BB2CDD"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4FC8AF28" w14:textId="77777777" w:rsidR="003F6F73" w:rsidRPr="003F6F73" w:rsidRDefault="003F6F73" w:rsidP="17550974">
            <w:pPr>
              <w:rPr>
                <w:rFonts w:ascii="Aptos" w:eastAsia="Aptos" w:hAnsi="Aptos" w:cs="Aptos"/>
                <w:sz w:val="20"/>
                <w:szCs w:val="20"/>
                <w:u w:val="single"/>
                <w:lang w:val="en-CA" w:eastAsia="en-CA"/>
              </w:rPr>
            </w:pPr>
            <w:hyperlink r:id="rId199">
              <w:r w:rsidRPr="17550974">
                <w:rPr>
                  <w:rFonts w:ascii="Aptos" w:eastAsia="Aptos" w:hAnsi="Aptos" w:cs="Aptos"/>
                  <w:sz w:val="20"/>
                  <w:szCs w:val="20"/>
                  <w:u w:val="single"/>
                  <w:lang w:val="en-CA" w:eastAsia="en-CA"/>
                </w:rPr>
                <w:t>PI:XRX10968.1</w:t>
              </w:r>
            </w:hyperlink>
          </w:p>
        </w:tc>
        <w:tc>
          <w:tcPr>
            <w:tcW w:w="2120" w:type="dxa"/>
            <w:tcBorders>
              <w:top w:val="nil"/>
              <w:left w:val="nil"/>
              <w:bottom w:val="single" w:sz="8" w:space="0" w:color="auto"/>
              <w:right w:val="single" w:sz="8" w:space="0" w:color="auto"/>
            </w:tcBorders>
            <w:vAlign w:val="center"/>
            <w:hideMark/>
          </w:tcPr>
          <w:p w14:paraId="60F46B85" w14:textId="77777777" w:rsidR="003F6F73" w:rsidRPr="003F6F73" w:rsidRDefault="003F6F73" w:rsidP="17550974">
            <w:pPr>
              <w:rPr>
                <w:rFonts w:ascii="Aptos" w:eastAsia="Aptos" w:hAnsi="Aptos" w:cs="Aptos"/>
                <w:sz w:val="20"/>
                <w:szCs w:val="20"/>
                <w:u w:val="single"/>
                <w:lang w:val="en-CA" w:eastAsia="en-CA"/>
              </w:rPr>
            </w:pPr>
            <w:hyperlink r:id="rId200">
              <w:r w:rsidRPr="17550974">
                <w:rPr>
                  <w:rFonts w:ascii="Aptos" w:eastAsia="Aptos" w:hAnsi="Aptos" w:cs="Aptos"/>
                  <w:sz w:val="20"/>
                  <w:szCs w:val="20"/>
                  <w:u w:val="single"/>
                  <w:lang w:val="en-CA" w:eastAsia="en-CA"/>
                </w:rPr>
                <w:t>PI:XRX10041.1</w:t>
              </w:r>
            </w:hyperlink>
          </w:p>
        </w:tc>
        <w:tc>
          <w:tcPr>
            <w:tcW w:w="2180" w:type="dxa"/>
            <w:tcBorders>
              <w:top w:val="nil"/>
              <w:left w:val="nil"/>
              <w:bottom w:val="single" w:sz="8" w:space="0" w:color="auto"/>
              <w:right w:val="single" w:sz="8" w:space="0" w:color="auto"/>
            </w:tcBorders>
            <w:vAlign w:val="center"/>
            <w:hideMark/>
          </w:tcPr>
          <w:p w14:paraId="1BCDACED" w14:textId="77777777" w:rsidR="003F6F73" w:rsidRPr="003F6F73" w:rsidRDefault="003F6F73" w:rsidP="17550974">
            <w:pPr>
              <w:rPr>
                <w:rFonts w:ascii="Aptos" w:eastAsia="Aptos" w:hAnsi="Aptos" w:cs="Aptos"/>
                <w:sz w:val="20"/>
                <w:szCs w:val="20"/>
                <w:u w:val="single"/>
                <w:lang w:val="en-CA" w:eastAsia="en-CA"/>
              </w:rPr>
            </w:pPr>
            <w:hyperlink r:id="rId201">
              <w:r w:rsidRPr="17550974">
                <w:rPr>
                  <w:rFonts w:ascii="Aptos" w:eastAsia="Aptos" w:hAnsi="Aptos" w:cs="Aptos"/>
                  <w:sz w:val="20"/>
                  <w:szCs w:val="20"/>
                  <w:u w:val="single"/>
                  <w:lang w:val="en-CA" w:eastAsia="en-CA"/>
                </w:rPr>
                <w:t>PI:XRX09259.1</w:t>
              </w:r>
            </w:hyperlink>
          </w:p>
        </w:tc>
        <w:tc>
          <w:tcPr>
            <w:tcW w:w="2500" w:type="dxa"/>
            <w:tcBorders>
              <w:top w:val="nil"/>
              <w:left w:val="nil"/>
              <w:bottom w:val="single" w:sz="8" w:space="0" w:color="auto"/>
              <w:right w:val="single" w:sz="8" w:space="0" w:color="auto"/>
            </w:tcBorders>
            <w:vAlign w:val="center"/>
            <w:hideMark/>
          </w:tcPr>
          <w:p w14:paraId="3C6FD13F" w14:textId="77777777" w:rsidR="003F6F73" w:rsidRPr="003F6F73" w:rsidRDefault="003F6F73" w:rsidP="17550974">
            <w:pPr>
              <w:rPr>
                <w:rFonts w:ascii="Aptos" w:eastAsia="Aptos" w:hAnsi="Aptos" w:cs="Aptos"/>
                <w:sz w:val="20"/>
                <w:szCs w:val="20"/>
                <w:u w:val="single"/>
                <w:lang w:val="en-CA" w:eastAsia="en-CA"/>
              </w:rPr>
            </w:pPr>
            <w:hyperlink r:id="rId202">
              <w:r w:rsidRPr="17550974">
                <w:rPr>
                  <w:rFonts w:ascii="Aptos" w:eastAsia="Aptos" w:hAnsi="Aptos" w:cs="Aptos"/>
                  <w:sz w:val="20"/>
                  <w:szCs w:val="20"/>
                  <w:u w:val="single"/>
                  <w:lang w:val="en-CA" w:eastAsia="en-CA"/>
                </w:rPr>
                <w:t>PI:XRX08594.1</w:t>
              </w:r>
            </w:hyperlink>
          </w:p>
        </w:tc>
      </w:tr>
      <w:tr w:rsidR="003F6F73" w:rsidRPr="003F6F73" w14:paraId="281B3EC5" w14:textId="77777777" w:rsidTr="17550974">
        <w:trPr>
          <w:trHeight w:val="880"/>
        </w:trPr>
        <w:tc>
          <w:tcPr>
            <w:tcW w:w="2600" w:type="dxa"/>
            <w:tcBorders>
              <w:top w:val="nil"/>
              <w:left w:val="single" w:sz="8" w:space="0" w:color="auto"/>
              <w:bottom w:val="single" w:sz="8" w:space="0" w:color="auto"/>
              <w:right w:val="single" w:sz="8" w:space="0" w:color="auto"/>
            </w:tcBorders>
            <w:vAlign w:val="center"/>
            <w:hideMark/>
          </w:tcPr>
          <w:p w14:paraId="2FB4DEFF"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Product:helix-turn-helix DNA binding domain protein</w:t>
            </w:r>
          </w:p>
        </w:tc>
        <w:tc>
          <w:tcPr>
            <w:tcW w:w="2120" w:type="dxa"/>
            <w:tcBorders>
              <w:top w:val="nil"/>
              <w:left w:val="nil"/>
              <w:bottom w:val="single" w:sz="8" w:space="0" w:color="auto"/>
              <w:right w:val="single" w:sz="8" w:space="0" w:color="auto"/>
            </w:tcBorders>
            <w:vAlign w:val="center"/>
            <w:hideMark/>
          </w:tcPr>
          <w:p w14:paraId="48DBA5C4"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Product:helix-turn-helix DNA binding domain protein</w:t>
            </w:r>
          </w:p>
        </w:tc>
        <w:tc>
          <w:tcPr>
            <w:tcW w:w="2180" w:type="dxa"/>
            <w:tcBorders>
              <w:top w:val="nil"/>
              <w:left w:val="nil"/>
              <w:bottom w:val="single" w:sz="8" w:space="0" w:color="auto"/>
              <w:right w:val="single" w:sz="8" w:space="0" w:color="auto"/>
            </w:tcBorders>
            <w:vAlign w:val="center"/>
            <w:hideMark/>
          </w:tcPr>
          <w:p w14:paraId="2D7334D5"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Product:helix-turn-helix DNA-binding domain protein</w:t>
            </w:r>
          </w:p>
        </w:tc>
        <w:tc>
          <w:tcPr>
            <w:tcW w:w="2500" w:type="dxa"/>
            <w:tcBorders>
              <w:top w:val="nil"/>
              <w:left w:val="nil"/>
              <w:bottom w:val="single" w:sz="8" w:space="0" w:color="auto"/>
              <w:right w:val="single" w:sz="8" w:space="0" w:color="auto"/>
            </w:tcBorders>
            <w:vAlign w:val="center"/>
            <w:hideMark/>
          </w:tcPr>
          <w:p w14:paraId="37BEA70C"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Product:helix-turn-helix DNA-binding domain protein</w:t>
            </w:r>
          </w:p>
        </w:tc>
      </w:tr>
      <w:tr w:rsidR="003F6F73" w:rsidRPr="003F6F73" w14:paraId="1FAD4A3D" w14:textId="77777777" w:rsidTr="17550974">
        <w:trPr>
          <w:trHeight w:val="300"/>
        </w:trPr>
        <w:tc>
          <w:tcPr>
            <w:tcW w:w="2600" w:type="dxa"/>
            <w:tcBorders>
              <w:top w:val="nil"/>
              <w:left w:val="single" w:sz="8" w:space="0" w:color="auto"/>
              <w:bottom w:val="single" w:sz="8" w:space="0" w:color="auto"/>
              <w:right w:val="single" w:sz="8" w:space="0" w:color="auto"/>
            </w:tcBorders>
            <w:vAlign w:val="center"/>
            <w:hideMark/>
          </w:tcPr>
          <w:p w14:paraId="3843C304" w14:textId="77777777" w:rsidR="003F6F73" w:rsidRPr="003F6F73" w:rsidRDefault="003F6F73" w:rsidP="17550974">
            <w:pPr>
              <w:rPr>
                <w:rFonts w:ascii="Aptos" w:eastAsia="Aptos" w:hAnsi="Aptos" w:cs="Aptos"/>
                <w:sz w:val="20"/>
                <w:szCs w:val="20"/>
                <w:u w:val="single"/>
                <w:lang w:val="en-CA" w:eastAsia="en-CA"/>
              </w:rPr>
            </w:pPr>
            <w:hyperlink r:id="rId203">
              <w:r w:rsidRPr="17550974">
                <w:rPr>
                  <w:rFonts w:ascii="Aptos" w:eastAsia="Aptos" w:hAnsi="Aptos" w:cs="Aptos"/>
                  <w:sz w:val="20"/>
                  <w:szCs w:val="20"/>
                  <w:u w:val="single"/>
                  <w:lang w:val="en-CA" w:eastAsia="en-CA"/>
                </w:rPr>
                <w:t>PI:XRX10969.1</w:t>
              </w:r>
            </w:hyperlink>
          </w:p>
        </w:tc>
        <w:tc>
          <w:tcPr>
            <w:tcW w:w="2120" w:type="dxa"/>
            <w:tcBorders>
              <w:top w:val="nil"/>
              <w:left w:val="nil"/>
              <w:bottom w:val="single" w:sz="8" w:space="0" w:color="auto"/>
              <w:right w:val="single" w:sz="8" w:space="0" w:color="auto"/>
            </w:tcBorders>
            <w:vAlign w:val="center"/>
            <w:hideMark/>
          </w:tcPr>
          <w:p w14:paraId="1A9D33D1" w14:textId="77777777" w:rsidR="003F6F73" w:rsidRPr="003F6F73" w:rsidRDefault="003F6F73" w:rsidP="17550974">
            <w:pPr>
              <w:rPr>
                <w:rFonts w:ascii="Aptos" w:eastAsia="Aptos" w:hAnsi="Aptos" w:cs="Aptos"/>
                <w:sz w:val="20"/>
                <w:szCs w:val="20"/>
                <w:u w:val="single"/>
                <w:lang w:val="en-CA" w:eastAsia="en-CA"/>
              </w:rPr>
            </w:pPr>
            <w:hyperlink r:id="rId204">
              <w:r w:rsidRPr="17550974">
                <w:rPr>
                  <w:rFonts w:ascii="Aptos" w:eastAsia="Aptos" w:hAnsi="Aptos" w:cs="Aptos"/>
                  <w:sz w:val="20"/>
                  <w:szCs w:val="20"/>
                  <w:u w:val="single"/>
                  <w:lang w:val="en-CA" w:eastAsia="en-CA"/>
                </w:rPr>
                <w:t>PI:XRX10042.1</w:t>
              </w:r>
            </w:hyperlink>
          </w:p>
        </w:tc>
        <w:tc>
          <w:tcPr>
            <w:tcW w:w="2180" w:type="dxa"/>
            <w:tcBorders>
              <w:top w:val="nil"/>
              <w:left w:val="nil"/>
              <w:bottom w:val="single" w:sz="8" w:space="0" w:color="auto"/>
              <w:right w:val="single" w:sz="8" w:space="0" w:color="auto"/>
            </w:tcBorders>
            <w:vAlign w:val="center"/>
            <w:hideMark/>
          </w:tcPr>
          <w:p w14:paraId="1BD997B8" w14:textId="77777777" w:rsidR="003F6F73" w:rsidRPr="003F6F73" w:rsidRDefault="003F6F73" w:rsidP="17550974">
            <w:pPr>
              <w:rPr>
                <w:rFonts w:ascii="Aptos" w:eastAsia="Aptos" w:hAnsi="Aptos" w:cs="Aptos"/>
                <w:sz w:val="20"/>
                <w:szCs w:val="20"/>
                <w:u w:val="single"/>
                <w:lang w:val="en-CA" w:eastAsia="en-CA"/>
              </w:rPr>
            </w:pPr>
            <w:hyperlink r:id="rId205">
              <w:r w:rsidRPr="17550974">
                <w:rPr>
                  <w:rFonts w:ascii="Aptos" w:eastAsia="Aptos" w:hAnsi="Aptos" w:cs="Aptos"/>
                  <w:sz w:val="20"/>
                  <w:szCs w:val="20"/>
                  <w:u w:val="single"/>
                  <w:lang w:val="en-CA" w:eastAsia="en-CA"/>
                </w:rPr>
                <w:t>PI:XRX09260.1</w:t>
              </w:r>
            </w:hyperlink>
          </w:p>
        </w:tc>
        <w:tc>
          <w:tcPr>
            <w:tcW w:w="2500" w:type="dxa"/>
            <w:tcBorders>
              <w:top w:val="nil"/>
              <w:left w:val="nil"/>
              <w:bottom w:val="single" w:sz="8" w:space="0" w:color="auto"/>
              <w:right w:val="single" w:sz="8" w:space="0" w:color="auto"/>
            </w:tcBorders>
            <w:vAlign w:val="center"/>
            <w:hideMark/>
          </w:tcPr>
          <w:p w14:paraId="059E2991" w14:textId="77777777" w:rsidR="003F6F73" w:rsidRPr="003F6F73" w:rsidRDefault="003F6F73" w:rsidP="17550974">
            <w:pPr>
              <w:rPr>
                <w:rFonts w:ascii="Aptos" w:eastAsia="Aptos" w:hAnsi="Aptos" w:cs="Aptos"/>
                <w:sz w:val="20"/>
                <w:szCs w:val="20"/>
                <w:u w:val="single"/>
                <w:lang w:val="en-CA" w:eastAsia="en-CA"/>
              </w:rPr>
            </w:pPr>
            <w:hyperlink r:id="rId206">
              <w:r w:rsidRPr="17550974">
                <w:rPr>
                  <w:rFonts w:ascii="Aptos" w:eastAsia="Aptos" w:hAnsi="Aptos" w:cs="Aptos"/>
                  <w:sz w:val="20"/>
                  <w:szCs w:val="20"/>
                  <w:u w:val="single"/>
                  <w:lang w:val="en-CA" w:eastAsia="en-CA"/>
                </w:rPr>
                <w:t>PI:XRX08595.1</w:t>
              </w:r>
            </w:hyperlink>
          </w:p>
        </w:tc>
      </w:tr>
      <w:tr w:rsidR="003F6F73" w:rsidRPr="003F6F73" w14:paraId="3DDB7A3E" w14:textId="77777777" w:rsidTr="17550974">
        <w:trPr>
          <w:trHeight w:val="570"/>
        </w:trPr>
        <w:tc>
          <w:tcPr>
            <w:tcW w:w="2600" w:type="dxa"/>
            <w:tcBorders>
              <w:top w:val="nil"/>
              <w:left w:val="single" w:sz="8" w:space="0" w:color="auto"/>
              <w:bottom w:val="single" w:sz="8" w:space="0" w:color="auto"/>
              <w:right w:val="single" w:sz="8" w:space="0" w:color="auto"/>
            </w:tcBorders>
            <w:vAlign w:val="center"/>
            <w:hideMark/>
          </w:tcPr>
          <w:p w14:paraId="5605C03B"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20" w:type="dxa"/>
            <w:tcBorders>
              <w:top w:val="nil"/>
              <w:left w:val="nil"/>
              <w:bottom w:val="single" w:sz="8" w:space="0" w:color="auto"/>
              <w:right w:val="single" w:sz="8" w:space="0" w:color="auto"/>
            </w:tcBorders>
            <w:vAlign w:val="center"/>
            <w:hideMark/>
          </w:tcPr>
          <w:p w14:paraId="35AC6882"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180" w:type="dxa"/>
            <w:tcBorders>
              <w:top w:val="nil"/>
              <w:left w:val="nil"/>
              <w:bottom w:val="single" w:sz="8" w:space="0" w:color="auto"/>
              <w:right w:val="single" w:sz="8" w:space="0" w:color="auto"/>
            </w:tcBorders>
            <w:vAlign w:val="center"/>
            <w:hideMark/>
          </w:tcPr>
          <w:p w14:paraId="32320B3C"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c>
          <w:tcPr>
            <w:tcW w:w="2500" w:type="dxa"/>
            <w:tcBorders>
              <w:top w:val="nil"/>
              <w:left w:val="nil"/>
              <w:bottom w:val="single" w:sz="8" w:space="0" w:color="auto"/>
              <w:right w:val="single" w:sz="8" w:space="0" w:color="auto"/>
            </w:tcBorders>
            <w:vAlign w:val="center"/>
            <w:hideMark/>
          </w:tcPr>
          <w:p w14:paraId="44E5C5A1" w14:textId="77777777" w:rsidR="003F6F73" w:rsidRPr="003F6F73" w:rsidRDefault="003F6F73" w:rsidP="17550974">
            <w:pPr>
              <w:rPr>
                <w:rFonts w:ascii="Aptos" w:eastAsia="Aptos" w:hAnsi="Aptos" w:cs="Aptos"/>
                <w:sz w:val="20"/>
                <w:szCs w:val="20"/>
                <w:lang w:val="en-CA" w:eastAsia="en-CA"/>
              </w:rPr>
            </w:pPr>
            <w:r w:rsidRPr="17550974">
              <w:rPr>
                <w:rFonts w:ascii="Aptos" w:eastAsia="Aptos" w:hAnsi="Aptos" w:cs="Aptos"/>
                <w:sz w:val="20"/>
                <w:szCs w:val="20"/>
                <w:lang w:val="en-CA" w:eastAsia="en-CA"/>
              </w:rPr>
              <w:t>Product:hypothetical protein</w:t>
            </w:r>
          </w:p>
        </w:tc>
      </w:tr>
    </w:tbl>
    <w:p w14:paraId="17BC42A1" w14:textId="77777777" w:rsidR="003F6F73" w:rsidRDefault="003F6F73" w:rsidP="00FC2269">
      <w:pPr>
        <w:rPr>
          <w:rFonts w:ascii="Aptos" w:hAnsi="Aptos"/>
        </w:rPr>
      </w:pPr>
    </w:p>
    <w:p w14:paraId="55E8F424" w14:textId="1BA6A5DC" w:rsidR="00414045" w:rsidRDefault="00414045" w:rsidP="00414045">
      <w:pPr>
        <w:jc w:val="center"/>
        <w:rPr>
          <w:rFonts w:ascii="Aptos" w:hAnsi="Aptos"/>
        </w:rPr>
      </w:pPr>
      <w:r>
        <w:rPr>
          <w:rFonts w:ascii="Aptos" w:hAnsi="Aptos"/>
          <w:noProof/>
        </w:rPr>
        <w:lastRenderedPageBreak/>
        <w:drawing>
          <wp:inline distT="0" distB="0" distL="0" distR="0" wp14:anchorId="6335B858" wp14:editId="2A15F02E">
            <wp:extent cx="2057506" cy="2876698"/>
            <wp:effectExtent l="0" t="0" r="0" b="0"/>
            <wp:docPr id="11609729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972981" name="Picture 1160972981"/>
                    <pic:cNvPicPr/>
                  </pic:nvPicPr>
                  <pic:blipFill>
                    <a:blip r:embed="rId207">
                      <a:extLst>
                        <a:ext uri="{28A0092B-C50C-407E-A947-70E740481C1C}">
                          <a14:useLocalDpi xmlns:a14="http://schemas.microsoft.com/office/drawing/2010/main" val="0"/>
                        </a:ext>
                      </a:extLst>
                    </a:blip>
                    <a:stretch>
                      <a:fillRect/>
                    </a:stretch>
                  </pic:blipFill>
                  <pic:spPr>
                    <a:xfrm>
                      <a:off x="0" y="0"/>
                      <a:ext cx="2057506" cy="2876698"/>
                    </a:xfrm>
                    <a:prstGeom prst="rect">
                      <a:avLst/>
                    </a:prstGeom>
                  </pic:spPr>
                </pic:pic>
              </a:graphicData>
            </a:graphic>
          </wp:inline>
        </w:drawing>
      </w:r>
    </w:p>
    <w:p w14:paraId="2326F680" w14:textId="77777777" w:rsidR="00414045" w:rsidRDefault="00414045" w:rsidP="00FC2269">
      <w:pPr>
        <w:rPr>
          <w:rFonts w:ascii="Aptos" w:hAnsi="Aptos"/>
        </w:rPr>
      </w:pPr>
    </w:p>
    <w:p w14:paraId="7C553BB3" w14:textId="37E76191" w:rsidR="00414045" w:rsidRPr="00414045" w:rsidRDefault="00414045" w:rsidP="00414045">
      <w:pPr>
        <w:rPr>
          <w:rFonts w:ascii="Aptos" w:hAnsi="Aptos"/>
        </w:rPr>
      </w:pPr>
      <w:r>
        <w:rPr>
          <w:rFonts w:ascii="Aptos" w:hAnsi="Aptos"/>
        </w:rPr>
        <w:t xml:space="preserve">This taxon is named in honour of </w:t>
      </w:r>
      <w:r w:rsidRPr="00414045">
        <w:rPr>
          <w:rFonts w:ascii="Aptos" w:hAnsi="Aptos"/>
        </w:rPr>
        <w:t>Prof</w:t>
      </w:r>
      <w:r>
        <w:rPr>
          <w:rFonts w:ascii="Aptos" w:hAnsi="Aptos"/>
        </w:rPr>
        <w:t>essor</w:t>
      </w:r>
      <w:r w:rsidRPr="00414045">
        <w:rPr>
          <w:rFonts w:ascii="Aptos" w:hAnsi="Aptos"/>
        </w:rPr>
        <w:t xml:space="preserve"> Kazuo</w:t>
      </w:r>
      <w:r>
        <w:rPr>
          <w:rFonts w:ascii="Aptos" w:hAnsi="Aptos"/>
        </w:rPr>
        <w:t xml:space="preserve"> </w:t>
      </w:r>
      <w:r w:rsidRPr="00414045">
        <w:rPr>
          <w:rFonts w:ascii="Aptos" w:hAnsi="Aptos"/>
        </w:rPr>
        <w:t xml:space="preserve">Komagata was born in 1928 </w:t>
      </w:r>
      <w:r>
        <w:rPr>
          <w:rFonts w:ascii="Aptos" w:hAnsi="Aptos"/>
        </w:rPr>
        <w:t>(</w:t>
      </w:r>
      <w:r w:rsidRPr="00414045">
        <w:rPr>
          <w:rFonts w:ascii="Aptos" w:hAnsi="Aptos"/>
        </w:rPr>
        <w:t>Urasa</w:t>
      </w:r>
      <w:r>
        <w:rPr>
          <w:rFonts w:ascii="Aptos" w:hAnsi="Aptos"/>
        </w:rPr>
        <w:t xml:space="preserve">, </w:t>
      </w:r>
      <w:r w:rsidRPr="00414045">
        <w:rPr>
          <w:rFonts w:ascii="Aptos" w:hAnsi="Aptos"/>
        </w:rPr>
        <w:t>Niigata Prefecture, Japan</w:t>
      </w:r>
      <w:r w:rsidR="00D40E11">
        <w:rPr>
          <w:rFonts w:ascii="Aptos" w:hAnsi="Aptos"/>
        </w:rPr>
        <w:t>; d. 2022</w:t>
      </w:r>
      <w:r>
        <w:rPr>
          <w:rFonts w:ascii="Aptos" w:hAnsi="Aptos"/>
        </w:rPr>
        <w:t>)</w:t>
      </w:r>
      <w:r w:rsidRPr="00414045">
        <w:rPr>
          <w:rFonts w:ascii="Aptos" w:hAnsi="Aptos"/>
        </w:rPr>
        <w:t xml:space="preserve">. </w:t>
      </w:r>
      <w:r w:rsidR="00D40E11">
        <w:rPr>
          <w:rFonts w:ascii="Aptos" w:hAnsi="Aptos"/>
        </w:rPr>
        <w:t>“</w:t>
      </w:r>
      <w:r w:rsidRPr="00414045">
        <w:rPr>
          <w:rFonts w:ascii="Aptos" w:hAnsi="Aptos"/>
        </w:rPr>
        <w:t>His father was a physician, and his mother was a nurse. During World War II, in 1945, he entered</w:t>
      </w:r>
      <w:r>
        <w:rPr>
          <w:rFonts w:ascii="Aptos" w:hAnsi="Aptos"/>
        </w:rPr>
        <w:t xml:space="preserve"> </w:t>
      </w:r>
      <w:r w:rsidRPr="00414045">
        <w:rPr>
          <w:rFonts w:ascii="Aptos" w:hAnsi="Aptos"/>
        </w:rPr>
        <w:t>the Department of Agricultural Chemistry, Morioka College of Agriculture and Forestry. After graduation in 1948, he became</w:t>
      </w:r>
      <w:r>
        <w:rPr>
          <w:rFonts w:ascii="Aptos" w:hAnsi="Aptos"/>
        </w:rPr>
        <w:t xml:space="preserve"> </w:t>
      </w:r>
      <w:r w:rsidRPr="00414045">
        <w:rPr>
          <w:rFonts w:ascii="Aptos" w:hAnsi="Aptos"/>
        </w:rPr>
        <w:t xml:space="preserve">a research student in the Laboratory of Fermentation, Faculty of Agriculture, the University of Tokyo. </w:t>
      </w:r>
      <w:r>
        <w:rPr>
          <w:rFonts w:ascii="Aptos" w:hAnsi="Aptos"/>
        </w:rPr>
        <w:br/>
      </w:r>
    </w:p>
    <w:p w14:paraId="379D6C11" w14:textId="37444560" w:rsidR="00414045" w:rsidRPr="00414045" w:rsidRDefault="00414045" w:rsidP="00414045">
      <w:pPr>
        <w:rPr>
          <w:rFonts w:ascii="Aptos" w:hAnsi="Aptos"/>
        </w:rPr>
      </w:pPr>
      <w:r w:rsidRPr="00414045">
        <w:rPr>
          <w:rFonts w:ascii="Aptos" w:hAnsi="Aptos"/>
        </w:rPr>
        <w:t>In 1954, he moved to the Institute of Applied Microbiology (IAM),</w:t>
      </w:r>
      <w:r>
        <w:rPr>
          <w:rFonts w:ascii="Aptos" w:hAnsi="Aptos"/>
        </w:rPr>
        <w:t xml:space="preserve"> </w:t>
      </w:r>
      <w:r w:rsidRPr="00414045">
        <w:rPr>
          <w:rFonts w:ascii="Aptos" w:hAnsi="Aptos"/>
        </w:rPr>
        <w:t>at the University of Tokyo. He worked at the taxonomy and preservation laboratory headed by Prof. Hiroshi Iizuka. During the</w:t>
      </w:r>
      <w:r>
        <w:rPr>
          <w:rFonts w:ascii="Aptos" w:hAnsi="Aptos"/>
        </w:rPr>
        <w:t xml:space="preserve"> </w:t>
      </w:r>
      <w:r w:rsidRPr="00414045">
        <w:rPr>
          <w:rFonts w:ascii="Aptos" w:hAnsi="Aptos"/>
        </w:rPr>
        <w:t>studies on bacteria in rice, microorganisms in petroleum and natural gas fields in Japan, he isolated a large number of bacteria,</w:t>
      </w:r>
      <w:r>
        <w:rPr>
          <w:rFonts w:ascii="Aptos" w:hAnsi="Aptos"/>
        </w:rPr>
        <w:t xml:space="preserve"> </w:t>
      </w:r>
      <w:r w:rsidRPr="00414045">
        <w:rPr>
          <w:rFonts w:ascii="Aptos" w:hAnsi="Aptos"/>
        </w:rPr>
        <w:t>including pseudomonads and actinobacteria, but the taxonomy at that time could not give taxonomic positions to them clearly.</w:t>
      </w:r>
      <w:r w:rsidR="00626065">
        <w:rPr>
          <w:rFonts w:ascii="Aptos" w:hAnsi="Aptos"/>
        </w:rPr>
        <w:t xml:space="preserve">  </w:t>
      </w:r>
      <w:r w:rsidRPr="00414045">
        <w:rPr>
          <w:rFonts w:ascii="Aptos" w:hAnsi="Aptos"/>
        </w:rPr>
        <w:t>Consequently, this experience raised his interest in bacterial systematics.</w:t>
      </w:r>
    </w:p>
    <w:p w14:paraId="4215860B" w14:textId="77777777" w:rsidR="00414045" w:rsidRDefault="00414045" w:rsidP="00414045">
      <w:pPr>
        <w:rPr>
          <w:rFonts w:ascii="Aptos" w:hAnsi="Aptos"/>
        </w:rPr>
      </w:pPr>
    </w:p>
    <w:p w14:paraId="2E8CD73B" w14:textId="1F8B9AFA" w:rsidR="00414045" w:rsidRPr="00414045" w:rsidRDefault="00414045" w:rsidP="00414045">
      <w:pPr>
        <w:rPr>
          <w:rFonts w:ascii="Aptos" w:hAnsi="Aptos"/>
        </w:rPr>
      </w:pPr>
      <w:r w:rsidRPr="00414045">
        <w:rPr>
          <w:rFonts w:ascii="Aptos" w:hAnsi="Aptos"/>
        </w:rPr>
        <w:t>In 1960, he moved to the Central Research Laboratories of Ajinomoto, a pioneer</w:t>
      </w:r>
      <w:r w:rsidR="00626065">
        <w:rPr>
          <w:rFonts w:ascii="Aptos" w:hAnsi="Aptos"/>
        </w:rPr>
        <w:t xml:space="preserve"> </w:t>
      </w:r>
      <w:r w:rsidRPr="00414045">
        <w:rPr>
          <w:rFonts w:ascii="Aptos" w:hAnsi="Aptos"/>
        </w:rPr>
        <w:t>manufacturer of sodium glutamate. He was</w:t>
      </w:r>
      <w:r w:rsidR="00626065">
        <w:rPr>
          <w:rFonts w:ascii="Aptos" w:hAnsi="Aptos"/>
        </w:rPr>
        <w:t xml:space="preserve"> </w:t>
      </w:r>
      <w:r w:rsidRPr="00414045">
        <w:rPr>
          <w:rFonts w:ascii="Aptos" w:hAnsi="Aptos"/>
        </w:rPr>
        <w:t>asked to establish a laboratory of microbial systematics because the company recognized the importance of microorganisms</w:t>
      </w:r>
    </w:p>
    <w:p w14:paraId="6469CC81" w14:textId="45BEC17E" w:rsidR="00414045" w:rsidRDefault="00414045" w:rsidP="00414045">
      <w:pPr>
        <w:rPr>
          <w:rFonts w:ascii="Aptos" w:hAnsi="Aptos"/>
        </w:rPr>
      </w:pPr>
      <w:r w:rsidRPr="00414045">
        <w:rPr>
          <w:rFonts w:ascii="Aptos" w:hAnsi="Aptos"/>
        </w:rPr>
        <w:t>for future development and patent strategy. During work for the company, he proposed new taxonomy of coryneform bacteria,</w:t>
      </w:r>
      <w:r w:rsidR="00626065">
        <w:rPr>
          <w:rFonts w:ascii="Aptos" w:hAnsi="Aptos"/>
        </w:rPr>
        <w:t xml:space="preserve"> </w:t>
      </w:r>
      <w:r w:rsidRPr="00414045">
        <w:rPr>
          <w:rFonts w:ascii="Aptos" w:hAnsi="Aptos"/>
        </w:rPr>
        <w:t>including glutamic acid producers, by introducing chemotaxonomy. He received his PhD in 1960 from the University of Tokyo</w:t>
      </w:r>
      <w:r w:rsidR="00626065">
        <w:rPr>
          <w:rFonts w:ascii="Aptos" w:hAnsi="Aptos"/>
        </w:rPr>
        <w:t xml:space="preserve"> </w:t>
      </w:r>
      <w:r w:rsidRPr="00414045">
        <w:rPr>
          <w:rFonts w:ascii="Aptos" w:hAnsi="Aptos"/>
        </w:rPr>
        <w:t xml:space="preserve">for taxonomic study of the genus </w:t>
      </w:r>
      <w:r w:rsidRPr="00414045">
        <w:rPr>
          <w:rFonts w:ascii="Aptos" w:hAnsi="Aptos"/>
          <w:i/>
          <w:iCs/>
        </w:rPr>
        <w:t>Pseudomonas</w:t>
      </w:r>
      <w:r w:rsidRPr="00414045">
        <w:rPr>
          <w:rFonts w:ascii="Aptos" w:hAnsi="Aptos"/>
        </w:rPr>
        <w:t>.</w:t>
      </w:r>
    </w:p>
    <w:p w14:paraId="554211E2" w14:textId="77777777" w:rsidR="00414045" w:rsidRDefault="00414045" w:rsidP="00414045">
      <w:pPr>
        <w:rPr>
          <w:rFonts w:ascii="Aptos" w:hAnsi="Aptos"/>
        </w:rPr>
      </w:pPr>
    </w:p>
    <w:p w14:paraId="7FD949EE" w14:textId="16804CAB" w:rsidR="00414045" w:rsidRDefault="00414045" w:rsidP="00414045">
      <w:pPr>
        <w:rPr>
          <w:rFonts w:ascii="Aptos" w:hAnsi="Aptos"/>
        </w:rPr>
      </w:pPr>
      <w:r w:rsidRPr="00414045">
        <w:rPr>
          <w:rFonts w:ascii="Aptos" w:hAnsi="Aptos"/>
        </w:rPr>
        <w:t>In 1968, he returned to his home laboratory at the IAM, the University of Tokyo as an associate professor. He began to educate</w:t>
      </w:r>
      <w:r w:rsidR="00626065">
        <w:rPr>
          <w:rFonts w:ascii="Aptos" w:hAnsi="Aptos"/>
        </w:rPr>
        <w:t xml:space="preserve"> </w:t>
      </w:r>
      <w:r w:rsidRPr="00414045">
        <w:rPr>
          <w:rFonts w:ascii="Aptos" w:hAnsi="Aptos"/>
        </w:rPr>
        <w:t>and train students and fellows and initiated the study of microbial systematics. He focused on chemosystematics, such</w:t>
      </w:r>
      <w:r w:rsidR="00626065">
        <w:rPr>
          <w:rFonts w:ascii="Aptos" w:hAnsi="Aptos"/>
        </w:rPr>
        <w:t xml:space="preserve"> </w:t>
      </w:r>
      <w:r w:rsidRPr="00414045">
        <w:rPr>
          <w:rFonts w:ascii="Aptos" w:hAnsi="Aptos"/>
        </w:rPr>
        <w:t>as the cellular fatty acid composition, quinone systems, DNA base composition and DNA–DNA relatedness. He was promoted</w:t>
      </w:r>
      <w:r w:rsidR="00626065">
        <w:rPr>
          <w:rFonts w:ascii="Aptos" w:hAnsi="Aptos"/>
        </w:rPr>
        <w:t xml:space="preserve"> </w:t>
      </w:r>
      <w:r w:rsidRPr="00414045">
        <w:rPr>
          <w:rFonts w:ascii="Aptos" w:hAnsi="Aptos"/>
        </w:rPr>
        <w:t>to Professor in 1978, retired in 1989 from the University of Tokyo at the official retirement age, and became Emeritus Professor</w:t>
      </w:r>
      <w:r w:rsidR="00626065">
        <w:rPr>
          <w:rFonts w:ascii="Aptos" w:hAnsi="Aptos"/>
        </w:rPr>
        <w:t xml:space="preserve"> </w:t>
      </w:r>
      <w:r w:rsidRPr="00414045">
        <w:rPr>
          <w:rFonts w:ascii="Aptos" w:hAnsi="Aptos"/>
        </w:rPr>
        <w:t xml:space="preserve">in 1989. </w:t>
      </w:r>
    </w:p>
    <w:p w14:paraId="228DA45D" w14:textId="77777777" w:rsidR="00414045" w:rsidRPr="00414045" w:rsidRDefault="00414045" w:rsidP="00414045">
      <w:pPr>
        <w:rPr>
          <w:rFonts w:ascii="Aptos" w:hAnsi="Aptos"/>
        </w:rPr>
      </w:pPr>
    </w:p>
    <w:p w14:paraId="79D70FC2" w14:textId="3F399241" w:rsidR="00414045" w:rsidRPr="00414045" w:rsidRDefault="00414045" w:rsidP="00414045">
      <w:pPr>
        <w:rPr>
          <w:rFonts w:ascii="Aptos" w:hAnsi="Aptos"/>
        </w:rPr>
      </w:pPr>
      <w:r w:rsidRPr="00414045">
        <w:rPr>
          <w:rFonts w:ascii="Aptos" w:hAnsi="Aptos"/>
        </w:rPr>
        <w:t>In 1981, Prof. Komagata was appointed Director of the newly established culture collection, Japan Collection of Microorganisms</w:t>
      </w:r>
      <w:r w:rsidR="00626065">
        <w:rPr>
          <w:rFonts w:ascii="Aptos" w:hAnsi="Aptos"/>
        </w:rPr>
        <w:t xml:space="preserve"> </w:t>
      </w:r>
      <w:r w:rsidRPr="00414045">
        <w:rPr>
          <w:rFonts w:ascii="Aptos" w:hAnsi="Aptos"/>
        </w:rPr>
        <w:t>(JCM), RIKEN (formerly the Institute of Physical and Chemical Research), and served concurrently as professor for IAM, the</w:t>
      </w:r>
    </w:p>
    <w:p w14:paraId="58991AED" w14:textId="5FA97196" w:rsidR="00414045" w:rsidRPr="00414045" w:rsidRDefault="00414045" w:rsidP="00414045">
      <w:pPr>
        <w:rPr>
          <w:rFonts w:ascii="Aptos" w:hAnsi="Aptos"/>
        </w:rPr>
      </w:pPr>
      <w:r w:rsidRPr="00414045">
        <w:rPr>
          <w:rFonts w:ascii="Aptos" w:hAnsi="Aptos"/>
        </w:rPr>
        <w:lastRenderedPageBreak/>
        <w:t>University of Tokyo. Prof. Komagata’s task was to build up the foundation and development of a ‘research-oriented’ culture</w:t>
      </w:r>
      <w:r w:rsidR="00626065">
        <w:rPr>
          <w:rFonts w:ascii="Aptos" w:hAnsi="Aptos"/>
        </w:rPr>
        <w:t xml:space="preserve"> </w:t>
      </w:r>
      <w:r w:rsidRPr="00414045">
        <w:rPr>
          <w:rFonts w:ascii="Aptos" w:hAnsi="Aptos"/>
        </w:rPr>
        <w:t>collection. JCM has grown into one of the leading culture collections in the world. K. S. worked at JCM under Prof. Komagata’s</w:t>
      </w:r>
    </w:p>
    <w:p w14:paraId="4FB74F1F" w14:textId="04AAD6C2" w:rsidR="00414045" w:rsidRDefault="00414045" w:rsidP="00414045">
      <w:pPr>
        <w:rPr>
          <w:rFonts w:ascii="Aptos" w:hAnsi="Aptos"/>
        </w:rPr>
      </w:pPr>
      <w:r w:rsidRPr="00414045">
        <w:rPr>
          <w:rFonts w:ascii="Aptos" w:hAnsi="Aptos"/>
        </w:rPr>
        <w:t>directorship for enrichment of microbial resources of JCM and taxonomic studied of bacteria.</w:t>
      </w:r>
    </w:p>
    <w:p w14:paraId="7184A4D0" w14:textId="77777777" w:rsidR="00414045" w:rsidRDefault="00414045" w:rsidP="00414045">
      <w:pPr>
        <w:rPr>
          <w:rFonts w:ascii="Aptos" w:hAnsi="Aptos"/>
        </w:rPr>
      </w:pPr>
    </w:p>
    <w:p w14:paraId="3C9A9796" w14:textId="3C8121A6" w:rsidR="00414045" w:rsidRPr="00414045" w:rsidRDefault="00414045" w:rsidP="00414045">
      <w:pPr>
        <w:rPr>
          <w:rFonts w:ascii="Aptos" w:hAnsi="Aptos"/>
        </w:rPr>
      </w:pPr>
      <w:r w:rsidRPr="00414045">
        <w:rPr>
          <w:rFonts w:ascii="Aptos" w:hAnsi="Aptos"/>
        </w:rPr>
        <w:t>In recognition of his contributions as mentioned above, he became an Honorary Member of Society for Bioscience and Bioengineering, Japan in 1988, an Honorary Member of WFCC in 1990, a Life Member of ICSB (at present the International Committee on</w:t>
      </w:r>
    </w:p>
    <w:p w14:paraId="11ADAACF" w14:textId="083122F7" w:rsidR="00414045" w:rsidRPr="00414045" w:rsidRDefault="00414045" w:rsidP="00414045">
      <w:pPr>
        <w:rPr>
          <w:rFonts w:ascii="Aptos" w:hAnsi="Aptos"/>
        </w:rPr>
      </w:pPr>
      <w:r w:rsidRPr="00414045">
        <w:rPr>
          <w:rFonts w:ascii="Aptos" w:hAnsi="Aptos"/>
        </w:rPr>
        <w:t>Systematics Prokaryotes: ICSP) in 1994, and a Life Member of the Japan Society for Bioscience, Biotechnology and Agrochemistry</w:t>
      </w:r>
      <w:r w:rsidR="00626065">
        <w:rPr>
          <w:rFonts w:ascii="Aptos" w:hAnsi="Aptos"/>
        </w:rPr>
        <w:t xml:space="preserve"> </w:t>
      </w:r>
      <w:r w:rsidRPr="00414045">
        <w:rPr>
          <w:rFonts w:ascii="Aptos" w:hAnsi="Aptos"/>
        </w:rPr>
        <w:t>in 1998. He received an award from the Food Hygienic Society in Japan for microbial studies on frozen food in 1968, the Senior</w:t>
      </w:r>
    </w:p>
    <w:p w14:paraId="66AD9F93" w14:textId="6DFF26D0" w:rsidR="00414045" w:rsidRPr="00414045" w:rsidRDefault="00414045" w:rsidP="00414045">
      <w:pPr>
        <w:rPr>
          <w:rFonts w:ascii="Aptos" w:hAnsi="Aptos"/>
        </w:rPr>
      </w:pPr>
      <w:r w:rsidRPr="00414045">
        <w:rPr>
          <w:rFonts w:ascii="Aptos" w:hAnsi="Aptos"/>
        </w:rPr>
        <w:t>Scientist Award from the Japan Society for Bioscience, Biotechnology and Agrochemistry in 1988, the Van Niel International Prize</w:t>
      </w:r>
      <w:r w:rsidR="00626065">
        <w:rPr>
          <w:rFonts w:ascii="Aptos" w:hAnsi="Aptos"/>
        </w:rPr>
        <w:t xml:space="preserve"> </w:t>
      </w:r>
      <w:r w:rsidRPr="00414045">
        <w:rPr>
          <w:rFonts w:ascii="Aptos" w:hAnsi="Aptos"/>
        </w:rPr>
        <w:t>from the Division of Bacteriology and Applied Microbiology, IUMS in 1999, and the Bergey Medal from the Bergey’s Manual</w:t>
      </w:r>
    </w:p>
    <w:p w14:paraId="6EA623DA" w14:textId="1EFD85BF" w:rsidR="00414045" w:rsidRDefault="00414045" w:rsidP="00414045">
      <w:pPr>
        <w:rPr>
          <w:rFonts w:ascii="Aptos" w:hAnsi="Aptos"/>
        </w:rPr>
      </w:pPr>
      <w:r w:rsidRPr="00414045">
        <w:rPr>
          <w:rFonts w:ascii="Aptos" w:hAnsi="Aptos"/>
        </w:rPr>
        <w:t>Trust in 2005. In addition, the Japan Academy awarded Prof. Komagata the Duke of Edinburgh Prize for ‘Studies on microbial</w:t>
      </w:r>
      <w:r w:rsidR="00626065">
        <w:rPr>
          <w:rFonts w:ascii="Aptos" w:hAnsi="Aptos"/>
        </w:rPr>
        <w:t xml:space="preserve"> </w:t>
      </w:r>
      <w:r w:rsidRPr="00414045">
        <w:rPr>
          <w:rFonts w:ascii="Aptos" w:hAnsi="Aptos"/>
        </w:rPr>
        <w:t>taxonomy and development of microbial culture collections’ in 2014.</w:t>
      </w:r>
      <w:r w:rsidR="00D40E11">
        <w:rPr>
          <w:rFonts w:ascii="Aptos" w:hAnsi="Aptos"/>
        </w:rPr>
        <w:t>”</w:t>
      </w:r>
    </w:p>
    <w:p w14:paraId="4574CFE9" w14:textId="77777777" w:rsidR="00414045" w:rsidRDefault="00414045" w:rsidP="00414045">
      <w:pPr>
        <w:rPr>
          <w:rFonts w:ascii="Aptos" w:hAnsi="Aptos"/>
        </w:rPr>
      </w:pPr>
    </w:p>
    <w:p w14:paraId="27C10A8E" w14:textId="77777777" w:rsidR="00414045" w:rsidRPr="00414045" w:rsidRDefault="00414045" w:rsidP="00414045">
      <w:pPr>
        <w:rPr>
          <w:rFonts w:ascii="Aptos" w:hAnsi="Aptos"/>
        </w:rPr>
      </w:pPr>
      <w:r>
        <w:rPr>
          <w:rFonts w:ascii="Aptos" w:hAnsi="Aptos"/>
        </w:rPr>
        <w:t xml:space="preserve">(derived from: </w:t>
      </w:r>
      <w:r w:rsidRPr="00414045">
        <w:rPr>
          <w:rFonts w:ascii="Aptos" w:hAnsi="Aptos"/>
        </w:rPr>
        <w:t>In memoriam – Kazuo Komagata</w:t>
      </w:r>
      <w:r>
        <w:rPr>
          <w:rFonts w:ascii="Aptos" w:hAnsi="Aptos"/>
        </w:rPr>
        <w:t xml:space="preserve"> </w:t>
      </w:r>
      <w:r w:rsidRPr="00414045">
        <w:rPr>
          <w:rFonts w:ascii="Aptos" w:hAnsi="Aptos"/>
        </w:rPr>
        <w:t xml:space="preserve"> (1928 – 2022)</w:t>
      </w:r>
      <w:r>
        <w:rPr>
          <w:rFonts w:ascii="Aptos" w:hAnsi="Aptos"/>
        </w:rPr>
        <w:t xml:space="preserve"> by </w:t>
      </w:r>
      <w:r w:rsidRPr="00414045">
        <w:rPr>
          <w:rFonts w:ascii="Aptos" w:hAnsi="Aptos"/>
        </w:rPr>
        <w:t>Mitsuo Sakamoto</w:t>
      </w:r>
      <w:r>
        <w:rPr>
          <w:rFonts w:ascii="Aptos" w:hAnsi="Aptos"/>
        </w:rPr>
        <w:t xml:space="preserve"> </w:t>
      </w:r>
      <w:r w:rsidRPr="00414045">
        <w:rPr>
          <w:rFonts w:ascii="Aptos" w:hAnsi="Aptos"/>
        </w:rPr>
        <w:t xml:space="preserve"> and Ken-ichiro Suzuki</w:t>
      </w:r>
      <w:r>
        <w:rPr>
          <w:rFonts w:ascii="Aptos" w:hAnsi="Aptos"/>
        </w:rPr>
        <w:t xml:space="preserve">. 2023. </w:t>
      </w:r>
      <w:r w:rsidRPr="00414045">
        <w:rPr>
          <w:rFonts w:ascii="Aptos" w:hAnsi="Aptos"/>
        </w:rPr>
        <w:t>Int. J. Syst. Evol. Microbiol. 2023;73:005791</w:t>
      </w:r>
    </w:p>
    <w:p w14:paraId="46B11D86" w14:textId="349108AF" w:rsidR="00414045" w:rsidRPr="006805F3" w:rsidRDefault="00414045" w:rsidP="00414045">
      <w:pPr>
        <w:rPr>
          <w:rFonts w:ascii="Aptos" w:hAnsi="Aptos"/>
        </w:rPr>
      </w:pPr>
      <w:r w:rsidRPr="00414045">
        <w:rPr>
          <w:rFonts w:ascii="Aptos" w:hAnsi="Aptos"/>
        </w:rPr>
        <w:t>DOI 10.1099/ijsem.0.005791</w:t>
      </w:r>
      <w:r w:rsidR="00D40E11">
        <w:rPr>
          <w:rFonts w:ascii="Aptos" w:hAnsi="Aptos"/>
        </w:rPr>
        <w:t>, including photograph.</w:t>
      </w:r>
    </w:p>
    <w:sectPr w:rsidR="00414045" w:rsidRPr="006805F3" w:rsidSect="00A82FBB">
      <w:headerReference w:type="default" r:id="rId208"/>
      <w:footerReference w:type="default" r:id="rId209"/>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8C942" w14:textId="77777777" w:rsidR="00B46FFA" w:rsidRDefault="00B46FFA">
      <w:r>
        <w:separator/>
      </w:r>
    </w:p>
  </w:endnote>
  <w:endnote w:type="continuationSeparator" w:id="0">
    <w:p w14:paraId="03EBE835" w14:textId="77777777" w:rsidR="00B46FFA" w:rsidRDefault="00B46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CC448" w14:textId="77777777" w:rsidR="00B46FFA" w:rsidRDefault="00B46FFA">
      <w:r>
        <w:separator/>
      </w:r>
    </w:p>
  </w:footnote>
  <w:footnote w:type="continuationSeparator" w:id="0">
    <w:p w14:paraId="29C23909" w14:textId="77777777" w:rsidR="00B46FFA" w:rsidRDefault="00B46F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7BF9"/>
    <w:rsid w:val="00023385"/>
    <w:rsid w:val="00035A87"/>
    <w:rsid w:val="0004007E"/>
    <w:rsid w:val="000406E1"/>
    <w:rsid w:val="00040CB0"/>
    <w:rsid w:val="0004176B"/>
    <w:rsid w:val="000449DB"/>
    <w:rsid w:val="00056224"/>
    <w:rsid w:val="0008012E"/>
    <w:rsid w:val="000A146A"/>
    <w:rsid w:val="000A7027"/>
    <w:rsid w:val="000B1BF3"/>
    <w:rsid w:val="000B5D78"/>
    <w:rsid w:val="000B6878"/>
    <w:rsid w:val="000D182E"/>
    <w:rsid w:val="000E54FF"/>
    <w:rsid w:val="000F51F4"/>
    <w:rsid w:val="000F7067"/>
    <w:rsid w:val="00106232"/>
    <w:rsid w:val="0011008F"/>
    <w:rsid w:val="00114D9E"/>
    <w:rsid w:val="00117C72"/>
    <w:rsid w:val="0013113D"/>
    <w:rsid w:val="001322FC"/>
    <w:rsid w:val="00171083"/>
    <w:rsid w:val="00172351"/>
    <w:rsid w:val="00190A43"/>
    <w:rsid w:val="001975F5"/>
    <w:rsid w:val="001D0007"/>
    <w:rsid w:val="001D3E3E"/>
    <w:rsid w:val="00220A26"/>
    <w:rsid w:val="002312CE"/>
    <w:rsid w:val="0023149A"/>
    <w:rsid w:val="0023696B"/>
    <w:rsid w:val="0024086E"/>
    <w:rsid w:val="0025498B"/>
    <w:rsid w:val="00273642"/>
    <w:rsid w:val="00296DA3"/>
    <w:rsid w:val="002A5A83"/>
    <w:rsid w:val="002D4340"/>
    <w:rsid w:val="00303940"/>
    <w:rsid w:val="00327E73"/>
    <w:rsid w:val="00333392"/>
    <w:rsid w:val="00337639"/>
    <w:rsid w:val="00355CE0"/>
    <w:rsid w:val="00363A30"/>
    <w:rsid w:val="0037243A"/>
    <w:rsid w:val="00382C24"/>
    <w:rsid w:val="00382FE8"/>
    <w:rsid w:val="00383BBF"/>
    <w:rsid w:val="0038593F"/>
    <w:rsid w:val="003A166F"/>
    <w:rsid w:val="003A18C5"/>
    <w:rsid w:val="003A5ED7"/>
    <w:rsid w:val="003B0883"/>
    <w:rsid w:val="003B3832"/>
    <w:rsid w:val="003C5428"/>
    <w:rsid w:val="003E0AEA"/>
    <w:rsid w:val="003F2A97"/>
    <w:rsid w:val="003F6F73"/>
    <w:rsid w:val="00414045"/>
    <w:rsid w:val="0043110C"/>
    <w:rsid w:val="00437970"/>
    <w:rsid w:val="00471256"/>
    <w:rsid w:val="004B151F"/>
    <w:rsid w:val="004E05D3"/>
    <w:rsid w:val="004F2F1E"/>
    <w:rsid w:val="004F3196"/>
    <w:rsid w:val="00536426"/>
    <w:rsid w:val="00543F86"/>
    <w:rsid w:val="0055461D"/>
    <w:rsid w:val="00573A0B"/>
    <w:rsid w:val="0058465A"/>
    <w:rsid w:val="00590DF3"/>
    <w:rsid w:val="005A54C3"/>
    <w:rsid w:val="005B4C7D"/>
    <w:rsid w:val="005E32B4"/>
    <w:rsid w:val="006043FB"/>
    <w:rsid w:val="00607227"/>
    <w:rsid w:val="006109F7"/>
    <w:rsid w:val="00626065"/>
    <w:rsid w:val="00647814"/>
    <w:rsid w:val="0065252C"/>
    <w:rsid w:val="0067795B"/>
    <w:rsid w:val="006805F3"/>
    <w:rsid w:val="00683D0C"/>
    <w:rsid w:val="0069192D"/>
    <w:rsid w:val="006B7AB8"/>
    <w:rsid w:val="006C0F51"/>
    <w:rsid w:val="006D18F6"/>
    <w:rsid w:val="006D428E"/>
    <w:rsid w:val="006F33B7"/>
    <w:rsid w:val="00723577"/>
    <w:rsid w:val="0072682D"/>
    <w:rsid w:val="00736440"/>
    <w:rsid w:val="00737875"/>
    <w:rsid w:val="00740A3F"/>
    <w:rsid w:val="00741880"/>
    <w:rsid w:val="007930BB"/>
    <w:rsid w:val="007B0F70"/>
    <w:rsid w:val="007B6511"/>
    <w:rsid w:val="007E0EF5"/>
    <w:rsid w:val="007E3FAE"/>
    <w:rsid w:val="007E667B"/>
    <w:rsid w:val="00822B3A"/>
    <w:rsid w:val="00824208"/>
    <w:rsid w:val="008308A0"/>
    <w:rsid w:val="00852D43"/>
    <w:rsid w:val="00865726"/>
    <w:rsid w:val="008815EE"/>
    <w:rsid w:val="00883A5C"/>
    <w:rsid w:val="00885E32"/>
    <w:rsid w:val="008A22E9"/>
    <w:rsid w:val="008B43B1"/>
    <w:rsid w:val="008B719C"/>
    <w:rsid w:val="008F51E2"/>
    <w:rsid w:val="008F74CD"/>
    <w:rsid w:val="00901EBC"/>
    <w:rsid w:val="00903048"/>
    <w:rsid w:val="009078FF"/>
    <w:rsid w:val="009457C8"/>
    <w:rsid w:val="00953FFE"/>
    <w:rsid w:val="00964F7C"/>
    <w:rsid w:val="009703AF"/>
    <w:rsid w:val="00974174"/>
    <w:rsid w:val="009741D1"/>
    <w:rsid w:val="00974C28"/>
    <w:rsid w:val="00976E37"/>
    <w:rsid w:val="009A3B4A"/>
    <w:rsid w:val="009C178E"/>
    <w:rsid w:val="009F7856"/>
    <w:rsid w:val="00A10BA1"/>
    <w:rsid w:val="00A174CC"/>
    <w:rsid w:val="00A2357C"/>
    <w:rsid w:val="00A443CA"/>
    <w:rsid w:val="00A71C40"/>
    <w:rsid w:val="00A77B8E"/>
    <w:rsid w:val="00A82FBB"/>
    <w:rsid w:val="00AA4711"/>
    <w:rsid w:val="00AD201A"/>
    <w:rsid w:val="00AD2884"/>
    <w:rsid w:val="00AD5A3A"/>
    <w:rsid w:val="00AD759B"/>
    <w:rsid w:val="00AE2E79"/>
    <w:rsid w:val="00AE528C"/>
    <w:rsid w:val="00AF4998"/>
    <w:rsid w:val="00B03B7F"/>
    <w:rsid w:val="00B1187F"/>
    <w:rsid w:val="00B35CC8"/>
    <w:rsid w:val="00B46FFA"/>
    <w:rsid w:val="00B47589"/>
    <w:rsid w:val="00BD6C0B"/>
    <w:rsid w:val="00BD7967"/>
    <w:rsid w:val="00BE4F5A"/>
    <w:rsid w:val="00C0710C"/>
    <w:rsid w:val="00C321B1"/>
    <w:rsid w:val="00C55633"/>
    <w:rsid w:val="00C74B48"/>
    <w:rsid w:val="00C8775F"/>
    <w:rsid w:val="00C95FB7"/>
    <w:rsid w:val="00CD2C82"/>
    <w:rsid w:val="00CF59EA"/>
    <w:rsid w:val="00D04287"/>
    <w:rsid w:val="00D062BE"/>
    <w:rsid w:val="00D10857"/>
    <w:rsid w:val="00D13AD5"/>
    <w:rsid w:val="00D23567"/>
    <w:rsid w:val="00D40E11"/>
    <w:rsid w:val="00D46663"/>
    <w:rsid w:val="00D77E1C"/>
    <w:rsid w:val="00DC4A69"/>
    <w:rsid w:val="00DD0F85"/>
    <w:rsid w:val="00DD58AA"/>
    <w:rsid w:val="00DE01F5"/>
    <w:rsid w:val="00E034BE"/>
    <w:rsid w:val="00E37077"/>
    <w:rsid w:val="00E50727"/>
    <w:rsid w:val="00E863D4"/>
    <w:rsid w:val="00E92794"/>
    <w:rsid w:val="00E969AE"/>
    <w:rsid w:val="00EB5BA7"/>
    <w:rsid w:val="00ED4569"/>
    <w:rsid w:val="00EE484F"/>
    <w:rsid w:val="00EF2448"/>
    <w:rsid w:val="00F04D6F"/>
    <w:rsid w:val="00F110F7"/>
    <w:rsid w:val="00F62692"/>
    <w:rsid w:val="00F711CE"/>
    <w:rsid w:val="00F74510"/>
    <w:rsid w:val="00F9028E"/>
    <w:rsid w:val="00F911F1"/>
    <w:rsid w:val="00F943F9"/>
    <w:rsid w:val="00FA1DC3"/>
    <w:rsid w:val="00FB300C"/>
    <w:rsid w:val="00FC2269"/>
    <w:rsid w:val="00FF4171"/>
    <w:rsid w:val="0605B6A6"/>
    <w:rsid w:val="0DE7C355"/>
    <w:rsid w:val="0E2D0959"/>
    <w:rsid w:val="14CB7FEF"/>
    <w:rsid w:val="17550974"/>
    <w:rsid w:val="19A83C5C"/>
    <w:rsid w:val="1C51CFD0"/>
    <w:rsid w:val="1CE28489"/>
    <w:rsid w:val="229796B9"/>
    <w:rsid w:val="23BD61A5"/>
    <w:rsid w:val="25EE98DF"/>
    <w:rsid w:val="2A469A6B"/>
    <w:rsid w:val="2DFC3C49"/>
    <w:rsid w:val="3038AA9B"/>
    <w:rsid w:val="30616804"/>
    <w:rsid w:val="30A59D51"/>
    <w:rsid w:val="35D515CC"/>
    <w:rsid w:val="384AE6AC"/>
    <w:rsid w:val="3AE33CA3"/>
    <w:rsid w:val="3F5552B3"/>
    <w:rsid w:val="46FBE637"/>
    <w:rsid w:val="47F1A827"/>
    <w:rsid w:val="4EDFA238"/>
    <w:rsid w:val="50D85545"/>
    <w:rsid w:val="5332940D"/>
    <w:rsid w:val="554479CD"/>
    <w:rsid w:val="56C483CD"/>
    <w:rsid w:val="5D097F7C"/>
    <w:rsid w:val="5D615C6D"/>
    <w:rsid w:val="613E7623"/>
    <w:rsid w:val="633AC03C"/>
    <w:rsid w:val="68547766"/>
    <w:rsid w:val="694E92CF"/>
    <w:rsid w:val="6B86A1B7"/>
    <w:rsid w:val="70E0C077"/>
    <w:rsid w:val="71BF06D1"/>
    <w:rsid w:val="73C65410"/>
    <w:rsid w:val="73F16168"/>
    <w:rsid w:val="7A469DA6"/>
    <w:rsid w:val="7A7F2237"/>
    <w:rsid w:val="7C51ACE7"/>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customStyle="1" w:styleId="msonormal0">
    <w:name w:val="msonormal"/>
    <w:basedOn w:val="Normal"/>
    <w:rsid w:val="003F6F73"/>
    <w:pPr>
      <w:spacing w:before="100" w:beforeAutospacing="1" w:after="100" w:afterAutospacing="1"/>
    </w:pPr>
    <w:rPr>
      <w:lang w:val="en-CA" w:eastAsia="en-CA"/>
    </w:rPr>
  </w:style>
  <w:style w:type="paragraph" w:customStyle="1" w:styleId="xl65">
    <w:name w:val="xl65"/>
    <w:basedOn w:val="Normal"/>
    <w:rsid w:val="003F6F7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lang w:val="en-CA" w:eastAsia="en-CA"/>
    </w:rPr>
  </w:style>
  <w:style w:type="paragraph" w:customStyle="1" w:styleId="xl66">
    <w:name w:val="xl66"/>
    <w:basedOn w:val="Normal"/>
    <w:rsid w:val="003F6F7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467886"/>
      <w:u w:val="single"/>
      <w:lang w:val="en-CA" w:eastAsia="en-CA"/>
    </w:rPr>
  </w:style>
  <w:style w:type="paragraph" w:customStyle="1" w:styleId="xl67">
    <w:name w:val="xl67"/>
    <w:basedOn w:val="Normal"/>
    <w:rsid w:val="003F6F7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467886"/>
      <w:u w:val="single"/>
      <w:lang w:val="en-CA" w:eastAsia="en-CA"/>
    </w:rPr>
  </w:style>
  <w:style w:type="paragraph" w:customStyle="1" w:styleId="xl68">
    <w:name w:val="xl68"/>
    <w:basedOn w:val="Normal"/>
    <w:rsid w:val="003F6F7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lang w:val="en-CA" w:eastAsia="en-CA"/>
    </w:rPr>
  </w:style>
  <w:style w:type="paragraph" w:customStyle="1" w:styleId="xl69">
    <w:name w:val="xl69"/>
    <w:basedOn w:val="Normal"/>
    <w:rsid w:val="003F6F7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color w:val="FF0000"/>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ncbi.nlm.nih.gov/nuccore/XRX09215.1&amp;doptcmdl=GenBank" TargetMode="External"/><Relationship Id="rId21" Type="http://schemas.openxmlformats.org/officeDocument/2006/relationships/hyperlink" Target="https://www.ncbi.nlm.nih.gov/nuccore/XRX09179.1&amp;doptcmdl=GenBank" TargetMode="External"/><Relationship Id="rId42" Type="http://schemas.openxmlformats.org/officeDocument/2006/relationships/hyperlink" Target="https://www.ncbi.nlm.nih.gov/nuccore/XRX08515.1&amp;doptcmdl=GenBank" TargetMode="External"/><Relationship Id="rId63" Type="http://schemas.openxmlformats.org/officeDocument/2006/relationships/hyperlink" Target="https://www.ncbi.nlm.nih.gov/nuccore/XRX10907.1&amp;doptcmdl=GenBank" TargetMode="External"/><Relationship Id="rId84" Type="http://schemas.openxmlformats.org/officeDocument/2006/relationships/hyperlink" Target="https://www.ncbi.nlm.nih.gov/nuccore/XRX09976.1&amp;doptcmdl=GenBank" TargetMode="External"/><Relationship Id="rId138" Type="http://schemas.openxmlformats.org/officeDocument/2006/relationships/hyperlink" Target="https://www.ncbi.nlm.nih.gov/nuccore/XRX08555.1&amp;doptcmdl=GenBank" TargetMode="External"/><Relationship Id="rId159" Type="http://schemas.openxmlformats.org/officeDocument/2006/relationships/hyperlink" Target="https://www.ncbi.nlm.nih.gov/nuccore/XRX10945.1&amp;doptcmdl=GenBank" TargetMode="External"/><Relationship Id="rId170" Type="http://schemas.openxmlformats.org/officeDocument/2006/relationships/hyperlink" Target="https://www.ncbi.nlm.nih.gov/nuccore/XRX08571.1&amp;doptcmdl=GenBank" TargetMode="External"/><Relationship Id="rId191" Type="http://schemas.openxmlformats.org/officeDocument/2006/relationships/hyperlink" Target="https://www.ncbi.nlm.nih.gov/nuccore/XRX10966.1&amp;doptcmdl=GenBank" TargetMode="External"/><Relationship Id="rId205" Type="http://schemas.openxmlformats.org/officeDocument/2006/relationships/hyperlink" Target="https://www.ncbi.nlm.nih.gov/nuccore/XRX09260.1&amp;doptcmdl=GenBank" TargetMode="External"/><Relationship Id="rId107" Type="http://schemas.openxmlformats.org/officeDocument/2006/relationships/hyperlink" Target="https://www.ncbi.nlm.nih.gov/nuccore/XRX10918.1&amp;doptcmdl=GenBank" TargetMode="External"/><Relationship Id="rId11" Type="http://schemas.openxmlformats.org/officeDocument/2006/relationships/image" Target="media/image3.png"/><Relationship Id="rId32" Type="http://schemas.openxmlformats.org/officeDocument/2006/relationships/hyperlink" Target="https://www.ncbi.nlm.nih.gov/nuccore/XRX09961.1&amp;doptcmdl=GenBank" TargetMode="External"/><Relationship Id="rId53" Type="http://schemas.openxmlformats.org/officeDocument/2006/relationships/hyperlink" Target="https://www.ncbi.nlm.nih.gov/nuccore/XRX09189.1&amp;doptcmdl=GenBank" TargetMode="External"/><Relationship Id="rId74" Type="http://schemas.openxmlformats.org/officeDocument/2006/relationships/hyperlink" Target="https://www.ncbi.nlm.nih.gov/nuccore/XRX08527.1&amp;doptcmdl=GenBank" TargetMode="External"/><Relationship Id="rId128" Type="http://schemas.openxmlformats.org/officeDocument/2006/relationships/hyperlink" Target="https://www.ncbi.nlm.nih.gov/nuccore/XRX09996.1&amp;doptcmdl=GenBank" TargetMode="External"/><Relationship Id="rId149" Type="http://schemas.openxmlformats.org/officeDocument/2006/relationships/hyperlink" Target="https://www.ncbi.nlm.nih.gov/nuccore/XRX09228.1&amp;doptcmdl=GenBank" TargetMode="External"/><Relationship Id="rId5" Type="http://schemas.openxmlformats.org/officeDocument/2006/relationships/webSettings" Target="webSettings.xml"/><Relationship Id="rId95" Type="http://schemas.openxmlformats.org/officeDocument/2006/relationships/hyperlink" Target="https://www.ncbi.nlm.nih.gov/nuccore/XRX10915.1&amp;doptcmdl=GenBank" TargetMode="External"/><Relationship Id="rId160" Type="http://schemas.openxmlformats.org/officeDocument/2006/relationships/hyperlink" Target="https://www.ncbi.nlm.nih.gov/nuccore/XRX10011.1&amp;doptcmdl=GenBank" TargetMode="External"/><Relationship Id="rId181" Type="http://schemas.openxmlformats.org/officeDocument/2006/relationships/hyperlink" Target="https://www.ncbi.nlm.nih.gov/nuccore/XRX09251.1&amp;doptcmdl=GenBank" TargetMode="External"/><Relationship Id="rId22" Type="http://schemas.openxmlformats.org/officeDocument/2006/relationships/hyperlink" Target="https://www.ncbi.nlm.nih.gov/nuccore/XRX08596.1&amp;doptcmdl=GenBank" TargetMode="External"/><Relationship Id="rId43" Type="http://schemas.openxmlformats.org/officeDocument/2006/relationships/hyperlink" Target="https://www.ncbi.nlm.nih.gov/nuccore/XRX10899.1&amp;doptcmdl=GenBank" TargetMode="External"/><Relationship Id="rId64" Type="http://schemas.openxmlformats.org/officeDocument/2006/relationships/hyperlink" Target="https://www.ncbi.nlm.nih.gov/nuccore/XRX09972.1&amp;doptcmdl=GenBank" TargetMode="External"/><Relationship Id="rId118" Type="http://schemas.openxmlformats.org/officeDocument/2006/relationships/hyperlink" Target="https://www.ncbi.nlm.nih.gov/nuccore/XRX08545.1&amp;doptcmdl=GenBank" TargetMode="External"/><Relationship Id="rId139" Type="http://schemas.openxmlformats.org/officeDocument/2006/relationships/hyperlink" Target="https://www.ncbi.nlm.nih.gov/nuccore/XRX10938.1&amp;doptcmdl=GenBank" TargetMode="External"/><Relationship Id="rId85" Type="http://schemas.openxmlformats.org/officeDocument/2006/relationships/hyperlink" Target="https://www.ncbi.nlm.nih.gov/nuccore/XRX09200.1&amp;doptcmdl=GenBank" TargetMode="External"/><Relationship Id="rId150" Type="http://schemas.openxmlformats.org/officeDocument/2006/relationships/hyperlink" Target="https://www.ncbi.nlm.nih.gov/nuccore/XRX08562.1&amp;doptcmdl=GenBank" TargetMode="External"/><Relationship Id="rId171" Type="http://schemas.openxmlformats.org/officeDocument/2006/relationships/hyperlink" Target="https://www.ncbi.nlm.nih.gov/nuccore/XRX10951.1&amp;doptcmdl=GenBank" TargetMode="External"/><Relationship Id="rId192" Type="http://schemas.openxmlformats.org/officeDocument/2006/relationships/hyperlink" Target="https://www.ncbi.nlm.nih.gov/nuccore/XRX10039.1&amp;doptcmdl=GenBank" TargetMode="External"/><Relationship Id="rId206" Type="http://schemas.openxmlformats.org/officeDocument/2006/relationships/hyperlink" Target="https://www.ncbi.nlm.nih.gov/nuccore/XRX08595.1&amp;doptcmdl=GenBank" TargetMode="External"/><Relationship Id="rId12" Type="http://schemas.openxmlformats.org/officeDocument/2006/relationships/image" Target="media/image4.png"/><Relationship Id="rId33" Type="http://schemas.openxmlformats.org/officeDocument/2006/relationships/hyperlink" Target="https://www.ncbi.nlm.nih.gov/nuccore/XRX09182.1&amp;doptcmdl=GenBank" TargetMode="External"/><Relationship Id="rId108" Type="http://schemas.openxmlformats.org/officeDocument/2006/relationships/hyperlink" Target="https://www.ncbi.nlm.nih.gov/nuccore/XRX09983.1&amp;doptcmdl=GenBank" TargetMode="External"/><Relationship Id="rId129" Type="http://schemas.openxmlformats.org/officeDocument/2006/relationships/hyperlink" Target="https://www.ncbi.nlm.nih.gov/nuccore/XRX09221.1&amp;doptcmdl=GenBank" TargetMode="External"/><Relationship Id="rId54" Type="http://schemas.openxmlformats.org/officeDocument/2006/relationships/hyperlink" Target="https://www.ncbi.nlm.nih.gov/nuccore/XRX08519.1&amp;doptcmdl=GenBank" TargetMode="External"/><Relationship Id="rId75" Type="http://schemas.openxmlformats.org/officeDocument/2006/relationships/hyperlink" Target="https://www.ncbi.nlm.nih.gov/nuccore/XRX10909.1&amp;doptcmdl=GenBank" TargetMode="External"/><Relationship Id="rId96" Type="http://schemas.openxmlformats.org/officeDocument/2006/relationships/hyperlink" Target="https://www.ncbi.nlm.nih.gov/nuccore/XRX09980.1&amp;doptcmdl=GenBank" TargetMode="External"/><Relationship Id="rId140" Type="http://schemas.openxmlformats.org/officeDocument/2006/relationships/hyperlink" Target="https://www.ncbi.nlm.nih.gov/nuccore/XRX10004.1&amp;doptcmdl=GenBank" TargetMode="External"/><Relationship Id="rId161" Type="http://schemas.openxmlformats.org/officeDocument/2006/relationships/hyperlink" Target="https://www.ncbi.nlm.nih.gov/nuccore/XRX09232.1&amp;doptcmdl=GenBank" TargetMode="External"/><Relationship Id="rId182" Type="http://schemas.openxmlformats.org/officeDocument/2006/relationships/hyperlink" Target="https://www.ncbi.nlm.nih.gov/nuccore/XRX08584.1&amp;doptcmdl=GenBank" TargetMode="External"/><Relationship Id="rId6" Type="http://schemas.openxmlformats.org/officeDocument/2006/relationships/footnotes" Target="footnotes.xml"/><Relationship Id="rId23" Type="http://schemas.openxmlformats.org/officeDocument/2006/relationships/hyperlink" Target="https://www.ncbi.nlm.nih.gov/nuccore/XRX10894.1&amp;doptcmdl=GenBank" TargetMode="External"/><Relationship Id="rId119" Type="http://schemas.openxmlformats.org/officeDocument/2006/relationships/hyperlink" Target="https://www.ncbi.nlm.nih.gov/nuccore/XRX10928.1&amp;doptcmdl=GenBank" TargetMode="External"/><Relationship Id="rId44" Type="http://schemas.openxmlformats.org/officeDocument/2006/relationships/hyperlink" Target="https://www.ncbi.nlm.nih.gov/nuccore/XRX09964.1&amp;doptcmdl=GenBank" TargetMode="External"/><Relationship Id="rId65" Type="http://schemas.openxmlformats.org/officeDocument/2006/relationships/hyperlink" Target="https://www.ncbi.nlm.nih.gov/nuccore/XRX09195.1&amp;doptcmdl=GenBank" TargetMode="External"/><Relationship Id="rId86" Type="http://schemas.openxmlformats.org/officeDocument/2006/relationships/hyperlink" Target="https://www.ncbi.nlm.nih.gov/nuccore/XRX08530.1&amp;doptcmdl=GenBank" TargetMode="External"/><Relationship Id="rId130" Type="http://schemas.openxmlformats.org/officeDocument/2006/relationships/hyperlink" Target="https://www.ncbi.nlm.nih.gov/nuccore/XRX08552.1&amp;doptcmdl=GenBank" TargetMode="External"/><Relationship Id="rId151" Type="http://schemas.openxmlformats.org/officeDocument/2006/relationships/hyperlink" Target="https://www.ncbi.nlm.nih.gov/nuccore/XRX10943.1&amp;doptcmdl=GenBank" TargetMode="External"/><Relationship Id="rId172" Type="http://schemas.openxmlformats.org/officeDocument/2006/relationships/hyperlink" Target="https://www.ncbi.nlm.nih.gov/nuccore/XRX10017.1&amp;doptcmdl=GenBank" TargetMode="External"/><Relationship Id="rId193" Type="http://schemas.openxmlformats.org/officeDocument/2006/relationships/hyperlink" Target="https://www.ncbi.nlm.nih.gov/nuccore/XRX09257.1&amp;doptcmdl=GenBank" TargetMode="External"/><Relationship Id="rId207" Type="http://schemas.openxmlformats.org/officeDocument/2006/relationships/image" Target="media/image6.png"/><Relationship Id="rId13" Type="http://schemas.openxmlformats.org/officeDocument/2006/relationships/image" Target="media/image5.png"/><Relationship Id="rId109" Type="http://schemas.openxmlformats.org/officeDocument/2006/relationships/hyperlink" Target="https://www.ncbi.nlm.nih.gov/nuccore/XRX09207.1&amp;doptcmdl=GenBank" TargetMode="External"/><Relationship Id="rId34" Type="http://schemas.openxmlformats.org/officeDocument/2006/relationships/hyperlink" Target="https://www.ncbi.nlm.nih.gov/nuccore/XRX08513.1&amp;doptcmdl=GenBank" TargetMode="External"/><Relationship Id="rId55" Type="http://schemas.openxmlformats.org/officeDocument/2006/relationships/hyperlink" Target="https://www.ncbi.nlm.nih.gov/nuccore/XRX10905.1&amp;doptcmdl=GenBank" TargetMode="External"/><Relationship Id="rId76" Type="http://schemas.openxmlformats.org/officeDocument/2006/relationships/hyperlink" Target="https://www.ncbi.nlm.nih.gov/nuccore/XRX09974.1&amp;doptcmdl=GenBank" TargetMode="External"/><Relationship Id="rId97" Type="http://schemas.openxmlformats.org/officeDocument/2006/relationships/hyperlink" Target="https://www.ncbi.nlm.nih.gov/nuccore/XRX09204.1&amp;doptcmdl=GenBank" TargetMode="External"/><Relationship Id="rId120" Type="http://schemas.openxmlformats.org/officeDocument/2006/relationships/hyperlink" Target="https://www.ncbi.nlm.nih.gov/nuccore/XRX09994.1&amp;doptcmdl=GenBank" TargetMode="External"/><Relationship Id="rId141" Type="http://schemas.openxmlformats.org/officeDocument/2006/relationships/hyperlink" Target="https://www.ncbi.nlm.nih.gov/nuccore/XRX09224.1&amp;doptcmdl=GenBank" TargetMode="External"/><Relationship Id="rId7" Type="http://schemas.openxmlformats.org/officeDocument/2006/relationships/endnotes" Target="endnotes.xml"/><Relationship Id="rId162" Type="http://schemas.openxmlformats.org/officeDocument/2006/relationships/hyperlink" Target="https://www.ncbi.nlm.nih.gov/nuccore/XRX08566.1&amp;doptcmdl=GenBank" TargetMode="External"/><Relationship Id="rId183" Type="http://schemas.openxmlformats.org/officeDocument/2006/relationships/hyperlink" Target="https://www.ncbi.nlm.nih.gov/nuccore/XRX10958.1&amp;doptcmdl=GenBank" TargetMode="External"/><Relationship Id="rId24" Type="http://schemas.openxmlformats.org/officeDocument/2006/relationships/hyperlink" Target="https://www.ncbi.nlm.nih.gov/nuccore/XRX09959.1&amp;doptcmdl=GenBank" TargetMode="External"/><Relationship Id="rId45" Type="http://schemas.openxmlformats.org/officeDocument/2006/relationships/hyperlink" Target="https://www.ncbi.nlm.nih.gov/nuccore/XRX09185.1&amp;doptcmdl=GenBank" TargetMode="External"/><Relationship Id="rId66" Type="http://schemas.openxmlformats.org/officeDocument/2006/relationships/hyperlink" Target="https://www.ncbi.nlm.nih.gov/nuccore/XRX08525.1&amp;doptcmdl=GenBank" TargetMode="External"/><Relationship Id="rId87" Type="http://schemas.openxmlformats.org/officeDocument/2006/relationships/hyperlink" Target="https://www.ncbi.nlm.nih.gov/nuccore/XRX10912.1&amp;doptcmdl=GenBank" TargetMode="External"/><Relationship Id="rId110" Type="http://schemas.openxmlformats.org/officeDocument/2006/relationships/hyperlink" Target="https://www.ncbi.nlm.nih.gov/nuccore/XRX08537.1&amp;doptcmdl=GenBank" TargetMode="External"/><Relationship Id="rId131" Type="http://schemas.openxmlformats.org/officeDocument/2006/relationships/hyperlink" Target="https://www.ncbi.nlm.nih.gov/nuccore/XRX10934.1&amp;doptcmdl=GenBank" TargetMode="External"/><Relationship Id="rId61" Type="http://schemas.openxmlformats.org/officeDocument/2006/relationships/hyperlink" Target="https://www.ncbi.nlm.nih.gov/nuccore/XRX09194.1&amp;doptcmdl=GenBank" TargetMode="External"/><Relationship Id="rId82" Type="http://schemas.openxmlformats.org/officeDocument/2006/relationships/hyperlink" Target="https://www.ncbi.nlm.nih.gov/nuccore/XRX08529.1&amp;doptcmdl=GenBank" TargetMode="External"/><Relationship Id="rId152" Type="http://schemas.openxmlformats.org/officeDocument/2006/relationships/hyperlink" Target="https://www.ncbi.nlm.nih.gov/nuccore/XRX10009.1&amp;doptcmdl=GenBank" TargetMode="External"/><Relationship Id="rId173" Type="http://schemas.openxmlformats.org/officeDocument/2006/relationships/hyperlink" Target="https://www.ncbi.nlm.nih.gov/nuccore/XRX09238.1&amp;doptcmdl=GenBank" TargetMode="External"/><Relationship Id="rId194" Type="http://schemas.openxmlformats.org/officeDocument/2006/relationships/hyperlink" Target="https://www.ncbi.nlm.nih.gov/nuccore/XRX08592.1&amp;doptcmdl=GenBank" TargetMode="External"/><Relationship Id="rId199" Type="http://schemas.openxmlformats.org/officeDocument/2006/relationships/hyperlink" Target="https://www.ncbi.nlm.nih.gov/nuccore/XRX10968.1&amp;doptcmdl=GenBank" TargetMode="External"/><Relationship Id="rId203" Type="http://schemas.openxmlformats.org/officeDocument/2006/relationships/hyperlink" Target="https://www.ncbi.nlm.nih.gov/nuccore/XRX10969.1&amp;doptcmdl=GenBank" TargetMode="External"/><Relationship Id="rId208" Type="http://schemas.openxmlformats.org/officeDocument/2006/relationships/header" Target="header1.xml"/><Relationship Id="rId19" Type="http://schemas.openxmlformats.org/officeDocument/2006/relationships/hyperlink" Target="https://www.ncbi.nlm.nih.gov/nuccore/XRX10893.1&amp;doptcmdl=GenBank" TargetMode="External"/><Relationship Id="rId14" Type="http://schemas.openxmlformats.org/officeDocument/2006/relationships/hyperlink" Target="https://www.phylogeny.fr" TargetMode="External"/><Relationship Id="rId30" Type="http://schemas.openxmlformats.org/officeDocument/2006/relationships/hyperlink" Target="https://www.ncbi.nlm.nih.gov/nuccore/XRX08512.1&amp;doptcmdl=GenBank" TargetMode="External"/><Relationship Id="rId35" Type="http://schemas.openxmlformats.org/officeDocument/2006/relationships/hyperlink" Target="https://www.ncbi.nlm.nih.gov/nuccore/XRX10897.1&amp;doptcmdl=GenBank" TargetMode="External"/><Relationship Id="rId56" Type="http://schemas.openxmlformats.org/officeDocument/2006/relationships/hyperlink" Target="https://www.ncbi.nlm.nih.gov/nuccore/XRX09970.1&amp;doptcmdl=GenBank" TargetMode="External"/><Relationship Id="rId77" Type="http://schemas.openxmlformats.org/officeDocument/2006/relationships/hyperlink" Target="https://www.ncbi.nlm.nih.gov/nuccore/XRX09198.1&amp;doptcmdl=GenBank" TargetMode="External"/><Relationship Id="rId100" Type="http://schemas.openxmlformats.org/officeDocument/2006/relationships/hyperlink" Target="https://www.ncbi.nlm.nih.gov/nuccore/XRX09981.1&amp;doptcmdl=GenBank" TargetMode="External"/><Relationship Id="rId105" Type="http://schemas.openxmlformats.org/officeDocument/2006/relationships/hyperlink" Target="https://www.ncbi.nlm.nih.gov/nuccore/XRX09206.1&amp;doptcmdl=GenBank" TargetMode="External"/><Relationship Id="rId126" Type="http://schemas.openxmlformats.org/officeDocument/2006/relationships/hyperlink" Target="https://www.ncbi.nlm.nih.gov/nuccore/XRX08550.1&amp;doptcmdl=GenBank" TargetMode="External"/><Relationship Id="rId147" Type="http://schemas.openxmlformats.org/officeDocument/2006/relationships/hyperlink" Target="https://www.ncbi.nlm.nih.gov/nuccore/XRX10942.1&amp;doptcmdl=GenBank" TargetMode="External"/><Relationship Id="rId168" Type="http://schemas.openxmlformats.org/officeDocument/2006/relationships/hyperlink" Target="https://www.ncbi.nlm.nih.gov/nuccore/XRX10016.1&amp;doptcmdl=GenBank" TargetMode="External"/><Relationship Id="rId8" Type="http://schemas.openxmlformats.org/officeDocument/2006/relationships/image" Target="media/image1.png"/><Relationship Id="rId51" Type="http://schemas.openxmlformats.org/officeDocument/2006/relationships/hyperlink" Target="https://www.ncbi.nlm.nih.gov/nuccore/XRX10902.1&amp;doptcmdl=GenBank" TargetMode="External"/><Relationship Id="rId72" Type="http://schemas.openxmlformats.org/officeDocument/2006/relationships/hyperlink" Target="https://www.ncbi.nlm.nih.gov/nuccore/XRX09973.1&amp;doptcmdl=GenBank" TargetMode="External"/><Relationship Id="rId93" Type="http://schemas.openxmlformats.org/officeDocument/2006/relationships/hyperlink" Target="https://www.ncbi.nlm.nih.gov/nuccore/XRX09203.1&amp;doptcmdl=GenBank" TargetMode="External"/><Relationship Id="rId98" Type="http://schemas.openxmlformats.org/officeDocument/2006/relationships/hyperlink" Target="https://www.ncbi.nlm.nih.gov/nuccore/XRX08534.1&amp;doptcmdl=GenBank" TargetMode="External"/><Relationship Id="rId121" Type="http://schemas.openxmlformats.org/officeDocument/2006/relationships/hyperlink" Target="https://www.ncbi.nlm.nih.gov/nuccore/XRX09217.1&amp;doptcmdl=GenBank" TargetMode="External"/><Relationship Id="rId142" Type="http://schemas.openxmlformats.org/officeDocument/2006/relationships/hyperlink" Target="https://www.ncbi.nlm.nih.gov/nuccore/XRX08558.1&amp;doptcmdl=GenBank" TargetMode="External"/><Relationship Id="rId163" Type="http://schemas.openxmlformats.org/officeDocument/2006/relationships/hyperlink" Target="https://www.ncbi.nlm.nih.gov/nuccore/XRX10946.1&amp;doptcmdl=GenBank" TargetMode="External"/><Relationship Id="rId184" Type="http://schemas.openxmlformats.org/officeDocument/2006/relationships/hyperlink" Target="https://www.ncbi.nlm.nih.gov/nuccore/XRX10029.1&amp;doptcmdl=GenBank" TargetMode="External"/><Relationship Id="rId189" Type="http://schemas.openxmlformats.org/officeDocument/2006/relationships/hyperlink" Target="https://www.ncbi.nlm.nih.gov/nuccore/XRX09256.1&amp;doptcmdl=GenBank" TargetMode="External"/><Relationship Id="rId3" Type="http://schemas.openxmlformats.org/officeDocument/2006/relationships/styles" Target="styles.xml"/><Relationship Id="rId25" Type="http://schemas.openxmlformats.org/officeDocument/2006/relationships/hyperlink" Target="https://www.ncbi.nlm.nih.gov/nuccore/XRX09180.1&amp;doptcmdl=GenBank" TargetMode="External"/><Relationship Id="rId46" Type="http://schemas.openxmlformats.org/officeDocument/2006/relationships/hyperlink" Target="https://www.ncbi.nlm.nih.gov/nuccore/XRX08516.1&amp;doptcmdl=GenBank" TargetMode="External"/><Relationship Id="rId67" Type="http://schemas.openxmlformats.org/officeDocument/2006/relationships/hyperlink" Target="https://www.ncbi.nlm.nih.gov/nuccore/XRX10970.1&amp;doptcmdl=GenBank" TargetMode="External"/><Relationship Id="rId116" Type="http://schemas.openxmlformats.org/officeDocument/2006/relationships/hyperlink" Target="https://www.ncbi.nlm.nih.gov/nuccore/XRX09992.1&amp;doptcmdl=GenBank" TargetMode="External"/><Relationship Id="rId137" Type="http://schemas.openxmlformats.org/officeDocument/2006/relationships/hyperlink" Target="https://www.ncbi.nlm.nih.gov/nuccore/XRX09223.1&amp;doptcmdl=GenBank" TargetMode="External"/><Relationship Id="rId158" Type="http://schemas.openxmlformats.org/officeDocument/2006/relationships/hyperlink" Target="https://www.ncbi.nlm.nih.gov/nuccore/XRX08564.1&amp;doptcmdl=GenBank" TargetMode="External"/><Relationship Id="rId20" Type="http://schemas.openxmlformats.org/officeDocument/2006/relationships/hyperlink" Target="https://www.ncbi.nlm.nih.gov/nuccore/XRX09958.1&amp;doptcmdl=GenBank" TargetMode="External"/><Relationship Id="rId41" Type="http://schemas.openxmlformats.org/officeDocument/2006/relationships/hyperlink" Target="https://www.ncbi.nlm.nih.gov/nuccore/XRX09184.1&amp;doptcmdl=GenBank" TargetMode="External"/><Relationship Id="rId62" Type="http://schemas.openxmlformats.org/officeDocument/2006/relationships/hyperlink" Target="https://www.ncbi.nlm.nih.gov/nuccore/XRX08524.1&amp;doptcmdl=GenBank" TargetMode="External"/><Relationship Id="rId83" Type="http://schemas.openxmlformats.org/officeDocument/2006/relationships/hyperlink" Target="https://www.ncbi.nlm.nih.gov/nuccore/XRX10911.1&amp;doptcmdl=GenBank" TargetMode="External"/><Relationship Id="rId88" Type="http://schemas.openxmlformats.org/officeDocument/2006/relationships/hyperlink" Target="https://www.ncbi.nlm.nih.gov/nuccore/XRX09977.1&amp;doptcmdl=GenBank" TargetMode="External"/><Relationship Id="rId111" Type="http://schemas.openxmlformats.org/officeDocument/2006/relationships/hyperlink" Target="https://www.ncbi.nlm.nih.gov/nuccore/XRX10922.1&amp;doptcmdl=GenBank" TargetMode="External"/><Relationship Id="rId132" Type="http://schemas.openxmlformats.org/officeDocument/2006/relationships/hyperlink" Target="https://www.ncbi.nlm.nih.gov/nuccore/XRX10000.1&amp;doptcmdl=GenBank" TargetMode="External"/><Relationship Id="rId153" Type="http://schemas.openxmlformats.org/officeDocument/2006/relationships/hyperlink" Target="https://www.ncbi.nlm.nih.gov/nuccore/XRX09229.1&amp;doptcmdl=GenBank" TargetMode="External"/><Relationship Id="rId174" Type="http://schemas.openxmlformats.org/officeDocument/2006/relationships/hyperlink" Target="https://www.ncbi.nlm.nih.gov/nuccore/XRX08572.1&amp;doptcmdl=GenBank" TargetMode="External"/><Relationship Id="rId179" Type="http://schemas.openxmlformats.org/officeDocument/2006/relationships/hyperlink" Target="https://www.ncbi.nlm.nih.gov/nuccore/XRX10973.1&amp;doptcmdl=GenBank" TargetMode="External"/><Relationship Id="rId195" Type="http://schemas.openxmlformats.org/officeDocument/2006/relationships/hyperlink" Target="https://www.ncbi.nlm.nih.gov/nuccore/XRX10967.1&amp;doptcmdl=GenBank" TargetMode="External"/><Relationship Id="rId209" Type="http://schemas.openxmlformats.org/officeDocument/2006/relationships/footer" Target="footer1.xml"/><Relationship Id="rId190" Type="http://schemas.openxmlformats.org/officeDocument/2006/relationships/hyperlink" Target="https://www.ncbi.nlm.nih.gov/nuccore/XRX08591.1&amp;doptcmdl=GenBank" TargetMode="External"/><Relationship Id="rId204" Type="http://schemas.openxmlformats.org/officeDocument/2006/relationships/hyperlink" Target="https://www.ncbi.nlm.nih.gov/nuccore/XRX10042.1&amp;doptcmdl=GenBank" TargetMode="External"/><Relationship Id="rId15" Type="http://schemas.openxmlformats.org/officeDocument/2006/relationships/hyperlink" Target="https://www.ncbi.nlm.nih.gov/nuccore/PQ868986&amp;doptcmdl=GenBank" TargetMode="External"/><Relationship Id="rId36" Type="http://schemas.openxmlformats.org/officeDocument/2006/relationships/hyperlink" Target="https://www.ncbi.nlm.nih.gov/nuccore/XRX09962.1&amp;doptcmdl=GenBank" TargetMode="External"/><Relationship Id="rId57" Type="http://schemas.openxmlformats.org/officeDocument/2006/relationships/hyperlink" Target="https://www.ncbi.nlm.nih.gov/nuccore/XRX09193.1&amp;doptcmdl=GenBank" TargetMode="External"/><Relationship Id="rId106" Type="http://schemas.openxmlformats.org/officeDocument/2006/relationships/hyperlink" Target="https://www.ncbi.nlm.nih.gov/nuccore/XRX08536.1&amp;doptcmdl=GenBank" TargetMode="External"/><Relationship Id="rId127" Type="http://schemas.openxmlformats.org/officeDocument/2006/relationships/hyperlink" Target="https://www.ncbi.nlm.nih.gov/nuccore/XRX10930.1&amp;doptcmdl=GenBank" TargetMode="External"/><Relationship Id="rId10" Type="http://schemas.openxmlformats.org/officeDocument/2006/relationships/image" Target="media/image2.png"/><Relationship Id="rId31" Type="http://schemas.openxmlformats.org/officeDocument/2006/relationships/hyperlink" Target="https://www.ncbi.nlm.nih.gov/nuccore/XRX10896.1&amp;doptcmdl=GenBank" TargetMode="External"/><Relationship Id="rId52" Type="http://schemas.openxmlformats.org/officeDocument/2006/relationships/hyperlink" Target="https://www.ncbi.nlm.nih.gov/nuccore/XRX09967.1&amp;doptcmdl=GenBank" TargetMode="External"/><Relationship Id="rId73" Type="http://schemas.openxmlformats.org/officeDocument/2006/relationships/hyperlink" Target="https://www.ncbi.nlm.nih.gov/nuccore/XRX09197.1&amp;doptcmdl=GenBank" TargetMode="External"/><Relationship Id="rId78" Type="http://schemas.openxmlformats.org/officeDocument/2006/relationships/hyperlink" Target="https://www.ncbi.nlm.nih.gov/nuccore/XRX08528.1&amp;doptcmdl=GenBank" TargetMode="External"/><Relationship Id="rId94" Type="http://schemas.openxmlformats.org/officeDocument/2006/relationships/hyperlink" Target="https://www.ncbi.nlm.nih.gov/nuccore/XRX08533.1&amp;doptcmdl=GenBank" TargetMode="External"/><Relationship Id="rId99" Type="http://schemas.openxmlformats.org/officeDocument/2006/relationships/hyperlink" Target="https://www.ncbi.nlm.nih.gov/nuccore/XRX10916.1&amp;doptcmdl=GenBank" TargetMode="External"/><Relationship Id="rId101" Type="http://schemas.openxmlformats.org/officeDocument/2006/relationships/hyperlink" Target="https://www.ncbi.nlm.nih.gov/nuccore/XRX09205.1&amp;doptcmdl=GenBank" TargetMode="External"/><Relationship Id="rId122" Type="http://schemas.openxmlformats.org/officeDocument/2006/relationships/hyperlink" Target="https://www.ncbi.nlm.nih.gov/nuccore/XRX08547.1&amp;doptcmdl=GenBank" TargetMode="External"/><Relationship Id="rId143" Type="http://schemas.openxmlformats.org/officeDocument/2006/relationships/hyperlink" Target="https://www.ncbi.nlm.nih.gov/nuccore/XRX10940.1&amp;doptcmdl=GenBank" TargetMode="External"/><Relationship Id="rId148" Type="http://schemas.openxmlformats.org/officeDocument/2006/relationships/hyperlink" Target="https://www.ncbi.nlm.nih.gov/nuccore/XRX10008.1&amp;doptcmdl=GenBank" TargetMode="External"/><Relationship Id="rId164" Type="http://schemas.openxmlformats.org/officeDocument/2006/relationships/hyperlink" Target="https://www.ncbi.nlm.nih.gov/nuccore/XRX10012.1&amp;doptcmdl=GenBank" TargetMode="External"/><Relationship Id="rId169" Type="http://schemas.openxmlformats.org/officeDocument/2006/relationships/hyperlink" Target="https://www.ncbi.nlm.nih.gov/nuccore/XRX09237.1&amp;doptcmdl=GenBank" TargetMode="External"/><Relationship Id="rId185" Type="http://schemas.openxmlformats.org/officeDocument/2006/relationships/hyperlink" Target="https://www.ncbi.nlm.nih.gov/nuccore/XRX09255.1&amp;doptcmdl=GenBank" TargetMode="External"/><Relationship Id="rId4" Type="http://schemas.openxmlformats.org/officeDocument/2006/relationships/settings" Target="settings.xml"/><Relationship Id="rId9" Type="http://schemas.openxmlformats.org/officeDocument/2006/relationships/hyperlink" Target="https://ictv.global/sc" TargetMode="External"/><Relationship Id="rId180" Type="http://schemas.openxmlformats.org/officeDocument/2006/relationships/hyperlink" Target="https://www.ncbi.nlm.nih.gov/nuccore/XRX10028.1&amp;doptcmdl=GenBank" TargetMode="External"/><Relationship Id="rId210" Type="http://schemas.openxmlformats.org/officeDocument/2006/relationships/fontTable" Target="fontTable.xml"/><Relationship Id="rId26" Type="http://schemas.openxmlformats.org/officeDocument/2006/relationships/hyperlink" Target="https://www.ncbi.nlm.nih.gov/nuccore/XRX08511.1&amp;doptcmdl=GenBank" TargetMode="External"/><Relationship Id="rId47" Type="http://schemas.openxmlformats.org/officeDocument/2006/relationships/hyperlink" Target="https://www.ncbi.nlm.nih.gov/nuccore/XRX10901.1&amp;doptcmdl=GenBank" TargetMode="External"/><Relationship Id="rId68" Type="http://schemas.openxmlformats.org/officeDocument/2006/relationships/hyperlink" Target="https://www.ncbi.nlm.nih.gov/nuccore/XRX10045.1&amp;doptcmdl=GenBank" TargetMode="External"/><Relationship Id="rId89" Type="http://schemas.openxmlformats.org/officeDocument/2006/relationships/hyperlink" Target="https://www.ncbi.nlm.nih.gov/nuccore/XRX09201.1&amp;doptcmdl=GenBank" TargetMode="External"/><Relationship Id="rId112" Type="http://schemas.openxmlformats.org/officeDocument/2006/relationships/hyperlink" Target="https://www.ncbi.nlm.nih.gov/nuccore/XRX09988.1&amp;doptcmdl=GenBank" TargetMode="External"/><Relationship Id="rId133" Type="http://schemas.openxmlformats.org/officeDocument/2006/relationships/hyperlink" Target="https://www.ncbi.nlm.nih.gov/nuccore/XRX09261.1&amp;doptcmdl=GenBank" TargetMode="External"/><Relationship Id="rId154" Type="http://schemas.openxmlformats.org/officeDocument/2006/relationships/hyperlink" Target="https://www.ncbi.nlm.nih.gov/nuccore/XRX08563.1&amp;doptcmdl=GenBank" TargetMode="External"/><Relationship Id="rId175" Type="http://schemas.openxmlformats.org/officeDocument/2006/relationships/hyperlink" Target="https://www.ncbi.nlm.nih.gov/nuccore/XRX10955.1&amp;doptcmdl=GenBank" TargetMode="External"/><Relationship Id="rId196" Type="http://schemas.openxmlformats.org/officeDocument/2006/relationships/hyperlink" Target="https://www.ncbi.nlm.nih.gov/nuccore/XRX10040.1&amp;doptcmdl=GenBank" TargetMode="External"/><Relationship Id="rId200" Type="http://schemas.openxmlformats.org/officeDocument/2006/relationships/hyperlink" Target="https://www.ncbi.nlm.nih.gov/nuccore/XRX10041.1&amp;doptcmdl=GenBank" TargetMode="External"/><Relationship Id="rId16" Type="http://schemas.openxmlformats.org/officeDocument/2006/relationships/hyperlink" Target="https://www.ncbi.nlm.nih.gov/nuccore/PQ868974&amp;doptcmdl=GenBank" TargetMode="External"/><Relationship Id="rId37" Type="http://schemas.openxmlformats.org/officeDocument/2006/relationships/hyperlink" Target="https://www.ncbi.nlm.nih.gov/nuccore/XRX09183.1&amp;doptcmdl=GenBank" TargetMode="External"/><Relationship Id="rId58" Type="http://schemas.openxmlformats.org/officeDocument/2006/relationships/hyperlink" Target="https://www.ncbi.nlm.nih.gov/nuccore/XRX08523.1&amp;doptcmdl=GenBank" TargetMode="External"/><Relationship Id="rId79" Type="http://schemas.openxmlformats.org/officeDocument/2006/relationships/hyperlink" Target="https://www.ncbi.nlm.nih.gov/nuccore/XRX10910.1&amp;doptcmdl=GenBank" TargetMode="External"/><Relationship Id="rId102" Type="http://schemas.openxmlformats.org/officeDocument/2006/relationships/hyperlink" Target="https://www.ncbi.nlm.nih.gov/nuccore/XRX08535.1&amp;doptcmdl=GenBank" TargetMode="External"/><Relationship Id="rId123" Type="http://schemas.openxmlformats.org/officeDocument/2006/relationships/hyperlink" Target="https://www.ncbi.nlm.nih.gov/nuccore/XRX10929.1&amp;doptcmdl=GenBank" TargetMode="External"/><Relationship Id="rId144" Type="http://schemas.openxmlformats.org/officeDocument/2006/relationships/hyperlink" Target="https://www.ncbi.nlm.nih.gov/nuccore/XRX10006.1&amp;doptcmdl=GenBank" TargetMode="External"/><Relationship Id="rId90" Type="http://schemas.openxmlformats.org/officeDocument/2006/relationships/hyperlink" Target="https://www.ncbi.nlm.nih.gov/nuccore/XRX08531.1&amp;doptcmdl=GenBank" TargetMode="External"/><Relationship Id="rId165" Type="http://schemas.openxmlformats.org/officeDocument/2006/relationships/hyperlink" Target="https://www.ncbi.nlm.nih.gov/nuccore/XRX09234.1&amp;doptcmdl=GenBank" TargetMode="External"/><Relationship Id="rId186" Type="http://schemas.openxmlformats.org/officeDocument/2006/relationships/hyperlink" Target="https://www.ncbi.nlm.nih.gov/nuccore/XRX08590.1&amp;doptcmdl=GenBank" TargetMode="External"/><Relationship Id="rId211" Type="http://schemas.openxmlformats.org/officeDocument/2006/relationships/theme" Target="theme/theme1.xml"/><Relationship Id="rId27" Type="http://schemas.openxmlformats.org/officeDocument/2006/relationships/hyperlink" Target="https://www.ncbi.nlm.nih.gov/nuccore/XRX10895.1&amp;doptcmdl=GenBank" TargetMode="External"/><Relationship Id="rId48" Type="http://schemas.openxmlformats.org/officeDocument/2006/relationships/hyperlink" Target="https://www.ncbi.nlm.nih.gov/nuccore/XRX09966.1&amp;doptcmdl=GenBank" TargetMode="External"/><Relationship Id="rId69" Type="http://schemas.openxmlformats.org/officeDocument/2006/relationships/hyperlink" Target="https://www.ncbi.nlm.nih.gov/nuccore/XRX09196.1&amp;doptcmdl=GenBank" TargetMode="External"/><Relationship Id="rId113" Type="http://schemas.openxmlformats.org/officeDocument/2006/relationships/hyperlink" Target="https://www.ncbi.nlm.nih.gov/nuccore/XRX09211.1&amp;doptcmdl=GenBank" TargetMode="External"/><Relationship Id="rId134" Type="http://schemas.openxmlformats.org/officeDocument/2006/relationships/hyperlink" Target="https://www.ncbi.nlm.nih.gov/nuccore/XRX08554.1&amp;doptcmdl=GenBank" TargetMode="External"/><Relationship Id="rId80" Type="http://schemas.openxmlformats.org/officeDocument/2006/relationships/hyperlink" Target="https://www.ncbi.nlm.nih.gov/nuccore/XRX09975.1&amp;doptcmdl=GenBank" TargetMode="External"/><Relationship Id="rId155" Type="http://schemas.openxmlformats.org/officeDocument/2006/relationships/hyperlink" Target="https://www.ncbi.nlm.nih.gov/nuccore/XRX10944.1&amp;doptcmdl=GenBank" TargetMode="External"/><Relationship Id="rId176" Type="http://schemas.openxmlformats.org/officeDocument/2006/relationships/hyperlink" Target="https://www.ncbi.nlm.nih.gov/nuccore/XRX10023.1&amp;doptcmdl=GenBank" TargetMode="External"/><Relationship Id="rId197" Type="http://schemas.openxmlformats.org/officeDocument/2006/relationships/hyperlink" Target="https://www.ncbi.nlm.nih.gov/nuccore/XRX09258.1&amp;doptcmdl=GenBank" TargetMode="External"/><Relationship Id="rId201" Type="http://schemas.openxmlformats.org/officeDocument/2006/relationships/hyperlink" Target="https://www.ncbi.nlm.nih.gov/nuccore/XRX09259.1&amp;doptcmdl=GenBank" TargetMode="External"/><Relationship Id="rId17" Type="http://schemas.openxmlformats.org/officeDocument/2006/relationships/hyperlink" Target="https://www.ncbi.nlm.nih.gov/nuccore/PQ868962&amp;doptcmdl=GenBank" TargetMode="External"/><Relationship Id="rId38" Type="http://schemas.openxmlformats.org/officeDocument/2006/relationships/hyperlink" Target="https://www.ncbi.nlm.nih.gov/nuccore/XRX08514.1&amp;doptcmdl=GenBank" TargetMode="External"/><Relationship Id="rId59" Type="http://schemas.openxmlformats.org/officeDocument/2006/relationships/hyperlink" Target="https://www.ncbi.nlm.nih.gov/nuccore/XRX10906.1&amp;doptcmdl=GenBank" TargetMode="External"/><Relationship Id="rId103" Type="http://schemas.openxmlformats.org/officeDocument/2006/relationships/hyperlink" Target="https://www.ncbi.nlm.nih.gov/nuccore/XRX10917.1&amp;doptcmdl=GenBank" TargetMode="External"/><Relationship Id="rId124" Type="http://schemas.openxmlformats.org/officeDocument/2006/relationships/hyperlink" Target="https://www.ncbi.nlm.nih.gov/nuccore/XRX09995.1&amp;doptcmdl=GenBank" TargetMode="External"/><Relationship Id="rId70" Type="http://schemas.openxmlformats.org/officeDocument/2006/relationships/hyperlink" Target="https://www.ncbi.nlm.nih.gov/nuccore/XRX08526.1&amp;doptcmdl=GenBank" TargetMode="External"/><Relationship Id="rId91" Type="http://schemas.openxmlformats.org/officeDocument/2006/relationships/hyperlink" Target="https://www.ncbi.nlm.nih.gov/nuccore/XRX10914.1&amp;doptcmdl=GenBank" TargetMode="External"/><Relationship Id="rId145" Type="http://schemas.openxmlformats.org/officeDocument/2006/relationships/hyperlink" Target="https://www.ncbi.nlm.nih.gov/nuccore/XRX09226.1&amp;doptcmdl=GenBank" TargetMode="External"/><Relationship Id="rId166" Type="http://schemas.openxmlformats.org/officeDocument/2006/relationships/hyperlink" Target="https://www.ncbi.nlm.nih.gov/nuccore/XRX08567.1&amp;doptcmdl=GenBank" TargetMode="External"/><Relationship Id="rId187" Type="http://schemas.openxmlformats.org/officeDocument/2006/relationships/hyperlink" Target="https://www.ncbi.nlm.nih.gov/nuccore/XRX10965.1&amp;doptcmdl=GenBank" TargetMode="External"/><Relationship Id="rId1" Type="http://schemas.openxmlformats.org/officeDocument/2006/relationships/customXml" Target="../customXml/item1.xml"/><Relationship Id="rId28" Type="http://schemas.openxmlformats.org/officeDocument/2006/relationships/hyperlink" Target="https://www.ncbi.nlm.nih.gov/nuccore/XRX09960.1&amp;doptcmdl=GenBank" TargetMode="External"/><Relationship Id="rId49" Type="http://schemas.openxmlformats.org/officeDocument/2006/relationships/hyperlink" Target="https://www.ncbi.nlm.nih.gov/nuccore/XRX09188.1&amp;doptcmdl=GenBank" TargetMode="External"/><Relationship Id="rId114" Type="http://schemas.openxmlformats.org/officeDocument/2006/relationships/hyperlink" Target="https://www.ncbi.nlm.nih.gov/nuccore/XRX08538.1&amp;doptcmdl=GenBank" TargetMode="External"/><Relationship Id="rId60" Type="http://schemas.openxmlformats.org/officeDocument/2006/relationships/hyperlink" Target="https://www.ncbi.nlm.nih.gov/nuccore/XRX09971.1&amp;doptcmdl=GenBank" TargetMode="External"/><Relationship Id="rId81" Type="http://schemas.openxmlformats.org/officeDocument/2006/relationships/hyperlink" Target="https://www.ncbi.nlm.nih.gov/nuccore/XRX09199.1&amp;doptcmdl=GenBank" TargetMode="External"/><Relationship Id="rId135" Type="http://schemas.openxmlformats.org/officeDocument/2006/relationships/hyperlink" Target="https://www.ncbi.nlm.nih.gov/nuccore/XRX10935.1&amp;doptcmdl=GenBank" TargetMode="External"/><Relationship Id="rId156" Type="http://schemas.openxmlformats.org/officeDocument/2006/relationships/hyperlink" Target="https://www.ncbi.nlm.nih.gov/nuccore/XRX10010.1&amp;doptcmdl=GenBank" TargetMode="External"/><Relationship Id="rId177" Type="http://schemas.openxmlformats.org/officeDocument/2006/relationships/hyperlink" Target="https://www.ncbi.nlm.nih.gov/nuccore/XRX09243.1&amp;doptcmdl=GenBank" TargetMode="External"/><Relationship Id="rId198" Type="http://schemas.openxmlformats.org/officeDocument/2006/relationships/hyperlink" Target="https://www.ncbi.nlm.nih.gov/nuccore/XRX08593.1&amp;doptcmdl=GenBank" TargetMode="External"/><Relationship Id="rId202" Type="http://schemas.openxmlformats.org/officeDocument/2006/relationships/hyperlink" Target="https://www.ncbi.nlm.nih.gov/nuccore/XRX08594.1&amp;doptcmdl=GenBank" TargetMode="External"/><Relationship Id="rId18" Type="http://schemas.openxmlformats.org/officeDocument/2006/relationships/hyperlink" Target="https://www.ncbi.nlm.nih.gov/nuccore/PQ868951&amp;doptcmdl=GenBank" TargetMode="External"/><Relationship Id="rId39" Type="http://schemas.openxmlformats.org/officeDocument/2006/relationships/hyperlink" Target="https://www.ncbi.nlm.nih.gov/nuccore/XRX10898.1&amp;doptcmdl=GenBank" TargetMode="External"/><Relationship Id="rId50" Type="http://schemas.openxmlformats.org/officeDocument/2006/relationships/hyperlink" Target="https://www.ncbi.nlm.nih.gov/nuccore/XRX08518.1&amp;doptcmdl=GenBank" TargetMode="External"/><Relationship Id="rId104" Type="http://schemas.openxmlformats.org/officeDocument/2006/relationships/hyperlink" Target="https://www.ncbi.nlm.nih.gov/nuccore/XRX09982.1&amp;doptcmdl=GenBank" TargetMode="External"/><Relationship Id="rId125" Type="http://schemas.openxmlformats.org/officeDocument/2006/relationships/hyperlink" Target="https://www.ncbi.nlm.nih.gov/nuccore/XRX09220.1&amp;doptcmdl=GenBank" TargetMode="External"/><Relationship Id="rId146" Type="http://schemas.openxmlformats.org/officeDocument/2006/relationships/hyperlink" Target="https://www.ncbi.nlm.nih.gov/nuccore/XRX08560.1&amp;doptcmdl=GenBank" TargetMode="External"/><Relationship Id="rId167" Type="http://schemas.openxmlformats.org/officeDocument/2006/relationships/hyperlink" Target="https://www.ncbi.nlm.nih.gov/nuccore/XRX10950.1&amp;doptcmdl=GenBank" TargetMode="External"/><Relationship Id="rId188" Type="http://schemas.openxmlformats.org/officeDocument/2006/relationships/hyperlink" Target="https://www.ncbi.nlm.nih.gov/nuccore/XRX10038.1&amp;doptcmdl=GenBank" TargetMode="External"/><Relationship Id="rId71" Type="http://schemas.openxmlformats.org/officeDocument/2006/relationships/hyperlink" Target="https://www.ncbi.nlm.nih.gov/nuccore/XRX10908.1&amp;doptcmdl=GenBank" TargetMode="External"/><Relationship Id="rId92" Type="http://schemas.openxmlformats.org/officeDocument/2006/relationships/hyperlink" Target="https://www.ncbi.nlm.nih.gov/nuccore/XRX09979.1&amp;doptcmdl=GenBank" TargetMode="External"/><Relationship Id="rId2" Type="http://schemas.openxmlformats.org/officeDocument/2006/relationships/numbering" Target="numbering.xml"/><Relationship Id="rId29" Type="http://schemas.openxmlformats.org/officeDocument/2006/relationships/hyperlink" Target="https://www.ncbi.nlm.nih.gov/nuccore/XRX09181.1&amp;doptcmdl=GenBank" TargetMode="External"/><Relationship Id="rId40" Type="http://schemas.openxmlformats.org/officeDocument/2006/relationships/hyperlink" Target="https://www.ncbi.nlm.nih.gov/nuccore/XRX09963.1&amp;doptcmdl=GenBank" TargetMode="External"/><Relationship Id="rId115" Type="http://schemas.openxmlformats.org/officeDocument/2006/relationships/hyperlink" Target="https://www.ncbi.nlm.nih.gov/nuccore/XRX10926.1&amp;doptcmdl=GenBank" TargetMode="External"/><Relationship Id="rId136" Type="http://schemas.openxmlformats.org/officeDocument/2006/relationships/hyperlink" Target="https://www.ncbi.nlm.nih.gov/nuccore/XRX10001.1&amp;doptcmdl=GenBank" TargetMode="External"/><Relationship Id="rId157" Type="http://schemas.openxmlformats.org/officeDocument/2006/relationships/hyperlink" Target="https://www.ncbi.nlm.nih.gov/nuccore/XRX09230.1&amp;doptcmdl=GenBank" TargetMode="External"/><Relationship Id="rId178" Type="http://schemas.openxmlformats.org/officeDocument/2006/relationships/hyperlink" Target="https://www.ncbi.nlm.nih.gov/nuccore/XRX08577.1&amp;doptcmdl=GenB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14</Pages>
  <Words>5915</Words>
  <Characters>33716</Characters>
  <Application>Microsoft Office Word</Application>
  <DocSecurity>0</DocSecurity>
  <Lines>280</Lines>
  <Paragraphs>79</Paragraphs>
  <ScaleCrop>false</ScaleCrop>
  <Company/>
  <LinksUpToDate>false</LinksUpToDate>
  <CharactersWithSpaces>39552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24</cp:revision>
  <dcterms:created xsi:type="dcterms:W3CDTF">2026-09-08T14:03:00Z</dcterms:created>
  <dcterms:modified xsi:type="dcterms:W3CDTF">2026-09-12T19:43:00Z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