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7B4394E9">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4815997B" w:rsidR="00E37077" w:rsidRPr="001D0007" w:rsidRDefault="40009DD0" w:rsidP="7B4394E9">
            <w:pPr>
              <w:rPr>
                <w:rFonts w:ascii="Aptos" w:hAnsi="Aptos" w:cs="Arial"/>
                <w:color w:val="000000" w:themeColor="text1"/>
                <w:sz w:val="20"/>
                <w:szCs w:val="20"/>
              </w:rPr>
            </w:pPr>
            <w:r w:rsidRPr="7B4394E9">
              <w:rPr>
                <w:rFonts w:ascii="Aptos" w:hAnsi="Aptos" w:cs="Arial"/>
                <w:color w:val="000000" w:themeColor="text1"/>
                <w:sz w:val="20"/>
                <w:szCs w:val="20"/>
              </w:rPr>
              <w:t xml:space="preserve">To create a new genus </w:t>
            </w:r>
            <w:r w:rsidR="66A9C815" w:rsidRPr="7B4394E9">
              <w:rPr>
                <w:rFonts w:ascii="Aptos" w:hAnsi="Aptos" w:cs="Arial"/>
                <w:i/>
                <w:iCs/>
                <w:color w:val="000000" w:themeColor="text1"/>
                <w:sz w:val="20"/>
                <w:szCs w:val="20"/>
              </w:rPr>
              <w:t>Jojan</w:t>
            </w:r>
            <w:r w:rsidRPr="7B4394E9">
              <w:rPr>
                <w:rFonts w:ascii="Aptos" w:hAnsi="Aptos" w:cs="Arial"/>
                <w:i/>
                <w:iCs/>
                <w:color w:val="000000" w:themeColor="text1"/>
                <w:sz w:val="20"/>
                <w:szCs w:val="20"/>
              </w:rPr>
              <w:t>virus</w:t>
            </w:r>
            <w:r w:rsidRPr="7B4394E9">
              <w:rPr>
                <w:rFonts w:ascii="Aptos" w:hAnsi="Aptos" w:cs="Arial"/>
                <w:color w:val="000000" w:themeColor="text1"/>
                <w:sz w:val="20"/>
                <w:szCs w:val="20"/>
              </w:rPr>
              <w:t xml:space="preserve"> with </w:t>
            </w:r>
            <w:r w:rsidR="5048C73E" w:rsidRPr="7B4394E9">
              <w:rPr>
                <w:rFonts w:ascii="Aptos" w:hAnsi="Aptos" w:cs="Arial"/>
                <w:color w:val="000000" w:themeColor="text1"/>
                <w:sz w:val="20"/>
                <w:szCs w:val="20"/>
              </w:rPr>
              <w:t>one</w:t>
            </w:r>
            <w:r w:rsidRPr="7B4394E9">
              <w:rPr>
                <w:rFonts w:ascii="Aptos" w:hAnsi="Aptos" w:cs="Arial"/>
                <w:color w:val="000000" w:themeColor="text1"/>
                <w:sz w:val="20"/>
                <w:szCs w:val="20"/>
              </w:rPr>
              <w:t xml:space="preserve"> species </w:t>
            </w:r>
            <w:r w:rsidR="62B892A9" w:rsidRPr="7B4394E9">
              <w:rPr>
                <w:rFonts w:ascii="Aptos" w:hAnsi="Aptos" w:cs="Arial"/>
                <w:color w:val="000000" w:themeColor="text1"/>
                <w:sz w:val="20"/>
                <w:szCs w:val="20"/>
              </w:rPr>
              <w:t xml:space="preserve">in the class </w:t>
            </w:r>
            <w:r w:rsidRPr="7B4394E9">
              <w:rPr>
                <w:rFonts w:ascii="Aptos" w:hAnsi="Aptos" w:cs="Arial"/>
                <w:i/>
                <w:iCs/>
                <w:color w:val="000000" w:themeColor="text1"/>
                <w:sz w:val="20"/>
                <w:szCs w:val="20"/>
              </w:rPr>
              <w:t>Caudoviricetes</w:t>
            </w:r>
          </w:p>
        </w:tc>
      </w:tr>
      <w:tr w:rsidR="00E37077" w:rsidRPr="00C95FB7" w14:paraId="6479468A" w14:textId="77777777" w:rsidTr="7B4394E9">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7202025" w:rsidR="00E37077" w:rsidRPr="00AD5A3A" w:rsidRDefault="005846F4" w:rsidP="00DD58AA">
            <w:pPr>
              <w:pStyle w:val="BodyTextIndent"/>
              <w:ind w:left="0" w:firstLine="0"/>
              <w:rPr>
                <w:rFonts w:ascii="Aptos" w:hAnsi="Aptos" w:cs="Arial"/>
                <w:bCs/>
                <w:i/>
                <w:sz w:val="20"/>
              </w:rPr>
            </w:pPr>
            <w:r w:rsidRPr="005846F4">
              <w:rPr>
                <w:rFonts w:ascii="Aptos" w:hAnsi="Aptos" w:cs="Arial"/>
                <w:bCs/>
                <w:sz w:val="20"/>
              </w:rPr>
              <w:t>2026.039B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83440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83440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D4340" w14:paraId="24E4F537" w14:textId="79E9BB15" w:rsidTr="00834408">
        <w:tc>
          <w:tcPr>
            <w:tcW w:w="1709" w:type="dxa"/>
            <w:shd w:val="clear" w:color="auto" w:fill="FFFFFF" w:themeFill="background1"/>
            <w:vAlign w:val="center"/>
          </w:tcPr>
          <w:p w14:paraId="6EA9DED5" w14:textId="5C080414" w:rsidR="002D4340" w:rsidRPr="00CD2C82" w:rsidRDefault="002D4340" w:rsidP="00E863D4">
            <w:pPr>
              <w:rPr>
                <w:rFonts w:ascii="Aptos" w:hAnsi="Aptos" w:cs="Arial"/>
                <w:bCs/>
                <w:color w:val="000000" w:themeColor="text1"/>
                <w:sz w:val="20"/>
                <w:szCs w:val="20"/>
              </w:rPr>
            </w:pPr>
          </w:p>
        </w:tc>
        <w:tc>
          <w:tcPr>
            <w:tcW w:w="1358" w:type="dxa"/>
            <w:shd w:val="clear" w:color="auto" w:fill="FFFFFF" w:themeFill="background1"/>
            <w:vAlign w:val="center"/>
          </w:tcPr>
          <w:p w14:paraId="2759B022" w14:textId="7C6D1A0C" w:rsidR="002D4340" w:rsidRPr="00CD2C82" w:rsidRDefault="002D4340" w:rsidP="00E863D4">
            <w:pPr>
              <w:rPr>
                <w:rFonts w:ascii="Aptos" w:hAnsi="Aptos" w:cs="Arial"/>
                <w:bCs/>
                <w:color w:val="000000" w:themeColor="text1"/>
                <w:sz w:val="20"/>
                <w:szCs w:val="20"/>
              </w:rPr>
            </w:pPr>
          </w:p>
        </w:tc>
        <w:tc>
          <w:tcPr>
            <w:tcW w:w="2565" w:type="dxa"/>
            <w:shd w:val="clear" w:color="auto" w:fill="FFFFFF" w:themeFill="background1"/>
            <w:vAlign w:val="center"/>
          </w:tcPr>
          <w:p w14:paraId="05D68F1D" w14:textId="15F4F5ED" w:rsidR="002D4340" w:rsidRPr="00CD2C82" w:rsidRDefault="002D4340" w:rsidP="00E863D4">
            <w:pPr>
              <w:rPr>
                <w:rFonts w:ascii="Aptos" w:hAnsi="Aptos" w:cs="Arial"/>
                <w:bCs/>
                <w:color w:val="000000" w:themeColor="text1"/>
                <w:sz w:val="20"/>
                <w:szCs w:val="20"/>
              </w:rPr>
            </w:pPr>
          </w:p>
        </w:tc>
        <w:tc>
          <w:tcPr>
            <w:tcW w:w="2595" w:type="dxa"/>
            <w:shd w:val="clear" w:color="auto" w:fill="FFFFFF" w:themeFill="background1"/>
            <w:vAlign w:val="center"/>
          </w:tcPr>
          <w:p w14:paraId="133CF739" w14:textId="22BC9F95" w:rsidR="002D4340" w:rsidRPr="00CD2C82" w:rsidRDefault="002D4340" w:rsidP="00E863D4">
            <w:pPr>
              <w:rPr>
                <w:rFonts w:ascii="Aptos" w:hAnsi="Aptos" w:cs="Arial"/>
                <w:bCs/>
                <w:color w:val="000000" w:themeColor="text1"/>
                <w:sz w:val="20"/>
                <w:szCs w:val="20"/>
              </w:rPr>
            </w:pPr>
          </w:p>
        </w:tc>
        <w:tc>
          <w:tcPr>
            <w:tcW w:w="109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834408" w14:paraId="008A6659" w14:textId="77777777" w:rsidTr="00834408">
        <w:tc>
          <w:tcPr>
            <w:tcW w:w="1709" w:type="dxa"/>
            <w:hideMark/>
          </w:tcPr>
          <w:p w14:paraId="0A9CDAF9" w14:textId="24C20C23" w:rsidR="00834408" w:rsidRDefault="00834408">
            <w:pPr>
              <w:rPr>
                <w:rFonts w:ascii="Aptos" w:hAnsi="Aptos" w:cs="Arial"/>
                <w:bCs/>
                <w:color w:val="000000" w:themeColor="text1"/>
                <w:sz w:val="20"/>
                <w:szCs w:val="20"/>
              </w:rPr>
            </w:pPr>
          </w:p>
        </w:tc>
        <w:tc>
          <w:tcPr>
            <w:tcW w:w="1358" w:type="dxa"/>
            <w:hideMark/>
          </w:tcPr>
          <w:p w14:paraId="3E892B25" w14:textId="46AB770B" w:rsidR="00834408" w:rsidRDefault="00834408">
            <w:pPr>
              <w:rPr>
                <w:rFonts w:ascii="Aptos" w:hAnsi="Aptos" w:cs="Arial"/>
                <w:bCs/>
                <w:color w:val="000000" w:themeColor="text1"/>
                <w:sz w:val="20"/>
                <w:szCs w:val="20"/>
              </w:rPr>
            </w:pPr>
          </w:p>
        </w:tc>
        <w:tc>
          <w:tcPr>
            <w:tcW w:w="2565" w:type="dxa"/>
            <w:hideMark/>
          </w:tcPr>
          <w:p w14:paraId="0E0DE413" w14:textId="3B02CEB1" w:rsidR="00834408" w:rsidRDefault="00834408">
            <w:pPr>
              <w:rPr>
                <w:rFonts w:ascii="Aptos" w:hAnsi="Aptos" w:cs="Arial"/>
                <w:bCs/>
                <w:color w:val="000000" w:themeColor="text1"/>
                <w:sz w:val="20"/>
                <w:szCs w:val="20"/>
              </w:rPr>
            </w:pPr>
          </w:p>
        </w:tc>
        <w:tc>
          <w:tcPr>
            <w:tcW w:w="2595" w:type="dxa"/>
            <w:hideMark/>
          </w:tcPr>
          <w:p w14:paraId="45F35AAF" w14:textId="75C03324" w:rsidR="00834408" w:rsidRDefault="00834408">
            <w:pPr>
              <w:rPr>
                <w:rFonts w:ascii="Aptos" w:hAnsi="Aptos" w:cs="Arial"/>
                <w:bCs/>
                <w:color w:val="000000" w:themeColor="text1"/>
                <w:sz w:val="20"/>
                <w:szCs w:val="20"/>
              </w:rPr>
            </w:pP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0083440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0083440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25D818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8B4141A"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503388A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340BB288" w:rsidR="0072682D" w:rsidRPr="000C5189" w:rsidRDefault="006372BA" w:rsidP="00DD58AA">
            <w:pPr>
              <w:rPr>
                <w:rFonts w:ascii="Aptos" w:hAnsi="Aptos" w:cs="Arial"/>
                <w:sz w:val="20"/>
                <w:szCs w:val="20"/>
              </w:rPr>
            </w:pPr>
            <w:r w:rsidRPr="006372BA">
              <w:rPr>
                <w:rFonts w:ascii="Aptos" w:hAnsi="Aptos" w:cs="Arial"/>
                <w:sz w:val="20"/>
                <w:szCs w:val="20"/>
              </w:rPr>
              <w:t>Caudoviricetes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B8052E5"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3FCCCDCB"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7B4394E9">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94D7892" w:rsidR="003A18C5" w:rsidRPr="001D0007" w:rsidRDefault="4C94D902" w:rsidP="7B4394E9">
            <w:pPr>
              <w:spacing w:line="259" w:lineRule="auto"/>
            </w:pPr>
            <w:r w:rsidRPr="7B4394E9">
              <w:rPr>
                <w:rFonts w:ascii="Aptos" w:hAnsi="Aptos" w:cs="Arial"/>
                <w:sz w:val="20"/>
                <w:szCs w:val="20"/>
              </w:rPr>
              <w:t xml:space="preserve"> </w:t>
            </w:r>
            <w:r w:rsidR="7C333B56" w:rsidRPr="7B4394E9">
              <w:rPr>
                <w:rFonts w:ascii="Aptos" w:hAnsi="Aptos" w:cs="Arial"/>
                <w:sz w:val="20"/>
                <w:szCs w:val="20"/>
              </w:rPr>
              <w:t>09/04/2026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5607FED"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6F3E6533" w:rsidR="006C0F51" w:rsidRPr="00F110F7" w:rsidRDefault="006C0F51" w:rsidP="7B4394E9">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645235A"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7B4394E9">
        <w:trPr>
          <w:trHeight w:val="297"/>
        </w:trPr>
        <w:tc>
          <w:tcPr>
            <w:tcW w:w="8926" w:type="dxa"/>
            <w:gridSpan w:val="2"/>
            <w:shd w:val="clear" w:color="auto" w:fill="F2F2F2" w:themeFill="background1" w:themeFillShade="F2"/>
          </w:tcPr>
          <w:p w14:paraId="20EDA6C5" w14:textId="048920C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7B4394E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7B4394E9">
        <w:trPr>
          <w:trHeight w:val="71"/>
        </w:trPr>
        <w:tc>
          <w:tcPr>
            <w:tcW w:w="2547" w:type="dxa"/>
            <w:vAlign w:val="center"/>
          </w:tcPr>
          <w:p w14:paraId="2B4F2A8D" w14:textId="0EBCD596" w:rsidR="00333392" w:rsidRPr="00040CB0" w:rsidRDefault="66A9C815" w:rsidP="7B4394E9">
            <w:pPr>
              <w:jc w:val="both"/>
              <w:rPr>
                <w:rFonts w:ascii="Aptos" w:hAnsi="Aptos" w:cs="Arial"/>
                <w:color w:val="000000" w:themeColor="text1"/>
                <w:sz w:val="20"/>
                <w:szCs w:val="20"/>
              </w:rPr>
            </w:pPr>
            <w:r w:rsidRPr="7B4394E9">
              <w:rPr>
                <w:rFonts w:ascii="Aptos" w:hAnsi="Aptos" w:cs="Arial"/>
                <w:i/>
                <w:iCs/>
                <w:color w:val="000000" w:themeColor="text1"/>
                <w:sz w:val="20"/>
                <w:szCs w:val="20"/>
              </w:rPr>
              <w:t>Jojan</w:t>
            </w:r>
            <w:r w:rsidR="799883F8" w:rsidRPr="7B4394E9">
              <w:rPr>
                <w:rFonts w:ascii="Aptos" w:hAnsi="Aptos" w:cs="Arial"/>
                <w:i/>
                <w:iCs/>
                <w:color w:val="000000" w:themeColor="text1"/>
                <w:sz w:val="20"/>
                <w:szCs w:val="20"/>
              </w:rPr>
              <w:t>virus</w:t>
            </w:r>
          </w:p>
        </w:tc>
        <w:tc>
          <w:tcPr>
            <w:tcW w:w="6379" w:type="dxa"/>
            <w:vAlign w:val="center"/>
          </w:tcPr>
          <w:p w14:paraId="17202B3B" w14:textId="7C5315F1" w:rsidR="00333392" w:rsidRPr="00040CB0" w:rsidRDefault="799883F8" w:rsidP="7B4394E9">
            <w:pPr>
              <w:jc w:val="both"/>
              <w:rPr>
                <w:rFonts w:ascii="Aptos" w:hAnsi="Aptos" w:cs="Arial"/>
                <w:color w:val="000000" w:themeColor="text1"/>
                <w:sz w:val="20"/>
                <w:szCs w:val="20"/>
              </w:rPr>
            </w:pPr>
            <w:r w:rsidRPr="7B4394E9">
              <w:rPr>
                <w:rFonts w:ascii="Aptos" w:hAnsi="Aptos" w:cs="Arial"/>
                <w:color w:val="000000" w:themeColor="text1"/>
                <w:sz w:val="20"/>
                <w:szCs w:val="20"/>
              </w:rPr>
              <w:t xml:space="preserve">Named directly after </w:t>
            </w:r>
            <w:r w:rsidR="66A9C815" w:rsidRPr="7B4394E9">
              <w:rPr>
                <w:rFonts w:ascii="Aptos" w:hAnsi="Aptos" w:cs="Arial"/>
                <w:color w:val="000000" w:themeColor="text1"/>
                <w:sz w:val="20"/>
                <w:szCs w:val="20"/>
              </w:rPr>
              <w:t>Stenotrophomonas</w:t>
            </w:r>
            <w:r w:rsidR="5048C73E" w:rsidRPr="7B4394E9">
              <w:rPr>
                <w:rFonts w:ascii="Aptos" w:hAnsi="Aptos" w:cs="Arial"/>
                <w:color w:val="000000" w:themeColor="text1"/>
                <w:sz w:val="20"/>
                <w:szCs w:val="20"/>
              </w:rPr>
              <w:t xml:space="preserve"> phage </w:t>
            </w:r>
            <w:r w:rsidR="66A9C815" w:rsidRPr="7B4394E9">
              <w:rPr>
                <w:rFonts w:ascii="Aptos" w:hAnsi="Aptos" w:cs="Arial"/>
                <w:color w:val="000000" w:themeColor="text1"/>
                <w:sz w:val="20"/>
                <w:szCs w:val="20"/>
              </w:rPr>
              <w:t>Jojan60</w:t>
            </w:r>
          </w:p>
        </w:tc>
      </w:tr>
      <w:tr w:rsidR="00333392" w:rsidRPr="009F7856" w14:paraId="7AAF5EF0" w14:textId="77777777" w:rsidTr="7B4394E9">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7B4394E9">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7B4394E9">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7577CB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258DC0A"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7B4394E9">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7B4394E9">
        <w:tc>
          <w:tcPr>
            <w:tcW w:w="8926" w:type="dxa"/>
          </w:tcPr>
          <w:p w14:paraId="4FD7E42A" w14:textId="77777777" w:rsidR="00A77B8E" w:rsidRDefault="00A77B8E" w:rsidP="00DD58AA">
            <w:pPr>
              <w:rPr>
                <w:rFonts w:ascii="Aptos" w:hAnsi="Aptos" w:cs="Arial"/>
                <w:b/>
                <w:i/>
                <w:sz w:val="20"/>
                <w:szCs w:val="20"/>
              </w:rPr>
            </w:pPr>
          </w:p>
          <w:p w14:paraId="0197DD01" w14:textId="1776A614" w:rsidR="5411FAC0" w:rsidRDefault="5411FAC0">
            <w:r w:rsidRPr="7B4394E9">
              <w:rPr>
                <w:rFonts w:ascii="Aptos" w:hAnsi="Aptos" w:cs="Arial"/>
                <w:i/>
                <w:iCs/>
                <w:sz w:val="20"/>
                <w:szCs w:val="20"/>
              </w:rPr>
              <w:t>Description of current taxonomy</w:t>
            </w:r>
            <w:r w:rsidRPr="7B4394E9">
              <w:rPr>
                <w:rFonts w:ascii="Aptos" w:hAnsi="Aptos" w:cs="Arial"/>
                <w:sz w:val="20"/>
                <w:szCs w:val="20"/>
              </w:rPr>
              <w:t xml:space="preserve">:      </w:t>
            </w:r>
          </w:p>
          <w:p w14:paraId="548E816E" w14:textId="04D1DEDC" w:rsidR="5411FAC0" w:rsidRDefault="5411FAC0" w:rsidP="7B4394E9">
            <w:pPr>
              <w:spacing w:line="259" w:lineRule="auto"/>
              <w:rPr>
                <w:rFonts w:ascii="Aptos" w:hAnsi="Aptos" w:cs="Arial"/>
                <w:sz w:val="20"/>
                <w:szCs w:val="20"/>
              </w:rPr>
            </w:pPr>
            <w:r w:rsidRPr="7B4394E9">
              <w:rPr>
                <w:rFonts w:ascii="Aptos" w:hAnsi="Aptos" w:cs="Arial"/>
                <w:sz w:val="20"/>
                <w:szCs w:val="20"/>
              </w:rPr>
              <w:t xml:space="preserve">The bacteriophage described in this proposal has not been classified by </w:t>
            </w:r>
            <w:proofErr w:type="gramStart"/>
            <w:r w:rsidRPr="7B4394E9">
              <w:rPr>
                <w:rFonts w:ascii="Aptos" w:hAnsi="Aptos" w:cs="Arial"/>
                <w:sz w:val="20"/>
                <w:szCs w:val="20"/>
              </w:rPr>
              <w:t>the ICTV</w:t>
            </w:r>
            <w:proofErr w:type="gramEnd"/>
            <w:r w:rsidRPr="7B4394E9">
              <w:rPr>
                <w:rFonts w:ascii="Aptos" w:hAnsi="Aptos" w:cs="Arial"/>
                <w:sz w:val="20"/>
                <w:szCs w:val="20"/>
              </w:rPr>
              <w:t xml:space="preserve">.    </w:t>
            </w:r>
          </w:p>
          <w:p w14:paraId="421CFDED" w14:textId="77777777" w:rsidR="7B4394E9" w:rsidRDefault="7B4394E9" w:rsidP="7B4394E9">
            <w:pPr>
              <w:rPr>
                <w:rFonts w:ascii="Aptos" w:hAnsi="Aptos" w:cs="Arial"/>
                <w:sz w:val="20"/>
                <w:szCs w:val="20"/>
              </w:rPr>
            </w:pPr>
          </w:p>
          <w:p w14:paraId="049AFA0A" w14:textId="338B317E" w:rsidR="5411FAC0" w:rsidRDefault="5411FAC0">
            <w:r w:rsidRPr="7B4394E9">
              <w:rPr>
                <w:rFonts w:ascii="Aptos" w:hAnsi="Aptos" w:cs="Arial"/>
                <w:i/>
                <w:iCs/>
                <w:sz w:val="20"/>
                <w:szCs w:val="20"/>
              </w:rPr>
              <w:t>Proposed</w:t>
            </w:r>
            <w:r w:rsidRPr="7B4394E9">
              <w:rPr>
                <w:rFonts w:ascii="Aptos" w:hAnsi="Aptos" w:cs="Arial"/>
                <w:sz w:val="20"/>
                <w:szCs w:val="20"/>
              </w:rPr>
              <w:t xml:space="preserve"> </w:t>
            </w:r>
            <w:r w:rsidRPr="7B4394E9">
              <w:rPr>
                <w:rFonts w:ascii="Aptos" w:hAnsi="Aptos" w:cs="Arial"/>
                <w:i/>
                <w:iCs/>
                <w:sz w:val="20"/>
                <w:szCs w:val="20"/>
              </w:rPr>
              <w:t>taxonomic change(s)</w:t>
            </w:r>
            <w:r w:rsidRPr="7B4394E9">
              <w:rPr>
                <w:rFonts w:ascii="Aptos" w:hAnsi="Aptos" w:cs="Arial"/>
                <w:sz w:val="20"/>
                <w:szCs w:val="20"/>
              </w:rPr>
              <w:t xml:space="preserve">:     </w:t>
            </w:r>
          </w:p>
          <w:p w14:paraId="30F69396" w14:textId="6D7C651A" w:rsidR="5411FAC0" w:rsidRDefault="5411FAC0" w:rsidP="7B4394E9">
            <w:pPr>
              <w:rPr>
                <w:rFonts w:ascii="Aptos" w:hAnsi="Aptos" w:cs="Arial"/>
                <w:sz w:val="20"/>
                <w:szCs w:val="20"/>
              </w:rPr>
            </w:pPr>
            <w:r w:rsidRPr="7B4394E9">
              <w:rPr>
                <w:rFonts w:ascii="Aptos" w:hAnsi="Aptos" w:cs="Arial"/>
                <w:sz w:val="20"/>
                <w:szCs w:val="20"/>
              </w:rPr>
              <w:t>We propose to create a genus, “</w:t>
            </w:r>
            <w:r w:rsidRPr="7B4394E9">
              <w:rPr>
                <w:rFonts w:ascii="Aptos" w:hAnsi="Aptos" w:cs="Arial"/>
                <w:i/>
                <w:iCs/>
                <w:sz w:val="20"/>
                <w:szCs w:val="20"/>
              </w:rPr>
              <w:t>Jojanvirus”</w:t>
            </w:r>
            <w:r w:rsidRPr="7B4394E9">
              <w:rPr>
                <w:rFonts w:ascii="Aptos" w:hAnsi="Aptos" w:cs="Arial"/>
                <w:sz w:val="20"/>
                <w:szCs w:val="20"/>
              </w:rPr>
              <w:t xml:space="preserve"> with single species</w:t>
            </w:r>
          </w:p>
          <w:p w14:paraId="26AB2D77" w14:textId="77777777" w:rsidR="7B4394E9" w:rsidRDefault="7B4394E9" w:rsidP="7B4394E9">
            <w:pPr>
              <w:rPr>
                <w:rFonts w:ascii="Aptos" w:hAnsi="Aptos" w:cs="Arial"/>
                <w:sz w:val="20"/>
                <w:szCs w:val="20"/>
              </w:rPr>
            </w:pPr>
          </w:p>
          <w:p w14:paraId="2493BD5C" w14:textId="0563AA44" w:rsidR="5411FAC0" w:rsidRDefault="5411FAC0" w:rsidP="7B4394E9">
            <w:pPr>
              <w:rPr>
                <w:rFonts w:ascii="Aptos" w:eastAsia="Aptos" w:hAnsi="Aptos" w:cs="Aptos"/>
                <w:sz w:val="20"/>
                <w:szCs w:val="20"/>
              </w:rPr>
            </w:pPr>
            <w:r w:rsidRPr="7B4394E9">
              <w:rPr>
                <w:rFonts w:ascii="Aptos" w:eastAsia="Aptos" w:hAnsi="Aptos" w:cs="Aptos"/>
                <w:i/>
                <w:iCs/>
                <w:color w:val="000000" w:themeColor="text1"/>
                <w:sz w:val="20"/>
                <w:szCs w:val="20"/>
              </w:rPr>
              <w:t>Demarcation criteria for new taxon/taxa:</w:t>
            </w:r>
          </w:p>
          <w:p w14:paraId="7D41F307" w14:textId="77777777" w:rsidR="5411FAC0" w:rsidRDefault="5411FAC0" w:rsidP="7B4394E9">
            <w:pPr>
              <w:rPr>
                <w:rFonts w:ascii="Aptos" w:hAnsi="Aptos" w:cs="Arial"/>
                <w:sz w:val="20"/>
                <w:szCs w:val="20"/>
              </w:rPr>
            </w:pPr>
            <w:proofErr w:type="gramStart"/>
            <w:r w:rsidRPr="7B4394E9">
              <w:rPr>
                <w:rFonts w:ascii="Aptos" w:hAnsi="Aptos" w:cs="Arial"/>
                <w:sz w:val="20"/>
                <w:szCs w:val="20"/>
              </w:rPr>
              <w:t>Genus</w:t>
            </w:r>
            <w:proofErr w:type="gramEnd"/>
            <w:r w:rsidRPr="7B4394E9">
              <w:rPr>
                <w:rFonts w:ascii="Aptos" w:hAnsi="Aptos" w:cs="Arial"/>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0D8A6ED9" w14:textId="77777777" w:rsidR="7B4394E9" w:rsidRDefault="7B4394E9" w:rsidP="7B4394E9">
            <w:pPr>
              <w:rPr>
                <w:rFonts w:ascii="Aptos" w:hAnsi="Aptos" w:cs="Arial"/>
                <w:sz w:val="20"/>
                <w:szCs w:val="20"/>
              </w:rPr>
            </w:pPr>
          </w:p>
          <w:p w14:paraId="109C6B66" w14:textId="77777777" w:rsidR="5411FAC0" w:rsidRDefault="5411FAC0" w:rsidP="7B4394E9">
            <w:pPr>
              <w:rPr>
                <w:rFonts w:ascii="Aptos" w:hAnsi="Aptos" w:cs="Arial"/>
                <w:sz w:val="20"/>
                <w:szCs w:val="20"/>
              </w:rPr>
            </w:pPr>
            <w:r w:rsidRPr="7B4394E9">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2CF8EE8F" w14:textId="77777777" w:rsidR="7B4394E9" w:rsidRDefault="7B4394E9" w:rsidP="7B4394E9">
            <w:pPr>
              <w:rPr>
                <w:rFonts w:ascii="Aptos" w:hAnsi="Aptos" w:cs="Arial"/>
                <w:i/>
                <w:iCs/>
                <w:sz w:val="20"/>
                <w:szCs w:val="20"/>
              </w:rPr>
            </w:pPr>
          </w:p>
          <w:p w14:paraId="2FE1BCF7" w14:textId="589FD95F" w:rsidR="5411FAC0" w:rsidRDefault="5411FAC0">
            <w:r w:rsidRPr="7B4394E9">
              <w:rPr>
                <w:rFonts w:ascii="Aptos" w:hAnsi="Aptos" w:cs="Arial"/>
                <w:i/>
                <w:iCs/>
                <w:sz w:val="20"/>
                <w:szCs w:val="20"/>
              </w:rPr>
              <w:t>Justification</w:t>
            </w:r>
            <w:r w:rsidRPr="7B4394E9">
              <w:rPr>
                <w:rFonts w:ascii="Aptos" w:hAnsi="Aptos" w:cs="Arial"/>
                <w:sz w:val="20"/>
                <w:szCs w:val="20"/>
              </w:rPr>
              <w:t xml:space="preserve">:      </w:t>
            </w:r>
          </w:p>
          <w:p w14:paraId="6039BA1D" w14:textId="305FF0B7" w:rsidR="5411FAC0" w:rsidRDefault="5411FAC0" w:rsidP="7B4394E9">
            <w:pPr>
              <w:spacing w:line="259" w:lineRule="auto"/>
              <w:rPr>
                <w:rFonts w:ascii="Aptos" w:hAnsi="Aptos" w:cs="Arial"/>
                <w:i/>
                <w:iCs/>
                <w:sz w:val="20"/>
                <w:szCs w:val="20"/>
              </w:rPr>
            </w:pPr>
            <w:r w:rsidRPr="7B4394E9">
              <w:rPr>
                <w:rFonts w:ascii="Aptos" w:hAnsi="Aptos" w:cs="Arial"/>
                <w:sz w:val="20"/>
                <w:szCs w:val="20"/>
              </w:rPr>
              <w:t>Searches conducted using BLASTN demonstrated that Stenotrophomonas virus Jojan60 exhibited limited similarity to Cellulosimicrobium phage Hyppocamp (PX866608). Comparison of the intergenomic nucleotide similarity using VIRIDIC shows these two viruses share 50% similarity. This relationship is confirmed by the TBLASTX distance tree and phylogenetic analysis of the large terminase subunit. We propose a new genus, “</w:t>
            </w:r>
            <w:r w:rsidRPr="7B4394E9">
              <w:rPr>
                <w:rFonts w:ascii="Aptos" w:hAnsi="Aptos" w:cs="Arial"/>
                <w:i/>
                <w:iCs/>
                <w:sz w:val="20"/>
                <w:szCs w:val="20"/>
              </w:rPr>
              <w:t>Jojanvirus”</w:t>
            </w:r>
            <w:r w:rsidRPr="7B4394E9">
              <w:rPr>
                <w:rFonts w:ascii="Aptos" w:hAnsi="Aptos" w:cs="Arial"/>
                <w:sz w:val="20"/>
                <w:szCs w:val="20"/>
              </w:rPr>
              <w:t xml:space="preserve"> with one new species </w:t>
            </w:r>
            <w:r w:rsidRPr="7B4394E9">
              <w:rPr>
                <w:rFonts w:ascii="Aptos" w:hAnsi="Aptos" w:cs="Arial"/>
                <w:i/>
                <w:iCs/>
                <w:sz w:val="20"/>
                <w:szCs w:val="20"/>
              </w:rPr>
              <w:t>“Jojanvirus jojan60”.</w:t>
            </w:r>
          </w:p>
          <w:p w14:paraId="1F4DFFA9" w14:textId="0FB41D2B" w:rsidR="7B4394E9" w:rsidRDefault="7B4394E9" w:rsidP="7B4394E9">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7B4394E9">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7B4394E9">
        <w:tc>
          <w:tcPr>
            <w:tcW w:w="8926" w:type="dxa"/>
          </w:tcPr>
          <w:p w14:paraId="49680848" w14:textId="77777777" w:rsidR="00A77B8E" w:rsidRDefault="00A77B8E" w:rsidP="00DD58AA">
            <w:pPr>
              <w:rPr>
                <w:rFonts w:ascii="Aptos" w:hAnsi="Aptos" w:cs="Arial"/>
                <w:b/>
                <w:i/>
                <w:sz w:val="20"/>
                <w:szCs w:val="20"/>
              </w:rPr>
            </w:pPr>
          </w:p>
          <w:p w14:paraId="486A99BE" w14:textId="1776A614" w:rsidR="009254A1" w:rsidRDefault="0B31FE57" w:rsidP="009254A1">
            <w:r w:rsidRPr="7B4394E9">
              <w:rPr>
                <w:rFonts w:ascii="Aptos" w:hAnsi="Aptos" w:cs="Arial"/>
                <w:i/>
                <w:iCs/>
                <w:sz w:val="20"/>
                <w:szCs w:val="20"/>
              </w:rPr>
              <w:t>Description of current taxonomy</w:t>
            </w:r>
            <w:r w:rsidRPr="7B4394E9">
              <w:rPr>
                <w:rFonts w:ascii="Aptos" w:hAnsi="Aptos" w:cs="Arial"/>
                <w:sz w:val="20"/>
                <w:szCs w:val="20"/>
              </w:rPr>
              <w:t xml:space="preserve">:      </w:t>
            </w:r>
          </w:p>
          <w:p w14:paraId="12A83723" w14:textId="04D1DEDC" w:rsidR="009254A1" w:rsidRDefault="5350D827" w:rsidP="7B4394E9">
            <w:pPr>
              <w:spacing w:line="259" w:lineRule="auto"/>
              <w:rPr>
                <w:rFonts w:ascii="Aptos" w:hAnsi="Aptos" w:cs="Arial"/>
                <w:sz w:val="20"/>
                <w:szCs w:val="20"/>
              </w:rPr>
            </w:pPr>
            <w:r w:rsidRPr="7B4394E9">
              <w:rPr>
                <w:rFonts w:ascii="Aptos" w:hAnsi="Aptos" w:cs="Arial"/>
                <w:sz w:val="20"/>
                <w:szCs w:val="20"/>
              </w:rPr>
              <w:t>The bacteriophage described in this proposal has</w:t>
            </w:r>
            <w:r w:rsidR="0B31FE57" w:rsidRPr="7B4394E9">
              <w:rPr>
                <w:rFonts w:ascii="Aptos" w:hAnsi="Aptos" w:cs="Arial"/>
                <w:sz w:val="20"/>
                <w:szCs w:val="20"/>
              </w:rPr>
              <w:t xml:space="preserve"> </w:t>
            </w:r>
            <w:r w:rsidR="527A9B72" w:rsidRPr="7B4394E9">
              <w:rPr>
                <w:rFonts w:ascii="Aptos" w:hAnsi="Aptos" w:cs="Arial"/>
                <w:sz w:val="20"/>
                <w:szCs w:val="20"/>
              </w:rPr>
              <w:t xml:space="preserve">not </w:t>
            </w:r>
            <w:r w:rsidR="0B31FE57" w:rsidRPr="7B4394E9">
              <w:rPr>
                <w:rFonts w:ascii="Aptos" w:hAnsi="Aptos" w:cs="Arial"/>
                <w:sz w:val="20"/>
                <w:szCs w:val="20"/>
              </w:rPr>
              <w:t xml:space="preserve">been classified by </w:t>
            </w:r>
            <w:r w:rsidR="0AC8E4A2" w:rsidRPr="7B4394E9">
              <w:rPr>
                <w:rFonts w:ascii="Aptos" w:hAnsi="Aptos" w:cs="Arial"/>
                <w:sz w:val="20"/>
                <w:szCs w:val="20"/>
              </w:rPr>
              <w:t xml:space="preserve">the </w:t>
            </w:r>
            <w:r w:rsidR="0B31FE57" w:rsidRPr="7B4394E9">
              <w:rPr>
                <w:rFonts w:ascii="Aptos" w:hAnsi="Aptos" w:cs="Arial"/>
                <w:sz w:val="20"/>
                <w:szCs w:val="20"/>
              </w:rPr>
              <w:t xml:space="preserve">ICTV.    </w:t>
            </w:r>
          </w:p>
          <w:p w14:paraId="5A57F7AE" w14:textId="77777777" w:rsidR="009254A1" w:rsidRDefault="009254A1" w:rsidP="009254A1">
            <w:pPr>
              <w:rPr>
                <w:rFonts w:ascii="Aptos" w:hAnsi="Aptos" w:cs="Arial"/>
                <w:sz w:val="20"/>
                <w:szCs w:val="20"/>
              </w:rPr>
            </w:pPr>
          </w:p>
          <w:p w14:paraId="0F65E3D7" w14:textId="338B317E" w:rsidR="009254A1" w:rsidRDefault="0B31FE57" w:rsidP="009254A1">
            <w:r w:rsidRPr="7B4394E9">
              <w:rPr>
                <w:rFonts w:ascii="Aptos" w:hAnsi="Aptos" w:cs="Arial"/>
                <w:i/>
                <w:iCs/>
                <w:sz w:val="20"/>
                <w:szCs w:val="20"/>
              </w:rPr>
              <w:t>Proposed</w:t>
            </w:r>
            <w:r w:rsidRPr="7B4394E9">
              <w:rPr>
                <w:rFonts w:ascii="Aptos" w:hAnsi="Aptos" w:cs="Arial"/>
                <w:sz w:val="20"/>
                <w:szCs w:val="20"/>
              </w:rPr>
              <w:t xml:space="preserve"> </w:t>
            </w:r>
            <w:r w:rsidRPr="7B4394E9">
              <w:rPr>
                <w:rFonts w:ascii="Aptos" w:hAnsi="Aptos" w:cs="Arial"/>
                <w:i/>
                <w:iCs/>
                <w:sz w:val="20"/>
                <w:szCs w:val="20"/>
              </w:rPr>
              <w:t>taxonomic change(s)</w:t>
            </w:r>
            <w:r w:rsidRPr="7B4394E9">
              <w:rPr>
                <w:rFonts w:ascii="Aptos" w:hAnsi="Aptos" w:cs="Arial"/>
                <w:sz w:val="20"/>
                <w:szCs w:val="20"/>
              </w:rPr>
              <w:t xml:space="preserve">:     </w:t>
            </w:r>
          </w:p>
          <w:p w14:paraId="7BC5B05D" w14:textId="6D7C651A" w:rsidR="009254A1" w:rsidRDefault="0B31FE57" w:rsidP="009254A1">
            <w:pPr>
              <w:rPr>
                <w:rFonts w:ascii="Aptos" w:hAnsi="Aptos" w:cs="Arial"/>
                <w:sz w:val="20"/>
                <w:szCs w:val="20"/>
              </w:rPr>
            </w:pPr>
            <w:r w:rsidRPr="7B4394E9">
              <w:rPr>
                <w:rFonts w:ascii="Aptos" w:hAnsi="Aptos" w:cs="Arial"/>
                <w:sz w:val="20"/>
                <w:szCs w:val="20"/>
              </w:rPr>
              <w:t xml:space="preserve">We propose to create a genus, </w:t>
            </w:r>
            <w:r w:rsidR="0D16D6E0" w:rsidRPr="7B4394E9">
              <w:rPr>
                <w:rFonts w:ascii="Aptos" w:hAnsi="Aptos" w:cs="Arial"/>
                <w:sz w:val="20"/>
                <w:szCs w:val="20"/>
              </w:rPr>
              <w:t>“</w:t>
            </w:r>
            <w:r w:rsidRPr="7B4394E9">
              <w:rPr>
                <w:rFonts w:ascii="Aptos" w:hAnsi="Aptos" w:cs="Arial"/>
                <w:i/>
                <w:iCs/>
                <w:sz w:val="20"/>
                <w:szCs w:val="20"/>
              </w:rPr>
              <w:t>Jojanvirus</w:t>
            </w:r>
            <w:r w:rsidR="7F11A803" w:rsidRPr="7B4394E9">
              <w:rPr>
                <w:rFonts w:ascii="Aptos" w:hAnsi="Aptos" w:cs="Arial"/>
                <w:i/>
                <w:iCs/>
                <w:sz w:val="20"/>
                <w:szCs w:val="20"/>
              </w:rPr>
              <w:t>”</w:t>
            </w:r>
            <w:r w:rsidRPr="7B4394E9">
              <w:rPr>
                <w:rFonts w:ascii="Aptos" w:hAnsi="Aptos" w:cs="Arial"/>
                <w:sz w:val="20"/>
                <w:szCs w:val="20"/>
              </w:rPr>
              <w:t xml:space="preserve"> with single species</w:t>
            </w:r>
          </w:p>
          <w:p w14:paraId="6A0BDE09" w14:textId="77777777" w:rsidR="009254A1" w:rsidRDefault="009254A1" w:rsidP="7B4394E9">
            <w:pPr>
              <w:rPr>
                <w:rFonts w:ascii="Aptos" w:hAnsi="Aptos" w:cs="Arial"/>
                <w:sz w:val="20"/>
                <w:szCs w:val="20"/>
              </w:rPr>
            </w:pPr>
          </w:p>
          <w:p w14:paraId="2E58F8C9" w14:textId="0563AA44" w:rsidR="54431A00" w:rsidRDefault="54431A00" w:rsidP="7B4394E9">
            <w:pPr>
              <w:rPr>
                <w:rFonts w:ascii="Aptos" w:eastAsia="Aptos" w:hAnsi="Aptos" w:cs="Aptos"/>
                <w:sz w:val="20"/>
                <w:szCs w:val="20"/>
              </w:rPr>
            </w:pPr>
            <w:r w:rsidRPr="7B4394E9">
              <w:rPr>
                <w:rFonts w:ascii="Aptos" w:eastAsia="Aptos" w:hAnsi="Aptos" w:cs="Aptos"/>
                <w:i/>
                <w:iCs/>
                <w:color w:val="000000" w:themeColor="text1"/>
                <w:sz w:val="20"/>
                <w:szCs w:val="20"/>
              </w:rPr>
              <w:t>Demarcation criteria for new taxon/taxa:</w:t>
            </w:r>
          </w:p>
          <w:p w14:paraId="64520204" w14:textId="77777777" w:rsidR="009254A1" w:rsidRDefault="009254A1" w:rsidP="009254A1">
            <w:pPr>
              <w:rPr>
                <w:rFonts w:ascii="Aptos" w:hAnsi="Aptos" w:cs="Arial"/>
                <w:iCs/>
                <w:sz w:val="20"/>
                <w:szCs w:val="20"/>
              </w:rPr>
            </w:pPr>
            <w:proofErr w:type="gramStart"/>
            <w:r>
              <w:rPr>
                <w:rFonts w:ascii="Aptos" w:hAnsi="Aptos" w:cs="Arial"/>
                <w:iCs/>
                <w:sz w:val="20"/>
                <w:szCs w:val="20"/>
              </w:rPr>
              <w:t>Genus</w:t>
            </w:r>
            <w:proofErr w:type="gramEnd"/>
            <w:r>
              <w:rPr>
                <w:rFonts w:ascii="Aptos" w:hAnsi="Aptos" w:cs="Arial"/>
                <w:iCs/>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924523C" w14:textId="77777777" w:rsidR="009254A1" w:rsidRDefault="009254A1" w:rsidP="009254A1">
            <w:pPr>
              <w:rPr>
                <w:rFonts w:ascii="Aptos" w:hAnsi="Aptos" w:cs="Arial"/>
                <w:iCs/>
                <w:sz w:val="20"/>
                <w:szCs w:val="20"/>
              </w:rPr>
            </w:pPr>
          </w:p>
          <w:p w14:paraId="41738829" w14:textId="77777777" w:rsidR="009254A1" w:rsidRDefault="009254A1" w:rsidP="009254A1">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083B67DC" w14:textId="77777777" w:rsidR="009254A1" w:rsidRDefault="009254A1" w:rsidP="009254A1">
            <w:pPr>
              <w:rPr>
                <w:rFonts w:ascii="Aptos" w:hAnsi="Aptos" w:cs="Arial"/>
                <w:i/>
                <w:sz w:val="20"/>
                <w:szCs w:val="20"/>
              </w:rPr>
            </w:pPr>
          </w:p>
          <w:p w14:paraId="12A1BBB6" w14:textId="589FD95F" w:rsidR="0B31FE57" w:rsidRDefault="0B31FE57">
            <w:r w:rsidRPr="7B4394E9">
              <w:rPr>
                <w:rFonts w:ascii="Aptos" w:hAnsi="Aptos" w:cs="Arial"/>
                <w:i/>
                <w:iCs/>
                <w:sz w:val="20"/>
                <w:szCs w:val="20"/>
              </w:rPr>
              <w:t>Justification</w:t>
            </w:r>
            <w:r w:rsidRPr="7B4394E9">
              <w:rPr>
                <w:rFonts w:ascii="Aptos" w:hAnsi="Aptos" w:cs="Arial"/>
                <w:sz w:val="20"/>
                <w:szCs w:val="20"/>
              </w:rPr>
              <w:t xml:space="preserve">:      </w:t>
            </w:r>
          </w:p>
          <w:p w14:paraId="5A2B904D" w14:textId="74DC5523" w:rsidR="71E06D79" w:rsidRDefault="71E06D79" w:rsidP="7B4394E9">
            <w:pPr>
              <w:spacing w:line="259" w:lineRule="auto"/>
              <w:rPr>
                <w:rFonts w:ascii="Aptos" w:hAnsi="Aptos" w:cs="Arial"/>
                <w:i/>
                <w:iCs/>
                <w:sz w:val="20"/>
                <w:szCs w:val="20"/>
              </w:rPr>
            </w:pPr>
            <w:r w:rsidRPr="7B4394E9">
              <w:rPr>
                <w:rFonts w:ascii="Aptos" w:hAnsi="Aptos" w:cs="Arial"/>
                <w:sz w:val="20"/>
                <w:szCs w:val="20"/>
              </w:rPr>
              <w:t>Searches conducted using BLASTN demonstrated that Stenotrophomonas virus Jojan60</w:t>
            </w:r>
            <w:r w:rsidR="0F97BF64" w:rsidRPr="7B4394E9">
              <w:rPr>
                <w:rFonts w:ascii="Aptos" w:hAnsi="Aptos" w:cs="Arial"/>
                <w:sz w:val="20"/>
                <w:szCs w:val="20"/>
              </w:rPr>
              <w:t xml:space="preserve"> </w:t>
            </w:r>
            <w:r w:rsidR="6420D92D" w:rsidRPr="7B4394E9">
              <w:rPr>
                <w:rFonts w:ascii="Aptos" w:hAnsi="Aptos" w:cs="Arial"/>
                <w:sz w:val="20"/>
                <w:szCs w:val="20"/>
              </w:rPr>
              <w:t xml:space="preserve">exhibited limited similarity to </w:t>
            </w:r>
            <w:r w:rsidR="6243BD6D" w:rsidRPr="7B4394E9">
              <w:rPr>
                <w:rFonts w:ascii="Aptos" w:hAnsi="Aptos" w:cs="Arial"/>
                <w:sz w:val="20"/>
                <w:szCs w:val="20"/>
              </w:rPr>
              <w:t xml:space="preserve">Cellulosimicrobium phage Hyppocamp (PX866608). Comparison of the intergenomic nucleotide similarity </w:t>
            </w:r>
            <w:r w:rsidR="4B18C5C1" w:rsidRPr="7B4394E9">
              <w:rPr>
                <w:rFonts w:ascii="Aptos" w:hAnsi="Aptos" w:cs="Arial"/>
                <w:sz w:val="20"/>
                <w:szCs w:val="20"/>
              </w:rPr>
              <w:t>using VIRIDIC shows these two viruses share 50% similarity</w:t>
            </w:r>
            <w:r w:rsidR="556B6F05" w:rsidRPr="7B4394E9">
              <w:rPr>
                <w:rFonts w:ascii="Aptos" w:hAnsi="Aptos" w:cs="Arial"/>
                <w:sz w:val="20"/>
                <w:szCs w:val="20"/>
              </w:rPr>
              <w:t xml:space="preserve"> (Figure 1)</w:t>
            </w:r>
            <w:r w:rsidR="28808007" w:rsidRPr="7B4394E9">
              <w:rPr>
                <w:rFonts w:ascii="Aptos" w:hAnsi="Aptos" w:cs="Arial"/>
                <w:sz w:val="20"/>
                <w:szCs w:val="20"/>
              </w:rPr>
              <w:t xml:space="preserve"> [1]</w:t>
            </w:r>
            <w:r w:rsidR="4B18C5C1" w:rsidRPr="7B4394E9">
              <w:rPr>
                <w:rFonts w:ascii="Aptos" w:hAnsi="Aptos" w:cs="Arial"/>
                <w:sz w:val="20"/>
                <w:szCs w:val="20"/>
              </w:rPr>
              <w:t>.</w:t>
            </w:r>
            <w:r w:rsidR="0220C191" w:rsidRPr="7B4394E9">
              <w:rPr>
                <w:rFonts w:ascii="Aptos" w:hAnsi="Aptos" w:cs="Arial"/>
                <w:sz w:val="20"/>
                <w:szCs w:val="20"/>
              </w:rPr>
              <w:t xml:space="preserve"> This relationship is confirmed by the TBLASTX distance tree </w:t>
            </w:r>
            <w:r w:rsidR="5414E70D" w:rsidRPr="7B4394E9">
              <w:rPr>
                <w:rFonts w:ascii="Aptos" w:hAnsi="Aptos" w:cs="Arial"/>
                <w:sz w:val="20"/>
                <w:szCs w:val="20"/>
              </w:rPr>
              <w:t>(Figure 2)</w:t>
            </w:r>
            <w:r w:rsidR="446235A3" w:rsidRPr="7B4394E9">
              <w:rPr>
                <w:rFonts w:ascii="Aptos" w:hAnsi="Aptos" w:cs="Arial"/>
                <w:sz w:val="20"/>
                <w:szCs w:val="20"/>
              </w:rPr>
              <w:t xml:space="preserve"> [2,3]</w:t>
            </w:r>
            <w:r w:rsidR="5414E70D" w:rsidRPr="7B4394E9">
              <w:rPr>
                <w:rFonts w:ascii="Aptos" w:hAnsi="Aptos" w:cs="Arial"/>
                <w:sz w:val="20"/>
                <w:szCs w:val="20"/>
              </w:rPr>
              <w:t xml:space="preserve"> </w:t>
            </w:r>
            <w:r w:rsidR="0220C191" w:rsidRPr="7B4394E9">
              <w:rPr>
                <w:rFonts w:ascii="Aptos" w:hAnsi="Aptos" w:cs="Arial"/>
                <w:sz w:val="20"/>
                <w:szCs w:val="20"/>
              </w:rPr>
              <w:t>and phylogenetic analysis of the large terminase subunit</w:t>
            </w:r>
            <w:r w:rsidR="04BD9673" w:rsidRPr="7B4394E9">
              <w:rPr>
                <w:rFonts w:ascii="Aptos" w:hAnsi="Aptos" w:cs="Arial"/>
                <w:sz w:val="20"/>
                <w:szCs w:val="20"/>
              </w:rPr>
              <w:t xml:space="preserve"> (Figure 3)</w:t>
            </w:r>
            <w:r w:rsidR="0E0D1FCE" w:rsidRPr="7B4394E9">
              <w:rPr>
                <w:rFonts w:ascii="Aptos" w:hAnsi="Aptos" w:cs="Arial"/>
                <w:sz w:val="20"/>
                <w:szCs w:val="20"/>
              </w:rPr>
              <w:t xml:space="preserve"> [9]</w:t>
            </w:r>
            <w:r w:rsidR="0220C191" w:rsidRPr="7B4394E9">
              <w:rPr>
                <w:rFonts w:ascii="Aptos" w:hAnsi="Aptos" w:cs="Arial"/>
                <w:sz w:val="20"/>
                <w:szCs w:val="20"/>
              </w:rPr>
              <w:t>. We propose a new genus, “</w:t>
            </w:r>
            <w:r w:rsidR="0220C191" w:rsidRPr="7B4394E9">
              <w:rPr>
                <w:rFonts w:ascii="Aptos" w:hAnsi="Aptos" w:cs="Arial"/>
                <w:i/>
                <w:iCs/>
                <w:sz w:val="20"/>
                <w:szCs w:val="20"/>
              </w:rPr>
              <w:t>Jojanvirus”</w:t>
            </w:r>
            <w:r w:rsidR="0220C191" w:rsidRPr="7B4394E9">
              <w:rPr>
                <w:rFonts w:ascii="Aptos" w:hAnsi="Aptos" w:cs="Arial"/>
                <w:sz w:val="20"/>
                <w:szCs w:val="20"/>
              </w:rPr>
              <w:t xml:space="preserve"> </w:t>
            </w:r>
            <w:r w:rsidR="5CFD5C1E" w:rsidRPr="7B4394E9">
              <w:rPr>
                <w:rFonts w:ascii="Aptos" w:hAnsi="Aptos" w:cs="Arial"/>
                <w:sz w:val="20"/>
                <w:szCs w:val="20"/>
              </w:rPr>
              <w:t xml:space="preserve">with one new species </w:t>
            </w:r>
            <w:r w:rsidR="5CFD5C1E" w:rsidRPr="7B4394E9">
              <w:rPr>
                <w:rFonts w:ascii="Aptos" w:hAnsi="Aptos" w:cs="Arial"/>
                <w:i/>
                <w:iCs/>
                <w:sz w:val="20"/>
                <w:szCs w:val="20"/>
              </w:rPr>
              <w:t>“Jojanvirus jojan60”.</w:t>
            </w:r>
          </w:p>
          <w:p w14:paraId="4F91D591" w14:textId="57B5862A" w:rsidR="7B4394E9" w:rsidRDefault="7B4394E9" w:rsidP="7B4394E9">
            <w:pPr>
              <w:spacing w:line="259" w:lineRule="auto"/>
              <w:rPr>
                <w:rFonts w:ascii="Aptos" w:hAnsi="Aptos" w:cs="Arial"/>
                <w:sz w:val="20"/>
                <w:szCs w:val="20"/>
              </w:rPr>
            </w:pP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lastRenderedPageBreak/>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 xml:space="preserve">4. Turner D, Reynolds D, Seto D, Mahadevan P. CoreGenes3.5: a webserver for the determination of core genes from sets of viral and small bacterial genomes. BMC Res Notes. </w:t>
            </w:r>
            <w:proofErr w:type="gramStart"/>
            <w:r>
              <w:rPr>
                <w:rFonts w:ascii="Aptos" w:hAnsi="Aptos" w:cs="Arial"/>
                <w:sz w:val="20"/>
                <w:szCs w:val="20"/>
              </w:rPr>
              <w:t>2013;6:140</w:t>
            </w:r>
            <w:proofErr w:type="gramEnd"/>
            <w:r>
              <w:rPr>
                <w:rFonts w:ascii="Aptos" w:hAnsi="Aptos" w:cs="Arial"/>
                <w:sz w:val="20"/>
                <w:szCs w:val="20"/>
              </w:rPr>
              <w:t>.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t>
            </w:r>
            <w:proofErr w:type="gramStart"/>
            <w:r>
              <w:rPr>
                <w:rFonts w:ascii="Aptos" w:hAnsi="Aptos" w:cs="Arial"/>
                <w:sz w:val="20"/>
                <w:szCs w:val="20"/>
              </w:rPr>
              <w:t>):W</w:t>
            </w:r>
            <w:proofErr w:type="gramEnd"/>
            <w:r>
              <w:rPr>
                <w:rFonts w:ascii="Aptos" w:hAnsi="Aptos" w:cs="Arial"/>
                <w:sz w:val="20"/>
                <w:szCs w:val="20"/>
              </w:rPr>
              <w:t>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 xml:space="preserve">7.   Letunic I, Bork P. Interactive Tree </w:t>
            </w:r>
            <w:proofErr w:type="gramStart"/>
            <w:r>
              <w:rPr>
                <w:rFonts w:ascii="Aptos" w:hAnsi="Aptos" w:cs="Arial"/>
                <w:sz w:val="20"/>
                <w:szCs w:val="20"/>
              </w:rPr>
              <w:t>Of</w:t>
            </w:r>
            <w:proofErr w:type="gramEnd"/>
            <w:r>
              <w:rPr>
                <w:rFonts w:ascii="Aptos" w:hAnsi="Aptos" w:cs="Arial"/>
                <w:sz w:val="20"/>
                <w:szCs w:val="20"/>
              </w:rPr>
              <w:t xml:space="preserve">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 xml:space="preserve">8.   Zhou T, Xu K, Zhao F, Liu W, Li L, Hua Z, Zhou X. </w:t>
            </w:r>
            <w:proofErr w:type="gramStart"/>
            <w:r>
              <w:rPr>
                <w:rFonts w:ascii="Aptos" w:hAnsi="Aptos" w:cs="Arial"/>
                <w:sz w:val="20"/>
                <w:szCs w:val="20"/>
              </w:rPr>
              <w:t>itol.toolkit</w:t>
            </w:r>
            <w:proofErr w:type="gramEnd"/>
            <w:r>
              <w:rPr>
                <w:rFonts w:ascii="Aptos" w:hAnsi="Aptos" w:cs="Arial"/>
                <w:sz w:val="20"/>
                <w:szCs w:val="20"/>
              </w:rPr>
              <w:t xml:space="preserve"> accelerates working with iTOL (Interactive Tree of Life) by an automated generation of annotation files. Bioinformatics. 2023 Jun 1;39(6</w:t>
            </w:r>
            <w:proofErr w:type="gramStart"/>
            <w:r>
              <w:rPr>
                <w:rFonts w:ascii="Aptos" w:hAnsi="Aptos" w:cs="Arial"/>
                <w:sz w:val="20"/>
                <w:szCs w:val="20"/>
              </w:rPr>
              <w:t>):btad</w:t>
            </w:r>
            <w:proofErr w:type="gramEnd"/>
            <w:r>
              <w:rPr>
                <w:rFonts w:ascii="Aptos" w:hAnsi="Aptos" w:cs="Arial"/>
                <w:sz w:val="20"/>
                <w:szCs w:val="20"/>
              </w:rPr>
              <w:t>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t>
            </w:r>
            <w:proofErr w:type="gramStart"/>
            <w:r>
              <w:rPr>
                <w:rFonts w:ascii="Aptos" w:hAnsi="Aptos"/>
                <w:sz w:val="20"/>
                <w:szCs w:val="20"/>
              </w:rPr>
              <w:t>):W</w:t>
            </w:r>
            <w:proofErr w:type="gramEnd"/>
            <w:r>
              <w:rPr>
                <w:rFonts w:ascii="Aptos" w:hAnsi="Aptos"/>
                <w:sz w:val="20"/>
                <w:szCs w:val="20"/>
              </w:rPr>
              <w:t>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1B4BBF7"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2057F8B6" w:rsidR="00FC2269" w:rsidRPr="00CF59EA" w:rsidRDefault="00767FD5" w:rsidP="005F790F">
            <w:pPr>
              <w:rPr>
                <w:rFonts w:ascii="Aptos" w:hAnsi="Aptos" w:cs="Arial"/>
                <w:b/>
                <w:sz w:val="20"/>
                <w:szCs w:val="20"/>
              </w:rPr>
            </w:pPr>
            <w:r>
              <w:rPr>
                <w:rFonts w:ascii="Aptos" w:hAnsi="Aptos" w:cs="Arial"/>
                <w:b/>
                <w:sz w:val="20"/>
                <w:szCs w:val="20"/>
              </w:rPr>
              <w:t>Jojan</w:t>
            </w:r>
            <w:r w:rsidR="00D91529">
              <w:rPr>
                <w:rFonts w:ascii="Aptos" w:hAnsi="Aptos" w:cs="Arial"/>
                <w:b/>
                <w:sz w:val="20"/>
                <w:szCs w:val="20"/>
              </w:rPr>
              <w:t>virus_1ng_</w:t>
            </w:r>
            <w:r w:rsidR="006372BA">
              <w:rPr>
                <w:rFonts w:ascii="Aptos" w:hAnsi="Aptos" w:cs="Arial"/>
                <w:b/>
                <w:sz w:val="20"/>
                <w:szCs w:val="20"/>
              </w:rPr>
              <w:t>1</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5690E0C"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0EDB0DB8" w:rsidR="00D91529" w:rsidRDefault="008C0D11" w:rsidP="00B72DD8">
      <w:pPr>
        <w:ind w:left="-851"/>
        <w:rPr>
          <w:rFonts w:ascii="Aptos" w:hAnsi="Aptos"/>
          <w:b/>
          <w:bCs/>
        </w:rPr>
      </w:pPr>
      <w:r>
        <w:rPr>
          <w:rFonts w:ascii="Aptos" w:hAnsi="Aptos"/>
          <w:b/>
          <w:bCs/>
          <w:noProof/>
        </w:rPr>
        <w:drawing>
          <wp:inline distT="0" distB="0" distL="0" distR="0" wp14:anchorId="04AA0551" wp14:editId="6C8A335F">
            <wp:extent cx="6165597" cy="3663950"/>
            <wp:effectExtent l="0" t="0" r="6985" b="0"/>
            <wp:docPr id="1176991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91456" name="Picture 1176991456"/>
                    <pic:cNvPicPr/>
                  </pic:nvPicPr>
                  <pic:blipFill>
                    <a:blip r:embed="rId10">
                      <a:extLst>
                        <a:ext uri="{28A0092B-C50C-407E-A947-70E740481C1C}">
                          <a14:useLocalDpi xmlns:a14="http://schemas.microsoft.com/office/drawing/2010/main" val="0"/>
                        </a:ext>
                      </a:extLst>
                    </a:blip>
                    <a:stretch>
                      <a:fillRect/>
                    </a:stretch>
                  </pic:blipFill>
                  <pic:spPr>
                    <a:xfrm>
                      <a:off x="0" y="0"/>
                      <a:ext cx="6171961" cy="3667732"/>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5408E619"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D91529">
        <w:rPr>
          <w:rFonts w:ascii="Aptos" w:hAnsi="Aptos"/>
        </w:rPr>
        <w:t>C</w:t>
      </w:r>
      <w:r w:rsidR="008C0D11">
        <w:rPr>
          <w:rFonts w:ascii="Aptos" w:hAnsi="Aptos"/>
        </w:rPr>
        <w:t>ell</w:t>
      </w:r>
      <w:r>
        <w:rPr>
          <w:rFonts w:ascii="Aptos" w:hAnsi="Aptos"/>
        </w:rPr>
        <w:t xml:space="preserve"> = </w:t>
      </w:r>
      <w:r w:rsidR="008C0D11" w:rsidRPr="008C0D11">
        <w:rPr>
          <w:rFonts w:ascii="Aptos" w:hAnsi="Aptos"/>
          <w:i/>
          <w:iCs/>
        </w:rPr>
        <w:t>Cellulosimicrobium</w:t>
      </w:r>
      <w:r w:rsidR="008C0D11">
        <w:rPr>
          <w:rFonts w:ascii="Aptos" w:hAnsi="Aptos"/>
          <w:i/>
          <w:iCs/>
        </w:rPr>
        <w:t xml:space="preserve">; </w:t>
      </w:r>
      <w:r w:rsidR="008C0D11">
        <w:rPr>
          <w:rFonts w:ascii="Aptos" w:hAnsi="Aptos"/>
        </w:rPr>
        <w:t xml:space="preserve">Salm = </w:t>
      </w:r>
      <w:r w:rsidR="008C0D11" w:rsidRPr="008C0D11">
        <w:rPr>
          <w:rFonts w:ascii="Aptos" w:hAnsi="Aptos"/>
          <w:i/>
          <w:iCs/>
        </w:rPr>
        <w:t>Salmonella</w:t>
      </w:r>
      <w:r w:rsidR="008C0D11">
        <w:rPr>
          <w:rFonts w:ascii="Aptos" w:hAnsi="Aptos"/>
        </w:rPr>
        <w:t xml:space="preserve">; Pseu = </w:t>
      </w:r>
      <w:r w:rsidR="008C0D11" w:rsidRPr="008C0D11">
        <w:rPr>
          <w:rFonts w:ascii="Aptos" w:hAnsi="Aptos"/>
          <w:i/>
          <w:iCs/>
        </w:rPr>
        <w:t>Pseudomonas</w:t>
      </w:r>
      <w:r w:rsidR="008C0D11">
        <w:rPr>
          <w:rFonts w:ascii="Aptos" w:hAnsi="Aptos"/>
        </w:rPr>
        <w:t xml:space="preserve">; Sten = </w:t>
      </w:r>
      <w:r w:rsidR="008C0D11" w:rsidRPr="008C0D11">
        <w:rPr>
          <w:rFonts w:ascii="Aptos" w:hAnsi="Aptos"/>
          <w:i/>
          <w:iCs/>
        </w:rPr>
        <w:t>Stenotrophomonas</w:t>
      </w:r>
      <w:r w:rsidR="008C0D11">
        <w:rPr>
          <w:rFonts w:ascii="Aptos" w:hAnsi="Aptos"/>
        </w:rPr>
        <w:t xml:space="preserve">; Micr = </w:t>
      </w:r>
      <w:r w:rsidR="008C0D11" w:rsidRPr="008C0D11">
        <w:rPr>
          <w:rFonts w:ascii="Aptos" w:hAnsi="Aptos"/>
          <w:i/>
          <w:iCs/>
        </w:rPr>
        <w:t>Microbacterium</w:t>
      </w:r>
      <w:r w:rsidR="008C0D11">
        <w:rPr>
          <w:rFonts w:ascii="Aptos" w:hAnsi="Aptos"/>
        </w:rPr>
        <w:t xml:space="preserve">; Gord = </w:t>
      </w:r>
      <w:r w:rsidR="008C0D11" w:rsidRPr="008C0D11">
        <w:rPr>
          <w:rFonts w:ascii="Aptos" w:hAnsi="Aptos"/>
          <w:i/>
          <w:iCs/>
        </w:rPr>
        <w:t>Gordonia</w:t>
      </w:r>
      <w:r>
        <w:rPr>
          <w:rFonts w:ascii="Aptos" w:hAnsi="Aptos"/>
        </w:rPr>
        <w:t>.</w:t>
      </w:r>
      <w:r>
        <w:rPr>
          <w:rFonts w:ascii="Aptos" w:hAnsi="Aptos"/>
          <w:b/>
          <w:bCs/>
        </w:rPr>
        <w:t xml:space="preserve">  </w:t>
      </w:r>
    </w:p>
    <w:p w14:paraId="07266DB1" w14:textId="77777777" w:rsidR="00B72DD8" w:rsidRDefault="00B72DD8" w:rsidP="004B151F">
      <w:pPr>
        <w:rPr>
          <w:rFonts w:ascii="Aptos" w:hAnsi="Aptos"/>
          <w:b/>
          <w:bCs/>
        </w:rPr>
      </w:pPr>
    </w:p>
    <w:p w14:paraId="1A3CE5B1" w14:textId="0D587FFF" w:rsidR="00B72DD8" w:rsidRDefault="008C0D11" w:rsidP="004B151F">
      <w:pPr>
        <w:rPr>
          <w:rFonts w:ascii="Aptos" w:hAnsi="Aptos"/>
          <w:b/>
          <w:bCs/>
        </w:rPr>
      </w:pPr>
      <w:r>
        <w:rPr>
          <w:rFonts w:ascii="Aptos" w:hAnsi="Aptos"/>
          <w:b/>
          <w:bCs/>
          <w:noProof/>
        </w:rPr>
        <w:drawing>
          <wp:inline distT="0" distB="0" distL="0" distR="0" wp14:anchorId="17331283" wp14:editId="19A0A3B9">
            <wp:extent cx="5926455" cy="1284605"/>
            <wp:effectExtent l="0" t="0" r="0" b="0"/>
            <wp:docPr id="13933946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94664" name="Picture 13933946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284605"/>
                    </a:xfrm>
                    <a:prstGeom prst="rect">
                      <a:avLst/>
                    </a:prstGeom>
                  </pic:spPr>
                </pic:pic>
              </a:graphicData>
            </a:graphic>
          </wp:inline>
        </w:drawing>
      </w:r>
    </w:p>
    <w:p w14:paraId="3567DE77" w14:textId="4E4758D9" w:rsidR="00B72DD8" w:rsidRDefault="34E74BD9" w:rsidP="004B151F">
      <w:pPr>
        <w:rPr>
          <w:rFonts w:ascii="Aptos" w:hAnsi="Aptos"/>
          <w:b/>
          <w:bCs/>
        </w:rPr>
      </w:pPr>
      <w:r>
        <w:rPr>
          <w:noProof/>
        </w:rPr>
        <w:drawing>
          <wp:inline distT="0" distB="0" distL="0" distR="0" wp14:anchorId="745DEB32" wp14:editId="367DF805">
            <wp:extent cx="5911850" cy="1388745"/>
            <wp:effectExtent l="0" t="0" r="0" b="1905"/>
            <wp:docPr id="1510923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23216" name="Picture 15109232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11850" cy="1388745"/>
                    </a:xfrm>
                    <a:prstGeom prst="rect">
                      <a:avLst/>
                    </a:prstGeom>
                  </pic:spPr>
                </pic:pic>
              </a:graphicData>
            </a:graphic>
          </wp:inline>
        </w:drawing>
      </w:r>
    </w:p>
    <w:p w14:paraId="413DF53F" w14:textId="77777777" w:rsidR="00B72DD8" w:rsidRDefault="00B72DD8" w:rsidP="004B151F">
      <w:pPr>
        <w:rPr>
          <w:rFonts w:ascii="Aptos" w:hAnsi="Aptos"/>
          <w:b/>
          <w:bCs/>
        </w:rPr>
      </w:pPr>
    </w:p>
    <w:p w14:paraId="058FDB8E" w14:textId="77777777" w:rsidR="00B72DD8" w:rsidRDefault="00B72DD8" w:rsidP="004B151F">
      <w:pPr>
        <w:rPr>
          <w:rFonts w:ascii="Aptos" w:hAnsi="Aptos"/>
          <w:b/>
          <w:bCs/>
        </w:rPr>
      </w:pPr>
    </w:p>
    <w:p w14:paraId="69CB7863" w14:textId="77777777" w:rsidR="00D91529" w:rsidRDefault="00D91529" w:rsidP="004B151F">
      <w:pPr>
        <w:rPr>
          <w:rFonts w:ascii="Aptos" w:hAnsi="Aptos"/>
          <w:b/>
          <w:bCs/>
        </w:rPr>
      </w:pPr>
    </w:p>
    <w:p w14:paraId="2AEF89EA" w14:textId="19DAD655" w:rsidR="004B151F" w:rsidRPr="00D91529" w:rsidRDefault="0F3ED3F6" w:rsidP="004B151F">
      <w:pPr>
        <w:rPr>
          <w:rFonts w:ascii="Aptos" w:hAnsi="Aptos"/>
          <w:b/>
          <w:bCs/>
        </w:rPr>
      </w:pPr>
      <w:r w:rsidRPr="7B4394E9">
        <w:rPr>
          <w:rFonts w:ascii="Aptos" w:hAnsi="Aptos"/>
          <w:b/>
          <w:bCs/>
        </w:rPr>
        <w:lastRenderedPageBreak/>
        <w:t>Figure 2.</w:t>
      </w:r>
      <w:r w:rsidRPr="7B4394E9">
        <w:rPr>
          <w:rFonts w:ascii="Aptos" w:hAnsi="Aptos"/>
        </w:rPr>
        <w:t xml:space="preserve"> ViPTree analysis:  ViPTree analysis (https://www.genome.jp/viptree/; [2]) is based upon Rohwer and Edwards (2002) Phage Proteomic Tree [3].   The taxons under discussion are indicated with red stars.   Abbreviations: phg = phage; </w:t>
      </w:r>
      <w:r w:rsidR="5ABA38A6" w:rsidRPr="7B4394E9">
        <w:rPr>
          <w:rFonts w:ascii="Aptos" w:hAnsi="Aptos"/>
        </w:rPr>
        <w:t>Curt</w:t>
      </w:r>
      <w:r w:rsidRPr="7B4394E9">
        <w:rPr>
          <w:rFonts w:ascii="Aptos" w:hAnsi="Aptos"/>
        </w:rPr>
        <w:t xml:space="preserve"> = </w:t>
      </w:r>
      <w:r w:rsidR="5ABA38A6" w:rsidRPr="7B4394E9">
        <w:rPr>
          <w:rFonts w:ascii="Aptos" w:hAnsi="Aptos"/>
          <w:i/>
          <w:iCs/>
        </w:rPr>
        <w:t>Curtobacterium</w:t>
      </w:r>
      <w:r w:rsidRPr="7B4394E9">
        <w:rPr>
          <w:rFonts w:ascii="Aptos" w:hAnsi="Aptos"/>
        </w:rPr>
        <w:t>.</w:t>
      </w:r>
      <w:r w:rsidRPr="7B4394E9">
        <w:rPr>
          <w:rFonts w:ascii="Aptos" w:hAnsi="Aptos"/>
          <w:b/>
          <w:bCs/>
        </w:rPr>
        <w:t xml:space="preserve">  </w:t>
      </w:r>
    </w:p>
    <w:p w14:paraId="5FC1E96A" w14:textId="7D7D1959" w:rsidR="004B151F" w:rsidRDefault="5048C73E" w:rsidP="004B151F">
      <w:pPr>
        <w:rPr>
          <w:rFonts w:ascii="Aptos" w:hAnsi="Aptos"/>
        </w:rPr>
      </w:pPr>
      <w:r>
        <w:rPr>
          <w:noProof/>
        </w:rPr>
        <w:drawing>
          <wp:inline distT="0" distB="0" distL="0" distR="0" wp14:anchorId="4A951D9C" wp14:editId="79F14BA8">
            <wp:extent cx="5926455" cy="2683510"/>
            <wp:effectExtent l="0" t="0" r="0" b="2540"/>
            <wp:docPr id="461305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05763" name="Picture 461305763"/>
                    <pic:cNvPicPr/>
                  </pic:nvPicPr>
                  <pic:blipFill>
                    <a:blip r:embed="rId13">
                      <a:extLst>
                        <a:ext uri="{28A0092B-C50C-407E-A947-70E740481C1C}">
                          <a14:useLocalDpi xmlns:a14="http://schemas.microsoft.com/office/drawing/2010/main" val="0"/>
                        </a:ext>
                      </a:extLst>
                    </a:blip>
                    <a:stretch>
                      <a:fillRect/>
                    </a:stretch>
                  </pic:blipFill>
                  <pic:spPr>
                    <a:xfrm>
                      <a:off x="0" y="0"/>
                      <a:ext cx="5926455" cy="268351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TerL protein</w:t>
      </w:r>
      <w:r w:rsidR="00D91529">
        <w:rPr>
          <w:rFonts w:ascii="Aptos" w:hAnsi="Aptos"/>
        </w:rPr>
        <w:t>s</w:t>
      </w:r>
      <w:r w:rsidR="004B151F">
        <w:rPr>
          <w:rFonts w:ascii="Aptos" w:hAnsi="Aptos"/>
        </w:rPr>
        <w:t xml:space="preserve"> from </w:t>
      </w:r>
      <w:r w:rsidR="00D91529">
        <w:rPr>
          <w:rFonts w:ascii="Aptos" w:hAnsi="Aptos"/>
          <w:i/>
          <w:iCs/>
        </w:rPr>
        <w:t xml:space="preserve">Arthrobacter </w:t>
      </w:r>
      <w:r w:rsidR="004B151F">
        <w:rPr>
          <w:rFonts w:ascii="Aptos" w:hAnsi="Aptos"/>
        </w:rPr>
        <w:t>phage</w:t>
      </w:r>
      <w:r w:rsidR="00D91529">
        <w:rPr>
          <w:rFonts w:ascii="Aptos" w:hAnsi="Aptos"/>
        </w:rPr>
        <w:t xml:space="preserve">s </w:t>
      </w:r>
      <w:r w:rsidR="0001149F">
        <w:rPr>
          <w:rFonts w:ascii="Aptos" w:hAnsi="Aptos"/>
        </w:rPr>
        <w:t>as outliers</w:t>
      </w:r>
      <w:r w:rsidR="004B151F">
        <w:rPr>
          <w:rFonts w:ascii="Aptos" w:hAnsi="Aptos"/>
        </w:rPr>
        <w:t>.</w:t>
      </w:r>
    </w:p>
    <w:p w14:paraId="035CF3D6" w14:textId="77777777" w:rsidR="0001149F" w:rsidRDefault="0001149F" w:rsidP="004B151F">
      <w:pPr>
        <w:rPr>
          <w:rFonts w:ascii="Aptos" w:hAnsi="Aptos"/>
        </w:rPr>
      </w:pPr>
    </w:p>
    <w:p w14:paraId="2EAB2105" w14:textId="0AD774F8" w:rsidR="0001149F" w:rsidRDefault="0001149F" w:rsidP="004B151F">
      <w:pPr>
        <w:rPr>
          <w:rFonts w:ascii="Aptos" w:hAnsi="Aptos"/>
        </w:rPr>
      </w:pP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0F2CF906"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w:t>
      </w:r>
      <w:r w:rsidR="00BC4E9F">
        <w:rPr>
          <w:rFonts w:ascii="Aptos" w:eastAsia="Aptos" w:hAnsi="Aptos" w:cs="Aptos"/>
        </w:rPr>
        <w:t xml:space="preserve">only </w:t>
      </w:r>
      <w:r>
        <w:rPr>
          <w:rFonts w:ascii="Aptos" w:eastAsia="Aptos" w:hAnsi="Aptos" w:cs="Aptos"/>
        </w:rPr>
        <w:t xml:space="preserve">phage in the genus </w:t>
      </w:r>
      <w:r w:rsidR="00767FD5">
        <w:rPr>
          <w:rFonts w:ascii="Aptos" w:eastAsia="Aptos" w:hAnsi="Aptos" w:cs="Aptos"/>
          <w:i/>
          <w:iCs/>
        </w:rPr>
        <w:t>Jojan</w:t>
      </w:r>
      <w:r w:rsidRPr="0023391C">
        <w:rPr>
          <w:rFonts w:ascii="Aptos" w:eastAsia="Aptos" w:hAnsi="Aptos" w:cs="Aptos"/>
          <w:i/>
          <w:iCs/>
        </w:rPr>
        <w:t>virus</w:t>
      </w:r>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10282" w:type="dxa"/>
        <w:tblInd w:w="-572" w:type="dxa"/>
        <w:tblLook w:val="04A0" w:firstRow="1" w:lastRow="0" w:firstColumn="1" w:lastColumn="0" w:noHBand="0" w:noVBand="1"/>
      </w:tblPr>
      <w:tblGrid>
        <w:gridCol w:w="1890"/>
        <w:gridCol w:w="1890"/>
        <w:gridCol w:w="1315"/>
        <w:gridCol w:w="994"/>
        <w:gridCol w:w="1162"/>
        <w:gridCol w:w="991"/>
        <w:gridCol w:w="776"/>
        <w:gridCol w:w="977"/>
        <w:gridCol w:w="683"/>
      </w:tblGrid>
      <w:tr w:rsidR="00BC4E9F" w14:paraId="13DD86FD" w14:textId="77777777" w:rsidTr="7B4394E9">
        <w:trPr>
          <w:trHeight w:val="577"/>
        </w:trPr>
        <w:tc>
          <w:tcPr>
            <w:tcW w:w="1829" w:type="dxa"/>
          </w:tcPr>
          <w:p w14:paraId="4C495DF5" w14:textId="77777777" w:rsidR="00BC4E9F" w:rsidRPr="00F00E0B" w:rsidRDefault="00BC4E9F"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829" w:type="dxa"/>
          </w:tcPr>
          <w:p w14:paraId="35A664B5" w14:textId="77777777" w:rsidR="00BC4E9F" w:rsidRPr="00F00E0B" w:rsidRDefault="00BC4E9F" w:rsidP="00C058C8">
            <w:pPr>
              <w:rPr>
                <w:rFonts w:ascii="Aptos" w:hAnsi="Aptos"/>
                <w:b/>
                <w:bCs/>
                <w:sz w:val="20"/>
                <w:szCs w:val="20"/>
              </w:rPr>
            </w:pPr>
            <w:r w:rsidRPr="00F00E0B">
              <w:rPr>
                <w:rFonts w:ascii="Aptos" w:hAnsi="Aptos"/>
                <w:b/>
                <w:bCs/>
                <w:sz w:val="20"/>
                <w:szCs w:val="20"/>
              </w:rPr>
              <w:t>Host</w:t>
            </w:r>
          </w:p>
        </w:tc>
        <w:tc>
          <w:tcPr>
            <w:tcW w:w="1255" w:type="dxa"/>
          </w:tcPr>
          <w:p w14:paraId="4B725263" w14:textId="77777777" w:rsidR="00BC4E9F" w:rsidRPr="00F00E0B" w:rsidRDefault="00BC4E9F" w:rsidP="00C058C8">
            <w:pPr>
              <w:rPr>
                <w:rFonts w:ascii="Aptos" w:hAnsi="Aptos"/>
                <w:b/>
                <w:bCs/>
                <w:sz w:val="20"/>
                <w:szCs w:val="20"/>
              </w:rPr>
            </w:pPr>
            <w:r w:rsidRPr="00F00E0B">
              <w:rPr>
                <w:rFonts w:ascii="Aptos" w:hAnsi="Aptos"/>
                <w:b/>
                <w:bCs/>
                <w:sz w:val="20"/>
                <w:szCs w:val="20"/>
              </w:rPr>
              <w:t>Morphotype</w:t>
            </w:r>
          </w:p>
        </w:tc>
        <w:tc>
          <w:tcPr>
            <w:tcW w:w="954" w:type="dxa"/>
          </w:tcPr>
          <w:p w14:paraId="7BCF899C" w14:textId="77777777" w:rsidR="00BC4E9F" w:rsidRPr="00F00E0B" w:rsidRDefault="00BC4E9F" w:rsidP="00C058C8">
            <w:pPr>
              <w:rPr>
                <w:rFonts w:ascii="Aptos" w:hAnsi="Aptos"/>
                <w:b/>
                <w:bCs/>
                <w:sz w:val="20"/>
                <w:szCs w:val="20"/>
              </w:rPr>
            </w:pPr>
            <w:r w:rsidRPr="00F00E0B">
              <w:rPr>
                <w:rFonts w:ascii="Aptos" w:hAnsi="Aptos"/>
                <w:b/>
                <w:bCs/>
                <w:sz w:val="20"/>
                <w:szCs w:val="20"/>
              </w:rPr>
              <w:t>Lifestyle</w:t>
            </w:r>
          </w:p>
        </w:tc>
        <w:tc>
          <w:tcPr>
            <w:tcW w:w="1112" w:type="dxa"/>
          </w:tcPr>
          <w:p w14:paraId="63DF2A38" w14:textId="77777777" w:rsidR="00BC4E9F" w:rsidRPr="00F00E0B" w:rsidRDefault="00BC4E9F" w:rsidP="00C058C8">
            <w:pPr>
              <w:rPr>
                <w:rFonts w:ascii="Aptos" w:hAnsi="Aptos"/>
                <w:b/>
                <w:bCs/>
                <w:sz w:val="20"/>
                <w:szCs w:val="20"/>
              </w:rPr>
            </w:pPr>
            <w:r w:rsidRPr="00F00E0B">
              <w:rPr>
                <w:rFonts w:ascii="Aptos" w:hAnsi="Aptos"/>
                <w:b/>
                <w:bCs/>
                <w:sz w:val="20"/>
                <w:szCs w:val="20"/>
              </w:rPr>
              <w:t>Accession No.</w:t>
            </w:r>
          </w:p>
        </w:tc>
        <w:tc>
          <w:tcPr>
            <w:tcW w:w="952" w:type="dxa"/>
          </w:tcPr>
          <w:p w14:paraId="03638CA0" w14:textId="77777777" w:rsidR="00BC4E9F" w:rsidRPr="00F00E0B" w:rsidRDefault="00BC4E9F" w:rsidP="00C058C8">
            <w:pPr>
              <w:rPr>
                <w:rFonts w:ascii="Aptos" w:hAnsi="Aptos"/>
                <w:b/>
                <w:bCs/>
                <w:sz w:val="20"/>
                <w:szCs w:val="20"/>
              </w:rPr>
            </w:pPr>
            <w:r w:rsidRPr="00F00E0B">
              <w:rPr>
                <w:rFonts w:ascii="Aptos" w:hAnsi="Aptos"/>
                <w:b/>
                <w:bCs/>
                <w:sz w:val="20"/>
                <w:szCs w:val="20"/>
              </w:rPr>
              <w:t>Genome size</w:t>
            </w:r>
          </w:p>
        </w:tc>
        <w:tc>
          <w:tcPr>
            <w:tcW w:w="750" w:type="dxa"/>
          </w:tcPr>
          <w:p w14:paraId="1D168748" w14:textId="77777777" w:rsidR="00BC4E9F" w:rsidRDefault="00BC4E9F" w:rsidP="00C058C8">
            <w:pPr>
              <w:rPr>
                <w:rFonts w:ascii="Aptos" w:hAnsi="Aptos"/>
                <w:b/>
                <w:bCs/>
                <w:sz w:val="20"/>
                <w:szCs w:val="20"/>
              </w:rPr>
            </w:pPr>
            <w:r>
              <w:rPr>
                <w:rFonts w:ascii="Aptos" w:hAnsi="Aptos"/>
                <w:b/>
                <w:bCs/>
                <w:sz w:val="20"/>
                <w:szCs w:val="20"/>
              </w:rPr>
              <w:t>%G+C</w:t>
            </w:r>
          </w:p>
        </w:tc>
        <w:tc>
          <w:tcPr>
            <w:tcW w:w="938" w:type="dxa"/>
          </w:tcPr>
          <w:p w14:paraId="217C762E" w14:textId="77777777" w:rsidR="00BC4E9F" w:rsidRPr="00F00E0B" w:rsidRDefault="00BC4E9F" w:rsidP="00C058C8">
            <w:pPr>
              <w:rPr>
                <w:rFonts w:ascii="Aptos" w:hAnsi="Aptos"/>
                <w:b/>
                <w:bCs/>
                <w:sz w:val="20"/>
                <w:szCs w:val="20"/>
              </w:rPr>
            </w:pPr>
            <w:r w:rsidRPr="00F00E0B">
              <w:rPr>
                <w:rFonts w:ascii="Aptos" w:hAnsi="Aptos"/>
                <w:b/>
                <w:bCs/>
                <w:sz w:val="20"/>
                <w:szCs w:val="20"/>
              </w:rPr>
              <w:t>No. proteins</w:t>
            </w:r>
          </w:p>
        </w:tc>
        <w:tc>
          <w:tcPr>
            <w:tcW w:w="663" w:type="dxa"/>
          </w:tcPr>
          <w:p w14:paraId="3ECE8553" w14:textId="77777777" w:rsidR="00BC4E9F" w:rsidRPr="00F00E0B" w:rsidRDefault="00BC4E9F" w:rsidP="00C058C8">
            <w:pPr>
              <w:rPr>
                <w:rFonts w:ascii="Aptos" w:hAnsi="Aptos"/>
                <w:b/>
                <w:bCs/>
                <w:sz w:val="20"/>
                <w:szCs w:val="20"/>
              </w:rPr>
            </w:pPr>
            <w:r w:rsidRPr="00F00E0B">
              <w:rPr>
                <w:rFonts w:ascii="Aptos" w:hAnsi="Aptos"/>
                <w:b/>
                <w:bCs/>
                <w:sz w:val="20"/>
                <w:szCs w:val="20"/>
              </w:rPr>
              <w:t>No. tRNA</w:t>
            </w:r>
          </w:p>
        </w:tc>
      </w:tr>
      <w:tr w:rsidR="00BC4E9F" w14:paraId="14D8A45B" w14:textId="77777777" w:rsidTr="7B4394E9">
        <w:trPr>
          <w:trHeight w:val="577"/>
        </w:trPr>
        <w:tc>
          <w:tcPr>
            <w:tcW w:w="1829" w:type="dxa"/>
          </w:tcPr>
          <w:p w14:paraId="3490567A" w14:textId="60009895" w:rsidR="00BC4E9F" w:rsidRPr="00CF1CA9" w:rsidRDefault="00767FD5" w:rsidP="00C058C8">
            <w:pPr>
              <w:rPr>
                <w:rFonts w:ascii="Aptos" w:hAnsi="Aptos"/>
                <w:sz w:val="20"/>
                <w:szCs w:val="20"/>
              </w:rPr>
            </w:pPr>
            <w:r>
              <w:rPr>
                <w:rFonts w:ascii="Aptos" w:hAnsi="Aptos"/>
                <w:sz w:val="20"/>
                <w:szCs w:val="20"/>
              </w:rPr>
              <w:t>Stenotrophomonas</w:t>
            </w:r>
            <w:r w:rsidR="00BC4E9F" w:rsidRPr="00BC4E9F">
              <w:rPr>
                <w:rFonts w:ascii="Aptos" w:hAnsi="Aptos"/>
                <w:sz w:val="20"/>
                <w:szCs w:val="20"/>
              </w:rPr>
              <w:t xml:space="preserve"> phage </w:t>
            </w:r>
            <w:r>
              <w:rPr>
                <w:rFonts w:ascii="Aptos" w:hAnsi="Aptos"/>
                <w:sz w:val="20"/>
                <w:szCs w:val="20"/>
              </w:rPr>
              <w:t>Jojan60</w:t>
            </w:r>
          </w:p>
        </w:tc>
        <w:tc>
          <w:tcPr>
            <w:tcW w:w="1829" w:type="dxa"/>
          </w:tcPr>
          <w:p w14:paraId="20525380" w14:textId="60DB51BA" w:rsidR="00BC4E9F" w:rsidRPr="00CF1CA9" w:rsidRDefault="00767FD5" w:rsidP="00C058C8">
            <w:pPr>
              <w:rPr>
                <w:rFonts w:ascii="Aptos" w:hAnsi="Aptos"/>
                <w:sz w:val="20"/>
                <w:szCs w:val="20"/>
              </w:rPr>
            </w:pPr>
            <w:r w:rsidRPr="00767FD5">
              <w:rPr>
                <w:rFonts w:ascii="Aptos" w:hAnsi="Aptos"/>
                <w:sz w:val="20"/>
                <w:szCs w:val="20"/>
              </w:rPr>
              <w:t>Stenotrophomonas maltophilia Jojan</w:t>
            </w:r>
          </w:p>
        </w:tc>
        <w:tc>
          <w:tcPr>
            <w:tcW w:w="1255" w:type="dxa"/>
          </w:tcPr>
          <w:p w14:paraId="115A0C6D" w14:textId="77777777" w:rsidR="00BC4E9F" w:rsidRPr="00F00E0B" w:rsidRDefault="00BC4E9F" w:rsidP="00C058C8">
            <w:pPr>
              <w:rPr>
                <w:rFonts w:ascii="Aptos" w:hAnsi="Aptos"/>
                <w:sz w:val="20"/>
                <w:szCs w:val="20"/>
              </w:rPr>
            </w:pPr>
            <w:r>
              <w:rPr>
                <w:rFonts w:ascii="Aptos" w:hAnsi="Aptos"/>
                <w:sz w:val="20"/>
                <w:szCs w:val="20"/>
              </w:rPr>
              <w:t>Siphovirus</w:t>
            </w:r>
          </w:p>
        </w:tc>
        <w:tc>
          <w:tcPr>
            <w:tcW w:w="954" w:type="dxa"/>
          </w:tcPr>
          <w:p w14:paraId="469B6A8B" w14:textId="7504D1BE" w:rsidR="00BC4E9F" w:rsidRPr="00F00E0B" w:rsidRDefault="037C1EEF" w:rsidP="00C058C8">
            <w:pPr>
              <w:rPr>
                <w:rFonts w:ascii="Aptos" w:hAnsi="Aptos"/>
                <w:sz w:val="20"/>
                <w:szCs w:val="20"/>
              </w:rPr>
            </w:pPr>
            <w:r w:rsidRPr="7B4394E9">
              <w:rPr>
                <w:rFonts w:ascii="Aptos" w:hAnsi="Aptos"/>
                <w:sz w:val="20"/>
                <w:szCs w:val="20"/>
              </w:rPr>
              <w:t>Lytic</w:t>
            </w:r>
          </w:p>
        </w:tc>
        <w:tc>
          <w:tcPr>
            <w:tcW w:w="1112" w:type="dxa"/>
          </w:tcPr>
          <w:p w14:paraId="53533222" w14:textId="118CC790" w:rsidR="00BC4E9F" w:rsidRPr="00F00E0B" w:rsidRDefault="00767FD5" w:rsidP="00C058C8">
            <w:pPr>
              <w:rPr>
                <w:rFonts w:ascii="Aptos" w:hAnsi="Aptos"/>
                <w:sz w:val="20"/>
                <w:szCs w:val="20"/>
              </w:rPr>
            </w:pPr>
            <w:r w:rsidRPr="00767FD5">
              <w:rPr>
                <w:rFonts w:ascii="Aptos" w:hAnsi="Aptos"/>
                <w:sz w:val="20"/>
                <w:szCs w:val="20"/>
              </w:rPr>
              <w:t>ON045087</w:t>
            </w:r>
          </w:p>
        </w:tc>
        <w:tc>
          <w:tcPr>
            <w:tcW w:w="952" w:type="dxa"/>
          </w:tcPr>
          <w:p w14:paraId="39B721D0" w14:textId="7D98B292" w:rsidR="00BC4E9F" w:rsidRPr="00F00E0B" w:rsidRDefault="00767FD5" w:rsidP="00C058C8">
            <w:pPr>
              <w:rPr>
                <w:rFonts w:ascii="Aptos" w:hAnsi="Aptos"/>
                <w:sz w:val="20"/>
                <w:szCs w:val="20"/>
              </w:rPr>
            </w:pPr>
            <w:r w:rsidRPr="00767FD5">
              <w:rPr>
                <w:rFonts w:ascii="Aptos" w:hAnsi="Aptos"/>
                <w:sz w:val="20"/>
                <w:szCs w:val="20"/>
              </w:rPr>
              <w:t>61839</w:t>
            </w:r>
            <w:r>
              <w:rPr>
                <w:rFonts w:ascii="Aptos" w:hAnsi="Aptos"/>
                <w:sz w:val="20"/>
                <w:szCs w:val="20"/>
              </w:rPr>
              <w:t xml:space="preserve"> </w:t>
            </w:r>
            <w:r w:rsidR="00BC4E9F">
              <w:rPr>
                <w:rFonts w:ascii="Aptos" w:hAnsi="Aptos"/>
                <w:sz w:val="20"/>
                <w:szCs w:val="20"/>
              </w:rPr>
              <w:t>bp</w:t>
            </w:r>
          </w:p>
        </w:tc>
        <w:tc>
          <w:tcPr>
            <w:tcW w:w="750" w:type="dxa"/>
          </w:tcPr>
          <w:p w14:paraId="4198EBC6" w14:textId="7EF7AD86" w:rsidR="00BC4E9F" w:rsidRPr="00F00E0B" w:rsidRDefault="00767FD5" w:rsidP="00C058C8">
            <w:pPr>
              <w:rPr>
                <w:rFonts w:ascii="Aptos" w:hAnsi="Aptos"/>
                <w:sz w:val="20"/>
                <w:szCs w:val="20"/>
              </w:rPr>
            </w:pPr>
            <w:r>
              <w:rPr>
                <w:rFonts w:ascii="Aptos" w:hAnsi="Aptos"/>
                <w:sz w:val="20"/>
                <w:szCs w:val="20"/>
              </w:rPr>
              <w:t>61.0</w:t>
            </w:r>
          </w:p>
        </w:tc>
        <w:tc>
          <w:tcPr>
            <w:tcW w:w="938" w:type="dxa"/>
          </w:tcPr>
          <w:p w14:paraId="04858FC5" w14:textId="2CA33860" w:rsidR="00BC4E9F" w:rsidRPr="00F00E0B" w:rsidRDefault="00767FD5" w:rsidP="00C058C8">
            <w:pPr>
              <w:rPr>
                <w:rFonts w:ascii="Aptos" w:hAnsi="Aptos"/>
                <w:sz w:val="20"/>
                <w:szCs w:val="20"/>
              </w:rPr>
            </w:pPr>
            <w:r>
              <w:rPr>
                <w:rFonts w:ascii="Aptos" w:hAnsi="Aptos"/>
                <w:sz w:val="20"/>
                <w:szCs w:val="20"/>
              </w:rPr>
              <w:t>111</w:t>
            </w:r>
          </w:p>
        </w:tc>
        <w:tc>
          <w:tcPr>
            <w:tcW w:w="663" w:type="dxa"/>
          </w:tcPr>
          <w:p w14:paraId="12E92261" w14:textId="4F43D264" w:rsidR="00BC4E9F" w:rsidRPr="00F00E0B" w:rsidRDefault="00767FD5" w:rsidP="00C058C8">
            <w:pPr>
              <w:rPr>
                <w:rFonts w:ascii="Aptos" w:hAnsi="Aptos"/>
                <w:sz w:val="20"/>
                <w:szCs w:val="20"/>
              </w:rPr>
            </w:pPr>
            <w:r>
              <w:rPr>
                <w:rFonts w:ascii="Aptos" w:hAnsi="Aptos"/>
                <w:sz w:val="20"/>
                <w:szCs w:val="20"/>
              </w:rPr>
              <w:t>4</w:t>
            </w:r>
          </w:p>
        </w:tc>
      </w:tr>
    </w:tbl>
    <w:p w14:paraId="68E3CC4A" w14:textId="77777777" w:rsidR="00A95823" w:rsidRDefault="00A95823" w:rsidP="00A95823">
      <w:pPr>
        <w:rPr>
          <w:rFonts w:ascii="Aptos" w:hAnsi="Aptos"/>
          <w:b/>
          <w:bCs/>
        </w:rPr>
      </w:pPr>
    </w:p>
    <w:p w14:paraId="5556E8C1" w14:textId="5DA53726" w:rsidR="00A174CC" w:rsidRDefault="00767FD5" w:rsidP="00FC2269">
      <w:pPr>
        <w:rPr>
          <w:rFonts w:ascii="Aptos" w:hAnsi="Aptos"/>
        </w:rPr>
      </w:pPr>
      <w:r w:rsidRPr="00767FD5">
        <w:rPr>
          <w:rFonts w:ascii="Aptos" w:hAnsi="Aptos"/>
          <w:b/>
          <w:bCs/>
        </w:rPr>
        <w:t xml:space="preserve">Specific reference: </w:t>
      </w:r>
      <w:r>
        <w:rPr>
          <w:rFonts w:ascii="Aptos" w:hAnsi="Aptos"/>
        </w:rPr>
        <w:t xml:space="preserve"> </w:t>
      </w:r>
      <w:r w:rsidRPr="00767FD5">
        <w:rPr>
          <w:rFonts w:ascii="Aptos" w:hAnsi="Aptos"/>
        </w:rPr>
        <w:t xml:space="preserve">Petrzik K, Brázdová S. Jojan: a novel virus that lyses </w:t>
      </w:r>
      <w:r w:rsidRPr="00767FD5">
        <w:rPr>
          <w:rFonts w:ascii="Aptos" w:hAnsi="Aptos"/>
          <w:i/>
          <w:iCs/>
        </w:rPr>
        <w:t>Stenotrophomonas maltophilia</w:t>
      </w:r>
      <w:r w:rsidRPr="00767FD5">
        <w:rPr>
          <w:rFonts w:ascii="Aptos" w:hAnsi="Aptos"/>
        </w:rPr>
        <w:t xml:space="preserve"> from dog. Virus Genes. 2023 Oct;59(5):775-780. doi: 10.1007/s11262-023-02021-y. Epub 2023 Jul 17. PMID: 37458918.</w:t>
      </w:r>
    </w:p>
    <w:p w14:paraId="7A5B4B4D" w14:textId="77777777" w:rsidR="00767FD5" w:rsidRDefault="00767FD5" w:rsidP="00FC2269">
      <w:pPr>
        <w:rPr>
          <w:rFonts w:ascii="Aptos" w:hAnsi="Aptos"/>
        </w:rPr>
      </w:pPr>
    </w:p>
    <w:p w14:paraId="02A3AAD3" w14:textId="616F9AA2" w:rsidR="00767FD5" w:rsidRPr="00767FD5" w:rsidRDefault="00767FD5" w:rsidP="00FC2269">
      <w:pPr>
        <w:rPr>
          <w:rFonts w:ascii="Aptos" w:hAnsi="Aptos"/>
          <w:b/>
          <w:bCs/>
        </w:rPr>
      </w:pPr>
      <w:r w:rsidRPr="00767FD5">
        <w:rPr>
          <w:rFonts w:ascii="Aptos" w:hAnsi="Aptos"/>
          <w:b/>
          <w:bCs/>
        </w:rPr>
        <w:t>Note</w:t>
      </w:r>
      <w:r w:rsidR="00047A37">
        <w:rPr>
          <w:rFonts w:ascii="Aptos" w:hAnsi="Aptos"/>
          <w:b/>
          <w:bCs/>
        </w:rPr>
        <w:t>s</w:t>
      </w:r>
      <w:r w:rsidRPr="00767FD5">
        <w:rPr>
          <w:rFonts w:ascii="Aptos" w:hAnsi="Aptos"/>
          <w:b/>
          <w:bCs/>
        </w:rPr>
        <w:t xml:space="preserve">: </w:t>
      </w:r>
      <w:r w:rsidR="00047A37" w:rsidRPr="00047A37">
        <w:rPr>
          <w:rFonts w:ascii="Aptos" w:hAnsi="Aptos"/>
        </w:rPr>
        <w:t>(a) isolated in the Czech Republic; (b) genome possesses 1035 bp direct terminal repeats.</w:t>
      </w:r>
      <w:r w:rsidR="00047A37">
        <w:rPr>
          <w:rFonts w:ascii="Aptos" w:hAnsi="Aptos"/>
          <w:b/>
          <w:bCs/>
        </w:rPr>
        <w:t xml:space="preserve"> </w:t>
      </w:r>
    </w:p>
    <w:sectPr w:rsidR="00767FD5" w:rsidRPr="00767FD5"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8250A" w14:textId="77777777" w:rsidR="00925E6E" w:rsidRDefault="00925E6E">
      <w:r>
        <w:separator/>
      </w:r>
    </w:p>
  </w:endnote>
  <w:endnote w:type="continuationSeparator" w:id="0">
    <w:p w14:paraId="424BD81A" w14:textId="77777777" w:rsidR="00925E6E" w:rsidRDefault="0092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BEBFA" w14:textId="77777777" w:rsidR="00925E6E" w:rsidRDefault="00925E6E">
      <w:r>
        <w:separator/>
      </w:r>
    </w:p>
  </w:footnote>
  <w:footnote w:type="continuationSeparator" w:id="0">
    <w:p w14:paraId="5322430B" w14:textId="77777777" w:rsidR="00925E6E" w:rsidRDefault="00925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49DB"/>
    <w:rsid w:val="00047A37"/>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71083"/>
    <w:rsid w:val="00172351"/>
    <w:rsid w:val="0018617B"/>
    <w:rsid w:val="001975F5"/>
    <w:rsid w:val="001D0007"/>
    <w:rsid w:val="001D3E3E"/>
    <w:rsid w:val="00220A26"/>
    <w:rsid w:val="002312CE"/>
    <w:rsid w:val="0023149A"/>
    <w:rsid w:val="0023391C"/>
    <w:rsid w:val="0023696B"/>
    <w:rsid w:val="0024086E"/>
    <w:rsid w:val="00241CDE"/>
    <w:rsid w:val="0025498B"/>
    <w:rsid w:val="00271B87"/>
    <w:rsid w:val="00273642"/>
    <w:rsid w:val="00292BE4"/>
    <w:rsid w:val="00296DA3"/>
    <w:rsid w:val="002A5A83"/>
    <w:rsid w:val="002D4340"/>
    <w:rsid w:val="00327E73"/>
    <w:rsid w:val="00333392"/>
    <w:rsid w:val="00355CE0"/>
    <w:rsid w:val="00363A30"/>
    <w:rsid w:val="0037243A"/>
    <w:rsid w:val="00382C24"/>
    <w:rsid w:val="00382FE8"/>
    <w:rsid w:val="00383A17"/>
    <w:rsid w:val="00383BBF"/>
    <w:rsid w:val="0038593F"/>
    <w:rsid w:val="003A166F"/>
    <w:rsid w:val="003A18C5"/>
    <w:rsid w:val="003A5ED7"/>
    <w:rsid w:val="003B0883"/>
    <w:rsid w:val="003B3832"/>
    <w:rsid w:val="003C5428"/>
    <w:rsid w:val="003E0AEA"/>
    <w:rsid w:val="003F2A97"/>
    <w:rsid w:val="0043110C"/>
    <w:rsid w:val="00437970"/>
    <w:rsid w:val="00444787"/>
    <w:rsid w:val="00471256"/>
    <w:rsid w:val="004B151F"/>
    <w:rsid w:val="004F2F1E"/>
    <w:rsid w:val="004F3196"/>
    <w:rsid w:val="00536426"/>
    <w:rsid w:val="00543F86"/>
    <w:rsid w:val="0055461D"/>
    <w:rsid w:val="0058465A"/>
    <w:rsid w:val="005846F4"/>
    <w:rsid w:val="00590DF3"/>
    <w:rsid w:val="005A54C3"/>
    <w:rsid w:val="005B4C7D"/>
    <w:rsid w:val="006043FB"/>
    <w:rsid w:val="00607227"/>
    <w:rsid w:val="006109F7"/>
    <w:rsid w:val="006372BA"/>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67FD5"/>
    <w:rsid w:val="00784EA6"/>
    <w:rsid w:val="007B0F70"/>
    <w:rsid w:val="007B6511"/>
    <w:rsid w:val="007E0EF5"/>
    <w:rsid w:val="007E3FAE"/>
    <w:rsid w:val="007E667B"/>
    <w:rsid w:val="00822B3A"/>
    <w:rsid w:val="00824208"/>
    <w:rsid w:val="008308A0"/>
    <w:rsid w:val="00834408"/>
    <w:rsid w:val="00852D43"/>
    <w:rsid w:val="00865726"/>
    <w:rsid w:val="008815EE"/>
    <w:rsid w:val="00883A5C"/>
    <w:rsid w:val="008A22E9"/>
    <w:rsid w:val="008B43B1"/>
    <w:rsid w:val="008C0D11"/>
    <w:rsid w:val="008F51E2"/>
    <w:rsid w:val="00901936"/>
    <w:rsid w:val="00901EBC"/>
    <w:rsid w:val="00903048"/>
    <w:rsid w:val="009078FF"/>
    <w:rsid w:val="009254A1"/>
    <w:rsid w:val="00925E6E"/>
    <w:rsid w:val="009457C8"/>
    <w:rsid w:val="00953FFE"/>
    <w:rsid w:val="00964F7C"/>
    <w:rsid w:val="009703AF"/>
    <w:rsid w:val="00974174"/>
    <w:rsid w:val="009741D1"/>
    <w:rsid w:val="00974C28"/>
    <w:rsid w:val="00976E37"/>
    <w:rsid w:val="009A3B4A"/>
    <w:rsid w:val="009C178E"/>
    <w:rsid w:val="009F7856"/>
    <w:rsid w:val="00A03F83"/>
    <w:rsid w:val="00A10BA1"/>
    <w:rsid w:val="00A174CC"/>
    <w:rsid w:val="00A2357C"/>
    <w:rsid w:val="00A443CA"/>
    <w:rsid w:val="00A71C40"/>
    <w:rsid w:val="00A77B8E"/>
    <w:rsid w:val="00A82FBB"/>
    <w:rsid w:val="00A91E34"/>
    <w:rsid w:val="00A95823"/>
    <w:rsid w:val="00AA4711"/>
    <w:rsid w:val="00AD201A"/>
    <w:rsid w:val="00AD2884"/>
    <w:rsid w:val="00AD5A3A"/>
    <w:rsid w:val="00AD759B"/>
    <w:rsid w:val="00AE2E79"/>
    <w:rsid w:val="00AE528C"/>
    <w:rsid w:val="00AF4998"/>
    <w:rsid w:val="00B03B7F"/>
    <w:rsid w:val="00B1187F"/>
    <w:rsid w:val="00B35CC8"/>
    <w:rsid w:val="00B47589"/>
    <w:rsid w:val="00B72DD8"/>
    <w:rsid w:val="00BC4E9F"/>
    <w:rsid w:val="00BD6C0B"/>
    <w:rsid w:val="00BD7967"/>
    <w:rsid w:val="00BE4F5A"/>
    <w:rsid w:val="00C0710C"/>
    <w:rsid w:val="00C321B1"/>
    <w:rsid w:val="00C40887"/>
    <w:rsid w:val="00C55633"/>
    <w:rsid w:val="00C8775F"/>
    <w:rsid w:val="00C95FB7"/>
    <w:rsid w:val="00CB0519"/>
    <w:rsid w:val="00CD2C82"/>
    <w:rsid w:val="00CF59EA"/>
    <w:rsid w:val="00D04287"/>
    <w:rsid w:val="00D062BE"/>
    <w:rsid w:val="00D10857"/>
    <w:rsid w:val="00D13AD5"/>
    <w:rsid w:val="00D23567"/>
    <w:rsid w:val="00D46663"/>
    <w:rsid w:val="00D77E1C"/>
    <w:rsid w:val="00D91529"/>
    <w:rsid w:val="00DB465D"/>
    <w:rsid w:val="00DC4A69"/>
    <w:rsid w:val="00DD58AA"/>
    <w:rsid w:val="00DE01F5"/>
    <w:rsid w:val="00E034BE"/>
    <w:rsid w:val="00E37077"/>
    <w:rsid w:val="00E50727"/>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D7112"/>
    <w:rsid w:val="00FF4171"/>
    <w:rsid w:val="0155CE3C"/>
    <w:rsid w:val="0220C191"/>
    <w:rsid w:val="037C1EEF"/>
    <w:rsid w:val="04BD9673"/>
    <w:rsid w:val="077276AF"/>
    <w:rsid w:val="0AC8E4A2"/>
    <w:rsid w:val="0ACC009D"/>
    <w:rsid w:val="0B31FE57"/>
    <w:rsid w:val="0B9CD93D"/>
    <w:rsid w:val="0CBBBC1B"/>
    <w:rsid w:val="0D16D6E0"/>
    <w:rsid w:val="0E0D1FCE"/>
    <w:rsid w:val="0F3ED3F6"/>
    <w:rsid w:val="0F97BF64"/>
    <w:rsid w:val="1B129EE4"/>
    <w:rsid w:val="1E1BF253"/>
    <w:rsid w:val="1E55B0A1"/>
    <w:rsid w:val="21ABA81A"/>
    <w:rsid w:val="220E9BC8"/>
    <w:rsid w:val="28808007"/>
    <w:rsid w:val="28ECB3AF"/>
    <w:rsid w:val="2977350D"/>
    <w:rsid w:val="2AA529FA"/>
    <w:rsid w:val="2DED8FD3"/>
    <w:rsid w:val="34232DEA"/>
    <w:rsid w:val="34E74BD9"/>
    <w:rsid w:val="40009DD0"/>
    <w:rsid w:val="41322661"/>
    <w:rsid w:val="41C00369"/>
    <w:rsid w:val="43C8DEBD"/>
    <w:rsid w:val="446235A3"/>
    <w:rsid w:val="462223FD"/>
    <w:rsid w:val="485AE5CB"/>
    <w:rsid w:val="4A1A01D8"/>
    <w:rsid w:val="4A8D3BC6"/>
    <w:rsid w:val="4B18C5C1"/>
    <w:rsid w:val="4C0FCC28"/>
    <w:rsid w:val="4C94D902"/>
    <w:rsid w:val="5048C73E"/>
    <w:rsid w:val="527A9B72"/>
    <w:rsid w:val="5350D827"/>
    <w:rsid w:val="5411FAC0"/>
    <w:rsid w:val="5414E70D"/>
    <w:rsid w:val="54431A00"/>
    <w:rsid w:val="556B6F05"/>
    <w:rsid w:val="56BACB4A"/>
    <w:rsid w:val="5ABA38A6"/>
    <w:rsid w:val="5CFD5C1E"/>
    <w:rsid w:val="6243BD6D"/>
    <w:rsid w:val="62B892A9"/>
    <w:rsid w:val="6420D92D"/>
    <w:rsid w:val="66A9C815"/>
    <w:rsid w:val="71E06D79"/>
    <w:rsid w:val="799883F8"/>
    <w:rsid w:val="7B4394E9"/>
    <w:rsid w:val="7C333B56"/>
    <w:rsid w:val="7D634981"/>
    <w:rsid w:val="7F11A80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7923</Characters>
  <Application>Microsoft Office Word</Application>
  <DocSecurity>0</DocSecurity>
  <Lines>66</Lines>
  <Paragraphs>18</Paragraphs>
  <ScaleCrop>false</ScaleCrop>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23</cp:revision>
  <dcterms:created xsi:type="dcterms:W3CDTF">2026-09-08T07:11:00Z</dcterms:created>
  <dcterms:modified xsi:type="dcterms:W3CDTF">2026-09-12T19:38:00Z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