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5BED3738"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r w:rsidR="0011623D">
        <w:rPr>
          <w:rFonts w:ascii="Aptos" w:hAnsi="Aptos" w:cs="Arial"/>
          <w:b/>
          <w:color w:val="000000"/>
          <w:sz w:val="20"/>
          <w:szCs w:val="20"/>
        </w:rPr>
        <w:t xml:space="preserve">  </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35F05FC3" w:rsidR="00E37077" w:rsidRPr="001D0007" w:rsidRDefault="00103D3A" w:rsidP="00DD58AA">
            <w:pPr>
              <w:rPr>
                <w:rFonts w:ascii="Aptos" w:hAnsi="Aptos" w:cs="Arial"/>
                <w:color w:val="000000" w:themeColor="text1"/>
                <w:sz w:val="20"/>
              </w:rPr>
            </w:pPr>
            <w:r w:rsidRPr="00C83351">
              <w:rPr>
                <w:rFonts w:ascii="Aptos" w:hAnsi="Aptos" w:cs="Arial"/>
                <w:color w:val="000000" w:themeColor="text1"/>
                <w:sz w:val="20"/>
              </w:rPr>
              <w:t xml:space="preserve">To create a </w:t>
            </w:r>
            <w:r w:rsidR="00957A40" w:rsidRPr="00C83351">
              <w:rPr>
                <w:rFonts w:ascii="Aptos" w:hAnsi="Aptos" w:cs="Arial"/>
                <w:color w:val="000000" w:themeColor="text1"/>
                <w:sz w:val="20"/>
              </w:rPr>
              <w:t xml:space="preserve">new </w:t>
            </w:r>
            <w:r w:rsidR="001871A9" w:rsidRPr="00C83351">
              <w:rPr>
                <w:rFonts w:ascii="Aptos" w:hAnsi="Aptos" w:cs="Arial"/>
                <w:color w:val="000000" w:themeColor="text1"/>
                <w:sz w:val="20"/>
              </w:rPr>
              <w:t>family</w:t>
            </w:r>
            <w:r w:rsidR="001871A9" w:rsidRPr="00C83351">
              <w:rPr>
                <w:rFonts w:ascii="Aptos" w:hAnsi="Aptos" w:cs="Arial"/>
                <w:i/>
                <w:iCs/>
                <w:color w:val="000000" w:themeColor="text1"/>
                <w:sz w:val="20"/>
              </w:rPr>
              <w:t xml:space="preserve">, </w:t>
            </w:r>
            <w:r w:rsidR="00E202A8" w:rsidRPr="00E202A8">
              <w:rPr>
                <w:rFonts w:ascii="Aptos" w:hAnsi="Aptos" w:cs="Arial"/>
                <w:i/>
                <w:iCs/>
                <w:color w:val="000000" w:themeColor="text1"/>
                <w:sz w:val="20"/>
              </w:rPr>
              <w:t>Haruspex</w:t>
            </w:r>
            <w:r w:rsidR="0006012F" w:rsidRPr="0006012F">
              <w:rPr>
                <w:rFonts w:ascii="Aptos" w:hAnsi="Aptos" w:cs="Arial"/>
                <w:i/>
                <w:iCs/>
                <w:color w:val="000000" w:themeColor="text1"/>
                <w:sz w:val="20"/>
              </w:rPr>
              <w:t>viridae</w:t>
            </w:r>
            <w:r w:rsidR="001871A9">
              <w:rPr>
                <w:rFonts w:ascii="Aptos" w:hAnsi="Aptos" w:cs="Arial"/>
                <w:color w:val="000000" w:themeColor="text1"/>
                <w:sz w:val="20"/>
              </w:rPr>
              <w:t xml:space="preserve">, with </w:t>
            </w:r>
            <w:r w:rsidR="000544F2">
              <w:rPr>
                <w:rFonts w:ascii="Aptos" w:hAnsi="Aptos" w:cs="Arial"/>
                <w:color w:val="000000" w:themeColor="text1"/>
                <w:sz w:val="20"/>
              </w:rPr>
              <w:t>one</w:t>
            </w:r>
            <w:r w:rsidR="001871A9">
              <w:rPr>
                <w:rFonts w:ascii="Aptos" w:hAnsi="Aptos" w:cs="Arial"/>
                <w:color w:val="000000" w:themeColor="text1"/>
                <w:sz w:val="20"/>
              </w:rPr>
              <w:t xml:space="preserve"> gen</w:t>
            </w:r>
            <w:r w:rsidR="000544F2">
              <w:rPr>
                <w:rFonts w:ascii="Aptos" w:hAnsi="Aptos" w:cs="Arial"/>
                <w:color w:val="000000" w:themeColor="text1"/>
                <w:sz w:val="20"/>
              </w:rPr>
              <w:t>us</w:t>
            </w:r>
            <w:r w:rsidR="001871A9">
              <w:rPr>
                <w:rFonts w:ascii="Aptos" w:hAnsi="Aptos" w:cs="Arial"/>
                <w:color w:val="000000" w:themeColor="text1"/>
                <w:sz w:val="20"/>
              </w:rPr>
              <w:t xml:space="preserve"> </w:t>
            </w:r>
            <w:r>
              <w:rPr>
                <w:rFonts w:ascii="Aptos" w:hAnsi="Aptos" w:cs="Arial"/>
                <w:color w:val="000000" w:themeColor="text1"/>
                <w:sz w:val="20"/>
              </w:rPr>
              <w:t>(</w:t>
            </w:r>
            <w:r w:rsidRPr="00103D3A">
              <w:rPr>
                <w:rFonts w:ascii="Aptos" w:hAnsi="Aptos" w:cs="Arial"/>
                <w:i/>
                <w:iCs/>
                <w:color w:val="000000" w:themeColor="text1"/>
                <w:sz w:val="20"/>
              </w:rPr>
              <w:t>Caudoviricetes</w:t>
            </w:r>
            <w:r>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7627CDA7" w:rsidR="00E37077" w:rsidRPr="00AD5A3A" w:rsidRDefault="001D76D5" w:rsidP="00DD58AA">
            <w:pPr>
              <w:pStyle w:val="BodyTextIndent"/>
              <w:ind w:left="0" w:firstLine="0"/>
              <w:rPr>
                <w:rFonts w:ascii="Aptos" w:hAnsi="Aptos" w:cs="Arial"/>
                <w:bCs/>
                <w:i/>
                <w:sz w:val="20"/>
              </w:rPr>
            </w:pPr>
            <w:r>
              <w:rPr>
                <w:rFonts w:ascii="Aptos" w:hAnsi="Aptos" w:cs="Arial"/>
                <w:bCs/>
                <w:sz w:val="20"/>
              </w:rPr>
              <w:t>2026.033B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00834408">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834408">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C91724" w14:paraId="0CA9D9EB" w14:textId="77777777" w:rsidTr="00834408">
        <w:tc>
          <w:tcPr>
            <w:tcW w:w="1709" w:type="dxa"/>
          </w:tcPr>
          <w:p w14:paraId="622DBB1E" w14:textId="7CAB6EEA" w:rsidR="00C91724" w:rsidRPr="00C91724" w:rsidRDefault="00FA4654" w:rsidP="00C91724">
            <w:pPr>
              <w:rPr>
                <w:rFonts w:ascii="Aptos" w:hAnsi="Aptos" w:cs="Arial"/>
                <w:bCs/>
                <w:color w:val="000000" w:themeColor="text1"/>
                <w:sz w:val="20"/>
                <w:szCs w:val="20"/>
              </w:rPr>
            </w:pPr>
            <w:r>
              <w:rPr>
                <w:rFonts w:ascii="Aptos" w:hAnsi="Aptos" w:cs="Arial"/>
                <w:bCs/>
                <w:color w:val="000000" w:themeColor="text1"/>
                <w:sz w:val="20"/>
                <w:szCs w:val="20"/>
              </w:rPr>
              <w:t>Sofia</w:t>
            </w:r>
          </w:p>
        </w:tc>
        <w:tc>
          <w:tcPr>
            <w:tcW w:w="1358" w:type="dxa"/>
          </w:tcPr>
          <w:p w14:paraId="0F7067F6" w14:textId="2C0F0DF6" w:rsidR="00C91724" w:rsidRPr="00C91724" w:rsidRDefault="00BC648A" w:rsidP="00C91724">
            <w:pPr>
              <w:rPr>
                <w:rFonts w:ascii="Aptos" w:hAnsi="Aptos" w:cs="Arial"/>
                <w:bCs/>
                <w:color w:val="000000" w:themeColor="text1"/>
                <w:sz w:val="20"/>
                <w:szCs w:val="20"/>
              </w:rPr>
            </w:pPr>
            <w:r w:rsidRPr="00BC648A">
              <w:rPr>
                <w:rFonts w:ascii="Aptos" w:hAnsi="Aptos" w:cs="Arial"/>
                <w:bCs/>
                <w:color w:val="000000" w:themeColor="text1"/>
                <w:sz w:val="20"/>
                <w:szCs w:val="20"/>
              </w:rPr>
              <w:t>Dahlman</w:t>
            </w:r>
          </w:p>
        </w:tc>
        <w:tc>
          <w:tcPr>
            <w:tcW w:w="2565" w:type="dxa"/>
          </w:tcPr>
          <w:p w14:paraId="66510EB9" w14:textId="3C3CBB17" w:rsidR="00C91724" w:rsidRPr="00C91724" w:rsidRDefault="00BC648A" w:rsidP="00C91724">
            <w:pPr>
              <w:rPr>
                <w:rFonts w:ascii="Aptos" w:hAnsi="Aptos" w:cs="Arial"/>
                <w:bCs/>
                <w:color w:val="000000" w:themeColor="text1"/>
                <w:sz w:val="20"/>
                <w:szCs w:val="20"/>
              </w:rPr>
            </w:pPr>
            <w:r w:rsidRPr="00BC648A">
              <w:rPr>
                <w:rFonts w:ascii="Aptos" w:hAnsi="Aptos" w:cs="Arial"/>
                <w:bCs/>
                <w:color w:val="000000" w:themeColor="text1"/>
                <w:sz w:val="20"/>
                <w:szCs w:val="20"/>
              </w:rPr>
              <w:t>School of Biological Sciences, Monash University, Melbourne, Victoria, Australia</w:t>
            </w:r>
          </w:p>
        </w:tc>
        <w:tc>
          <w:tcPr>
            <w:tcW w:w="2595" w:type="dxa"/>
          </w:tcPr>
          <w:p w14:paraId="4EAEBE8D" w14:textId="403F01E3" w:rsidR="00C91724" w:rsidRPr="00C91724" w:rsidRDefault="00BC648A" w:rsidP="005C38C0">
            <w:pPr>
              <w:rPr>
                <w:rFonts w:ascii="Aptos" w:hAnsi="Aptos"/>
                <w:sz w:val="20"/>
                <w:szCs w:val="20"/>
              </w:rPr>
            </w:pPr>
            <w:r w:rsidRPr="00BC648A">
              <w:rPr>
                <w:rFonts w:ascii="Aptos" w:hAnsi="Aptos"/>
                <w:sz w:val="20"/>
                <w:szCs w:val="20"/>
              </w:rPr>
              <w:t>sofia.dahlman1@monash.edu</w:t>
            </w:r>
          </w:p>
        </w:tc>
        <w:tc>
          <w:tcPr>
            <w:tcW w:w="1096" w:type="dxa"/>
          </w:tcPr>
          <w:p w14:paraId="20D0FDEB" w14:textId="03B36B74" w:rsidR="00C91724" w:rsidRPr="00C91724" w:rsidRDefault="00C91724" w:rsidP="00C91724">
            <w:pPr>
              <w:jc w:val="center"/>
              <w:rPr>
                <w:rFonts w:ascii="Aptos" w:hAnsi="Aptos" w:cs="Arial"/>
                <w:bCs/>
                <w:color w:val="000000" w:themeColor="text1"/>
                <w:sz w:val="20"/>
                <w:szCs w:val="20"/>
              </w:rPr>
            </w:pPr>
          </w:p>
        </w:tc>
      </w:tr>
      <w:tr w:rsidR="00834408" w14:paraId="2A1C46A1" w14:textId="77777777" w:rsidTr="00834408">
        <w:tc>
          <w:tcPr>
            <w:tcW w:w="1709" w:type="dxa"/>
            <w:hideMark/>
          </w:tcPr>
          <w:p w14:paraId="5885161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04AD14D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7F059960"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14DA023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0A92F7A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32AF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0A85D326" w14:textId="58297534" w:rsidR="00834408" w:rsidRPr="0006012F" w:rsidRDefault="00E15443">
            <w:pPr>
              <w:rPr>
                <w:rFonts w:ascii="Aptos" w:hAnsi="Aptos" w:cs="Arial"/>
                <w:bCs/>
                <w:color w:val="000000" w:themeColor="text1"/>
                <w:sz w:val="20"/>
                <w:szCs w:val="20"/>
              </w:rPr>
            </w:pPr>
            <w:hyperlink r:id="rId9" w:history="1">
              <w:r w:rsidRPr="0006012F">
                <w:rPr>
                  <w:rStyle w:val="Hyperlink"/>
                  <w:rFonts w:ascii="Aptos" w:hAnsi="Aptos" w:cs="Arial"/>
                  <w:bCs/>
                  <w:sz w:val="20"/>
                  <w:szCs w:val="20"/>
                </w:rPr>
                <w:t>lilianacristina.moraru@uni-due.de</w:t>
              </w:r>
            </w:hyperlink>
            <w:r w:rsidRPr="0006012F">
              <w:rPr>
                <w:rFonts w:ascii="Aptos" w:hAnsi="Aptos" w:cs="Arial"/>
                <w:bCs/>
                <w:color w:val="000000" w:themeColor="text1"/>
                <w:sz w:val="20"/>
                <w:szCs w:val="20"/>
              </w:rPr>
              <w:t xml:space="preserve"> </w:t>
            </w:r>
          </w:p>
        </w:tc>
        <w:tc>
          <w:tcPr>
            <w:tcW w:w="1096" w:type="dxa"/>
          </w:tcPr>
          <w:p w14:paraId="4B02163F" w14:textId="77777777" w:rsidR="00834408" w:rsidRDefault="00834408">
            <w:pPr>
              <w:jc w:val="center"/>
              <w:rPr>
                <w:rFonts w:ascii="Aptos" w:hAnsi="Aptos" w:cs="Arial"/>
                <w:bCs/>
                <w:color w:val="000000" w:themeColor="text1"/>
                <w:sz w:val="20"/>
                <w:szCs w:val="20"/>
              </w:rPr>
            </w:pPr>
          </w:p>
        </w:tc>
      </w:tr>
      <w:tr w:rsidR="00834408" w14:paraId="4E0A3E16" w14:textId="77777777" w:rsidTr="00834408">
        <w:tc>
          <w:tcPr>
            <w:tcW w:w="1709" w:type="dxa"/>
            <w:hideMark/>
          </w:tcPr>
          <w:p w14:paraId="19CE5CDE"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1CCD63F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0E8131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D56F639" w14:textId="09299D5B" w:rsidR="00834408" w:rsidRPr="0006012F" w:rsidRDefault="00E15443">
            <w:pPr>
              <w:rPr>
                <w:rFonts w:ascii="Aptos" w:hAnsi="Aptos" w:cs="Arial"/>
                <w:bCs/>
                <w:color w:val="000000" w:themeColor="text1"/>
                <w:sz w:val="20"/>
                <w:szCs w:val="20"/>
              </w:rPr>
            </w:pPr>
            <w:hyperlink r:id="rId10" w:history="1">
              <w:r w:rsidRPr="0006012F">
                <w:rPr>
                  <w:rStyle w:val="Hyperlink"/>
                  <w:rFonts w:ascii="Aptos" w:hAnsi="Aptos" w:cs="Arial"/>
                  <w:bCs/>
                  <w:sz w:val="20"/>
                  <w:szCs w:val="20"/>
                </w:rPr>
                <w:t>Phage.Canada@gmail.com</w:t>
              </w:r>
            </w:hyperlink>
            <w:r w:rsidRPr="0006012F">
              <w:rPr>
                <w:rFonts w:ascii="Aptos" w:hAnsi="Aptos" w:cs="Arial"/>
                <w:bCs/>
                <w:color w:val="000000" w:themeColor="text1"/>
                <w:sz w:val="20"/>
                <w:szCs w:val="20"/>
              </w:rPr>
              <w:t xml:space="preserve"> </w:t>
            </w:r>
          </w:p>
        </w:tc>
        <w:tc>
          <w:tcPr>
            <w:tcW w:w="1096" w:type="dxa"/>
            <w:hideMark/>
          </w:tcPr>
          <w:p w14:paraId="5C308FD1" w14:textId="77777777" w:rsidR="00834408" w:rsidRDefault="0083440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015AFAD4"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242C3678"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EDA40CA"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1"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54856045" w:rsidR="0072682D" w:rsidRPr="000C5189" w:rsidRDefault="001871A9" w:rsidP="00DD58AA">
            <w:pPr>
              <w:rPr>
                <w:rFonts w:ascii="Aptos" w:hAnsi="Aptos" w:cs="Arial"/>
                <w:sz w:val="20"/>
                <w:szCs w:val="20"/>
              </w:rPr>
            </w:pPr>
            <w:r>
              <w:rPr>
                <w:rFonts w:ascii="Aptos" w:hAnsi="Aptos" w:cs="Arial"/>
                <w:sz w:val="20"/>
                <w:szCs w:val="20"/>
              </w:rPr>
              <w:t>Caudoviricetes</w:t>
            </w:r>
            <w:r w:rsidR="00E878B6">
              <w:rPr>
                <w:rFonts w:ascii="Aptos" w:hAnsi="Aptos" w:cs="Arial"/>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12314FF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1A410633"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249E2D21"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450695">
              <w:rPr>
                <w:rFonts w:ascii="Aptos" w:hAnsi="Aptos" w:cs="Arial"/>
                <w:bCs/>
                <w:sz w:val="20"/>
                <w:szCs w:val="20"/>
              </w:rPr>
              <w:t xml:space="preserve">August  </w:t>
            </w:r>
            <w:r w:rsidR="00BC648A">
              <w:rPr>
                <w:rFonts w:ascii="Aptos" w:hAnsi="Aptos" w:cs="Arial"/>
                <w:bCs/>
                <w:sz w:val="20"/>
                <w:szCs w:val="20"/>
              </w:rPr>
              <w:t>5</w:t>
            </w:r>
            <w:r w:rsidR="00834408">
              <w:rPr>
                <w:rFonts w:ascii="Aptos" w:hAnsi="Aptos" w:cs="Arial"/>
                <w:bCs/>
                <w:sz w:val="20"/>
                <w:szCs w:val="20"/>
              </w:rPr>
              <w:t>, 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5B634114"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1E73CFEA" w14:textId="3ACF8E49" w:rsidR="00A174CC" w:rsidRPr="009F7856" w:rsidRDefault="00953FFE" w:rsidP="00F74510">
      <w:pPr>
        <w:rPr>
          <w:rFonts w:ascii="Aptos" w:hAnsi="Aptos"/>
          <w:sz w:val="20"/>
          <w:szCs w:val="20"/>
        </w:rPr>
      </w:pPr>
      <w:r>
        <w:rPr>
          <w:rFonts w:ascii="Aptos" w:hAnsi="Aptos" w:cs="Arial"/>
          <w:b/>
          <w:color w:val="000000"/>
          <w:sz w:val="20"/>
          <w:szCs w:val="20"/>
        </w:rPr>
        <w:br w:type="page"/>
      </w:r>
      <w:permStart w:id="702228509" w:edGrp="everyone"/>
      <w:permEnd w:id="702228509"/>
      <w:r w:rsidR="008815EE"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05DCE023"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93705C" w:rsidR="00953FFE" w:rsidRDefault="0083440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036D04F7"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FA0667" w:rsidRPr="009F7856" w14:paraId="48273F44" w14:textId="77777777" w:rsidTr="00B93D3A">
        <w:trPr>
          <w:trHeight w:val="71"/>
        </w:trPr>
        <w:tc>
          <w:tcPr>
            <w:tcW w:w="2547" w:type="dxa"/>
          </w:tcPr>
          <w:p w14:paraId="2B4F2A8D" w14:textId="75899C28" w:rsidR="00FA0667" w:rsidRPr="003D4D54" w:rsidRDefault="00FA0667" w:rsidP="00FA0667">
            <w:pPr>
              <w:jc w:val="both"/>
              <w:rPr>
                <w:rFonts w:ascii="Aptos" w:hAnsi="Aptos" w:cs="Arial"/>
                <w:color w:val="000000" w:themeColor="text1"/>
                <w:sz w:val="20"/>
                <w:szCs w:val="20"/>
              </w:rPr>
            </w:pPr>
            <w:r w:rsidRPr="003D4D54">
              <w:rPr>
                <w:rFonts w:ascii="Aptos" w:hAnsi="Aptos"/>
                <w:sz w:val="20"/>
                <w:szCs w:val="20"/>
              </w:rPr>
              <w:t>"</w:t>
            </w:r>
            <w:r w:rsidR="003542EC" w:rsidRPr="003D4D54">
              <w:rPr>
                <w:rFonts w:ascii="Aptos" w:hAnsi="Aptos"/>
                <w:i/>
                <w:iCs/>
                <w:sz w:val="20"/>
                <w:szCs w:val="20"/>
              </w:rPr>
              <w:t>Haruspex</w:t>
            </w:r>
            <w:r w:rsidR="00AB0F55" w:rsidRPr="003D4D54">
              <w:rPr>
                <w:rFonts w:ascii="Aptos" w:hAnsi="Aptos"/>
                <w:i/>
                <w:iCs/>
                <w:sz w:val="20"/>
                <w:szCs w:val="20"/>
              </w:rPr>
              <w:t>viridae</w:t>
            </w:r>
            <w:r w:rsidRPr="003D4D54">
              <w:rPr>
                <w:rFonts w:ascii="Aptos" w:hAnsi="Aptos"/>
                <w:sz w:val="20"/>
                <w:szCs w:val="20"/>
              </w:rPr>
              <w:t>"</w:t>
            </w:r>
          </w:p>
        </w:tc>
        <w:tc>
          <w:tcPr>
            <w:tcW w:w="6379" w:type="dxa"/>
            <w:vAlign w:val="center"/>
          </w:tcPr>
          <w:p w14:paraId="17202B3B" w14:textId="2DD6BA35" w:rsidR="00FA0667" w:rsidRPr="003D4D54" w:rsidRDefault="003542EC" w:rsidP="00FA0667">
            <w:pPr>
              <w:jc w:val="both"/>
              <w:rPr>
                <w:rFonts w:ascii="Aptos" w:hAnsi="Aptos" w:cs="Arial"/>
                <w:color w:val="000000" w:themeColor="text1"/>
                <w:sz w:val="20"/>
                <w:szCs w:val="20"/>
              </w:rPr>
            </w:pPr>
            <w:r w:rsidRPr="003D4D54">
              <w:rPr>
                <w:rFonts w:ascii="Aptos" w:hAnsi="Aptos" w:cs="Arial"/>
                <w:color w:val="000000" w:themeColor="text1"/>
                <w:sz w:val="20"/>
                <w:szCs w:val="20"/>
              </w:rPr>
              <w:t xml:space="preserve">A haruspex was a person trained to </w:t>
            </w:r>
            <w:r w:rsidR="00BC648A" w:rsidRPr="003D4D54">
              <w:rPr>
                <w:rFonts w:ascii="Aptos" w:hAnsi="Aptos" w:cs="Arial"/>
                <w:color w:val="000000" w:themeColor="text1"/>
                <w:sz w:val="20"/>
                <w:szCs w:val="20"/>
              </w:rPr>
              <w:t>practice</w:t>
            </w:r>
            <w:r w:rsidRPr="003D4D54">
              <w:rPr>
                <w:rFonts w:ascii="Aptos" w:hAnsi="Aptos" w:cs="Arial"/>
                <w:color w:val="000000" w:themeColor="text1"/>
                <w:sz w:val="20"/>
                <w:szCs w:val="20"/>
              </w:rPr>
              <w:t xml:space="preserve"> divination by the inspection of the entrails of sacrificed animals, especially the liver</w:t>
            </w:r>
            <w:r w:rsidRPr="003D4D54">
              <w:rPr>
                <w:rFonts w:ascii="Aptos" w:hAnsi="Aptos" w:cs="Arial"/>
                <w:color w:val="000000" w:themeColor="text1"/>
                <w:sz w:val="20"/>
                <w:szCs w:val="20"/>
              </w:rPr>
              <w:lastRenderedPageBreak/>
              <w:t>s of sacrificed sheep and poultry, a practice called haruspicy in the Ancient Roman religion.</w:t>
            </w:r>
          </w:p>
        </w:tc>
      </w:tr>
      <w:tr w:rsidR="00FA0667" w:rsidRPr="009F7856" w14:paraId="7AAF5EF0" w14:textId="77777777" w:rsidTr="00B93D3A">
        <w:trPr>
          <w:trHeight w:val="71"/>
        </w:trPr>
        <w:tc>
          <w:tcPr>
            <w:tcW w:w="2547" w:type="dxa"/>
          </w:tcPr>
          <w:p w14:paraId="24B2DC76" w14:textId="620C4F72" w:rsidR="00FA0667" w:rsidRPr="003D4D54" w:rsidRDefault="00C91724" w:rsidP="00FA0667">
            <w:pPr>
              <w:jc w:val="both"/>
              <w:rPr>
                <w:rFonts w:ascii="Aptos" w:hAnsi="Aptos" w:cs="Arial"/>
                <w:i/>
                <w:iCs/>
                <w:color w:val="000000" w:themeColor="text1"/>
                <w:sz w:val="20"/>
                <w:szCs w:val="20"/>
              </w:rPr>
            </w:pPr>
            <w:r w:rsidRPr="003D4D54">
              <w:rPr>
                <w:rFonts w:ascii="Aptos" w:hAnsi="Aptos" w:cs="Arial"/>
                <w:i/>
                <w:iCs/>
                <w:color w:val="000000" w:themeColor="text1"/>
                <w:sz w:val="20"/>
                <w:szCs w:val="20"/>
              </w:rPr>
              <w:t>“</w:t>
            </w:r>
            <w:r w:rsidR="003542EC" w:rsidRPr="003D4D54">
              <w:rPr>
                <w:rFonts w:ascii="Aptos" w:hAnsi="Aptos" w:cs="Arial"/>
                <w:i/>
                <w:iCs/>
                <w:color w:val="000000" w:themeColor="text1"/>
                <w:sz w:val="20"/>
                <w:szCs w:val="20"/>
              </w:rPr>
              <w:t>Roux</w:t>
            </w:r>
            <w:r w:rsidR="00DB0FA1" w:rsidRPr="003D4D54">
              <w:rPr>
                <w:rFonts w:ascii="Aptos" w:hAnsi="Aptos" w:cs="Arial"/>
                <w:i/>
                <w:iCs/>
                <w:color w:val="000000" w:themeColor="text1"/>
                <w:sz w:val="20"/>
                <w:szCs w:val="20"/>
              </w:rPr>
              <w:t>virus</w:t>
            </w:r>
            <w:r w:rsidRPr="003D4D54">
              <w:rPr>
                <w:rFonts w:ascii="Aptos" w:hAnsi="Aptos" w:cs="Arial"/>
                <w:i/>
                <w:iCs/>
                <w:color w:val="000000" w:themeColor="text1"/>
                <w:sz w:val="20"/>
                <w:szCs w:val="20"/>
              </w:rPr>
              <w:t>”</w:t>
            </w:r>
          </w:p>
        </w:tc>
        <w:tc>
          <w:tcPr>
            <w:tcW w:w="6379" w:type="dxa"/>
            <w:vAlign w:val="center"/>
          </w:tcPr>
          <w:p w14:paraId="7CC05CA7" w14:textId="370BB3BF" w:rsidR="00FA0667" w:rsidRPr="003D4D54" w:rsidRDefault="00C91724" w:rsidP="003542EC">
            <w:pPr>
              <w:jc w:val="both"/>
              <w:rPr>
                <w:rFonts w:ascii="Aptos" w:hAnsi="Aptos" w:cs="Arial"/>
                <w:color w:val="000000" w:themeColor="text1"/>
                <w:sz w:val="20"/>
                <w:szCs w:val="20"/>
              </w:rPr>
            </w:pPr>
            <w:r w:rsidRPr="003D4D54">
              <w:rPr>
                <w:rFonts w:ascii="Aptos" w:hAnsi="Aptos" w:cs="Arial"/>
                <w:color w:val="000000" w:themeColor="text1"/>
                <w:sz w:val="20"/>
                <w:szCs w:val="20"/>
              </w:rPr>
              <w:t xml:space="preserve">Named after </w:t>
            </w:r>
            <w:r w:rsidR="003542EC" w:rsidRPr="003D4D54">
              <w:rPr>
                <w:rFonts w:ascii="Aptos" w:hAnsi="Aptos" w:cs="Arial"/>
                <w:color w:val="000000" w:themeColor="text1"/>
                <w:sz w:val="20"/>
                <w:szCs w:val="20"/>
              </w:rPr>
              <w:t xml:space="preserve">the address of </w:t>
            </w:r>
            <w:r w:rsidR="00E53507" w:rsidRPr="003D4D54">
              <w:rPr>
                <w:rFonts w:ascii="Aptos" w:hAnsi="Aptos" w:cs="Arial"/>
                <w:color w:val="000000" w:themeColor="text1"/>
                <w:sz w:val="20"/>
                <w:szCs w:val="20"/>
              </w:rPr>
              <w:t>L’</w:t>
            </w:r>
            <w:r w:rsidR="003542EC" w:rsidRPr="003D4D54">
              <w:rPr>
                <w:rFonts w:ascii="Aptos" w:hAnsi="Aptos" w:cs="Arial"/>
                <w:color w:val="000000" w:themeColor="text1"/>
                <w:sz w:val="20"/>
                <w:szCs w:val="20"/>
              </w:rPr>
              <w:t>Institut Pasteur in Paris, France (28 Rue du Dr Roux)</w:t>
            </w:r>
          </w:p>
        </w:tc>
      </w:tr>
      <w:tr w:rsidR="001871A9" w:rsidRPr="009F7856" w14:paraId="58CF3A0A" w14:textId="77777777" w:rsidTr="00B93D3A">
        <w:trPr>
          <w:trHeight w:val="71"/>
        </w:trPr>
        <w:tc>
          <w:tcPr>
            <w:tcW w:w="2547" w:type="dxa"/>
          </w:tcPr>
          <w:p w14:paraId="618D027D" w14:textId="37D4300D" w:rsidR="001871A9" w:rsidRPr="00455079" w:rsidRDefault="001871A9" w:rsidP="00FA0667">
            <w:pPr>
              <w:jc w:val="both"/>
              <w:rPr>
                <w:rFonts w:ascii="Aptos" w:hAnsi="Aptos"/>
                <w:b/>
                <w:bCs/>
                <w:i/>
                <w:iCs/>
              </w:rPr>
            </w:pPr>
          </w:p>
        </w:tc>
        <w:tc>
          <w:tcPr>
            <w:tcW w:w="6379" w:type="dxa"/>
            <w:vAlign w:val="center"/>
          </w:tcPr>
          <w:p w14:paraId="79A562E1" w14:textId="52984D24" w:rsidR="001871A9" w:rsidRPr="00AD1C00" w:rsidRDefault="001871A9" w:rsidP="00FA0667">
            <w:pPr>
              <w:jc w:val="both"/>
              <w:rPr>
                <w:rFonts w:ascii="Aptos" w:hAnsi="Aptos" w:cs="Arial"/>
                <w:b/>
                <w:color w:val="000000" w:themeColor="text1"/>
                <w:sz w:val="22"/>
                <w:szCs w:val="22"/>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32BBB04A"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6566E6A4"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2BB44808" w14:textId="77777777" w:rsidR="003D4D54" w:rsidRDefault="004B151F" w:rsidP="004B151F">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46DF7D3D" w14:textId="48DEF044" w:rsidR="004B151F" w:rsidRPr="00AB0F55" w:rsidRDefault="001F435F" w:rsidP="004B151F">
            <w:pPr>
              <w:rPr>
                <w:rFonts w:ascii="Aptos" w:hAnsi="Aptos" w:cs="Arial"/>
                <w:sz w:val="20"/>
                <w:szCs w:val="20"/>
              </w:rPr>
            </w:pPr>
            <w:r>
              <w:rPr>
                <w:rFonts w:ascii="Aptos" w:hAnsi="Aptos" w:cs="Arial"/>
                <w:sz w:val="20"/>
                <w:szCs w:val="20"/>
              </w:rPr>
              <w:t xml:space="preserve">These phages are </w:t>
            </w:r>
            <w:r w:rsidR="00AB0F55">
              <w:rPr>
                <w:rFonts w:ascii="Aptos" w:hAnsi="Aptos" w:cs="Arial"/>
                <w:sz w:val="20"/>
                <w:szCs w:val="20"/>
              </w:rPr>
              <w:t xml:space="preserve">unclassified </w:t>
            </w:r>
            <w:r w:rsidR="00DD4832">
              <w:rPr>
                <w:rFonts w:ascii="Aptos" w:hAnsi="Aptos" w:cs="Arial"/>
                <w:sz w:val="20"/>
                <w:szCs w:val="20"/>
              </w:rPr>
              <w:t>and show very limited DNA and protein similarity to existing viruses.</w:t>
            </w:r>
          </w:p>
          <w:p w14:paraId="06D4602F" w14:textId="77777777" w:rsidR="004B151F" w:rsidRDefault="004B151F" w:rsidP="004B151F">
            <w:pPr>
              <w:rPr>
                <w:rFonts w:ascii="Aptos" w:hAnsi="Aptos" w:cs="Arial"/>
                <w:sz w:val="20"/>
                <w:szCs w:val="20"/>
              </w:rPr>
            </w:pPr>
          </w:p>
          <w:p w14:paraId="23C69755" w14:textId="77777777" w:rsidR="003D4D54" w:rsidRDefault="004B151F" w:rsidP="008F2637">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1C7AA871" w14:textId="58DFAA31" w:rsidR="004B151F" w:rsidRDefault="004B151F" w:rsidP="008F2637">
            <w:pPr>
              <w:rPr>
                <w:rFonts w:ascii="Aptos" w:hAnsi="Aptos" w:cs="Arial"/>
                <w:sz w:val="20"/>
                <w:szCs w:val="20"/>
              </w:rPr>
            </w:pPr>
            <w:r>
              <w:rPr>
                <w:rFonts w:ascii="Aptos" w:hAnsi="Aptos" w:cs="Arial"/>
                <w:sz w:val="20"/>
                <w:szCs w:val="20"/>
              </w:rPr>
              <w:t xml:space="preserve">We propose to create </w:t>
            </w:r>
            <w:r w:rsidR="00DD4832">
              <w:rPr>
                <w:rFonts w:ascii="Aptos" w:hAnsi="Aptos" w:cs="Arial"/>
                <w:sz w:val="20"/>
                <w:szCs w:val="20"/>
              </w:rPr>
              <w:t>one</w:t>
            </w:r>
            <w:r w:rsidR="00AB0F55">
              <w:rPr>
                <w:rFonts w:ascii="Aptos" w:hAnsi="Aptos" w:cs="Arial"/>
                <w:sz w:val="20"/>
                <w:szCs w:val="20"/>
              </w:rPr>
              <w:t xml:space="preserve"> </w:t>
            </w:r>
            <w:r w:rsidR="001F435F">
              <w:rPr>
                <w:rFonts w:ascii="Aptos" w:hAnsi="Aptos" w:cs="Arial"/>
                <w:sz w:val="20"/>
                <w:szCs w:val="20"/>
              </w:rPr>
              <w:t>new gen</w:t>
            </w:r>
            <w:r w:rsidR="00DD4832">
              <w:rPr>
                <w:rFonts w:ascii="Aptos" w:hAnsi="Aptos" w:cs="Arial"/>
                <w:sz w:val="20"/>
                <w:szCs w:val="20"/>
              </w:rPr>
              <w:t>us</w:t>
            </w:r>
            <w:r w:rsidR="001F435F">
              <w:rPr>
                <w:rFonts w:ascii="Aptos" w:hAnsi="Aptos" w:cs="Arial"/>
                <w:sz w:val="20"/>
                <w:szCs w:val="20"/>
              </w:rPr>
              <w:t xml:space="preserve"> </w:t>
            </w:r>
            <w:r w:rsidR="008F2637" w:rsidRPr="008F2637">
              <w:rPr>
                <w:rFonts w:ascii="Aptos" w:hAnsi="Aptos" w:cs="Arial"/>
                <w:sz w:val="20"/>
                <w:szCs w:val="20"/>
              </w:rPr>
              <w:t>"</w:t>
            </w:r>
            <w:r w:rsidR="00894DEF">
              <w:rPr>
                <w:rFonts w:ascii="Aptos" w:hAnsi="Aptos" w:cs="Arial"/>
                <w:i/>
                <w:iCs/>
                <w:sz w:val="20"/>
                <w:szCs w:val="20"/>
              </w:rPr>
              <w:t>Rouxvirus</w:t>
            </w:r>
            <w:r w:rsidR="008F2637" w:rsidRPr="008F2637">
              <w:rPr>
                <w:rFonts w:ascii="Aptos" w:hAnsi="Aptos" w:cs="Arial"/>
                <w:sz w:val="20"/>
                <w:szCs w:val="20"/>
              </w:rPr>
              <w:t>"</w:t>
            </w:r>
            <w:r w:rsidR="008F2637">
              <w:rPr>
                <w:rFonts w:ascii="Aptos" w:hAnsi="Aptos" w:cs="Arial"/>
                <w:sz w:val="20"/>
                <w:szCs w:val="20"/>
              </w:rPr>
              <w:t xml:space="preserve"> </w:t>
            </w:r>
            <w:r w:rsidR="003D4D54">
              <w:rPr>
                <w:rFonts w:ascii="Aptos" w:hAnsi="Aptos" w:cs="Arial"/>
                <w:sz w:val="20"/>
                <w:szCs w:val="20"/>
              </w:rPr>
              <w:t xml:space="preserve">with five new species </w:t>
            </w:r>
            <w:r w:rsidR="00AD1C00">
              <w:rPr>
                <w:rFonts w:ascii="Aptos" w:hAnsi="Aptos" w:cs="Arial"/>
                <w:sz w:val="20"/>
                <w:szCs w:val="20"/>
              </w:rPr>
              <w:t>in a</w:t>
            </w:r>
            <w:r w:rsidR="008F2637">
              <w:rPr>
                <w:rFonts w:ascii="Aptos" w:hAnsi="Aptos" w:cs="Arial"/>
                <w:sz w:val="20"/>
                <w:szCs w:val="20"/>
              </w:rPr>
              <w:t xml:space="preserve"> new family</w:t>
            </w:r>
            <w:r w:rsidR="00AD1C00">
              <w:rPr>
                <w:rFonts w:ascii="Aptos" w:hAnsi="Aptos" w:cs="Arial"/>
                <w:sz w:val="20"/>
                <w:szCs w:val="20"/>
              </w:rPr>
              <w:t xml:space="preserve"> named</w:t>
            </w:r>
            <w:r w:rsidR="008F2637">
              <w:rPr>
                <w:rFonts w:ascii="Aptos" w:hAnsi="Aptos" w:cs="Arial"/>
                <w:sz w:val="20"/>
                <w:szCs w:val="20"/>
              </w:rPr>
              <w:t xml:space="preserve"> </w:t>
            </w:r>
            <w:r w:rsidR="00AD1C00">
              <w:rPr>
                <w:rFonts w:ascii="Aptos" w:hAnsi="Aptos" w:cs="Arial"/>
                <w:sz w:val="20"/>
                <w:szCs w:val="20"/>
              </w:rPr>
              <w:t>“</w:t>
            </w:r>
            <w:r w:rsidR="003542EC">
              <w:rPr>
                <w:rFonts w:ascii="Aptos" w:hAnsi="Aptos"/>
                <w:i/>
                <w:iCs/>
                <w:sz w:val="20"/>
                <w:szCs w:val="20"/>
              </w:rPr>
              <w:t>Haruspex</w:t>
            </w:r>
            <w:r w:rsidR="00AB0F55" w:rsidRPr="00AB0F55">
              <w:rPr>
                <w:rFonts w:ascii="Aptos" w:hAnsi="Aptos"/>
                <w:i/>
                <w:iCs/>
                <w:sz w:val="20"/>
                <w:szCs w:val="20"/>
              </w:rPr>
              <w:t>viridae</w:t>
            </w:r>
            <w:r w:rsidR="00AD1C00" w:rsidRPr="00AD1C00">
              <w:rPr>
                <w:rFonts w:ascii="Aptos" w:hAnsi="Aptos"/>
                <w:i/>
                <w:iCs/>
                <w:sz w:val="20"/>
                <w:szCs w:val="20"/>
              </w:rPr>
              <w:t>”</w:t>
            </w:r>
          </w:p>
          <w:p w14:paraId="625EA27A" w14:textId="77777777" w:rsidR="008F2637" w:rsidRDefault="008F2637" w:rsidP="008F2637">
            <w:pPr>
              <w:rPr>
                <w:rFonts w:ascii="Aptos" w:hAnsi="Aptos" w:cs="Arial"/>
                <w:sz w:val="20"/>
                <w:szCs w:val="20"/>
              </w:rPr>
            </w:pPr>
          </w:p>
          <w:p w14:paraId="7120454C" w14:textId="77777777" w:rsidR="00E04FD0" w:rsidRPr="006F33B7" w:rsidRDefault="00E04FD0" w:rsidP="00E04FD0">
            <w:pPr>
              <w:rPr>
                <w:rFonts w:ascii="Aptos" w:hAnsi="Aptos" w:cs="Arial"/>
                <w:i/>
                <w:iCs/>
                <w:sz w:val="20"/>
                <w:szCs w:val="20"/>
              </w:rPr>
            </w:pPr>
            <w:r>
              <w:rPr>
                <w:rFonts w:ascii="Aptos" w:hAnsi="Aptos" w:cs="Arial"/>
                <w:i/>
                <w:iCs/>
                <w:sz w:val="20"/>
                <w:szCs w:val="20"/>
              </w:rPr>
              <w:t>Demarcation criteria for new taxon/taxa:</w:t>
            </w:r>
          </w:p>
          <w:p w14:paraId="71E78876" w14:textId="77777777" w:rsidR="004F3454" w:rsidRDefault="008F2637" w:rsidP="008F2637">
            <w:pPr>
              <w:rPr>
                <w:rFonts w:ascii="Aptos" w:hAnsi="Aptos" w:cs="Arial"/>
                <w:sz w:val="20"/>
                <w:szCs w:val="20"/>
              </w:rPr>
            </w:pPr>
            <w:r w:rsidRPr="008F2637">
              <w:rPr>
                <w:rFonts w:ascii="Aptos" w:hAnsi="Aptos" w:cs="Arial"/>
                <w:i/>
                <w:iCs/>
                <w:sz w:val="20"/>
                <w:szCs w:val="20"/>
              </w:rPr>
              <w:t>Family demarcation criteria</w:t>
            </w:r>
            <w:r w:rsidRPr="008F2637">
              <w:rPr>
                <w:rFonts w:ascii="Aptos" w:hAnsi="Aptos" w:cs="Arial"/>
                <w:sz w:val="20"/>
                <w:szCs w:val="20"/>
              </w:rPr>
              <w:t xml:space="preserve">: </w:t>
            </w:r>
          </w:p>
          <w:p w14:paraId="0E8E4CF4" w14:textId="3FAD2EC1" w:rsidR="008F2637" w:rsidRDefault="008F2637" w:rsidP="008F2637">
            <w:pPr>
              <w:rPr>
                <w:rFonts w:ascii="Aptos" w:hAnsi="Aptos" w:cs="Arial"/>
                <w:sz w:val="20"/>
                <w:szCs w:val="20"/>
              </w:rPr>
            </w:pPr>
            <w:r w:rsidRPr="008F2637">
              <w:rPr>
                <w:rFonts w:ascii="Aptos" w:hAnsi="Aptos" w:cs="Arial"/>
                <w:sz w:val="20"/>
                <w:szCs w:val="20"/>
              </w:rPr>
              <w:t>The family is represented by a cohesive and monophyletic group in the main predicted proteome-based clustering tools (ViPTree, GRAViTy dendrogram, vConTACT2 network).  Members of the family share a significant number of orthologous genes (the number will depend on the genome sizes and number of coding sequences of members of the family)</w:t>
            </w:r>
            <w:r>
              <w:rPr>
                <w:rFonts w:ascii="Aptos" w:hAnsi="Aptos" w:cs="Arial"/>
                <w:sz w:val="20"/>
                <w:szCs w:val="20"/>
              </w:rPr>
              <w:t>.</w:t>
            </w:r>
          </w:p>
          <w:p w14:paraId="2E00D71F" w14:textId="77777777" w:rsidR="004B151F" w:rsidRDefault="004B151F" w:rsidP="004B151F">
            <w:pPr>
              <w:rPr>
                <w:rFonts w:ascii="Aptos" w:hAnsi="Aptos" w:cs="Arial"/>
                <w:iCs/>
                <w:sz w:val="20"/>
                <w:szCs w:val="20"/>
              </w:rPr>
            </w:pPr>
          </w:p>
          <w:p w14:paraId="71498784" w14:textId="77777777" w:rsidR="004B151F" w:rsidRDefault="004B151F" w:rsidP="004B151F">
            <w:pPr>
              <w:rPr>
                <w:rFonts w:ascii="Aptos" w:hAnsi="Aptos" w:cs="Arial"/>
                <w:iCs/>
                <w:sz w:val="20"/>
                <w:szCs w:val="20"/>
              </w:rPr>
            </w:pPr>
            <w:r w:rsidRPr="008F2637">
              <w:rPr>
                <w:rFonts w:ascii="Aptos" w:hAnsi="Aptos" w:cs="Arial"/>
                <w:i/>
                <w:sz w:val="20"/>
                <w:szCs w:val="20"/>
              </w:rPr>
              <w:t>Genus demarcation criteria</w:t>
            </w:r>
            <w:r>
              <w:rPr>
                <w:rFonts w:ascii="Aptos" w:hAnsi="Aptos" w:cs="Arial"/>
                <w:iCs/>
                <w:sz w:val="20"/>
                <w:szCs w:val="20"/>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2CE0C931" w14:textId="77777777" w:rsidR="004B151F" w:rsidRDefault="004B151F" w:rsidP="004B151F">
            <w:pPr>
              <w:rPr>
                <w:rFonts w:ascii="Aptos" w:hAnsi="Aptos" w:cs="Arial"/>
                <w:iCs/>
                <w:sz w:val="20"/>
                <w:szCs w:val="20"/>
              </w:rPr>
            </w:pPr>
          </w:p>
          <w:p w14:paraId="4693288E" w14:textId="5FB163B5" w:rsidR="004B151F" w:rsidRDefault="004B151F" w:rsidP="004B151F">
            <w:pPr>
              <w:rPr>
                <w:rFonts w:ascii="Aptos" w:hAnsi="Aptos" w:cs="Arial"/>
                <w:iCs/>
                <w:sz w:val="20"/>
                <w:szCs w:val="20"/>
              </w:rPr>
            </w:pPr>
            <w:r w:rsidRPr="008F2637">
              <w:rPr>
                <w:rFonts w:ascii="Aptos" w:hAnsi="Aptos" w:cs="Arial"/>
                <w:i/>
                <w:sz w:val="20"/>
                <w:szCs w:val="20"/>
              </w:rPr>
              <w:t>Species demarcation criteria</w:t>
            </w:r>
            <w:r>
              <w:rPr>
                <w:rFonts w:ascii="Aptos" w:hAnsi="Aptos" w:cs="Arial"/>
                <w:iCs/>
                <w:sz w:val="20"/>
                <w:szCs w:val="20"/>
              </w:rPr>
              <w:t>: A demarcation value of 95% intergenomic similarity was used to define different species according to intergenomic similarity. Members of the same genus have &gt;95% intergenomic similarity</w:t>
            </w:r>
            <w:r w:rsidR="00D34D00">
              <w:rPr>
                <w:rFonts w:ascii="Aptos" w:hAnsi="Aptos" w:cs="Arial"/>
                <w:iCs/>
                <w:sz w:val="20"/>
                <w:szCs w:val="20"/>
              </w:rPr>
              <w:t>.</w:t>
            </w:r>
          </w:p>
          <w:p w14:paraId="16879B91" w14:textId="77777777" w:rsidR="004B151F" w:rsidRDefault="004B151F" w:rsidP="004B151F">
            <w:pPr>
              <w:rPr>
                <w:rFonts w:ascii="Aptos" w:hAnsi="Aptos" w:cs="Arial"/>
                <w:i/>
                <w:sz w:val="20"/>
                <w:szCs w:val="20"/>
              </w:rPr>
            </w:pPr>
          </w:p>
          <w:p w14:paraId="0317506B" w14:textId="77777777" w:rsidR="00D34D00" w:rsidRDefault="004B151F" w:rsidP="00DD58AA">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18507DF4" w14:textId="08C4DB22" w:rsidR="00FC2269" w:rsidRPr="00AD1C00" w:rsidRDefault="00D34D00" w:rsidP="00DD58AA">
            <w:pPr>
              <w:rPr>
                <w:rFonts w:ascii="Aptos" w:hAnsi="Aptos" w:cs="Arial"/>
                <w:sz w:val="20"/>
                <w:szCs w:val="20"/>
              </w:rPr>
            </w:pPr>
            <w:r>
              <w:rPr>
                <w:rFonts w:ascii="Aptos" w:hAnsi="Aptos" w:cs="Arial"/>
                <w:sz w:val="20"/>
                <w:szCs w:val="20"/>
              </w:rPr>
              <w:t xml:space="preserve">These bacteriophages form a deep-rooted clade in a whole proteome TBLASTX distance tree. Analysis of the protein-encoding genes demonstrated that these bacteriophages share a total of 34 conserved homologs that include the portal vertex, major capsid, large terminase subunit and capsid maturation protease proteins. Based on these data we propose these bacteriophages represent a new family in the class </w:t>
            </w:r>
            <w:r>
              <w:rPr>
                <w:rFonts w:ascii="Aptos" w:hAnsi="Aptos" w:cs="Arial"/>
                <w:i/>
                <w:iCs/>
                <w:sz w:val="20"/>
                <w:szCs w:val="20"/>
              </w:rPr>
              <w:t>Caudoviricetes</w:t>
            </w:r>
            <w:r>
              <w:rPr>
                <w:rFonts w:ascii="Aptos" w:hAnsi="Aptos" w:cs="Arial"/>
                <w:sz w:val="20"/>
                <w:szCs w:val="20"/>
              </w:rPr>
              <w:t>; “</w:t>
            </w:r>
            <w:r>
              <w:rPr>
                <w:rFonts w:ascii="Aptos" w:hAnsi="Aptos" w:cs="Arial"/>
                <w:i/>
                <w:iCs/>
                <w:sz w:val="20"/>
                <w:szCs w:val="20"/>
              </w:rPr>
              <w:t>Haruspexviridae”</w:t>
            </w:r>
            <w:r>
              <w:rPr>
                <w:rFonts w:ascii="Aptos" w:hAnsi="Aptos" w:cs="Arial"/>
                <w:sz w:val="20"/>
                <w:szCs w:val="20"/>
              </w:rPr>
              <w:t>. Analysis of intergenomic nucleotide similarities enabled the identification of a single genus for which we propose the name “</w:t>
            </w:r>
            <w:r>
              <w:rPr>
                <w:rFonts w:ascii="Aptos" w:hAnsi="Aptos" w:cs="Arial"/>
                <w:i/>
                <w:iCs/>
                <w:sz w:val="20"/>
                <w:szCs w:val="20"/>
              </w:rPr>
              <w:t>Rouxvirus</w:t>
            </w:r>
            <w:r>
              <w:rPr>
                <w:rFonts w:ascii="Aptos" w:hAnsi="Aptos" w:cs="Arial"/>
                <w:sz w:val="20"/>
                <w:szCs w:val="20"/>
              </w:rPr>
              <w:t>” and five member species.</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30111A93" w14:textId="77777777" w:rsidR="00181EC3" w:rsidRPr="00AB0F55" w:rsidRDefault="00181EC3" w:rsidP="00181EC3">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These phages are unclassified and show very limited DNA and protein similarity to existing viruses.</w:t>
            </w:r>
          </w:p>
          <w:p w14:paraId="1B3558F0" w14:textId="77777777" w:rsidR="00181EC3" w:rsidRDefault="00181EC3" w:rsidP="00181EC3">
            <w:pPr>
              <w:rPr>
                <w:rFonts w:ascii="Aptos" w:hAnsi="Aptos" w:cs="Arial"/>
                <w:sz w:val="20"/>
                <w:szCs w:val="20"/>
              </w:rPr>
            </w:pPr>
          </w:p>
          <w:p w14:paraId="68A1B95D" w14:textId="437281DA" w:rsidR="00181EC3" w:rsidRDefault="00181EC3" w:rsidP="00181EC3">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We propose to create one new genus: </w:t>
            </w:r>
            <w:r w:rsidRPr="008F2637">
              <w:rPr>
                <w:rFonts w:ascii="Aptos" w:hAnsi="Aptos" w:cs="Arial"/>
                <w:sz w:val="20"/>
                <w:szCs w:val="20"/>
              </w:rPr>
              <w:t>"</w:t>
            </w:r>
            <w:r w:rsidR="00894DEF">
              <w:rPr>
                <w:rFonts w:ascii="Aptos" w:hAnsi="Aptos" w:cs="Arial"/>
                <w:i/>
                <w:iCs/>
                <w:sz w:val="20"/>
                <w:szCs w:val="20"/>
              </w:rPr>
              <w:t>Roux</w:t>
            </w:r>
            <w:r w:rsidRPr="00E53706">
              <w:rPr>
                <w:rFonts w:ascii="Aptos" w:hAnsi="Aptos" w:cs="Arial"/>
                <w:i/>
                <w:iCs/>
                <w:sz w:val="20"/>
                <w:szCs w:val="20"/>
              </w:rPr>
              <w:t>virus</w:t>
            </w:r>
            <w:r w:rsidRPr="008F2637">
              <w:rPr>
                <w:rFonts w:ascii="Aptos" w:hAnsi="Aptos" w:cs="Arial"/>
                <w:sz w:val="20"/>
                <w:szCs w:val="20"/>
              </w:rPr>
              <w:t>"</w:t>
            </w:r>
            <w:r>
              <w:rPr>
                <w:rFonts w:ascii="Aptos" w:hAnsi="Aptos" w:cs="Arial"/>
                <w:sz w:val="20"/>
                <w:szCs w:val="20"/>
              </w:rPr>
              <w:t xml:space="preserve"> in a new family named “</w:t>
            </w:r>
            <w:r w:rsidR="00894DEF">
              <w:rPr>
                <w:rFonts w:ascii="Aptos" w:hAnsi="Aptos"/>
                <w:i/>
                <w:iCs/>
                <w:sz w:val="20"/>
                <w:szCs w:val="20"/>
              </w:rPr>
              <w:t>Haruspex</w:t>
            </w:r>
            <w:r w:rsidRPr="00AB0F55">
              <w:rPr>
                <w:rFonts w:ascii="Aptos" w:hAnsi="Aptos"/>
                <w:i/>
                <w:iCs/>
                <w:sz w:val="20"/>
                <w:szCs w:val="20"/>
              </w:rPr>
              <w:t>viridae</w:t>
            </w:r>
            <w:r w:rsidRPr="00AD1C00">
              <w:rPr>
                <w:rFonts w:ascii="Aptos" w:hAnsi="Aptos"/>
                <w:i/>
                <w:iCs/>
                <w:sz w:val="20"/>
                <w:szCs w:val="20"/>
              </w:rPr>
              <w:t>”</w:t>
            </w:r>
          </w:p>
          <w:p w14:paraId="1F511E3F" w14:textId="77777777" w:rsidR="00181EC3" w:rsidRDefault="00181EC3" w:rsidP="00181EC3">
            <w:pPr>
              <w:rPr>
                <w:rFonts w:ascii="Aptos" w:hAnsi="Aptos" w:cs="Arial"/>
                <w:sz w:val="20"/>
                <w:szCs w:val="20"/>
              </w:rPr>
            </w:pPr>
          </w:p>
          <w:p w14:paraId="754CE83B" w14:textId="1B0B73CB" w:rsidR="00E04FD0" w:rsidRPr="00E04FD0" w:rsidRDefault="00E04FD0" w:rsidP="00181EC3">
            <w:pPr>
              <w:rPr>
                <w:rFonts w:ascii="Aptos" w:hAnsi="Aptos" w:cs="Arial"/>
                <w:i/>
                <w:iCs/>
                <w:sz w:val="20"/>
                <w:szCs w:val="20"/>
              </w:rPr>
            </w:pPr>
            <w:r>
              <w:rPr>
                <w:rFonts w:ascii="Aptos" w:hAnsi="Aptos" w:cs="Arial"/>
                <w:i/>
                <w:iCs/>
                <w:sz w:val="20"/>
                <w:szCs w:val="20"/>
              </w:rPr>
              <w:t>Demarcation criteria for new taxon/taxa:</w:t>
            </w:r>
          </w:p>
          <w:p w14:paraId="06021B3A" w14:textId="77777777" w:rsidR="00181EC3" w:rsidRDefault="00181EC3" w:rsidP="00181EC3">
            <w:pPr>
              <w:rPr>
                <w:rFonts w:ascii="Aptos" w:hAnsi="Aptos" w:cs="Arial"/>
                <w:sz w:val="20"/>
                <w:szCs w:val="20"/>
              </w:rPr>
            </w:pPr>
            <w:r w:rsidRPr="008F2637">
              <w:rPr>
                <w:rFonts w:ascii="Aptos" w:hAnsi="Aptos" w:cs="Arial"/>
                <w:i/>
                <w:iCs/>
                <w:sz w:val="20"/>
                <w:szCs w:val="20"/>
              </w:rPr>
              <w:t>Family demarcation criteria</w:t>
            </w:r>
            <w:r w:rsidRPr="008F2637">
              <w:rPr>
                <w:rFonts w:ascii="Aptos" w:hAnsi="Aptos" w:cs="Arial"/>
                <w:sz w:val="20"/>
                <w:szCs w:val="20"/>
              </w:rPr>
              <w:t>: The family is represented by a cohesive and monophyletic group in the main predicted proteome-based clustering tools (ViPTree, GRAViTy dendrogram, vConTACT2 network).  Members of the family share a significant number of orthologous genes (the number will depend on the genome sizes and number of coding sequences of members of the family)</w:t>
            </w:r>
            <w:r>
              <w:rPr>
                <w:rFonts w:ascii="Aptos" w:hAnsi="Aptos" w:cs="Arial"/>
                <w:sz w:val="20"/>
                <w:szCs w:val="20"/>
              </w:rPr>
              <w:t>.</w:t>
            </w:r>
          </w:p>
          <w:p w14:paraId="19DB265D" w14:textId="77777777" w:rsidR="00181EC3" w:rsidRDefault="00181EC3" w:rsidP="00181EC3">
            <w:pPr>
              <w:rPr>
                <w:rFonts w:ascii="Aptos" w:hAnsi="Aptos" w:cs="Arial"/>
                <w:iCs/>
                <w:sz w:val="20"/>
                <w:szCs w:val="20"/>
              </w:rPr>
            </w:pPr>
          </w:p>
          <w:p w14:paraId="075B6A4C" w14:textId="77777777" w:rsidR="00181EC3" w:rsidRDefault="00181EC3" w:rsidP="00181EC3">
            <w:pPr>
              <w:rPr>
                <w:rFonts w:ascii="Aptos" w:hAnsi="Aptos" w:cs="Arial"/>
                <w:iCs/>
                <w:sz w:val="20"/>
                <w:szCs w:val="20"/>
              </w:rPr>
            </w:pPr>
            <w:r w:rsidRPr="008F2637">
              <w:rPr>
                <w:rFonts w:ascii="Aptos" w:hAnsi="Aptos" w:cs="Arial"/>
                <w:i/>
                <w:sz w:val="20"/>
                <w:szCs w:val="20"/>
              </w:rPr>
              <w:t>Genus demarcation criteria</w:t>
            </w:r>
            <w:r>
              <w:rPr>
                <w:rFonts w:ascii="Aptos" w:hAnsi="Aptos" w:cs="Arial"/>
                <w:iCs/>
                <w:sz w:val="20"/>
                <w:szCs w:val="20"/>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5909950A" w14:textId="77777777" w:rsidR="00181EC3" w:rsidRDefault="00181EC3" w:rsidP="00181EC3">
            <w:pPr>
              <w:rPr>
                <w:rFonts w:ascii="Aptos" w:hAnsi="Aptos" w:cs="Arial"/>
                <w:iCs/>
                <w:sz w:val="20"/>
                <w:szCs w:val="20"/>
              </w:rPr>
            </w:pPr>
          </w:p>
          <w:p w14:paraId="5FA779A5" w14:textId="5F416EC4" w:rsidR="00181EC3" w:rsidRDefault="00181EC3" w:rsidP="00181EC3">
            <w:pPr>
              <w:rPr>
                <w:rFonts w:ascii="Aptos" w:hAnsi="Aptos" w:cs="Arial"/>
                <w:iCs/>
                <w:sz w:val="20"/>
                <w:szCs w:val="20"/>
              </w:rPr>
            </w:pPr>
            <w:r w:rsidRPr="008F2637">
              <w:rPr>
                <w:rFonts w:ascii="Aptos" w:hAnsi="Aptos" w:cs="Arial"/>
                <w:i/>
                <w:sz w:val="20"/>
                <w:szCs w:val="20"/>
              </w:rPr>
              <w:t>Species demarcation criteria</w:t>
            </w:r>
            <w:r>
              <w:rPr>
                <w:rFonts w:ascii="Aptos" w:hAnsi="Aptos" w:cs="Arial"/>
                <w:iCs/>
                <w:sz w:val="20"/>
                <w:szCs w:val="20"/>
              </w:rPr>
              <w:t>: A demarcation value of 95% intergenomic similarity was used to define different species according to intergenomic similarity. Members of the same genus have &gt;95% intergenomic similarity [</w:t>
            </w:r>
            <w:r w:rsidR="00D34D00">
              <w:rPr>
                <w:rFonts w:ascii="Aptos" w:hAnsi="Aptos" w:cs="Arial"/>
                <w:iCs/>
                <w:sz w:val="20"/>
                <w:szCs w:val="20"/>
              </w:rPr>
              <w:t>1</w:t>
            </w:r>
            <w:r>
              <w:rPr>
                <w:rFonts w:ascii="Aptos" w:hAnsi="Aptos" w:cs="Arial"/>
                <w:iCs/>
                <w:sz w:val="20"/>
                <w:szCs w:val="20"/>
              </w:rPr>
              <w:t>].</w:t>
            </w:r>
          </w:p>
          <w:p w14:paraId="36F2A70D" w14:textId="77777777" w:rsidR="00181EC3" w:rsidRDefault="00181EC3" w:rsidP="00181EC3">
            <w:pPr>
              <w:rPr>
                <w:rFonts w:ascii="Aptos" w:hAnsi="Aptos" w:cs="Arial"/>
                <w:i/>
                <w:sz w:val="20"/>
                <w:szCs w:val="20"/>
              </w:rPr>
            </w:pPr>
          </w:p>
          <w:p w14:paraId="252E157F" w14:textId="77777777" w:rsidR="00D81BA3" w:rsidRDefault="00181EC3" w:rsidP="00565524">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0D4AA8AD" w14:textId="77777777" w:rsidR="00C0491E" w:rsidRDefault="00907096" w:rsidP="00907096">
            <w:pPr>
              <w:rPr>
                <w:rFonts w:ascii="Aptos" w:hAnsi="Aptos" w:cs="Arial"/>
                <w:sz w:val="20"/>
                <w:szCs w:val="20"/>
              </w:rPr>
            </w:pPr>
            <w:r>
              <w:rPr>
                <w:rFonts w:ascii="Aptos" w:hAnsi="Aptos" w:cs="Arial"/>
                <w:sz w:val="20"/>
                <w:szCs w:val="20"/>
              </w:rPr>
              <w:lastRenderedPageBreak/>
              <w:t xml:space="preserve">To identify related genomes in the INSDC, a protein clustering approach </w:t>
            </w:r>
            <w:r w:rsidR="00EA7DD8">
              <w:rPr>
                <w:rFonts w:ascii="Aptos" w:hAnsi="Aptos" w:cs="Arial"/>
                <w:sz w:val="20"/>
                <w:szCs w:val="20"/>
              </w:rPr>
              <w:t>was employed using a custom Python pipeline</w:t>
            </w:r>
            <w:r>
              <w:rPr>
                <w:rFonts w:ascii="Aptos" w:hAnsi="Aptos" w:cs="Arial"/>
                <w:sz w:val="20"/>
                <w:szCs w:val="20"/>
              </w:rPr>
              <w:t xml:space="preserve"> with 28,717 genomes in the 14Apr2025 release of INPHARED [</w:t>
            </w:r>
            <w:r w:rsidR="00D95D93">
              <w:rPr>
                <w:rFonts w:ascii="Aptos" w:hAnsi="Aptos" w:cs="Arial"/>
                <w:sz w:val="20"/>
                <w:szCs w:val="20"/>
              </w:rPr>
              <w:t>2</w:t>
            </w:r>
            <w:r>
              <w:rPr>
                <w:rFonts w:ascii="Aptos" w:hAnsi="Aptos" w:cs="Arial"/>
                <w:sz w:val="20"/>
                <w:szCs w:val="20"/>
              </w:rPr>
              <w:t xml:space="preserve">] as input. </w:t>
            </w:r>
            <w:r w:rsidR="00EA7DD8" w:rsidRPr="00460A90">
              <w:rPr>
                <w:rFonts w:ascii="Aptos" w:hAnsi="Aptos" w:cs="Arial"/>
                <w:sz w:val="20"/>
                <w:szCs w:val="20"/>
              </w:rPr>
              <w:t xml:space="preserve">Briefly, proteins were clustered </w:t>
            </w:r>
            <w:r w:rsidR="00D95D93">
              <w:rPr>
                <w:rFonts w:ascii="Aptos" w:hAnsi="Aptos" w:cs="Arial"/>
                <w:sz w:val="20"/>
                <w:szCs w:val="20"/>
              </w:rPr>
              <w:t xml:space="preserve">using MMSeqs2 [3] </w:t>
            </w:r>
            <w:r w:rsidR="00EA7DD8" w:rsidRPr="00460A90">
              <w:rPr>
                <w:rFonts w:ascii="Aptos" w:hAnsi="Aptos" w:cs="Arial"/>
                <w:sz w:val="20"/>
                <w:szCs w:val="20"/>
              </w:rPr>
              <w:t xml:space="preserve">with parameters set to a minimum sequence identity of </w:t>
            </w:r>
            <w:r w:rsidR="00EA7DD8">
              <w:rPr>
                <w:rFonts w:ascii="Aptos" w:hAnsi="Aptos" w:cs="Arial"/>
                <w:sz w:val="20"/>
                <w:szCs w:val="20"/>
              </w:rPr>
              <w:t>≥</w:t>
            </w:r>
            <w:r w:rsidR="00EA7DD8" w:rsidRPr="00460A90">
              <w:rPr>
                <w:rFonts w:ascii="Aptos" w:hAnsi="Aptos" w:cs="Arial"/>
                <w:sz w:val="20"/>
                <w:szCs w:val="20"/>
              </w:rPr>
              <w:t xml:space="preserve">30% sequence identity and an </w:t>
            </w:r>
            <w:r w:rsidR="00EA7DD8">
              <w:rPr>
                <w:rFonts w:ascii="Aptos" w:hAnsi="Aptos" w:cs="Arial"/>
                <w:sz w:val="20"/>
                <w:szCs w:val="20"/>
              </w:rPr>
              <w:t>≥</w:t>
            </w:r>
            <w:r w:rsidR="00EA7DD8" w:rsidRPr="00460A90">
              <w:rPr>
                <w:rFonts w:ascii="Aptos" w:hAnsi="Aptos" w:cs="Arial"/>
                <w:sz w:val="20"/>
                <w:szCs w:val="20"/>
              </w:rPr>
              <w:t xml:space="preserve">80% coverage threshold. The pipeline converted the number of shared protein clusters between genomes into an all-vs-all Jaccard distance matrix, which formed the basis of a connected-component network. The network was split into discrete islands using a minimum Jaccard similarity of 0.05 and subsequently hierarchically clustered at set distance thresholds. </w:t>
            </w:r>
            <w:r w:rsidRPr="0017387F">
              <w:rPr>
                <w:rFonts w:ascii="Aptos" w:hAnsi="Aptos" w:cs="Arial"/>
                <w:sz w:val="20"/>
                <w:szCs w:val="20"/>
              </w:rPr>
              <w:t xml:space="preserve">At each level, the number and identity of </w:t>
            </w:r>
            <w:r>
              <w:rPr>
                <w:rFonts w:ascii="Aptos" w:hAnsi="Aptos" w:cs="Arial"/>
                <w:sz w:val="20"/>
                <w:szCs w:val="20"/>
              </w:rPr>
              <w:t>conserved</w:t>
            </w:r>
            <w:r w:rsidRPr="0017387F">
              <w:rPr>
                <w:rFonts w:ascii="Aptos" w:hAnsi="Aptos" w:cs="Arial"/>
                <w:sz w:val="20"/>
                <w:szCs w:val="20"/>
              </w:rPr>
              <w:t xml:space="preserve"> protein clusters </w:t>
            </w:r>
            <w:r>
              <w:rPr>
                <w:rFonts w:ascii="Aptos" w:hAnsi="Aptos" w:cs="Arial"/>
                <w:sz w:val="20"/>
                <w:szCs w:val="20"/>
              </w:rPr>
              <w:t xml:space="preserve">was </w:t>
            </w:r>
            <w:r w:rsidRPr="0017387F">
              <w:rPr>
                <w:rFonts w:ascii="Aptos" w:hAnsi="Aptos" w:cs="Arial"/>
                <w:sz w:val="20"/>
                <w:szCs w:val="20"/>
              </w:rPr>
              <w:t>determined.</w:t>
            </w:r>
            <w:r>
              <w:rPr>
                <w:rFonts w:ascii="Aptos" w:hAnsi="Aptos" w:cs="Arial"/>
                <w:sz w:val="20"/>
                <w:szCs w:val="20"/>
              </w:rPr>
              <w:t xml:space="preserve"> </w:t>
            </w:r>
          </w:p>
          <w:p w14:paraId="1AFFE743" w14:textId="77777777" w:rsidR="00C0491E" w:rsidRDefault="00C0491E" w:rsidP="00907096">
            <w:pPr>
              <w:rPr>
                <w:rFonts w:ascii="Aptos" w:hAnsi="Aptos" w:cs="Arial"/>
                <w:sz w:val="20"/>
                <w:szCs w:val="20"/>
              </w:rPr>
            </w:pPr>
          </w:p>
          <w:p w14:paraId="79391F7A" w14:textId="062D8123" w:rsidR="00907096" w:rsidRDefault="00330D18" w:rsidP="00907096">
            <w:pPr>
              <w:rPr>
                <w:rFonts w:ascii="Aptos" w:hAnsi="Aptos" w:cs="Arial"/>
                <w:sz w:val="20"/>
                <w:szCs w:val="20"/>
              </w:rPr>
            </w:pPr>
            <w:r>
              <w:rPr>
                <w:rFonts w:ascii="Aptos" w:hAnsi="Aptos" w:cs="Arial"/>
                <w:sz w:val="20"/>
                <w:szCs w:val="20"/>
              </w:rPr>
              <w:t>Twenty-one</w:t>
            </w:r>
            <w:r w:rsidR="001C41E5">
              <w:rPr>
                <w:rFonts w:ascii="Aptos" w:hAnsi="Aptos" w:cs="Arial"/>
                <w:sz w:val="20"/>
                <w:szCs w:val="20"/>
              </w:rPr>
              <w:t xml:space="preserve"> Bacteriodes phages </w:t>
            </w:r>
            <w:r>
              <w:rPr>
                <w:rFonts w:ascii="Aptos" w:hAnsi="Aptos" w:cs="Arial"/>
                <w:sz w:val="20"/>
                <w:szCs w:val="20"/>
              </w:rPr>
              <w:t xml:space="preserve">were found to </w:t>
            </w:r>
            <w:r w:rsidR="001C41E5">
              <w:rPr>
                <w:rFonts w:ascii="Aptos" w:hAnsi="Aptos" w:cs="Arial"/>
                <w:sz w:val="20"/>
                <w:szCs w:val="20"/>
              </w:rPr>
              <w:t>form a distinct clade based on the Jaccard similarity calculated from shared protein clusters</w:t>
            </w:r>
            <w:r>
              <w:rPr>
                <w:rFonts w:ascii="Aptos" w:hAnsi="Aptos" w:cs="Arial"/>
                <w:sz w:val="20"/>
                <w:szCs w:val="20"/>
              </w:rPr>
              <w:t xml:space="preserve">, exhibiting </w:t>
            </w:r>
            <w:r w:rsidR="000C3923">
              <w:rPr>
                <w:rFonts w:ascii="Aptos" w:hAnsi="Aptos" w:cs="Arial"/>
                <w:sz w:val="20"/>
                <w:szCs w:val="20"/>
              </w:rPr>
              <w:t>34 protein homologs common to all genomes (Figures 1 and 2)</w:t>
            </w:r>
            <w:r w:rsidR="001C41E5">
              <w:rPr>
                <w:rFonts w:ascii="Aptos" w:hAnsi="Aptos" w:cs="Arial"/>
                <w:sz w:val="20"/>
                <w:szCs w:val="20"/>
              </w:rPr>
              <w:t xml:space="preserve">. </w:t>
            </w:r>
            <w:r w:rsidR="00585EFB">
              <w:rPr>
                <w:rFonts w:ascii="Aptos" w:hAnsi="Aptos" w:cs="Arial"/>
                <w:sz w:val="20"/>
                <w:szCs w:val="20"/>
              </w:rPr>
              <w:t>This clade</w:t>
            </w:r>
            <w:r w:rsidR="006D74CB">
              <w:rPr>
                <w:rFonts w:ascii="Aptos" w:hAnsi="Aptos" w:cs="Arial"/>
                <w:sz w:val="20"/>
                <w:szCs w:val="20"/>
              </w:rPr>
              <w:t xml:space="preserve">, for which we propose new family, </w:t>
            </w:r>
            <w:r w:rsidR="006D74CB" w:rsidRPr="006D74CB">
              <w:rPr>
                <w:rFonts w:ascii="Aptos" w:hAnsi="Aptos" w:cs="Arial"/>
                <w:i/>
                <w:iCs/>
                <w:sz w:val="20"/>
                <w:szCs w:val="20"/>
              </w:rPr>
              <w:t>“Haruspexviridae</w:t>
            </w:r>
            <w:r w:rsidR="00DF5F3D" w:rsidRPr="006D74CB">
              <w:rPr>
                <w:rFonts w:ascii="Aptos" w:hAnsi="Aptos" w:cs="Arial"/>
                <w:i/>
                <w:iCs/>
                <w:sz w:val="20"/>
                <w:szCs w:val="20"/>
              </w:rPr>
              <w:t>”</w:t>
            </w:r>
            <w:r w:rsidR="00DF5F3D">
              <w:rPr>
                <w:rFonts w:ascii="Aptos" w:hAnsi="Aptos" w:cs="Arial"/>
                <w:sz w:val="20"/>
                <w:szCs w:val="20"/>
              </w:rPr>
              <w:t>, was</w:t>
            </w:r>
            <w:r w:rsidR="00585EFB">
              <w:rPr>
                <w:rFonts w:ascii="Aptos" w:hAnsi="Aptos" w:cs="Arial"/>
                <w:sz w:val="20"/>
                <w:szCs w:val="20"/>
              </w:rPr>
              <w:t xml:space="preserve"> supported </w:t>
            </w:r>
            <w:r w:rsidR="00907096">
              <w:rPr>
                <w:rFonts w:ascii="Aptos" w:hAnsi="Aptos" w:cs="Arial"/>
                <w:sz w:val="20"/>
                <w:szCs w:val="20"/>
              </w:rPr>
              <w:t xml:space="preserve">by the hierarchically clustered TBLASTX distance tree (ViPTree) [5,6], where the genomes form a deep-branching monophyletic clade (Figure </w:t>
            </w:r>
            <w:r w:rsidR="00585EFB">
              <w:rPr>
                <w:rFonts w:ascii="Aptos" w:hAnsi="Aptos" w:cs="Arial"/>
                <w:sz w:val="20"/>
                <w:szCs w:val="20"/>
              </w:rPr>
              <w:t>3</w:t>
            </w:r>
            <w:r w:rsidR="00907096">
              <w:rPr>
                <w:rFonts w:ascii="Aptos" w:hAnsi="Aptos" w:cs="Arial"/>
                <w:sz w:val="20"/>
                <w:szCs w:val="20"/>
              </w:rPr>
              <w:t>)</w:t>
            </w:r>
            <w:r w:rsidR="00C0491E">
              <w:rPr>
                <w:rFonts w:ascii="Aptos" w:hAnsi="Aptos" w:cs="Arial"/>
                <w:sz w:val="20"/>
                <w:szCs w:val="20"/>
              </w:rPr>
              <w:t xml:space="preserve"> and examination of the phylogeny of the large terminase subunit. </w:t>
            </w:r>
            <w:r w:rsidR="00907096">
              <w:rPr>
                <w:rFonts w:ascii="Aptos" w:hAnsi="Aptos" w:cs="Arial"/>
                <w:sz w:val="20"/>
                <w:szCs w:val="20"/>
              </w:rPr>
              <w:t xml:space="preserve">Intergenomic nucleotide similarities calculated using VIRIDIC [7] (Figure 4) support the creation of a single genus, </w:t>
            </w:r>
            <w:r w:rsidR="006D74CB">
              <w:rPr>
                <w:rFonts w:ascii="Aptos" w:hAnsi="Aptos" w:cs="Arial"/>
                <w:i/>
                <w:iCs/>
                <w:sz w:val="20"/>
                <w:szCs w:val="20"/>
              </w:rPr>
              <w:t>Roux</w:t>
            </w:r>
            <w:r w:rsidR="00907096">
              <w:rPr>
                <w:rFonts w:ascii="Aptos" w:hAnsi="Aptos" w:cs="Arial"/>
                <w:i/>
                <w:iCs/>
                <w:sz w:val="20"/>
                <w:szCs w:val="20"/>
              </w:rPr>
              <w:t>virus,</w:t>
            </w:r>
            <w:r w:rsidR="00907096">
              <w:rPr>
                <w:rFonts w:ascii="Aptos" w:hAnsi="Aptos" w:cs="Arial"/>
                <w:sz w:val="20"/>
                <w:szCs w:val="20"/>
              </w:rPr>
              <w:t xml:space="preserve"> including </w:t>
            </w:r>
            <w:r w:rsidR="006D74CB">
              <w:rPr>
                <w:rFonts w:ascii="Aptos" w:hAnsi="Aptos" w:cs="Arial"/>
                <w:sz w:val="20"/>
                <w:szCs w:val="20"/>
              </w:rPr>
              <w:t>five new</w:t>
            </w:r>
            <w:r w:rsidR="00907096">
              <w:rPr>
                <w:rFonts w:ascii="Aptos" w:hAnsi="Aptos" w:cs="Arial"/>
                <w:sz w:val="20"/>
                <w:szCs w:val="20"/>
              </w:rPr>
              <w:t xml:space="preserve"> species.</w:t>
            </w:r>
          </w:p>
          <w:p w14:paraId="6439F55D" w14:textId="405C9F7B" w:rsidR="00A77B8E" w:rsidRPr="00AD1C00" w:rsidRDefault="00A77B8E" w:rsidP="00565524">
            <w:pPr>
              <w:rPr>
                <w:rFonts w:ascii="Aptos" w:hAnsi="Aptos" w:cs="Arial"/>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F574E23" w14:textId="77777777" w:rsidR="003E05A8" w:rsidRPr="006B146A" w:rsidRDefault="003E05A8" w:rsidP="003E05A8">
            <w:pPr>
              <w:pStyle w:val="ListParagraph"/>
              <w:numPr>
                <w:ilvl w:val="0"/>
                <w:numId w:val="5"/>
              </w:numPr>
              <w:rPr>
                <w:rFonts w:ascii="Aptos" w:hAnsi="Aptos" w:cs="Arial"/>
                <w:sz w:val="20"/>
                <w:szCs w:val="20"/>
              </w:rPr>
            </w:pPr>
            <w:r w:rsidRPr="00E16E0D">
              <w:rPr>
                <w:rFonts w:ascii="Aptos" w:hAnsi="Aptos" w:cs="Arial"/>
                <w:sz w:val="20"/>
                <w:szCs w:val="20"/>
              </w:rPr>
              <w:t>Turner D, Kropinski AM, Adriaenssens EM. A Roadmap for Genome-Based Phage Taxonomy. Viruses. 2021 Mar 18;13(3):506. doi: 10.3390/v13030506. PMID: 33803862; PMCID: PMC8003253.</w:t>
            </w:r>
          </w:p>
          <w:p w14:paraId="7854DC77" w14:textId="35B5FDFB" w:rsidR="00D95D93" w:rsidRPr="00D95D93" w:rsidRDefault="00D95D93" w:rsidP="00D95D93">
            <w:pPr>
              <w:pStyle w:val="ListParagraph"/>
              <w:numPr>
                <w:ilvl w:val="0"/>
                <w:numId w:val="5"/>
              </w:numPr>
              <w:rPr>
                <w:rFonts w:ascii="Aptos" w:hAnsi="Aptos" w:cs="Arial"/>
                <w:sz w:val="20"/>
                <w:szCs w:val="20"/>
              </w:rPr>
            </w:pPr>
            <w:r w:rsidRPr="117DEDF0">
              <w:rPr>
                <w:rFonts w:ascii="Aptos" w:hAnsi="Aptos" w:cs="Arial"/>
                <w:sz w:val="20"/>
                <w:szCs w:val="20"/>
              </w:rPr>
              <w:t xml:space="preserve">Cook R, Brown N, Redgwell T, Rihtman B, Barnes M, Clokie M, Stekel DJ, Hobman J, Jones MA, Millard A. (2021) INfrastructure for a PHAge REference Database: Identification of Large-Scale Biases in the Current Collection of Cultured Phage Genomes. Phage 2(4):214-223. doi: 10.1089/phage.2021.0007. </w:t>
            </w:r>
            <w:r w:rsidRPr="00687F66">
              <w:rPr>
                <w:rFonts w:ascii="Aptos" w:hAnsi="Aptos" w:cs="Arial"/>
                <w:sz w:val="20"/>
                <w:szCs w:val="20"/>
              </w:rPr>
              <w:t xml:space="preserve"> </w:t>
            </w:r>
          </w:p>
          <w:p w14:paraId="379CDEDE" w14:textId="620F1992" w:rsidR="003E05A8" w:rsidRDefault="003E05A8" w:rsidP="003E05A8">
            <w:pPr>
              <w:pStyle w:val="ListParagraph"/>
              <w:numPr>
                <w:ilvl w:val="0"/>
                <w:numId w:val="5"/>
              </w:numPr>
              <w:rPr>
                <w:rFonts w:ascii="Aptos" w:hAnsi="Aptos" w:cs="Arial"/>
                <w:sz w:val="20"/>
                <w:szCs w:val="20"/>
              </w:rPr>
            </w:pPr>
            <w:r w:rsidRPr="117DEDF0">
              <w:rPr>
                <w:rFonts w:ascii="Aptos" w:hAnsi="Aptos" w:cs="Arial"/>
                <w:sz w:val="20"/>
                <w:szCs w:val="20"/>
              </w:rPr>
              <w:t>Steinegger M, Söding J. (2017) MMseqs2 enables sensitive protein sequence searching for the analysis of massive data sets. Nat Biotechnol. 35(11):1026-1028. doi: 10.1038/nbt.3988.</w:t>
            </w:r>
          </w:p>
          <w:p w14:paraId="6B5CCF82" w14:textId="77777777" w:rsidR="003E05A8" w:rsidRPr="00E16E0D" w:rsidRDefault="003E05A8" w:rsidP="003E05A8">
            <w:pPr>
              <w:pStyle w:val="ListParagraph"/>
              <w:numPr>
                <w:ilvl w:val="0"/>
                <w:numId w:val="5"/>
              </w:numPr>
              <w:rPr>
                <w:rFonts w:ascii="Aptos" w:hAnsi="Aptos" w:cs="Arial"/>
                <w:sz w:val="20"/>
                <w:szCs w:val="20"/>
              </w:rPr>
            </w:pPr>
            <w:r w:rsidRPr="00E16E0D">
              <w:rPr>
                <w:rFonts w:ascii="Aptos" w:hAnsi="Aptos" w:cs="Arial"/>
                <w:sz w:val="20"/>
                <w:szCs w:val="20"/>
              </w:rPr>
              <w:t xml:space="preserve">Nishimura Y, Yoshida T, Kuronishi M, Uehara H, Ogata H, Goto S. ViPTree: the viral proteomic tree server. Bioinformatics. 2017; 33(15):2379-2380. doi:10.1093/bioinformatics/btx157. PubMed PMID: 28379287. https://www.genome.jp/viptree/ </w:t>
            </w:r>
          </w:p>
          <w:p w14:paraId="62919D45" w14:textId="77777777" w:rsidR="003E05A8" w:rsidRPr="006F6555" w:rsidRDefault="003E05A8" w:rsidP="003E05A8">
            <w:pPr>
              <w:pStyle w:val="ListParagraph"/>
              <w:numPr>
                <w:ilvl w:val="0"/>
                <w:numId w:val="5"/>
              </w:numPr>
              <w:rPr>
                <w:rFonts w:ascii="Aptos" w:hAnsi="Aptos" w:cs="Arial"/>
                <w:sz w:val="20"/>
                <w:szCs w:val="20"/>
              </w:rPr>
            </w:pPr>
            <w:r w:rsidRPr="00E16E0D">
              <w:rPr>
                <w:rFonts w:ascii="Aptos" w:hAnsi="Aptos" w:cs="Arial"/>
                <w:sz w:val="20"/>
                <w:szCs w:val="20"/>
              </w:rPr>
              <w:t>Rohwer F, Edwards R. The Phage Proteomic Tree: a genome-based taxonomy for phage. J Bacteriol. 2002 Aug;184(16):4529-35. PubMed PMID: 12142423</w:t>
            </w:r>
          </w:p>
          <w:p w14:paraId="074B4167" w14:textId="77777777" w:rsidR="003E05A8" w:rsidRPr="00074C59" w:rsidRDefault="003E05A8" w:rsidP="003E05A8">
            <w:pPr>
              <w:pStyle w:val="ListParagraph"/>
              <w:numPr>
                <w:ilvl w:val="0"/>
                <w:numId w:val="5"/>
              </w:numPr>
              <w:rPr>
                <w:rFonts w:ascii="Aptos" w:hAnsi="Aptos" w:cs="Arial"/>
                <w:sz w:val="20"/>
                <w:szCs w:val="20"/>
              </w:rPr>
            </w:pPr>
            <w:r w:rsidRPr="00E16E0D">
              <w:rPr>
                <w:rFonts w:ascii="Aptos" w:hAnsi="Aptos" w:cs="Arial"/>
                <w:sz w:val="20"/>
                <w:szCs w:val="20"/>
              </w:rPr>
              <w:t>Moraru C, Varsani A, Kropinski AM. VIRIDIC-A Novel Tool to Calculate the Intergenomic Similarities of Prokaryote-Infecting Viruses. Viruses. 2020 Nov 6;12(11):1268. doi: 10.3390/v12111268. PMID: 33172115; PMCID: PMC7694805. http://kronos.icbm.uni-oldenburg.de/viridic/</w:t>
            </w:r>
          </w:p>
          <w:p w14:paraId="6D18BE05" w14:textId="77777777" w:rsidR="003E05A8" w:rsidRPr="00BE4F5A" w:rsidRDefault="003E05A8" w:rsidP="003E05A8">
            <w:pPr>
              <w:pStyle w:val="ListParagraph"/>
              <w:numPr>
                <w:ilvl w:val="0"/>
                <w:numId w:val="5"/>
              </w:numPr>
              <w:rPr>
                <w:rFonts w:ascii="Aptos" w:hAnsi="Aptos" w:cs="Arial"/>
                <w:sz w:val="20"/>
                <w:szCs w:val="20"/>
              </w:rPr>
            </w:pPr>
            <w:r w:rsidRPr="117DEDF0">
              <w:rPr>
                <w:rFonts w:ascii="Aptos" w:hAnsi="Aptos" w:cs="Arial"/>
                <w:sz w:val="20"/>
                <w:szCs w:val="20"/>
              </w:rPr>
              <w:t xml:space="preserve">Nakamura T, Yamada KD, Tomii K, Katoh K. (2018) Parallelization of MAFFT for large-scale multiple sequence alignments. Bioinformatics. 34(14):2490-2492. doi: 10.1093/bioinformatics/bty121.  </w:t>
            </w:r>
          </w:p>
          <w:p w14:paraId="693EA918" w14:textId="77777777" w:rsidR="003E05A8" w:rsidRDefault="003E05A8" w:rsidP="003E05A8">
            <w:pPr>
              <w:pStyle w:val="ListParagraph"/>
              <w:numPr>
                <w:ilvl w:val="0"/>
                <w:numId w:val="5"/>
              </w:numPr>
              <w:rPr>
                <w:rFonts w:ascii="Aptos" w:hAnsi="Aptos" w:cs="Arial"/>
                <w:sz w:val="20"/>
                <w:szCs w:val="20"/>
              </w:rPr>
            </w:pPr>
            <w:r w:rsidRPr="117DEDF0">
              <w:rPr>
                <w:rFonts w:ascii="Aptos" w:hAnsi="Aptos" w:cs="Arial"/>
                <w:sz w:val="20"/>
                <w:szCs w:val="20"/>
              </w:rPr>
              <w:t>Katoh K, Standley DM. (2013) MAFFT multiple sequence alignment software version 7: improvements in performance and usability. Mol Biol Evol. 30(4):772-80. doi: 10.1093/molbev/mst010.</w:t>
            </w:r>
          </w:p>
          <w:p w14:paraId="23E9F17C" w14:textId="77777777" w:rsidR="003E05A8" w:rsidRDefault="003E05A8" w:rsidP="003E05A8">
            <w:pPr>
              <w:pStyle w:val="ListParagraph"/>
              <w:numPr>
                <w:ilvl w:val="0"/>
                <w:numId w:val="5"/>
              </w:numPr>
              <w:rPr>
                <w:rFonts w:ascii="Aptos" w:hAnsi="Aptos" w:cs="Arial"/>
                <w:sz w:val="20"/>
                <w:szCs w:val="20"/>
              </w:rPr>
            </w:pPr>
            <w:r w:rsidRPr="117DEDF0">
              <w:rPr>
                <w:rFonts w:ascii="Aptos" w:hAnsi="Aptos" w:cs="Arial"/>
                <w:sz w:val="20"/>
                <w:szCs w:val="20"/>
              </w:rPr>
              <w:t xml:space="preserve">Nguyen LT, Schmidt HA, von Haeseler A, and Minh BQ (2015) IQ-TREE: A fast and effective stochastic algorithm for estimating maximum likelihood phylogenies. Molecular Biology and Evolution, 32:268-274. </w:t>
            </w:r>
            <w:hyperlink r:id="rId12" w:history="1">
              <w:r w:rsidRPr="00564E99">
                <w:rPr>
                  <w:rStyle w:val="Hyperlink"/>
                  <w:rFonts w:ascii="Aptos" w:hAnsi="Aptos" w:cs="Arial"/>
                  <w:sz w:val="20"/>
                  <w:szCs w:val="20"/>
                </w:rPr>
                <w:t>https://doi.org/10.1093/molbev/msu300</w:t>
              </w:r>
            </w:hyperlink>
          </w:p>
          <w:p w14:paraId="60E1EDDF" w14:textId="77777777" w:rsidR="003E05A8" w:rsidRPr="00B30FB3" w:rsidRDefault="003E05A8" w:rsidP="003E05A8">
            <w:pPr>
              <w:pStyle w:val="ListParagraph"/>
              <w:numPr>
                <w:ilvl w:val="0"/>
                <w:numId w:val="5"/>
              </w:numPr>
              <w:rPr>
                <w:rFonts w:ascii="Aptos" w:hAnsi="Aptos" w:cs="Arial"/>
                <w:sz w:val="20"/>
                <w:szCs w:val="20"/>
              </w:rPr>
            </w:pPr>
            <w:r w:rsidRPr="117DEDF0">
              <w:rPr>
                <w:rFonts w:ascii="Aptos" w:hAnsi="Aptos" w:cs="Arial"/>
                <w:sz w:val="20"/>
                <w:szCs w:val="20"/>
              </w:rPr>
              <w:t xml:space="preserve">Kalyaanamoorthy S, Minh BQ, Wong TKF, von Haeseler A, and Jermiin JS (2017) ModelFinder: Fast Model Selection for Accurate Phylogenetic Estimates, Nature Methods, 14:587–589. https://doi.org/10.1038/nmeth.4285 </w:t>
            </w:r>
            <w:r w:rsidRPr="00B30FB3">
              <w:rPr>
                <w:rFonts w:ascii="Aptos" w:hAnsi="Aptos" w:cs="Arial"/>
                <w:sz w:val="20"/>
                <w:szCs w:val="20"/>
              </w:rPr>
              <w:t xml:space="preserve"> </w:t>
            </w:r>
          </w:p>
          <w:p w14:paraId="566F7D52" w14:textId="77777777" w:rsidR="003E05A8" w:rsidRPr="00BE4F5A" w:rsidRDefault="003E05A8" w:rsidP="003E05A8">
            <w:pPr>
              <w:pStyle w:val="ListParagraph"/>
              <w:numPr>
                <w:ilvl w:val="0"/>
                <w:numId w:val="5"/>
              </w:numPr>
              <w:rPr>
                <w:rFonts w:ascii="Aptos" w:hAnsi="Aptos" w:cs="Arial"/>
                <w:sz w:val="20"/>
                <w:szCs w:val="20"/>
              </w:rPr>
            </w:pPr>
            <w:r w:rsidRPr="117DEDF0">
              <w:rPr>
                <w:rFonts w:ascii="Aptos" w:hAnsi="Aptos" w:cs="Arial"/>
                <w:sz w:val="20"/>
                <w:szCs w:val="20"/>
              </w:rPr>
              <w:t xml:space="preserve">Hoang DT, Chernomor O, von Haeseler A, Minh BQ, Vinh LS (2018) UFBoot2: Improving the ultrafast bootstrap approximation.  Molecular Biology and Evolution, 35:518–522. https://doi.org/10.1093/molbev/msx281 </w:t>
            </w:r>
          </w:p>
          <w:p w14:paraId="33CF267C" w14:textId="77777777" w:rsidR="003E05A8" w:rsidRDefault="003E05A8" w:rsidP="00ED6BD7">
            <w:pPr>
              <w:pStyle w:val="ListParagraph"/>
              <w:numPr>
                <w:ilvl w:val="0"/>
                <w:numId w:val="5"/>
              </w:numPr>
              <w:rPr>
                <w:rFonts w:ascii="Aptos" w:hAnsi="Aptos" w:cs="Arial"/>
                <w:sz w:val="20"/>
                <w:szCs w:val="20"/>
              </w:rPr>
            </w:pPr>
            <w:r w:rsidRPr="003E05A8">
              <w:rPr>
                <w:rFonts w:ascii="Aptos" w:hAnsi="Aptos" w:cs="Arial"/>
                <w:sz w:val="20"/>
                <w:szCs w:val="20"/>
              </w:rPr>
              <w:t>Letunic I, Bork P. Interactive Tree Of Life (iTOL): an online tool for phylogenetic tree display and annotation. Bioinformatics. 2007 Jan 1;23(1):127-8. doi: 10.1093/bioinformatics/btl529. Epub 2006 Oct 18. PMID: 17050570.</w:t>
            </w:r>
          </w:p>
          <w:p w14:paraId="037B1561" w14:textId="53CE7E46" w:rsidR="00AD1C00" w:rsidRPr="003E05A8" w:rsidRDefault="003E05A8" w:rsidP="00ED6BD7">
            <w:pPr>
              <w:pStyle w:val="ListParagraph"/>
              <w:numPr>
                <w:ilvl w:val="0"/>
                <w:numId w:val="5"/>
              </w:numPr>
              <w:rPr>
                <w:rFonts w:ascii="Aptos" w:hAnsi="Aptos" w:cs="Arial"/>
                <w:sz w:val="20"/>
                <w:szCs w:val="20"/>
              </w:rPr>
            </w:pPr>
            <w:r w:rsidRPr="003E05A8">
              <w:rPr>
                <w:rFonts w:ascii="Aptos" w:hAnsi="Aptos" w:cs="Arial"/>
                <w:sz w:val="20"/>
                <w:szCs w:val="20"/>
              </w:rPr>
              <w:t xml:space="preserve">Zhou T, Xu K, Zhao F, Liu W, Li L, Hua Z, Zhou X. itol.toolkit accelerates working with iTOL (Interactive Tree of Life) by an automated generation of annotation files. Bioinformatics. 2023 </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19C7E73C"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175E599B" w:rsidR="00FC2269" w:rsidRPr="00CF59EA" w:rsidRDefault="00FC2269" w:rsidP="005F790F">
            <w:pPr>
              <w:rPr>
                <w:rFonts w:ascii="Aptos" w:hAnsi="Aptos" w:cs="Arial"/>
                <w:b/>
                <w:sz w:val="20"/>
                <w:szCs w:val="20"/>
              </w:rPr>
            </w:pPr>
          </w:p>
        </w:tc>
        <w:tc>
          <w:tcPr>
            <w:tcW w:w="6663" w:type="dxa"/>
          </w:tcPr>
          <w:p w14:paraId="22F4B256" w14:textId="2D0441D5"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50F99683"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12628B27" w14:textId="77777777" w:rsidR="00345303" w:rsidRDefault="00345303" w:rsidP="00345303">
      <w:pPr>
        <w:rPr>
          <w:rFonts w:ascii="Aptos" w:hAnsi="Aptos"/>
          <w:b/>
          <w:bCs/>
        </w:rPr>
      </w:pPr>
    </w:p>
    <w:p w14:paraId="13D9DC8E" w14:textId="21F2ECDF" w:rsidR="00345303" w:rsidRPr="00046156" w:rsidRDefault="00345303" w:rsidP="00345303">
      <w:pPr>
        <w:rPr>
          <w:rFonts w:ascii="Aptos" w:hAnsi="Aptos"/>
          <w:b/>
          <w:bCs/>
          <w:i/>
          <w:iCs/>
        </w:rPr>
      </w:pPr>
      <w:r w:rsidRPr="003F7AA8">
        <w:rPr>
          <w:rFonts w:ascii="Aptos" w:hAnsi="Aptos"/>
          <w:b/>
          <w:bCs/>
        </w:rPr>
        <w:t>Table 1.</w:t>
      </w:r>
      <w:r>
        <w:rPr>
          <w:rFonts w:ascii="Aptos" w:hAnsi="Aptos"/>
        </w:rPr>
        <w:t xml:space="preserve"> </w:t>
      </w:r>
      <w:r w:rsidR="00B2716B">
        <w:rPr>
          <w:rFonts w:ascii="Aptos" w:hAnsi="Aptos"/>
        </w:rPr>
        <w:t xml:space="preserve">Core proteins present in all </w:t>
      </w:r>
      <w:r w:rsidR="00046156">
        <w:rPr>
          <w:rFonts w:ascii="Aptos" w:hAnsi="Aptos"/>
        </w:rPr>
        <w:t xml:space="preserve">genomes of the proposed family </w:t>
      </w:r>
      <w:r w:rsidR="00046156">
        <w:rPr>
          <w:rFonts w:ascii="Aptos" w:hAnsi="Aptos"/>
          <w:i/>
          <w:iCs/>
        </w:rPr>
        <w:t>Haruspexviridae</w:t>
      </w:r>
    </w:p>
    <w:p w14:paraId="6393408C" w14:textId="77777777" w:rsidR="00D46865" w:rsidRDefault="00D46865" w:rsidP="00345303">
      <w:pPr>
        <w:rPr>
          <w:rFonts w:ascii="Aptos" w:hAnsi="Aptos"/>
          <w:b/>
          <w:bCs/>
        </w:rPr>
      </w:pPr>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3236"/>
        <w:gridCol w:w="1938"/>
        <w:gridCol w:w="1938"/>
      </w:tblGrid>
      <w:tr w:rsidR="00D46865" w14:paraId="6C22084A" w14:textId="6F6ACED0" w:rsidTr="006F6F27">
        <w:trPr>
          <w:trHeight w:val="300"/>
        </w:trPr>
        <w:tc>
          <w:tcPr>
            <w:tcW w:w="968" w:type="dxa"/>
            <w:vAlign w:val="center"/>
          </w:tcPr>
          <w:p w14:paraId="7E4F5A2D" w14:textId="7BA505A0" w:rsidR="00D46865" w:rsidRPr="00046156" w:rsidRDefault="00D46865" w:rsidP="006F6F27">
            <w:pPr>
              <w:rPr>
                <w:rFonts w:ascii="Aptos Narrow" w:hAnsi="Aptos Narrow"/>
                <w:b/>
                <w:bCs/>
                <w:color w:val="000000"/>
                <w:sz w:val="22"/>
                <w:szCs w:val="22"/>
              </w:rPr>
            </w:pPr>
            <w:r w:rsidRPr="00046156">
              <w:rPr>
                <w:rFonts w:ascii="Aptos Narrow" w:hAnsi="Aptos Narrow"/>
                <w:b/>
                <w:bCs/>
                <w:color w:val="000000"/>
                <w:sz w:val="22"/>
                <w:szCs w:val="22"/>
              </w:rPr>
              <w:t>Cluster</w:t>
            </w:r>
          </w:p>
        </w:tc>
        <w:tc>
          <w:tcPr>
            <w:tcW w:w="3236" w:type="dxa"/>
            <w:noWrap/>
            <w:vAlign w:val="center"/>
          </w:tcPr>
          <w:p w14:paraId="5F2A12D9" w14:textId="2525D961" w:rsidR="00D46865" w:rsidRPr="00046156" w:rsidRDefault="00D46865" w:rsidP="006F6F27">
            <w:pPr>
              <w:rPr>
                <w:rFonts w:ascii="Aptos Narrow" w:hAnsi="Aptos Narrow"/>
                <w:b/>
                <w:bCs/>
                <w:color w:val="000000"/>
                <w:sz w:val="22"/>
                <w:szCs w:val="22"/>
              </w:rPr>
            </w:pPr>
            <w:r w:rsidRPr="00046156">
              <w:rPr>
                <w:rFonts w:ascii="Aptos Narrow" w:hAnsi="Aptos Narrow"/>
                <w:b/>
                <w:bCs/>
                <w:color w:val="000000"/>
                <w:sz w:val="22"/>
                <w:szCs w:val="22"/>
              </w:rPr>
              <w:t>Predicted function</w:t>
            </w:r>
          </w:p>
        </w:tc>
        <w:tc>
          <w:tcPr>
            <w:tcW w:w="1938" w:type="dxa"/>
            <w:vAlign w:val="center"/>
          </w:tcPr>
          <w:p w14:paraId="21A16D69" w14:textId="3D799E5C" w:rsidR="00D46865" w:rsidRPr="00046156" w:rsidRDefault="00BA71E0" w:rsidP="006F6F27">
            <w:pPr>
              <w:rPr>
                <w:rFonts w:ascii="Aptos Narrow" w:hAnsi="Aptos Narrow"/>
                <w:b/>
                <w:bCs/>
                <w:color w:val="000000"/>
                <w:sz w:val="22"/>
                <w:szCs w:val="22"/>
              </w:rPr>
            </w:pPr>
            <w:r w:rsidRPr="00046156">
              <w:rPr>
                <w:rFonts w:ascii="Aptos Narrow" w:hAnsi="Aptos Narrow"/>
                <w:b/>
                <w:bCs/>
                <w:color w:val="000000"/>
                <w:sz w:val="22"/>
                <w:szCs w:val="22"/>
              </w:rPr>
              <w:t>Average within-cluster % identity</w:t>
            </w:r>
          </w:p>
        </w:tc>
        <w:tc>
          <w:tcPr>
            <w:tcW w:w="1938" w:type="dxa"/>
            <w:vAlign w:val="center"/>
          </w:tcPr>
          <w:p w14:paraId="6F8CF95F" w14:textId="3E283E0F" w:rsidR="00D46865" w:rsidRPr="00046156" w:rsidRDefault="00BA71E0" w:rsidP="006F6F27">
            <w:pPr>
              <w:rPr>
                <w:rFonts w:ascii="Aptos Narrow" w:hAnsi="Aptos Narrow"/>
                <w:b/>
                <w:bCs/>
                <w:color w:val="000000"/>
                <w:sz w:val="22"/>
                <w:szCs w:val="22"/>
              </w:rPr>
            </w:pPr>
            <w:r w:rsidRPr="00046156">
              <w:rPr>
                <w:rFonts w:ascii="Aptos Narrow" w:hAnsi="Aptos Narrow"/>
                <w:b/>
                <w:bCs/>
                <w:color w:val="000000"/>
                <w:sz w:val="22"/>
                <w:szCs w:val="22"/>
              </w:rPr>
              <w:t>Average protein length (aa)</w:t>
            </w:r>
          </w:p>
        </w:tc>
      </w:tr>
      <w:tr w:rsidR="00B2716B" w14:paraId="00CC6A4D" w14:textId="4EC1977B" w:rsidTr="007272BA">
        <w:trPr>
          <w:trHeight w:val="300"/>
        </w:trPr>
        <w:tc>
          <w:tcPr>
            <w:tcW w:w="968" w:type="dxa"/>
          </w:tcPr>
          <w:p w14:paraId="77A41D5E" w14:textId="28E1AB5A" w:rsidR="00B2716B" w:rsidRDefault="00B2716B" w:rsidP="00B2716B">
            <w:pPr>
              <w:rPr>
                <w:rFonts w:ascii="Aptos Narrow" w:hAnsi="Aptos Narrow"/>
                <w:color w:val="000000"/>
                <w:sz w:val="22"/>
                <w:szCs w:val="22"/>
              </w:rPr>
            </w:pPr>
            <w:r>
              <w:rPr>
                <w:rFonts w:ascii="Aptos Narrow" w:hAnsi="Aptos Narrow"/>
                <w:color w:val="000000"/>
                <w:sz w:val="22"/>
                <w:szCs w:val="22"/>
              </w:rPr>
              <w:t>1</w:t>
            </w:r>
          </w:p>
        </w:tc>
        <w:tc>
          <w:tcPr>
            <w:tcW w:w="3236" w:type="dxa"/>
            <w:noWrap/>
            <w:vAlign w:val="bottom"/>
            <w:hideMark/>
          </w:tcPr>
          <w:p w14:paraId="7E2F89F5" w14:textId="24C6BF42" w:rsidR="00B2716B" w:rsidRDefault="00B2716B" w:rsidP="00B2716B">
            <w:pPr>
              <w:rPr>
                <w:rFonts w:ascii="Aptos Narrow" w:hAnsi="Aptos Narrow"/>
                <w:color w:val="000000"/>
                <w:sz w:val="22"/>
                <w:szCs w:val="22"/>
                <w:lang w:val="en-GB"/>
              </w:rPr>
            </w:pPr>
            <w:r>
              <w:rPr>
                <w:rFonts w:ascii="Aptos Narrow" w:hAnsi="Aptos Narrow"/>
                <w:color w:val="000000"/>
                <w:sz w:val="22"/>
                <w:szCs w:val="22"/>
              </w:rPr>
              <w:t>head-tail adaptor</w:t>
            </w:r>
          </w:p>
        </w:tc>
        <w:tc>
          <w:tcPr>
            <w:tcW w:w="1938" w:type="dxa"/>
            <w:vAlign w:val="bottom"/>
          </w:tcPr>
          <w:p w14:paraId="4F4B928F" w14:textId="42A4282D"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99.68</w:t>
            </w:r>
          </w:p>
        </w:tc>
        <w:tc>
          <w:tcPr>
            <w:tcW w:w="1938" w:type="dxa"/>
            <w:vAlign w:val="bottom"/>
          </w:tcPr>
          <w:p w14:paraId="73DD1CA0" w14:textId="1A9C5C90"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142</w:t>
            </w:r>
          </w:p>
        </w:tc>
      </w:tr>
      <w:tr w:rsidR="00B2716B" w14:paraId="2EE3579F" w14:textId="3D4A8A4E" w:rsidTr="007272BA">
        <w:trPr>
          <w:trHeight w:val="300"/>
        </w:trPr>
        <w:tc>
          <w:tcPr>
            <w:tcW w:w="968" w:type="dxa"/>
          </w:tcPr>
          <w:p w14:paraId="40435D39" w14:textId="747776BB" w:rsidR="00B2716B" w:rsidRDefault="00B2716B" w:rsidP="00B2716B">
            <w:pPr>
              <w:rPr>
                <w:rFonts w:ascii="Aptos Narrow" w:hAnsi="Aptos Narrow"/>
                <w:color w:val="000000"/>
                <w:sz w:val="22"/>
                <w:szCs w:val="22"/>
              </w:rPr>
            </w:pPr>
            <w:r>
              <w:rPr>
                <w:rFonts w:ascii="Aptos Narrow" w:hAnsi="Aptos Narrow"/>
                <w:color w:val="000000"/>
                <w:sz w:val="22"/>
                <w:szCs w:val="22"/>
              </w:rPr>
              <w:t>2</w:t>
            </w:r>
          </w:p>
        </w:tc>
        <w:tc>
          <w:tcPr>
            <w:tcW w:w="3236" w:type="dxa"/>
            <w:noWrap/>
            <w:vAlign w:val="bottom"/>
            <w:hideMark/>
          </w:tcPr>
          <w:p w14:paraId="3D16CDD6" w14:textId="2691BE6F" w:rsidR="00B2716B" w:rsidRDefault="00B2716B" w:rsidP="00B2716B">
            <w:pPr>
              <w:rPr>
                <w:rFonts w:ascii="Aptos Narrow" w:hAnsi="Aptos Narrow"/>
                <w:color w:val="000000"/>
                <w:sz w:val="22"/>
                <w:szCs w:val="22"/>
              </w:rPr>
            </w:pPr>
            <w:r>
              <w:rPr>
                <w:rFonts w:ascii="Aptos Narrow" w:hAnsi="Aptos Narrow"/>
                <w:color w:val="000000"/>
                <w:sz w:val="22"/>
                <w:szCs w:val="22"/>
              </w:rPr>
              <w:t>hypothetical protein</w:t>
            </w:r>
          </w:p>
        </w:tc>
        <w:tc>
          <w:tcPr>
            <w:tcW w:w="1938" w:type="dxa"/>
            <w:vAlign w:val="bottom"/>
          </w:tcPr>
          <w:p w14:paraId="71DEC8FC" w14:textId="2EA60F8E"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96.74</w:t>
            </w:r>
          </w:p>
        </w:tc>
        <w:tc>
          <w:tcPr>
            <w:tcW w:w="1938" w:type="dxa"/>
            <w:vAlign w:val="bottom"/>
          </w:tcPr>
          <w:p w14:paraId="6FA8A6ED" w14:textId="7B97C205" w:rsidR="00B2716B" w:rsidRDefault="00B2716B" w:rsidP="00B2716B">
            <w:pPr>
              <w:jc w:val="center"/>
              <w:rPr>
                <w:rFonts w:ascii="Aptos Narrow" w:hAnsi="Aptos Narrow"/>
                <w:color w:val="000000"/>
                <w:sz w:val="22"/>
                <w:szCs w:val="22"/>
              </w:rPr>
            </w:pPr>
            <w:r>
              <w:rPr>
                <w:rFonts w:ascii="Aptos Narrow" w:hAnsi="Aptos Narrow"/>
                <w:color w:val="000000"/>
                <w:sz w:val="22"/>
                <w:szCs w:val="22"/>
              </w:rPr>
              <w:t>217</w:t>
            </w:r>
          </w:p>
        </w:tc>
      </w:tr>
      <w:tr w:rsidR="00B2716B" w14:paraId="77EDC3FD" w14:textId="6934D249" w:rsidTr="007272BA">
        <w:trPr>
          <w:trHeight w:val="300"/>
        </w:trPr>
        <w:tc>
          <w:tcPr>
            <w:tcW w:w="968" w:type="dxa"/>
          </w:tcPr>
          <w:p w14:paraId="4751B812" w14:textId="2612D860" w:rsidR="00B2716B" w:rsidRDefault="00B2716B" w:rsidP="00B2716B">
            <w:pPr>
              <w:rPr>
                <w:rFonts w:ascii="Aptos Narrow" w:hAnsi="Aptos Narrow"/>
                <w:color w:val="000000"/>
                <w:sz w:val="22"/>
                <w:szCs w:val="22"/>
              </w:rPr>
            </w:pPr>
            <w:r>
              <w:rPr>
                <w:rFonts w:ascii="Aptos Narrow" w:hAnsi="Aptos Narrow"/>
                <w:color w:val="000000"/>
                <w:sz w:val="22"/>
                <w:szCs w:val="22"/>
              </w:rPr>
              <w:t>3</w:t>
            </w:r>
          </w:p>
        </w:tc>
        <w:tc>
          <w:tcPr>
            <w:tcW w:w="3236" w:type="dxa"/>
            <w:noWrap/>
            <w:vAlign w:val="bottom"/>
            <w:hideMark/>
          </w:tcPr>
          <w:p w14:paraId="62A53BA3" w14:textId="3BD72275" w:rsidR="00B2716B" w:rsidRDefault="00B2716B" w:rsidP="00B2716B">
            <w:pPr>
              <w:rPr>
                <w:rFonts w:ascii="Aptos Narrow" w:hAnsi="Aptos Narrow"/>
                <w:color w:val="000000"/>
                <w:sz w:val="22"/>
                <w:szCs w:val="22"/>
              </w:rPr>
            </w:pPr>
            <w:r>
              <w:rPr>
                <w:rFonts w:ascii="Aptos Narrow" w:hAnsi="Aptos Narrow"/>
                <w:color w:val="000000"/>
                <w:sz w:val="22"/>
                <w:szCs w:val="22"/>
              </w:rPr>
              <w:t>ATPase</w:t>
            </w:r>
          </w:p>
        </w:tc>
        <w:tc>
          <w:tcPr>
            <w:tcW w:w="1938" w:type="dxa"/>
            <w:vAlign w:val="bottom"/>
          </w:tcPr>
          <w:p w14:paraId="70AD8C23" w14:textId="33AF7FD2"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99.64</w:t>
            </w:r>
          </w:p>
        </w:tc>
        <w:tc>
          <w:tcPr>
            <w:tcW w:w="1938" w:type="dxa"/>
            <w:vAlign w:val="bottom"/>
          </w:tcPr>
          <w:p w14:paraId="2A74169C" w14:textId="07FB457D" w:rsidR="00B2716B" w:rsidRDefault="00B2716B" w:rsidP="00B2716B">
            <w:pPr>
              <w:jc w:val="center"/>
              <w:rPr>
                <w:rFonts w:ascii="Aptos Narrow" w:hAnsi="Aptos Narrow"/>
                <w:color w:val="000000"/>
                <w:sz w:val="22"/>
                <w:szCs w:val="22"/>
              </w:rPr>
            </w:pPr>
            <w:r>
              <w:rPr>
                <w:rFonts w:ascii="Aptos Narrow" w:hAnsi="Aptos Narrow"/>
                <w:color w:val="000000"/>
                <w:sz w:val="22"/>
                <w:szCs w:val="22"/>
              </w:rPr>
              <w:t>226</w:t>
            </w:r>
          </w:p>
        </w:tc>
      </w:tr>
      <w:tr w:rsidR="00B2716B" w14:paraId="387BC388" w14:textId="551EE77B" w:rsidTr="007272BA">
        <w:trPr>
          <w:trHeight w:val="300"/>
        </w:trPr>
        <w:tc>
          <w:tcPr>
            <w:tcW w:w="968" w:type="dxa"/>
          </w:tcPr>
          <w:p w14:paraId="3A068682" w14:textId="3C0398D7" w:rsidR="00B2716B" w:rsidRDefault="00B2716B" w:rsidP="00B2716B">
            <w:pPr>
              <w:rPr>
                <w:rFonts w:ascii="Aptos Narrow" w:hAnsi="Aptos Narrow"/>
                <w:color w:val="000000"/>
                <w:sz w:val="22"/>
                <w:szCs w:val="22"/>
              </w:rPr>
            </w:pPr>
            <w:r>
              <w:rPr>
                <w:rFonts w:ascii="Aptos Narrow" w:hAnsi="Aptos Narrow"/>
                <w:color w:val="000000"/>
                <w:sz w:val="22"/>
                <w:szCs w:val="22"/>
              </w:rPr>
              <w:t>4</w:t>
            </w:r>
          </w:p>
        </w:tc>
        <w:tc>
          <w:tcPr>
            <w:tcW w:w="3236" w:type="dxa"/>
            <w:noWrap/>
            <w:vAlign w:val="bottom"/>
            <w:hideMark/>
          </w:tcPr>
          <w:p w14:paraId="7784B0B3" w14:textId="3674CDC3" w:rsidR="00B2716B" w:rsidRDefault="00B2716B" w:rsidP="00B2716B">
            <w:pPr>
              <w:rPr>
                <w:rFonts w:ascii="Aptos Narrow" w:hAnsi="Aptos Narrow"/>
                <w:color w:val="000000"/>
                <w:sz w:val="22"/>
                <w:szCs w:val="22"/>
              </w:rPr>
            </w:pPr>
            <w:r>
              <w:rPr>
                <w:rFonts w:ascii="Aptos Narrow" w:hAnsi="Aptos Narrow"/>
                <w:color w:val="000000"/>
                <w:sz w:val="22"/>
                <w:szCs w:val="22"/>
              </w:rPr>
              <w:t>tail completion or Neck1 protein</w:t>
            </w:r>
          </w:p>
        </w:tc>
        <w:tc>
          <w:tcPr>
            <w:tcW w:w="1938" w:type="dxa"/>
            <w:vAlign w:val="bottom"/>
          </w:tcPr>
          <w:p w14:paraId="384E28C5" w14:textId="6EC76ED5"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98.54</w:t>
            </w:r>
          </w:p>
        </w:tc>
        <w:tc>
          <w:tcPr>
            <w:tcW w:w="1938" w:type="dxa"/>
            <w:vAlign w:val="bottom"/>
          </w:tcPr>
          <w:p w14:paraId="1DA32EE1" w14:textId="4DA56FB3" w:rsidR="00B2716B" w:rsidRDefault="00B2716B" w:rsidP="00B2716B">
            <w:pPr>
              <w:jc w:val="center"/>
              <w:rPr>
                <w:rFonts w:ascii="Aptos Narrow" w:hAnsi="Aptos Narrow"/>
                <w:color w:val="000000"/>
                <w:sz w:val="22"/>
                <w:szCs w:val="22"/>
              </w:rPr>
            </w:pPr>
            <w:r>
              <w:rPr>
                <w:rFonts w:ascii="Aptos Narrow" w:hAnsi="Aptos Narrow"/>
                <w:color w:val="000000"/>
                <w:sz w:val="22"/>
                <w:szCs w:val="22"/>
              </w:rPr>
              <w:t>211</w:t>
            </w:r>
          </w:p>
        </w:tc>
      </w:tr>
      <w:tr w:rsidR="00B2716B" w14:paraId="1744ECA2" w14:textId="5D9480A5" w:rsidTr="007272BA">
        <w:trPr>
          <w:trHeight w:val="300"/>
        </w:trPr>
        <w:tc>
          <w:tcPr>
            <w:tcW w:w="968" w:type="dxa"/>
          </w:tcPr>
          <w:p w14:paraId="75454D4A" w14:textId="710B5242" w:rsidR="00B2716B" w:rsidRDefault="00B2716B" w:rsidP="00B2716B">
            <w:pPr>
              <w:rPr>
                <w:rFonts w:ascii="Aptos Narrow" w:hAnsi="Aptos Narrow"/>
                <w:color w:val="000000"/>
                <w:sz w:val="22"/>
                <w:szCs w:val="22"/>
              </w:rPr>
            </w:pPr>
            <w:r>
              <w:rPr>
                <w:rFonts w:ascii="Aptos Narrow" w:hAnsi="Aptos Narrow"/>
                <w:color w:val="000000"/>
                <w:sz w:val="22"/>
                <w:szCs w:val="22"/>
              </w:rPr>
              <w:t>5</w:t>
            </w:r>
          </w:p>
        </w:tc>
        <w:tc>
          <w:tcPr>
            <w:tcW w:w="3236" w:type="dxa"/>
            <w:noWrap/>
            <w:vAlign w:val="bottom"/>
            <w:hideMark/>
          </w:tcPr>
          <w:p w14:paraId="7F08FFA9" w14:textId="7A464801"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36312D39" w14:textId="73F3CF85"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99.72</w:t>
            </w:r>
          </w:p>
        </w:tc>
        <w:tc>
          <w:tcPr>
            <w:tcW w:w="1938" w:type="dxa"/>
            <w:vAlign w:val="bottom"/>
          </w:tcPr>
          <w:p w14:paraId="2518205F" w14:textId="5EBB1512"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160</w:t>
            </w:r>
          </w:p>
        </w:tc>
      </w:tr>
      <w:tr w:rsidR="00B2716B" w14:paraId="33A0DC49" w14:textId="37068092" w:rsidTr="007272BA">
        <w:trPr>
          <w:trHeight w:val="300"/>
        </w:trPr>
        <w:tc>
          <w:tcPr>
            <w:tcW w:w="968" w:type="dxa"/>
          </w:tcPr>
          <w:p w14:paraId="775966F8" w14:textId="5A5FAC3B" w:rsidR="00B2716B" w:rsidRDefault="00B2716B" w:rsidP="00B2716B">
            <w:pPr>
              <w:rPr>
                <w:rFonts w:ascii="Aptos Narrow" w:hAnsi="Aptos Narrow"/>
                <w:color w:val="000000"/>
                <w:sz w:val="22"/>
                <w:szCs w:val="22"/>
              </w:rPr>
            </w:pPr>
            <w:r>
              <w:rPr>
                <w:rFonts w:ascii="Aptos Narrow" w:hAnsi="Aptos Narrow"/>
                <w:color w:val="000000"/>
                <w:sz w:val="22"/>
                <w:szCs w:val="22"/>
              </w:rPr>
              <w:t>6</w:t>
            </w:r>
          </w:p>
        </w:tc>
        <w:tc>
          <w:tcPr>
            <w:tcW w:w="3236" w:type="dxa"/>
            <w:noWrap/>
            <w:vAlign w:val="bottom"/>
            <w:hideMark/>
          </w:tcPr>
          <w:p w14:paraId="4A36CE9B" w14:textId="77EA6CB5"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1E647F19" w14:textId="6B6D221E"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95.74</w:t>
            </w:r>
          </w:p>
        </w:tc>
        <w:tc>
          <w:tcPr>
            <w:tcW w:w="1938" w:type="dxa"/>
            <w:vAlign w:val="bottom"/>
          </w:tcPr>
          <w:p w14:paraId="0F7F42F9" w14:textId="4A2434B9"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148</w:t>
            </w:r>
          </w:p>
        </w:tc>
      </w:tr>
      <w:tr w:rsidR="00B2716B" w14:paraId="6B81ECEF" w14:textId="014DFFE6" w:rsidTr="007272BA">
        <w:trPr>
          <w:trHeight w:val="300"/>
        </w:trPr>
        <w:tc>
          <w:tcPr>
            <w:tcW w:w="968" w:type="dxa"/>
          </w:tcPr>
          <w:p w14:paraId="38A2AA42" w14:textId="235F2FD2" w:rsidR="00B2716B" w:rsidRDefault="00B2716B" w:rsidP="00B2716B">
            <w:pPr>
              <w:rPr>
                <w:rFonts w:ascii="Aptos Narrow" w:hAnsi="Aptos Narrow"/>
                <w:color w:val="000000"/>
                <w:sz w:val="22"/>
                <w:szCs w:val="22"/>
              </w:rPr>
            </w:pPr>
            <w:r>
              <w:rPr>
                <w:rFonts w:ascii="Aptos Narrow" w:hAnsi="Aptos Narrow"/>
                <w:color w:val="000000"/>
                <w:sz w:val="22"/>
                <w:szCs w:val="22"/>
              </w:rPr>
              <w:t>7</w:t>
            </w:r>
          </w:p>
        </w:tc>
        <w:tc>
          <w:tcPr>
            <w:tcW w:w="3236" w:type="dxa"/>
            <w:noWrap/>
            <w:vAlign w:val="bottom"/>
            <w:hideMark/>
          </w:tcPr>
          <w:p w14:paraId="3D2FBD67" w14:textId="031430D9"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DNA binding protein </w:t>
            </w:r>
          </w:p>
        </w:tc>
        <w:tc>
          <w:tcPr>
            <w:tcW w:w="1938" w:type="dxa"/>
            <w:vAlign w:val="bottom"/>
          </w:tcPr>
          <w:p w14:paraId="77E1871D" w14:textId="54C2BC07"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100</w:t>
            </w:r>
          </w:p>
        </w:tc>
        <w:tc>
          <w:tcPr>
            <w:tcW w:w="1938" w:type="dxa"/>
            <w:vAlign w:val="bottom"/>
          </w:tcPr>
          <w:p w14:paraId="285EC33E" w14:textId="6A07673C"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149</w:t>
            </w:r>
          </w:p>
        </w:tc>
      </w:tr>
      <w:tr w:rsidR="00B2716B" w14:paraId="226D1E89" w14:textId="0861A0BF" w:rsidTr="007272BA">
        <w:trPr>
          <w:trHeight w:val="300"/>
        </w:trPr>
        <w:tc>
          <w:tcPr>
            <w:tcW w:w="968" w:type="dxa"/>
          </w:tcPr>
          <w:p w14:paraId="52FE5C38" w14:textId="15BA63B5" w:rsidR="00B2716B" w:rsidRDefault="00B2716B" w:rsidP="00B2716B">
            <w:pPr>
              <w:rPr>
                <w:rFonts w:ascii="Aptos Narrow" w:hAnsi="Aptos Narrow"/>
                <w:color w:val="000000"/>
                <w:sz w:val="22"/>
                <w:szCs w:val="22"/>
              </w:rPr>
            </w:pPr>
            <w:r>
              <w:rPr>
                <w:rFonts w:ascii="Aptos Narrow" w:hAnsi="Aptos Narrow"/>
                <w:color w:val="000000"/>
                <w:sz w:val="22"/>
                <w:szCs w:val="22"/>
              </w:rPr>
              <w:t>8</w:t>
            </w:r>
          </w:p>
        </w:tc>
        <w:tc>
          <w:tcPr>
            <w:tcW w:w="3236" w:type="dxa"/>
            <w:noWrap/>
            <w:vAlign w:val="bottom"/>
            <w:hideMark/>
          </w:tcPr>
          <w:p w14:paraId="726B88D4" w14:textId="4B27DAB6"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31A99B24" w14:textId="4DB43E5F"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99.78</w:t>
            </w:r>
          </w:p>
        </w:tc>
        <w:tc>
          <w:tcPr>
            <w:tcW w:w="1938" w:type="dxa"/>
            <w:vAlign w:val="bottom"/>
          </w:tcPr>
          <w:p w14:paraId="2460843F" w14:textId="39105452"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93.6</w:t>
            </w:r>
          </w:p>
        </w:tc>
      </w:tr>
      <w:tr w:rsidR="00B2716B" w14:paraId="5ED13324" w14:textId="6B1BD0F5" w:rsidTr="007272BA">
        <w:trPr>
          <w:trHeight w:val="300"/>
        </w:trPr>
        <w:tc>
          <w:tcPr>
            <w:tcW w:w="968" w:type="dxa"/>
          </w:tcPr>
          <w:p w14:paraId="72222345" w14:textId="2A8FD71E" w:rsidR="00B2716B" w:rsidRDefault="00B2716B" w:rsidP="00B2716B">
            <w:pPr>
              <w:rPr>
                <w:rFonts w:ascii="Aptos Narrow" w:hAnsi="Aptos Narrow"/>
                <w:color w:val="000000"/>
                <w:sz w:val="22"/>
                <w:szCs w:val="22"/>
              </w:rPr>
            </w:pPr>
            <w:r>
              <w:rPr>
                <w:rFonts w:ascii="Aptos Narrow" w:hAnsi="Aptos Narrow"/>
                <w:color w:val="000000"/>
                <w:sz w:val="22"/>
                <w:szCs w:val="22"/>
              </w:rPr>
              <w:t>9</w:t>
            </w:r>
          </w:p>
        </w:tc>
        <w:tc>
          <w:tcPr>
            <w:tcW w:w="3236" w:type="dxa"/>
            <w:noWrap/>
            <w:vAlign w:val="bottom"/>
            <w:hideMark/>
          </w:tcPr>
          <w:p w14:paraId="4F392870" w14:textId="71F2292A"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0D9E884B" w14:textId="16C99696"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97.16</w:t>
            </w:r>
          </w:p>
        </w:tc>
        <w:tc>
          <w:tcPr>
            <w:tcW w:w="1938" w:type="dxa"/>
            <w:vAlign w:val="bottom"/>
          </w:tcPr>
          <w:p w14:paraId="252C2DBC" w14:textId="427F9A5E" w:rsidR="00B2716B" w:rsidRDefault="00B2716B" w:rsidP="00B2716B">
            <w:pPr>
              <w:jc w:val="center"/>
              <w:rPr>
                <w:rFonts w:ascii="Aptos Narrow" w:hAnsi="Aptos Narrow"/>
                <w:color w:val="000000"/>
                <w:sz w:val="22"/>
                <w:szCs w:val="22"/>
              </w:rPr>
            </w:pPr>
            <w:r>
              <w:rPr>
                <w:rFonts w:ascii="Aptos Narrow" w:hAnsi="Aptos Narrow"/>
                <w:color w:val="000000"/>
                <w:sz w:val="22"/>
                <w:szCs w:val="22"/>
              </w:rPr>
              <w:t>302</w:t>
            </w:r>
          </w:p>
        </w:tc>
      </w:tr>
      <w:tr w:rsidR="00B2716B" w14:paraId="1BCF2D4C" w14:textId="6146EC95" w:rsidTr="007272BA">
        <w:trPr>
          <w:trHeight w:val="300"/>
        </w:trPr>
        <w:tc>
          <w:tcPr>
            <w:tcW w:w="968" w:type="dxa"/>
          </w:tcPr>
          <w:p w14:paraId="4C7C022F" w14:textId="095C0965" w:rsidR="00B2716B" w:rsidRDefault="00B2716B" w:rsidP="00B2716B">
            <w:pPr>
              <w:rPr>
                <w:rFonts w:ascii="Aptos Narrow" w:hAnsi="Aptos Narrow"/>
                <w:color w:val="000000"/>
                <w:sz w:val="22"/>
                <w:szCs w:val="22"/>
              </w:rPr>
            </w:pPr>
            <w:r>
              <w:rPr>
                <w:rFonts w:ascii="Aptos Narrow" w:hAnsi="Aptos Narrow"/>
                <w:color w:val="000000"/>
                <w:sz w:val="22"/>
                <w:szCs w:val="22"/>
              </w:rPr>
              <w:t>10</w:t>
            </w:r>
          </w:p>
        </w:tc>
        <w:tc>
          <w:tcPr>
            <w:tcW w:w="3236" w:type="dxa"/>
            <w:noWrap/>
            <w:vAlign w:val="bottom"/>
            <w:hideMark/>
          </w:tcPr>
          <w:p w14:paraId="1AA3DFD8" w14:textId="69C883FA"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4812EAF5" w14:textId="4EA2A453"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98.62</w:t>
            </w:r>
          </w:p>
        </w:tc>
        <w:tc>
          <w:tcPr>
            <w:tcW w:w="1938" w:type="dxa"/>
            <w:vAlign w:val="bottom"/>
          </w:tcPr>
          <w:p w14:paraId="78EF0AB5" w14:textId="3451D40D"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133</w:t>
            </w:r>
          </w:p>
        </w:tc>
      </w:tr>
      <w:tr w:rsidR="00B2716B" w14:paraId="67D51758" w14:textId="4E4DBA4B" w:rsidTr="007272BA">
        <w:trPr>
          <w:trHeight w:val="300"/>
        </w:trPr>
        <w:tc>
          <w:tcPr>
            <w:tcW w:w="968" w:type="dxa"/>
          </w:tcPr>
          <w:p w14:paraId="37BB3F72" w14:textId="1B09B935" w:rsidR="00B2716B" w:rsidRDefault="00B2716B" w:rsidP="00B2716B">
            <w:pPr>
              <w:rPr>
                <w:rFonts w:ascii="Aptos Narrow" w:hAnsi="Aptos Narrow"/>
                <w:color w:val="000000"/>
                <w:sz w:val="22"/>
                <w:szCs w:val="22"/>
              </w:rPr>
            </w:pPr>
            <w:r>
              <w:rPr>
                <w:rFonts w:ascii="Aptos Narrow" w:hAnsi="Aptos Narrow"/>
                <w:color w:val="000000"/>
                <w:sz w:val="22"/>
                <w:szCs w:val="22"/>
              </w:rPr>
              <w:t>11</w:t>
            </w:r>
          </w:p>
        </w:tc>
        <w:tc>
          <w:tcPr>
            <w:tcW w:w="3236" w:type="dxa"/>
            <w:noWrap/>
            <w:vAlign w:val="bottom"/>
            <w:hideMark/>
          </w:tcPr>
          <w:p w14:paraId="76098F8D" w14:textId="0D66B1AF"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66DA5C32" w14:textId="5086E7F5"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98.6</w:t>
            </w:r>
          </w:p>
        </w:tc>
        <w:tc>
          <w:tcPr>
            <w:tcW w:w="1938" w:type="dxa"/>
            <w:vAlign w:val="bottom"/>
          </w:tcPr>
          <w:p w14:paraId="16F0B35A" w14:textId="4240D0A3"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152.6</w:t>
            </w:r>
          </w:p>
        </w:tc>
      </w:tr>
      <w:tr w:rsidR="00B2716B" w14:paraId="5748F0EF" w14:textId="75F2A4CE" w:rsidTr="007272BA">
        <w:trPr>
          <w:trHeight w:val="300"/>
        </w:trPr>
        <w:tc>
          <w:tcPr>
            <w:tcW w:w="968" w:type="dxa"/>
          </w:tcPr>
          <w:p w14:paraId="51E680E1" w14:textId="721222C6" w:rsidR="00B2716B" w:rsidRDefault="00B2716B" w:rsidP="00B2716B">
            <w:pPr>
              <w:rPr>
                <w:rFonts w:ascii="Aptos Narrow" w:hAnsi="Aptos Narrow"/>
                <w:color w:val="000000"/>
                <w:sz w:val="22"/>
                <w:szCs w:val="22"/>
              </w:rPr>
            </w:pPr>
            <w:r>
              <w:rPr>
                <w:rFonts w:ascii="Aptos Narrow" w:hAnsi="Aptos Narrow"/>
                <w:color w:val="000000"/>
                <w:sz w:val="22"/>
                <w:szCs w:val="22"/>
              </w:rPr>
              <w:t>12</w:t>
            </w:r>
          </w:p>
        </w:tc>
        <w:tc>
          <w:tcPr>
            <w:tcW w:w="3236" w:type="dxa"/>
            <w:noWrap/>
            <w:vAlign w:val="bottom"/>
            <w:hideMark/>
          </w:tcPr>
          <w:p w14:paraId="74ED865F" w14:textId="145D1475"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0F41E56E" w14:textId="627D79BE"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99.84</w:t>
            </w:r>
          </w:p>
        </w:tc>
        <w:tc>
          <w:tcPr>
            <w:tcW w:w="1938" w:type="dxa"/>
            <w:vAlign w:val="bottom"/>
          </w:tcPr>
          <w:p w14:paraId="78A97535" w14:textId="4B90D5DB"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129</w:t>
            </w:r>
          </w:p>
        </w:tc>
      </w:tr>
      <w:tr w:rsidR="00B2716B" w14:paraId="25C1063A" w14:textId="3C42408C" w:rsidTr="007272BA">
        <w:trPr>
          <w:trHeight w:val="300"/>
        </w:trPr>
        <w:tc>
          <w:tcPr>
            <w:tcW w:w="968" w:type="dxa"/>
          </w:tcPr>
          <w:p w14:paraId="0F6AE00C" w14:textId="1F6E63BD" w:rsidR="00B2716B" w:rsidRDefault="00B2716B" w:rsidP="00B2716B">
            <w:pPr>
              <w:rPr>
                <w:rFonts w:ascii="Aptos Narrow" w:hAnsi="Aptos Narrow"/>
                <w:color w:val="000000"/>
                <w:sz w:val="22"/>
                <w:szCs w:val="22"/>
              </w:rPr>
            </w:pPr>
            <w:r>
              <w:rPr>
                <w:rFonts w:ascii="Aptos Narrow" w:hAnsi="Aptos Narrow"/>
                <w:color w:val="000000"/>
                <w:sz w:val="22"/>
                <w:szCs w:val="22"/>
              </w:rPr>
              <w:t>13</w:t>
            </w:r>
          </w:p>
        </w:tc>
        <w:tc>
          <w:tcPr>
            <w:tcW w:w="3236" w:type="dxa"/>
            <w:noWrap/>
            <w:vAlign w:val="bottom"/>
            <w:hideMark/>
          </w:tcPr>
          <w:p w14:paraId="244FD592" w14:textId="6B1E95EF"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terminase large subunit </w:t>
            </w:r>
          </w:p>
        </w:tc>
        <w:tc>
          <w:tcPr>
            <w:tcW w:w="1938" w:type="dxa"/>
            <w:vAlign w:val="bottom"/>
          </w:tcPr>
          <w:p w14:paraId="063ABC0F" w14:textId="02B462C4"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99.12</w:t>
            </w:r>
          </w:p>
        </w:tc>
        <w:tc>
          <w:tcPr>
            <w:tcW w:w="1938" w:type="dxa"/>
            <w:vAlign w:val="bottom"/>
          </w:tcPr>
          <w:p w14:paraId="54B30F74" w14:textId="0E6907D5" w:rsidR="00B2716B" w:rsidRDefault="00B2716B" w:rsidP="00B2716B">
            <w:pPr>
              <w:jc w:val="center"/>
              <w:rPr>
                <w:rFonts w:ascii="Aptos Narrow" w:hAnsi="Aptos Narrow"/>
                <w:color w:val="000000"/>
                <w:sz w:val="22"/>
                <w:szCs w:val="22"/>
              </w:rPr>
            </w:pPr>
            <w:r>
              <w:rPr>
                <w:rFonts w:ascii="Aptos Narrow" w:hAnsi="Aptos Narrow"/>
                <w:color w:val="000000"/>
                <w:sz w:val="22"/>
                <w:szCs w:val="22"/>
              </w:rPr>
              <w:t>522.2</w:t>
            </w:r>
          </w:p>
        </w:tc>
      </w:tr>
      <w:tr w:rsidR="00B2716B" w14:paraId="406A0322" w14:textId="72838CFA" w:rsidTr="007272BA">
        <w:trPr>
          <w:trHeight w:val="300"/>
        </w:trPr>
        <w:tc>
          <w:tcPr>
            <w:tcW w:w="968" w:type="dxa"/>
          </w:tcPr>
          <w:p w14:paraId="76E71F0E" w14:textId="1E7121E9" w:rsidR="00B2716B" w:rsidRDefault="00B2716B" w:rsidP="00B2716B">
            <w:pPr>
              <w:rPr>
                <w:rFonts w:ascii="Aptos Narrow" w:hAnsi="Aptos Narrow"/>
                <w:color w:val="000000"/>
                <w:sz w:val="22"/>
                <w:szCs w:val="22"/>
              </w:rPr>
            </w:pPr>
            <w:r>
              <w:rPr>
                <w:rFonts w:ascii="Aptos Narrow" w:hAnsi="Aptos Narrow"/>
                <w:color w:val="000000"/>
                <w:sz w:val="22"/>
                <w:szCs w:val="22"/>
              </w:rPr>
              <w:t>14</w:t>
            </w:r>
          </w:p>
        </w:tc>
        <w:tc>
          <w:tcPr>
            <w:tcW w:w="3236" w:type="dxa"/>
            <w:noWrap/>
            <w:vAlign w:val="bottom"/>
            <w:hideMark/>
          </w:tcPr>
          <w:p w14:paraId="79189DC8" w14:textId="56D9A6F6"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tail protein </w:t>
            </w:r>
          </w:p>
        </w:tc>
        <w:tc>
          <w:tcPr>
            <w:tcW w:w="1938" w:type="dxa"/>
            <w:vAlign w:val="bottom"/>
          </w:tcPr>
          <w:p w14:paraId="2560DF0B" w14:textId="5D3DAC87"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99.44</w:t>
            </w:r>
          </w:p>
        </w:tc>
        <w:tc>
          <w:tcPr>
            <w:tcW w:w="1938" w:type="dxa"/>
            <w:vAlign w:val="bottom"/>
          </w:tcPr>
          <w:p w14:paraId="3BC435E0" w14:textId="6E5E1E9D"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155</w:t>
            </w:r>
          </w:p>
        </w:tc>
      </w:tr>
      <w:tr w:rsidR="00B2716B" w14:paraId="2E4076C0" w14:textId="71687FC5" w:rsidTr="007272BA">
        <w:trPr>
          <w:trHeight w:val="300"/>
        </w:trPr>
        <w:tc>
          <w:tcPr>
            <w:tcW w:w="968" w:type="dxa"/>
          </w:tcPr>
          <w:p w14:paraId="3C308A29" w14:textId="1774EC46" w:rsidR="00B2716B" w:rsidRDefault="00B2716B" w:rsidP="00B2716B">
            <w:pPr>
              <w:rPr>
                <w:rFonts w:ascii="Aptos Narrow" w:hAnsi="Aptos Narrow"/>
                <w:color w:val="000000"/>
                <w:sz w:val="22"/>
                <w:szCs w:val="22"/>
              </w:rPr>
            </w:pPr>
            <w:r>
              <w:rPr>
                <w:rFonts w:ascii="Aptos Narrow" w:hAnsi="Aptos Narrow"/>
                <w:color w:val="000000"/>
                <w:sz w:val="22"/>
                <w:szCs w:val="22"/>
              </w:rPr>
              <w:t>15</w:t>
            </w:r>
          </w:p>
        </w:tc>
        <w:tc>
          <w:tcPr>
            <w:tcW w:w="3236" w:type="dxa"/>
            <w:noWrap/>
            <w:vAlign w:val="bottom"/>
            <w:hideMark/>
          </w:tcPr>
          <w:p w14:paraId="3E070465" w14:textId="5D4BB375"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DNA transposition protein </w:t>
            </w:r>
          </w:p>
        </w:tc>
        <w:tc>
          <w:tcPr>
            <w:tcW w:w="1938" w:type="dxa"/>
            <w:vAlign w:val="bottom"/>
          </w:tcPr>
          <w:p w14:paraId="1C702D8B" w14:textId="2210A125"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99.22</w:t>
            </w:r>
          </w:p>
        </w:tc>
        <w:tc>
          <w:tcPr>
            <w:tcW w:w="1938" w:type="dxa"/>
            <w:vAlign w:val="bottom"/>
          </w:tcPr>
          <w:p w14:paraId="50FA9E34" w14:textId="2BC95BA2" w:rsidR="00B2716B" w:rsidRDefault="00B2716B" w:rsidP="00B2716B">
            <w:pPr>
              <w:jc w:val="center"/>
              <w:rPr>
                <w:rFonts w:ascii="Aptos Narrow" w:hAnsi="Aptos Narrow"/>
                <w:color w:val="000000"/>
                <w:sz w:val="22"/>
                <w:szCs w:val="22"/>
              </w:rPr>
            </w:pPr>
            <w:r>
              <w:rPr>
                <w:rFonts w:ascii="Aptos Narrow" w:hAnsi="Aptos Narrow"/>
                <w:color w:val="000000"/>
                <w:sz w:val="22"/>
                <w:szCs w:val="22"/>
              </w:rPr>
              <w:t>290</w:t>
            </w:r>
          </w:p>
        </w:tc>
      </w:tr>
      <w:tr w:rsidR="00B2716B" w14:paraId="17CDA495" w14:textId="20D016A4" w:rsidTr="007272BA">
        <w:trPr>
          <w:trHeight w:val="300"/>
        </w:trPr>
        <w:tc>
          <w:tcPr>
            <w:tcW w:w="968" w:type="dxa"/>
          </w:tcPr>
          <w:p w14:paraId="2C6D332A" w14:textId="363B0124" w:rsidR="00B2716B" w:rsidRDefault="00B2716B" w:rsidP="00B2716B">
            <w:pPr>
              <w:rPr>
                <w:rFonts w:ascii="Aptos Narrow" w:hAnsi="Aptos Narrow"/>
                <w:color w:val="000000"/>
                <w:sz w:val="22"/>
                <w:szCs w:val="22"/>
              </w:rPr>
            </w:pPr>
            <w:r>
              <w:rPr>
                <w:rFonts w:ascii="Aptos Narrow" w:hAnsi="Aptos Narrow"/>
                <w:color w:val="000000"/>
                <w:sz w:val="22"/>
                <w:szCs w:val="22"/>
              </w:rPr>
              <w:t>16</w:t>
            </w:r>
          </w:p>
        </w:tc>
        <w:tc>
          <w:tcPr>
            <w:tcW w:w="3236" w:type="dxa"/>
            <w:noWrap/>
            <w:vAlign w:val="bottom"/>
            <w:hideMark/>
          </w:tcPr>
          <w:p w14:paraId="7A187857" w14:textId="6D854321"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42A1F7E0" w14:textId="7302DAB6"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97.52</w:t>
            </w:r>
          </w:p>
        </w:tc>
        <w:tc>
          <w:tcPr>
            <w:tcW w:w="1938" w:type="dxa"/>
            <w:vAlign w:val="bottom"/>
          </w:tcPr>
          <w:p w14:paraId="6A015BE8" w14:textId="66CD0D39"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90</w:t>
            </w:r>
          </w:p>
        </w:tc>
      </w:tr>
      <w:tr w:rsidR="00B2716B" w14:paraId="0B5CB95C" w14:textId="05D600E0" w:rsidTr="007272BA">
        <w:trPr>
          <w:trHeight w:val="300"/>
        </w:trPr>
        <w:tc>
          <w:tcPr>
            <w:tcW w:w="968" w:type="dxa"/>
          </w:tcPr>
          <w:p w14:paraId="1B34C06C" w14:textId="0937D67F" w:rsidR="00B2716B" w:rsidRDefault="00B2716B" w:rsidP="00B2716B">
            <w:pPr>
              <w:rPr>
                <w:rFonts w:ascii="Aptos Narrow" w:hAnsi="Aptos Narrow"/>
                <w:color w:val="000000"/>
                <w:sz w:val="22"/>
                <w:szCs w:val="22"/>
              </w:rPr>
            </w:pPr>
            <w:r>
              <w:rPr>
                <w:rFonts w:ascii="Aptos Narrow" w:hAnsi="Aptos Narrow"/>
                <w:color w:val="000000"/>
                <w:sz w:val="22"/>
                <w:szCs w:val="22"/>
              </w:rPr>
              <w:t>17</w:t>
            </w:r>
          </w:p>
        </w:tc>
        <w:tc>
          <w:tcPr>
            <w:tcW w:w="3236" w:type="dxa"/>
            <w:noWrap/>
            <w:vAlign w:val="bottom"/>
            <w:hideMark/>
          </w:tcPr>
          <w:p w14:paraId="472FAF16" w14:textId="59833FD5"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amidase </w:t>
            </w:r>
          </w:p>
        </w:tc>
        <w:tc>
          <w:tcPr>
            <w:tcW w:w="1938" w:type="dxa"/>
            <w:vAlign w:val="bottom"/>
          </w:tcPr>
          <w:p w14:paraId="4051CEFD" w14:textId="4F8D62E4"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100</w:t>
            </w:r>
          </w:p>
        </w:tc>
        <w:tc>
          <w:tcPr>
            <w:tcW w:w="1938" w:type="dxa"/>
            <w:vAlign w:val="bottom"/>
          </w:tcPr>
          <w:p w14:paraId="7DEC34BD" w14:textId="63812676"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154.8</w:t>
            </w:r>
          </w:p>
        </w:tc>
      </w:tr>
      <w:tr w:rsidR="00B2716B" w14:paraId="49EED259" w14:textId="142E6823" w:rsidTr="007272BA">
        <w:trPr>
          <w:trHeight w:val="300"/>
        </w:trPr>
        <w:tc>
          <w:tcPr>
            <w:tcW w:w="968" w:type="dxa"/>
          </w:tcPr>
          <w:p w14:paraId="45EFE89A" w14:textId="4987A19F" w:rsidR="00B2716B" w:rsidRDefault="00B2716B" w:rsidP="00B2716B">
            <w:pPr>
              <w:rPr>
                <w:rFonts w:ascii="Aptos Narrow" w:hAnsi="Aptos Narrow"/>
                <w:color w:val="000000"/>
                <w:sz w:val="22"/>
                <w:szCs w:val="22"/>
              </w:rPr>
            </w:pPr>
            <w:r>
              <w:rPr>
                <w:rFonts w:ascii="Aptos Narrow" w:hAnsi="Aptos Narrow"/>
                <w:color w:val="000000"/>
                <w:sz w:val="22"/>
                <w:szCs w:val="22"/>
              </w:rPr>
              <w:t>18</w:t>
            </w:r>
          </w:p>
        </w:tc>
        <w:tc>
          <w:tcPr>
            <w:tcW w:w="3236" w:type="dxa"/>
            <w:noWrap/>
            <w:vAlign w:val="bottom"/>
            <w:hideMark/>
          </w:tcPr>
          <w:p w14:paraId="7F3FB424" w14:textId="7111762F"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26D26674" w14:textId="7E179885"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98.42</w:t>
            </w:r>
          </w:p>
        </w:tc>
        <w:tc>
          <w:tcPr>
            <w:tcW w:w="1938" w:type="dxa"/>
            <w:vAlign w:val="bottom"/>
          </w:tcPr>
          <w:p w14:paraId="535DC43B" w14:textId="6CAD6624" w:rsidR="00B2716B" w:rsidRDefault="00B2716B" w:rsidP="00B2716B">
            <w:pPr>
              <w:jc w:val="center"/>
              <w:rPr>
                <w:rFonts w:ascii="Aptos Narrow" w:hAnsi="Aptos Narrow"/>
                <w:color w:val="000000"/>
                <w:sz w:val="22"/>
                <w:szCs w:val="22"/>
              </w:rPr>
            </w:pPr>
            <w:r>
              <w:rPr>
                <w:rFonts w:ascii="Aptos Narrow" w:hAnsi="Aptos Narrow"/>
                <w:color w:val="000000"/>
                <w:sz w:val="22"/>
                <w:szCs w:val="22"/>
              </w:rPr>
              <w:t>480</w:t>
            </w:r>
          </w:p>
        </w:tc>
      </w:tr>
      <w:tr w:rsidR="00B2716B" w14:paraId="60EACB2C" w14:textId="2CCD21BB" w:rsidTr="007272BA">
        <w:trPr>
          <w:trHeight w:val="300"/>
        </w:trPr>
        <w:tc>
          <w:tcPr>
            <w:tcW w:w="968" w:type="dxa"/>
          </w:tcPr>
          <w:p w14:paraId="7F5E60D2" w14:textId="688D0470" w:rsidR="00B2716B" w:rsidRDefault="00B2716B" w:rsidP="00B2716B">
            <w:pPr>
              <w:rPr>
                <w:rFonts w:ascii="Aptos Narrow" w:hAnsi="Aptos Narrow"/>
                <w:color w:val="000000"/>
                <w:sz w:val="22"/>
                <w:szCs w:val="22"/>
              </w:rPr>
            </w:pPr>
            <w:r>
              <w:rPr>
                <w:rFonts w:ascii="Aptos Narrow" w:hAnsi="Aptos Narrow"/>
                <w:color w:val="000000"/>
                <w:sz w:val="22"/>
                <w:szCs w:val="22"/>
              </w:rPr>
              <w:t>19</w:t>
            </w:r>
          </w:p>
        </w:tc>
        <w:tc>
          <w:tcPr>
            <w:tcW w:w="3236" w:type="dxa"/>
            <w:noWrap/>
            <w:vAlign w:val="bottom"/>
            <w:hideMark/>
          </w:tcPr>
          <w:p w14:paraId="6A08712D" w14:textId="7A7F43F1"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4C2DD634" w14:textId="6A432265"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98.54</w:t>
            </w:r>
          </w:p>
        </w:tc>
        <w:tc>
          <w:tcPr>
            <w:tcW w:w="1938" w:type="dxa"/>
            <w:vAlign w:val="bottom"/>
          </w:tcPr>
          <w:p w14:paraId="5493C325" w14:textId="533454C9" w:rsidR="00B2716B" w:rsidRDefault="00B2716B" w:rsidP="00B2716B">
            <w:pPr>
              <w:jc w:val="center"/>
              <w:rPr>
                <w:rFonts w:ascii="Aptos Narrow" w:hAnsi="Aptos Narrow"/>
                <w:color w:val="000000"/>
                <w:sz w:val="22"/>
                <w:szCs w:val="22"/>
              </w:rPr>
            </w:pPr>
            <w:r>
              <w:rPr>
                <w:rFonts w:ascii="Aptos Narrow" w:hAnsi="Aptos Narrow"/>
                <w:color w:val="000000"/>
                <w:sz w:val="22"/>
                <w:szCs w:val="22"/>
              </w:rPr>
              <w:t>70</w:t>
            </w:r>
          </w:p>
        </w:tc>
      </w:tr>
      <w:tr w:rsidR="00B2716B" w14:paraId="3E486621" w14:textId="58CA161F" w:rsidTr="007272BA">
        <w:trPr>
          <w:trHeight w:val="300"/>
        </w:trPr>
        <w:tc>
          <w:tcPr>
            <w:tcW w:w="968" w:type="dxa"/>
          </w:tcPr>
          <w:p w14:paraId="3C7E3935" w14:textId="0E0F5781" w:rsidR="00B2716B" w:rsidRDefault="00B2716B" w:rsidP="00B2716B">
            <w:pPr>
              <w:rPr>
                <w:rFonts w:ascii="Aptos Narrow" w:hAnsi="Aptos Narrow"/>
                <w:color w:val="000000"/>
                <w:sz w:val="22"/>
                <w:szCs w:val="22"/>
              </w:rPr>
            </w:pPr>
            <w:r>
              <w:rPr>
                <w:rFonts w:ascii="Aptos Narrow" w:hAnsi="Aptos Narrow"/>
                <w:color w:val="000000"/>
                <w:sz w:val="22"/>
                <w:szCs w:val="22"/>
              </w:rPr>
              <w:t>20</w:t>
            </w:r>
          </w:p>
        </w:tc>
        <w:tc>
          <w:tcPr>
            <w:tcW w:w="3236" w:type="dxa"/>
            <w:noWrap/>
            <w:vAlign w:val="bottom"/>
            <w:hideMark/>
          </w:tcPr>
          <w:p w14:paraId="2A81528B" w14:textId="664D3F31"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tail length tape measure protein </w:t>
            </w:r>
          </w:p>
        </w:tc>
        <w:tc>
          <w:tcPr>
            <w:tcW w:w="1938" w:type="dxa"/>
            <w:vAlign w:val="bottom"/>
          </w:tcPr>
          <w:p w14:paraId="096783A7" w14:textId="2C8B751A"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99.66</w:t>
            </w:r>
          </w:p>
        </w:tc>
        <w:tc>
          <w:tcPr>
            <w:tcW w:w="1938" w:type="dxa"/>
            <w:vAlign w:val="bottom"/>
          </w:tcPr>
          <w:p w14:paraId="5BBF7E26" w14:textId="19A57777"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1455</w:t>
            </w:r>
          </w:p>
        </w:tc>
      </w:tr>
      <w:tr w:rsidR="00B2716B" w14:paraId="06E602F8" w14:textId="3D415FF2" w:rsidTr="007272BA">
        <w:trPr>
          <w:trHeight w:val="300"/>
        </w:trPr>
        <w:tc>
          <w:tcPr>
            <w:tcW w:w="968" w:type="dxa"/>
          </w:tcPr>
          <w:p w14:paraId="26ABB0A9" w14:textId="7FC83487" w:rsidR="00B2716B" w:rsidRDefault="00B2716B" w:rsidP="00B2716B">
            <w:pPr>
              <w:rPr>
                <w:rFonts w:ascii="Aptos Narrow" w:hAnsi="Aptos Narrow"/>
                <w:color w:val="000000"/>
                <w:sz w:val="22"/>
                <w:szCs w:val="22"/>
              </w:rPr>
            </w:pPr>
            <w:r>
              <w:rPr>
                <w:rFonts w:ascii="Aptos Narrow" w:hAnsi="Aptos Narrow"/>
                <w:color w:val="000000"/>
                <w:sz w:val="22"/>
                <w:szCs w:val="22"/>
              </w:rPr>
              <w:t>21</w:t>
            </w:r>
          </w:p>
        </w:tc>
        <w:tc>
          <w:tcPr>
            <w:tcW w:w="3236" w:type="dxa"/>
            <w:noWrap/>
            <w:vAlign w:val="bottom"/>
            <w:hideMark/>
          </w:tcPr>
          <w:p w14:paraId="7A82CC56" w14:textId="0168A5C2"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endonuclease VII </w:t>
            </w:r>
          </w:p>
        </w:tc>
        <w:tc>
          <w:tcPr>
            <w:tcW w:w="1938" w:type="dxa"/>
            <w:vAlign w:val="bottom"/>
          </w:tcPr>
          <w:p w14:paraId="6E6A5CF8" w14:textId="7D183C4F"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99.52</w:t>
            </w:r>
          </w:p>
        </w:tc>
        <w:tc>
          <w:tcPr>
            <w:tcW w:w="1938" w:type="dxa"/>
            <w:vAlign w:val="bottom"/>
          </w:tcPr>
          <w:p w14:paraId="100AAE18" w14:textId="7BE4DEE7"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171</w:t>
            </w:r>
          </w:p>
        </w:tc>
      </w:tr>
      <w:tr w:rsidR="00B2716B" w14:paraId="1D0277FD" w14:textId="4A1BEB76" w:rsidTr="007272BA">
        <w:trPr>
          <w:trHeight w:val="300"/>
        </w:trPr>
        <w:tc>
          <w:tcPr>
            <w:tcW w:w="968" w:type="dxa"/>
          </w:tcPr>
          <w:p w14:paraId="7412AB1F" w14:textId="551D7302" w:rsidR="00B2716B" w:rsidRDefault="00B2716B" w:rsidP="00B2716B">
            <w:pPr>
              <w:rPr>
                <w:rFonts w:ascii="Aptos Narrow" w:hAnsi="Aptos Narrow"/>
                <w:color w:val="000000"/>
                <w:sz w:val="22"/>
                <w:szCs w:val="22"/>
              </w:rPr>
            </w:pPr>
            <w:r>
              <w:rPr>
                <w:rFonts w:ascii="Aptos Narrow" w:hAnsi="Aptos Narrow"/>
                <w:color w:val="000000"/>
                <w:sz w:val="22"/>
                <w:szCs w:val="22"/>
              </w:rPr>
              <w:t>22</w:t>
            </w:r>
          </w:p>
        </w:tc>
        <w:tc>
          <w:tcPr>
            <w:tcW w:w="3236" w:type="dxa"/>
            <w:noWrap/>
            <w:vAlign w:val="bottom"/>
            <w:hideMark/>
          </w:tcPr>
          <w:p w14:paraId="410CA428" w14:textId="6641597B"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38FBDE6A" w14:textId="25CEA90C"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100</w:t>
            </w:r>
          </w:p>
        </w:tc>
        <w:tc>
          <w:tcPr>
            <w:tcW w:w="1938" w:type="dxa"/>
            <w:vAlign w:val="bottom"/>
          </w:tcPr>
          <w:p w14:paraId="2C24F2F2" w14:textId="1648397C" w:rsidR="00B2716B" w:rsidRDefault="00B2716B" w:rsidP="00B2716B">
            <w:pPr>
              <w:jc w:val="center"/>
              <w:rPr>
                <w:rFonts w:ascii="Aptos Narrow" w:hAnsi="Aptos Narrow"/>
                <w:color w:val="000000"/>
                <w:sz w:val="22"/>
                <w:szCs w:val="22"/>
              </w:rPr>
            </w:pPr>
            <w:r>
              <w:rPr>
                <w:rFonts w:ascii="Aptos Narrow" w:hAnsi="Aptos Narrow"/>
                <w:color w:val="000000"/>
                <w:sz w:val="22"/>
                <w:szCs w:val="22"/>
              </w:rPr>
              <w:t>67</w:t>
            </w:r>
          </w:p>
        </w:tc>
      </w:tr>
      <w:tr w:rsidR="00B2716B" w14:paraId="6140E384" w14:textId="6CD1288C" w:rsidTr="007272BA">
        <w:trPr>
          <w:trHeight w:val="300"/>
        </w:trPr>
        <w:tc>
          <w:tcPr>
            <w:tcW w:w="968" w:type="dxa"/>
          </w:tcPr>
          <w:p w14:paraId="35E38074" w14:textId="459B96EB" w:rsidR="00B2716B" w:rsidRDefault="00B2716B" w:rsidP="00B2716B">
            <w:pPr>
              <w:rPr>
                <w:rFonts w:ascii="Aptos Narrow" w:hAnsi="Aptos Narrow"/>
                <w:color w:val="000000"/>
                <w:sz w:val="22"/>
                <w:szCs w:val="22"/>
              </w:rPr>
            </w:pPr>
            <w:r>
              <w:rPr>
                <w:rFonts w:ascii="Aptos Narrow" w:hAnsi="Aptos Narrow"/>
                <w:color w:val="000000"/>
                <w:sz w:val="22"/>
                <w:szCs w:val="22"/>
              </w:rPr>
              <w:t>23</w:t>
            </w:r>
          </w:p>
        </w:tc>
        <w:tc>
          <w:tcPr>
            <w:tcW w:w="3236" w:type="dxa"/>
            <w:noWrap/>
            <w:vAlign w:val="bottom"/>
            <w:hideMark/>
          </w:tcPr>
          <w:p w14:paraId="02C1D624" w14:textId="10D0D0B6"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head maturation protease </w:t>
            </w:r>
          </w:p>
        </w:tc>
        <w:tc>
          <w:tcPr>
            <w:tcW w:w="1938" w:type="dxa"/>
            <w:vAlign w:val="bottom"/>
          </w:tcPr>
          <w:p w14:paraId="0F37AC06" w14:textId="0437FF10"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99.46</w:t>
            </w:r>
          </w:p>
        </w:tc>
        <w:tc>
          <w:tcPr>
            <w:tcW w:w="1938" w:type="dxa"/>
            <w:vAlign w:val="bottom"/>
          </w:tcPr>
          <w:p w14:paraId="2F0D7DD1" w14:textId="6BD1FD5F" w:rsidR="00B2716B" w:rsidRDefault="00B2716B" w:rsidP="00B2716B">
            <w:pPr>
              <w:jc w:val="center"/>
              <w:rPr>
                <w:rFonts w:ascii="Aptos Narrow" w:hAnsi="Aptos Narrow"/>
                <w:color w:val="000000"/>
                <w:sz w:val="22"/>
                <w:szCs w:val="22"/>
              </w:rPr>
            </w:pPr>
            <w:r>
              <w:rPr>
                <w:rFonts w:ascii="Aptos Narrow" w:hAnsi="Aptos Narrow"/>
                <w:color w:val="000000"/>
                <w:sz w:val="22"/>
                <w:szCs w:val="22"/>
              </w:rPr>
              <w:t>342.4</w:t>
            </w:r>
          </w:p>
        </w:tc>
      </w:tr>
      <w:tr w:rsidR="00B2716B" w14:paraId="6FAB7E73" w14:textId="1D6DC69D" w:rsidTr="007272BA">
        <w:trPr>
          <w:trHeight w:val="300"/>
        </w:trPr>
        <w:tc>
          <w:tcPr>
            <w:tcW w:w="968" w:type="dxa"/>
          </w:tcPr>
          <w:p w14:paraId="41D008A5" w14:textId="0F67A03B" w:rsidR="00B2716B" w:rsidRDefault="00B2716B" w:rsidP="00B2716B">
            <w:pPr>
              <w:rPr>
                <w:rFonts w:ascii="Aptos Narrow" w:hAnsi="Aptos Narrow"/>
                <w:color w:val="000000"/>
                <w:sz w:val="22"/>
                <w:szCs w:val="22"/>
              </w:rPr>
            </w:pPr>
            <w:r>
              <w:rPr>
                <w:rFonts w:ascii="Aptos Narrow" w:hAnsi="Aptos Narrow"/>
                <w:color w:val="000000"/>
                <w:sz w:val="22"/>
                <w:szCs w:val="22"/>
              </w:rPr>
              <w:t>24</w:t>
            </w:r>
          </w:p>
        </w:tc>
        <w:tc>
          <w:tcPr>
            <w:tcW w:w="3236" w:type="dxa"/>
            <w:noWrap/>
            <w:vAlign w:val="bottom"/>
            <w:hideMark/>
          </w:tcPr>
          <w:p w14:paraId="116520E4" w14:textId="1D0772E9" w:rsidR="00B2716B" w:rsidRDefault="00B2716B" w:rsidP="00B2716B">
            <w:pPr>
              <w:rPr>
                <w:rFonts w:ascii="Aptos Narrow" w:hAnsi="Aptos Narrow"/>
                <w:color w:val="000000"/>
                <w:sz w:val="22"/>
                <w:szCs w:val="22"/>
              </w:rPr>
            </w:pPr>
            <w:r>
              <w:rPr>
                <w:rFonts w:ascii="Aptos Narrow" w:hAnsi="Aptos Narrow"/>
                <w:color w:val="000000"/>
                <w:sz w:val="22"/>
                <w:szCs w:val="22"/>
              </w:rPr>
              <w:t>hypothetical protein Unknown (5)</w:t>
            </w:r>
          </w:p>
        </w:tc>
        <w:tc>
          <w:tcPr>
            <w:tcW w:w="1938" w:type="dxa"/>
            <w:vAlign w:val="bottom"/>
          </w:tcPr>
          <w:p w14:paraId="0E4D733D" w14:textId="7340CA26"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96.02</w:t>
            </w:r>
          </w:p>
        </w:tc>
        <w:tc>
          <w:tcPr>
            <w:tcW w:w="1938" w:type="dxa"/>
            <w:vAlign w:val="bottom"/>
          </w:tcPr>
          <w:p w14:paraId="17692B23" w14:textId="71F20F9C"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102</w:t>
            </w:r>
          </w:p>
        </w:tc>
      </w:tr>
      <w:tr w:rsidR="00B2716B" w14:paraId="3E7921E6" w14:textId="6E495541" w:rsidTr="007272BA">
        <w:trPr>
          <w:trHeight w:val="300"/>
        </w:trPr>
        <w:tc>
          <w:tcPr>
            <w:tcW w:w="968" w:type="dxa"/>
          </w:tcPr>
          <w:p w14:paraId="38354C97" w14:textId="1C241387" w:rsidR="00B2716B" w:rsidRDefault="00B2716B" w:rsidP="00B2716B">
            <w:pPr>
              <w:rPr>
                <w:rFonts w:ascii="Aptos Narrow" w:hAnsi="Aptos Narrow"/>
                <w:color w:val="000000"/>
                <w:sz w:val="22"/>
                <w:szCs w:val="22"/>
              </w:rPr>
            </w:pPr>
            <w:r>
              <w:rPr>
                <w:rFonts w:ascii="Aptos Narrow" w:hAnsi="Aptos Narrow"/>
                <w:color w:val="000000"/>
                <w:sz w:val="22"/>
                <w:szCs w:val="22"/>
              </w:rPr>
              <w:t>25</w:t>
            </w:r>
          </w:p>
        </w:tc>
        <w:tc>
          <w:tcPr>
            <w:tcW w:w="3236" w:type="dxa"/>
            <w:noWrap/>
            <w:vAlign w:val="bottom"/>
            <w:hideMark/>
          </w:tcPr>
          <w:p w14:paraId="211F07C0" w14:textId="6238CDA0" w:rsidR="00B2716B" w:rsidRDefault="00B2716B" w:rsidP="00B2716B">
            <w:pPr>
              <w:rPr>
                <w:rFonts w:ascii="Aptos Narrow" w:hAnsi="Aptos Narrow"/>
                <w:color w:val="000000"/>
                <w:sz w:val="22"/>
                <w:szCs w:val="22"/>
              </w:rPr>
            </w:pPr>
            <w:r>
              <w:rPr>
                <w:rFonts w:ascii="Aptos Narrow" w:hAnsi="Aptos Narrow"/>
                <w:color w:val="000000"/>
                <w:sz w:val="22"/>
                <w:szCs w:val="22"/>
              </w:rPr>
              <w:t>hypothetical protein Unknown (5)</w:t>
            </w:r>
          </w:p>
        </w:tc>
        <w:tc>
          <w:tcPr>
            <w:tcW w:w="1938" w:type="dxa"/>
            <w:vAlign w:val="bottom"/>
          </w:tcPr>
          <w:p w14:paraId="43099FE2" w14:textId="1797FCA2"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100</w:t>
            </w:r>
          </w:p>
        </w:tc>
        <w:tc>
          <w:tcPr>
            <w:tcW w:w="1938" w:type="dxa"/>
            <w:vAlign w:val="bottom"/>
          </w:tcPr>
          <w:p w14:paraId="0E588891" w14:textId="6E4DB54D"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164</w:t>
            </w:r>
          </w:p>
        </w:tc>
      </w:tr>
      <w:tr w:rsidR="00B2716B" w14:paraId="19297D1E" w14:textId="15426565" w:rsidTr="007272BA">
        <w:trPr>
          <w:trHeight w:val="300"/>
        </w:trPr>
        <w:tc>
          <w:tcPr>
            <w:tcW w:w="968" w:type="dxa"/>
          </w:tcPr>
          <w:p w14:paraId="170B5082" w14:textId="444038E6" w:rsidR="00B2716B" w:rsidRDefault="00B2716B" w:rsidP="00B2716B">
            <w:pPr>
              <w:rPr>
                <w:rFonts w:ascii="Aptos Narrow" w:hAnsi="Aptos Narrow"/>
                <w:color w:val="000000"/>
                <w:sz w:val="22"/>
                <w:szCs w:val="22"/>
              </w:rPr>
            </w:pPr>
            <w:r>
              <w:rPr>
                <w:rFonts w:ascii="Aptos Narrow" w:hAnsi="Aptos Narrow"/>
                <w:color w:val="000000"/>
                <w:sz w:val="22"/>
                <w:szCs w:val="22"/>
              </w:rPr>
              <w:t>26</w:t>
            </w:r>
          </w:p>
        </w:tc>
        <w:tc>
          <w:tcPr>
            <w:tcW w:w="3236" w:type="dxa"/>
            <w:noWrap/>
            <w:vAlign w:val="bottom"/>
            <w:hideMark/>
          </w:tcPr>
          <w:p w14:paraId="48164387" w14:textId="0670236A" w:rsidR="00B2716B" w:rsidRDefault="00B2716B" w:rsidP="00B2716B">
            <w:pPr>
              <w:rPr>
                <w:rFonts w:ascii="Aptos Narrow" w:hAnsi="Aptos Narrow"/>
                <w:color w:val="000000"/>
                <w:sz w:val="22"/>
                <w:szCs w:val="22"/>
              </w:rPr>
            </w:pPr>
            <w:r>
              <w:rPr>
                <w:rFonts w:ascii="Aptos Narrow" w:hAnsi="Aptos Narrow"/>
                <w:color w:val="000000"/>
                <w:sz w:val="22"/>
                <w:szCs w:val="22"/>
              </w:rPr>
              <w:t>hypothetical protein Unknown (5)</w:t>
            </w:r>
          </w:p>
        </w:tc>
        <w:tc>
          <w:tcPr>
            <w:tcW w:w="1938" w:type="dxa"/>
            <w:vAlign w:val="bottom"/>
          </w:tcPr>
          <w:p w14:paraId="72F1B665" w14:textId="3CC38AD3"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99.14</w:t>
            </w:r>
          </w:p>
        </w:tc>
        <w:tc>
          <w:tcPr>
            <w:tcW w:w="1938" w:type="dxa"/>
            <w:vAlign w:val="bottom"/>
          </w:tcPr>
          <w:p w14:paraId="2F3891E2" w14:textId="36313EE3"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192</w:t>
            </w:r>
          </w:p>
        </w:tc>
      </w:tr>
      <w:tr w:rsidR="00B2716B" w14:paraId="26E13E2C" w14:textId="2FF34470" w:rsidTr="007272BA">
        <w:trPr>
          <w:trHeight w:val="300"/>
        </w:trPr>
        <w:tc>
          <w:tcPr>
            <w:tcW w:w="968" w:type="dxa"/>
          </w:tcPr>
          <w:p w14:paraId="718F16C6" w14:textId="474A6E0E" w:rsidR="00B2716B" w:rsidRDefault="00B2716B" w:rsidP="00B2716B">
            <w:pPr>
              <w:rPr>
                <w:rFonts w:ascii="Aptos Narrow" w:hAnsi="Aptos Narrow"/>
                <w:color w:val="000000"/>
                <w:sz w:val="22"/>
                <w:szCs w:val="22"/>
              </w:rPr>
            </w:pPr>
            <w:r>
              <w:rPr>
                <w:rFonts w:ascii="Aptos Narrow" w:hAnsi="Aptos Narrow"/>
                <w:color w:val="000000"/>
                <w:sz w:val="22"/>
                <w:szCs w:val="22"/>
              </w:rPr>
              <w:t>27</w:t>
            </w:r>
          </w:p>
        </w:tc>
        <w:tc>
          <w:tcPr>
            <w:tcW w:w="3236" w:type="dxa"/>
            <w:noWrap/>
            <w:vAlign w:val="bottom"/>
            <w:hideMark/>
          </w:tcPr>
          <w:p w14:paraId="67B1B107" w14:textId="7C41560C" w:rsidR="00B2716B" w:rsidRDefault="00B2716B" w:rsidP="00B2716B">
            <w:pPr>
              <w:rPr>
                <w:rFonts w:ascii="Aptos Narrow" w:hAnsi="Aptos Narrow"/>
                <w:color w:val="000000"/>
                <w:sz w:val="22"/>
                <w:szCs w:val="22"/>
              </w:rPr>
            </w:pPr>
            <w:r>
              <w:rPr>
                <w:rFonts w:ascii="Aptos Narrow" w:hAnsi="Aptos Narrow"/>
                <w:color w:val="000000"/>
                <w:sz w:val="22"/>
                <w:szCs w:val="22"/>
              </w:rPr>
              <w:t>hypothetical protein Unknown (5)</w:t>
            </w:r>
          </w:p>
        </w:tc>
        <w:tc>
          <w:tcPr>
            <w:tcW w:w="1938" w:type="dxa"/>
            <w:vAlign w:val="bottom"/>
          </w:tcPr>
          <w:p w14:paraId="7DD71FC0" w14:textId="34B18E6E"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91.48</w:t>
            </w:r>
          </w:p>
        </w:tc>
        <w:tc>
          <w:tcPr>
            <w:tcW w:w="1938" w:type="dxa"/>
            <w:vAlign w:val="bottom"/>
          </w:tcPr>
          <w:p w14:paraId="229543A6" w14:textId="1A46644E" w:rsidR="00B2716B" w:rsidRDefault="00B2716B" w:rsidP="00B2716B">
            <w:pPr>
              <w:jc w:val="center"/>
              <w:rPr>
                <w:rFonts w:ascii="Aptos Narrow" w:hAnsi="Aptos Narrow"/>
                <w:color w:val="000000"/>
                <w:sz w:val="22"/>
                <w:szCs w:val="22"/>
              </w:rPr>
            </w:pPr>
            <w:r>
              <w:rPr>
                <w:rFonts w:ascii="Aptos Narrow" w:hAnsi="Aptos Narrow"/>
                <w:color w:val="000000"/>
                <w:sz w:val="22"/>
                <w:szCs w:val="22"/>
              </w:rPr>
              <w:t>67</w:t>
            </w:r>
          </w:p>
        </w:tc>
      </w:tr>
      <w:tr w:rsidR="00B2716B" w14:paraId="674ECF13" w14:textId="14D77125" w:rsidTr="007272BA">
        <w:trPr>
          <w:trHeight w:val="300"/>
        </w:trPr>
        <w:tc>
          <w:tcPr>
            <w:tcW w:w="968" w:type="dxa"/>
          </w:tcPr>
          <w:p w14:paraId="2AA409B5" w14:textId="273911E0" w:rsidR="00B2716B" w:rsidRDefault="00B2716B" w:rsidP="00B2716B">
            <w:pPr>
              <w:rPr>
                <w:rFonts w:ascii="Aptos Narrow" w:hAnsi="Aptos Narrow"/>
                <w:color w:val="000000"/>
                <w:sz w:val="22"/>
                <w:szCs w:val="22"/>
              </w:rPr>
            </w:pPr>
            <w:r>
              <w:rPr>
                <w:rFonts w:ascii="Aptos Narrow" w:hAnsi="Aptos Narrow"/>
                <w:color w:val="000000"/>
                <w:sz w:val="22"/>
                <w:szCs w:val="22"/>
              </w:rPr>
              <w:t>28</w:t>
            </w:r>
          </w:p>
        </w:tc>
        <w:tc>
          <w:tcPr>
            <w:tcW w:w="3236" w:type="dxa"/>
            <w:noWrap/>
            <w:vAlign w:val="bottom"/>
            <w:hideMark/>
          </w:tcPr>
          <w:p w14:paraId="2A1AF5A7" w14:textId="390FB51E"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portal protein </w:t>
            </w:r>
          </w:p>
        </w:tc>
        <w:tc>
          <w:tcPr>
            <w:tcW w:w="1938" w:type="dxa"/>
            <w:vAlign w:val="bottom"/>
          </w:tcPr>
          <w:p w14:paraId="4E55DA1E" w14:textId="1AB1DA45"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99.38</w:t>
            </w:r>
          </w:p>
        </w:tc>
        <w:tc>
          <w:tcPr>
            <w:tcW w:w="1938" w:type="dxa"/>
            <w:vAlign w:val="bottom"/>
          </w:tcPr>
          <w:p w14:paraId="281C42ED" w14:textId="1982D603" w:rsidR="00B2716B" w:rsidRDefault="00B2716B" w:rsidP="00B2716B">
            <w:pPr>
              <w:jc w:val="center"/>
              <w:rPr>
                <w:rFonts w:ascii="Aptos Narrow" w:hAnsi="Aptos Narrow"/>
                <w:color w:val="000000"/>
                <w:sz w:val="22"/>
                <w:szCs w:val="22"/>
              </w:rPr>
            </w:pPr>
            <w:r>
              <w:rPr>
                <w:rFonts w:ascii="Aptos Narrow" w:hAnsi="Aptos Narrow"/>
                <w:color w:val="000000"/>
                <w:sz w:val="22"/>
                <w:szCs w:val="22"/>
              </w:rPr>
              <w:t>463</w:t>
            </w:r>
          </w:p>
        </w:tc>
      </w:tr>
      <w:tr w:rsidR="00B2716B" w14:paraId="0194D4D8" w14:textId="44F5B6DC" w:rsidTr="007272BA">
        <w:trPr>
          <w:trHeight w:val="300"/>
        </w:trPr>
        <w:tc>
          <w:tcPr>
            <w:tcW w:w="968" w:type="dxa"/>
          </w:tcPr>
          <w:p w14:paraId="2EDE4207" w14:textId="760AC2E1" w:rsidR="00B2716B" w:rsidRDefault="00B2716B" w:rsidP="00B2716B">
            <w:pPr>
              <w:rPr>
                <w:rFonts w:ascii="Aptos Narrow" w:hAnsi="Aptos Narrow"/>
                <w:color w:val="000000"/>
                <w:sz w:val="22"/>
                <w:szCs w:val="22"/>
              </w:rPr>
            </w:pPr>
            <w:r>
              <w:rPr>
                <w:rFonts w:ascii="Aptos Narrow" w:hAnsi="Aptos Narrow"/>
                <w:color w:val="000000"/>
                <w:sz w:val="22"/>
                <w:szCs w:val="22"/>
              </w:rPr>
              <w:t>29</w:t>
            </w:r>
          </w:p>
        </w:tc>
        <w:tc>
          <w:tcPr>
            <w:tcW w:w="3236" w:type="dxa"/>
            <w:noWrap/>
            <w:vAlign w:val="bottom"/>
            <w:hideMark/>
          </w:tcPr>
          <w:p w14:paraId="556AE9B6" w14:textId="6EEA557B"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7019D607" w14:textId="340F4768"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99.24</w:t>
            </w:r>
          </w:p>
        </w:tc>
        <w:tc>
          <w:tcPr>
            <w:tcW w:w="1938" w:type="dxa"/>
            <w:vAlign w:val="bottom"/>
          </w:tcPr>
          <w:p w14:paraId="2174E247" w14:textId="4B58E41E" w:rsidR="00B2716B" w:rsidRDefault="00B2716B" w:rsidP="00B2716B">
            <w:pPr>
              <w:jc w:val="center"/>
              <w:rPr>
                <w:rFonts w:ascii="Aptos Narrow" w:hAnsi="Aptos Narrow"/>
                <w:color w:val="000000"/>
                <w:sz w:val="22"/>
                <w:szCs w:val="22"/>
              </w:rPr>
            </w:pPr>
            <w:r>
              <w:rPr>
                <w:rFonts w:ascii="Aptos Narrow" w:hAnsi="Aptos Narrow"/>
                <w:color w:val="000000"/>
                <w:sz w:val="22"/>
                <w:szCs w:val="22"/>
              </w:rPr>
              <w:t>2242.4</w:t>
            </w:r>
          </w:p>
        </w:tc>
      </w:tr>
      <w:tr w:rsidR="00B2716B" w14:paraId="7726C30E" w14:textId="48D6DDE9" w:rsidTr="007272BA">
        <w:trPr>
          <w:trHeight w:val="300"/>
        </w:trPr>
        <w:tc>
          <w:tcPr>
            <w:tcW w:w="968" w:type="dxa"/>
          </w:tcPr>
          <w:p w14:paraId="4834D92A" w14:textId="4913AFE2" w:rsidR="00B2716B" w:rsidRDefault="00B2716B" w:rsidP="00B2716B">
            <w:pPr>
              <w:rPr>
                <w:rFonts w:ascii="Aptos Narrow" w:hAnsi="Aptos Narrow"/>
                <w:color w:val="000000"/>
                <w:sz w:val="22"/>
                <w:szCs w:val="22"/>
              </w:rPr>
            </w:pPr>
            <w:r>
              <w:rPr>
                <w:rFonts w:ascii="Aptos Narrow" w:hAnsi="Aptos Narrow"/>
                <w:color w:val="000000"/>
                <w:sz w:val="22"/>
                <w:szCs w:val="22"/>
              </w:rPr>
              <w:t>30</w:t>
            </w:r>
          </w:p>
        </w:tc>
        <w:tc>
          <w:tcPr>
            <w:tcW w:w="3236" w:type="dxa"/>
            <w:noWrap/>
            <w:vAlign w:val="bottom"/>
            <w:hideMark/>
          </w:tcPr>
          <w:p w14:paraId="45B62142" w14:textId="656E014D"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335BB637" w14:textId="49333F6A"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93.8</w:t>
            </w:r>
          </w:p>
        </w:tc>
        <w:tc>
          <w:tcPr>
            <w:tcW w:w="1938" w:type="dxa"/>
            <w:vAlign w:val="bottom"/>
          </w:tcPr>
          <w:p w14:paraId="760C137A" w14:textId="2C342120"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1282.6</w:t>
            </w:r>
          </w:p>
        </w:tc>
      </w:tr>
      <w:tr w:rsidR="00B2716B" w14:paraId="5611D43B" w14:textId="04052EFD" w:rsidTr="007272BA">
        <w:trPr>
          <w:trHeight w:val="300"/>
        </w:trPr>
        <w:tc>
          <w:tcPr>
            <w:tcW w:w="968" w:type="dxa"/>
          </w:tcPr>
          <w:p w14:paraId="392AD36F" w14:textId="6328FAA9" w:rsidR="00B2716B" w:rsidRDefault="00B2716B" w:rsidP="00B2716B">
            <w:pPr>
              <w:rPr>
                <w:rFonts w:ascii="Aptos Narrow" w:hAnsi="Aptos Narrow"/>
                <w:color w:val="000000"/>
                <w:sz w:val="22"/>
                <w:szCs w:val="22"/>
              </w:rPr>
            </w:pPr>
            <w:r>
              <w:rPr>
                <w:rFonts w:ascii="Aptos Narrow" w:hAnsi="Aptos Narrow"/>
                <w:color w:val="000000"/>
                <w:sz w:val="22"/>
                <w:szCs w:val="22"/>
              </w:rPr>
              <w:t>31</w:t>
            </w:r>
          </w:p>
        </w:tc>
        <w:tc>
          <w:tcPr>
            <w:tcW w:w="3236" w:type="dxa"/>
            <w:noWrap/>
            <w:vAlign w:val="bottom"/>
            <w:hideMark/>
          </w:tcPr>
          <w:p w14:paraId="2515F2D6" w14:textId="51295190"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anti-termination protein Q-like </w:t>
            </w:r>
          </w:p>
        </w:tc>
        <w:tc>
          <w:tcPr>
            <w:tcW w:w="1938" w:type="dxa"/>
            <w:vAlign w:val="bottom"/>
          </w:tcPr>
          <w:p w14:paraId="04112A88" w14:textId="4E14AF28"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99.4</w:t>
            </w:r>
          </w:p>
        </w:tc>
        <w:tc>
          <w:tcPr>
            <w:tcW w:w="1938" w:type="dxa"/>
            <w:vAlign w:val="bottom"/>
          </w:tcPr>
          <w:p w14:paraId="55E8563B" w14:textId="66E79460" w:rsidR="00B2716B" w:rsidRDefault="00B2716B" w:rsidP="00B2716B">
            <w:pPr>
              <w:jc w:val="center"/>
              <w:rPr>
                <w:rFonts w:ascii="Aptos Narrow" w:hAnsi="Aptos Narrow"/>
                <w:color w:val="000000"/>
                <w:sz w:val="22"/>
                <w:szCs w:val="22"/>
              </w:rPr>
            </w:pPr>
            <w:r>
              <w:rPr>
                <w:rFonts w:ascii="Aptos Narrow" w:hAnsi="Aptos Narrow"/>
                <w:color w:val="000000"/>
                <w:sz w:val="22"/>
                <w:szCs w:val="22"/>
              </w:rPr>
              <w:t>72</w:t>
            </w:r>
          </w:p>
        </w:tc>
      </w:tr>
      <w:tr w:rsidR="00B2716B" w14:paraId="16BBCDD5" w14:textId="60C91C3D" w:rsidTr="007272BA">
        <w:trPr>
          <w:trHeight w:val="300"/>
        </w:trPr>
        <w:tc>
          <w:tcPr>
            <w:tcW w:w="968" w:type="dxa"/>
          </w:tcPr>
          <w:p w14:paraId="00274389" w14:textId="49261B81" w:rsidR="00B2716B" w:rsidRDefault="00B2716B" w:rsidP="00B2716B">
            <w:pPr>
              <w:rPr>
                <w:rFonts w:ascii="Aptos Narrow" w:hAnsi="Aptos Narrow"/>
                <w:color w:val="000000"/>
                <w:sz w:val="22"/>
                <w:szCs w:val="22"/>
              </w:rPr>
            </w:pPr>
            <w:r>
              <w:rPr>
                <w:rFonts w:ascii="Aptos Narrow" w:hAnsi="Aptos Narrow"/>
                <w:color w:val="000000"/>
                <w:sz w:val="22"/>
                <w:szCs w:val="22"/>
              </w:rPr>
              <w:t>32</w:t>
            </w:r>
          </w:p>
        </w:tc>
        <w:tc>
          <w:tcPr>
            <w:tcW w:w="3236" w:type="dxa"/>
            <w:noWrap/>
            <w:vAlign w:val="bottom"/>
            <w:hideMark/>
          </w:tcPr>
          <w:p w14:paraId="0507C922" w14:textId="10AAB67B"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37CF79F1" w14:textId="0A906FB8"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99.74</w:t>
            </w:r>
          </w:p>
        </w:tc>
        <w:tc>
          <w:tcPr>
            <w:tcW w:w="1938" w:type="dxa"/>
            <w:vAlign w:val="bottom"/>
          </w:tcPr>
          <w:p w14:paraId="1E4D2F8C" w14:textId="5D341937" w:rsidR="00B2716B" w:rsidRDefault="00B2716B" w:rsidP="00B2716B">
            <w:pPr>
              <w:jc w:val="center"/>
              <w:rPr>
                <w:rFonts w:ascii="Aptos Narrow" w:hAnsi="Aptos Narrow"/>
                <w:color w:val="000000"/>
                <w:sz w:val="22"/>
                <w:szCs w:val="22"/>
              </w:rPr>
            </w:pPr>
            <w:r>
              <w:rPr>
                <w:rFonts w:ascii="Aptos Narrow" w:hAnsi="Aptos Narrow"/>
                <w:color w:val="000000"/>
                <w:sz w:val="22"/>
                <w:szCs w:val="22"/>
              </w:rPr>
              <w:t>408</w:t>
            </w:r>
          </w:p>
        </w:tc>
      </w:tr>
      <w:tr w:rsidR="00B2716B" w14:paraId="0FA37BB4" w14:textId="488E3C9B" w:rsidTr="007272BA">
        <w:trPr>
          <w:trHeight w:val="300"/>
        </w:trPr>
        <w:tc>
          <w:tcPr>
            <w:tcW w:w="968" w:type="dxa"/>
          </w:tcPr>
          <w:p w14:paraId="293DF205" w14:textId="74723DF2" w:rsidR="00B2716B" w:rsidRDefault="00B2716B" w:rsidP="00B2716B">
            <w:pPr>
              <w:rPr>
                <w:rFonts w:ascii="Aptos Narrow" w:hAnsi="Aptos Narrow"/>
                <w:color w:val="000000"/>
                <w:sz w:val="22"/>
                <w:szCs w:val="22"/>
              </w:rPr>
            </w:pPr>
            <w:r>
              <w:rPr>
                <w:rFonts w:ascii="Aptos Narrow" w:hAnsi="Aptos Narrow"/>
                <w:color w:val="000000"/>
                <w:sz w:val="22"/>
                <w:szCs w:val="22"/>
              </w:rPr>
              <w:t>33</w:t>
            </w:r>
          </w:p>
        </w:tc>
        <w:tc>
          <w:tcPr>
            <w:tcW w:w="3236" w:type="dxa"/>
            <w:noWrap/>
            <w:vAlign w:val="bottom"/>
            <w:hideMark/>
          </w:tcPr>
          <w:p w14:paraId="3DD42BDC" w14:textId="6346ABE9"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09442C90" w14:textId="621AA5AE"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99.22</w:t>
            </w:r>
          </w:p>
        </w:tc>
        <w:tc>
          <w:tcPr>
            <w:tcW w:w="1938" w:type="dxa"/>
            <w:vAlign w:val="bottom"/>
          </w:tcPr>
          <w:p w14:paraId="13B7DA02" w14:textId="32B833DD" w:rsidR="00B2716B" w:rsidRDefault="00B2716B" w:rsidP="00B2716B">
            <w:pPr>
              <w:jc w:val="center"/>
              <w:rPr>
                <w:rFonts w:ascii="Aptos Narrow" w:hAnsi="Aptos Narrow"/>
                <w:color w:val="000000"/>
                <w:sz w:val="22"/>
                <w:szCs w:val="22"/>
              </w:rPr>
            </w:pPr>
            <w:r>
              <w:rPr>
                <w:rFonts w:ascii="Aptos Narrow" w:hAnsi="Aptos Narrow"/>
                <w:color w:val="000000"/>
                <w:sz w:val="22"/>
                <w:szCs w:val="22"/>
              </w:rPr>
              <w:t>79</w:t>
            </w:r>
          </w:p>
        </w:tc>
      </w:tr>
      <w:tr w:rsidR="00B2716B" w14:paraId="1C0D7105" w14:textId="58C29BB7" w:rsidTr="007272BA">
        <w:trPr>
          <w:trHeight w:val="300"/>
        </w:trPr>
        <w:tc>
          <w:tcPr>
            <w:tcW w:w="968" w:type="dxa"/>
          </w:tcPr>
          <w:p w14:paraId="05C52085" w14:textId="119962CB" w:rsidR="00B2716B" w:rsidRDefault="00B2716B" w:rsidP="00B2716B">
            <w:pPr>
              <w:rPr>
                <w:rFonts w:ascii="Aptos Narrow" w:hAnsi="Aptos Narrow"/>
                <w:color w:val="000000"/>
                <w:sz w:val="22"/>
                <w:szCs w:val="22"/>
              </w:rPr>
            </w:pPr>
            <w:r>
              <w:rPr>
                <w:rFonts w:ascii="Aptos Narrow" w:hAnsi="Aptos Narrow"/>
                <w:color w:val="000000"/>
                <w:sz w:val="22"/>
                <w:szCs w:val="22"/>
              </w:rPr>
              <w:t>34</w:t>
            </w:r>
          </w:p>
        </w:tc>
        <w:tc>
          <w:tcPr>
            <w:tcW w:w="3236" w:type="dxa"/>
            <w:noWrap/>
            <w:vAlign w:val="bottom"/>
            <w:hideMark/>
          </w:tcPr>
          <w:p w14:paraId="0DCD67A2" w14:textId="4D24545C" w:rsidR="00B2716B" w:rsidRDefault="00B2716B" w:rsidP="00B2716B">
            <w:pPr>
              <w:rPr>
                <w:rFonts w:ascii="Aptos Narrow" w:hAnsi="Aptos Narrow"/>
                <w:color w:val="000000"/>
                <w:sz w:val="22"/>
                <w:szCs w:val="22"/>
              </w:rPr>
            </w:pPr>
            <w:r>
              <w:rPr>
                <w:rFonts w:ascii="Aptos Narrow" w:hAnsi="Aptos Narrow"/>
                <w:color w:val="000000"/>
                <w:sz w:val="22"/>
                <w:szCs w:val="22"/>
              </w:rPr>
              <w:t xml:space="preserve">hypothetical protein </w:t>
            </w:r>
          </w:p>
        </w:tc>
        <w:tc>
          <w:tcPr>
            <w:tcW w:w="1938" w:type="dxa"/>
            <w:vAlign w:val="bottom"/>
          </w:tcPr>
          <w:p w14:paraId="321DD5C2" w14:textId="3352FB20" w:rsidR="00B2716B" w:rsidRDefault="00B2716B" w:rsidP="00B2716B">
            <w:pPr>
              <w:jc w:val="center"/>
              <w:rPr>
                <w:rFonts w:ascii="Aptos Narrow" w:hAnsi="Aptos Narrow"/>
                <w:color w:val="000000"/>
                <w:sz w:val="22"/>
                <w:szCs w:val="22"/>
              </w:rPr>
            </w:pPr>
            <w:r>
              <w:rPr>
                <w:rFonts w:ascii="Aptos Narrow" w:hAnsi="Aptos Narrow"/>
                <w:color w:val="000000"/>
                <w:sz w:val="22"/>
                <w:szCs w:val="22"/>
              </w:rPr>
              <w:t>99.82</w:t>
            </w:r>
          </w:p>
        </w:tc>
        <w:tc>
          <w:tcPr>
            <w:tcW w:w="1938" w:type="dxa"/>
            <w:vAlign w:val="bottom"/>
          </w:tcPr>
          <w:p w14:paraId="3CDC9B77" w14:textId="5FAA79CD" w:rsidR="00B2716B" w:rsidRDefault="00B2716B" w:rsidP="00B2716B">
            <w:pPr>
              <w:jc w:val="center"/>
              <w:rPr>
                <w:rFonts w:ascii="Aptos Narrow" w:hAnsi="Aptos Narrow"/>
                <w:color w:val="000000"/>
                <w:sz w:val="22"/>
                <w:szCs w:val="22"/>
              </w:rPr>
            </w:pPr>
            <w:r>
              <w:rPr>
                <w:rFonts w:ascii="Aptos Narrow" w:hAnsi="Aptos Narrow"/>
                <w:color w:val="000000"/>
                <w:sz w:val="22"/>
                <w:szCs w:val="22"/>
              </w:rPr>
              <w:t>116</w:t>
            </w:r>
          </w:p>
        </w:tc>
      </w:tr>
    </w:tbl>
    <w:p w14:paraId="241F8229" w14:textId="77777777" w:rsidR="00D46865" w:rsidRDefault="00D46865" w:rsidP="00345303">
      <w:pPr>
        <w:rPr>
          <w:rFonts w:ascii="Aptos" w:hAnsi="Aptos"/>
          <w:b/>
          <w:bCs/>
        </w:rPr>
      </w:pPr>
    </w:p>
    <w:p w14:paraId="5F28D054" w14:textId="5391F1C5" w:rsidR="00D83CE1" w:rsidRDefault="001249C0" w:rsidP="00D83CE1">
      <w:pPr>
        <w:rPr>
          <w:rFonts w:ascii="Aptos" w:hAnsi="Aptos"/>
          <w:b/>
          <w:bCs/>
        </w:rPr>
      </w:pPr>
      <w:r>
        <w:rPr>
          <w:rFonts w:ascii="Aptos" w:hAnsi="Aptos"/>
          <w:b/>
          <w:bCs/>
          <w:noProof/>
        </w:rPr>
        <w:lastRenderedPageBreak/>
        <w:drawing>
          <wp:inline distT="0" distB="0" distL="0" distR="0" wp14:anchorId="20F4E3A4" wp14:editId="0CE4B96F">
            <wp:extent cx="5926455" cy="2814955"/>
            <wp:effectExtent l="0" t="0" r="0" b="4445"/>
            <wp:docPr id="806996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9631" name="Graphic 80699631"/>
                    <pic:cNvPicPr/>
                  </pic:nvPicPr>
                  <pic:blipFill>
                    <a:blip r:embed="rId13">
                      <a:extLst>
                        <a:ext uri="{96DAC541-7B7A-43D3-8B79-37D633B846F1}">
                          <asvg:svgBlip xmlns:asvg="http://schemas.microsoft.com/office/drawing/2016/SVG/main" r:embed="rId14"/>
                        </a:ext>
                      </a:extLst>
                    </a:blip>
                    <a:stretch>
                      <a:fillRect/>
                    </a:stretch>
                  </pic:blipFill>
                  <pic:spPr>
                    <a:xfrm>
                      <a:off x="0" y="0"/>
                      <a:ext cx="5926455" cy="2814955"/>
                    </a:xfrm>
                    <a:prstGeom prst="rect">
                      <a:avLst/>
                    </a:prstGeom>
                  </pic:spPr>
                </pic:pic>
              </a:graphicData>
            </a:graphic>
          </wp:inline>
        </w:drawing>
      </w:r>
    </w:p>
    <w:p w14:paraId="129A62EC" w14:textId="77777777" w:rsidR="00D83CE1" w:rsidRDefault="00D83CE1" w:rsidP="00FC2269">
      <w:pPr>
        <w:rPr>
          <w:rFonts w:ascii="Aptos" w:hAnsi="Aptos" w:cs="Arial"/>
          <w:color w:val="808080" w:themeColor="background1" w:themeShade="80"/>
          <w:sz w:val="20"/>
        </w:rPr>
      </w:pPr>
    </w:p>
    <w:p w14:paraId="4D6B6E02" w14:textId="77777777" w:rsidR="00D83CE1" w:rsidRPr="003F7AA8" w:rsidRDefault="00D83CE1" w:rsidP="00D83CE1">
      <w:pPr>
        <w:jc w:val="both"/>
        <w:rPr>
          <w:rFonts w:ascii="Aptos" w:hAnsi="Aptos" w:cs="Calibri"/>
          <w:color w:val="000000"/>
          <w:lang w:val="en-CA" w:eastAsia="en-CA"/>
        </w:rPr>
      </w:pPr>
      <w:r w:rsidRPr="003F7AA8">
        <w:rPr>
          <w:rFonts w:ascii="Aptos" w:hAnsi="Aptos" w:cs="Calibri"/>
          <w:b/>
          <w:bCs/>
          <w:color w:val="000000"/>
          <w:lang w:val="en-CA" w:eastAsia="en-CA"/>
        </w:rPr>
        <w:t xml:space="preserve">Figure </w:t>
      </w:r>
      <w:r>
        <w:rPr>
          <w:rFonts w:ascii="Aptos" w:hAnsi="Aptos" w:cs="Calibri"/>
          <w:b/>
          <w:bCs/>
          <w:color w:val="000000"/>
          <w:lang w:val="en-CA" w:eastAsia="en-CA"/>
        </w:rPr>
        <w:t>1</w:t>
      </w:r>
      <w:r w:rsidRPr="003F7AA8">
        <w:rPr>
          <w:rFonts w:ascii="Aptos" w:hAnsi="Aptos" w:cs="Calibri"/>
          <w:b/>
          <w:bCs/>
          <w:color w:val="000000"/>
          <w:lang w:val="en-CA" w:eastAsia="en-CA"/>
        </w:rPr>
        <w:t>.</w:t>
      </w:r>
      <w:r w:rsidRPr="003F7AA8">
        <w:rPr>
          <w:rFonts w:ascii="Aptos" w:hAnsi="Aptos" w:cs="Calibri"/>
          <w:color w:val="000000"/>
          <w:lang w:val="en-CA" w:eastAsia="en-CA"/>
        </w:rPr>
        <w:t xml:space="preserve"> Presence-absence matrix of protein clusters by genome. Rows and columns were hierarchically clustered using the complete linkage method. Rows represent individual genomes with columns representing protein clusters. Vertical blue bars denote the presence of protein clusters in each genome.</w:t>
      </w:r>
    </w:p>
    <w:p w14:paraId="2D680F14" w14:textId="6E2112BC" w:rsidR="00D83CE1" w:rsidRDefault="00D83CE1" w:rsidP="00D83CE1">
      <w:pPr>
        <w:rPr>
          <w:rFonts w:ascii="Aptos" w:hAnsi="Aptos" w:cs="Calibri"/>
          <w:b/>
          <w:bCs/>
          <w:color w:val="000000"/>
          <w:lang w:val="en-CA" w:eastAsia="en-CA"/>
        </w:rPr>
      </w:pPr>
      <w:r w:rsidRPr="003F7AA8">
        <w:rPr>
          <w:rFonts w:ascii="Aptos" w:hAnsi="Aptos" w:cs="Calibri"/>
          <w:b/>
          <w:bCs/>
          <w:color w:val="000000"/>
          <w:lang w:val="en-CA" w:eastAsia="en-CA"/>
        </w:rPr>
        <w:t> </w:t>
      </w:r>
    </w:p>
    <w:p w14:paraId="0C174FA1" w14:textId="14522D2D" w:rsidR="00D83CE1" w:rsidRDefault="00897EFF" w:rsidP="00D83CE1">
      <w:pPr>
        <w:rPr>
          <w:rFonts w:ascii="Aptos" w:hAnsi="Aptos" w:cs="Calibri"/>
          <w:color w:val="000000"/>
          <w:lang w:val="en-CA" w:eastAsia="en-CA"/>
        </w:rPr>
      </w:pPr>
      <w:r>
        <w:rPr>
          <w:rFonts w:ascii="Aptos" w:hAnsi="Aptos" w:cs="Calibri"/>
          <w:noProof/>
          <w:color w:val="000000"/>
          <w:lang w:val="en-CA" w:eastAsia="en-CA"/>
        </w:rPr>
        <w:drawing>
          <wp:inline distT="0" distB="0" distL="0" distR="0" wp14:anchorId="2F9BE3DA" wp14:editId="3D5EF919">
            <wp:extent cx="5926455" cy="4628515"/>
            <wp:effectExtent l="0" t="0" r="0" b="635"/>
            <wp:docPr id="101677971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779715" name="Graphic 1016779715"/>
                    <pic:cNvPicPr/>
                  </pic:nvPicPr>
                  <pic:blipFill>
                    <a:blip r:embed="rId15">
                      <a:extLst>
                        <a:ext uri="{96DAC541-7B7A-43D3-8B79-37D633B846F1}">
                          <asvg:svgBlip xmlns:asvg="http://schemas.microsoft.com/office/drawing/2016/SVG/main" r:embed="rId16"/>
                        </a:ext>
                      </a:extLst>
                    </a:blip>
                    <a:stretch>
                      <a:fillRect/>
                    </a:stretch>
                  </pic:blipFill>
                  <pic:spPr>
                    <a:xfrm>
                      <a:off x="0" y="0"/>
                      <a:ext cx="5926455" cy="4628515"/>
                    </a:xfrm>
                    <a:prstGeom prst="rect">
                      <a:avLst/>
                    </a:prstGeom>
                  </pic:spPr>
                </pic:pic>
              </a:graphicData>
            </a:graphic>
          </wp:inline>
        </w:drawing>
      </w:r>
    </w:p>
    <w:p w14:paraId="1432132F" w14:textId="77777777" w:rsidR="00B866B4" w:rsidRDefault="00B866B4" w:rsidP="00D83CE1">
      <w:pPr>
        <w:rPr>
          <w:rFonts w:ascii="Aptos" w:hAnsi="Aptos" w:cs="Calibri"/>
          <w:color w:val="000000"/>
          <w:lang w:val="en-CA" w:eastAsia="en-CA"/>
        </w:rPr>
      </w:pPr>
    </w:p>
    <w:p w14:paraId="5E7E138B" w14:textId="34783264" w:rsidR="00B866B4" w:rsidRPr="003F7AA8" w:rsidRDefault="00B866B4" w:rsidP="00D83CE1">
      <w:pPr>
        <w:rPr>
          <w:rFonts w:ascii="Aptos" w:hAnsi="Aptos" w:cs="Calibri"/>
          <w:color w:val="000000"/>
          <w:lang w:val="en-CA" w:eastAsia="en-CA"/>
        </w:rPr>
      </w:pPr>
    </w:p>
    <w:p w14:paraId="75569366" w14:textId="77777777" w:rsidR="00D83CE1" w:rsidRPr="003F7AA8" w:rsidRDefault="00D83CE1" w:rsidP="00D83CE1">
      <w:pPr>
        <w:rPr>
          <w:rFonts w:ascii="Aptos" w:hAnsi="Aptos" w:cs="Calibri"/>
          <w:color w:val="000000"/>
          <w:lang w:val="en-CA" w:eastAsia="en-CA"/>
        </w:rPr>
      </w:pPr>
      <w:r w:rsidRPr="003F7AA8">
        <w:rPr>
          <w:rFonts w:ascii="Aptos" w:hAnsi="Aptos" w:cs="Calibri"/>
          <w:b/>
          <w:bCs/>
          <w:color w:val="000000"/>
          <w:lang w:val="en-CA" w:eastAsia="en-CA"/>
        </w:rPr>
        <w:lastRenderedPageBreak/>
        <w:t xml:space="preserve">Figure </w:t>
      </w:r>
      <w:r>
        <w:rPr>
          <w:rFonts w:ascii="Aptos" w:hAnsi="Aptos" w:cs="Calibri"/>
          <w:b/>
          <w:bCs/>
          <w:color w:val="000000"/>
          <w:lang w:val="en-CA" w:eastAsia="en-CA"/>
        </w:rPr>
        <w:t>2</w:t>
      </w:r>
      <w:r w:rsidRPr="003F7AA8">
        <w:rPr>
          <w:rFonts w:ascii="Aptos" w:hAnsi="Aptos" w:cs="Calibri"/>
          <w:b/>
          <w:bCs/>
          <w:color w:val="000000"/>
          <w:lang w:val="en-CA" w:eastAsia="en-CA"/>
        </w:rPr>
        <w:t xml:space="preserve">. </w:t>
      </w:r>
      <w:r w:rsidRPr="003F7AA8">
        <w:rPr>
          <w:rFonts w:ascii="Aptos" w:hAnsi="Aptos" w:cs="Calibri"/>
          <w:color w:val="000000"/>
          <w:lang w:val="en-CA" w:eastAsia="en-CA"/>
        </w:rPr>
        <w:t>Heatmap of Jaccard similarity calculated from the percentage of shared protein clusters between genomes. </w:t>
      </w:r>
    </w:p>
    <w:p w14:paraId="3DA790F6" w14:textId="1E71E21A" w:rsidR="00D91529" w:rsidRDefault="00D91529" w:rsidP="00B72DD8">
      <w:pPr>
        <w:ind w:left="-851"/>
        <w:rPr>
          <w:rFonts w:ascii="Aptos" w:hAnsi="Aptos"/>
          <w:b/>
          <w:bCs/>
        </w:rPr>
      </w:pPr>
    </w:p>
    <w:p w14:paraId="16EB515A" w14:textId="77777777" w:rsidR="00425DFB" w:rsidRDefault="00425DFB" w:rsidP="00425DFB">
      <w:pPr>
        <w:rPr>
          <w:rFonts w:ascii="Aptos" w:hAnsi="Aptos"/>
          <w:b/>
          <w:bCs/>
        </w:rPr>
      </w:pPr>
      <w:r>
        <w:rPr>
          <w:rFonts w:ascii="Aptos" w:hAnsi="Aptos"/>
          <w:b/>
          <w:bCs/>
          <w:noProof/>
        </w:rPr>
        <w:drawing>
          <wp:inline distT="0" distB="0" distL="0" distR="0" wp14:anchorId="3235A638" wp14:editId="4F367840">
            <wp:extent cx="5926455" cy="1891030"/>
            <wp:effectExtent l="0" t="0" r="0" b="0"/>
            <wp:docPr id="4265986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598694" name="Picture 426598694"/>
                    <pic:cNvPicPr/>
                  </pic:nvPicPr>
                  <pic:blipFill>
                    <a:blip r:embed="rId17">
                      <a:extLst>
                        <a:ext uri="{28A0092B-C50C-407E-A947-70E740481C1C}">
                          <a14:useLocalDpi xmlns:a14="http://schemas.microsoft.com/office/drawing/2010/main" val="0"/>
                        </a:ext>
                      </a:extLst>
                    </a:blip>
                    <a:stretch>
                      <a:fillRect/>
                    </a:stretch>
                  </pic:blipFill>
                  <pic:spPr>
                    <a:xfrm>
                      <a:off x="0" y="0"/>
                      <a:ext cx="5926455" cy="1891030"/>
                    </a:xfrm>
                    <a:prstGeom prst="rect">
                      <a:avLst/>
                    </a:prstGeom>
                  </pic:spPr>
                </pic:pic>
              </a:graphicData>
            </a:graphic>
          </wp:inline>
        </w:drawing>
      </w:r>
    </w:p>
    <w:p w14:paraId="5C9CAC3B" w14:textId="77777777" w:rsidR="00425DFB" w:rsidRDefault="00425DFB" w:rsidP="00425DFB">
      <w:pPr>
        <w:rPr>
          <w:rFonts w:ascii="Aptos" w:hAnsi="Aptos"/>
          <w:b/>
          <w:bCs/>
        </w:rPr>
      </w:pPr>
      <w:r>
        <w:rPr>
          <w:rFonts w:ascii="Aptos" w:hAnsi="Aptos"/>
          <w:b/>
          <w:bCs/>
          <w:noProof/>
        </w:rPr>
        <w:drawing>
          <wp:inline distT="0" distB="0" distL="0" distR="0" wp14:anchorId="77B01B25" wp14:editId="3A0E49DC">
            <wp:extent cx="5905500" cy="2192020"/>
            <wp:effectExtent l="0" t="0" r="0" b="0"/>
            <wp:docPr id="12839607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60711" name="Picture 1283960711"/>
                    <pic:cNvPicPr/>
                  </pic:nvPicPr>
                  <pic:blipFill>
                    <a:blip r:embed="rId18">
                      <a:extLst>
                        <a:ext uri="{28A0092B-C50C-407E-A947-70E740481C1C}">
                          <a14:useLocalDpi xmlns:a14="http://schemas.microsoft.com/office/drawing/2010/main" val="0"/>
                        </a:ext>
                      </a:extLst>
                    </a:blip>
                    <a:stretch>
                      <a:fillRect/>
                    </a:stretch>
                  </pic:blipFill>
                  <pic:spPr>
                    <a:xfrm>
                      <a:off x="0" y="0"/>
                      <a:ext cx="5905500" cy="2192020"/>
                    </a:xfrm>
                    <a:prstGeom prst="rect">
                      <a:avLst/>
                    </a:prstGeom>
                  </pic:spPr>
                </pic:pic>
              </a:graphicData>
            </a:graphic>
          </wp:inline>
        </w:drawing>
      </w:r>
    </w:p>
    <w:p w14:paraId="018838AA" w14:textId="77777777" w:rsidR="00425DFB" w:rsidRDefault="00425DFB" w:rsidP="00425DFB">
      <w:pPr>
        <w:rPr>
          <w:rFonts w:ascii="Aptos" w:hAnsi="Aptos"/>
          <w:b/>
          <w:bCs/>
        </w:rPr>
      </w:pPr>
      <w:r>
        <w:rPr>
          <w:rFonts w:ascii="Aptos" w:hAnsi="Aptos"/>
          <w:b/>
          <w:bCs/>
        </w:rPr>
        <w:br/>
      </w:r>
    </w:p>
    <w:p w14:paraId="61F29471" w14:textId="5A1B5942" w:rsidR="00425DFB" w:rsidRPr="00AD4E3C" w:rsidRDefault="00425DFB" w:rsidP="00425DFB">
      <w:pPr>
        <w:rPr>
          <w:rFonts w:ascii="Aptos" w:hAnsi="Aptos"/>
        </w:rPr>
      </w:pPr>
      <w:r w:rsidRPr="00D91529">
        <w:rPr>
          <w:rFonts w:ascii="Aptos" w:hAnsi="Aptos"/>
          <w:b/>
          <w:bCs/>
        </w:rPr>
        <w:t xml:space="preserve">Figure </w:t>
      </w:r>
      <w:r>
        <w:rPr>
          <w:rFonts w:ascii="Aptos" w:hAnsi="Aptos"/>
          <w:b/>
          <w:bCs/>
        </w:rPr>
        <w:t>3</w:t>
      </w:r>
      <w:r w:rsidRPr="00D91529">
        <w:rPr>
          <w:rFonts w:ascii="Aptos" w:hAnsi="Aptos"/>
          <w:b/>
          <w:bCs/>
        </w:rPr>
        <w:t>.</w:t>
      </w:r>
      <w:r w:rsidRPr="00D91529">
        <w:rPr>
          <w:rFonts w:ascii="Aptos" w:hAnsi="Aptos"/>
        </w:rPr>
        <w:t xml:space="preserve"> ViPTree analysis:  ViPTree analysis (https://www.genome.jp/viptree/; [</w:t>
      </w:r>
      <w:r w:rsidR="00AA1E25">
        <w:rPr>
          <w:rFonts w:ascii="Aptos" w:hAnsi="Aptos"/>
        </w:rPr>
        <w:t>4</w:t>
      </w:r>
      <w:r w:rsidRPr="00D91529">
        <w:rPr>
          <w:rFonts w:ascii="Aptos" w:hAnsi="Aptos"/>
        </w:rPr>
        <w:t>]) is based upon Rohwer and Edwards (2002) Phage Proteomic Tree [</w:t>
      </w:r>
      <w:r w:rsidR="00AA1E25">
        <w:rPr>
          <w:rFonts w:ascii="Aptos" w:hAnsi="Aptos"/>
        </w:rPr>
        <w:t>5</w:t>
      </w:r>
      <w:r w:rsidRPr="00D91529">
        <w:rPr>
          <w:rFonts w:ascii="Aptos" w:hAnsi="Aptos"/>
        </w:rPr>
        <w:t xml:space="preserve">].   The taxons under discussion are indicated with red bars and stars.   </w:t>
      </w:r>
      <w:r>
        <w:rPr>
          <w:rFonts w:ascii="Aptos" w:hAnsi="Aptos"/>
        </w:rPr>
        <w:t xml:space="preserve">Abbreviations: phg = phage; Bact = </w:t>
      </w:r>
      <w:r>
        <w:rPr>
          <w:rFonts w:ascii="Aptos" w:hAnsi="Aptos"/>
          <w:i/>
          <w:iCs/>
        </w:rPr>
        <w:t>Bacteroides</w:t>
      </w:r>
    </w:p>
    <w:p w14:paraId="50FBFEC5" w14:textId="05D8AF29" w:rsidR="00D34E89" w:rsidRDefault="00D34E89" w:rsidP="00B72DD8">
      <w:pPr>
        <w:ind w:left="-851"/>
        <w:rPr>
          <w:rFonts w:ascii="Aptos" w:hAnsi="Aptos"/>
          <w:b/>
          <w:bCs/>
        </w:rPr>
      </w:pPr>
    </w:p>
    <w:p w14:paraId="07266DB1" w14:textId="6596C831" w:rsidR="00B72DD8" w:rsidRPr="009C775B" w:rsidRDefault="00B72DD8" w:rsidP="004B151F">
      <w:pPr>
        <w:rPr>
          <w:rFonts w:ascii="Aptos" w:hAnsi="Aptos"/>
        </w:rPr>
      </w:pPr>
    </w:p>
    <w:p w14:paraId="3900D570" w14:textId="77777777" w:rsidR="0023391C" w:rsidRDefault="0023391C" w:rsidP="0001149F">
      <w:pPr>
        <w:rPr>
          <w:rFonts w:ascii="Aptos" w:eastAsia="Aptos" w:hAnsi="Aptos" w:cs="Aptos"/>
        </w:rPr>
      </w:pPr>
    </w:p>
    <w:p w14:paraId="15C6EFE9" w14:textId="5DA99DF3" w:rsidR="006C0233" w:rsidRDefault="006C0233" w:rsidP="0001149F">
      <w:pPr>
        <w:rPr>
          <w:rFonts w:ascii="Aptos" w:eastAsia="Aptos" w:hAnsi="Aptos" w:cs="Aptos"/>
        </w:rPr>
      </w:pPr>
      <w:r>
        <w:rPr>
          <w:rFonts w:ascii="Aptos" w:eastAsia="Aptos" w:hAnsi="Aptos" w:cs="Aptos"/>
          <w:noProof/>
        </w:rPr>
        <w:lastRenderedPageBreak/>
        <w:drawing>
          <wp:inline distT="0" distB="0" distL="0" distR="0" wp14:anchorId="4F1D6E02" wp14:editId="6596B633">
            <wp:extent cx="5926455" cy="2255520"/>
            <wp:effectExtent l="0" t="0" r="0" b="0"/>
            <wp:docPr id="2186265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6559" name="Picture 218626559"/>
                    <pic:cNvPicPr/>
                  </pic:nvPicPr>
                  <pic:blipFill>
                    <a:blip r:embed="rId19">
                      <a:extLst>
                        <a:ext uri="{28A0092B-C50C-407E-A947-70E740481C1C}">
                          <a14:useLocalDpi xmlns:a14="http://schemas.microsoft.com/office/drawing/2010/main" val="0"/>
                        </a:ext>
                      </a:extLst>
                    </a:blip>
                    <a:stretch>
                      <a:fillRect/>
                    </a:stretch>
                  </pic:blipFill>
                  <pic:spPr>
                    <a:xfrm>
                      <a:off x="0" y="0"/>
                      <a:ext cx="5926455" cy="2255520"/>
                    </a:xfrm>
                    <a:prstGeom prst="rect">
                      <a:avLst/>
                    </a:prstGeom>
                  </pic:spPr>
                </pic:pic>
              </a:graphicData>
            </a:graphic>
          </wp:inline>
        </w:drawing>
      </w:r>
      <w:r>
        <w:rPr>
          <w:rFonts w:ascii="Aptos" w:eastAsia="Aptos" w:hAnsi="Aptos" w:cs="Aptos"/>
          <w:noProof/>
        </w:rPr>
        <w:drawing>
          <wp:inline distT="0" distB="0" distL="0" distR="0" wp14:anchorId="58056794" wp14:editId="375ED253">
            <wp:extent cx="5926455" cy="2512060"/>
            <wp:effectExtent l="0" t="0" r="0" b="0"/>
            <wp:docPr id="21210900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090033" name="Picture 2121090033"/>
                    <pic:cNvPicPr/>
                  </pic:nvPicPr>
                  <pic:blipFill>
                    <a:blip r:embed="rId20">
                      <a:extLst>
                        <a:ext uri="{28A0092B-C50C-407E-A947-70E740481C1C}">
                          <a14:useLocalDpi xmlns:a14="http://schemas.microsoft.com/office/drawing/2010/main" val="0"/>
                        </a:ext>
                      </a:extLst>
                    </a:blip>
                    <a:stretch>
                      <a:fillRect/>
                    </a:stretch>
                  </pic:blipFill>
                  <pic:spPr>
                    <a:xfrm>
                      <a:off x="0" y="0"/>
                      <a:ext cx="5926455" cy="2512060"/>
                    </a:xfrm>
                    <a:prstGeom prst="rect">
                      <a:avLst/>
                    </a:prstGeom>
                  </pic:spPr>
                </pic:pic>
              </a:graphicData>
            </a:graphic>
          </wp:inline>
        </w:drawing>
      </w:r>
    </w:p>
    <w:p w14:paraId="438D398F" w14:textId="298C0EF4" w:rsidR="006C0233" w:rsidRDefault="006C0233" w:rsidP="006C0233">
      <w:pPr>
        <w:rPr>
          <w:rFonts w:ascii="Aptos" w:hAnsi="Aptos"/>
        </w:rPr>
      </w:pPr>
      <w:r>
        <w:rPr>
          <w:rFonts w:ascii="Aptos" w:hAnsi="Aptos"/>
          <w:b/>
          <w:bCs/>
        </w:rPr>
        <w:t xml:space="preserve">Figure </w:t>
      </w:r>
      <w:r w:rsidR="00AA1E25">
        <w:rPr>
          <w:rFonts w:ascii="Aptos" w:hAnsi="Aptos"/>
          <w:b/>
          <w:bCs/>
        </w:rPr>
        <w:t>4</w:t>
      </w:r>
      <w:r>
        <w:rPr>
          <w:rFonts w:ascii="Aptos" w:hAnsi="Aptos"/>
          <w:b/>
          <w:bCs/>
        </w:rPr>
        <w:t xml:space="preserve">.  </w:t>
      </w:r>
      <w:r>
        <w:rPr>
          <w:rFonts w:ascii="Aptos" w:hAnsi="Aptos"/>
        </w:rPr>
        <w:t xml:space="preserve">Phylogenetic tree constructed with the large subunit terminase (TerL) proteins from these phages using “One Click” Phylogeny.fr [9] at </w:t>
      </w:r>
      <w:hyperlink r:id="rId21" w:history="1">
        <w:r w:rsidRPr="006C0233">
          <w:rPr>
            <w:rStyle w:val="Hyperlink"/>
            <w:rFonts w:ascii="Aptos" w:hAnsi="Aptos"/>
          </w:rPr>
          <w:t>http://phylogeny.lirmm.fr/phylo_cgi/simple_phylogeny.cgi</w:t>
        </w:r>
      </w:hyperlink>
      <w:r w:rsidRPr="006C0233">
        <w:rPr>
          <w:rFonts w:ascii="Aptos" w:hAnsi="Aptos"/>
        </w:rPr>
        <w:t xml:space="preserve"> .</w:t>
      </w:r>
      <w:r>
        <w:rPr>
          <w:rFonts w:ascii="Aptos" w:hAnsi="Aptos"/>
        </w:rPr>
        <w:t xml:space="preserve"> TOP, rooted with the TerL protein from </w:t>
      </w:r>
      <w:r w:rsidRPr="005D5E09">
        <w:rPr>
          <w:rFonts w:ascii="Aptos" w:hAnsi="Aptos"/>
          <w:i/>
          <w:iCs/>
        </w:rPr>
        <w:t xml:space="preserve">Porphyromonas </w:t>
      </w:r>
      <w:r w:rsidRPr="006C0233">
        <w:rPr>
          <w:rFonts w:ascii="Aptos" w:hAnsi="Aptos"/>
        </w:rPr>
        <w:t>phage phage007a_Bg4</w:t>
      </w:r>
      <w:r>
        <w:rPr>
          <w:rFonts w:ascii="Aptos" w:hAnsi="Aptos"/>
        </w:rPr>
        <w:t xml:space="preserve"> ; </w:t>
      </w:r>
      <w:r w:rsidR="005D5E09">
        <w:rPr>
          <w:rFonts w:ascii="Aptos" w:hAnsi="Aptos"/>
        </w:rPr>
        <w:t>BOTTOM, unrooted</w:t>
      </w:r>
      <w:r>
        <w:rPr>
          <w:rFonts w:ascii="Aptos" w:hAnsi="Aptos"/>
        </w:rPr>
        <w:t>.</w:t>
      </w:r>
    </w:p>
    <w:p w14:paraId="2440CA92" w14:textId="77777777" w:rsidR="0023391C" w:rsidRDefault="0023391C" w:rsidP="0001149F">
      <w:pPr>
        <w:rPr>
          <w:rFonts w:ascii="Aptos" w:eastAsia="Aptos" w:hAnsi="Aptos" w:cs="Aptos"/>
        </w:rPr>
      </w:pPr>
    </w:p>
    <w:p w14:paraId="5A3397A4" w14:textId="77777777" w:rsidR="00AA1E25" w:rsidRDefault="00AA1E25" w:rsidP="00AA1E25">
      <w:pPr>
        <w:rPr>
          <w:rFonts w:ascii="Aptos" w:hAnsi="Aptos"/>
          <w:b/>
          <w:bCs/>
        </w:rPr>
      </w:pPr>
      <w:r>
        <w:rPr>
          <w:rFonts w:ascii="Aptos" w:hAnsi="Aptos"/>
          <w:b/>
          <w:bCs/>
          <w:noProof/>
        </w:rPr>
        <w:drawing>
          <wp:inline distT="0" distB="0" distL="0" distR="0" wp14:anchorId="3AB6EED4" wp14:editId="16F51D53">
            <wp:extent cx="5926455" cy="2255520"/>
            <wp:effectExtent l="0" t="0" r="0" b="0"/>
            <wp:docPr id="8765078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07856" name="Picture 876507856"/>
                    <pic:cNvPicPr/>
                  </pic:nvPicPr>
                  <pic:blipFill>
                    <a:blip r:embed="rId22">
                      <a:extLst>
                        <a:ext uri="{28A0092B-C50C-407E-A947-70E740481C1C}">
                          <a14:useLocalDpi xmlns:a14="http://schemas.microsoft.com/office/drawing/2010/main" val="0"/>
                        </a:ext>
                      </a:extLst>
                    </a:blip>
                    <a:stretch>
                      <a:fillRect/>
                    </a:stretch>
                  </pic:blipFill>
                  <pic:spPr>
                    <a:xfrm>
                      <a:off x="0" y="0"/>
                      <a:ext cx="5926455" cy="2255520"/>
                    </a:xfrm>
                    <a:prstGeom prst="rect">
                      <a:avLst/>
                    </a:prstGeom>
                  </pic:spPr>
                </pic:pic>
              </a:graphicData>
            </a:graphic>
          </wp:inline>
        </w:drawing>
      </w:r>
    </w:p>
    <w:p w14:paraId="084D541C" w14:textId="77777777" w:rsidR="00AA1E25" w:rsidRDefault="00AA1E25" w:rsidP="00AA1E25">
      <w:pPr>
        <w:rPr>
          <w:rFonts w:ascii="Aptos" w:hAnsi="Aptos"/>
          <w:b/>
          <w:bCs/>
        </w:rPr>
      </w:pPr>
    </w:p>
    <w:p w14:paraId="19A06E5F" w14:textId="6E38103D" w:rsidR="00AA1E25" w:rsidRPr="00D83E56" w:rsidRDefault="00AA1E25" w:rsidP="00AA1E25">
      <w:pPr>
        <w:rPr>
          <w:rFonts w:ascii="Aptos" w:hAnsi="Aptos"/>
        </w:rPr>
      </w:pPr>
      <w:r>
        <w:rPr>
          <w:rFonts w:ascii="Aptos" w:hAnsi="Aptos"/>
          <w:b/>
          <w:bCs/>
        </w:rPr>
        <w:t xml:space="preserve">Figure 4. </w:t>
      </w:r>
      <w:r>
        <w:rPr>
          <w:rFonts w:ascii="Aptos" w:hAnsi="Aptos"/>
        </w:rPr>
        <w:t xml:space="preserve">VIRIDIC heatmaps of this group of phages.   VIRIDIC (Virus Intergenomic Distance Calculator; VIRIDIC (Virus Intergenomic Distance Calculator; [6]; http://rhea.icbm.uni-oldenburg.de/VIRIDIC/) computes pairwise intergenomic distances/similarities amongst phage genomes. These phages which are considered strains are boxed in black.  Names </w:t>
      </w:r>
      <w:r>
        <w:rPr>
          <w:rFonts w:ascii="Aptos" w:hAnsi="Aptos"/>
        </w:rPr>
        <w:lastRenderedPageBreak/>
        <w:t xml:space="preserve">highlighted in green represent new species.  Abbreviations: phg = phage; Bact = </w:t>
      </w:r>
      <w:r>
        <w:rPr>
          <w:rFonts w:ascii="Aptos" w:hAnsi="Aptos"/>
          <w:i/>
          <w:iCs/>
        </w:rPr>
        <w:t>Bacteroides</w:t>
      </w:r>
    </w:p>
    <w:p w14:paraId="6D5B14A3" w14:textId="77777777" w:rsidR="00AA1E25" w:rsidRDefault="00AA1E25" w:rsidP="0001149F">
      <w:pPr>
        <w:rPr>
          <w:rFonts w:ascii="Aptos" w:eastAsia="Aptos" w:hAnsi="Aptos" w:cs="Aptos"/>
        </w:rPr>
      </w:pPr>
    </w:p>
    <w:p w14:paraId="1E970A5D" w14:textId="061E8B77" w:rsidR="0023391C" w:rsidRDefault="0023391C" w:rsidP="0001149F">
      <w:pPr>
        <w:rPr>
          <w:rFonts w:ascii="Aptos" w:eastAsia="Aptos" w:hAnsi="Aptos" w:cs="Aptos"/>
        </w:rPr>
      </w:pPr>
      <w:r w:rsidRPr="00444787">
        <w:rPr>
          <w:rFonts w:ascii="Aptos" w:eastAsia="Aptos" w:hAnsi="Aptos" w:cs="Aptos"/>
          <w:b/>
          <w:bCs/>
        </w:rPr>
        <w:t>Table 1.</w:t>
      </w:r>
      <w:r>
        <w:rPr>
          <w:rFonts w:ascii="Aptos" w:eastAsia="Aptos" w:hAnsi="Aptos" w:cs="Aptos"/>
        </w:rPr>
        <w:t xml:space="preserve">  Characteristics of the phage</w:t>
      </w:r>
      <w:r w:rsidR="00B866B4">
        <w:rPr>
          <w:rFonts w:ascii="Aptos" w:eastAsia="Aptos" w:hAnsi="Aptos" w:cs="Aptos"/>
        </w:rPr>
        <w:t>s</w:t>
      </w:r>
      <w:r>
        <w:rPr>
          <w:rFonts w:ascii="Aptos" w:eastAsia="Aptos" w:hAnsi="Aptos" w:cs="Aptos"/>
        </w:rPr>
        <w:t xml:space="preserve"> in the genus</w:t>
      </w:r>
      <w:r w:rsidR="00A37DF7">
        <w:rPr>
          <w:rFonts w:ascii="Aptos" w:eastAsia="Aptos" w:hAnsi="Aptos" w:cs="Aptos"/>
          <w:i/>
          <w:iCs/>
        </w:rPr>
        <w:t xml:space="preserve"> </w:t>
      </w:r>
      <w:r w:rsidR="00E614E6">
        <w:rPr>
          <w:rFonts w:ascii="Aptos" w:eastAsia="Aptos" w:hAnsi="Aptos" w:cs="Aptos"/>
          <w:i/>
          <w:iCs/>
        </w:rPr>
        <w:t>“</w:t>
      </w:r>
      <w:r w:rsidR="005D5E09">
        <w:rPr>
          <w:rFonts w:ascii="Aptos" w:eastAsia="Aptos" w:hAnsi="Aptos" w:cs="Aptos"/>
          <w:i/>
          <w:iCs/>
        </w:rPr>
        <w:t>Roux</w:t>
      </w:r>
      <w:r w:rsidR="0044081E" w:rsidRPr="0044081E">
        <w:rPr>
          <w:rFonts w:ascii="Aptos" w:eastAsia="Aptos" w:hAnsi="Aptos" w:cs="Aptos"/>
          <w:i/>
          <w:iCs/>
        </w:rPr>
        <w:t>virus</w:t>
      </w:r>
      <w:r w:rsidR="00E614E6">
        <w:rPr>
          <w:rFonts w:ascii="Aptos" w:eastAsia="Aptos" w:hAnsi="Aptos" w:cs="Aptos"/>
        </w:rPr>
        <w:t>”</w:t>
      </w:r>
      <w:r w:rsidR="00411374">
        <w:rPr>
          <w:rFonts w:ascii="Aptos" w:eastAsia="Aptos" w:hAnsi="Aptos" w:cs="Aptos"/>
        </w:rPr>
        <w:t xml:space="preserve"> </w:t>
      </w:r>
    </w:p>
    <w:p w14:paraId="18F363D3" w14:textId="77777777" w:rsidR="00A95823" w:rsidRDefault="00A95823" w:rsidP="00A95823">
      <w:pPr>
        <w:rPr>
          <w:rFonts w:ascii="Aptos" w:hAnsi="Aptos"/>
          <w:color w:val="0070C0"/>
        </w:rPr>
      </w:pPr>
    </w:p>
    <w:tbl>
      <w:tblPr>
        <w:tblStyle w:val="TableGrid"/>
        <w:tblW w:w="9600" w:type="dxa"/>
        <w:tblInd w:w="-572" w:type="dxa"/>
        <w:tblLook w:val="04A0" w:firstRow="1" w:lastRow="0" w:firstColumn="1" w:lastColumn="0" w:noHBand="0" w:noVBand="1"/>
      </w:tblPr>
      <w:tblGrid>
        <w:gridCol w:w="1241"/>
        <w:gridCol w:w="1693"/>
        <w:gridCol w:w="1297"/>
        <w:gridCol w:w="1134"/>
        <w:gridCol w:w="1146"/>
        <w:gridCol w:w="978"/>
        <w:gridCol w:w="767"/>
        <w:gridCol w:w="964"/>
        <w:gridCol w:w="675"/>
      </w:tblGrid>
      <w:tr w:rsidR="0044081E" w14:paraId="13DD86FD" w14:textId="77777777" w:rsidTr="005D5E09">
        <w:tc>
          <w:tcPr>
            <w:tcW w:w="1339" w:type="dxa"/>
          </w:tcPr>
          <w:p w14:paraId="4C495DF5" w14:textId="77777777" w:rsidR="0044081E" w:rsidRPr="00F00E0B" w:rsidRDefault="0044081E" w:rsidP="00C058C8">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208" w:type="dxa"/>
          </w:tcPr>
          <w:p w14:paraId="35A664B5" w14:textId="77777777" w:rsidR="0044081E" w:rsidRPr="00F00E0B" w:rsidRDefault="0044081E" w:rsidP="00C058C8">
            <w:pPr>
              <w:rPr>
                <w:rFonts w:ascii="Aptos" w:hAnsi="Aptos"/>
                <w:b/>
                <w:bCs/>
                <w:sz w:val="20"/>
                <w:szCs w:val="20"/>
              </w:rPr>
            </w:pPr>
            <w:r w:rsidRPr="00F00E0B">
              <w:rPr>
                <w:rFonts w:ascii="Aptos" w:hAnsi="Aptos"/>
                <w:b/>
                <w:bCs/>
                <w:sz w:val="20"/>
                <w:szCs w:val="20"/>
              </w:rPr>
              <w:t>Host</w:t>
            </w:r>
          </w:p>
        </w:tc>
        <w:tc>
          <w:tcPr>
            <w:tcW w:w="1315" w:type="dxa"/>
          </w:tcPr>
          <w:p w14:paraId="4B725263" w14:textId="77777777" w:rsidR="0044081E" w:rsidRPr="00F00E0B" w:rsidRDefault="0044081E" w:rsidP="00C058C8">
            <w:pPr>
              <w:rPr>
                <w:rFonts w:ascii="Aptos" w:hAnsi="Aptos"/>
                <w:b/>
                <w:bCs/>
                <w:sz w:val="20"/>
                <w:szCs w:val="20"/>
              </w:rPr>
            </w:pPr>
            <w:r w:rsidRPr="00F00E0B">
              <w:rPr>
                <w:rFonts w:ascii="Aptos" w:hAnsi="Aptos"/>
                <w:b/>
                <w:bCs/>
                <w:sz w:val="20"/>
                <w:szCs w:val="20"/>
              </w:rPr>
              <w:t>Morphotype</w:t>
            </w:r>
          </w:p>
        </w:tc>
        <w:tc>
          <w:tcPr>
            <w:tcW w:w="1149" w:type="dxa"/>
          </w:tcPr>
          <w:p w14:paraId="7BCF899C" w14:textId="77777777" w:rsidR="0044081E" w:rsidRPr="00F00E0B" w:rsidRDefault="0044081E" w:rsidP="00C058C8">
            <w:pPr>
              <w:rPr>
                <w:rFonts w:ascii="Aptos" w:hAnsi="Aptos"/>
                <w:b/>
                <w:bCs/>
                <w:sz w:val="20"/>
                <w:szCs w:val="20"/>
              </w:rPr>
            </w:pPr>
            <w:r w:rsidRPr="00F00E0B">
              <w:rPr>
                <w:rFonts w:ascii="Aptos" w:hAnsi="Aptos"/>
                <w:b/>
                <w:bCs/>
                <w:sz w:val="20"/>
                <w:szCs w:val="20"/>
              </w:rPr>
              <w:t>Lifestyle</w:t>
            </w:r>
          </w:p>
        </w:tc>
        <w:tc>
          <w:tcPr>
            <w:tcW w:w="1162" w:type="dxa"/>
          </w:tcPr>
          <w:p w14:paraId="63DF2A38" w14:textId="77777777" w:rsidR="0044081E" w:rsidRPr="00F00E0B" w:rsidRDefault="0044081E" w:rsidP="00C058C8">
            <w:pPr>
              <w:rPr>
                <w:rFonts w:ascii="Aptos" w:hAnsi="Aptos"/>
                <w:b/>
                <w:bCs/>
                <w:sz w:val="20"/>
                <w:szCs w:val="20"/>
              </w:rPr>
            </w:pPr>
            <w:r w:rsidRPr="00F00E0B">
              <w:rPr>
                <w:rFonts w:ascii="Aptos" w:hAnsi="Aptos"/>
                <w:b/>
                <w:bCs/>
                <w:sz w:val="20"/>
                <w:szCs w:val="20"/>
              </w:rPr>
              <w:t>Accession No.</w:t>
            </w:r>
          </w:p>
        </w:tc>
        <w:tc>
          <w:tcPr>
            <w:tcW w:w="991" w:type="dxa"/>
          </w:tcPr>
          <w:p w14:paraId="03638CA0" w14:textId="77777777" w:rsidR="0044081E" w:rsidRPr="00F00E0B" w:rsidRDefault="0044081E" w:rsidP="00C058C8">
            <w:pPr>
              <w:rPr>
                <w:rFonts w:ascii="Aptos" w:hAnsi="Aptos"/>
                <w:b/>
                <w:bCs/>
                <w:sz w:val="20"/>
                <w:szCs w:val="20"/>
              </w:rPr>
            </w:pPr>
            <w:r w:rsidRPr="00F00E0B">
              <w:rPr>
                <w:rFonts w:ascii="Aptos" w:hAnsi="Aptos"/>
                <w:b/>
                <w:bCs/>
                <w:sz w:val="20"/>
                <w:szCs w:val="20"/>
              </w:rPr>
              <w:t>Genome size</w:t>
            </w:r>
          </w:p>
        </w:tc>
        <w:tc>
          <w:tcPr>
            <w:tcW w:w="776" w:type="dxa"/>
          </w:tcPr>
          <w:p w14:paraId="1D168748" w14:textId="77777777" w:rsidR="0044081E" w:rsidRDefault="0044081E" w:rsidP="00C058C8">
            <w:pPr>
              <w:rPr>
                <w:rFonts w:ascii="Aptos" w:hAnsi="Aptos"/>
                <w:b/>
                <w:bCs/>
                <w:sz w:val="20"/>
                <w:szCs w:val="20"/>
              </w:rPr>
            </w:pPr>
            <w:r>
              <w:rPr>
                <w:rFonts w:ascii="Aptos" w:hAnsi="Aptos"/>
                <w:b/>
                <w:bCs/>
                <w:sz w:val="20"/>
                <w:szCs w:val="20"/>
              </w:rPr>
              <w:t>%G+C</w:t>
            </w:r>
          </w:p>
        </w:tc>
        <w:tc>
          <w:tcPr>
            <w:tcW w:w="977" w:type="dxa"/>
          </w:tcPr>
          <w:p w14:paraId="217C762E" w14:textId="77777777" w:rsidR="0044081E" w:rsidRPr="00F00E0B" w:rsidRDefault="0044081E" w:rsidP="00C058C8">
            <w:pPr>
              <w:rPr>
                <w:rFonts w:ascii="Aptos" w:hAnsi="Aptos"/>
                <w:b/>
                <w:bCs/>
                <w:sz w:val="20"/>
                <w:szCs w:val="20"/>
              </w:rPr>
            </w:pPr>
            <w:r w:rsidRPr="00F00E0B">
              <w:rPr>
                <w:rFonts w:ascii="Aptos" w:hAnsi="Aptos"/>
                <w:b/>
                <w:bCs/>
                <w:sz w:val="20"/>
                <w:szCs w:val="20"/>
              </w:rPr>
              <w:t>No. proteins</w:t>
            </w:r>
          </w:p>
        </w:tc>
        <w:tc>
          <w:tcPr>
            <w:tcW w:w="683" w:type="dxa"/>
          </w:tcPr>
          <w:p w14:paraId="3ECE8553" w14:textId="77777777" w:rsidR="0044081E" w:rsidRPr="00F00E0B" w:rsidRDefault="0044081E" w:rsidP="00C058C8">
            <w:pPr>
              <w:rPr>
                <w:rFonts w:ascii="Aptos" w:hAnsi="Aptos"/>
                <w:b/>
                <w:bCs/>
                <w:sz w:val="20"/>
                <w:szCs w:val="20"/>
              </w:rPr>
            </w:pPr>
            <w:r w:rsidRPr="00F00E0B">
              <w:rPr>
                <w:rFonts w:ascii="Aptos" w:hAnsi="Aptos"/>
                <w:b/>
                <w:bCs/>
                <w:sz w:val="20"/>
                <w:szCs w:val="20"/>
              </w:rPr>
              <w:t>No. tRNA</w:t>
            </w:r>
          </w:p>
        </w:tc>
      </w:tr>
      <w:tr w:rsidR="00BC648A" w14:paraId="14D8A45B" w14:textId="77777777" w:rsidTr="005D5E09">
        <w:tc>
          <w:tcPr>
            <w:tcW w:w="1339" w:type="dxa"/>
          </w:tcPr>
          <w:p w14:paraId="3490567A" w14:textId="3138CA4F" w:rsidR="00BC648A" w:rsidRPr="00BC648A" w:rsidRDefault="00BC648A" w:rsidP="00BC648A">
            <w:pPr>
              <w:rPr>
                <w:rFonts w:ascii="Aptos" w:hAnsi="Aptos"/>
                <w:sz w:val="20"/>
                <w:szCs w:val="20"/>
              </w:rPr>
            </w:pPr>
            <w:r w:rsidRPr="00BC648A">
              <w:rPr>
                <w:rFonts w:ascii="Aptos" w:hAnsi="Aptos"/>
                <w:sz w:val="20"/>
                <w:szCs w:val="20"/>
              </w:rPr>
              <w:t>Bacteroides phage BKO1-TP4</w:t>
            </w:r>
          </w:p>
        </w:tc>
        <w:tc>
          <w:tcPr>
            <w:tcW w:w="1208" w:type="dxa"/>
          </w:tcPr>
          <w:p w14:paraId="20525380" w14:textId="2064C4D2" w:rsidR="00BC648A" w:rsidRPr="00CF1CA9" w:rsidRDefault="00EF4640" w:rsidP="00BC648A">
            <w:pPr>
              <w:rPr>
                <w:rFonts w:ascii="Aptos" w:hAnsi="Aptos"/>
                <w:sz w:val="20"/>
                <w:szCs w:val="20"/>
              </w:rPr>
            </w:pPr>
            <w:r w:rsidRPr="00EF4640">
              <w:rPr>
                <w:rFonts w:ascii="Aptos" w:hAnsi="Aptos"/>
                <w:sz w:val="20"/>
                <w:szCs w:val="20"/>
              </w:rPr>
              <w:t>Bacteroides koreensis HM3</w:t>
            </w:r>
          </w:p>
        </w:tc>
        <w:tc>
          <w:tcPr>
            <w:tcW w:w="1315" w:type="dxa"/>
          </w:tcPr>
          <w:p w14:paraId="115A0C6D" w14:textId="50F350BC" w:rsidR="00BC648A" w:rsidRPr="00F00E0B" w:rsidRDefault="00BC648A" w:rsidP="00BC648A">
            <w:pPr>
              <w:rPr>
                <w:rFonts w:ascii="Aptos" w:hAnsi="Aptos"/>
                <w:sz w:val="20"/>
                <w:szCs w:val="20"/>
              </w:rPr>
            </w:pPr>
            <w:r>
              <w:rPr>
                <w:rFonts w:ascii="Aptos" w:hAnsi="Aptos"/>
                <w:sz w:val="20"/>
                <w:szCs w:val="20"/>
              </w:rPr>
              <w:t>Siphovirus</w:t>
            </w:r>
          </w:p>
        </w:tc>
        <w:tc>
          <w:tcPr>
            <w:tcW w:w="1149" w:type="dxa"/>
          </w:tcPr>
          <w:p w14:paraId="469B6A8B" w14:textId="639514F9" w:rsidR="00BC648A" w:rsidRPr="00F00E0B" w:rsidRDefault="00BC648A" w:rsidP="00BC648A">
            <w:pPr>
              <w:rPr>
                <w:rFonts w:ascii="Aptos" w:hAnsi="Aptos"/>
                <w:sz w:val="20"/>
                <w:szCs w:val="20"/>
              </w:rPr>
            </w:pPr>
            <w:r>
              <w:rPr>
                <w:rFonts w:ascii="Aptos" w:hAnsi="Aptos"/>
                <w:sz w:val="20"/>
                <w:szCs w:val="20"/>
              </w:rPr>
              <w:t>Temperate</w:t>
            </w:r>
          </w:p>
        </w:tc>
        <w:tc>
          <w:tcPr>
            <w:tcW w:w="1162" w:type="dxa"/>
          </w:tcPr>
          <w:p w14:paraId="53533222" w14:textId="38023F66" w:rsidR="00BC648A" w:rsidRPr="00BC648A" w:rsidRDefault="00BC648A" w:rsidP="00BC648A">
            <w:pPr>
              <w:rPr>
                <w:rFonts w:ascii="Aptos" w:hAnsi="Aptos"/>
                <w:sz w:val="20"/>
                <w:szCs w:val="20"/>
              </w:rPr>
            </w:pPr>
            <w:r w:rsidRPr="00BC648A">
              <w:rPr>
                <w:rFonts w:ascii="Aptos" w:hAnsi="Aptos"/>
                <w:sz w:val="20"/>
                <w:szCs w:val="20"/>
              </w:rPr>
              <w:t>PQ571270</w:t>
            </w:r>
          </w:p>
        </w:tc>
        <w:tc>
          <w:tcPr>
            <w:tcW w:w="991" w:type="dxa"/>
          </w:tcPr>
          <w:p w14:paraId="39B721D0" w14:textId="61B9EB10" w:rsidR="00BC648A" w:rsidRPr="00F00E0B" w:rsidRDefault="00945BC2" w:rsidP="00BC648A">
            <w:pPr>
              <w:rPr>
                <w:rFonts w:ascii="Aptos" w:hAnsi="Aptos"/>
                <w:sz w:val="20"/>
                <w:szCs w:val="20"/>
              </w:rPr>
            </w:pPr>
            <w:r w:rsidRPr="00945BC2">
              <w:rPr>
                <w:rFonts w:ascii="Aptos" w:hAnsi="Aptos"/>
                <w:sz w:val="20"/>
                <w:szCs w:val="20"/>
              </w:rPr>
              <w:t>40,816 bp</w:t>
            </w:r>
          </w:p>
        </w:tc>
        <w:tc>
          <w:tcPr>
            <w:tcW w:w="776" w:type="dxa"/>
          </w:tcPr>
          <w:p w14:paraId="4198EBC6" w14:textId="0326D98B" w:rsidR="00BC648A" w:rsidRPr="00F00E0B" w:rsidRDefault="00887B33" w:rsidP="00BC648A">
            <w:pPr>
              <w:rPr>
                <w:rFonts w:ascii="Aptos" w:hAnsi="Aptos"/>
                <w:sz w:val="20"/>
                <w:szCs w:val="20"/>
              </w:rPr>
            </w:pPr>
            <w:r>
              <w:rPr>
                <w:rFonts w:ascii="Aptos" w:hAnsi="Aptos"/>
                <w:sz w:val="20"/>
                <w:szCs w:val="20"/>
              </w:rPr>
              <w:t>53.0</w:t>
            </w:r>
          </w:p>
        </w:tc>
        <w:tc>
          <w:tcPr>
            <w:tcW w:w="977" w:type="dxa"/>
          </w:tcPr>
          <w:p w14:paraId="04858FC5" w14:textId="1A3B5EED" w:rsidR="00BC648A" w:rsidRPr="00F00E0B" w:rsidRDefault="00EF4640" w:rsidP="00BC648A">
            <w:pPr>
              <w:rPr>
                <w:rFonts w:ascii="Aptos" w:hAnsi="Aptos"/>
                <w:sz w:val="20"/>
                <w:szCs w:val="20"/>
              </w:rPr>
            </w:pPr>
            <w:r>
              <w:rPr>
                <w:rFonts w:ascii="Aptos" w:hAnsi="Aptos"/>
                <w:sz w:val="20"/>
                <w:szCs w:val="20"/>
              </w:rPr>
              <w:t>43</w:t>
            </w:r>
          </w:p>
        </w:tc>
        <w:tc>
          <w:tcPr>
            <w:tcW w:w="683" w:type="dxa"/>
          </w:tcPr>
          <w:p w14:paraId="12E92261" w14:textId="72B5740D" w:rsidR="00BC648A" w:rsidRPr="00F00E0B" w:rsidRDefault="00EF4640" w:rsidP="00BC648A">
            <w:pPr>
              <w:rPr>
                <w:rFonts w:ascii="Aptos" w:hAnsi="Aptos"/>
                <w:sz w:val="20"/>
                <w:szCs w:val="20"/>
              </w:rPr>
            </w:pPr>
            <w:r>
              <w:rPr>
                <w:rFonts w:ascii="Aptos" w:hAnsi="Aptos"/>
                <w:sz w:val="20"/>
                <w:szCs w:val="20"/>
              </w:rPr>
              <w:t>0</w:t>
            </w:r>
          </w:p>
        </w:tc>
      </w:tr>
      <w:tr w:rsidR="00BC648A" w14:paraId="1143D70A" w14:textId="77777777" w:rsidTr="005D5E09">
        <w:tc>
          <w:tcPr>
            <w:tcW w:w="1339" w:type="dxa"/>
          </w:tcPr>
          <w:p w14:paraId="0F0ADCF1" w14:textId="6AB603DA" w:rsidR="00BC648A" w:rsidRPr="00BC648A" w:rsidRDefault="00BC648A" w:rsidP="00BC648A">
            <w:pPr>
              <w:rPr>
                <w:rFonts w:ascii="Aptos" w:hAnsi="Aptos"/>
                <w:sz w:val="20"/>
                <w:szCs w:val="20"/>
              </w:rPr>
            </w:pPr>
            <w:r w:rsidRPr="00BC648A">
              <w:rPr>
                <w:rFonts w:ascii="Aptos" w:hAnsi="Aptos"/>
                <w:sz w:val="20"/>
                <w:szCs w:val="20"/>
              </w:rPr>
              <w:t>Bacteroides phage p001</w:t>
            </w:r>
          </w:p>
        </w:tc>
        <w:tc>
          <w:tcPr>
            <w:tcW w:w="1208" w:type="dxa"/>
          </w:tcPr>
          <w:p w14:paraId="2ECAB3BD" w14:textId="677CF0E6" w:rsidR="00BC648A" w:rsidRPr="00CF1CA9" w:rsidRDefault="00F62AF9" w:rsidP="00BC648A">
            <w:pPr>
              <w:rPr>
                <w:rFonts w:ascii="Aptos" w:hAnsi="Aptos"/>
                <w:sz w:val="20"/>
                <w:szCs w:val="20"/>
              </w:rPr>
            </w:pPr>
            <w:r>
              <w:rPr>
                <w:rFonts w:ascii="Aptos" w:hAnsi="Aptos"/>
                <w:sz w:val="20"/>
                <w:szCs w:val="20"/>
              </w:rPr>
              <w:t>Not given</w:t>
            </w:r>
          </w:p>
        </w:tc>
        <w:tc>
          <w:tcPr>
            <w:tcW w:w="1315" w:type="dxa"/>
          </w:tcPr>
          <w:p w14:paraId="315E1741" w14:textId="55467754" w:rsidR="00BC648A" w:rsidRPr="00F00E0B" w:rsidRDefault="00BC648A" w:rsidP="00BC648A">
            <w:pPr>
              <w:rPr>
                <w:rFonts w:ascii="Aptos" w:hAnsi="Aptos"/>
                <w:sz w:val="20"/>
                <w:szCs w:val="20"/>
              </w:rPr>
            </w:pPr>
            <w:r>
              <w:rPr>
                <w:rFonts w:ascii="Aptos" w:hAnsi="Aptos"/>
                <w:sz w:val="20"/>
                <w:szCs w:val="20"/>
              </w:rPr>
              <w:t>Siphovirus</w:t>
            </w:r>
          </w:p>
        </w:tc>
        <w:tc>
          <w:tcPr>
            <w:tcW w:w="1149" w:type="dxa"/>
          </w:tcPr>
          <w:p w14:paraId="01AED7EF" w14:textId="5A78BBEC" w:rsidR="00BC648A" w:rsidRPr="00F00E0B" w:rsidRDefault="00BC648A" w:rsidP="00BC648A">
            <w:pPr>
              <w:rPr>
                <w:rFonts w:ascii="Aptos" w:hAnsi="Aptos"/>
                <w:sz w:val="20"/>
                <w:szCs w:val="20"/>
              </w:rPr>
            </w:pPr>
            <w:r>
              <w:rPr>
                <w:rFonts w:ascii="Aptos" w:hAnsi="Aptos"/>
                <w:sz w:val="20"/>
                <w:szCs w:val="20"/>
              </w:rPr>
              <w:t>Temperate</w:t>
            </w:r>
          </w:p>
        </w:tc>
        <w:tc>
          <w:tcPr>
            <w:tcW w:w="1162" w:type="dxa"/>
          </w:tcPr>
          <w:p w14:paraId="2B9E8B98" w14:textId="4946F449" w:rsidR="00BC648A" w:rsidRPr="00BC648A" w:rsidRDefault="00BC648A" w:rsidP="00BC648A">
            <w:pPr>
              <w:rPr>
                <w:rFonts w:ascii="Aptos" w:hAnsi="Aptos"/>
                <w:sz w:val="20"/>
                <w:szCs w:val="20"/>
              </w:rPr>
            </w:pPr>
            <w:r w:rsidRPr="00BC648A">
              <w:rPr>
                <w:rFonts w:ascii="Aptos" w:hAnsi="Aptos"/>
                <w:sz w:val="20"/>
                <w:szCs w:val="20"/>
              </w:rPr>
              <w:t>OY725572</w:t>
            </w:r>
          </w:p>
        </w:tc>
        <w:tc>
          <w:tcPr>
            <w:tcW w:w="991" w:type="dxa"/>
          </w:tcPr>
          <w:p w14:paraId="7C5E20A8" w14:textId="25F481A9" w:rsidR="00BC648A" w:rsidRPr="00F00E0B" w:rsidRDefault="00945BC2" w:rsidP="00BC648A">
            <w:pPr>
              <w:rPr>
                <w:rFonts w:ascii="Aptos" w:hAnsi="Aptos"/>
                <w:sz w:val="20"/>
                <w:szCs w:val="20"/>
              </w:rPr>
            </w:pPr>
            <w:r w:rsidRPr="00945BC2">
              <w:rPr>
                <w:rFonts w:ascii="Aptos" w:hAnsi="Aptos"/>
                <w:sz w:val="20"/>
                <w:szCs w:val="20"/>
              </w:rPr>
              <w:t>44,863 bp</w:t>
            </w:r>
          </w:p>
        </w:tc>
        <w:tc>
          <w:tcPr>
            <w:tcW w:w="776" w:type="dxa"/>
          </w:tcPr>
          <w:p w14:paraId="4217C717" w14:textId="63631241" w:rsidR="00BC648A" w:rsidRPr="00F00E0B" w:rsidRDefault="00F62AF9" w:rsidP="00BC648A">
            <w:pPr>
              <w:rPr>
                <w:rFonts w:ascii="Aptos" w:hAnsi="Aptos"/>
                <w:sz w:val="20"/>
                <w:szCs w:val="20"/>
              </w:rPr>
            </w:pPr>
            <w:r>
              <w:rPr>
                <w:rFonts w:ascii="Aptos" w:hAnsi="Aptos"/>
                <w:sz w:val="20"/>
                <w:szCs w:val="20"/>
              </w:rPr>
              <w:t>52.2</w:t>
            </w:r>
          </w:p>
        </w:tc>
        <w:tc>
          <w:tcPr>
            <w:tcW w:w="977" w:type="dxa"/>
          </w:tcPr>
          <w:p w14:paraId="253D9326" w14:textId="12E50B79" w:rsidR="00BC648A" w:rsidRPr="00F00E0B" w:rsidRDefault="00F62AF9" w:rsidP="00BC648A">
            <w:pPr>
              <w:rPr>
                <w:rFonts w:ascii="Aptos" w:hAnsi="Aptos"/>
                <w:sz w:val="20"/>
                <w:szCs w:val="20"/>
              </w:rPr>
            </w:pPr>
            <w:r>
              <w:rPr>
                <w:rFonts w:ascii="Aptos" w:hAnsi="Aptos"/>
                <w:sz w:val="20"/>
                <w:szCs w:val="20"/>
              </w:rPr>
              <w:t>49</w:t>
            </w:r>
          </w:p>
        </w:tc>
        <w:tc>
          <w:tcPr>
            <w:tcW w:w="683" w:type="dxa"/>
          </w:tcPr>
          <w:p w14:paraId="4642F1D2" w14:textId="77F5E823" w:rsidR="00BC648A" w:rsidRPr="00F00E0B" w:rsidRDefault="00F62AF9" w:rsidP="00BC648A">
            <w:pPr>
              <w:rPr>
                <w:rFonts w:ascii="Aptos" w:hAnsi="Aptos"/>
                <w:sz w:val="20"/>
                <w:szCs w:val="20"/>
              </w:rPr>
            </w:pPr>
            <w:r>
              <w:rPr>
                <w:rFonts w:ascii="Aptos" w:hAnsi="Aptos"/>
                <w:sz w:val="20"/>
                <w:szCs w:val="20"/>
              </w:rPr>
              <w:t>0</w:t>
            </w:r>
          </w:p>
        </w:tc>
      </w:tr>
      <w:tr w:rsidR="00BC648A" w14:paraId="324442A2" w14:textId="77777777" w:rsidTr="005D5E09">
        <w:tc>
          <w:tcPr>
            <w:tcW w:w="1339" w:type="dxa"/>
          </w:tcPr>
          <w:p w14:paraId="729D54A0" w14:textId="63BEA327" w:rsidR="00BC648A" w:rsidRPr="00BC648A" w:rsidRDefault="00BC648A" w:rsidP="00BC648A">
            <w:pPr>
              <w:rPr>
                <w:rFonts w:ascii="Aptos" w:hAnsi="Aptos"/>
                <w:sz w:val="20"/>
                <w:szCs w:val="20"/>
              </w:rPr>
            </w:pPr>
            <w:r w:rsidRPr="00BC648A">
              <w:rPr>
                <w:rFonts w:ascii="Aptos" w:hAnsi="Aptos"/>
                <w:sz w:val="20"/>
                <w:szCs w:val="20"/>
              </w:rPr>
              <w:t>Bacteroides phage BX-TP2</w:t>
            </w:r>
          </w:p>
        </w:tc>
        <w:tc>
          <w:tcPr>
            <w:tcW w:w="1208" w:type="dxa"/>
          </w:tcPr>
          <w:p w14:paraId="18C46E98" w14:textId="71426A2B" w:rsidR="00BC648A" w:rsidRPr="00CF1CA9" w:rsidRDefault="00E13285" w:rsidP="00BC648A">
            <w:pPr>
              <w:rPr>
                <w:rFonts w:ascii="Aptos" w:hAnsi="Aptos"/>
                <w:sz w:val="20"/>
                <w:szCs w:val="20"/>
              </w:rPr>
            </w:pPr>
            <w:r w:rsidRPr="00E13285">
              <w:rPr>
                <w:rFonts w:ascii="Aptos" w:hAnsi="Aptos"/>
                <w:sz w:val="20"/>
                <w:szCs w:val="20"/>
              </w:rPr>
              <w:t>Bacteroides xylanisolvens HM7</w:t>
            </w:r>
          </w:p>
        </w:tc>
        <w:tc>
          <w:tcPr>
            <w:tcW w:w="1315" w:type="dxa"/>
          </w:tcPr>
          <w:p w14:paraId="42D3896C" w14:textId="46A253BE" w:rsidR="00BC648A" w:rsidRPr="00F00E0B" w:rsidRDefault="00BC648A" w:rsidP="00BC648A">
            <w:pPr>
              <w:rPr>
                <w:rFonts w:ascii="Aptos" w:hAnsi="Aptos"/>
                <w:sz w:val="20"/>
                <w:szCs w:val="20"/>
              </w:rPr>
            </w:pPr>
            <w:r>
              <w:rPr>
                <w:rFonts w:ascii="Aptos" w:hAnsi="Aptos"/>
                <w:sz w:val="20"/>
                <w:szCs w:val="20"/>
              </w:rPr>
              <w:t>Siphovirus</w:t>
            </w:r>
          </w:p>
        </w:tc>
        <w:tc>
          <w:tcPr>
            <w:tcW w:w="1149" w:type="dxa"/>
          </w:tcPr>
          <w:p w14:paraId="484BC3A8" w14:textId="12442D6A" w:rsidR="00BC648A" w:rsidRPr="00F00E0B" w:rsidRDefault="00BC648A" w:rsidP="00BC648A">
            <w:pPr>
              <w:rPr>
                <w:rFonts w:ascii="Aptos" w:hAnsi="Aptos"/>
                <w:sz w:val="20"/>
                <w:szCs w:val="20"/>
              </w:rPr>
            </w:pPr>
            <w:r>
              <w:rPr>
                <w:rFonts w:ascii="Aptos" w:hAnsi="Aptos"/>
                <w:sz w:val="20"/>
                <w:szCs w:val="20"/>
              </w:rPr>
              <w:t>Temperate</w:t>
            </w:r>
          </w:p>
        </w:tc>
        <w:tc>
          <w:tcPr>
            <w:tcW w:w="1162" w:type="dxa"/>
          </w:tcPr>
          <w:p w14:paraId="1D9DF28E" w14:textId="42167241" w:rsidR="00BC648A" w:rsidRPr="00BC648A" w:rsidRDefault="00BC648A" w:rsidP="00BC648A">
            <w:pPr>
              <w:rPr>
                <w:rFonts w:ascii="Aptos" w:hAnsi="Aptos"/>
                <w:sz w:val="20"/>
                <w:szCs w:val="20"/>
              </w:rPr>
            </w:pPr>
            <w:r w:rsidRPr="00BC648A">
              <w:rPr>
                <w:rFonts w:ascii="Aptos" w:hAnsi="Aptos"/>
                <w:sz w:val="20"/>
                <w:szCs w:val="20"/>
              </w:rPr>
              <w:t>PQ571285</w:t>
            </w:r>
          </w:p>
        </w:tc>
        <w:tc>
          <w:tcPr>
            <w:tcW w:w="991" w:type="dxa"/>
          </w:tcPr>
          <w:p w14:paraId="4F6EE1FD" w14:textId="7AA50B4B" w:rsidR="00BC648A" w:rsidRPr="00F00E0B" w:rsidRDefault="00945BC2" w:rsidP="00BC648A">
            <w:pPr>
              <w:rPr>
                <w:rFonts w:ascii="Aptos" w:hAnsi="Aptos"/>
                <w:sz w:val="20"/>
                <w:szCs w:val="20"/>
              </w:rPr>
            </w:pPr>
            <w:r w:rsidRPr="00945BC2">
              <w:rPr>
                <w:rFonts w:ascii="Aptos" w:hAnsi="Aptos"/>
                <w:sz w:val="20"/>
                <w:szCs w:val="20"/>
              </w:rPr>
              <w:t>45,824 bp</w:t>
            </w:r>
          </w:p>
        </w:tc>
        <w:tc>
          <w:tcPr>
            <w:tcW w:w="776" w:type="dxa"/>
          </w:tcPr>
          <w:p w14:paraId="6BE08DC9" w14:textId="0C3718EF" w:rsidR="00BC648A" w:rsidRPr="00F00E0B" w:rsidRDefault="006976F5" w:rsidP="00BC648A">
            <w:pPr>
              <w:rPr>
                <w:rFonts w:ascii="Aptos" w:hAnsi="Aptos"/>
                <w:sz w:val="20"/>
                <w:szCs w:val="20"/>
              </w:rPr>
            </w:pPr>
            <w:r>
              <w:rPr>
                <w:rFonts w:ascii="Aptos" w:hAnsi="Aptos"/>
                <w:sz w:val="20"/>
                <w:szCs w:val="20"/>
              </w:rPr>
              <w:t>51.6</w:t>
            </w:r>
          </w:p>
        </w:tc>
        <w:tc>
          <w:tcPr>
            <w:tcW w:w="977" w:type="dxa"/>
          </w:tcPr>
          <w:p w14:paraId="20AC40EC" w14:textId="6021AF1F" w:rsidR="00BC648A" w:rsidRPr="00F00E0B" w:rsidRDefault="00E13285" w:rsidP="00BC648A">
            <w:pPr>
              <w:rPr>
                <w:rFonts w:ascii="Aptos" w:hAnsi="Aptos"/>
                <w:sz w:val="20"/>
                <w:szCs w:val="20"/>
              </w:rPr>
            </w:pPr>
            <w:r>
              <w:rPr>
                <w:rFonts w:ascii="Aptos" w:hAnsi="Aptos"/>
                <w:sz w:val="20"/>
                <w:szCs w:val="20"/>
              </w:rPr>
              <w:t>48</w:t>
            </w:r>
          </w:p>
        </w:tc>
        <w:tc>
          <w:tcPr>
            <w:tcW w:w="683" w:type="dxa"/>
          </w:tcPr>
          <w:p w14:paraId="0B435C9A" w14:textId="07481D6B" w:rsidR="00BC648A" w:rsidRPr="00F00E0B" w:rsidRDefault="00E13285" w:rsidP="00BC648A">
            <w:pPr>
              <w:rPr>
                <w:rFonts w:ascii="Aptos" w:hAnsi="Aptos"/>
                <w:sz w:val="20"/>
                <w:szCs w:val="20"/>
              </w:rPr>
            </w:pPr>
            <w:r>
              <w:rPr>
                <w:rFonts w:ascii="Aptos" w:hAnsi="Aptos"/>
                <w:sz w:val="20"/>
                <w:szCs w:val="20"/>
              </w:rPr>
              <w:t>0</w:t>
            </w:r>
          </w:p>
        </w:tc>
      </w:tr>
      <w:tr w:rsidR="00BC648A" w14:paraId="5D2CA45C" w14:textId="77777777" w:rsidTr="005D5E09">
        <w:tc>
          <w:tcPr>
            <w:tcW w:w="1339" w:type="dxa"/>
          </w:tcPr>
          <w:p w14:paraId="09437A62" w14:textId="2385EAA8" w:rsidR="00BC648A" w:rsidRPr="00BC648A" w:rsidRDefault="00BC648A" w:rsidP="00BC648A">
            <w:pPr>
              <w:rPr>
                <w:rFonts w:ascii="Aptos" w:hAnsi="Aptos"/>
                <w:sz w:val="20"/>
                <w:szCs w:val="20"/>
              </w:rPr>
            </w:pPr>
            <w:r w:rsidRPr="00BC648A">
              <w:rPr>
                <w:rFonts w:ascii="Aptos" w:hAnsi="Aptos"/>
                <w:sz w:val="20"/>
                <w:szCs w:val="20"/>
              </w:rPr>
              <w:t>Bacteroides phage p008</w:t>
            </w:r>
          </w:p>
        </w:tc>
        <w:tc>
          <w:tcPr>
            <w:tcW w:w="1208" w:type="dxa"/>
          </w:tcPr>
          <w:p w14:paraId="7CBAC15D" w14:textId="038CA45A" w:rsidR="00BC648A" w:rsidRPr="00CF1CA9" w:rsidRDefault="006976F5" w:rsidP="00BC648A">
            <w:pPr>
              <w:rPr>
                <w:rFonts w:ascii="Aptos" w:hAnsi="Aptos"/>
                <w:sz w:val="20"/>
                <w:szCs w:val="20"/>
              </w:rPr>
            </w:pPr>
            <w:r>
              <w:rPr>
                <w:rFonts w:ascii="Aptos" w:hAnsi="Aptos"/>
                <w:sz w:val="20"/>
                <w:szCs w:val="20"/>
              </w:rPr>
              <w:t>Not given</w:t>
            </w:r>
          </w:p>
        </w:tc>
        <w:tc>
          <w:tcPr>
            <w:tcW w:w="1315" w:type="dxa"/>
          </w:tcPr>
          <w:p w14:paraId="2398FCBB" w14:textId="015F8DD6" w:rsidR="00BC648A" w:rsidRPr="00F00E0B" w:rsidRDefault="00BC648A" w:rsidP="00BC648A">
            <w:pPr>
              <w:rPr>
                <w:rFonts w:ascii="Aptos" w:hAnsi="Aptos"/>
                <w:sz w:val="20"/>
                <w:szCs w:val="20"/>
              </w:rPr>
            </w:pPr>
            <w:r>
              <w:rPr>
                <w:rFonts w:ascii="Aptos" w:hAnsi="Aptos"/>
                <w:sz w:val="20"/>
                <w:szCs w:val="20"/>
              </w:rPr>
              <w:t>Siphovirus</w:t>
            </w:r>
          </w:p>
        </w:tc>
        <w:tc>
          <w:tcPr>
            <w:tcW w:w="1149" w:type="dxa"/>
          </w:tcPr>
          <w:p w14:paraId="3F2453CC" w14:textId="632DD2A0" w:rsidR="00BC648A" w:rsidRPr="00F00E0B" w:rsidRDefault="00BC648A" w:rsidP="00BC648A">
            <w:pPr>
              <w:rPr>
                <w:rFonts w:ascii="Aptos" w:hAnsi="Aptos"/>
                <w:sz w:val="20"/>
                <w:szCs w:val="20"/>
              </w:rPr>
            </w:pPr>
            <w:r>
              <w:rPr>
                <w:rFonts w:ascii="Aptos" w:hAnsi="Aptos"/>
                <w:sz w:val="20"/>
                <w:szCs w:val="20"/>
              </w:rPr>
              <w:t>Temperate</w:t>
            </w:r>
          </w:p>
        </w:tc>
        <w:tc>
          <w:tcPr>
            <w:tcW w:w="1162" w:type="dxa"/>
          </w:tcPr>
          <w:p w14:paraId="6FAF85FC" w14:textId="722A0A5E" w:rsidR="00BC648A" w:rsidRPr="00BC648A" w:rsidRDefault="00BC648A" w:rsidP="00BC648A">
            <w:pPr>
              <w:rPr>
                <w:rFonts w:ascii="Aptos" w:hAnsi="Aptos"/>
                <w:sz w:val="20"/>
                <w:szCs w:val="20"/>
              </w:rPr>
            </w:pPr>
            <w:r w:rsidRPr="00BC648A">
              <w:rPr>
                <w:rFonts w:ascii="Aptos" w:hAnsi="Aptos"/>
                <w:sz w:val="20"/>
                <w:szCs w:val="20"/>
              </w:rPr>
              <w:t>OY725646</w:t>
            </w:r>
          </w:p>
        </w:tc>
        <w:tc>
          <w:tcPr>
            <w:tcW w:w="991" w:type="dxa"/>
          </w:tcPr>
          <w:p w14:paraId="3BB3FC53" w14:textId="242441DD" w:rsidR="00BC648A" w:rsidRPr="00F00E0B" w:rsidRDefault="00945BC2" w:rsidP="00BC648A">
            <w:pPr>
              <w:rPr>
                <w:rFonts w:ascii="Aptos" w:hAnsi="Aptos"/>
                <w:sz w:val="20"/>
                <w:szCs w:val="20"/>
              </w:rPr>
            </w:pPr>
            <w:r w:rsidRPr="00945BC2">
              <w:rPr>
                <w:rFonts w:ascii="Aptos" w:hAnsi="Aptos"/>
                <w:sz w:val="20"/>
                <w:szCs w:val="20"/>
              </w:rPr>
              <w:t>41,935 bp</w:t>
            </w:r>
          </w:p>
        </w:tc>
        <w:tc>
          <w:tcPr>
            <w:tcW w:w="776" w:type="dxa"/>
          </w:tcPr>
          <w:p w14:paraId="02E3C5A9" w14:textId="7F6F5693" w:rsidR="00BC648A" w:rsidRPr="00F00E0B" w:rsidRDefault="006976F5" w:rsidP="00BC648A">
            <w:pPr>
              <w:rPr>
                <w:rFonts w:ascii="Aptos" w:hAnsi="Aptos"/>
                <w:sz w:val="20"/>
                <w:szCs w:val="20"/>
              </w:rPr>
            </w:pPr>
            <w:r>
              <w:rPr>
                <w:rFonts w:ascii="Aptos" w:hAnsi="Aptos"/>
                <w:sz w:val="20"/>
                <w:szCs w:val="20"/>
              </w:rPr>
              <w:t>53.4</w:t>
            </w:r>
          </w:p>
        </w:tc>
        <w:tc>
          <w:tcPr>
            <w:tcW w:w="977" w:type="dxa"/>
          </w:tcPr>
          <w:p w14:paraId="77229F23" w14:textId="5A5B9261" w:rsidR="00BC648A" w:rsidRPr="00F00E0B" w:rsidRDefault="006976F5" w:rsidP="00BC648A">
            <w:pPr>
              <w:rPr>
                <w:rFonts w:ascii="Aptos" w:hAnsi="Aptos"/>
                <w:sz w:val="20"/>
                <w:szCs w:val="20"/>
              </w:rPr>
            </w:pPr>
            <w:r>
              <w:rPr>
                <w:rFonts w:ascii="Aptos" w:hAnsi="Aptos"/>
                <w:sz w:val="20"/>
                <w:szCs w:val="20"/>
              </w:rPr>
              <w:t>45</w:t>
            </w:r>
          </w:p>
        </w:tc>
        <w:tc>
          <w:tcPr>
            <w:tcW w:w="683" w:type="dxa"/>
          </w:tcPr>
          <w:p w14:paraId="063FEB25" w14:textId="060B6969" w:rsidR="00BC648A" w:rsidRPr="00F00E0B" w:rsidRDefault="006976F5" w:rsidP="00BC648A">
            <w:pPr>
              <w:rPr>
                <w:rFonts w:ascii="Aptos" w:hAnsi="Aptos"/>
                <w:sz w:val="20"/>
                <w:szCs w:val="20"/>
              </w:rPr>
            </w:pPr>
            <w:r>
              <w:rPr>
                <w:rFonts w:ascii="Aptos" w:hAnsi="Aptos"/>
                <w:sz w:val="20"/>
                <w:szCs w:val="20"/>
              </w:rPr>
              <w:t>1</w:t>
            </w:r>
          </w:p>
        </w:tc>
      </w:tr>
      <w:tr w:rsidR="00BC648A" w14:paraId="599E07C0" w14:textId="77777777" w:rsidTr="005D5E09">
        <w:tc>
          <w:tcPr>
            <w:tcW w:w="1339" w:type="dxa"/>
          </w:tcPr>
          <w:p w14:paraId="14AA46ED" w14:textId="6388008D" w:rsidR="00BC648A" w:rsidRPr="00BC648A" w:rsidRDefault="00BC648A" w:rsidP="00BC648A">
            <w:pPr>
              <w:rPr>
                <w:rFonts w:ascii="Aptos" w:hAnsi="Aptos"/>
                <w:sz w:val="20"/>
                <w:szCs w:val="20"/>
              </w:rPr>
            </w:pPr>
            <w:r w:rsidRPr="00BC648A">
              <w:rPr>
                <w:rFonts w:ascii="Aptos" w:hAnsi="Aptos"/>
                <w:sz w:val="20"/>
                <w:szCs w:val="20"/>
              </w:rPr>
              <w:t>Bacteroides phage jmh42_hp</w:t>
            </w:r>
          </w:p>
        </w:tc>
        <w:tc>
          <w:tcPr>
            <w:tcW w:w="1208" w:type="dxa"/>
          </w:tcPr>
          <w:p w14:paraId="636F9BFB" w14:textId="7838C1E8" w:rsidR="00BC648A" w:rsidRPr="00CF1CA9" w:rsidRDefault="00FF263D" w:rsidP="00BC648A">
            <w:pPr>
              <w:rPr>
                <w:rFonts w:ascii="Aptos" w:hAnsi="Aptos"/>
                <w:sz w:val="20"/>
                <w:szCs w:val="20"/>
              </w:rPr>
            </w:pPr>
            <w:r w:rsidRPr="00FF263D">
              <w:rPr>
                <w:rFonts w:ascii="Aptos" w:hAnsi="Aptos"/>
                <w:sz w:val="20"/>
                <w:szCs w:val="20"/>
              </w:rPr>
              <w:t>Bacteroides thetaiotaomicron jmh42</w:t>
            </w:r>
          </w:p>
        </w:tc>
        <w:tc>
          <w:tcPr>
            <w:tcW w:w="1315" w:type="dxa"/>
          </w:tcPr>
          <w:p w14:paraId="4BBFDAA1" w14:textId="2ABB9A11" w:rsidR="00BC648A" w:rsidRPr="00F00E0B" w:rsidRDefault="00BC648A" w:rsidP="00BC648A">
            <w:pPr>
              <w:rPr>
                <w:rFonts w:ascii="Aptos" w:hAnsi="Aptos"/>
                <w:sz w:val="20"/>
                <w:szCs w:val="20"/>
              </w:rPr>
            </w:pPr>
            <w:r>
              <w:rPr>
                <w:rFonts w:ascii="Aptos" w:hAnsi="Aptos"/>
                <w:sz w:val="20"/>
                <w:szCs w:val="20"/>
              </w:rPr>
              <w:t>Siphovirus</w:t>
            </w:r>
          </w:p>
        </w:tc>
        <w:tc>
          <w:tcPr>
            <w:tcW w:w="1149" w:type="dxa"/>
          </w:tcPr>
          <w:p w14:paraId="1A33224A" w14:textId="3396A27C" w:rsidR="00BC648A" w:rsidRPr="00F00E0B" w:rsidRDefault="00BC648A" w:rsidP="00BC648A">
            <w:pPr>
              <w:rPr>
                <w:rFonts w:ascii="Aptos" w:hAnsi="Aptos"/>
                <w:sz w:val="20"/>
                <w:szCs w:val="20"/>
              </w:rPr>
            </w:pPr>
            <w:r>
              <w:rPr>
                <w:rFonts w:ascii="Aptos" w:hAnsi="Aptos"/>
                <w:sz w:val="20"/>
                <w:szCs w:val="20"/>
              </w:rPr>
              <w:t>Temperate</w:t>
            </w:r>
          </w:p>
        </w:tc>
        <w:tc>
          <w:tcPr>
            <w:tcW w:w="1162" w:type="dxa"/>
          </w:tcPr>
          <w:p w14:paraId="36B73585" w14:textId="51DCA16C" w:rsidR="00BC648A" w:rsidRPr="00BC648A" w:rsidRDefault="00BC648A" w:rsidP="00BC648A">
            <w:pPr>
              <w:rPr>
                <w:rFonts w:ascii="Aptos" w:hAnsi="Aptos"/>
                <w:sz w:val="20"/>
                <w:szCs w:val="20"/>
              </w:rPr>
            </w:pPr>
            <w:r w:rsidRPr="00BC648A">
              <w:rPr>
                <w:rFonts w:ascii="Aptos" w:hAnsi="Aptos"/>
                <w:sz w:val="20"/>
                <w:szCs w:val="20"/>
              </w:rPr>
              <w:t>PV107404</w:t>
            </w:r>
          </w:p>
        </w:tc>
        <w:tc>
          <w:tcPr>
            <w:tcW w:w="991" w:type="dxa"/>
          </w:tcPr>
          <w:p w14:paraId="2D8CF17B" w14:textId="21C71B75" w:rsidR="00BC648A" w:rsidRPr="00F00E0B" w:rsidRDefault="00945BC2" w:rsidP="00BC648A">
            <w:pPr>
              <w:rPr>
                <w:rFonts w:ascii="Aptos" w:hAnsi="Aptos"/>
                <w:sz w:val="20"/>
                <w:szCs w:val="20"/>
              </w:rPr>
            </w:pPr>
            <w:r w:rsidRPr="00945BC2">
              <w:rPr>
                <w:rFonts w:ascii="Aptos" w:hAnsi="Aptos"/>
                <w:sz w:val="20"/>
                <w:szCs w:val="20"/>
              </w:rPr>
              <w:t>41,269 bp</w:t>
            </w:r>
          </w:p>
        </w:tc>
        <w:tc>
          <w:tcPr>
            <w:tcW w:w="776" w:type="dxa"/>
          </w:tcPr>
          <w:p w14:paraId="1318BE13" w14:textId="438B4356" w:rsidR="00BC648A" w:rsidRPr="00F00E0B" w:rsidRDefault="00FF263D" w:rsidP="00BC648A">
            <w:pPr>
              <w:rPr>
                <w:rFonts w:ascii="Aptos" w:hAnsi="Aptos"/>
                <w:sz w:val="20"/>
                <w:szCs w:val="20"/>
              </w:rPr>
            </w:pPr>
            <w:r>
              <w:rPr>
                <w:rFonts w:ascii="Aptos" w:hAnsi="Aptos"/>
                <w:sz w:val="20"/>
                <w:szCs w:val="20"/>
              </w:rPr>
              <w:t>53.8</w:t>
            </w:r>
          </w:p>
        </w:tc>
        <w:tc>
          <w:tcPr>
            <w:tcW w:w="977" w:type="dxa"/>
          </w:tcPr>
          <w:p w14:paraId="37408FD5" w14:textId="5BB26E66" w:rsidR="00BC648A" w:rsidRPr="00F00E0B" w:rsidRDefault="00FF263D" w:rsidP="00BC648A">
            <w:pPr>
              <w:rPr>
                <w:rFonts w:ascii="Aptos" w:hAnsi="Aptos"/>
                <w:sz w:val="20"/>
                <w:szCs w:val="20"/>
              </w:rPr>
            </w:pPr>
            <w:r>
              <w:rPr>
                <w:rFonts w:ascii="Aptos" w:hAnsi="Aptos"/>
                <w:sz w:val="20"/>
                <w:szCs w:val="20"/>
              </w:rPr>
              <w:t>42</w:t>
            </w:r>
          </w:p>
        </w:tc>
        <w:tc>
          <w:tcPr>
            <w:tcW w:w="683" w:type="dxa"/>
          </w:tcPr>
          <w:p w14:paraId="42DAA94F" w14:textId="67421811" w:rsidR="00BC648A" w:rsidRPr="00F00E0B" w:rsidRDefault="00FF263D" w:rsidP="00BC648A">
            <w:pPr>
              <w:rPr>
                <w:rFonts w:ascii="Aptos" w:hAnsi="Aptos"/>
                <w:sz w:val="20"/>
                <w:szCs w:val="20"/>
              </w:rPr>
            </w:pPr>
            <w:r>
              <w:rPr>
                <w:rFonts w:ascii="Aptos" w:hAnsi="Aptos"/>
                <w:sz w:val="20"/>
                <w:szCs w:val="20"/>
              </w:rPr>
              <w:t>0</w:t>
            </w:r>
          </w:p>
        </w:tc>
      </w:tr>
    </w:tbl>
    <w:p w14:paraId="2AA4C8C6" w14:textId="77777777" w:rsidR="00411374" w:rsidRDefault="00411374" w:rsidP="00A95823">
      <w:pPr>
        <w:rPr>
          <w:rFonts w:ascii="Aptos" w:hAnsi="Aptos"/>
        </w:rPr>
      </w:pPr>
    </w:p>
    <w:p w14:paraId="6BAEEED5" w14:textId="3EF1C911" w:rsidR="00AD4E3C" w:rsidRDefault="00411374" w:rsidP="00A95823">
      <w:pPr>
        <w:rPr>
          <w:rFonts w:ascii="Aptos" w:hAnsi="Aptos"/>
        </w:rPr>
      </w:pPr>
      <w:r w:rsidRPr="00411374">
        <w:rPr>
          <w:rFonts w:ascii="Aptos" w:hAnsi="Aptos"/>
          <w:i/>
          <w:iCs/>
        </w:rPr>
        <w:t>Bacteroides</w:t>
      </w:r>
      <w:r w:rsidRPr="00411374">
        <w:rPr>
          <w:rFonts w:ascii="Aptos" w:hAnsi="Aptos"/>
        </w:rPr>
        <w:t xml:space="preserve"> phage </w:t>
      </w:r>
      <w:r w:rsidR="005D5E09">
        <w:rPr>
          <w:rFonts w:ascii="Aptos" w:hAnsi="Aptos"/>
        </w:rPr>
        <w:t>p00</w:t>
      </w:r>
      <w:r w:rsidRPr="00411374">
        <w:rPr>
          <w:rFonts w:ascii="Aptos" w:hAnsi="Aptos"/>
        </w:rPr>
        <w:t>1 and</w:t>
      </w:r>
      <w:r w:rsidRPr="00411374">
        <w:rPr>
          <w:rFonts w:ascii="Aptos" w:hAnsi="Aptos"/>
          <w:b/>
          <w:bCs/>
          <w:i/>
          <w:iCs/>
        </w:rPr>
        <w:t xml:space="preserve"> </w:t>
      </w:r>
      <w:r w:rsidRPr="00411374">
        <w:rPr>
          <w:rFonts w:ascii="Aptos" w:hAnsi="Aptos"/>
          <w:i/>
          <w:iCs/>
        </w:rPr>
        <w:t>Bacteroides</w:t>
      </w:r>
      <w:r w:rsidRPr="00411374">
        <w:rPr>
          <w:rFonts w:ascii="Aptos" w:hAnsi="Aptos"/>
        </w:rPr>
        <w:t xml:space="preserve"> phage </w:t>
      </w:r>
      <w:r w:rsidR="005D5E09">
        <w:rPr>
          <w:rFonts w:ascii="Aptos" w:hAnsi="Aptos"/>
        </w:rPr>
        <w:t>p008</w:t>
      </w:r>
      <w:r>
        <w:rPr>
          <w:rFonts w:ascii="Aptos" w:hAnsi="Aptos"/>
        </w:rPr>
        <w:t xml:space="preserve"> are so named because of a ENA database error which did not differentiate between them</w:t>
      </w:r>
    </w:p>
    <w:p w14:paraId="3D8E1261" w14:textId="77777777" w:rsidR="00411374" w:rsidRPr="00411374" w:rsidRDefault="00411374" w:rsidP="00A95823">
      <w:pPr>
        <w:rPr>
          <w:rFonts w:ascii="Aptos" w:hAnsi="Aptos"/>
          <w:b/>
          <w:bCs/>
        </w:rPr>
      </w:pPr>
    </w:p>
    <w:p w14:paraId="68E3CC4A" w14:textId="1F15F1E7" w:rsidR="00A95823" w:rsidRDefault="0044081E" w:rsidP="00A95823">
      <w:pPr>
        <w:rPr>
          <w:rFonts w:ascii="Aptos" w:hAnsi="Aptos"/>
        </w:rPr>
      </w:pPr>
      <w:r>
        <w:rPr>
          <w:rFonts w:ascii="Aptos" w:hAnsi="Aptos"/>
          <w:b/>
          <w:bCs/>
        </w:rPr>
        <w:t xml:space="preserve">Specific reference: </w:t>
      </w:r>
      <w:r w:rsidR="00C32356" w:rsidRPr="00C32356">
        <w:rPr>
          <w:rFonts w:ascii="Aptos" w:hAnsi="Aptos"/>
        </w:rPr>
        <w:t xml:space="preserve">Vendrell-Fernández S, Beamud B, Abou Haydar Y, Am de Sousa J, Burlaud-Gaillard J, Kornobis E, Raynal B, Vinh J, Bikard D, Ghigo JM. Incomplete lytic cycle of a widespread </w:t>
      </w:r>
      <w:r w:rsidR="00C32356" w:rsidRPr="00C32356">
        <w:rPr>
          <w:rFonts w:ascii="Aptos" w:hAnsi="Aptos"/>
          <w:i/>
          <w:iCs/>
        </w:rPr>
        <w:t>Bacteroides</w:t>
      </w:r>
      <w:r w:rsidR="00C32356" w:rsidRPr="00C32356">
        <w:rPr>
          <w:rFonts w:ascii="Aptos" w:hAnsi="Aptos"/>
        </w:rPr>
        <w:t xml:space="preserve"> bacteriophage leads to the formation of defective viral particles. PLoS Biol. 2025 Mar 31;23(3):e3002787. doi: 10.1371/journal.pbio.3002787. PMID: 40163458; PMCID: PMC12135933.</w:t>
      </w:r>
    </w:p>
    <w:p w14:paraId="0E269497" w14:textId="77777777" w:rsidR="00DA61BF" w:rsidRDefault="00DA61BF" w:rsidP="00A95823">
      <w:pPr>
        <w:rPr>
          <w:rFonts w:ascii="Aptos" w:hAnsi="Aptos"/>
        </w:rPr>
      </w:pPr>
    </w:p>
    <w:sectPr w:rsidR="00DA61BF" w:rsidSect="00A82FBB">
      <w:headerReference w:type="default" r:id="rId23"/>
      <w:footerReference w:type="default" r:id="rId24"/>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C19A7" w14:textId="77777777" w:rsidR="00BB753D" w:rsidRDefault="00BB753D">
      <w:r>
        <w:separator/>
      </w:r>
    </w:p>
  </w:endnote>
  <w:endnote w:type="continuationSeparator" w:id="0">
    <w:p w14:paraId="22915218" w14:textId="77777777" w:rsidR="00BB753D" w:rsidRDefault="00BB7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5716E" w14:textId="77777777" w:rsidR="00BB753D" w:rsidRDefault="00BB753D">
      <w:r>
        <w:separator/>
      </w:r>
    </w:p>
  </w:footnote>
  <w:footnote w:type="continuationSeparator" w:id="0">
    <w:p w14:paraId="7DDD9113" w14:textId="77777777" w:rsidR="00BB753D" w:rsidRDefault="00BB7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E73C7"/>
    <w:multiLevelType w:val="hybridMultilevel"/>
    <w:tmpl w:val="5D0E7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1"/>
  </w:num>
  <w:num w:numId="2" w16cid:durableId="730929281">
    <w:abstractNumId w:val="4"/>
  </w:num>
  <w:num w:numId="3" w16cid:durableId="1666594820">
    <w:abstractNumId w:val="2"/>
  </w:num>
  <w:num w:numId="4" w16cid:durableId="2029208290">
    <w:abstractNumId w:val="3"/>
  </w:num>
  <w:num w:numId="5" w16cid:durableId="1691444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0D5D"/>
    <w:rsid w:val="0001149F"/>
    <w:rsid w:val="00017BF9"/>
    <w:rsid w:val="00023385"/>
    <w:rsid w:val="00031077"/>
    <w:rsid w:val="00035A87"/>
    <w:rsid w:val="000406E1"/>
    <w:rsid w:val="00040CB0"/>
    <w:rsid w:val="0004176B"/>
    <w:rsid w:val="000449DB"/>
    <w:rsid w:val="00046156"/>
    <w:rsid w:val="000544F2"/>
    <w:rsid w:val="00054518"/>
    <w:rsid w:val="0006012F"/>
    <w:rsid w:val="0008012E"/>
    <w:rsid w:val="00097435"/>
    <w:rsid w:val="000A146A"/>
    <w:rsid w:val="000A7027"/>
    <w:rsid w:val="000B1BF3"/>
    <w:rsid w:val="000B5D78"/>
    <w:rsid w:val="000B6878"/>
    <w:rsid w:val="000B69E7"/>
    <w:rsid w:val="000C3923"/>
    <w:rsid w:val="000C40CE"/>
    <w:rsid w:val="000D182E"/>
    <w:rsid w:val="000E54FF"/>
    <w:rsid w:val="000F51F4"/>
    <w:rsid w:val="000F7067"/>
    <w:rsid w:val="00103D3A"/>
    <w:rsid w:val="00106232"/>
    <w:rsid w:val="0011008F"/>
    <w:rsid w:val="00114D9E"/>
    <w:rsid w:val="0011623D"/>
    <w:rsid w:val="00117C72"/>
    <w:rsid w:val="001249C0"/>
    <w:rsid w:val="0013113D"/>
    <w:rsid w:val="001322FC"/>
    <w:rsid w:val="00136ABE"/>
    <w:rsid w:val="00171083"/>
    <w:rsid w:val="00172351"/>
    <w:rsid w:val="00177C31"/>
    <w:rsid w:val="00181EC3"/>
    <w:rsid w:val="0018617B"/>
    <w:rsid w:val="001871A9"/>
    <w:rsid w:val="001975F5"/>
    <w:rsid w:val="001B6827"/>
    <w:rsid w:val="001C41E5"/>
    <w:rsid w:val="001C4C72"/>
    <w:rsid w:val="001D0007"/>
    <w:rsid w:val="001D3E3E"/>
    <w:rsid w:val="001D76D5"/>
    <w:rsid w:val="001F435F"/>
    <w:rsid w:val="00220A26"/>
    <w:rsid w:val="002312CE"/>
    <w:rsid w:val="0023149A"/>
    <w:rsid w:val="0023391C"/>
    <w:rsid w:val="0023696B"/>
    <w:rsid w:val="0024086E"/>
    <w:rsid w:val="0025498B"/>
    <w:rsid w:val="00271B87"/>
    <w:rsid w:val="00273642"/>
    <w:rsid w:val="00282583"/>
    <w:rsid w:val="00292A39"/>
    <w:rsid w:val="00296DA3"/>
    <w:rsid w:val="002A5A83"/>
    <w:rsid w:val="002D4340"/>
    <w:rsid w:val="00327E73"/>
    <w:rsid w:val="00330D18"/>
    <w:rsid w:val="00333392"/>
    <w:rsid w:val="00345303"/>
    <w:rsid w:val="003542EC"/>
    <w:rsid w:val="00355CE0"/>
    <w:rsid w:val="00363A30"/>
    <w:rsid w:val="003721EB"/>
    <w:rsid w:val="0037243A"/>
    <w:rsid w:val="00382C24"/>
    <w:rsid w:val="00382FE8"/>
    <w:rsid w:val="00383BBF"/>
    <w:rsid w:val="0038593F"/>
    <w:rsid w:val="00390441"/>
    <w:rsid w:val="003A166F"/>
    <w:rsid w:val="003A18C5"/>
    <w:rsid w:val="003A5D1F"/>
    <w:rsid w:val="003A5ED7"/>
    <w:rsid w:val="003B0883"/>
    <w:rsid w:val="003B3832"/>
    <w:rsid w:val="003B667F"/>
    <w:rsid w:val="003C5428"/>
    <w:rsid w:val="003D4D54"/>
    <w:rsid w:val="003E05A8"/>
    <w:rsid w:val="003E0AEA"/>
    <w:rsid w:val="003F2A97"/>
    <w:rsid w:val="00411374"/>
    <w:rsid w:val="00425DFB"/>
    <w:rsid w:val="0043110C"/>
    <w:rsid w:val="00437970"/>
    <w:rsid w:val="0044081E"/>
    <w:rsid w:val="00444787"/>
    <w:rsid w:val="00450695"/>
    <w:rsid w:val="0045465C"/>
    <w:rsid w:val="00455079"/>
    <w:rsid w:val="00471256"/>
    <w:rsid w:val="00490DD1"/>
    <w:rsid w:val="004B151F"/>
    <w:rsid w:val="004B28A7"/>
    <w:rsid w:val="004C5876"/>
    <w:rsid w:val="004D65AF"/>
    <w:rsid w:val="004E3F29"/>
    <w:rsid w:val="004E5F31"/>
    <w:rsid w:val="004F2F1E"/>
    <w:rsid w:val="004F3196"/>
    <w:rsid w:val="004F3454"/>
    <w:rsid w:val="00511D4E"/>
    <w:rsid w:val="00530B94"/>
    <w:rsid w:val="00536426"/>
    <w:rsid w:val="00543F86"/>
    <w:rsid w:val="0055461D"/>
    <w:rsid w:val="00565524"/>
    <w:rsid w:val="0058465A"/>
    <w:rsid w:val="00585EFB"/>
    <w:rsid w:val="00590DF3"/>
    <w:rsid w:val="005A54C3"/>
    <w:rsid w:val="005A62CF"/>
    <w:rsid w:val="005B4C7D"/>
    <w:rsid w:val="005C38C0"/>
    <w:rsid w:val="005D4CD0"/>
    <w:rsid w:val="005D5E09"/>
    <w:rsid w:val="006043FB"/>
    <w:rsid w:val="00607227"/>
    <w:rsid w:val="006109F7"/>
    <w:rsid w:val="00620A9E"/>
    <w:rsid w:val="00645DCA"/>
    <w:rsid w:val="00647814"/>
    <w:rsid w:val="0067795B"/>
    <w:rsid w:val="00681A09"/>
    <w:rsid w:val="00683D0C"/>
    <w:rsid w:val="0069192D"/>
    <w:rsid w:val="006976F5"/>
    <w:rsid w:val="006A0BCA"/>
    <w:rsid w:val="006B7AB8"/>
    <w:rsid w:val="006C0233"/>
    <w:rsid w:val="006C0F51"/>
    <w:rsid w:val="006D18F6"/>
    <w:rsid w:val="006D428E"/>
    <w:rsid w:val="006D74CB"/>
    <w:rsid w:val="006F28AB"/>
    <w:rsid w:val="006F33B7"/>
    <w:rsid w:val="006F6F27"/>
    <w:rsid w:val="00723577"/>
    <w:rsid w:val="0072682D"/>
    <w:rsid w:val="00736440"/>
    <w:rsid w:val="00737875"/>
    <w:rsid w:val="00740A3F"/>
    <w:rsid w:val="00741880"/>
    <w:rsid w:val="00743A3D"/>
    <w:rsid w:val="00784EA6"/>
    <w:rsid w:val="007A17B5"/>
    <w:rsid w:val="007B0F70"/>
    <w:rsid w:val="007B6511"/>
    <w:rsid w:val="007C04E4"/>
    <w:rsid w:val="007D68EA"/>
    <w:rsid w:val="007E0EF5"/>
    <w:rsid w:val="007E3FAE"/>
    <w:rsid w:val="007E667B"/>
    <w:rsid w:val="007F33AA"/>
    <w:rsid w:val="00822B3A"/>
    <w:rsid w:val="00823925"/>
    <w:rsid w:val="00824208"/>
    <w:rsid w:val="008273F5"/>
    <w:rsid w:val="008308A0"/>
    <w:rsid w:val="00834408"/>
    <w:rsid w:val="0083584E"/>
    <w:rsid w:val="00836E95"/>
    <w:rsid w:val="00852D43"/>
    <w:rsid w:val="00865726"/>
    <w:rsid w:val="008815EE"/>
    <w:rsid w:val="0088306C"/>
    <w:rsid w:val="00883A5C"/>
    <w:rsid w:val="00887B33"/>
    <w:rsid w:val="00891BBB"/>
    <w:rsid w:val="00894DEF"/>
    <w:rsid w:val="00897EFF"/>
    <w:rsid w:val="008A22E9"/>
    <w:rsid w:val="008B43B1"/>
    <w:rsid w:val="008B5646"/>
    <w:rsid w:val="008F2637"/>
    <w:rsid w:val="008F51E2"/>
    <w:rsid w:val="00901EBC"/>
    <w:rsid w:val="00903048"/>
    <w:rsid w:val="00907096"/>
    <w:rsid w:val="009078FF"/>
    <w:rsid w:val="009375B8"/>
    <w:rsid w:val="009457C8"/>
    <w:rsid w:val="00945A81"/>
    <w:rsid w:val="00945BC2"/>
    <w:rsid w:val="00953FFE"/>
    <w:rsid w:val="00956E36"/>
    <w:rsid w:val="00957A40"/>
    <w:rsid w:val="00964F7C"/>
    <w:rsid w:val="009703AF"/>
    <w:rsid w:val="00974174"/>
    <w:rsid w:val="009741D1"/>
    <w:rsid w:val="00974C28"/>
    <w:rsid w:val="00976E37"/>
    <w:rsid w:val="00993458"/>
    <w:rsid w:val="009A3B4A"/>
    <w:rsid w:val="009C178E"/>
    <w:rsid w:val="009C775B"/>
    <w:rsid w:val="009E16CB"/>
    <w:rsid w:val="009F7856"/>
    <w:rsid w:val="00A10BA1"/>
    <w:rsid w:val="00A174CC"/>
    <w:rsid w:val="00A2357C"/>
    <w:rsid w:val="00A37520"/>
    <w:rsid w:val="00A37DF7"/>
    <w:rsid w:val="00A443CA"/>
    <w:rsid w:val="00A71C40"/>
    <w:rsid w:val="00A73D1B"/>
    <w:rsid w:val="00A77B8E"/>
    <w:rsid w:val="00A82FBB"/>
    <w:rsid w:val="00A83D9B"/>
    <w:rsid w:val="00A95823"/>
    <w:rsid w:val="00AA1E25"/>
    <w:rsid w:val="00AA4711"/>
    <w:rsid w:val="00AB0F55"/>
    <w:rsid w:val="00AB6C80"/>
    <w:rsid w:val="00AD1C00"/>
    <w:rsid w:val="00AD201A"/>
    <w:rsid w:val="00AD2884"/>
    <w:rsid w:val="00AD4E3C"/>
    <w:rsid w:val="00AD5A3A"/>
    <w:rsid w:val="00AD759B"/>
    <w:rsid w:val="00AE2E79"/>
    <w:rsid w:val="00AE528C"/>
    <w:rsid w:val="00AF20B9"/>
    <w:rsid w:val="00AF4998"/>
    <w:rsid w:val="00B03B7F"/>
    <w:rsid w:val="00B1187F"/>
    <w:rsid w:val="00B11A10"/>
    <w:rsid w:val="00B2716B"/>
    <w:rsid w:val="00B34007"/>
    <w:rsid w:val="00B3530E"/>
    <w:rsid w:val="00B35CC8"/>
    <w:rsid w:val="00B47589"/>
    <w:rsid w:val="00B51FB3"/>
    <w:rsid w:val="00B72DD8"/>
    <w:rsid w:val="00B866B4"/>
    <w:rsid w:val="00BA71E0"/>
    <w:rsid w:val="00BB753D"/>
    <w:rsid w:val="00BC648A"/>
    <w:rsid w:val="00BD59B3"/>
    <w:rsid w:val="00BD6C0B"/>
    <w:rsid w:val="00BD7967"/>
    <w:rsid w:val="00BE4F5A"/>
    <w:rsid w:val="00BF2A6F"/>
    <w:rsid w:val="00C0491E"/>
    <w:rsid w:val="00C0710C"/>
    <w:rsid w:val="00C254F4"/>
    <w:rsid w:val="00C321B1"/>
    <w:rsid w:val="00C32356"/>
    <w:rsid w:val="00C36891"/>
    <w:rsid w:val="00C44493"/>
    <w:rsid w:val="00C44BCA"/>
    <w:rsid w:val="00C463B5"/>
    <w:rsid w:val="00C55633"/>
    <w:rsid w:val="00C6137F"/>
    <w:rsid w:val="00C647E3"/>
    <w:rsid w:val="00C83351"/>
    <w:rsid w:val="00C85D18"/>
    <w:rsid w:val="00C8775F"/>
    <w:rsid w:val="00C91724"/>
    <w:rsid w:val="00C95FB7"/>
    <w:rsid w:val="00CA0069"/>
    <w:rsid w:val="00CA0C66"/>
    <w:rsid w:val="00CB0519"/>
    <w:rsid w:val="00CC2153"/>
    <w:rsid w:val="00CC3501"/>
    <w:rsid w:val="00CC3C12"/>
    <w:rsid w:val="00CD0055"/>
    <w:rsid w:val="00CD2C82"/>
    <w:rsid w:val="00CD7A0B"/>
    <w:rsid w:val="00CE02FB"/>
    <w:rsid w:val="00CE66D0"/>
    <w:rsid w:val="00CF04A5"/>
    <w:rsid w:val="00CF59EA"/>
    <w:rsid w:val="00D04287"/>
    <w:rsid w:val="00D062BE"/>
    <w:rsid w:val="00D10857"/>
    <w:rsid w:val="00D13AD5"/>
    <w:rsid w:val="00D21C01"/>
    <w:rsid w:val="00D23567"/>
    <w:rsid w:val="00D30E40"/>
    <w:rsid w:val="00D34D00"/>
    <w:rsid w:val="00D34E89"/>
    <w:rsid w:val="00D3599E"/>
    <w:rsid w:val="00D4360D"/>
    <w:rsid w:val="00D46663"/>
    <w:rsid w:val="00D46865"/>
    <w:rsid w:val="00D63797"/>
    <w:rsid w:val="00D75863"/>
    <w:rsid w:val="00D77E1C"/>
    <w:rsid w:val="00D81BA3"/>
    <w:rsid w:val="00D83CE1"/>
    <w:rsid w:val="00D91529"/>
    <w:rsid w:val="00D95D93"/>
    <w:rsid w:val="00DA61BF"/>
    <w:rsid w:val="00DB0FA1"/>
    <w:rsid w:val="00DC4A69"/>
    <w:rsid w:val="00DD4832"/>
    <w:rsid w:val="00DD58AA"/>
    <w:rsid w:val="00DE01F5"/>
    <w:rsid w:val="00DE33B3"/>
    <w:rsid w:val="00DF5F3D"/>
    <w:rsid w:val="00E034BE"/>
    <w:rsid w:val="00E04FD0"/>
    <w:rsid w:val="00E13285"/>
    <w:rsid w:val="00E15443"/>
    <w:rsid w:val="00E16E39"/>
    <w:rsid w:val="00E17F89"/>
    <w:rsid w:val="00E202A8"/>
    <w:rsid w:val="00E37077"/>
    <w:rsid w:val="00E40885"/>
    <w:rsid w:val="00E50727"/>
    <w:rsid w:val="00E53507"/>
    <w:rsid w:val="00E53706"/>
    <w:rsid w:val="00E614E6"/>
    <w:rsid w:val="00E632AF"/>
    <w:rsid w:val="00E863D4"/>
    <w:rsid w:val="00E878B6"/>
    <w:rsid w:val="00E92794"/>
    <w:rsid w:val="00E969AE"/>
    <w:rsid w:val="00EA7DD8"/>
    <w:rsid w:val="00ED4569"/>
    <w:rsid w:val="00EE484F"/>
    <w:rsid w:val="00EF2448"/>
    <w:rsid w:val="00EF4640"/>
    <w:rsid w:val="00F06916"/>
    <w:rsid w:val="00F110F7"/>
    <w:rsid w:val="00F62692"/>
    <w:rsid w:val="00F62AF9"/>
    <w:rsid w:val="00F711CE"/>
    <w:rsid w:val="00F74510"/>
    <w:rsid w:val="00F9028E"/>
    <w:rsid w:val="00F911F1"/>
    <w:rsid w:val="00F943F9"/>
    <w:rsid w:val="00FA0667"/>
    <w:rsid w:val="00FA1DC3"/>
    <w:rsid w:val="00FA4654"/>
    <w:rsid w:val="00FB300C"/>
    <w:rsid w:val="00FC2269"/>
    <w:rsid w:val="00FF263D"/>
    <w:rsid w:val="00FF3338"/>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A7DD8"/>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phylogeny.lirmm.fr/phylo_cgi/simple_phylogeny.cgi" TargetMode="External"/><Relationship Id="rId7" Type="http://schemas.openxmlformats.org/officeDocument/2006/relationships/endnotes" Target="endnotes.xml"/><Relationship Id="rId12" Type="http://schemas.openxmlformats.org/officeDocument/2006/relationships/hyperlink" Target="https://doi.org/10.1093/molbev/msu300"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sv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sc"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1.xml"/><Relationship Id="rId10" Type="http://schemas.openxmlformats.org/officeDocument/2006/relationships/hyperlink" Target="mailto:Phage.Canada@gmail.com"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lilianacristina.moraru@uni-due.de" TargetMode="External"/><Relationship Id="rId14" Type="http://schemas.openxmlformats.org/officeDocument/2006/relationships/image" Target="media/image3.svg"/><Relationship Id="rId22"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1601</TotalTime>
  <Pages>12</Pages>
  <Words>2160</Words>
  <Characters>12314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129</cp:revision>
  <dcterms:created xsi:type="dcterms:W3CDTF">2026-02-10T08:34:00Z</dcterms:created>
  <dcterms:modified xsi:type="dcterms:W3CDTF">2026-09-12T19:37:00Z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