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11E385D4" w:rsidR="00A174CC" w:rsidRDefault="00E034BE">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6EA58AD1">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5769B039" w:rsidR="00E37077" w:rsidRPr="001D0007" w:rsidRDefault="047A5DED" w:rsidP="6EA58AD1">
            <w:pPr>
              <w:rPr>
                <w:rFonts w:ascii="Aptos" w:hAnsi="Aptos" w:cs="Arial"/>
                <w:i/>
                <w:iCs/>
                <w:color w:val="000000" w:themeColor="text1"/>
                <w:sz w:val="20"/>
                <w:szCs w:val="20"/>
              </w:rPr>
            </w:pPr>
            <w:r w:rsidRPr="6EA58AD1">
              <w:rPr>
                <w:rFonts w:ascii="Aptos" w:hAnsi="Aptos" w:cs="Arial"/>
                <w:color w:val="000000" w:themeColor="text1"/>
                <w:sz w:val="20"/>
                <w:szCs w:val="20"/>
              </w:rPr>
              <w:t xml:space="preserve">Create </w:t>
            </w:r>
            <w:r w:rsidR="277683BD" w:rsidRPr="6EA58AD1">
              <w:rPr>
                <w:rFonts w:ascii="Aptos" w:hAnsi="Aptos" w:cs="Arial"/>
                <w:color w:val="000000" w:themeColor="text1"/>
                <w:sz w:val="20"/>
                <w:szCs w:val="20"/>
              </w:rPr>
              <w:t>one</w:t>
            </w:r>
            <w:r w:rsidRPr="6EA58AD1">
              <w:rPr>
                <w:rFonts w:ascii="Aptos" w:hAnsi="Aptos" w:cs="Arial"/>
                <w:color w:val="000000" w:themeColor="text1"/>
                <w:sz w:val="20"/>
                <w:szCs w:val="20"/>
              </w:rPr>
              <w:t xml:space="preserve"> new genus</w:t>
            </w:r>
            <w:r w:rsidR="006F35B5">
              <w:rPr>
                <w:rFonts w:ascii="Aptos" w:hAnsi="Aptos" w:cs="Arial"/>
                <w:color w:val="000000" w:themeColor="text1"/>
                <w:sz w:val="20"/>
                <w:szCs w:val="20"/>
              </w:rPr>
              <w:t>,</w:t>
            </w:r>
            <w:r w:rsidR="5ECBDA9B" w:rsidRPr="6EA58AD1">
              <w:rPr>
                <w:rFonts w:ascii="Aptos" w:hAnsi="Aptos" w:cs="Arial"/>
                <w:color w:val="000000" w:themeColor="text1"/>
                <w:sz w:val="20"/>
                <w:szCs w:val="20"/>
              </w:rPr>
              <w:t xml:space="preserve"> </w:t>
            </w:r>
            <w:proofErr w:type="spellStart"/>
            <w:r w:rsidR="5ECBDA9B" w:rsidRPr="6EA58AD1">
              <w:rPr>
                <w:rFonts w:ascii="Aptos" w:hAnsi="Aptos" w:cs="Arial"/>
                <w:color w:val="000000" w:themeColor="text1"/>
                <w:sz w:val="20"/>
                <w:szCs w:val="20"/>
              </w:rPr>
              <w:t>S</w:t>
            </w:r>
            <w:bookmarkStart w:id="0" w:name="OLE_LINK43"/>
            <w:r w:rsidRPr="6EA58AD1">
              <w:rPr>
                <w:rFonts w:ascii="Aptos" w:hAnsi="Aptos" w:cs="Arial"/>
                <w:i/>
                <w:iCs/>
                <w:color w:val="000000" w:themeColor="text1"/>
                <w:sz w:val="20"/>
                <w:szCs w:val="20"/>
              </w:rPr>
              <w:t>outhlakevirus</w:t>
            </w:r>
            <w:proofErr w:type="spellEnd"/>
            <w:r w:rsidR="006F35B5">
              <w:rPr>
                <w:rFonts w:ascii="Aptos" w:hAnsi="Aptos" w:cs="Arial"/>
                <w:i/>
                <w:iCs/>
                <w:color w:val="000000" w:themeColor="text1"/>
                <w:sz w:val="20"/>
                <w:szCs w:val="20"/>
              </w:rPr>
              <w:t>,</w:t>
            </w:r>
            <w:r w:rsidR="3558AD7F" w:rsidRPr="6EA58AD1">
              <w:rPr>
                <w:rFonts w:ascii="Aptos" w:hAnsi="Aptos" w:cs="Arial"/>
                <w:i/>
                <w:iCs/>
                <w:color w:val="000000" w:themeColor="text1"/>
                <w:sz w:val="20"/>
                <w:szCs w:val="20"/>
              </w:rPr>
              <w:t xml:space="preserve"> </w:t>
            </w:r>
            <w:r w:rsidR="3558AD7F" w:rsidRPr="6EA58AD1">
              <w:rPr>
                <w:rFonts w:ascii="Aptos" w:hAnsi="Aptos" w:cs="Arial"/>
                <w:color w:val="000000" w:themeColor="text1"/>
                <w:sz w:val="20"/>
                <w:szCs w:val="20"/>
              </w:rPr>
              <w:t xml:space="preserve">in the class </w:t>
            </w:r>
            <w:proofErr w:type="spellStart"/>
            <w:r w:rsidR="3558AD7F" w:rsidRPr="6EA58AD1">
              <w:rPr>
                <w:rFonts w:ascii="Aptos" w:hAnsi="Aptos" w:cs="Arial"/>
                <w:i/>
                <w:iCs/>
                <w:color w:val="000000" w:themeColor="text1"/>
                <w:sz w:val="20"/>
                <w:szCs w:val="20"/>
              </w:rPr>
              <w:t>Caudoviricetes</w:t>
            </w:r>
            <w:bookmarkEnd w:id="0"/>
            <w:proofErr w:type="spellEnd"/>
          </w:p>
        </w:tc>
      </w:tr>
      <w:tr w:rsidR="00E37077" w:rsidRPr="00C95FB7" w14:paraId="6479468A" w14:textId="77777777" w:rsidTr="6EA58AD1">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03EF9F08" w:rsidR="00E37077" w:rsidRPr="00AD5A3A" w:rsidRDefault="003C008C" w:rsidP="00DD58AA">
            <w:pPr>
              <w:pStyle w:val="BodyTextIndent"/>
              <w:ind w:left="0" w:firstLine="0"/>
              <w:rPr>
                <w:rFonts w:ascii="Aptos" w:hAnsi="Aptos" w:cs="Arial"/>
                <w:bCs/>
                <w:i/>
                <w:sz w:val="20"/>
              </w:rPr>
            </w:pPr>
            <w:r w:rsidRPr="003C008C">
              <w:rPr>
                <w:rFonts w:ascii="Aptos" w:hAnsi="Aptos" w:cs="Arial"/>
                <w:bCs/>
                <w:sz w:val="20"/>
              </w:rPr>
              <w:t>2026.032B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6EA58AD1">
        <w:trPr>
          <w:trHeight w:val="173"/>
        </w:trPr>
        <w:tc>
          <w:tcPr>
            <w:tcW w:w="9323" w:type="dxa"/>
            <w:gridSpan w:val="5"/>
            <w:shd w:val="clear" w:color="auto" w:fill="F2F2F2" w:themeFill="background1" w:themeFillShade="F2"/>
          </w:tcPr>
          <w:p w14:paraId="730FC69E" w14:textId="1FB2D0F6"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6EA58AD1">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11D32A6C"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29A6C8CC"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02FD9324" w:rsidR="002D4340" w:rsidRPr="00AF4998" w:rsidRDefault="002D4340" w:rsidP="00AF4998">
            <w:pPr>
              <w:rPr>
                <w:rFonts w:ascii="Aptos" w:hAnsi="Aptos" w:cs="Arial"/>
                <w:color w:val="0070C0"/>
                <w:sz w:val="20"/>
                <w:szCs w:val="20"/>
              </w:rPr>
            </w:pPr>
          </w:p>
        </w:tc>
      </w:tr>
      <w:tr w:rsidR="00692A0E" w14:paraId="24E4F537" w14:textId="79E9BB15" w:rsidTr="6EA58AD1">
        <w:tc>
          <w:tcPr>
            <w:tcW w:w="1838" w:type="dxa"/>
            <w:shd w:val="clear" w:color="auto" w:fill="FFFFFF" w:themeFill="background1"/>
            <w:vAlign w:val="center"/>
          </w:tcPr>
          <w:p w14:paraId="6EA9DED5" w14:textId="6C2C8C95" w:rsidR="00692A0E" w:rsidRPr="00CD2C82" w:rsidRDefault="00692A0E" w:rsidP="00692A0E">
            <w:pPr>
              <w:rPr>
                <w:rFonts w:ascii="Aptos" w:hAnsi="Aptos" w:cs="Arial"/>
                <w:bCs/>
                <w:color w:val="000000" w:themeColor="text1"/>
                <w:sz w:val="20"/>
                <w:szCs w:val="20"/>
              </w:rPr>
            </w:pPr>
            <w:proofErr w:type="spellStart"/>
            <w:r>
              <w:rPr>
                <w:rFonts w:ascii="Aptos" w:eastAsia="DengXian" w:hAnsi="Aptos" w:cs="Arial"/>
                <w:bCs/>
                <w:color w:val="000000" w:themeColor="text1"/>
                <w:sz w:val="20"/>
                <w:szCs w:val="20"/>
                <w:lang w:eastAsia="zh-CN"/>
              </w:rPr>
              <w:t>Shitian</w:t>
            </w:r>
            <w:proofErr w:type="spellEnd"/>
          </w:p>
        </w:tc>
        <w:tc>
          <w:tcPr>
            <w:tcW w:w="1418" w:type="dxa"/>
            <w:shd w:val="clear" w:color="auto" w:fill="FFFFFF" w:themeFill="background1"/>
            <w:vAlign w:val="center"/>
          </w:tcPr>
          <w:p w14:paraId="2759B022" w14:textId="041A1A02" w:rsidR="00692A0E" w:rsidRPr="00CD2C82" w:rsidRDefault="00692A0E" w:rsidP="00692A0E">
            <w:pPr>
              <w:rPr>
                <w:rFonts w:ascii="Aptos" w:hAnsi="Aptos" w:cs="Arial"/>
                <w:bCs/>
                <w:color w:val="000000" w:themeColor="text1"/>
                <w:sz w:val="20"/>
                <w:szCs w:val="20"/>
              </w:rPr>
            </w:pPr>
            <w:r>
              <w:rPr>
                <w:rFonts w:ascii="Aptos" w:eastAsia="DengXian" w:hAnsi="Aptos" w:cs="Arial"/>
                <w:bCs/>
                <w:color w:val="000000" w:themeColor="text1"/>
                <w:sz w:val="20"/>
                <w:szCs w:val="20"/>
                <w:lang w:eastAsia="zh-CN"/>
              </w:rPr>
              <w:t>Huo</w:t>
            </w:r>
          </w:p>
        </w:tc>
        <w:tc>
          <w:tcPr>
            <w:tcW w:w="2835" w:type="dxa"/>
            <w:shd w:val="clear" w:color="auto" w:fill="FFFFFF" w:themeFill="background1"/>
            <w:vAlign w:val="center"/>
          </w:tcPr>
          <w:p w14:paraId="05D68F1D" w14:textId="78646529" w:rsidR="00692A0E" w:rsidRPr="00CD2C82" w:rsidRDefault="00692A0E" w:rsidP="00692A0E">
            <w:pPr>
              <w:rPr>
                <w:rFonts w:ascii="Aptos" w:hAnsi="Aptos" w:cs="Arial"/>
                <w:bCs/>
                <w:color w:val="000000" w:themeColor="text1"/>
                <w:sz w:val="20"/>
                <w:szCs w:val="20"/>
              </w:rPr>
            </w:pPr>
            <w:r>
              <w:rPr>
                <w:rFonts w:ascii="Aptos" w:eastAsia="DengXian" w:hAnsi="Aptos" w:cs="Arial"/>
                <w:bCs/>
                <w:color w:val="000000" w:themeColor="text1"/>
                <w:sz w:val="20"/>
                <w:szCs w:val="20"/>
                <w:lang w:eastAsia="zh-CN"/>
              </w:rPr>
              <w:t>National Key Laboratory of Agricultural Microbiology</w:t>
            </w:r>
            <w:r>
              <w:rPr>
                <w:rFonts w:ascii="Aptos" w:hAnsi="Aptos" w:cs="Arial"/>
                <w:bCs/>
                <w:color w:val="000000" w:themeColor="text1"/>
                <w:sz w:val="20"/>
                <w:szCs w:val="20"/>
              </w:rPr>
              <w:t>, Huazhong Agricultural University, Wuhan 430070, China</w:t>
            </w:r>
          </w:p>
        </w:tc>
        <w:tc>
          <w:tcPr>
            <w:tcW w:w="2126" w:type="dxa"/>
            <w:shd w:val="clear" w:color="auto" w:fill="FFFFFF" w:themeFill="background1"/>
            <w:vAlign w:val="center"/>
          </w:tcPr>
          <w:p w14:paraId="133CF739" w14:textId="3E89DD11" w:rsidR="00692A0E" w:rsidRPr="00CD2C82" w:rsidRDefault="00692A0E" w:rsidP="00692A0E">
            <w:pPr>
              <w:rPr>
                <w:rFonts w:ascii="Aptos" w:hAnsi="Aptos" w:cs="Arial"/>
                <w:bCs/>
                <w:color w:val="000000" w:themeColor="text1"/>
                <w:sz w:val="20"/>
                <w:szCs w:val="20"/>
              </w:rPr>
            </w:pPr>
            <w:r>
              <w:rPr>
                <w:rFonts w:ascii="Aptos" w:hAnsi="Aptos" w:cs="Arial"/>
                <w:bCs/>
                <w:color w:val="000000" w:themeColor="text1"/>
                <w:sz w:val="20"/>
                <w:szCs w:val="20"/>
              </w:rPr>
              <w:t>shitianhuo@webmail.hzau.edu.cn</w:t>
            </w:r>
          </w:p>
        </w:tc>
        <w:tc>
          <w:tcPr>
            <w:tcW w:w="1106" w:type="dxa"/>
            <w:shd w:val="clear" w:color="auto" w:fill="FFFFFF" w:themeFill="background1"/>
            <w:vAlign w:val="center"/>
          </w:tcPr>
          <w:p w14:paraId="16BB015A" w14:textId="32E60C91" w:rsidR="00692A0E" w:rsidRPr="00CD2C82" w:rsidRDefault="00692A0E" w:rsidP="00692A0E">
            <w:pPr>
              <w:jc w:val="center"/>
              <w:rPr>
                <w:rFonts w:ascii="Aptos" w:hAnsi="Aptos" w:cs="Arial"/>
                <w:bCs/>
                <w:color w:val="000000" w:themeColor="text1"/>
                <w:sz w:val="20"/>
                <w:szCs w:val="20"/>
              </w:rPr>
            </w:pPr>
          </w:p>
        </w:tc>
      </w:tr>
      <w:tr w:rsidR="00692A0E" w14:paraId="25991084" w14:textId="1F2FA2C1" w:rsidTr="6EA58AD1">
        <w:tc>
          <w:tcPr>
            <w:tcW w:w="1838" w:type="dxa"/>
            <w:vAlign w:val="center"/>
          </w:tcPr>
          <w:p w14:paraId="7E9FF899" w14:textId="192783F9" w:rsidR="00692A0E" w:rsidRPr="00CD2C82" w:rsidRDefault="00692A0E" w:rsidP="00692A0E">
            <w:pPr>
              <w:rPr>
                <w:rFonts w:ascii="Aptos" w:hAnsi="Aptos" w:cs="Arial"/>
                <w:bCs/>
                <w:color w:val="000000" w:themeColor="text1"/>
                <w:sz w:val="20"/>
                <w:szCs w:val="20"/>
              </w:rPr>
            </w:pPr>
            <w:r>
              <w:rPr>
                <w:rFonts w:ascii="Aptos" w:hAnsi="Aptos" w:cs="Arial"/>
                <w:bCs/>
                <w:color w:val="000000" w:themeColor="text1"/>
                <w:sz w:val="20"/>
                <w:szCs w:val="20"/>
              </w:rPr>
              <w:t>Pengfei</w:t>
            </w:r>
          </w:p>
        </w:tc>
        <w:tc>
          <w:tcPr>
            <w:tcW w:w="1418" w:type="dxa"/>
            <w:vAlign w:val="center"/>
          </w:tcPr>
          <w:p w14:paraId="065089F1" w14:textId="1BFEB490" w:rsidR="00692A0E" w:rsidRPr="00CD2C82" w:rsidRDefault="00692A0E" w:rsidP="00692A0E">
            <w:pPr>
              <w:rPr>
                <w:rFonts w:ascii="Aptos" w:hAnsi="Aptos" w:cs="Arial"/>
                <w:bCs/>
                <w:color w:val="000000" w:themeColor="text1"/>
                <w:sz w:val="20"/>
                <w:szCs w:val="20"/>
              </w:rPr>
            </w:pPr>
            <w:r>
              <w:rPr>
                <w:rFonts w:ascii="Aptos" w:hAnsi="Aptos" w:cs="Arial"/>
                <w:bCs/>
                <w:color w:val="000000" w:themeColor="text1"/>
                <w:sz w:val="20"/>
                <w:szCs w:val="20"/>
              </w:rPr>
              <w:t>Zhu</w:t>
            </w:r>
          </w:p>
        </w:tc>
        <w:tc>
          <w:tcPr>
            <w:tcW w:w="2835" w:type="dxa"/>
            <w:vAlign w:val="center"/>
          </w:tcPr>
          <w:p w14:paraId="5A10F992" w14:textId="1561A845" w:rsidR="00692A0E" w:rsidRPr="00CD2C82" w:rsidRDefault="00692A0E" w:rsidP="00692A0E">
            <w:pPr>
              <w:rPr>
                <w:rFonts w:ascii="Aptos" w:hAnsi="Aptos" w:cs="Arial"/>
                <w:bCs/>
                <w:color w:val="000000" w:themeColor="text1"/>
                <w:sz w:val="20"/>
                <w:szCs w:val="20"/>
              </w:rPr>
            </w:pPr>
            <w:r>
              <w:rPr>
                <w:rFonts w:ascii="Aptos" w:eastAsia="DengXian" w:hAnsi="Aptos" w:cs="Arial"/>
                <w:bCs/>
                <w:color w:val="000000" w:themeColor="text1"/>
                <w:sz w:val="20"/>
                <w:szCs w:val="20"/>
                <w:lang w:eastAsia="zh-CN"/>
              </w:rPr>
              <w:t>National Key Laboratory of Agricultural Microbiology</w:t>
            </w:r>
            <w:r>
              <w:rPr>
                <w:rFonts w:ascii="Aptos" w:hAnsi="Aptos" w:cs="Arial"/>
                <w:bCs/>
                <w:color w:val="000000" w:themeColor="text1"/>
                <w:sz w:val="20"/>
                <w:szCs w:val="20"/>
              </w:rPr>
              <w:t>, Huazhong Agricultural University, Wuhan 430070, China</w:t>
            </w:r>
          </w:p>
        </w:tc>
        <w:tc>
          <w:tcPr>
            <w:tcW w:w="2126" w:type="dxa"/>
            <w:vAlign w:val="center"/>
          </w:tcPr>
          <w:p w14:paraId="584336C5" w14:textId="5E811C22" w:rsidR="00692A0E" w:rsidRPr="00CD2C82" w:rsidRDefault="00692A0E" w:rsidP="00692A0E">
            <w:pPr>
              <w:rPr>
                <w:rFonts w:ascii="Aptos" w:hAnsi="Aptos" w:cs="Arial"/>
                <w:bCs/>
                <w:color w:val="000000" w:themeColor="text1"/>
                <w:sz w:val="20"/>
                <w:szCs w:val="20"/>
              </w:rPr>
            </w:pPr>
            <w:r>
              <w:rPr>
                <w:rFonts w:ascii="Aptos" w:hAnsi="Aptos" w:cs="Arial"/>
                <w:bCs/>
                <w:color w:val="000000" w:themeColor="text1"/>
                <w:sz w:val="20"/>
                <w:szCs w:val="20"/>
              </w:rPr>
              <w:t>zpf@webmail.hzau.edu.cn</w:t>
            </w:r>
          </w:p>
        </w:tc>
        <w:tc>
          <w:tcPr>
            <w:tcW w:w="1106" w:type="dxa"/>
            <w:vAlign w:val="center"/>
          </w:tcPr>
          <w:p w14:paraId="01837D6A" w14:textId="61C52A51" w:rsidR="00692A0E" w:rsidRPr="00CD2C82" w:rsidRDefault="00692A0E" w:rsidP="00692A0E">
            <w:pPr>
              <w:jc w:val="center"/>
              <w:rPr>
                <w:rFonts w:ascii="Aptos" w:hAnsi="Aptos" w:cs="Arial"/>
                <w:bCs/>
                <w:color w:val="000000" w:themeColor="text1"/>
                <w:sz w:val="20"/>
                <w:szCs w:val="20"/>
              </w:rPr>
            </w:pPr>
          </w:p>
        </w:tc>
      </w:tr>
      <w:tr w:rsidR="00692A0E" w14:paraId="1B668FB3" w14:textId="2C6F00EF" w:rsidTr="6EA58AD1">
        <w:tc>
          <w:tcPr>
            <w:tcW w:w="1838" w:type="dxa"/>
            <w:vAlign w:val="center"/>
          </w:tcPr>
          <w:p w14:paraId="7C1B4F79" w14:textId="4C0E8897" w:rsidR="00692A0E" w:rsidRPr="00CD2C82" w:rsidRDefault="00692A0E" w:rsidP="00692A0E">
            <w:pPr>
              <w:rPr>
                <w:rFonts w:ascii="Aptos" w:hAnsi="Aptos" w:cs="Arial"/>
                <w:bCs/>
                <w:color w:val="000000" w:themeColor="text1"/>
                <w:sz w:val="20"/>
                <w:szCs w:val="20"/>
              </w:rPr>
            </w:pPr>
            <w:r>
              <w:rPr>
                <w:rFonts w:ascii="Aptos" w:hAnsi="Aptos" w:cs="Arial"/>
                <w:bCs/>
                <w:color w:val="000000" w:themeColor="text1"/>
                <w:sz w:val="20"/>
                <w:szCs w:val="20"/>
              </w:rPr>
              <w:t>Donghai</w:t>
            </w:r>
          </w:p>
        </w:tc>
        <w:tc>
          <w:tcPr>
            <w:tcW w:w="1418" w:type="dxa"/>
            <w:vAlign w:val="center"/>
          </w:tcPr>
          <w:p w14:paraId="5E41446B" w14:textId="649AEE62" w:rsidR="00692A0E" w:rsidRPr="00CD2C82" w:rsidRDefault="00692A0E" w:rsidP="00692A0E">
            <w:pPr>
              <w:rPr>
                <w:rFonts w:ascii="Aptos" w:hAnsi="Aptos" w:cs="Arial"/>
                <w:bCs/>
                <w:color w:val="000000" w:themeColor="text1"/>
                <w:sz w:val="20"/>
                <w:szCs w:val="20"/>
              </w:rPr>
            </w:pPr>
            <w:r>
              <w:rPr>
                <w:rFonts w:ascii="Aptos" w:hAnsi="Aptos" w:cs="Arial"/>
                <w:bCs/>
                <w:color w:val="000000" w:themeColor="text1"/>
                <w:sz w:val="20"/>
                <w:szCs w:val="20"/>
              </w:rPr>
              <w:t>Peng</w:t>
            </w:r>
          </w:p>
        </w:tc>
        <w:tc>
          <w:tcPr>
            <w:tcW w:w="2835" w:type="dxa"/>
            <w:vAlign w:val="center"/>
          </w:tcPr>
          <w:p w14:paraId="3EC4C5A6" w14:textId="26B8042A" w:rsidR="00692A0E" w:rsidRPr="00CD2C82" w:rsidRDefault="00692A0E" w:rsidP="00692A0E">
            <w:pPr>
              <w:rPr>
                <w:rFonts w:ascii="Aptos" w:hAnsi="Aptos" w:cs="Arial"/>
                <w:bCs/>
                <w:color w:val="000000" w:themeColor="text1"/>
                <w:sz w:val="20"/>
                <w:szCs w:val="20"/>
              </w:rPr>
            </w:pPr>
            <w:r>
              <w:rPr>
                <w:rFonts w:ascii="Aptos" w:eastAsia="DengXian" w:hAnsi="Aptos" w:cs="Arial"/>
                <w:bCs/>
                <w:color w:val="000000" w:themeColor="text1"/>
                <w:sz w:val="20"/>
                <w:szCs w:val="20"/>
                <w:lang w:eastAsia="zh-CN"/>
              </w:rPr>
              <w:t>National Key Laboratory of Agricultural Microbiology</w:t>
            </w:r>
            <w:r>
              <w:rPr>
                <w:rFonts w:ascii="Aptos" w:hAnsi="Aptos" w:cs="Arial"/>
                <w:bCs/>
                <w:color w:val="000000" w:themeColor="text1"/>
                <w:sz w:val="20"/>
                <w:szCs w:val="20"/>
              </w:rPr>
              <w:t>, Huazhong Agricultural University, Wuhan 430070, China</w:t>
            </w:r>
          </w:p>
        </w:tc>
        <w:tc>
          <w:tcPr>
            <w:tcW w:w="2126" w:type="dxa"/>
            <w:vAlign w:val="center"/>
          </w:tcPr>
          <w:p w14:paraId="1DDF5257" w14:textId="7C847B92" w:rsidR="00692A0E" w:rsidRPr="00CD2C82" w:rsidRDefault="00692A0E" w:rsidP="00692A0E">
            <w:pPr>
              <w:rPr>
                <w:rFonts w:ascii="Aptos" w:hAnsi="Aptos" w:cs="Arial"/>
                <w:bCs/>
                <w:color w:val="000000" w:themeColor="text1"/>
                <w:sz w:val="20"/>
                <w:szCs w:val="20"/>
              </w:rPr>
            </w:pPr>
            <w:r>
              <w:rPr>
                <w:rFonts w:ascii="Aptos" w:hAnsi="Aptos" w:cs="Arial"/>
                <w:bCs/>
                <w:color w:val="000000" w:themeColor="text1"/>
                <w:sz w:val="20"/>
                <w:szCs w:val="20"/>
              </w:rPr>
              <w:t>donghaipeng@webmail.hzau.edu.cn</w:t>
            </w:r>
          </w:p>
        </w:tc>
        <w:tc>
          <w:tcPr>
            <w:tcW w:w="1106" w:type="dxa"/>
            <w:vAlign w:val="center"/>
          </w:tcPr>
          <w:p w14:paraId="398397DC" w14:textId="59607E64" w:rsidR="00692A0E" w:rsidRPr="00692A0E" w:rsidRDefault="00692A0E" w:rsidP="00692A0E">
            <w:pPr>
              <w:jc w:val="center"/>
              <w:rPr>
                <w:rFonts w:ascii="Aptos" w:eastAsia="DengXian" w:hAnsi="Aptos" w:cs="Arial"/>
                <w:bCs/>
                <w:color w:val="000000" w:themeColor="text1"/>
                <w:sz w:val="20"/>
                <w:szCs w:val="20"/>
                <w:lang w:eastAsia="zh-CN"/>
              </w:rPr>
            </w:pPr>
            <w:r>
              <w:rPr>
                <w:rFonts w:ascii="Aptos" w:eastAsia="Times" w:hAnsi="Aptos" w:cs="Arial"/>
                <w:b/>
                <w:color w:val="000000"/>
                <w:sz w:val="20"/>
                <w:szCs w:val="20"/>
                <w:lang w:eastAsia="en-GB"/>
              </w:rPr>
              <w:t>X</w:t>
            </w:r>
          </w:p>
        </w:tc>
      </w:tr>
      <w:tr w:rsidR="00692A0E" w14:paraId="1EC2C947" w14:textId="08659965" w:rsidTr="6EA58AD1">
        <w:tc>
          <w:tcPr>
            <w:tcW w:w="1838" w:type="dxa"/>
            <w:vAlign w:val="center"/>
          </w:tcPr>
          <w:p w14:paraId="48A3936E" w14:textId="6F76DF9C" w:rsidR="00692A0E" w:rsidRPr="00CD2C82" w:rsidRDefault="00692A0E" w:rsidP="00692A0E">
            <w:pPr>
              <w:rPr>
                <w:rFonts w:ascii="Aptos" w:hAnsi="Aptos" w:cs="Arial"/>
                <w:bCs/>
                <w:color w:val="000000" w:themeColor="text1"/>
                <w:sz w:val="20"/>
                <w:szCs w:val="20"/>
              </w:rPr>
            </w:pPr>
            <w:r>
              <w:rPr>
                <w:rFonts w:ascii="DengXian" w:eastAsia="DengXian" w:hAnsi="DengXian" w:cs="Arial" w:hint="eastAsia"/>
                <w:bCs/>
                <w:color w:val="000000" w:themeColor="text1"/>
                <w:sz w:val="20"/>
                <w:szCs w:val="20"/>
                <w:lang w:eastAsia="zh-CN"/>
              </w:rPr>
              <w:t>Jikai</w:t>
            </w:r>
          </w:p>
        </w:tc>
        <w:tc>
          <w:tcPr>
            <w:tcW w:w="1418" w:type="dxa"/>
            <w:vAlign w:val="center"/>
          </w:tcPr>
          <w:p w14:paraId="2BEC470C" w14:textId="3E6D53FD" w:rsidR="00692A0E" w:rsidRPr="00CD2C82" w:rsidRDefault="00692A0E" w:rsidP="00692A0E">
            <w:pPr>
              <w:rPr>
                <w:rFonts w:ascii="Aptos" w:hAnsi="Aptos" w:cs="Arial"/>
                <w:bCs/>
                <w:color w:val="000000" w:themeColor="text1"/>
                <w:sz w:val="20"/>
                <w:szCs w:val="20"/>
              </w:rPr>
            </w:pPr>
            <w:r>
              <w:rPr>
                <w:rFonts w:ascii="Aptos" w:eastAsia="DengXian" w:hAnsi="Aptos" w:cs="Arial"/>
                <w:bCs/>
                <w:color w:val="000000" w:themeColor="text1"/>
                <w:sz w:val="20"/>
                <w:szCs w:val="20"/>
                <w:lang w:eastAsia="zh-CN"/>
              </w:rPr>
              <w:t>Xu</w:t>
            </w:r>
          </w:p>
        </w:tc>
        <w:tc>
          <w:tcPr>
            <w:tcW w:w="2835" w:type="dxa"/>
            <w:vAlign w:val="center"/>
          </w:tcPr>
          <w:p w14:paraId="465BAECA" w14:textId="033BF58B" w:rsidR="00692A0E" w:rsidRPr="00CD2C82" w:rsidRDefault="00692A0E" w:rsidP="00692A0E">
            <w:pPr>
              <w:rPr>
                <w:rFonts w:ascii="Aptos" w:hAnsi="Aptos" w:cs="Arial"/>
                <w:bCs/>
                <w:color w:val="000000" w:themeColor="text1"/>
                <w:sz w:val="20"/>
                <w:szCs w:val="20"/>
              </w:rPr>
            </w:pPr>
            <w:r>
              <w:rPr>
                <w:rFonts w:ascii="Aptos" w:eastAsia="DengXian" w:hAnsi="Aptos" w:cs="Arial"/>
                <w:bCs/>
                <w:color w:val="000000" w:themeColor="text1"/>
                <w:sz w:val="20"/>
                <w:szCs w:val="20"/>
                <w:lang w:eastAsia="zh-CN"/>
              </w:rPr>
              <w:t>National Key Laboratory of Agricultural Microbiology</w:t>
            </w:r>
            <w:r>
              <w:rPr>
                <w:rFonts w:ascii="Aptos" w:hAnsi="Aptos" w:cs="Arial"/>
                <w:bCs/>
                <w:color w:val="000000" w:themeColor="text1"/>
                <w:sz w:val="20"/>
                <w:szCs w:val="20"/>
              </w:rPr>
              <w:t>, Huazhong Agricultural University, Wuhan 430070, China</w:t>
            </w:r>
          </w:p>
        </w:tc>
        <w:tc>
          <w:tcPr>
            <w:tcW w:w="2126" w:type="dxa"/>
            <w:vAlign w:val="center"/>
          </w:tcPr>
          <w:p w14:paraId="464D4E54" w14:textId="2E4786CD" w:rsidR="00692A0E" w:rsidRPr="00CD2C82" w:rsidRDefault="00692A0E" w:rsidP="00692A0E">
            <w:pPr>
              <w:rPr>
                <w:rFonts w:ascii="Aptos" w:hAnsi="Aptos" w:cs="Arial"/>
                <w:bCs/>
                <w:color w:val="000000" w:themeColor="text1"/>
                <w:sz w:val="20"/>
                <w:szCs w:val="20"/>
              </w:rPr>
            </w:pPr>
            <w:r>
              <w:rPr>
                <w:rFonts w:ascii="Aptos" w:eastAsia="DengXian" w:hAnsi="Aptos" w:cs="Arial"/>
                <w:bCs/>
                <w:color w:val="000000" w:themeColor="text1"/>
                <w:sz w:val="20"/>
                <w:szCs w:val="20"/>
                <w:lang w:eastAsia="zh-CN"/>
              </w:rPr>
              <w:t>jikaixu</w:t>
            </w:r>
            <w:r>
              <w:rPr>
                <w:rFonts w:ascii="Aptos" w:hAnsi="Aptos" w:cs="Arial"/>
                <w:bCs/>
                <w:color w:val="000000" w:themeColor="text1"/>
                <w:sz w:val="20"/>
                <w:szCs w:val="20"/>
              </w:rPr>
              <w:t>@webmail.hzau.edu.cn</w:t>
            </w:r>
          </w:p>
        </w:tc>
        <w:tc>
          <w:tcPr>
            <w:tcW w:w="1106" w:type="dxa"/>
            <w:vAlign w:val="center"/>
          </w:tcPr>
          <w:p w14:paraId="3CBA77FB" w14:textId="2B04C666" w:rsidR="00692A0E" w:rsidRPr="00CD2C82" w:rsidRDefault="00692A0E" w:rsidP="00692A0E">
            <w:pPr>
              <w:jc w:val="center"/>
              <w:rPr>
                <w:rFonts w:ascii="Aptos" w:hAnsi="Aptos" w:cs="Arial"/>
                <w:bCs/>
                <w:color w:val="000000" w:themeColor="text1"/>
                <w:sz w:val="20"/>
                <w:szCs w:val="20"/>
              </w:rPr>
            </w:pPr>
          </w:p>
        </w:tc>
      </w:tr>
    </w:tbl>
    <w:p w14:paraId="5CB7E9AF" w14:textId="3D95D578" w:rsidR="6EA58AD1" w:rsidRDefault="6EA58AD1"/>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5E9BEEEB"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479DCF37"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02C57D65" w:rsidR="00D062BE" w:rsidRDefault="00182F34" w:rsidP="000A7027">
            <w:pPr>
              <w:rPr>
                <w:rFonts w:ascii="Aptos" w:eastAsia="Times" w:hAnsi="Aptos" w:cs="Arial"/>
                <w:b/>
                <w:color w:val="000000"/>
                <w:sz w:val="20"/>
                <w:szCs w:val="20"/>
                <w:lang w:eastAsia="en-GB"/>
              </w:rPr>
            </w:pPr>
            <w:r w:rsidRPr="00182F34">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61A97893"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71112EBF"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0" w:history="1"/>
          </w:p>
        </w:tc>
      </w:tr>
      <w:tr w:rsidR="0072682D" w:rsidRPr="000C5189" w14:paraId="0BE0A499" w14:textId="77777777" w:rsidTr="00FC2269">
        <w:trPr>
          <w:trHeight w:val="527"/>
        </w:trPr>
        <w:tc>
          <w:tcPr>
            <w:tcW w:w="8505" w:type="dxa"/>
          </w:tcPr>
          <w:p w14:paraId="44334E47" w14:textId="7A847F61" w:rsidR="0072682D" w:rsidRPr="00182F34" w:rsidRDefault="00182F34" w:rsidP="00DD58AA">
            <w:pPr>
              <w:rPr>
                <w:rFonts w:ascii="Aptos" w:eastAsia="DengXian" w:hAnsi="Aptos" w:cs="Arial"/>
                <w:sz w:val="20"/>
                <w:szCs w:val="20"/>
                <w:lang w:eastAsia="zh-CN"/>
              </w:rPr>
            </w:pPr>
            <w:proofErr w:type="spellStart"/>
            <w:r w:rsidRPr="00182F34">
              <w:rPr>
                <w:rFonts w:ascii="Aptos" w:hAnsi="Aptos" w:cs="Arial"/>
                <w:i/>
                <w:iCs/>
                <w:sz w:val="20"/>
                <w:szCs w:val="20"/>
              </w:rPr>
              <w:t>Caudoviricetes</w:t>
            </w:r>
            <w:proofErr w:type="spellEnd"/>
            <w:r w:rsidRPr="00182F34">
              <w:rPr>
                <w:rFonts w:ascii="Aptos" w:hAnsi="Aptos" w:cs="Arial"/>
                <w:sz w:val="20"/>
                <w:szCs w:val="20"/>
              </w:rPr>
              <w:t xml:space="preserve"> 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17AC5C50"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1CE32362" w:rsidR="003A18C5" w:rsidRPr="001D0007" w:rsidRDefault="00182F34" w:rsidP="00C95E56">
            <w:pPr>
              <w:rPr>
                <w:rFonts w:ascii="Aptos" w:hAnsi="Aptos" w:cs="Arial"/>
                <w:bCs/>
                <w:color w:val="000000" w:themeColor="text1"/>
                <w:sz w:val="20"/>
                <w:szCs w:val="20"/>
              </w:rPr>
            </w:pPr>
            <w:r>
              <w:rPr>
                <w:rFonts w:ascii="Aptos" w:eastAsia="DengXian" w:hAnsi="Aptos" w:cs="Arial" w:hint="eastAsia"/>
                <w:bCs/>
                <w:sz w:val="20"/>
                <w:szCs w:val="20"/>
                <w:lang w:eastAsia="zh-CN"/>
              </w:rPr>
              <w:t>11</w:t>
            </w:r>
            <w:r w:rsidRPr="00182F34">
              <w:rPr>
                <w:rFonts w:ascii="Aptos" w:hAnsi="Aptos" w:cs="Arial"/>
                <w:bCs/>
                <w:sz w:val="20"/>
                <w:szCs w:val="20"/>
              </w:rPr>
              <w:t>/</w:t>
            </w:r>
            <w:r>
              <w:rPr>
                <w:rFonts w:ascii="Aptos" w:eastAsia="DengXian" w:hAnsi="Aptos" w:cs="Arial" w:hint="eastAsia"/>
                <w:bCs/>
                <w:sz w:val="20"/>
                <w:szCs w:val="20"/>
                <w:lang w:eastAsia="zh-CN"/>
              </w:rPr>
              <w:t>03</w:t>
            </w:r>
            <w:r w:rsidRPr="00182F34">
              <w:rPr>
                <w:rFonts w:ascii="Aptos" w:hAnsi="Aptos" w:cs="Arial"/>
                <w:bCs/>
                <w:sz w:val="20"/>
                <w:szCs w:val="20"/>
              </w:rPr>
              <w:t>/2026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0094D7C8"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60EA5DA7"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6EA58AD1">
        <w:tc>
          <w:tcPr>
            <w:tcW w:w="8505" w:type="dxa"/>
            <w:shd w:val="clear" w:color="auto" w:fill="F2F2F2" w:themeFill="background1" w:themeFillShade="F2"/>
          </w:tcPr>
          <w:p w14:paraId="0B8993B8" w14:textId="171C71D8"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6EA58AD1">
        <w:tc>
          <w:tcPr>
            <w:tcW w:w="8505" w:type="dxa"/>
          </w:tcPr>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87714F" w14:paraId="5AF16E14" w14:textId="77777777" w:rsidTr="6EA58AD1">
        <w:trPr>
          <w:trHeight w:val="244"/>
        </w:trPr>
        <w:tc>
          <w:tcPr>
            <w:tcW w:w="1980" w:type="dxa"/>
            <w:shd w:val="clear" w:color="auto" w:fill="F2F2F2" w:themeFill="background1" w:themeFillShade="F2"/>
          </w:tcPr>
          <w:p w14:paraId="006DDA83" w14:textId="70A2AC88" w:rsidR="0087714F" w:rsidRDefault="0087714F" w:rsidP="0087714F">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Pr>
                <w:rFonts w:ascii="Aptos" w:hAnsi="Aptos" w:cs="Arial"/>
                <w:b/>
                <w:bCs/>
                <w:sz w:val="20"/>
                <w:szCs w:val="20"/>
              </w:rPr>
              <w:t>:</w:t>
            </w:r>
          </w:p>
        </w:tc>
        <w:tc>
          <w:tcPr>
            <w:tcW w:w="1843" w:type="dxa"/>
          </w:tcPr>
          <w:p w14:paraId="11649694" w14:textId="3DB2CD80" w:rsidR="0087714F" w:rsidRDefault="0087714F" w:rsidP="6EA58AD1">
            <w:pPr>
              <w:rPr>
                <w:rFonts w:ascii="Aptos" w:hAnsi="Aptos" w:cs="Arial"/>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504698D9"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52DC6B26" w14:textId="274D4607" w:rsidR="006C0F51" w:rsidRPr="00C14CE4" w:rsidRDefault="00953FFE" w:rsidP="00C14CE4">
      <w:pPr>
        <w:rPr>
          <w:rFonts w:ascii="Aptos" w:eastAsia="DengXian" w:hAnsi="Aptos" w:cs="Arial"/>
          <w:b/>
          <w:color w:val="000000"/>
          <w:sz w:val="20"/>
          <w:szCs w:val="20"/>
          <w:lang w:eastAsia="zh-CN"/>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3FEA792A" w:rsidR="00DD58AA" w:rsidRDefault="001D0007" w:rsidP="00DD58AA">
      <w:pPr>
        <w:pStyle w:val="BodyTextIndent"/>
        <w:ind w:left="0" w:hanging="15"/>
        <w:rPr>
          <w:rFonts w:ascii="Aptos" w:hAnsi="Aptos" w:cs="Arial"/>
          <w:b/>
          <w:color w:val="000000"/>
          <w:sz w:val="20"/>
        </w:rPr>
      </w:pPr>
      <w:hyperlink r:id="rId11" w:history="1">
        <w:r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18313612"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2B13E7AD" w:rsidR="00953FFE" w:rsidRDefault="005F5117" w:rsidP="00DD58AA">
            <w:pPr>
              <w:rPr>
                <w:rFonts w:ascii="Aptos" w:eastAsia="Times" w:hAnsi="Aptos" w:cs="Arial"/>
                <w:b/>
                <w:color w:val="000000"/>
                <w:sz w:val="20"/>
                <w:szCs w:val="20"/>
                <w:lang w:eastAsia="en-GB"/>
              </w:rPr>
            </w:pPr>
            <w:r w:rsidRPr="005F5117">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6EA58AD1">
        <w:trPr>
          <w:trHeight w:val="297"/>
        </w:trPr>
        <w:tc>
          <w:tcPr>
            <w:tcW w:w="8926" w:type="dxa"/>
            <w:gridSpan w:val="2"/>
            <w:shd w:val="clear" w:color="auto" w:fill="F2F2F2" w:themeFill="background1" w:themeFillShade="F2"/>
          </w:tcPr>
          <w:p w14:paraId="20EDA6C5" w14:textId="588CD0EC"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6EA58AD1">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6EA58AD1">
        <w:trPr>
          <w:trHeight w:val="71"/>
        </w:trPr>
        <w:tc>
          <w:tcPr>
            <w:tcW w:w="2547" w:type="dxa"/>
            <w:vAlign w:val="center"/>
          </w:tcPr>
          <w:p w14:paraId="2B4F2A8D" w14:textId="0C610C52" w:rsidR="00333392" w:rsidRPr="006D6606" w:rsidRDefault="006D6606" w:rsidP="00040CB0">
            <w:pPr>
              <w:jc w:val="both"/>
              <w:rPr>
                <w:rFonts w:ascii="Aptos" w:eastAsia="Times" w:hAnsi="Aptos" w:cs="Arial"/>
                <w:i/>
                <w:iCs/>
                <w:color w:val="000000"/>
                <w:sz w:val="20"/>
                <w:szCs w:val="20"/>
                <w:lang w:eastAsia="en-GB"/>
              </w:rPr>
            </w:pPr>
            <w:proofErr w:type="spellStart"/>
            <w:r w:rsidRPr="006D6606">
              <w:rPr>
                <w:rFonts w:ascii="Aptos" w:eastAsia="Times" w:hAnsi="Aptos" w:cs="Arial"/>
                <w:i/>
                <w:iCs/>
                <w:color w:val="000000"/>
                <w:sz w:val="20"/>
                <w:szCs w:val="20"/>
                <w:lang w:eastAsia="en-GB"/>
              </w:rPr>
              <w:t>Southlakevirus</w:t>
            </w:r>
            <w:proofErr w:type="spellEnd"/>
          </w:p>
        </w:tc>
        <w:tc>
          <w:tcPr>
            <w:tcW w:w="6379" w:type="dxa"/>
            <w:vAlign w:val="center"/>
          </w:tcPr>
          <w:p w14:paraId="17202B3B" w14:textId="729A7CF6" w:rsidR="00333392" w:rsidRPr="006D6606" w:rsidRDefault="39C85285" w:rsidP="00040CB0">
            <w:pPr>
              <w:jc w:val="both"/>
              <w:rPr>
                <w:rFonts w:ascii="Aptos" w:eastAsia="Times" w:hAnsi="Aptos" w:cs="Arial"/>
                <w:color w:val="000000"/>
                <w:sz w:val="20"/>
                <w:szCs w:val="20"/>
                <w:lang w:eastAsia="en-GB"/>
              </w:rPr>
            </w:pPr>
            <w:r w:rsidRPr="6EA58AD1">
              <w:rPr>
                <w:rFonts w:ascii="Aptos" w:eastAsia="Times" w:hAnsi="Aptos" w:cs="Arial"/>
                <w:color w:val="000000" w:themeColor="text1"/>
                <w:sz w:val="20"/>
                <w:szCs w:val="20"/>
                <w:lang w:eastAsia="en-GB"/>
              </w:rPr>
              <w:t>Aeromonas phage</w:t>
            </w:r>
            <w:r w:rsidR="5C3FC249" w:rsidRPr="6EA58AD1">
              <w:rPr>
                <w:rFonts w:ascii="Aptos" w:eastAsia="Times" w:hAnsi="Aptos" w:cs="Arial"/>
                <w:color w:val="000000" w:themeColor="text1"/>
                <w:sz w:val="20"/>
                <w:szCs w:val="20"/>
                <w:lang w:eastAsia="en-GB"/>
              </w:rPr>
              <w:t xml:space="preserve"> BMBAH1 was isolated from a water sample collected from South Lake at Huazhong Agricultural University. We propose to name the new viral genus represented by this phage as </w:t>
            </w:r>
            <w:proofErr w:type="spellStart"/>
            <w:r w:rsidR="5C3FC249" w:rsidRPr="6EA58AD1">
              <w:rPr>
                <w:rFonts w:ascii="Aptos" w:eastAsia="Times" w:hAnsi="Aptos" w:cs="Arial"/>
                <w:i/>
                <w:iCs/>
                <w:color w:val="000000" w:themeColor="text1"/>
                <w:sz w:val="20"/>
                <w:szCs w:val="20"/>
                <w:lang w:eastAsia="en-GB"/>
              </w:rPr>
              <w:t>Southlakevirus</w:t>
            </w:r>
            <w:proofErr w:type="spellEnd"/>
            <w:r w:rsidR="5C3FC249" w:rsidRPr="6EA58AD1">
              <w:rPr>
                <w:rFonts w:ascii="SimSun" w:eastAsia="SimSun" w:hAnsi="SimSun" w:cs="SimSun"/>
                <w:color w:val="000000" w:themeColor="text1"/>
                <w:sz w:val="20"/>
                <w:szCs w:val="20"/>
                <w:lang w:eastAsia="en-GB"/>
              </w:rPr>
              <w:t>，</w:t>
            </w:r>
            <w:r w:rsidR="5C3FC249" w:rsidRPr="6EA58AD1">
              <w:rPr>
                <w:rFonts w:ascii="Aptos" w:eastAsia="Times" w:hAnsi="Aptos" w:cs="Arial"/>
                <w:color w:val="000000" w:themeColor="text1"/>
                <w:sz w:val="20"/>
                <w:szCs w:val="20"/>
                <w:lang w:eastAsia="en-GB"/>
              </w:rPr>
              <w:t>after the abbreviation of the sampling location.</w:t>
            </w:r>
          </w:p>
        </w:tc>
      </w:tr>
      <w:tr w:rsidR="00333392" w:rsidRPr="009F7856" w14:paraId="7AAF5EF0" w14:textId="77777777" w:rsidTr="6EA58AD1">
        <w:trPr>
          <w:trHeight w:val="71"/>
        </w:trPr>
        <w:tc>
          <w:tcPr>
            <w:tcW w:w="2547" w:type="dxa"/>
            <w:vAlign w:val="center"/>
          </w:tcPr>
          <w:p w14:paraId="24B2DC76" w14:textId="77777777" w:rsidR="00333392" w:rsidRPr="00040CB0" w:rsidRDefault="00333392" w:rsidP="00040CB0">
            <w:pPr>
              <w:jc w:val="both"/>
              <w:rPr>
                <w:rFonts w:ascii="Aptos" w:hAnsi="Aptos" w:cs="Arial"/>
                <w:b/>
                <w:color w:val="000000" w:themeColor="text1"/>
                <w:sz w:val="20"/>
                <w:szCs w:val="20"/>
              </w:rPr>
            </w:pPr>
          </w:p>
        </w:tc>
        <w:tc>
          <w:tcPr>
            <w:tcW w:w="6379" w:type="dxa"/>
            <w:vAlign w:val="center"/>
          </w:tcPr>
          <w:p w14:paraId="7CC05CA7" w14:textId="77777777" w:rsidR="00333392" w:rsidRPr="00040CB0" w:rsidRDefault="00333392" w:rsidP="00040CB0">
            <w:pPr>
              <w:jc w:val="both"/>
              <w:rPr>
                <w:rFonts w:ascii="Aptos" w:hAnsi="Aptos" w:cs="Arial"/>
                <w:b/>
                <w:color w:val="000000" w:themeColor="text1"/>
                <w:sz w:val="20"/>
                <w:szCs w:val="20"/>
              </w:rPr>
            </w:pPr>
          </w:p>
        </w:tc>
      </w:tr>
      <w:tr w:rsidR="00FC2269" w:rsidRPr="009F7856" w14:paraId="1165141A" w14:textId="77777777" w:rsidTr="6EA58AD1">
        <w:trPr>
          <w:trHeight w:val="71"/>
        </w:trPr>
        <w:tc>
          <w:tcPr>
            <w:tcW w:w="2547" w:type="dxa"/>
            <w:vAlign w:val="center"/>
          </w:tcPr>
          <w:p w14:paraId="2D7AAFF0"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6EA58AD1">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12A5FB1C"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049F1B65"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6EA58AD1">
        <w:tc>
          <w:tcPr>
            <w:tcW w:w="8926" w:type="dxa"/>
            <w:shd w:val="clear" w:color="auto" w:fill="F2F2F2" w:themeFill="background1" w:themeFillShade="F2"/>
          </w:tcPr>
          <w:p w14:paraId="5831EE03" w14:textId="65FB18E8"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6EA58AD1">
        <w:tc>
          <w:tcPr>
            <w:tcW w:w="8926" w:type="dxa"/>
          </w:tcPr>
          <w:p w14:paraId="5ED112AA" w14:textId="77777777" w:rsidR="7E70CD23" w:rsidRDefault="7E70CD23" w:rsidP="6EA58AD1">
            <w:pPr>
              <w:rPr>
                <w:rFonts w:ascii="Aptos" w:hAnsi="Aptos" w:cs="Arial"/>
                <w:sz w:val="20"/>
                <w:szCs w:val="20"/>
              </w:rPr>
            </w:pPr>
            <w:r w:rsidRPr="6EA58AD1">
              <w:rPr>
                <w:rFonts w:ascii="Aptos" w:hAnsi="Aptos" w:cs="Arial"/>
                <w:i/>
                <w:iCs/>
                <w:sz w:val="20"/>
                <w:szCs w:val="20"/>
              </w:rPr>
              <w:t>Description of current taxonomy</w:t>
            </w:r>
            <w:r w:rsidRPr="6EA58AD1">
              <w:rPr>
                <w:rFonts w:ascii="Aptos" w:hAnsi="Aptos" w:cs="Arial"/>
                <w:sz w:val="20"/>
                <w:szCs w:val="20"/>
              </w:rPr>
              <w:t xml:space="preserve">:       </w:t>
            </w:r>
          </w:p>
          <w:p w14:paraId="6475A86C" w14:textId="32B6D74D" w:rsidR="7E70CD23" w:rsidRDefault="7E70CD23" w:rsidP="6EA58AD1">
            <w:pPr>
              <w:rPr>
                <w:rFonts w:ascii="Aptos" w:hAnsi="Aptos" w:cs="Arial"/>
                <w:sz w:val="20"/>
                <w:szCs w:val="20"/>
              </w:rPr>
            </w:pPr>
            <w:r w:rsidRPr="6EA58AD1">
              <w:rPr>
                <w:rFonts w:ascii="Aptos" w:hAnsi="Aptos" w:cs="Arial"/>
                <w:i/>
                <w:iCs/>
                <w:sz w:val="20"/>
                <w:szCs w:val="20"/>
              </w:rPr>
              <w:t>Aeromonas</w:t>
            </w:r>
            <w:r w:rsidRPr="6EA58AD1">
              <w:rPr>
                <w:rFonts w:ascii="Aptos" w:hAnsi="Aptos" w:cs="Arial"/>
                <w:sz w:val="20"/>
                <w:szCs w:val="20"/>
              </w:rPr>
              <w:t xml:space="preserve">  phage BMBAH1 is currently unclassified</w:t>
            </w:r>
          </w:p>
          <w:p w14:paraId="6D0B29D7" w14:textId="7C958D01" w:rsidR="6EA58AD1" w:rsidRDefault="6EA58AD1" w:rsidP="6EA58AD1">
            <w:pPr>
              <w:rPr>
                <w:rFonts w:ascii="Aptos" w:hAnsi="Aptos" w:cs="Arial"/>
                <w:sz w:val="20"/>
                <w:szCs w:val="20"/>
              </w:rPr>
            </w:pPr>
          </w:p>
          <w:p w14:paraId="247C3842" w14:textId="77777777" w:rsidR="7E70CD23" w:rsidRDefault="7E70CD23" w:rsidP="6EA58AD1">
            <w:pPr>
              <w:rPr>
                <w:rFonts w:ascii="Aptos" w:hAnsi="Aptos" w:cs="Arial"/>
                <w:sz w:val="20"/>
                <w:szCs w:val="20"/>
              </w:rPr>
            </w:pPr>
            <w:r w:rsidRPr="6EA58AD1">
              <w:rPr>
                <w:rFonts w:ascii="Aptos" w:hAnsi="Aptos" w:cs="Arial"/>
                <w:i/>
                <w:iCs/>
                <w:sz w:val="20"/>
                <w:szCs w:val="20"/>
              </w:rPr>
              <w:t>Proposed</w:t>
            </w:r>
            <w:r w:rsidRPr="6EA58AD1">
              <w:rPr>
                <w:rFonts w:ascii="Aptos" w:hAnsi="Aptos" w:cs="Arial"/>
                <w:sz w:val="20"/>
                <w:szCs w:val="20"/>
              </w:rPr>
              <w:t xml:space="preserve"> </w:t>
            </w:r>
            <w:r w:rsidRPr="6EA58AD1">
              <w:rPr>
                <w:rFonts w:ascii="Aptos" w:hAnsi="Aptos" w:cs="Arial"/>
                <w:i/>
                <w:iCs/>
                <w:sz w:val="20"/>
                <w:szCs w:val="20"/>
              </w:rPr>
              <w:t>taxonomic change(s)</w:t>
            </w:r>
            <w:r w:rsidRPr="6EA58AD1">
              <w:rPr>
                <w:rFonts w:ascii="Aptos" w:hAnsi="Aptos" w:cs="Arial"/>
                <w:sz w:val="20"/>
                <w:szCs w:val="20"/>
              </w:rPr>
              <w:t xml:space="preserve">:     </w:t>
            </w:r>
          </w:p>
          <w:p w14:paraId="02061E13" w14:textId="7525B40E" w:rsidR="7E70CD23" w:rsidRDefault="7E70CD23" w:rsidP="6EA58AD1">
            <w:pPr>
              <w:spacing w:line="259" w:lineRule="auto"/>
              <w:rPr>
                <w:rFonts w:ascii="Aptos" w:eastAsia="DengXian" w:hAnsi="Aptos" w:cs="Arial"/>
                <w:sz w:val="20"/>
                <w:szCs w:val="20"/>
                <w:lang w:eastAsia="zh-CN"/>
              </w:rPr>
            </w:pPr>
            <w:r w:rsidRPr="6EA58AD1">
              <w:rPr>
                <w:rFonts w:ascii="Aptos" w:hAnsi="Aptos" w:cs="Arial"/>
                <w:sz w:val="20"/>
                <w:szCs w:val="20"/>
              </w:rPr>
              <w:t>Create a new genus, “</w:t>
            </w:r>
            <w:proofErr w:type="spellStart"/>
            <w:r w:rsidRPr="6EA58AD1">
              <w:rPr>
                <w:rFonts w:ascii="Aptos" w:hAnsi="Aptos" w:cs="Arial"/>
                <w:i/>
                <w:iCs/>
                <w:sz w:val="20"/>
                <w:szCs w:val="20"/>
              </w:rPr>
              <w:t>Southlakevirus</w:t>
            </w:r>
            <w:proofErr w:type="spellEnd"/>
            <w:r w:rsidRPr="6EA58AD1">
              <w:rPr>
                <w:rFonts w:ascii="Aptos" w:hAnsi="Aptos" w:cs="Arial"/>
                <w:i/>
                <w:iCs/>
                <w:sz w:val="20"/>
                <w:szCs w:val="20"/>
              </w:rPr>
              <w:t>”</w:t>
            </w:r>
            <w:r w:rsidRPr="6EA58AD1">
              <w:rPr>
                <w:rFonts w:ascii="Aptos" w:hAnsi="Aptos" w:cs="Arial"/>
                <w:sz w:val="20"/>
                <w:szCs w:val="20"/>
              </w:rPr>
              <w:t xml:space="preserve"> with one new species:</w:t>
            </w:r>
            <w:r w:rsidRPr="6EA58AD1">
              <w:rPr>
                <w:rFonts w:ascii="Aptos" w:eastAsia="DengXian" w:hAnsi="Aptos" w:cs="Arial"/>
                <w:sz w:val="20"/>
                <w:szCs w:val="20"/>
                <w:lang w:eastAsia="zh-CN"/>
              </w:rPr>
              <w:t xml:space="preserve"> </w:t>
            </w:r>
            <w:proofErr w:type="spellStart"/>
            <w:r w:rsidRPr="6EA58AD1">
              <w:rPr>
                <w:rFonts w:ascii="Aptos" w:hAnsi="Aptos" w:cs="Arial"/>
                <w:i/>
                <w:iCs/>
                <w:sz w:val="20"/>
                <w:szCs w:val="20"/>
              </w:rPr>
              <w:t>Southlakevirus</w:t>
            </w:r>
            <w:proofErr w:type="spellEnd"/>
            <w:r w:rsidRPr="6EA58AD1">
              <w:rPr>
                <w:rFonts w:ascii="Aptos" w:hAnsi="Aptos" w:cs="Arial"/>
                <w:sz w:val="20"/>
                <w:szCs w:val="20"/>
              </w:rPr>
              <w:t xml:space="preserve"> BMBAH1</w:t>
            </w:r>
            <w:r w:rsidRPr="6EA58AD1">
              <w:rPr>
                <w:rFonts w:ascii="Aptos" w:eastAsia="DengXian" w:hAnsi="Aptos" w:cs="Arial"/>
                <w:sz w:val="20"/>
                <w:szCs w:val="20"/>
                <w:lang w:eastAsia="zh-CN"/>
              </w:rPr>
              <w:t>.</w:t>
            </w:r>
          </w:p>
          <w:p w14:paraId="4141A3AD" w14:textId="4C8E57FA" w:rsidR="6EA58AD1" w:rsidRDefault="6EA58AD1" w:rsidP="6EA58AD1">
            <w:pPr>
              <w:rPr>
                <w:rFonts w:ascii="Aptos" w:hAnsi="Aptos" w:cs="Arial"/>
                <w:sz w:val="20"/>
                <w:szCs w:val="20"/>
              </w:rPr>
            </w:pPr>
          </w:p>
          <w:p w14:paraId="0B43DD97" w14:textId="798DAA35" w:rsidR="7E70CD23" w:rsidRDefault="7E70CD23" w:rsidP="6EA58AD1">
            <w:pPr>
              <w:rPr>
                <w:rFonts w:ascii="Aptos" w:hAnsi="Aptos" w:cs="Arial"/>
                <w:i/>
                <w:iCs/>
                <w:sz w:val="20"/>
                <w:szCs w:val="20"/>
              </w:rPr>
            </w:pPr>
            <w:r w:rsidRPr="6EA58AD1">
              <w:rPr>
                <w:rFonts w:ascii="Aptos" w:hAnsi="Aptos" w:cs="Arial"/>
                <w:i/>
                <w:iCs/>
                <w:sz w:val="20"/>
                <w:szCs w:val="20"/>
              </w:rPr>
              <w:t>Demarcation criteria for new taxon/taxa:</w:t>
            </w:r>
          </w:p>
          <w:p w14:paraId="6303FE33" w14:textId="0863D105" w:rsidR="7E70CD23" w:rsidRDefault="7E70CD23" w:rsidP="6EA58AD1">
            <w:pPr>
              <w:rPr>
                <w:rFonts w:ascii="Aptos" w:hAnsi="Aptos" w:cs="Arial"/>
                <w:sz w:val="20"/>
                <w:szCs w:val="20"/>
              </w:rPr>
            </w:pPr>
            <w:r w:rsidRPr="6EA58AD1">
              <w:rPr>
                <w:rFonts w:ascii="Aptos" w:hAnsi="Aptos" w:cs="Arial"/>
                <w:b/>
                <w:bCs/>
                <w:sz w:val="20"/>
                <w:szCs w:val="20"/>
              </w:rPr>
              <w:t>Species demarcation criteria:</w:t>
            </w:r>
            <w:r w:rsidRPr="6EA58AD1">
              <w:rPr>
                <w:rFonts w:ascii="Aptos" w:hAnsi="Aptos" w:cs="Arial"/>
                <w:sz w:val="20"/>
                <w:szCs w:val="20"/>
              </w:rPr>
              <w:t xml:space="preserve"> Two phages are assigned to the same species if their genomes are more than 95% identical over their genome length for isolates[</w:t>
            </w:r>
            <w:r w:rsidRPr="6EA58AD1">
              <w:rPr>
                <w:rFonts w:ascii="Aptos" w:eastAsia="DengXian" w:hAnsi="Aptos" w:cs="Arial"/>
                <w:sz w:val="20"/>
                <w:szCs w:val="20"/>
                <w:lang w:eastAsia="zh-CN"/>
              </w:rPr>
              <w:t>1</w:t>
            </w:r>
            <w:r w:rsidRPr="6EA58AD1">
              <w:rPr>
                <w:rFonts w:ascii="Aptos" w:hAnsi="Aptos" w:cs="Arial"/>
                <w:sz w:val="20"/>
                <w:szCs w:val="20"/>
              </w:rPr>
              <w:t xml:space="preserve">]. </w:t>
            </w:r>
          </w:p>
          <w:p w14:paraId="375816F3" w14:textId="793FFB04" w:rsidR="7E70CD23" w:rsidRDefault="7E70CD23" w:rsidP="6EA58AD1">
            <w:pPr>
              <w:ind w:leftChars="100" w:left="240"/>
              <w:rPr>
                <w:rFonts w:ascii="Aptos" w:hAnsi="Aptos" w:cs="Arial"/>
                <w:sz w:val="20"/>
                <w:szCs w:val="20"/>
              </w:rPr>
            </w:pPr>
            <w:r w:rsidRPr="6EA58AD1">
              <w:rPr>
                <w:rFonts w:ascii="Aptos" w:hAnsi="Aptos" w:cs="Arial"/>
                <w:sz w:val="20"/>
                <w:szCs w:val="20"/>
              </w:rPr>
              <w:t xml:space="preserve">These values can be calculated by a number of tools, such as </w:t>
            </w:r>
            <w:proofErr w:type="spellStart"/>
            <w:r w:rsidRPr="6EA58AD1">
              <w:rPr>
                <w:rFonts w:ascii="Aptos" w:hAnsi="Aptos" w:cs="Arial"/>
                <w:sz w:val="20"/>
                <w:szCs w:val="20"/>
              </w:rPr>
              <w:t>BLASTn</w:t>
            </w:r>
            <w:proofErr w:type="spellEnd"/>
            <w:r w:rsidRPr="6EA58AD1">
              <w:rPr>
                <w:rFonts w:ascii="Aptos" w:hAnsi="Aptos" w:cs="Arial"/>
                <w:sz w:val="20"/>
                <w:szCs w:val="20"/>
              </w:rPr>
              <w:t xml:space="preserve"> [</w:t>
            </w:r>
            <w:r w:rsidRPr="6EA58AD1">
              <w:rPr>
                <w:rFonts w:ascii="Aptos" w:eastAsia="DengXian" w:hAnsi="Aptos" w:cs="Arial"/>
                <w:sz w:val="20"/>
                <w:szCs w:val="20"/>
                <w:lang w:eastAsia="zh-CN"/>
              </w:rPr>
              <w:t>4,5</w:t>
            </w:r>
            <w:r w:rsidRPr="6EA58AD1">
              <w:rPr>
                <w:rFonts w:ascii="Aptos" w:hAnsi="Aptos" w:cs="Arial"/>
                <w:sz w:val="20"/>
                <w:szCs w:val="20"/>
              </w:rPr>
              <w:t>] – usually calculated using intergenomic distance calculator VIRIDIC .</w:t>
            </w:r>
          </w:p>
          <w:p w14:paraId="68F9C3BC" w14:textId="497C0562" w:rsidR="7E70CD23" w:rsidRDefault="7E70CD23" w:rsidP="6EA58AD1">
            <w:pPr>
              <w:spacing w:beforeLines="50" w:before="120"/>
              <w:rPr>
                <w:rFonts w:ascii="Aptos" w:hAnsi="Aptos" w:cs="Arial"/>
                <w:sz w:val="20"/>
                <w:szCs w:val="20"/>
              </w:rPr>
            </w:pPr>
            <w:r w:rsidRPr="6EA58AD1">
              <w:rPr>
                <w:rFonts w:ascii="Aptos" w:hAnsi="Aptos" w:cs="Arial"/>
                <w:b/>
                <w:bCs/>
                <w:sz w:val="20"/>
                <w:szCs w:val="20"/>
              </w:rPr>
              <w:t xml:space="preserve">Genus demarcation criteria: </w:t>
            </w:r>
            <w:r w:rsidRPr="6EA58AD1">
              <w:rPr>
                <w:rFonts w:ascii="Aptos" w:hAnsi="Aptos" w:cs="Arial"/>
                <w:sz w:val="20"/>
                <w:szCs w:val="20"/>
              </w:rPr>
              <w:t>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 [</w:t>
            </w:r>
            <w:r w:rsidRPr="6EA58AD1">
              <w:rPr>
                <w:rFonts w:ascii="Aptos" w:eastAsia="DengXian" w:hAnsi="Aptos" w:cs="Arial"/>
                <w:sz w:val="20"/>
                <w:szCs w:val="20"/>
                <w:lang w:eastAsia="zh-CN"/>
              </w:rPr>
              <w:t>1</w:t>
            </w:r>
            <w:r w:rsidRPr="6EA58AD1">
              <w:rPr>
                <w:rFonts w:ascii="Aptos" w:hAnsi="Aptos" w:cs="Arial"/>
                <w:sz w:val="20"/>
                <w:szCs w:val="20"/>
              </w:rPr>
              <w:t>].</w:t>
            </w:r>
          </w:p>
          <w:p w14:paraId="24F731AB" w14:textId="6A1BECB8" w:rsidR="6EA58AD1" w:rsidRDefault="6EA58AD1" w:rsidP="6EA58AD1">
            <w:pPr>
              <w:spacing w:beforeLines="50" w:before="120"/>
              <w:rPr>
                <w:rFonts w:ascii="Aptos" w:hAnsi="Aptos" w:cs="Arial"/>
                <w:sz w:val="20"/>
                <w:szCs w:val="20"/>
              </w:rPr>
            </w:pPr>
          </w:p>
          <w:p w14:paraId="6E5BCB32" w14:textId="6FC8BD98" w:rsidR="00A77B8E" w:rsidRPr="00535073" w:rsidRDefault="00A77B8E" w:rsidP="00DD58AA">
            <w:pPr>
              <w:pStyle w:val="BodyTextIndent"/>
              <w:ind w:left="0" w:firstLine="0"/>
              <w:rPr>
                <w:rFonts w:ascii="Aptos" w:eastAsia="Times New Roman" w:hAnsi="Aptos" w:cs="Arial"/>
                <w:sz w:val="20"/>
                <w:lang w:eastAsia="en-US"/>
              </w:rPr>
            </w:pPr>
            <w:r w:rsidRPr="00535073">
              <w:rPr>
                <w:rFonts w:ascii="Aptos" w:eastAsia="Times New Roman" w:hAnsi="Aptos" w:cs="Arial"/>
                <w:sz w:val="20"/>
                <w:lang w:eastAsia="en-US"/>
              </w:rPr>
              <w:t>Justification:</w:t>
            </w:r>
          </w:p>
          <w:p w14:paraId="34A7845C" w14:textId="3CDED5EC" w:rsidR="00A77B8E" w:rsidRPr="00535073" w:rsidRDefault="00AA5971" w:rsidP="6EA58AD1">
            <w:pPr>
              <w:spacing w:beforeLines="50" w:before="120"/>
              <w:rPr>
                <w:rFonts w:ascii="Aptos" w:hAnsi="Aptos" w:cs="Arial"/>
                <w:sz w:val="20"/>
                <w:szCs w:val="20"/>
              </w:rPr>
            </w:pPr>
            <w:proofErr w:type="spellStart"/>
            <w:r w:rsidRPr="6EA58AD1">
              <w:rPr>
                <w:rFonts w:ascii="Aptos" w:hAnsi="Aptos" w:cs="Arial"/>
                <w:sz w:val="20"/>
                <w:szCs w:val="20"/>
              </w:rPr>
              <w:t>VipTree</w:t>
            </w:r>
            <w:proofErr w:type="spellEnd"/>
            <w:r w:rsidRPr="6EA58AD1">
              <w:rPr>
                <w:rFonts w:ascii="Aptos" w:hAnsi="Aptos" w:cs="Arial"/>
                <w:sz w:val="20"/>
                <w:szCs w:val="20"/>
              </w:rPr>
              <w:t xml:space="preserve"> [</w:t>
            </w:r>
            <w:r w:rsidR="16CF4878" w:rsidRPr="6EA58AD1">
              <w:rPr>
                <w:rFonts w:ascii="Aptos" w:eastAsia="DengXian" w:hAnsi="Aptos" w:cs="Arial"/>
                <w:sz w:val="20"/>
                <w:szCs w:val="20"/>
                <w:lang w:eastAsia="zh-CN"/>
              </w:rPr>
              <w:t>2</w:t>
            </w:r>
            <w:r w:rsidRPr="6EA58AD1">
              <w:rPr>
                <w:rFonts w:ascii="Aptos" w:hAnsi="Aptos" w:cs="Arial"/>
                <w:sz w:val="20"/>
                <w:szCs w:val="20"/>
              </w:rPr>
              <w:t>] analysis showed Aeromonas phage BMBAH1 forms a distinct lineage. VIRIDIC</w:t>
            </w:r>
            <w:r w:rsidR="2B54BDAC" w:rsidRPr="6EA58AD1">
              <w:rPr>
                <w:rFonts w:ascii="Aptos" w:hAnsi="Aptos" w:cs="Arial"/>
                <w:sz w:val="20"/>
                <w:szCs w:val="20"/>
              </w:rPr>
              <w:t xml:space="preserve"> </w:t>
            </w:r>
            <w:r w:rsidR="16CF4878" w:rsidRPr="6EA58AD1">
              <w:rPr>
                <w:rFonts w:ascii="Aptos" w:eastAsia="DengXian" w:hAnsi="Aptos" w:cs="Arial"/>
                <w:sz w:val="20"/>
                <w:szCs w:val="20"/>
                <w:lang w:eastAsia="zh-CN"/>
              </w:rPr>
              <w:t>[3]</w:t>
            </w:r>
            <w:r w:rsidR="33B8F42A" w:rsidRPr="6EA58AD1">
              <w:rPr>
                <w:rFonts w:ascii="Aptos" w:eastAsia="DengXian" w:hAnsi="Aptos" w:cs="Arial"/>
                <w:sz w:val="20"/>
                <w:szCs w:val="20"/>
                <w:lang w:eastAsia="zh-CN"/>
              </w:rPr>
              <w:t xml:space="preserve"> </w:t>
            </w:r>
            <w:r w:rsidRPr="6EA58AD1">
              <w:rPr>
                <w:rFonts w:ascii="Aptos" w:hAnsi="Aptos" w:cs="Arial"/>
                <w:sz w:val="20"/>
                <w:szCs w:val="20"/>
              </w:rPr>
              <w:t xml:space="preserve">analysis revealed minimal genomic similarity to any known phages, with a maximum intergenomic </w:t>
            </w:r>
            <w:r w:rsidR="743338FD" w:rsidRPr="6EA58AD1">
              <w:rPr>
                <w:rFonts w:ascii="Aptos" w:hAnsi="Aptos" w:cs="Arial"/>
                <w:sz w:val="20"/>
                <w:szCs w:val="20"/>
              </w:rPr>
              <w:t>similarity of</w:t>
            </w:r>
            <w:r w:rsidRPr="6EA58AD1">
              <w:rPr>
                <w:rFonts w:ascii="Aptos" w:hAnsi="Aptos" w:cs="Arial"/>
                <w:sz w:val="20"/>
                <w:szCs w:val="20"/>
              </w:rPr>
              <w:t xml:space="preserve"> 30.7%. In phylogenetic trees constructed based on the amino acid sequences of major capsid protein (MCP) and the </w:t>
            </w:r>
            <w:proofErr w:type="spellStart"/>
            <w:r w:rsidRPr="6EA58AD1">
              <w:rPr>
                <w:rFonts w:ascii="Aptos" w:hAnsi="Aptos" w:cs="Arial"/>
                <w:sz w:val="20"/>
                <w:szCs w:val="20"/>
              </w:rPr>
              <w:t>terminase</w:t>
            </w:r>
            <w:proofErr w:type="spellEnd"/>
            <w:r w:rsidRPr="6EA58AD1">
              <w:rPr>
                <w:rFonts w:ascii="Aptos" w:hAnsi="Aptos" w:cs="Arial"/>
                <w:sz w:val="20"/>
                <w:szCs w:val="20"/>
              </w:rPr>
              <w:t xml:space="preserve"> large subunit (TerL), phage BMBAH1 remained monophyletic. These findings support the conclusion that phage BMBAH1 represents a new genus</w:t>
            </w:r>
            <w:r w:rsidR="08347E80" w:rsidRPr="6EA58AD1">
              <w:rPr>
                <w:rFonts w:ascii="Aptos" w:hAnsi="Aptos" w:cs="Arial"/>
                <w:sz w:val="20"/>
                <w:szCs w:val="20"/>
              </w:rPr>
              <w:t xml:space="preserve"> of bacterial viruses in the class </w:t>
            </w:r>
            <w:proofErr w:type="spellStart"/>
            <w:r w:rsidR="08347E80" w:rsidRPr="6EA58AD1">
              <w:rPr>
                <w:rFonts w:ascii="Aptos" w:hAnsi="Aptos" w:cs="Arial"/>
                <w:i/>
                <w:iCs/>
                <w:sz w:val="20"/>
                <w:szCs w:val="20"/>
              </w:rPr>
              <w:t>Caudoviricetes</w:t>
            </w:r>
            <w:proofErr w:type="spellEnd"/>
            <w:r w:rsidRPr="6EA58AD1">
              <w:rPr>
                <w:rFonts w:ascii="Aptos" w:hAnsi="Aptos" w:cs="Arial"/>
                <w:sz w:val="20"/>
                <w:szCs w:val="20"/>
              </w:rPr>
              <w:t>.</w:t>
            </w:r>
          </w:p>
          <w:p w14:paraId="3D8B99BE" w14:textId="77777777" w:rsidR="00FC2269" w:rsidRPr="00535073" w:rsidRDefault="00FC2269" w:rsidP="00DD58AA">
            <w:pPr>
              <w:rPr>
                <w:rFonts w:ascii="Aptos" w:hAnsi="Aptos" w:cs="Arial"/>
                <w:sz w:val="20"/>
                <w:szCs w:val="20"/>
              </w:rPr>
            </w:pPr>
          </w:p>
          <w:p w14:paraId="18507DF4" w14:textId="0B436C89" w:rsidR="00FC2269" w:rsidRPr="00535073" w:rsidRDefault="00FC2269" w:rsidP="00DD58AA">
            <w:pPr>
              <w:rPr>
                <w:rFonts w:ascii="Aptos" w:hAnsi="Aptos" w:cs="Arial"/>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6EA58AD1">
        <w:tc>
          <w:tcPr>
            <w:tcW w:w="8926" w:type="dxa"/>
            <w:shd w:val="clear" w:color="auto" w:fill="F2F2F2" w:themeFill="background1" w:themeFillShade="F2"/>
          </w:tcPr>
          <w:p w14:paraId="00CD2219" w14:textId="423825AB" w:rsidR="00883A5C" w:rsidRPr="00883A5C" w:rsidRDefault="00A77B8E" w:rsidP="00DD58AA">
            <w:pPr>
              <w:pStyle w:val="BodyTextIndent"/>
              <w:numPr>
                <w:ilvl w:val="0"/>
                <w:numId w:val="3"/>
              </w:numPr>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p w14:paraId="4ECF6668" w14:textId="7F09E975" w:rsidR="00A77B8E" w:rsidRDefault="00A77B8E" w:rsidP="00883A5C">
            <w:pPr>
              <w:pStyle w:val="BodyTextIndent"/>
              <w:ind w:left="720" w:firstLine="0"/>
              <w:rPr>
                <w:rFonts w:ascii="Aptos" w:hAnsi="Aptos" w:cs="Arial"/>
                <w:color w:val="0000FF"/>
                <w:sz w:val="20"/>
              </w:rPr>
            </w:pPr>
          </w:p>
        </w:tc>
      </w:tr>
      <w:tr w:rsidR="00A77B8E" w14:paraId="1E86E5C0" w14:textId="77777777" w:rsidTr="6EA58AD1">
        <w:tc>
          <w:tcPr>
            <w:tcW w:w="8926" w:type="dxa"/>
          </w:tcPr>
          <w:p w14:paraId="49680848" w14:textId="77777777" w:rsidR="00A77B8E" w:rsidRDefault="00A77B8E" w:rsidP="00DD58AA">
            <w:pPr>
              <w:rPr>
                <w:rFonts w:ascii="Aptos" w:hAnsi="Aptos" w:cs="Arial"/>
                <w:b/>
                <w:i/>
                <w:sz w:val="20"/>
                <w:szCs w:val="20"/>
              </w:rPr>
            </w:pPr>
          </w:p>
          <w:p w14:paraId="3CFC08CF"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2BEAC398" w14:textId="32B6D74D" w:rsidR="00A77B8E" w:rsidRPr="00BE4F5A" w:rsidRDefault="2F924C7F" w:rsidP="6EA58AD1">
            <w:pPr>
              <w:rPr>
                <w:rFonts w:ascii="Aptos" w:hAnsi="Aptos" w:cs="Arial"/>
                <w:sz w:val="20"/>
                <w:szCs w:val="20"/>
              </w:rPr>
            </w:pPr>
            <w:r w:rsidRPr="6EA58AD1">
              <w:rPr>
                <w:rFonts w:ascii="Aptos" w:hAnsi="Aptos" w:cs="Arial"/>
                <w:i/>
                <w:iCs/>
                <w:sz w:val="20"/>
                <w:szCs w:val="20"/>
              </w:rPr>
              <w:t>Aeromonas</w:t>
            </w:r>
            <w:r w:rsidRPr="6EA58AD1">
              <w:rPr>
                <w:rFonts w:ascii="Aptos" w:hAnsi="Aptos" w:cs="Arial"/>
                <w:sz w:val="20"/>
                <w:szCs w:val="20"/>
              </w:rPr>
              <w:t xml:space="preserve">  phage BMBAH1 is currently unclassified</w:t>
            </w:r>
          </w:p>
          <w:p w14:paraId="685E6240" w14:textId="7C958D01" w:rsidR="00A77B8E" w:rsidRDefault="00A77B8E" w:rsidP="00DD58AA">
            <w:pPr>
              <w:rPr>
                <w:rFonts w:ascii="Aptos" w:hAnsi="Aptos" w:cs="Arial"/>
                <w:sz w:val="20"/>
                <w:szCs w:val="20"/>
              </w:rPr>
            </w:pPr>
          </w:p>
          <w:p w14:paraId="07EC2EC2"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5CCBF2E5" w14:textId="7525B40E" w:rsidR="00AB1F84" w:rsidRPr="00535073" w:rsidRDefault="2F924C7F" w:rsidP="6EA58AD1">
            <w:pPr>
              <w:spacing w:line="259" w:lineRule="auto"/>
              <w:rPr>
                <w:rFonts w:ascii="Aptos" w:eastAsia="DengXian" w:hAnsi="Aptos" w:cs="Arial"/>
                <w:sz w:val="20"/>
                <w:szCs w:val="20"/>
                <w:lang w:eastAsia="zh-CN"/>
              </w:rPr>
            </w:pPr>
            <w:r w:rsidRPr="6EA58AD1">
              <w:rPr>
                <w:rFonts w:ascii="Aptos" w:hAnsi="Aptos" w:cs="Arial"/>
                <w:sz w:val="20"/>
                <w:szCs w:val="20"/>
              </w:rPr>
              <w:t xml:space="preserve">Create a new genus, </w:t>
            </w:r>
            <w:r w:rsidR="3EA6C17C" w:rsidRPr="6EA58AD1">
              <w:rPr>
                <w:rFonts w:ascii="Aptos" w:hAnsi="Aptos" w:cs="Arial"/>
                <w:sz w:val="20"/>
                <w:szCs w:val="20"/>
              </w:rPr>
              <w:t>“</w:t>
            </w:r>
            <w:proofErr w:type="spellStart"/>
            <w:r w:rsidRPr="6EA58AD1">
              <w:rPr>
                <w:rFonts w:ascii="Aptos" w:hAnsi="Aptos" w:cs="Arial"/>
                <w:i/>
                <w:iCs/>
                <w:sz w:val="20"/>
                <w:szCs w:val="20"/>
              </w:rPr>
              <w:t>Southlakevirus</w:t>
            </w:r>
            <w:proofErr w:type="spellEnd"/>
            <w:r w:rsidR="6D303FBD" w:rsidRPr="6EA58AD1">
              <w:rPr>
                <w:rFonts w:ascii="Aptos" w:hAnsi="Aptos" w:cs="Arial"/>
                <w:i/>
                <w:iCs/>
                <w:sz w:val="20"/>
                <w:szCs w:val="20"/>
              </w:rPr>
              <w:t>”</w:t>
            </w:r>
            <w:r w:rsidRPr="6EA58AD1">
              <w:rPr>
                <w:rFonts w:ascii="Aptos" w:hAnsi="Aptos" w:cs="Arial"/>
                <w:sz w:val="20"/>
                <w:szCs w:val="20"/>
              </w:rPr>
              <w:t xml:space="preserve"> with one</w:t>
            </w:r>
            <w:r w:rsidR="633887B9" w:rsidRPr="6EA58AD1">
              <w:rPr>
                <w:rFonts w:ascii="Aptos" w:hAnsi="Aptos" w:cs="Arial"/>
                <w:sz w:val="20"/>
                <w:szCs w:val="20"/>
              </w:rPr>
              <w:t xml:space="preserve"> new</w:t>
            </w:r>
            <w:r w:rsidRPr="6EA58AD1">
              <w:rPr>
                <w:rFonts w:ascii="Aptos" w:hAnsi="Aptos" w:cs="Arial"/>
                <w:sz w:val="20"/>
                <w:szCs w:val="20"/>
              </w:rPr>
              <w:t xml:space="preserve"> species</w:t>
            </w:r>
            <w:r w:rsidR="4D5D48F1" w:rsidRPr="6EA58AD1">
              <w:rPr>
                <w:rFonts w:ascii="Aptos" w:hAnsi="Aptos" w:cs="Arial"/>
                <w:sz w:val="20"/>
                <w:szCs w:val="20"/>
              </w:rPr>
              <w:t>:</w:t>
            </w:r>
            <w:r w:rsidRPr="6EA58AD1">
              <w:rPr>
                <w:rFonts w:ascii="Aptos" w:eastAsia="DengXian" w:hAnsi="Aptos" w:cs="Arial"/>
                <w:sz w:val="20"/>
                <w:szCs w:val="20"/>
                <w:lang w:eastAsia="zh-CN"/>
              </w:rPr>
              <w:t xml:space="preserve"> </w:t>
            </w:r>
            <w:proofErr w:type="spellStart"/>
            <w:r w:rsidR="501A2084" w:rsidRPr="6EA58AD1">
              <w:rPr>
                <w:rFonts w:ascii="Aptos" w:hAnsi="Aptos" w:cs="Arial"/>
                <w:i/>
                <w:iCs/>
                <w:sz w:val="20"/>
                <w:szCs w:val="20"/>
              </w:rPr>
              <w:t>Southlakevirus</w:t>
            </w:r>
            <w:proofErr w:type="spellEnd"/>
            <w:r w:rsidR="501A2084" w:rsidRPr="6EA58AD1">
              <w:rPr>
                <w:rFonts w:ascii="Aptos" w:hAnsi="Aptos" w:cs="Arial"/>
                <w:sz w:val="20"/>
                <w:szCs w:val="20"/>
              </w:rPr>
              <w:t xml:space="preserve"> BMBAH1</w:t>
            </w:r>
            <w:r w:rsidRPr="6EA58AD1">
              <w:rPr>
                <w:rFonts w:ascii="Aptos" w:eastAsia="DengXian" w:hAnsi="Aptos" w:cs="Arial"/>
                <w:sz w:val="20"/>
                <w:szCs w:val="20"/>
                <w:lang w:eastAsia="zh-CN"/>
              </w:rPr>
              <w:t>.</w:t>
            </w:r>
          </w:p>
          <w:p w14:paraId="166F20E4" w14:textId="4C8E57FA" w:rsidR="00A77B8E" w:rsidRDefault="00A77B8E" w:rsidP="00DD58AA">
            <w:pPr>
              <w:rPr>
                <w:rFonts w:ascii="Aptos" w:hAnsi="Aptos" w:cs="Arial"/>
                <w:sz w:val="20"/>
                <w:szCs w:val="20"/>
              </w:rPr>
            </w:pPr>
          </w:p>
          <w:p w14:paraId="266FF254" w14:textId="798DAA35"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50468C6A" w14:textId="0863D105" w:rsidR="00AB1F84" w:rsidRPr="00A2657C" w:rsidRDefault="2F924C7F" w:rsidP="6EA58AD1">
            <w:pPr>
              <w:rPr>
                <w:rFonts w:ascii="Aptos" w:hAnsi="Aptos" w:cs="Arial"/>
                <w:sz w:val="20"/>
                <w:szCs w:val="20"/>
              </w:rPr>
            </w:pPr>
            <w:r w:rsidRPr="6EA58AD1">
              <w:rPr>
                <w:rFonts w:ascii="Aptos" w:hAnsi="Aptos" w:cs="Arial"/>
                <w:b/>
                <w:bCs/>
                <w:sz w:val="20"/>
                <w:szCs w:val="20"/>
              </w:rPr>
              <w:t>Species demarcation criteria:</w:t>
            </w:r>
            <w:r w:rsidRPr="6EA58AD1">
              <w:rPr>
                <w:rFonts w:ascii="Aptos" w:hAnsi="Aptos" w:cs="Arial"/>
                <w:sz w:val="20"/>
                <w:szCs w:val="20"/>
              </w:rPr>
              <w:t xml:space="preserve"> Two phages are assigned to the same species if their genomes are more than 95% identical over their genome length for isolates</w:t>
            </w:r>
            <w:r w:rsidR="26318EB7" w:rsidRPr="6EA58AD1">
              <w:rPr>
                <w:rFonts w:ascii="Aptos" w:hAnsi="Aptos" w:cs="Arial"/>
                <w:sz w:val="20"/>
                <w:szCs w:val="20"/>
              </w:rPr>
              <w:t>[</w:t>
            </w:r>
            <w:r w:rsidR="26318EB7" w:rsidRPr="6EA58AD1">
              <w:rPr>
                <w:rFonts w:ascii="Aptos" w:eastAsia="DengXian" w:hAnsi="Aptos" w:cs="Arial"/>
                <w:sz w:val="20"/>
                <w:szCs w:val="20"/>
                <w:lang w:eastAsia="zh-CN"/>
              </w:rPr>
              <w:t>1</w:t>
            </w:r>
            <w:r w:rsidR="26318EB7" w:rsidRPr="6EA58AD1">
              <w:rPr>
                <w:rFonts w:ascii="Aptos" w:hAnsi="Aptos" w:cs="Arial"/>
                <w:sz w:val="20"/>
                <w:szCs w:val="20"/>
              </w:rPr>
              <w:t>]</w:t>
            </w:r>
            <w:r w:rsidRPr="6EA58AD1">
              <w:rPr>
                <w:rFonts w:ascii="Aptos" w:hAnsi="Aptos" w:cs="Arial"/>
                <w:sz w:val="20"/>
                <w:szCs w:val="20"/>
              </w:rPr>
              <w:t xml:space="preserve">. </w:t>
            </w:r>
          </w:p>
          <w:p w14:paraId="3D859161" w14:textId="793FFB04" w:rsidR="00AB1F84" w:rsidRPr="00A2657C" w:rsidRDefault="00AB1F84" w:rsidP="00852008">
            <w:pPr>
              <w:ind w:leftChars="100" w:left="240"/>
              <w:rPr>
                <w:rFonts w:ascii="Aptos" w:hAnsi="Aptos" w:cs="Arial"/>
                <w:iCs/>
                <w:sz w:val="20"/>
                <w:szCs w:val="20"/>
              </w:rPr>
            </w:pPr>
            <w:r w:rsidRPr="00A2657C">
              <w:rPr>
                <w:rFonts w:ascii="Aptos" w:hAnsi="Aptos" w:cs="Arial"/>
                <w:iCs/>
                <w:sz w:val="20"/>
                <w:szCs w:val="20"/>
              </w:rPr>
              <w:t xml:space="preserve">These values can be calculated by a number of tools, such as </w:t>
            </w:r>
            <w:proofErr w:type="spellStart"/>
            <w:r w:rsidRPr="00A2657C">
              <w:rPr>
                <w:rFonts w:ascii="Aptos" w:hAnsi="Aptos" w:cs="Arial"/>
                <w:iCs/>
                <w:sz w:val="20"/>
                <w:szCs w:val="20"/>
              </w:rPr>
              <w:t>BLASTn</w:t>
            </w:r>
            <w:proofErr w:type="spellEnd"/>
            <w:r w:rsidRPr="00A2657C">
              <w:rPr>
                <w:rFonts w:ascii="Aptos" w:hAnsi="Aptos" w:cs="Arial"/>
                <w:iCs/>
                <w:sz w:val="20"/>
                <w:szCs w:val="20"/>
              </w:rPr>
              <w:t xml:space="preserve"> [</w:t>
            </w:r>
            <w:r w:rsidR="00A2657C" w:rsidRPr="00A2657C">
              <w:rPr>
                <w:rFonts w:ascii="Aptos" w:eastAsia="DengXian" w:hAnsi="Aptos" w:cs="Arial" w:hint="eastAsia"/>
                <w:iCs/>
                <w:sz w:val="20"/>
                <w:szCs w:val="20"/>
                <w:lang w:eastAsia="zh-CN"/>
              </w:rPr>
              <w:t>4</w:t>
            </w:r>
            <w:r w:rsidR="002B2284">
              <w:rPr>
                <w:rFonts w:ascii="Aptos" w:eastAsia="DengXian" w:hAnsi="Aptos" w:cs="Arial" w:hint="eastAsia"/>
                <w:iCs/>
                <w:sz w:val="20"/>
                <w:szCs w:val="20"/>
                <w:lang w:eastAsia="zh-CN"/>
              </w:rPr>
              <w:t>,5</w:t>
            </w:r>
            <w:r w:rsidRPr="00A2657C">
              <w:rPr>
                <w:rFonts w:ascii="Aptos" w:hAnsi="Aptos" w:cs="Arial"/>
                <w:iCs/>
                <w:sz w:val="20"/>
                <w:szCs w:val="20"/>
              </w:rPr>
              <w:t>] – usually calculated using intergenomic distance calculator VIRIDIC .</w:t>
            </w:r>
          </w:p>
          <w:p w14:paraId="48270C08" w14:textId="497C0562" w:rsidR="00AB1F84" w:rsidRPr="00A2657C" w:rsidRDefault="2F924C7F" w:rsidP="6EA58AD1">
            <w:pPr>
              <w:spacing w:beforeLines="50" w:before="120"/>
              <w:rPr>
                <w:rFonts w:ascii="Aptos" w:hAnsi="Aptos" w:cs="Arial"/>
                <w:sz w:val="20"/>
                <w:szCs w:val="20"/>
              </w:rPr>
            </w:pPr>
            <w:r w:rsidRPr="6EA58AD1">
              <w:rPr>
                <w:rFonts w:ascii="Aptos" w:hAnsi="Aptos" w:cs="Arial"/>
                <w:b/>
                <w:bCs/>
                <w:sz w:val="20"/>
                <w:szCs w:val="20"/>
              </w:rPr>
              <w:t xml:space="preserve">Genus demarcation criteria: </w:t>
            </w:r>
            <w:r w:rsidRPr="6EA58AD1">
              <w:rPr>
                <w:rFonts w:ascii="Aptos" w:hAnsi="Aptos" w:cs="Arial"/>
                <w:sz w:val="20"/>
                <w:szCs w:val="20"/>
              </w:rPr>
              <w:t>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w:t>
            </w:r>
            <w:r w:rsidR="3E74CCDF" w:rsidRPr="6EA58AD1">
              <w:rPr>
                <w:rFonts w:ascii="Aptos" w:hAnsi="Aptos" w:cs="Arial"/>
                <w:sz w:val="20"/>
                <w:szCs w:val="20"/>
              </w:rPr>
              <w:t xml:space="preserve"> </w:t>
            </w:r>
            <w:r w:rsidRPr="6EA58AD1">
              <w:rPr>
                <w:rFonts w:ascii="Aptos" w:hAnsi="Aptos" w:cs="Arial"/>
                <w:sz w:val="20"/>
                <w:szCs w:val="20"/>
              </w:rPr>
              <w:t>[</w:t>
            </w:r>
            <w:r w:rsidR="26318EB7" w:rsidRPr="6EA58AD1">
              <w:rPr>
                <w:rFonts w:ascii="Aptos" w:eastAsia="DengXian" w:hAnsi="Aptos" w:cs="Arial"/>
                <w:sz w:val="20"/>
                <w:szCs w:val="20"/>
                <w:lang w:eastAsia="zh-CN"/>
              </w:rPr>
              <w:t>1</w:t>
            </w:r>
            <w:r w:rsidRPr="6EA58AD1">
              <w:rPr>
                <w:rFonts w:ascii="Aptos" w:hAnsi="Aptos" w:cs="Arial"/>
                <w:sz w:val="20"/>
                <w:szCs w:val="20"/>
              </w:rPr>
              <w:t>].</w:t>
            </w:r>
          </w:p>
          <w:p w14:paraId="1F25F8FD" w14:textId="77777777" w:rsidR="00FC2269" w:rsidRDefault="00FC2269" w:rsidP="00DD58AA">
            <w:pPr>
              <w:rPr>
                <w:rFonts w:ascii="Aptos" w:hAnsi="Aptos" w:cs="Arial"/>
                <w:i/>
                <w:sz w:val="20"/>
                <w:szCs w:val="20"/>
              </w:rPr>
            </w:pPr>
          </w:p>
          <w:p w14:paraId="404D8B91" w14:textId="2FB03C03" w:rsidR="00A77B8E" w:rsidRPr="00BE4F5A"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03635AE4" w14:textId="64DB34EA" w:rsidR="00DE7F45" w:rsidRDefault="68683141" w:rsidP="6EA58AD1">
            <w:pPr>
              <w:spacing w:beforeLines="50" w:before="120" w:line="259" w:lineRule="auto"/>
              <w:rPr>
                <w:rFonts w:ascii="Aptos" w:eastAsia="DengXian" w:hAnsi="Aptos" w:cs="Arial"/>
                <w:sz w:val="20"/>
                <w:szCs w:val="20"/>
                <w:lang w:eastAsia="zh-CN"/>
              </w:rPr>
            </w:pPr>
            <w:r w:rsidRPr="6EA58AD1">
              <w:rPr>
                <w:rFonts w:ascii="Aptos" w:eastAsia="DengXian" w:hAnsi="Aptos" w:cs="Arial"/>
                <w:i/>
                <w:iCs/>
                <w:sz w:val="20"/>
                <w:szCs w:val="20"/>
                <w:lang w:eastAsia="zh-CN"/>
              </w:rPr>
              <w:t>Aeromonas</w:t>
            </w:r>
            <w:r w:rsidRPr="6EA58AD1">
              <w:rPr>
                <w:rFonts w:ascii="Aptos" w:eastAsia="DengXian" w:hAnsi="Aptos" w:cs="Arial"/>
                <w:sz w:val="20"/>
                <w:szCs w:val="20"/>
                <w:lang w:eastAsia="zh-CN"/>
              </w:rPr>
              <w:t xml:space="preserve"> phage BMBAH1 was isolated from water samples using </w:t>
            </w:r>
            <w:r w:rsidRPr="6EA58AD1">
              <w:rPr>
                <w:rFonts w:ascii="Aptos" w:eastAsia="DengXian" w:hAnsi="Aptos" w:cs="Arial"/>
                <w:i/>
                <w:iCs/>
                <w:sz w:val="20"/>
                <w:szCs w:val="20"/>
                <w:lang w:eastAsia="zh-CN"/>
              </w:rPr>
              <w:t xml:space="preserve">Aeromonas </w:t>
            </w:r>
            <w:proofErr w:type="spellStart"/>
            <w:r w:rsidRPr="6EA58AD1">
              <w:rPr>
                <w:rFonts w:ascii="Aptos" w:eastAsia="DengXian" w:hAnsi="Aptos" w:cs="Arial"/>
                <w:i/>
                <w:iCs/>
                <w:sz w:val="20"/>
                <w:szCs w:val="20"/>
                <w:lang w:eastAsia="zh-CN"/>
              </w:rPr>
              <w:t>hydrophila</w:t>
            </w:r>
            <w:proofErr w:type="spellEnd"/>
            <w:r w:rsidRPr="6EA58AD1">
              <w:rPr>
                <w:rFonts w:ascii="Aptos" w:eastAsia="DengXian" w:hAnsi="Aptos" w:cs="Arial"/>
                <w:i/>
                <w:iCs/>
                <w:sz w:val="20"/>
                <w:szCs w:val="20"/>
                <w:lang w:eastAsia="zh-CN"/>
              </w:rPr>
              <w:t xml:space="preserve"> </w:t>
            </w:r>
            <w:r w:rsidRPr="6EA58AD1">
              <w:rPr>
                <w:rFonts w:ascii="Aptos" w:eastAsia="DengXian" w:hAnsi="Aptos" w:cs="Arial"/>
                <w:sz w:val="20"/>
                <w:szCs w:val="20"/>
                <w:lang w:eastAsia="zh-CN"/>
              </w:rPr>
              <w:t xml:space="preserve">as the host strain.  </w:t>
            </w:r>
            <w:r w:rsidR="1BCB31F5" w:rsidRPr="6EA58AD1">
              <w:rPr>
                <w:rFonts w:ascii="Aptos" w:eastAsia="DengXian" w:hAnsi="Aptos" w:cs="Arial"/>
                <w:sz w:val="20"/>
                <w:szCs w:val="20"/>
                <w:lang w:eastAsia="zh-CN"/>
              </w:rPr>
              <w:t xml:space="preserve">Transmission electron micrographs </w:t>
            </w:r>
            <w:r w:rsidRPr="6EA58AD1">
              <w:rPr>
                <w:rFonts w:ascii="Aptos" w:eastAsia="DengXian" w:hAnsi="Aptos" w:cs="Arial"/>
                <w:sz w:val="20"/>
                <w:szCs w:val="20"/>
                <w:lang w:eastAsia="zh-CN"/>
              </w:rPr>
              <w:t>indicated Aeromonas phage BMBAH1 possesses an icosahedral head and a long, non-contractile tail. The genome of Aeromonas phage BMBAH1</w:t>
            </w:r>
            <w:r w:rsidR="5853240E" w:rsidRPr="6EA58AD1">
              <w:rPr>
                <w:rFonts w:ascii="Aptos" w:eastAsia="DengXian" w:hAnsi="Aptos" w:cs="Arial"/>
                <w:sz w:val="20"/>
                <w:szCs w:val="20"/>
                <w:lang w:eastAsia="zh-CN"/>
              </w:rPr>
              <w:t xml:space="preserve"> is</w:t>
            </w:r>
            <w:r w:rsidRPr="6EA58AD1">
              <w:rPr>
                <w:rFonts w:ascii="Aptos" w:eastAsia="DengXian" w:hAnsi="Aptos" w:cs="Arial"/>
                <w:sz w:val="20"/>
                <w:szCs w:val="20"/>
                <w:lang w:eastAsia="zh-CN"/>
              </w:rPr>
              <w:t xml:space="preserve"> 237 kb in full length with a guanine-cytosine (GC) content of 44.3%.</w:t>
            </w:r>
          </w:p>
          <w:p w14:paraId="79F0111D" w14:textId="0652CDBB" w:rsidR="00A77B8E" w:rsidRDefault="2F924C7F" w:rsidP="6EA58AD1">
            <w:pPr>
              <w:spacing w:beforeLines="50" w:before="120" w:line="259" w:lineRule="auto"/>
              <w:rPr>
                <w:rFonts w:ascii="Aptos" w:hAnsi="Aptos" w:cs="Arial"/>
                <w:sz w:val="20"/>
                <w:szCs w:val="20"/>
              </w:rPr>
            </w:pPr>
            <w:r w:rsidRPr="6EA58AD1">
              <w:rPr>
                <w:rFonts w:ascii="Aptos" w:hAnsi="Aptos" w:cs="Arial"/>
                <w:sz w:val="20"/>
                <w:szCs w:val="20"/>
              </w:rPr>
              <w:t xml:space="preserve">Proteome-based phylogenetic analysis using </w:t>
            </w:r>
            <w:proofErr w:type="spellStart"/>
            <w:r w:rsidRPr="6EA58AD1">
              <w:rPr>
                <w:rFonts w:ascii="Aptos" w:hAnsi="Aptos" w:cs="Arial"/>
                <w:sz w:val="20"/>
                <w:szCs w:val="20"/>
              </w:rPr>
              <w:t>VipTree</w:t>
            </w:r>
            <w:proofErr w:type="spellEnd"/>
            <w:r w:rsidRPr="6EA58AD1">
              <w:rPr>
                <w:rFonts w:ascii="Aptos" w:hAnsi="Aptos" w:cs="Arial"/>
                <w:sz w:val="20"/>
                <w:szCs w:val="20"/>
              </w:rPr>
              <w:t xml:space="preserve"> revealed that </w:t>
            </w:r>
            <w:r w:rsidRPr="6EA58AD1">
              <w:rPr>
                <w:rFonts w:ascii="Aptos" w:hAnsi="Aptos" w:cs="Arial"/>
                <w:i/>
                <w:iCs/>
                <w:sz w:val="20"/>
                <w:szCs w:val="20"/>
              </w:rPr>
              <w:t>Aeromonas</w:t>
            </w:r>
            <w:r w:rsidRPr="6EA58AD1">
              <w:rPr>
                <w:rFonts w:ascii="Aptos" w:hAnsi="Aptos" w:cs="Arial"/>
                <w:sz w:val="20"/>
                <w:szCs w:val="20"/>
              </w:rPr>
              <w:t xml:space="preserve"> phage BMBAH1 formed a distinct lineage</w:t>
            </w:r>
            <w:r w:rsidR="14E2B3B5" w:rsidRPr="6EA58AD1">
              <w:rPr>
                <w:rFonts w:ascii="Aptos" w:hAnsi="Aptos" w:cs="Arial"/>
                <w:sz w:val="20"/>
                <w:szCs w:val="20"/>
              </w:rPr>
              <w:t xml:space="preserve"> (Figure 2)</w:t>
            </w:r>
            <w:r w:rsidRPr="6EA58AD1">
              <w:rPr>
                <w:rFonts w:ascii="Aptos" w:hAnsi="Aptos" w:cs="Arial"/>
                <w:sz w:val="20"/>
                <w:szCs w:val="20"/>
              </w:rPr>
              <w:t xml:space="preserve">. Furthermore, VIRIDIC-based analysis revealed that phage BMBAH1 exhibited the highest </w:t>
            </w:r>
            <w:proofErr w:type="spellStart"/>
            <w:r w:rsidR="097F7FAB" w:rsidRPr="6EA58AD1">
              <w:rPr>
                <w:rFonts w:ascii="Aptos" w:hAnsi="Aptos" w:cs="Arial"/>
                <w:sz w:val="20"/>
                <w:szCs w:val="20"/>
              </w:rPr>
              <w:t>intergemomic</w:t>
            </w:r>
            <w:proofErr w:type="spellEnd"/>
            <w:r w:rsidR="097F7FAB" w:rsidRPr="6EA58AD1">
              <w:rPr>
                <w:rFonts w:ascii="Aptos" w:hAnsi="Aptos" w:cs="Arial"/>
                <w:sz w:val="20"/>
                <w:szCs w:val="20"/>
              </w:rPr>
              <w:t xml:space="preserve"> nucleotide sequence </w:t>
            </w:r>
            <w:r w:rsidRPr="6EA58AD1">
              <w:rPr>
                <w:rFonts w:ascii="Aptos" w:hAnsi="Aptos" w:cs="Arial"/>
                <w:sz w:val="20"/>
                <w:szCs w:val="20"/>
              </w:rPr>
              <w:t xml:space="preserve">similarity to Aeromonas phage D3 </w:t>
            </w:r>
            <w:r w:rsidRPr="6EA58AD1">
              <w:rPr>
                <w:rFonts w:ascii="Aptos" w:hAnsi="Aptos" w:cs="Arial"/>
                <w:sz w:val="20"/>
                <w:szCs w:val="20"/>
              </w:rPr>
              <w:lastRenderedPageBreak/>
              <w:t>(NC_070957.1), with a value of 30.7%</w:t>
            </w:r>
            <w:r w:rsidR="646C10AF" w:rsidRPr="6EA58AD1">
              <w:rPr>
                <w:rFonts w:ascii="Aptos" w:hAnsi="Aptos" w:cs="Arial"/>
                <w:sz w:val="20"/>
                <w:szCs w:val="20"/>
              </w:rPr>
              <w:t xml:space="preserve"> (Figure 3)</w:t>
            </w:r>
            <w:r w:rsidRPr="6EA58AD1">
              <w:rPr>
                <w:rFonts w:ascii="Aptos" w:hAnsi="Aptos" w:cs="Arial"/>
                <w:sz w:val="20"/>
                <w:szCs w:val="20"/>
              </w:rPr>
              <w:t xml:space="preserve">, which aligns with the </w:t>
            </w:r>
            <w:r w:rsidR="149B9AF5" w:rsidRPr="6EA58AD1">
              <w:rPr>
                <w:rFonts w:ascii="Aptos" w:hAnsi="Aptos" w:cs="Arial"/>
                <w:sz w:val="20"/>
                <w:szCs w:val="20"/>
              </w:rPr>
              <w:t xml:space="preserve">branching structure of the TBLASTX distance tree </w:t>
            </w:r>
            <w:r w:rsidRPr="6EA58AD1">
              <w:rPr>
                <w:rFonts w:ascii="Aptos" w:hAnsi="Aptos" w:cs="Arial"/>
                <w:sz w:val="20"/>
                <w:szCs w:val="20"/>
              </w:rPr>
              <w:t xml:space="preserve">obtained from </w:t>
            </w:r>
            <w:proofErr w:type="spellStart"/>
            <w:r w:rsidRPr="6EA58AD1">
              <w:rPr>
                <w:rFonts w:ascii="Aptos" w:hAnsi="Aptos" w:cs="Arial"/>
                <w:sz w:val="20"/>
                <w:szCs w:val="20"/>
              </w:rPr>
              <w:t>Vi</w:t>
            </w:r>
            <w:r w:rsidR="7A739305" w:rsidRPr="6EA58AD1">
              <w:rPr>
                <w:rFonts w:ascii="Aptos" w:hAnsi="Aptos" w:cs="Arial"/>
                <w:sz w:val="20"/>
                <w:szCs w:val="20"/>
              </w:rPr>
              <w:t>P</w:t>
            </w:r>
            <w:r w:rsidRPr="6EA58AD1">
              <w:rPr>
                <w:rFonts w:ascii="Aptos" w:hAnsi="Aptos" w:cs="Arial"/>
                <w:sz w:val="20"/>
                <w:szCs w:val="20"/>
              </w:rPr>
              <w:t>Tree</w:t>
            </w:r>
            <w:proofErr w:type="spellEnd"/>
            <w:r w:rsidRPr="6EA58AD1">
              <w:rPr>
                <w:rFonts w:ascii="Aptos" w:hAnsi="Aptos" w:cs="Arial"/>
                <w:sz w:val="20"/>
                <w:szCs w:val="20"/>
              </w:rPr>
              <w:t xml:space="preserve">. In phylogenetic trees constructed based on the amino acid sequences of the major capsid protein (MCP) and the </w:t>
            </w:r>
            <w:proofErr w:type="spellStart"/>
            <w:r w:rsidRPr="6EA58AD1">
              <w:rPr>
                <w:rFonts w:ascii="Aptos" w:hAnsi="Aptos" w:cs="Arial"/>
                <w:sz w:val="20"/>
                <w:szCs w:val="20"/>
              </w:rPr>
              <w:t>terminase</w:t>
            </w:r>
            <w:proofErr w:type="spellEnd"/>
            <w:r w:rsidRPr="6EA58AD1">
              <w:rPr>
                <w:rFonts w:ascii="Aptos" w:hAnsi="Aptos" w:cs="Arial"/>
                <w:sz w:val="20"/>
                <w:szCs w:val="20"/>
              </w:rPr>
              <w:t xml:space="preserve"> large subunit (TerL), phage BMBAH1 remained monophyletic</w:t>
            </w:r>
            <w:r w:rsidR="4062E38E" w:rsidRPr="6EA58AD1">
              <w:rPr>
                <w:rFonts w:ascii="Aptos" w:hAnsi="Aptos" w:cs="Arial"/>
                <w:sz w:val="20"/>
                <w:szCs w:val="20"/>
              </w:rPr>
              <w:t xml:space="preserve"> (Figure 4)</w:t>
            </w:r>
            <w:r w:rsidRPr="6EA58AD1">
              <w:rPr>
                <w:rFonts w:ascii="Aptos" w:hAnsi="Aptos" w:cs="Arial"/>
                <w:sz w:val="20"/>
                <w:szCs w:val="20"/>
              </w:rPr>
              <w:t>. Collectively, these findings support the classification of phage BMBAH1 as a representative of a new viral genus.</w:t>
            </w:r>
          </w:p>
          <w:p w14:paraId="07FBC2E1" w14:textId="77777777"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0962198A" w14:textId="77777777" w:rsidR="00610E2E" w:rsidRDefault="00610E2E" w:rsidP="003A4426">
            <w:pPr>
              <w:pStyle w:val="ListParagraph"/>
              <w:numPr>
                <w:ilvl w:val="0"/>
                <w:numId w:val="5"/>
              </w:numPr>
              <w:rPr>
                <w:rFonts w:ascii="Aptos" w:eastAsia="DengXian" w:hAnsi="Aptos" w:cs="Arial"/>
                <w:sz w:val="20"/>
                <w:szCs w:val="20"/>
                <w:lang w:eastAsia="zh-CN"/>
              </w:rPr>
            </w:pPr>
            <w:r w:rsidRPr="00BC5E36">
              <w:rPr>
                <w:rFonts w:ascii="Aptos" w:eastAsia="DengXian" w:hAnsi="Aptos" w:cs="Arial"/>
                <w:sz w:val="20"/>
                <w:szCs w:val="20"/>
                <w:lang w:eastAsia="zh-CN"/>
              </w:rPr>
              <w:t xml:space="preserve">Turner D, Kropinski AM, Adriaenssens EM. A Roadmap for Genome-Based Phage Taxonomy. Viruses. 2021 Mar 18;13(3):506. </w:t>
            </w:r>
            <w:proofErr w:type="spellStart"/>
            <w:r w:rsidRPr="00BC5E36">
              <w:rPr>
                <w:rFonts w:ascii="Aptos" w:eastAsia="DengXian" w:hAnsi="Aptos" w:cs="Arial"/>
                <w:sz w:val="20"/>
                <w:szCs w:val="20"/>
                <w:lang w:eastAsia="zh-CN"/>
              </w:rPr>
              <w:t>doi</w:t>
            </w:r>
            <w:proofErr w:type="spellEnd"/>
            <w:r w:rsidRPr="00BC5E36">
              <w:rPr>
                <w:rFonts w:ascii="Aptos" w:eastAsia="DengXian" w:hAnsi="Aptos" w:cs="Arial"/>
                <w:sz w:val="20"/>
                <w:szCs w:val="20"/>
                <w:lang w:eastAsia="zh-CN"/>
              </w:rPr>
              <w:t>: 10.3390/v13030506. PMID: 33803862; PMCID: PMC8003253.</w:t>
            </w:r>
          </w:p>
          <w:p w14:paraId="408A0D08" w14:textId="77777777" w:rsidR="00610E2E" w:rsidRDefault="00610E2E" w:rsidP="003A4426">
            <w:pPr>
              <w:pStyle w:val="ListParagraph"/>
              <w:numPr>
                <w:ilvl w:val="0"/>
                <w:numId w:val="5"/>
              </w:numPr>
              <w:rPr>
                <w:rFonts w:ascii="Aptos" w:eastAsia="DengXian" w:hAnsi="Aptos" w:cs="Arial"/>
                <w:sz w:val="20"/>
                <w:szCs w:val="20"/>
                <w:lang w:eastAsia="zh-CN"/>
              </w:rPr>
            </w:pPr>
            <w:r w:rsidRPr="00BC5E36">
              <w:rPr>
                <w:rFonts w:ascii="Aptos" w:eastAsia="DengXian" w:hAnsi="Aptos" w:cs="Arial"/>
                <w:sz w:val="20"/>
                <w:szCs w:val="20"/>
                <w:lang w:eastAsia="zh-CN"/>
              </w:rPr>
              <w:t xml:space="preserve">Nishimura Y, Yoshida T, </w:t>
            </w:r>
            <w:proofErr w:type="spellStart"/>
            <w:r w:rsidRPr="00BC5E36">
              <w:rPr>
                <w:rFonts w:ascii="Aptos" w:eastAsia="DengXian" w:hAnsi="Aptos" w:cs="Arial"/>
                <w:sz w:val="20"/>
                <w:szCs w:val="20"/>
                <w:lang w:eastAsia="zh-CN"/>
              </w:rPr>
              <w:t>Kuronishi</w:t>
            </w:r>
            <w:proofErr w:type="spellEnd"/>
            <w:r w:rsidRPr="00BC5E36">
              <w:rPr>
                <w:rFonts w:ascii="Aptos" w:eastAsia="DengXian" w:hAnsi="Aptos" w:cs="Arial"/>
                <w:sz w:val="20"/>
                <w:szCs w:val="20"/>
                <w:lang w:eastAsia="zh-CN"/>
              </w:rPr>
              <w:t xml:space="preserve"> M, Uehara H, Ogata H, Goto S. </w:t>
            </w:r>
            <w:proofErr w:type="spellStart"/>
            <w:r w:rsidRPr="00BC5E36">
              <w:rPr>
                <w:rFonts w:ascii="Aptos" w:eastAsia="DengXian" w:hAnsi="Aptos" w:cs="Arial"/>
                <w:sz w:val="20"/>
                <w:szCs w:val="20"/>
                <w:lang w:eastAsia="zh-CN"/>
              </w:rPr>
              <w:t>ViPTree</w:t>
            </w:r>
            <w:proofErr w:type="spellEnd"/>
            <w:r w:rsidRPr="00BC5E36">
              <w:rPr>
                <w:rFonts w:ascii="Aptos" w:eastAsia="DengXian" w:hAnsi="Aptos" w:cs="Arial"/>
                <w:sz w:val="20"/>
                <w:szCs w:val="20"/>
                <w:lang w:eastAsia="zh-CN"/>
              </w:rPr>
              <w:t xml:space="preserve">: the viral proteomic tree server. Bioinformatics. 2017 Aug 1;33(15):2379-2380. </w:t>
            </w:r>
            <w:proofErr w:type="spellStart"/>
            <w:r w:rsidRPr="00BC5E36">
              <w:rPr>
                <w:rFonts w:ascii="Aptos" w:eastAsia="DengXian" w:hAnsi="Aptos" w:cs="Arial"/>
                <w:sz w:val="20"/>
                <w:szCs w:val="20"/>
                <w:lang w:eastAsia="zh-CN"/>
              </w:rPr>
              <w:t>doi</w:t>
            </w:r>
            <w:proofErr w:type="spellEnd"/>
            <w:r w:rsidRPr="00BC5E36">
              <w:rPr>
                <w:rFonts w:ascii="Aptos" w:eastAsia="DengXian" w:hAnsi="Aptos" w:cs="Arial"/>
                <w:sz w:val="20"/>
                <w:szCs w:val="20"/>
                <w:lang w:eastAsia="zh-CN"/>
              </w:rPr>
              <w:t>: 10.1093/bioinformatics/btx157. PMID: 28379287.</w:t>
            </w:r>
          </w:p>
          <w:p w14:paraId="40F690BA" w14:textId="67B2C37A" w:rsidR="00610E2E" w:rsidRPr="006D61E8" w:rsidRDefault="00610E2E" w:rsidP="003A4426">
            <w:pPr>
              <w:pStyle w:val="ListParagraph"/>
              <w:numPr>
                <w:ilvl w:val="0"/>
                <w:numId w:val="5"/>
              </w:numPr>
              <w:rPr>
                <w:rFonts w:ascii="Aptos" w:eastAsia="DengXian" w:hAnsi="Aptos" w:cs="Arial"/>
                <w:sz w:val="20"/>
                <w:szCs w:val="20"/>
                <w:lang w:eastAsia="zh-CN"/>
              </w:rPr>
            </w:pPr>
            <w:r w:rsidRPr="00481842">
              <w:rPr>
                <w:rFonts w:ascii="Aptos" w:eastAsia="DengXian" w:hAnsi="Aptos" w:cs="Arial"/>
                <w:sz w:val="20"/>
                <w:szCs w:val="20"/>
                <w:lang w:eastAsia="zh-CN"/>
              </w:rPr>
              <w:t xml:space="preserve">Moraru C, </w:t>
            </w:r>
            <w:proofErr w:type="spellStart"/>
            <w:r w:rsidRPr="00481842">
              <w:rPr>
                <w:rFonts w:ascii="Aptos" w:eastAsia="DengXian" w:hAnsi="Aptos" w:cs="Arial"/>
                <w:sz w:val="20"/>
                <w:szCs w:val="20"/>
                <w:lang w:eastAsia="zh-CN"/>
              </w:rPr>
              <w:t>Varsani</w:t>
            </w:r>
            <w:proofErr w:type="spellEnd"/>
            <w:r w:rsidRPr="00481842">
              <w:rPr>
                <w:rFonts w:ascii="Aptos" w:eastAsia="DengXian" w:hAnsi="Aptos" w:cs="Arial"/>
                <w:sz w:val="20"/>
                <w:szCs w:val="20"/>
                <w:lang w:eastAsia="zh-CN"/>
              </w:rPr>
              <w:t xml:space="preserve"> A, Kropinski AM. VIRIDIC-A Novel Tool to Calculate the Intergenomic Similarities of Prokaryote-Infecting Viruses. Viruses. 2020 Nov 6;12(11):1268. </w:t>
            </w:r>
            <w:proofErr w:type="spellStart"/>
            <w:r w:rsidRPr="00481842">
              <w:rPr>
                <w:rFonts w:ascii="Aptos" w:eastAsia="DengXian" w:hAnsi="Aptos" w:cs="Arial"/>
                <w:sz w:val="20"/>
                <w:szCs w:val="20"/>
                <w:lang w:eastAsia="zh-CN"/>
              </w:rPr>
              <w:t>doi</w:t>
            </w:r>
            <w:proofErr w:type="spellEnd"/>
            <w:r w:rsidRPr="00481842">
              <w:rPr>
                <w:rFonts w:ascii="Aptos" w:eastAsia="DengXian" w:hAnsi="Aptos" w:cs="Arial"/>
                <w:sz w:val="20"/>
                <w:szCs w:val="20"/>
                <w:lang w:eastAsia="zh-CN"/>
              </w:rPr>
              <w:t>: 10.3390/v12111268. PMID: 33172115; PMCID: PMC7694805.</w:t>
            </w:r>
            <w:r w:rsidRPr="006D61E8">
              <w:rPr>
                <w:rFonts w:ascii="Aptos" w:eastAsia="DengXian" w:hAnsi="Aptos" w:cs="Arial"/>
                <w:sz w:val="20"/>
                <w:szCs w:val="20"/>
                <w:lang w:eastAsia="zh-CN"/>
              </w:rPr>
              <w:t>.</w:t>
            </w:r>
          </w:p>
          <w:p w14:paraId="10EF1F22" w14:textId="4E1B18B2" w:rsidR="00610E2E" w:rsidRDefault="00610E2E" w:rsidP="003A4426">
            <w:pPr>
              <w:pStyle w:val="ListParagraph"/>
              <w:numPr>
                <w:ilvl w:val="0"/>
                <w:numId w:val="5"/>
              </w:numPr>
              <w:rPr>
                <w:rFonts w:ascii="Aptos" w:eastAsia="DengXian" w:hAnsi="Aptos" w:cs="Arial"/>
                <w:sz w:val="20"/>
                <w:szCs w:val="20"/>
                <w:lang w:eastAsia="zh-CN"/>
              </w:rPr>
            </w:pPr>
            <w:r w:rsidRPr="00481842">
              <w:rPr>
                <w:rFonts w:ascii="Aptos" w:eastAsia="DengXian" w:hAnsi="Aptos" w:cs="Arial"/>
                <w:sz w:val="20"/>
                <w:szCs w:val="20"/>
                <w:lang w:eastAsia="zh-CN"/>
              </w:rPr>
              <w:t xml:space="preserve">Sayers EW, Beck J, Bolton EE, Bourexis D, Brister JR, </w:t>
            </w:r>
            <w:proofErr w:type="spellStart"/>
            <w:r w:rsidRPr="00481842">
              <w:rPr>
                <w:rFonts w:ascii="Aptos" w:eastAsia="DengXian" w:hAnsi="Aptos" w:cs="Arial"/>
                <w:sz w:val="20"/>
                <w:szCs w:val="20"/>
                <w:lang w:eastAsia="zh-CN"/>
              </w:rPr>
              <w:t>Canese</w:t>
            </w:r>
            <w:proofErr w:type="spellEnd"/>
            <w:r w:rsidRPr="00481842">
              <w:rPr>
                <w:rFonts w:ascii="Aptos" w:eastAsia="DengXian" w:hAnsi="Aptos" w:cs="Arial"/>
                <w:sz w:val="20"/>
                <w:szCs w:val="20"/>
                <w:lang w:eastAsia="zh-CN"/>
              </w:rPr>
              <w:t xml:space="preserve"> K, Comeau DC, Funk K, Kim S, Klimke W, </w:t>
            </w:r>
            <w:proofErr w:type="spellStart"/>
            <w:r w:rsidRPr="00481842">
              <w:rPr>
                <w:rFonts w:ascii="Aptos" w:eastAsia="DengXian" w:hAnsi="Aptos" w:cs="Arial"/>
                <w:sz w:val="20"/>
                <w:szCs w:val="20"/>
                <w:lang w:eastAsia="zh-CN"/>
              </w:rPr>
              <w:t>Marchler</w:t>
            </w:r>
            <w:proofErr w:type="spellEnd"/>
            <w:r w:rsidRPr="00481842">
              <w:rPr>
                <w:rFonts w:ascii="Aptos" w:eastAsia="DengXian" w:hAnsi="Aptos" w:cs="Arial"/>
                <w:sz w:val="20"/>
                <w:szCs w:val="20"/>
                <w:lang w:eastAsia="zh-CN"/>
              </w:rPr>
              <w:t xml:space="preserve">-Bauer A, Landrum M, Lathrop S, Lu Z, Madden TL, O'Leary N, Phan L, Rangwala SH, Schneider VA, Skripchenko Y, Wang J, Ye J, Trawick BW, Pruitt KD, Sherry ST. Database resources of the National Center for Biotechnology Information. Nucleic Acids Res. 2021 Jan 8;49(D1):D10-D17. </w:t>
            </w:r>
            <w:proofErr w:type="spellStart"/>
            <w:r w:rsidRPr="00481842">
              <w:rPr>
                <w:rFonts w:ascii="Aptos" w:eastAsia="DengXian" w:hAnsi="Aptos" w:cs="Arial"/>
                <w:sz w:val="20"/>
                <w:szCs w:val="20"/>
                <w:lang w:eastAsia="zh-CN"/>
              </w:rPr>
              <w:t>doi</w:t>
            </w:r>
            <w:proofErr w:type="spellEnd"/>
            <w:r w:rsidRPr="00481842">
              <w:rPr>
                <w:rFonts w:ascii="Aptos" w:eastAsia="DengXian" w:hAnsi="Aptos" w:cs="Arial"/>
                <w:sz w:val="20"/>
                <w:szCs w:val="20"/>
                <w:lang w:eastAsia="zh-CN"/>
              </w:rPr>
              <w:t>: 10.1093/</w:t>
            </w:r>
            <w:proofErr w:type="spellStart"/>
            <w:r w:rsidRPr="00481842">
              <w:rPr>
                <w:rFonts w:ascii="Aptos" w:eastAsia="DengXian" w:hAnsi="Aptos" w:cs="Arial"/>
                <w:sz w:val="20"/>
                <w:szCs w:val="20"/>
                <w:lang w:eastAsia="zh-CN"/>
              </w:rPr>
              <w:t>nar</w:t>
            </w:r>
            <w:proofErr w:type="spellEnd"/>
            <w:r w:rsidRPr="00481842">
              <w:rPr>
                <w:rFonts w:ascii="Aptos" w:eastAsia="DengXian" w:hAnsi="Aptos" w:cs="Arial"/>
                <w:sz w:val="20"/>
                <w:szCs w:val="20"/>
                <w:lang w:eastAsia="zh-CN"/>
              </w:rPr>
              <w:t>/gkaa892. PMID: 33095870; PMCID: PMC7778943</w:t>
            </w:r>
          </w:p>
          <w:p w14:paraId="0070CEAB" w14:textId="3ED5E671" w:rsidR="003A4426" w:rsidRPr="003A4426" w:rsidRDefault="003A4426" w:rsidP="003A4426">
            <w:pPr>
              <w:pStyle w:val="ListParagraph"/>
              <w:numPr>
                <w:ilvl w:val="0"/>
                <w:numId w:val="5"/>
              </w:numPr>
              <w:rPr>
                <w:rFonts w:ascii="Aptos" w:eastAsia="DengXian" w:hAnsi="Aptos" w:cs="Arial"/>
                <w:sz w:val="20"/>
                <w:szCs w:val="20"/>
                <w:lang w:eastAsia="zh-CN"/>
              </w:rPr>
            </w:pPr>
            <w:r>
              <w:rPr>
                <w:rFonts w:ascii="Aptos" w:hAnsi="Aptos" w:cs="Arial"/>
                <w:sz w:val="20"/>
                <w:szCs w:val="20"/>
              </w:rPr>
              <w:t>O'Leary NA, Wright MW, Brister JR, Ciufo S, Haddad D, McVeigh R, et al. Reference sequence (</w:t>
            </w:r>
            <w:proofErr w:type="spellStart"/>
            <w:r>
              <w:rPr>
                <w:rFonts w:ascii="Aptos" w:hAnsi="Aptos" w:cs="Arial"/>
                <w:sz w:val="20"/>
                <w:szCs w:val="20"/>
              </w:rPr>
              <w:t>RefSeq</w:t>
            </w:r>
            <w:proofErr w:type="spellEnd"/>
            <w:r>
              <w:rPr>
                <w:rFonts w:ascii="Aptos" w:hAnsi="Aptos" w:cs="Arial"/>
                <w:sz w:val="20"/>
                <w:szCs w:val="20"/>
              </w:rPr>
              <w:t xml:space="preserve">) database at NCBI: current status, taxonomic expansion, and functional annotation. Nucleic Acids Res. 2016;44(D1):D733-45. </w:t>
            </w:r>
            <w:proofErr w:type="spellStart"/>
            <w:r>
              <w:rPr>
                <w:rFonts w:ascii="Aptos" w:hAnsi="Aptos" w:cs="Arial"/>
                <w:sz w:val="20"/>
                <w:szCs w:val="20"/>
              </w:rPr>
              <w:t>doi</w:t>
            </w:r>
            <w:proofErr w:type="spellEnd"/>
            <w:r>
              <w:rPr>
                <w:rFonts w:ascii="Aptos" w:hAnsi="Aptos" w:cs="Arial"/>
                <w:sz w:val="20"/>
                <w:szCs w:val="20"/>
              </w:rPr>
              <w:t>: 10.1093/</w:t>
            </w:r>
            <w:proofErr w:type="spellStart"/>
            <w:r>
              <w:rPr>
                <w:rFonts w:ascii="Aptos" w:hAnsi="Aptos" w:cs="Arial"/>
                <w:sz w:val="20"/>
                <w:szCs w:val="20"/>
              </w:rPr>
              <w:t>nar</w:t>
            </w:r>
            <w:proofErr w:type="spellEnd"/>
            <w:r>
              <w:rPr>
                <w:rFonts w:ascii="Aptos" w:hAnsi="Aptos" w:cs="Arial"/>
                <w:sz w:val="20"/>
                <w:szCs w:val="20"/>
              </w:rPr>
              <w:t>/gkv1189. PMID: 26553804.</w:t>
            </w:r>
          </w:p>
          <w:p w14:paraId="6E1101BB" w14:textId="1D7C526E" w:rsidR="00610E2E" w:rsidRDefault="00610E2E" w:rsidP="003A4426">
            <w:pPr>
              <w:pStyle w:val="ListParagraph"/>
              <w:numPr>
                <w:ilvl w:val="0"/>
                <w:numId w:val="5"/>
              </w:numPr>
              <w:rPr>
                <w:rFonts w:ascii="Aptos" w:eastAsia="DengXian" w:hAnsi="Aptos" w:cs="Arial"/>
                <w:sz w:val="20"/>
                <w:szCs w:val="20"/>
                <w:lang w:eastAsia="zh-CN"/>
              </w:rPr>
            </w:pPr>
            <w:proofErr w:type="spellStart"/>
            <w:r w:rsidRPr="00605DD1">
              <w:rPr>
                <w:rFonts w:ascii="Aptos" w:eastAsia="DengXian" w:hAnsi="Aptos" w:cs="Arial"/>
                <w:sz w:val="20"/>
                <w:szCs w:val="20"/>
                <w:lang w:eastAsia="zh-CN"/>
              </w:rPr>
              <w:t>Letunic</w:t>
            </w:r>
            <w:proofErr w:type="spellEnd"/>
            <w:r w:rsidRPr="00605DD1">
              <w:rPr>
                <w:rFonts w:ascii="Aptos" w:eastAsia="DengXian" w:hAnsi="Aptos" w:cs="Arial"/>
                <w:sz w:val="20"/>
                <w:szCs w:val="20"/>
                <w:lang w:eastAsia="zh-CN"/>
              </w:rPr>
              <w:t xml:space="preserve"> I, Bork P. Interactive Tree of Life (</w:t>
            </w:r>
            <w:proofErr w:type="spellStart"/>
            <w:r w:rsidRPr="00605DD1">
              <w:rPr>
                <w:rFonts w:ascii="Aptos" w:eastAsia="DengXian" w:hAnsi="Aptos" w:cs="Arial"/>
                <w:sz w:val="20"/>
                <w:szCs w:val="20"/>
                <w:lang w:eastAsia="zh-CN"/>
              </w:rPr>
              <w:t>iTOL</w:t>
            </w:r>
            <w:proofErr w:type="spellEnd"/>
            <w:r w:rsidRPr="00605DD1">
              <w:rPr>
                <w:rFonts w:ascii="Aptos" w:eastAsia="DengXian" w:hAnsi="Aptos" w:cs="Arial"/>
                <w:sz w:val="20"/>
                <w:szCs w:val="20"/>
                <w:lang w:eastAsia="zh-CN"/>
              </w:rPr>
              <w:t xml:space="preserve">) v6: recent updates to the phylogenetic tree display and annotation tool. Nucleic Acids Res. 2024 Jul 5;52(W1):W78-W82. </w:t>
            </w:r>
            <w:proofErr w:type="spellStart"/>
            <w:r w:rsidRPr="00605DD1">
              <w:rPr>
                <w:rFonts w:ascii="Aptos" w:eastAsia="DengXian" w:hAnsi="Aptos" w:cs="Arial"/>
                <w:sz w:val="20"/>
                <w:szCs w:val="20"/>
                <w:lang w:eastAsia="zh-CN"/>
              </w:rPr>
              <w:t>doi</w:t>
            </w:r>
            <w:proofErr w:type="spellEnd"/>
            <w:r w:rsidRPr="00605DD1">
              <w:rPr>
                <w:rFonts w:ascii="Aptos" w:eastAsia="DengXian" w:hAnsi="Aptos" w:cs="Arial"/>
                <w:sz w:val="20"/>
                <w:szCs w:val="20"/>
                <w:lang w:eastAsia="zh-CN"/>
              </w:rPr>
              <w:t>: 10.1093/</w:t>
            </w:r>
            <w:proofErr w:type="spellStart"/>
            <w:r w:rsidRPr="00605DD1">
              <w:rPr>
                <w:rFonts w:ascii="Aptos" w:eastAsia="DengXian" w:hAnsi="Aptos" w:cs="Arial"/>
                <w:sz w:val="20"/>
                <w:szCs w:val="20"/>
                <w:lang w:eastAsia="zh-CN"/>
              </w:rPr>
              <w:t>nar</w:t>
            </w:r>
            <w:proofErr w:type="spellEnd"/>
            <w:r w:rsidRPr="00605DD1">
              <w:rPr>
                <w:rFonts w:ascii="Aptos" w:eastAsia="DengXian" w:hAnsi="Aptos" w:cs="Arial"/>
                <w:sz w:val="20"/>
                <w:szCs w:val="20"/>
                <w:lang w:eastAsia="zh-CN"/>
              </w:rPr>
              <w:t>/gkae268. PMID: 38613393; PMCID: PMC11223838.</w:t>
            </w:r>
          </w:p>
          <w:p w14:paraId="11D22677" w14:textId="77777777" w:rsidR="00953FFE" w:rsidRPr="00BE4F5A" w:rsidRDefault="00953FFE" w:rsidP="00DD58AA">
            <w:pPr>
              <w:rPr>
                <w:rFonts w:ascii="Aptos" w:hAnsi="Aptos" w:cs="Arial"/>
                <w:sz w:val="20"/>
                <w:szCs w:val="20"/>
              </w:rPr>
            </w:pP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28F8372B"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3BBDF5D2"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2DFEC1BC" w14:textId="4F19ECB2" w:rsidR="00FC2269" w:rsidRDefault="00FC2269" w:rsidP="00FC2269">
      <w:pPr>
        <w:rPr>
          <w:rFonts w:ascii="Aptos" w:eastAsia="DengXian" w:hAnsi="Aptos" w:cs="Arial"/>
          <w:color w:val="808080" w:themeColor="background1" w:themeShade="80"/>
          <w:sz w:val="20"/>
          <w:lang w:eastAsia="zh-CN"/>
        </w:rPr>
      </w:pPr>
      <w:r w:rsidRPr="006C0F51">
        <w:rPr>
          <w:rFonts w:ascii="Aptos" w:hAnsi="Aptos" w:cs="Arial"/>
          <w:color w:val="808080" w:themeColor="background1" w:themeShade="80"/>
          <w:sz w:val="20"/>
        </w:rPr>
        <w:t>&lt;Start here&gt;</w:t>
      </w:r>
    </w:p>
    <w:p w14:paraId="011069E1" w14:textId="6DBA89FE" w:rsidR="00A744A1" w:rsidRDefault="00A744A1" w:rsidP="00A744A1">
      <w:pPr>
        <w:jc w:val="center"/>
        <w:rPr>
          <w:rFonts w:ascii="Aptos" w:eastAsia="DengXian" w:hAnsi="Aptos" w:cs="Arial"/>
          <w:b/>
          <w:bCs/>
          <w:sz w:val="21"/>
          <w:szCs w:val="21"/>
          <w:lang w:eastAsia="zh-CN"/>
        </w:rPr>
      </w:pPr>
      <w:r w:rsidRPr="00A744A1">
        <w:rPr>
          <w:rFonts w:ascii="Aptos" w:eastAsia="DengXian" w:hAnsi="Aptos" w:hint="eastAsia"/>
          <w:noProof/>
          <w:color w:val="0070C0"/>
          <w:lang w:eastAsia="zh-CN"/>
        </w:rPr>
        <w:drawing>
          <wp:inline distT="0" distB="0" distL="0" distR="0" wp14:anchorId="58F7C834" wp14:editId="1CD18FCD">
            <wp:extent cx="3600000" cy="3075024"/>
            <wp:effectExtent l="0" t="0" r="635" b="0"/>
            <wp:docPr id="16793047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00000" cy="3075024"/>
                    </a:xfrm>
                    <a:prstGeom prst="rect">
                      <a:avLst/>
                    </a:prstGeom>
                    <a:noFill/>
                    <a:ln>
                      <a:noFill/>
                    </a:ln>
                  </pic:spPr>
                </pic:pic>
              </a:graphicData>
            </a:graphic>
          </wp:inline>
        </w:drawing>
      </w:r>
    </w:p>
    <w:p w14:paraId="16E5D1F2" w14:textId="77777777" w:rsidR="007A5DC6" w:rsidRDefault="007A5DC6" w:rsidP="00A744A1">
      <w:pPr>
        <w:jc w:val="center"/>
        <w:rPr>
          <w:rFonts w:ascii="Aptos" w:eastAsia="DengXian" w:hAnsi="Aptos" w:cs="Arial"/>
          <w:b/>
          <w:bCs/>
          <w:sz w:val="21"/>
          <w:szCs w:val="21"/>
          <w:lang w:eastAsia="zh-CN"/>
        </w:rPr>
      </w:pPr>
    </w:p>
    <w:p w14:paraId="271021BF" w14:textId="24FD19C0" w:rsidR="00A744A1" w:rsidRPr="00664481" w:rsidRDefault="00A744A1" w:rsidP="00A744A1">
      <w:pPr>
        <w:rPr>
          <w:rFonts w:ascii="Aptos" w:hAnsi="Aptos" w:cs="Arial"/>
          <w:sz w:val="20"/>
          <w:szCs w:val="20"/>
        </w:rPr>
      </w:pPr>
      <w:r w:rsidRPr="00574939">
        <w:rPr>
          <w:rFonts w:ascii="Aptos" w:hAnsi="Aptos" w:cs="Arial"/>
          <w:b/>
          <w:bCs/>
          <w:sz w:val="21"/>
          <w:szCs w:val="21"/>
        </w:rPr>
        <w:t>Figure</w:t>
      </w:r>
      <w:r>
        <w:rPr>
          <w:rFonts w:ascii="Aptos" w:eastAsia="DengXian" w:hAnsi="Aptos" w:cs="Arial" w:hint="eastAsia"/>
          <w:b/>
          <w:bCs/>
          <w:sz w:val="21"/>
          <w:szCs w:val="21"/>
          <w:lang w:eastAsia="zh-CN"/>
        </w:rPr>
        <w:t>1</w:t>
      </w:r>
      <w:r w:rsidRPr="00574939">
        <w:rPr>
          <w:rFonts w:ascii="Aptos" w:hAnsi="Aptos" w:cs="Arial"/>
          <w:b/>
          <w:bCs/>
          <w:sz w:val="21"/>
          <w:szCs w:val="21"/>
        </w:rPr>
        <w:t>:</w:t>
      </w:r>
      <w:r w:rsidRPr="007F6A64">
        <w:rPr>
          <w:rFonts w:ascii="Arial" w:hAnsi="Arial" w:cs="Arial"/>
          <w:b/>
          <w:color w:val="0000FF"/>
          <w:sz w:val="22"/>
          <w:szCs w:val="22"/>
          <w:lang w:val="en-GB"/>
        </w:rPr>
        <w:t xml:space="preserve"> </w:t>
      </w:r>
      <w:r w:rsidRPr="00664481">
        <w:rPr>
          <w:rFonts w:ascii="Aptos" w:hAnsi="Aptos" w:cs="Arial"/>
          <w:sz w:val="20"/>
          <w:szCs w:val="20"/>
        </w:rPr>
        <w:t>Electron micrograph</w:t>
      </w:r>
      <w:r w:rsidRPr="00664481">
        <w:rPr>
          <w:rFonts w:ascii="Aptos" w:hAnsi="Aptos" w:cs="Arial" w:hint="eastAsia"/>
          <w:sz w:val="20"/>
          <w:szCs w:val="20"/>
        </w:rPr>
        <w:t>s</w:t>
      </w:r>
      <w:r w:rsidRPr="00664481">
        <w:rPr>
          <w:rFonts w:ascii="Aptos" w:hAnsi="Aptos" w:cs="Arial"/>
          <w:sz w:val="20"/>
          <w:szCs w:val="20"/>
        </w:rPr>
        <w:t xml:space="preserve"> of </w:t>
      </w:r>
      <w:r w:rsidRPr="00E50DF1">
        <w:rPr>
          <w:rFonts w:ascii="Aptos" w:hAnsi="Aptos" w:cs="Arial"/>
          <w:i/>
          <w:iCs/>
          <w:sz w:val="20"/>
          <w:szCs w:val="20"/>
        </w:rPr>
        <w:t xml:space="preserve">Aeromonas </w:t>
      </w:r>
      <w:r w:rsidRPr="00664481">
        <w:rPr>
          <w:rFonts w:ascii="Aptos" w:hAnsi="Aptos" w:cs="Arial"/>
          <w:sz w:val="20"/>
          <w:szCs w:val="20"/>
        </w:rPr>
        <w:t>phage BMBAH1 negatively stained with2% uranyl acetate.</w:t>
      </w:r>
    </w:p>
    <w:p w14:paraId="3B172996" w14:textId="323C793E" w:rsidR="00BF629E" w:rsidRDefault="00E204EF" w:rsidP="00FC2269">
      <w:pPr>
        <w:rPr>
          <w:rFonts w:ascii="Aptos" w:eastAsia="DengXian" w:hAnsi="Aptos" w:cs="Arial"/>
          <w:b/>
          <w:bCs/>
          <w:sz w:val="21"/>
          <w:szCs w:val="21"/>
          <w:lang w:eastAsia="zh-CN"/>
        </w:rPr>
      </w:pPr>
      <w:r w:rsidRPr="00E204EF">
        <w:rPr>
          <w:rFonts w:ascii="Aptos" w:eastAsia="DengXian" w:hAnsi="Aptos"/>
          <w:noProof/>
          <w:color w:val="0070C0"/>
          <w:lang w:eastAsia="zh-CN"/>
        </w:rPr>
        <w:lastRenderedPageBreak/>
        <w:drawing>
          <wp:inline distT="0" distB="0" distL="0" distR="0" wp14:anchorId="4C9BAA5F" wp14:editId="6349702C">
            <wp:extent cx="5926455" cy="5419725"/>
            <wp:effectExtent l="0" t="0" r="0" b="9525"/>
            <wp:docPr id="20557587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26455" cy="5419725"/>
                    </a:xfrm>
                    <a:prstGeom prst="rect">
                      <a:avLst/>
                    </a:prstGeom>
                    <a:noFill/>
                    <a:ln>
                      <a:noFill/>
                    </a:ln>
                  </pic:spPr>
                </pic:pic>
              </a:graphicData>
            </a:graphic>
          </wp:inline>
        </w:drawing>
      </w:r>
      <w:r w:rsidR="00DE7F45" w:rsidRPr="00DE7F45">
        <w:rPr>
          <w:rFonts w:ascii="Aptos" w:hAnsi="Aptos" w:cs="Arial"/>
          <w:b/>
          <w:bCs/>
          <w:sz w:val="21"/>
          <w:szCs w:val="21"/>
        </w:rPr>
        <w:t xml:space="preserve"> </w:t>
      </w:r>
    </w:p>
    <w:p w14:paraId="4A4E69E3" w14:textId="77777777" w:rsidR="00BF629E" w:rsidRDefault="00BF629E" w:rsidP="00FC2269">
      <w:pPr>
        <w:rPr>
          <w:rFonts w:ascii="Aptos" w:eastAsia="DengXian" w:hAnsi="Aptos" w:cs="Arial"/>
          <w:b/>
          <w:bCs/>
          <w:sz w:val="21"/>
          <w:szCs w:val="21"/>
          <w:lang w:eastAsia="zh-CN"/>
        </w:rPr>
      </w:pPr>
    </w:p>
    <w:p w14:paraId="5556E8C1" w14:textId="02A335AA" w:rsidR="00A174CC" w:rsidRDefault="00DE7F45" w:rsidP="00FC2269">
      <w:pPr>
        <w:rPr>
          <w:rFonts w:ascii="Aptos" w:eastAsia="DengXian" w:hAnsi="Aptos" w:cs="Arial"/>
          <w:sz w:val="20"/>
          <w:szCs w:val="20"/>
          <w:lang w:eastAsia="zh-CN"/>
        </w:rPr>
      </w:pPr>
      <w:r>
        <w:rPr>
          <w:rFonts w:ascii="Aptos" w:hAnsi="Aptos" w:cs="Arial"/>
          <w:b/>
          <w:bCs/>
          <w:sz w:val="21"/>
          <w:szCs w:val="21"/>
        </w:rPr>
        <w:t xml:space="preserve">Figure </w:t>
      </w:r>
      <w:r w:rsidR="00BF629E">
        <w:rPr>
          <w:rFonts w:ascii="Aptos" w:eastAsia="DengXian" w:hAnsi="Aptos" w:cs="Arial" w:hint="eastAsia"/>
          <w:b/>
          <w:bCs/>
          <w:sz w:val="21"/>
          <w:szCs w:val="21"/>
          <w:lang w:eastAsia="zh-CN"/>
        </w:rPr>
        <w:t>2</w:t>
      </w:r>
      <w:r>
        <w:rPr>
          <w:rFonts w:ascii="Aptos" w:hAnsi="Aptos" w:cs="Arial"/>
          <w:b/>
          <w:bCs/>
          <w:sz w:val="20"/>
          <w:szCs w:val="20"/>
        </w:rPr>
        <w:t xml:space="preserve">: </w:t>
      </w:r>
      <w:r>
        <w:rPr>
          <w:rFonts w:eastAsia="DengXian"/>
          <w:b/>
          <w:bCs/>
          <w:lang w:eastAsia="zh-CN"/>
        </w:rPr>
        <w:t xml:space="preserve"> </w:t>
      </w:r>
      <w:proofErr w:type="spellStart"/>
      <w:r>
        <w:rPr>
          <w:rFonts w:ascii="Aptos" w:hAnsi="Aptos" w:cs="Arial"/>
          <w:sz w:val="20"/>
          <w:szCs w:val="20"/>
        </w:rPr>
        <w:t>ViPTree</w:t>
      </w:r>
      <w:proofErr w:type="spellEnd"/>
      <w:r>
        <w:rPr>
          <w:rFonts w:ascii="Aptos" w:hAnsi="Aptos" w:cs="Arial"/>
          <w:sz w:val="20"/>
          <w:szCs w:val="20"/>
        </w:rPr>
        <w:t xml:space="preserve"> analysis. In the phylogenetic tree, </w:t>
      </w:r>
      <w:r>
        <w:rPr>
          <w:rFonts w:ascii="Aptos" w:hAnsi="Aptos" w:cs="Arial"/>
          <w:i/>
          <w:iCs/>
          <w:sz w:val="20"/>
          <w:szCs w:val="20"/>
        </w:rPr>
        <w:t>Aeromonas</w:t>
      </w:r>
      <w:r>
        <w:rPr>
          <w:rFonts w:ascii="Aptos" w:hAnsi="Aptos" w:cs="Arial"/>
          <w:sz w:val="20"/>
          <w:szCs w:val="20"/>
        </w:rPr>
        <w:t xml:space="preserve"> phage BMBAH1 forms a distinct lineage, with its closest relatives being </w:t>
      </w:r>
      <w:r w:rsidRPr="0031060C">
        <w:rPr>
          <w:rFonts w:ascii="Aptos" w:hAnsi="Aptos" w:cs="Arial"/>
          <w:i/>
          <w:iCs/>
          <w:sz w:val="20"/>
          <w:szCs w:val="20"/>
        </w:rPr>
        <w:t xml:space="preserve">Aeromonas </w:t>
      </w:r>
      <w:r>
        <w:rPr>
          <w:rFonts w:ascii="Aptos" w:hAnsi="Aptos" w:cs="Arial"/>
          <w:sz w:val="20"/>
          <w:szCs w:val="20"/>
        </w:rPr>
        <w:t>phages D3, D6, and Lah10.</w:t>
      </w:r>
      <w:r>
        <w:rPr>
          <w:rFonts w:ascii="Aptos" w:eastAsia="DengXian" w:hAnsi="Aptos" w:cs="Arial"/>
          <w:sz w:val="20"/>
          <w:szCs w:val="20"/>
          <w:lang w:eastAsia="zh-CN"/>
        </w:rPr>
        <w:t xml:space="preserve"> </w:t>
      </w:r>
      <w:r>
        <w:rPr>
          <w:rFonts w:ascii="Aptos" w:hAnsi="Aptos" w:cs="Arial"/>
          <w:sz w:val="20"/>
          <w:szCs w:val="20"/>
        </w:rPr>
        <w:t>Aeromonas phage BMBAH1 is marked in red.</w:t>
      </w:r>
    </w:p>
    <w:p w14:paraId="53CB99CD" w14:textId="29922D8F" w:rsidR="00B05F8E" w:rsidRDefault="00B05F8E" w:rsidP="00FC2269">
      <w:pPr>
        <w:rPr>
          <w:rFonts w:ascii="Aptos" w:eastAsia="DengXian" w:hAnsi="Aptos" w:cs="Arial"/>
          <w:sz w:val="20"/>
          <w:szCs w:val="20"/>
          <w:lang w:eastAsia="zh-CN"/>
        </w:rPr>
      </w:pPr>
      <w:r w:rsidRPr="00511618">
        <w:rPr>
          <w:rFonts w:ascii="Aptos" w:eastAsia="DengXian" w:hAnsi="Aptos" w:cs="Arial" w:hint="eastAsia"/>
          <w:noProof/>
          <w:sz w:val="20"/>
          <w:szCs w:val="20"/>
          <w:lang w:eastAsia="zh-CN"/>
        </w:rPr>
        <w:lastRenderedPageBreak/>
        <w:drawing>
          <wp:inline distT="0" distB="0" distL="0" distR="0" wp14:anchorId="722527C4" wp14:editId="7E5EB38A">
            <wp:extent cx="5926455" cy="4554220"/>
            <wp:effectExtent l="0" t="0" r="0" b="0"/>
            <wp:docPr id="46333490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26455" cy="4554220"/>
                    </a:xfrm>
                    <a:prstGeom prst="rect">
                      <a:avLst/>
                    </a:prstGeom>
                    <a:noFill/>
                    <a:ln>
                      <a:noFill/>
                    </a:ln>
                  </pic:spPr>
                </pic:pic>
              </a:graphicData>
            </a:graphic>
          </wp:inline>
        </w:drawing>
      </w:r>
      <w:r w:rsidRPr="00B05F8E">
        <w:rPr>
          <w:rFonts w:ascii="Aptos" w:hAnsi="Aptos" w:cs="Arial"/>
          <w:b/>
          <w:bCs/>
          <w:sz w:val="21"/>
          <w:szCs w:val="21"/>
        </w:rPr>
        <w:t xml:space="preserve"> </w:t>
      </w:r>
      <w:r w:rsidRPr="00574939">
        <w:rPr>
          <w:rFonts w:ascii="Aptos" w:hAnsi="Aptos" w:cs="Arial"/>
          <w:b/>
          <w:bCs/>
          <w:sz w:val="21"/>
          <w:szCs w:val="21"/>
        </w:rPr>
        <w:t xml:space="preserve">Figure </w:t>
      </w:r>
      <w:r w:rsidR="00510D41">
        <w:rPr>
          <w:rFonts w:ascii="Aptos" w:eastAsia="DengXian" w:hAnsi="Aptos" w:cs="Arial" w:hint="eastAsia"/>
          <w:b/>
          <w:bCs/>
          <w:sz w:val="21"/>
          <w:szCs w:val="21"/>
          <w:lang w:eastAsia="zh-CN"/>
        </w:rPr>
        <w:t>3</w:t>
      </w:r>
      <w:r w:rsidRPr="720B8EC3">
        <w:rPr>
          <w:rFonts w:ascii="Aptos" w:hAnsi="Aptos" w:cs="Arial"/>
          <w:b/>
          <w:bCs/>
          <w:sz w:val="20"/>
          <w:szCs w:val="20"/>
        </w:rPr>
        <w:t>:</w:t>
      </w:r>
      <w:r w:rsidRPr="720B8EC3">
        <w:rPr>
          <w:rFonts w:ascii="Aptos" w:hAnsi="Aptos" w:cs="Arial"/>
          <w:sz w:val="20"/>
          <w:szCs w:val="20"/>
        </w:rPr>
        <w:t xml:space="preserve"> </w:t>
      </w:r>
      <w:r w:rsidRPr="0092233C">
        <w:rPr>
          <w:rFonts w:ascii="Aptos" w:hAnsi="Aptos" w:cs="Arial"/>
          <w:sz w:val="20"/>
          <w:szCs w:val="20"/>
        </w:rPr>
        <w:t xml:space="preserve">Intergenomic similarity analysis using VIRIDIC revealed that </w:t>
      </w:r>
      <w:r w:rsidRPr="00A60B6B">
        <w:rPr>
          <w:rFonts w:ascii="Aptos" w:hAnsi="Aptos" w:cs="Arial"/>
          <w:i/>
          <w:iCs/>
          <w:sz w:val="20"/>
          <w:szCs w:val="20"/>
        </w:rPr>
        <w:t xml:space="preserve">Aeromonas </w:t>
      </w:r>
      <w:r w:rsidRPr="0092233C">
        <w:rPr>
          <w:rFonts w:ascii="Aptos" w:hAnsi="Aptos" w:cs="Arial"/>
          <w:sz w:val="20"/>
          <w:szCs w:val="20"/>
        </w:rPr>
        <w:t xml:space="preserve">phage BMBAH1 shared the highest nucleotide sequence similarity with </w:t>
      </w:r>
      <w:r w:rsidRPr="00A60B6B">
        <w:rPr>
          <w:rFonts w:ascii="Aptos" w:hAnsi="Aptos" w:cs="Arial"/>
          <w:i/>
          <w:iCs/>
          <w:sz w:val="20"/>
          <w:szCs w:val="20"/>
        </w:rPr>
        <w:t>Aeromonas</w:t>
      </w:r>
      <w:r w:rsidRPr="0092233C">
        <w:rPr>
          <w:rFonts w:ascii="Aptos" w:hAnsi="Aptos" w:cs="Arial"/>
          <w:sz w:val="20"/>
          <w:szCs w:val="20"/>
        </w:rPr>
        <w:t xml:space="preserve"> phage D3 (NC_070957.1) at 30.7%, indicating its closest relationship among all compared phages. This result aligns with the findings from the </w:t>
      </w:r>
      <w:proofErr w:type="spellStart"/>
      <w:r w:rsidRPr="0092233C">
        <w:rPr>
          <w:rFonts w:ascii="Aptos" w:hAnsi="Aptos" w:cs="Arial"/>
          <w:sz w:val="20"/>
          <w:szCs w:val="20"/>
        </w:rPr>
        <w:t>ViPTree</w:t>
      </w:r>
      <w:proofErr w:type="spellEnd"/>
      <w:r w:rsidRPr="0092233C">
        <w:rPr>
          <w:rFonts w:ascii="Aptos" w:hAnsi="Aptos" w:cs="Arial"/>
          <w:sz w:val="20"/>
          <w:szCs w:val="20"/>
        </w:rPr>
        <w:t xml:space="preserve"> analysis.</w:t>
      </w:r>
      <w:r>
        <w:rPr>
          <w:rFonts w:ascii="Aptos" w:eastAsia="DengXian" w:hAnsi="Aptos" w:cs="Arial" w:hint="eastAsia"/>
          <w:sz w:val="20"/>
          <w:szCs w:val="20"/>
          <w:lang w:eastAsia="zh-CN"/>
        </w:rPr>
        <w:t xml:space="preserve"> </w:t>
      </w:r>
      <w:r w:rsidRPr="00830FEF">
        <w:rPr>
          <w:rFonts w:ascii="Aptos" w:eastAsia="DengXian" w:hAnsi="Aptos" w:cs="Arial"/>
          <w:i/>
          <w:iCs/>
          <w:sz w:val="20"/>
          <w:szCs w:val="20"/>
          <w:lang w:eastAsia="zh-CN"/>
        </w:rPr>
        <w:t>Aeromonas</w:t>
      </w:r>
      <w:r w:rsidRPr="005B2FEE">
        <w:rPr>
          <w:rFonts w:ascii="Aptos" w:eastAsia="DengXian" w:hAnsi="Aptos" w:cs="Arial"/>
          <w:sz w:val="20"/>
          <w:szCs w:val="20"/>
          <w:lang w:eastAsia="zh-CN"/>
        </w:rPr>
        <w:t xml:space="preserve"> phage BMBAH1 is marked in red.</w:t>
      </w:r>
    </w:p>
    <w:p w14:paraId="24519EDD" w14:textId="0D19DB4B" w:rsidR="00B05F8E" w:rsidRDefault="00B05F8E" w:rsidP="00EC1EB8">
      <w:pPr>
        <w:jc w:val="center"/>
        <w:rPr>
          <w:rFonts w:eastAsia="DengXian"/>
          <w:snapToGrid w:val="0"/>
          <w:color w:val="000000"/>
          <w:w w:val="0"/>
          <w:sz w:val="0"/>
          <w:szCs w:val="0"/>
          <w:u w:color="000000"/>
          <w:bdr w:val="none" w:sz="0" w:space="0" w:color="000000"/>
          <w:shd w:val="clear" w:color="000000" w:fill="000000"/>
          <w:lang w:val="x-none" w:eastAsia="zh-CN" w:bidi="x-none"/>
        </w:rPr>
      </w:pPr>
    </w:p>
    <w:p w14:paraId="5FCC0432" w14:textId="77777777" w:rsidR="00B05F8E" w:rsidRDefault="00B05F8E" w:rsidP="00FC2269">
      <w:pPr>
        <w:rPr>
          <w:rFonts w:eastAsia="DengXian"/>
          <w:snapToGrid w:val="0"/>
          <w:color w:val="000000"/>
          <w:w w:val="0"/>
          <w:sz w:val="0"/>
          <w:szCs w:val="0"/>
          <w:u w:color="000000"/>
          <w:bdr w:val="none" w:sz="0" w:space="0" w:color="000000"/>
          <w:shd w:val="clear" w:color="000000" w:fill="000000"/>
          <w:lang w:val="x-none" w:eastAsia="zh-CN" w:bidi="x-none"/>
        </w:rPr>
      </w:pPr>
    </w:p>
    <w:p w14:paraId="2C7E5770" w14:textId="03C48F14" w:rsidR="009D7ABB" w:rsidRDefault="009D7ABB" w:rsidP="001613B0">
      <w:pPr>
        <w:jc w:val="center"/>
        <w:rPr>
          <w:rFonts w:ascii="Arial" w:eastAsia="DengXian" w:hAnsi="Arial" w:cs="Arial"/>
          <w:color w:val="000000" w:themeColor="text1"/>
          <w:kern w:val="24"/>
          <w:lang w:eastAsia="zh-CN"/>
        </w:rPr>
      </w:pPr>
      <w:r>
        <w:rPr>
          <w:rFonts w:ascii="Arial" w:eastAsia="DengXian" w:hAnsi="Arial" w:cs="Arial"/>
          <w:noProof/>
          <w:color w:val="000000" w:themeColor="text1"/>
          <w:kern w:val="24"/>
          <w:lang w:eastAsia="zh-CN"/>
        </w:rPr>
        <w:lastRenderedPageBreak/>
        <w:drawing>
          <wp:inline distT="0" distB="0" distL="0" distR="0" wp14:anchorId="62FD2039" wp14:editId="0AD97D0C">
            <wp:extent cx="4348921" cy="9000000"/>
            <wp:effectExtent l="0" t="0" r="0" b="0"/>
            <wp:docPr id="10211298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48921" cy="9000000"/>
                    </a:xfrm>
                    <a:prstGeom prst="rect">
                      <a:avLst/>
                    </a:prstGeom>
                    <a:noFill/>
                  </pic:spPr>
                </pic:pic>
              </a:graphicData>
            </a:graphic>
          </wp:inline>
        </w:drawing>
      </w:r>
    </w:p>
    <w:p w14:paraId="755C03E2" w14:textId="3D6D039C" w:rsidR="009D7ABB" w:rsidRDefault="009D7ABB" w:rsidP="00EC1EB8">
      <w:pPr>
        <w:rPr>
          <w:rFonts w:ascii="Arial" w:eastAsia="DengXian" w:hAnsi="Arial" w:cs="Arial"/>
          <w:color w:val="000000" w:themeColor="text1"/>
          <w:kern w:val="24"/>
          <w:lang w:eastAsia="zh-CN"/>
        </w:rPr>
      </w:pPr>
      <w:r w:rsidRPr="00574939">
        <w:rPr>
          <w:rFonts w:ascii="Aptos" w:hAnsi="Aptos" w:cs="Arial"/>
          <w:b/>
          <w:bCs/>
          <w:sz w:val="21"/>
          <w:szCs w:val="21"/>
        </w:rPr>
        <w:lastRenderedPageBreak/>
        <w:t xml:space="preserve">Figure </w:t>
      </w:r>
      <w:r>
        <w:rPr>
          <w:rFonts w:ascii="Aptos" w:eastAsia="DengXian" w:hAnsi="Aptos" w:cs="Arial" w:hint="eastAsia"/>
          <w:b/>
          <w:bCs/>
          <w:sz w:val="21"/>
          <w:szCs w:val="21"/>
          <w:lang w:eastAsia="zh-CN"/>
        </w:rPr>
        <w:t>4</w:t>
      </w:r>
      <w:r w:rsidRPr="00574939">
        <w:rPr>
          <w:rFonts w:ascii="Aptos" w:hAnsi="Aptos" w:cs="Arial"/>
          <w:b/>
          <w:bCs/>
          <w:sz w:val="21"/>
          <w:szCs w:val="21"/>
        </w:rPr>
        <w:t>:</w:t>
      </w:r>
      <w:r w:rsidRPr="004E61D3">
        <w:rPr>
          <w:rFonts w:ascii="Segoe UI" w:hAnsi="Segoe UI" w:cs="Segoe UI"/>
          <w:color w:val="0F1115"/>
          <w:shd w:val="clear" w:color="auto" w:fill="FFFFFF"/>
        </w:rPr>
        <w:t xml:space="preserve"> </w:t>
      </w:r>
      <w:r w:rsidRPr="004E61D3">
        <w:rPr>
          <w:rFonts w:ascii="Aptos" w:hAnsi="Aptos" w:cs="Arial"/>
          <w:sz w:val="20"/>
          <w:szCs w:val="20"/>
        </w:rPr>
        <w:t>Phylogenetic tree constructed based on amino acid sequences of conserved genes. The major capsid protein (</w:t>
      </w:r>
      <w:r>
        <w:rPr>
          <w:rFonts w:ascii="Aptos" w:eastAsia="DengXian" w:hAnsi="Aptos" w:cs="Arial" w:hint="eastAsia"/>
          <w:sz w:val="20"/>
          <w:szCs w:val="20"/>
          <w:lang w:eastAsia="zh-CN"/>
        </w:rPr>
        <w:t>Fig.4A</w:t>
      </w:r>
      <w:r w:rsidRPr="004E61D3">
        <w:rPr>
          <w:rFonts w:ascii="Aptos" w:hAnsi="Aptos" w:cs="Arial"/>
          <w:sz w:val="20"/>
          <w:szCs w:val="20"/>
        </w:rPr>
        <w:t xml:space="preserve">) and </w:t>
      </w:r>
      <w:proofErr w:type="spellStart"/>
      <w:r w:rsidRPr="004E61D3">
        <w:rPr>
          <w:rFonts w:ascii="Aptos" w:hAnsi="Aptos" w:cs="Arial"/>
          <w:sz w:val="20"/>
          <w:szCs w:val="20"/>
        </w:rPr>
        <w:t>terminase</w:t>
      </w:r>
      <w:proofErr w:type="spellEnd"/>
      <w:r w:rsidRPr="004E61D3">
        <w:rPr>
          <w:rFonts w:ascii="Aptos" w:hAnsi="Aptos" w:cs="Arial"/>
          <w:sz w:val="20"/>
          <w:szCs w:val="20"/>
        </w:rPr>
        <w:t xml:space="preserve"> large subunit (</w:t>
      </w:r>
      <w:r>
        <w:rPr>
          <w:rFonts w:ascii="Aptos" w:eastAsia="DengXian" w:hAnsi="Aptos" w:cs="Arial" w:hint="eastAsia"/>
          <w:sz w:val="20"/>
          <w:szCs w:val="20"/>
          <w:lang w:eastAsia="zh-CN"/>
        </w:rPr>
        <w:t>Fig.4B</w:t>
      </w:r>
      <w:r w:rsidRPr="004E61D3">
        <w:rPr>
          <w:rFonts w:ascii="Aptos" w:hAnsi="Aptos" w:cs="Arial"/>
          <w:sz w:val="20"/>
          <w:szCs w:val="20"/>
        </w:rPr>
        <w:t xml:space="preserve">) of phage BMBAH1 remain monophyletic, consistent with the phylogeny inferred from the whole-genome protein complement. </w:t>
      </w:r>
      <w:r w:rsidRPr="001816A4">
        <w:rPr>
          <w:rFonts w:ascii="Aptos" w:hAnsi="Aptos" w:cs="Arial"/>
          <w:sz w:val="20"/>
          <w:szCs w:val="20"/>
        </w:rPr>
        <w:t>In the figure, use the names of phages to replace the corresponding protein sequence names.</w:t>
      </w:r>
      <w:r>
        <w:rPr>
          <w:rFonts w:ascii="Aptos" w:eastAsia="DengXian" w:hAnsi="Aptos" w:cs="Arial" w:hint="eastAsia"/>
          <w:sz w:val="20"/>
          <w:szCs w:val="20"/>
          <w:lang w:eastAsia="zh-CN"/>
        </w:rPr>
        <w:t xml:space="preserve"> </w:t>
      </w:r>
      <w:r w:rsidRPr="004E61D3">
        <w:rPr>
          <w:rFonts w:ascii="Aptos" w:hAnsi="Aptos" w:cs="Arial"/>
          <w:sz w:val="20"/>
          <w:szCs w:val="20"/>
        </w:rPr>
        <w:t xml:space="preserve">Phylogenetic trees were reconstructed using the maximum-likelihood method implemented in IQ-TREE </w:t>
      </w:r>
      <w:r w:rsidRPr="720B8EC3">
        <w:rPr>
          <w:rFonts w:ascii="Aptos" w:hAnsi="Aptos" w:cs="Arial"/>
          <w:sz w:val="20"/>
          <w:szCs w:val="20"/>
        </w:rPr>
        <w:t>[</w:t>
      </w:r>
      <w:r w:rsidR="003A4426">
        <w:rPr>
          <w:rFonts w:ascii="Aptos" w:eastAsia="DengXian" w:hAnsi="Aptos" w:cs="Arial" w:hint="eastAsia"/>
          <w:sz w:val="20"/>
          <w:szCs w:val="20"/>
          <w:lang w:eastAsia="zh-CN"/>
        </w:rPr>
        <w:t>6</w:t>
      </w:r>
      <w:r w:rsidRPr="720B8EC3">
        <w:rPr>
          <w:rFonts w:ascii="Aptos" w:hAnsi="Aptos" w:cs="Arial"/>
          <w:sz w:val="20"/>
          <w:szCs w:val="20"/>
        </w:rPr>
        <w:t>]</w:t>
      </w:r>
      <w:r w:rsidRPr="004E61D3">
        <w:rPr>
          <w:rFonts w:ascii="Aptos" w:hAnsi="Aptos" w:cs="Arial"/>
          <w:sz w:val="20"/>
          <w:szCs w:val="20"/>
        </w:rPr>
        <w:t>with 1,000 ultrafast bootstrap replicates.</w:t>
      </w:r>
    </w:p>
    <w:sectPr w:rsidR="009D7ABB" w:rsidSect="00A82FBB">
      <w:headerReference w:type="default" r:id="rId16"/>
      <w:footerReference w:type="default" r:id="rId17"/>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D54F6" w14:textId="77777777" w:rsidR="000627FF" w:rsidRDefault="000627FF">
      <w:r>
        <w:separator/>
      </w:r>
    </w:p>
  </w:endnote>
  <w:endnote w:type="continuationSeparator" w:id="0">
    <w:p w14:paraId="74817643" w14:textId="77777777" w:rsidR="000627FF" w:rsidRDefault="00062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DC69A" w14:textId="77777777" w:rsidR="000627FF" w:rsidRDefault="000627FF">
      <w:r>
        <w:separator/>
      </w:r>
    </w:p>
  </w:footnote>
  <w:footnote w:type="continuationSeparator" w:id="0">
    <w:p w14:paraId="0F673A35" w14:textId="77777777" w:rsidR="000627FF" w:rsidRDefault="000627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92AD0"/>
    <w:multiLevelType w:val="hybridMultilevel"/>
    <w:tmpl w:val="45867D12"/>
    <w:lvl w:ilvl="0" w:tplc="1C761FF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301425866">
    <w:abstractNumId w:val="1"/>
  </w:num>
  <w:num w:numId="2" w16cid:durableId="1602452349">
    <w:abstractNumId w:val="4"/>
  </w:num>
  <w:num w:numId="3" w16cid:durableId="1099788839">
    <w:abstractNumId w:val="2"/>
  </w:num>
  <w:num w:numId="4" w16cid:durableId="1987398252">
    <w:abstractNumId w:val="3"/>
  </w:num>
  <w:num w:numId="5" w16cid:durableId="1906254366">
    <w:abstractNumId w:val="0"/>
  </w:num>
  <w:num w:numId="6" w16cid:durableId="14613449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35A87"/>
    <w:rsid w:val="000406E1"/>
    <w:rsid w:val="00040CB0"/>
    <w:rsid w:val="0004176B"/>
    <w:rsid w:val="000449DB"/>
    <w:rsid w:val="000627FF"/>
    <w:rsid w:val="0008012E"/>
    <w:rsid w:val="000A146A"/>
    <w:rsid w:val="000A7027"/>
    <w:rsid w:val="000B1BF3"/>
    <w:rsid w:val="000B5D78"/>
    <w:rsid w:val="000B6878"/>
    <w:rsid w:val="000D182E"/>
    <w:rsid w:val="000E54FF"/>
    <w:rsid w:val="000F51F4"/>
    <w:rsid w:val="000F7067"/>
    <w:rsid w:val="00106232"/>
    <w:rsid w:val="0011008F"/>
    <w:rsid w:val="00111A60"/>
    <w:rsid w:val="00117C72"/>
    <w:rsid w:val="0013113D"/>
    <w:rsid w:val="001322FC"/>
    <w:rsid w:val="001613B0"/>
    <w:rsid w:val="00171083"/>
    <w:rsid w:val="00172351"/>
    <w:rsid w:val="00181228"/>
    <w:rsid w:val="00182F34"/>
    <w:rsid w:val="001975F5"/>
    <w:rsid w:val="001A3897"/>
    <w:rsid w:val="001D0007"/>
    <w:rsid w:val="001D3E3E"/>
    <w:rsid w:val="00220A26"/>
    <w:rsid w:val="002312CE"/>
    <w:rsid w:val="0023149A"/>
    <w:rsid w:val="0023696B"/>
    <w:rsid w:val="0024086E"/>
    <w:rsid w:val="00253402"/>
    <w:rsid w:val="0025498B"/>
    <w:rsid w:val="00273642"/>
    <w:rsid w:val="00296DA3"/>
    <w:rsid w:val="002A5A83"/>
    <w:rsid w:val="002B2284"/>
    <w:rsid w:val="002D4340"/>
    <w:rsid w:val="0031060C"/>
    <w:rsid w:val="00327E73"/>
    <w:rsid w:val="00333392"/>
    <w:rsid w:val="00355CE0"/>
    <w:rsid w:val="00363A30"/>
    <w:rsid w:val="0037243A"/>
    <w:rsid w:val="00382FE8"/>
    <w:rsid w:val="00383BBF"/>
    <w:rsid w:val="0038593F"/>
    <w:rsid w:val="003A166F"/>
    <w:rsid w:val="003A18C5"/>
    <w:rsid w:val="003A4426"/>
    <w:rsid w:val="003A5ED7"/>
    <w:rsid w:val="003B0883"/>
    <w:rsid w:val="003B3832"/>
    <w:rsid w:val="003C008C"/>
    <w:rsid w:val="003C5428"/>
    <w:rsid w:val="003E0AEA"/>
    <w:rsid w:val="003F2A97"/>
    <w:rsid w:val="0043110C"/>
    <w:rsid w:val="00437970"/>
    <w:rsid w:val="00471256"/>
    <w:rsid w:val="004B1C53"/>
    <w:rsid w:val="004F2F1E"/>
    <w:rsid w:val="004F3196"/>
    <w:rsid w:val="004F6100"/>
    <w:rsid w:val="00510D41"/>
    <w:rsid w:val="00524F02"/>
    <w:rsid w:val="00535073"/>
    <w:rsid w:val="00536426"/>
    <w:rsid w:val="00536D15"/>
    <w:rsid w:val="005401D0"/>
    <w:rsid w:val="00543F86"/>
    <w:rsid w:val="0055121B"/>
    <w:rsid w:val="0055461D"/>
    <w:rsid w:val="005842FE"/>
    <w:rsid w:val="0058465A"/>
    <w:rsid w:val="00590DF3"/>
    <w:rsid w:val="005A54C3"/>
    <w:rsid w:val="005B4C7D"/>
    <w:rsid w:val="005E36F5"/>
    <w:rsid w:val="005F5117"/>
    <w:rsid w:val="006043FB"/>
    <w:rsid w:val="00607227"/>
    <w:rsid w:val="006109F7"/>
    <w:rsid w:val="00610E2E"/>
    <w:rsid w:val="006441E4"/>
    <w:rsid w:val="00647814"/>
    <w:rsid w:val="0067795B"/>
    <w:rsid w:val="00683D0C"/>
    <w:rsid w:val="0069192D"/>
    <w:rsid w:val="00692A0E"/>
    <w:rsid w:val="006B7AB8"/>
    <w:rsid w:val="006C0F51"/>
    <w:rsid w:val="006D18F6"/>
    <w:rsid w:val="006D428E"/>
    <w:rsid w:val="006D61E8"/>
    <w:rsid w:val="006D6606"/>
    <w:rsid w:val="006F027F"/>
    <w:rsid w:val="006F33B7"/>
    <w:rsid w:val="006F35B5"/>
    <w:rsid w:val="00723577"/>
    <w:rsid w:val="0072682D"/>
    <w:rsid w:val="00736440"/>
    <w:rsid w:val="00737875"/>
    <w:rsid w:val="00740A3F"/>
    <w:rsid w:val="00741880"/>
    <w:rsid w:val="00757CE4"/>
    <w:rsid w:val="007A5DC6"/>
    <w:rsid w:val="007B0F70"/>
    <w:rsid w:val="007B4E81"/>
    <w:rsid w:val="007B6511"/>
    <w:rsid w:val="007C7386"/>
    <w:rsid w:val="007D20CF"/>
    <w:rsid w:val="007E0EF5"/>
    <w:rsid w:val="007E3FAE"/>
    <w:rsid w:val="007E667B"/>
    <w:rsid w:val="00802FD4"/>
    <w:rsid w:val="00822B3A"/>
    <w:rsid w:val="00824208"/>
    <w:rsid w:val="008308A0"/>
    <w:rsid w:val="00852008"/>
    <w:rsid w:val="00852D43"/>
    <w:rsid w:val="00865726"/>
    <w:rsid w:val="00872FD5"/>
    <w:rsid w:val="0087714F"/>
    <w:rsid w:val="008815EE"/>
    <w:rsid w:val="00883A5C"/>
    <w:rsid w:val="008A22E9"/>
    <w:rsid w:val="008B43B1"/>
    <w:rsid w:val="008F51E2"/>
    <w:rsid w:val="00901EBC"/>
    <w:rsid w:val="00903048"/>
    <w:rsid w:val="009078FF"/>
    <w:rsid w:val="009457C8"/>
    <w:rsid w:val="00953C23"/>
    <w:rsid w:val="00953FFE"/>
    <w:rsid w:val="00964F7C"/>
    <w:rsid w:val="009703AF"/>
    <w:rsid w:val="00974174"/>
    <w:rsid w:val="009741D1"/>
    <w:rsid w:val="00974C28"/>
    <w:rsid w:val="00976E37"/>
    <w:rsid w:val="009A3B4A"/>
    <w:rsid w:val="009D7ABB"/>
    <w:rsid w:val="009E6A99"/>
    <w:rsid w:val="009F7856"/>
    <w:rsid w:val="00A10BA1"/>
    <w:rsid w:val="00A174CC"/>
    <w:rsid w:val="00A2357C"/>
    <w:rsid w:val="00A2657C"/>
    <w:rsid w:val="00A443CA"/>
    <w:rsid w:val="00A71C40"/>
    <w:rsid w:val="00A744A1"/>
    <w:rsid w:val="00A77B8E"/>
    <w:rsid w:val="00A82FBB"/>
    <w:rsid w:val="00AA4711"/>
    <w:rsid w:val="00AA5971"/>
    <w:rsid w:val="00AB1F84"/>
    <w:rsid w:val="00AC0247"/>
    <w:rsid w:val="00AD201A"/>
    <w:rsid w:val="00AD2884"/>
    <w:rsid w:val="00AD5A3A"/>
    <w:rsid w:val="00AD759B"/>
    <w:rsid w:val="00AE2E79"/>
    <w:rsid w:val="00AE528C"/>
    <w:rsid w:val="00AF4998"/>
    <w:rsid w:val="00AF7DBC"/>
    <w:rsid w:val="00B03B7F"/>
    <w:rsid w:val="00B05F8E"/>
    <w:rsid w:val="00B1187F"/>
    <w:rsid w:val="00B35CC8"/>
    <w:rsid w:val="00B47589"/>
    <w:rsid w:val="00BD6C0B"/>
    <w:rsid w:val="00BD7967"/>
    <w:rsid w:val="00BE4F5A"/>
    <w:rsid w:val="00BF629E"/>
    <w:rsid w:val="00C14CE4"/>
    <w:rsid w:val="00C321B1"/>
    <w:rsid w:val="00C55633"/>
    <w:rsid w:val="00C8775F"/>
    <w:rsid w:val="00C95FB7"/>
    <w:rsid w:val="00CA585D"/>
    <w:rsid w:val="00CD2C82"/>
    <w:rsid w:val="00CF59EA"/>
    <w:rsid w:val="00D04287"/>
    <w:rsid w:val="00D05F16"/>
    <w:rsid w:val="00D062BE"/>
    <w:rsid w:val="00D10857"/>
    <w:rsid w:val="00D13AD5"/>
    <w:rsid w:val="00D23567"/>
    <w:rsid w:val="00D44856"/>
    <w:rsid w:val="00D46663"/>
    <w:rsid w:val="00D67355"/>
    <w:rsid w:val="00D77E1C"/>
    <w:rsid w:val="00DD424B"/>
    <w:rsid w:val="00DD58AA"/>
    <w:rsid w:val="00DE01F5"/>
    <w:rsid w:val="00DE7F45"/>
    <w:rsid w:val="00E034BE"/>
    <w:rsid w:val="00E204EF"/>
    <w:rsid w:val="00E37077"/>
    <w:rsid w:val="00E50727"/>
    <w:rsid w:val="00E50DF1"/>
    <w:rsid w:val="00E77382"/>
    <w:rsid w:val="00E863D4"/>
    <w:rsid w:val="00E92794"/>
    <w:rsid w:val="00E969AE"/>
    <w:rsid w:val="00E974DB"/>
    <w:rsid w:val="00EC1EB8"/>
    <w:rsid w:val="00ED4569"/>
    <w:rsid w:val="00EE484F"/>
    <w:rsid w:val="00EF2448"/>
    <w:rsid w:val="00F110F7"/>
    <w:rsid w:val="00F51713"/>
    <w:rsid w:val="00F62692"/>
    <w:rsid w:val="00F711CE"/>
    <w:rsid w:val="00F74510"/>
    <w:rsid w:val="00F9028E"/>
    <w:rsid w:val="00F911F1"/>
    <w:rsid w:val="00F943F9"/>
    <w:rsid w:val="00FA1DC3"/>
    <w:rsid w:val="00FB300C"/>
    <w:rsid w:val="00FC2269"/>
    <w:rsid w:val="00FF4171"/>
    <w:rsid w:val="047A5DED"/>
    <w:rsid w:val="08347E80"/>
    <w:rsid w:val="097F7FAB"/>
    <w:rsid w:val="09959F3E"/>
    <w:rsid w:val="149B9AF5"/>
    <w:rsid w:val="14BC1462"/>
    <w:rsid w:val="14E2B3B5"/>
    <w:rsid w:val="16CF4878"/>
    <w:rsid w:val="1BCB31F5"/>
    <w:rsid w:val="1F888282"/>
    <w:rsid w:val="20715C23"/>
    <w:rsid w:val="2178878F"/>
    <w:rsid w:val="26318EB7"/>
    <w:rsid w:val="277683BD"/>
    <w:rsid w:val="2B54BDAC"/>
    <w:rsid w:val="2F924C7F"/>
    <w:rsid w:val="33B8F42A"/>
    <w:rsid w:val="3558AD7F"/>
    <w:rsid w:val="39C85285"/>
    <w:rsid w:val="3A0CD2B2"/>
    <w:rsid w:val="3E74CCDF"/>
    <w:rsid w:val="3EA6C17C"/>
    <w:rsid w:val="4062E38E"/>
    <w:rsid w:val="41AD0FD2"/>
    <w:rsid w:val="4D5D48F1"/>
    <w:rsid w:val="501A2084"/>
    <w:rsid w:val="5692D670"/>
    <w:rsid w:val="5853240E"/>
    <w:rsid w:val="5C3FC249"/>
    <w:rsid w:val="5ECBDA9B"/>
    <w:rsid w:val="633887B9"/>
    <w:rsid w:val="646C10AF"/>
    <w:rsid w:val="68683141"/>
    <w:rsid w:val="6B64372F"/>
    <w:rsid w:val="6D303FBD"/>
    <w:rsid w:val="6EA58AD1"/>
    <w:rsid w:val="72745985"/>
    <w:rsid w:val="743338FD"/>
    <w:rsid w:val="750F1003"/>
    <w:rsid w:val="761914EE"/>
    <w:rsid w:val="7A739305"/>
    <w:rsid w:val="7E70CD23"/>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B1F84"/>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taxonomy/templates"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ictv.global/sc"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10</Pages>
  <Words>1418</Words>
  <Characters>8087</Characters>
  <Application>Microsoft Office Word</Application>
  <DocSecurity>0</DocSecurity>
  <Lines>67</Lines>
  <Paragraphs>18</Paragraphs>
  <ScaleCrop>false</ScaleCrop>
  <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53</cp:revision>
  <dcterms:created xsi:type="dcterms:W3CDTF">2026-09-07T19:15:00Z</dcterms:created>
  <dcterms:modified xsi:type="dcterms:W3CDTF">2026-09-12T18:02:00Z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