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14FE4604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BA10A52" w:rsidR="00E37077" w:rsidRPr="001D0007" w:rsidRDefault="00103D3A" w:rsidP="14FE460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To create </w:t>
            </w:r>
            <w:r w:rsidR="002F6F9E"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>f</w:t>
            </w:r>
            <w:r w:rsidR="00D0286C"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>our</w:t>
            </w:r>
            <w:r w:rsidR="00957A40"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new genera </w:t>
            </w:r>
            <w:r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of </w:t>
            </w:r>
            <w:r w:rsidR="00957A40" w:rsidRPr="14FE460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Gordonia </w:t>
            </w:r>
            <w:proofErr w:type="spellStart"/>
            <w:r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>siphoviruses</w:t>
            </w:r>
            <w:proofErr w:type="spellEnd"/>
            <w:r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364D5172" w:rsidRPr="14FE460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in the class </w:t>
            </w:r>
            <w:proofErr w:type="spellStart"/>
            <w:r w:rsidRPr="14FE460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</w:p>
        </w:tc>
      </w:tr>
      <w:tr w:rsidR="00E37077" w:rsidRPr="00C95FB7" w14:paraId="6479468A" w14:textId="77777777" w:rsidTr="14FE4604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7723A8A" w:rsidR="00E37077" w:rsidRPr="00AD5A3A" w:rsidRDefault="005D7892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5D7892">
              <w:rPr>
                <w:rFonts w:ascii="Aptos" w:hAnsi="Aptos" w:cs="Arial"/>
                <w:bCs/>
                <w:sz w:val="20"/>
              </w:rPr>
              <w:t>2026.031B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2A8F0A13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2A8F0A13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834408" w14:paraId="008A6659" w14:textId="77777777" w:rsidTr="2A8F0A13">
        <w:tc>
          <w:tcPr>
            <w:tcW w:w="1709" w:type="dxa"/>
            <w:hideMark/>
          </w:tcPr>
          <w:p w14:paraId="0A9CDAF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3E892B2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hideMark/>
          </w:tcPr>
          <w:p w14:paraId="2F48F61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1D16C84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E0DE413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45F35AA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23EAC4BE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2A1C46A1" w14:textId="77777777" w:rsidTr="2A8F0A13">
        <w:tc>
          <w:tcPr>
            <w:tcW w:w="1709" w:type="dxa"/>
            <w:hideMark/>
          </w:tcPr>
          <w:p w14:paraId="5885161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04AD14D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7F059960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4DA023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0A92F7A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4332AF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0A85D32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4B02163F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4E0A3E16" w14:textId="77777777" w:rsidTr="2A8F0A13">
        <w:tc>
          <w:tcPr>
            <w:tcW w:w="1709" w:type="dxa"/>
            <w:hideMark/>
          </w:tcPr>
          <w:p w14:paraId="19CE5CDE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CCD63F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0E8131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D56F63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5C308FD1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276E29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13060D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68915078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23C1F3F9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2C0DF17" w:rsidR="00BE4F5A" w:rsidRPr="00C95FB7" w:rsidRDefault="00834408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</w:t>
            </w: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2A8F0A13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6D07A64A" w:rsidR="003A18C5" w:rsidRPr="001D0007" w:rsidRDefault="7A83B141" w:rsidP="2A8F0A13">
            <w:pPr>
              <w:spacing w:line="259" w:lineRule="auto"/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="3B507EDD" w:rsidRPr="2A8F0A13">
              <w:rPr>
                <w:rFonts w:ascii="Aptos" w:hAnsi="Aptos" w:cs="Arial"/>
                <w:sz w:val="20"/>
                <w:szCs w:val="20"/>
              </w:rPr>
              <w:t>07/04/2026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0544F25A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1E73CFEA" w14:textId="02676EA6" w:rsidR="00A174CC" w:rsidRPr="009F7856" w:rsidRDefault="008815EE" w:rsidP="2A8F0A13">
      <w:pPr>
        <w:rPr>
          <w:rFonts w:ascii="Aptos" w:hAnsi="Aptos"/>
          <w:sz w:val="20"/>
          <w:szCs w:val="20"/>
        </w:rPr>
      </w:pPr>
      <w:r w:rsidRPr="2A8F0A13">
        <w:rPr>
          <w:rFonts w:ascii="Aptos" w:hAnsi="Aptos" w:cs="Arial"/>
          <w:b/>
          <w:bCs/>
          <w:color w:val="000000" w:themeColor="text1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A25322D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093705C" w:rsidR="00953FFE" w:rsidRDefault="0083440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2A8F0A13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3E69D819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2A8F0A13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FA0667" w:rsidRPr="009F7856" w14:paraId="48273F44" w14:textId="77777777" w:rsidTr="2A8F0A13">
        <w:trPr>
          <w:trHeight w:val="71"/>
        </w:trPr>
        <w:tc>
          <w:tcPr>
            <w:tcW w:w="2547" w:type="dxa"/>
          </w:tcPr>
          <w:p w14:paraId="2B4F2A8D" w14:textId="34602A8A" w:rsidR="00FA0667" w:rsidRPr="00FA0667" w:rsidRDefault="44C1C101" w:rsidP="2A8F0A13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2A8F0A13">
              <w:rPr>
                <w:rFonts w:ascii="Aptos" w:hAnsi="Aptos"/>
                <w:i/>
                <w:iCs/>
                <w:sz w:val="20"/>
                <w:szCs w:val="20"/>
              </w:rPr>
              <w:t>Gudmitvirus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56C4B67C" w:rsidR="00FA0667" w:rsidRPr="00040CB0" w:rsidRDefault="44C1C101" w:rsidP="2A8F0A1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2A8F0A1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directly after Gordonia phage </w:t>
            </w:r>
            <w:proofErr w:type="spellStart"/>
            <w:r w:rsidR="63D4964A" w:rsidRPr="2A8F0A13">
              <w:rPr>
                <w:rFonts w:ascii="Aptos" w:hAnsi="Aptos" w:cs="Arial"/>
                <w:color w:val="000000" w:themeColor="text1"/>
                <w:sz w:val="20"/>
                <w:szCs w:val="20"/>
              </w:rPr>
              <w:t>Gudmit</w:t>
            </w:r>
            <w:proofErr w:type="spellEnd"/>
          </w:p>
        </w:tc>
      </w:tr>
      <w:tr w:rsidR="00FA0667" w:rsidRPr="009F7856" w14:paraId="7AAF5EF0" w14:textId="77777777" w:rsidTr="2A8F0A13">
        <w:trPr>
          <w:trHeight w:val="71"/>
        </w:trPr>
        <w:tc>
          <w:tcPr>
            <w:tcW w:w="2547" w:type="dxa"/>
          </w:tcPr>
          <w:p w14:paraId="24B2DC76" w14:textId="251CDB31" w:rsidR="00FA0667" w:rsidRPr="00FA0667" w:rsidRDefault="44C1C101" w:rsidP="2A8F0A13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2A8F0A13">
              <w:rPr>
                <w:rFonts w:ascii="Aptos" w:hAnsi="Aptos"/>
                <w:i/>
                <w:iCs/>
                <w:sz w:val="20"/>
                <w:szCs w:val="20"/>
              </w:rPr>
              <w:t>Kikovirus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10ED841A" w:rsidR="00FA0667" w:rsidRPr="00040CB0" w:rsidRDefault="63D4964A" w:rsidP="2A8F0A1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2A8F0A13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directly after Gordonia phage Kiko</w:t>
            </w:r>
          </w:p>
        </w:tc>
      </w:tr>
      <w:tr w:rsidR="00FA0667" w:rsidRPr="009F7856" w14:paraId="1165141A" w14:textId="77777777" w:rsidTr="2A8F0A13">
        <w:trPr>
          <w:trHeight w:val="71"/>
        </w:trPr>
        <w:tc>
          <w:tcPr>
            <w:tcW w:w="2547" w:type="dxa"/>
          </w:tcPr>
          <w:p w14:paraId="2D7AAFF0" w14:textId="5271531A" w:rsidR="00FA0667" w:rsidRPr="00FA0667" w:rsidRDefault="44C1C101" w:rsidP="2A8F0A13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2A8F0A13">
              <w:rPr>
                <w:rFonts w:ascii="Aptos" w:hAnsi="Aptos"/>
                <w:i/>
                <w:iCs/>
                <w:sz w:val="20"/>
                <w:szCs w:val="20"/>
              </w:rPr>
              <w:t>Siskovirus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2F99DBC0" w:rsidR="00FA0667" w:rsidRPr="00040CB0" w:rsidRDefault="63D4964A" w:rsidP="2A8F0A1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2A8F0A13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directly after Gordonia phage Sisko</w:t>
            </w:r>
          </w:p>
        </w:tc>
      </w:tr>
      <w:tr w:rsidR="00FA0667" w:rsidRPr="009F7856" w14:paraId="7DFFAFC6" w14:textId="77777777" w:rsidTr="2A8F0A13">
        <w:trPr>
          <w:trHeight w:val="71"/>
        </w:trPr>
        <w:tc>
          <w:tcPr>
            <w:tcW w:w="2547" w:type="dxa"/>
          </w:tcPr>
          <w:p w14:paraId="08E98C50" w14:textId="00D89A4E" w:rsidR="00FA0667" w:rsidRPr="00FA0667" w:rsidRDefault="44C1C101" w:rsidP="2A8F0A13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2A8F0A13">
              <w:rPr>
                <w:rFonts w:ascii="Aptos" w:hAnsi="Aptos"/>
                <w:i/>
                <w:iCs/>
                <w:sz w:val="20"/>
                <w:szCs w:val="20"/>
              </w:rPr>
              <w:t>Coldpizzavirus</w:t>
            </w:r>
            <w:proofErr w:type="spellEnd"/>
          </w:p>
        </w:tc>
        <w:tc>
          <w:tcPr>
            <w:tcW w:w="6379" w:type="dxa"/>
            <w:vAlign w:val="center"/>
          </w:tcPr>
          <w:p w14:paraId="02B89383" w14:textId="137BE90E" w:rsidR="00FA0667" w:rsidRPr="00040CB0" w:rsidRDefault="63D4964A" w:rsidP="2A8F0A1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2A8F0A1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directly after Gordonia phage </w:t>
            </w:r>
            <w:proofErr w:type="spellStart"/>
            <w:r w:rsidRPr="2A8F0A13">
              <w:rPr>
                <w:rFonts w:ascii="Aptos" w:hAnsi="Aptos" w:cs="Arial"/>
                <w:color w:val="000000" w:themeColor="text1"/>
                <w:sz w:val="20"/>
                <w:szCs w:val="20"/>
              </w:rPr>
              <w:t>Coldpizza</w:t>
            </w:r>
            <w:proofErr w:type="spellEnd"/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7F36381D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E13B28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2A8F0A13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2A8F0A13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164BE0E3" w14:textId="067E2902" w:rsidR="29D45828" w:rsidRDefault="29D45828"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7114763" w14:textId="528E1440" w:rsidR="6F045FE1" w:rsidRDefault="6F045FE1" w:rsidP="2A8F0A13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The bacteriophages described in this proposal are currently unclassified. These </w:t>
            </w:r>
            <w:proofErr w:type="gramStart"/>
            <w:r w:rsidRPr="2A8F0A13">
              <w:rPr>
                <w:rFonts w:ascii="Aptos" w:hAnsi="Aptos" w:cs="Arial"/>
                <w:sz w:val="20"/>
                <w:szCs w:val="20"/>
              </w:rPr>
              <w:t>phages</w:t>
            </w:r>
            <w:proofErr w:type="gramEnd"/>
            <w:r w:rsidRPr="2A8F0A13">
              <w:rPr>
                <w:rFonts w:ascii="Aptos" w:hAnsi="Aptos" w:cs="Arial"/>
                <w:sz w:val="20"/>
                <w:szCs w:val="20"/>
              </w:rPr>
              <w:t xml:space="preserve"> have been assigned to the 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Actinobacteriophage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 Database Clusters DR </w:t>
            </w:r>
            <w:r w:rsidR="00822818">
              <w:rPr>
                <w:rFonts w:ascii="Aptos" w:hAnsi="Aptos" w:cs="Arial"/>
                <w:sz w:val="20"/>
                <w:szCs w:val="20"/>
              </w:rPr>
              <w:t>(</w:t>
            </w:r>
            <w:proofErr w:type="spellStart"/>
            <w:r w:rsidR="00822818">
              <w:rPr>
                <w:rFonts w:ascii="Aptos" w:hAnsi="Aptos" w:cs="Arial"/>
                <w:sz w:val="20"/>
                <w:szCs w:val="20"/>
              </w:rPr>
              <w:t>ColdPizza</w:t>
            </w:r>
            <w:proofErr w:type="spellEnd"/>
            <w:r w:rsidR="00822818">
              <w:rPr>
                <w:rFonts w:ascii="Aptos" w:hAnsi="Aptos" w:cs="Arial"/>
                <w:sz w:val="20"/>
                <w:szCs w:val="20"/>
              </w:rPr>
              <w:t>, Sisko)</w:t>
            </w:r>
            <w:r w:rsidR="00D0286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22818">
              <w:rPr>
                <w:rFonts w:ascii="Aptos" w:hAnsi="Aptos" w:cs="Arial"/>
                <w:sz w:val="20"/>
                <w:szCs w:val="20"/>
              </w:rPr>
              <w:t xml:space="preserve">are lytic while </w:t>
            </w:r>
            <w:proofErr w:type="spellStart"/>
            <w:r w:rsidR="00822818">
              <w:rPr>
                <w:rFonts w:ascii="Aptos" w:hAnsi="Aptos" w:cs="Arial"/>
                <w:sz w:val="20"/>
                <w:szCs w:val="20"/>
              </w:rPr>
              <w:t>Gudmit</w:t>
            </w:r>
            <w:proofErr w:type="spellEnd"/>
            <w:r w:rsidR="00822818">
              <w:rPr>
                <w:rFonts w:ascii="Aptos" w:hAnsi="Aptos" w:cs="Arial"/>
                <w:sz w:val="20"/>
                <w:szCs w:val="20"/>
              </w:rPr>
              <w:t xml:space="preserve"> is a singleton and Kiko belongs to Cluster DB</w:t>
            </w:r>
            <w:r w:rsidRPr="2A8F0A13">
              <w:rPr>
                <w:rFonts w:ascii="Aptos" w:hAnsi="Aptos" w:cs="Arial"/>
                <w:sz w:val="20"/>
                <w:szCs w:val="20"/>
              </w:rPr>
              <w:t>.</w:t>
            </w:r>
            <w:r w:rsidR="00822818">
              <w:rPr>
                <w:rFonts w:ascii="Aptos" w:hAnsi="Aptos" w:cs="Arial"/>
                <w:sz w:val="20"/>
                <w:szCs w:val="20"/>
              </w:rPr>
              <w:t xml:space="preserve">  They are peripherally related to </w:t>
            </w:r>
            <w:proofErr w:type="spellStart"/>
            <w:r w:rsidR="00822818" w:rsidRPr="00822818">
              <w:rPr>
                <w:rFonts w:ascii="Aptos" w:hAnsi="Aptos" w:cs="Arial"/>
                <w:i/>
                <w:iCs/>
                <w:sz w:val="20"/>
                <w:szCs w:val="20"/>
              </w:rPr>
              <w:t>Rosebushvirus</w:t>
            </w:r>
            <w:proofErr w:type="spellEnd"/>
            <w:r w:rsidR="00822818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B5E5BD" w14:textId="67595E2F" w:rsidR="004B151F" w:rsidRDefault="29D45828" w:rsidP="004B151F"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C7AA871" w14:textId="5D6D20D4" w:rsidR="004B151F" w:rsidRDefault="29D45828" w:rsidP="004B151F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00D0286C">
              <w:rPr>
                <w:rFonts w:ascii="Aptos" w:hAnsi="Aptos" w:cs="Arial"/>
                <w:sz w:val="20"/>
                <w:szCs w:val="20"/>
              </w:rPr>
              <w:t>four</w:t>
            </w:r>
            <w:r w:rsidR="63D4964A" w:rsidRPr="2A8F0A13">
              <w:rPr>
                <w:rFonts w:ascii="Aptos" w:hAnsi="Aptos" w:cs="Arial"/>
                <w:sz w:val="20"/>
                <w:szCs w:val="20"/>
              </w:rPr>
              <w:t xml:space="preserve"> new genera: "</w:t>
            </w:r>
            <w:proofErr w:type="spellStart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Gudmitvirus</w:t>
            </w:r>
            <w:proofErr w:type="spellEnd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Kikovirus</w:t>
            </w:r>
            <w:proofErr w:type="spellEnd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Siskovirus</w:t>
            </w:r>
            <w:proofErr w:type="spellEnd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D0286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63D4964A" w:rsidRPr="2A8F0A13">
              <w:rPr>
                <w:rFonts w:ascii="Aptos" w:hAnsi="Aptos" w:cs="Arial"/>
                <w:sz w:val="20"/>
                <w:szCs w:val="20"/>
              </w:rPr>
              <w:t>and "</w:t>
            </w:r>
            <w:proofErr w:type="spellStart"/>
            <w:r w:rsidR="63D4964A"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Coldpizzavirus</w:t>
            </w:r>
            <w:proofErr w:type="spellEnd"/>
            <w:r w:rsidR="63D4964A" w:rsidRPr="2A8F0A13">
              <w:rPr>
                <w:rFonts w:ascii="Aptos" w:hAnsi="Aptos" w:cs="Arial"/>
                <w:sz w:val="20"/>
                <w:szCs w:val="20"/>
              </w:rPr>
              <w:t>"</w:t>
            </w:r>
            <w:r w:rsidR="29015EFD" w:rsidRPr="2A8F0A13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D0286C">
              <w:rPr>
                <w:rFonts w:ascii="Aptos" w:hAnsi="Aptos" w:cs="Arial"/>
                <w:sz w:val="20"/>
                <w:szCs w:val="20"/>
              </w:rPr>
              <w:t xml:space="preserve">7 </w:t>
            </w:r>
            <w:r w:rsidR="29015EFD" w:rsidRPr="2A8F0A13">
              <w:rPr>
                <w:rFonts w:ascii="Aptos" w:hAnsi="Aptos" w:cs="Arial"/>
                <w:sz w:val="20"/>
                <w:szCs w:val="20"/>
              </w:rPr>
              <w:t>new species.</w:t>
            </w:r>
          </w:p>
          <w:p w14:paraId="2E00D71F" w14:textId="77777777" w:rsidR="004B151F" w:rsidRDefault="004B151F" w:rsidP="2A8F0A13">
            <w:pPr>
              <w:rPr>
                <w:rFonts w:ascii="Aptos" w:hAnsi="Aptos" w:cs="Arial"/>
                <w:sz w:val="20"/>
                <w:szCs w:val="20"/>
              </w:rPr>
            </w:pPr>
          </w:p>
          <w:p w14:paraId="29E6EBA5" w14:textId="6E91E125" w:rsidR="29015EFD" w:rsidRDefault="29015EFD" w:rsidP="2A8F0A13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2A8F0A1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15524269" w:rsidR="004B151F" w:rsidRDefault="29D45828" w:rsidP="2A8F0A13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7C6AEB20" w14:textId="1BCB6A66" w:rsidR="29D45828" w:rsidRDefault="29D45828"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8507DF4" w14:textId="637B9925" w:rsidR="00FC2269" w:rsidRDefault="4016E45A" w:rsidP="002F6F9E">
            <w:pPr>
              <w:spacing w:line="259" w:lineRule="auto"/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The viruses described in this proposal are 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siphoviruses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 that infect </w:t>
            </w:r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Gordonia 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sp. Analysis of intergenomic nucleotide similarity with VIRIDIC supports the creation of </w:t>
            </w:r>
            <w:r w:rsidR="002F6F9E">
              <w:rPr>
                <w:rFonts w:ascii="Aptos" w:hAnsi="Aptos" w:cs="Arial"/>
                <w:sz w:val="20"/>
                <w:szCs w:val="20"/>
              </w:rPr>
              <w:t>five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 new genera and </w:t>
            </w:r>
            <w:r w:rsidR="002F6F9E">
              <w:rPr>
                <w:rFonts w:ascii="Aptos" w:hAnsi="Aptos" w:cs="Arial"/>
                <w:sz w:val="20"/>
                <w:szCs w:val="20"/>
              </w:rPr>
              <w:t xml:space="preserve">eight </w:t>
            </w:r>
            <w:r w:rsidRPr="2A8F0A13">
              <w:rPr>
                <w:rFonts w:ascii="Aptos" w:hAnsi="Aptos" w:cs="Arial"/>
                <w:sz w:val="20"/>
                <w:szCs w:val="20"/>
              </w:rPr>
              <w:t>new species in concordance with the current demarcation criteria. These genera are also supported by the branch structure of the TBLASTX distance tree (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) and phylogenetic analysis of the </w:t>
            </w:r>
            <w:r w:rsidR="00AC188E" w:rsidRPr="2A8F0A13">
              <w:rPr>
                <w:rFonts w:ascii="Aptos" w:hAnsi="Aptos" w:cs="Arial"/>
                <w:sz w:val="20"/>
                <w:szCs w:val="20"/>
              </w:rPr>
              <w:t>large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 subunit.</w:t>
            </w:r>
            <w:r w:rsidR="23E02A21" w:rsidRPr="2A8F0A13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2A8F0A13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2A8F0A13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71A336DE" w14:textId="77777777" w:rsidR="00D0286C" w:rsidRDefault="00D0286C" w:rsidP="00D0286C"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1D7CE0C1" w14:textId="77777777" w:rsidR="00D0286C" w:rsidRDefault="00D0286C" w:rsidP="00D0286C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The bacteriophages described in this proposal are currently unclassified. These </w:t>
            </w:r>
            <w:proofErr w:type="gramStart"/>
            <w:r w:rsidRPr="2A8F0A13">
              <w:rPr>
                <w:rFonts w:ascii="Aptos" w:hAnsi="Aptos" w:cs="Arial"/>
                <w:sz w:val="20"/>
                <w:szCs w:val="20"/>
              </w:rPr>
              <w:t>phages</w:t>
            </w:r>
            <w:proofErr w:type="gramEnd"/>
            <w:r w:rsidRPr="2A8F0A13">
              <w:rPr>
                <w:rFonts w:ascii="Aptos" w:hAnsi="Aptos" w:cs="Arial"/>
                <w:sz w:val="20"/>
                <w:szCs w:val="20"/>
              </w:rPr>
              <w:t xml:space="preserve"> have been assigned to the 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Actinobacteriophage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 Database Clusters DR </w:t>
            </w:r>
            <w:r>
              <w:rPr>
                <w:rFonts w:ascii="Aptos" w:hAnsi="Aptos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ColdPizza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Sisko) are lytic while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Gudmit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is a singleton and Kiko belongs to Cluster DB</w:t>
            </w:r>
            <w:r w:rsidRPr="2A8F0A13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 They are peripherally related to </w:t>
            </w:r>
            <w:proofErr w:type="spellStart"/>
            <w:r w:rsidRPr="00822818">
              <w:rPr>
                <w:rFonts w:ascii="Aptos" w:hAnsi="Aptos" w:cs="Arial"/>
                <w:i/>
                <w:iCs/>
                <w:sz w:val="20"/>
                <w:szCs w:val="20"/>
              </w:rPr>
              <w:t>Rosebushvirus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AC71A90" w14:textId="77777777" w:rsidR="00D0286C" w:rsidRDefault="00D0286C" w:rsidP="00D0286C">
            <w:pPr>
              <w:rPr>
                <w:rFonts w:ascii="Aptos" w:hAnsi="Aptos" w:cs="Arial"/>
                <w:sz w:val="20"/>
                <w:szCs w:val="20"/>
              </w:rPr>
            </w:pPr>
          </w:p>
          <w:p w14:paraId="2352E6F9" w14:textId="77777777" w:rsidR="00D0286C" w:rsidRDefault="00D0286C" w:rsidP="00D0286C"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3E739E12" w14:textId="77777777" w:rsidR="00D0286C" w:rsidRDefault="00D0286C" w:rsidP="00D0286C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>
              <w:rPr>
                <w:rFonts w:ascii="Aptos" w:hAnsi="Aptos" w:cs="Arial"/>
                <w:sz w:val="20"/>
                <w:szCs w:val="20"/>
              </w:rPr>
              <w:t>four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 new genera: "</w:t>
            </w:r>
            <w:proofErr w:type="spellStart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Gudmitvirus</w:t>
            </w:r>
            <w:proofErr w:type="spellEnd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Kikovirus</w:t>
            </w:r>
            <w:proofErr w:type="spellEnd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Siskovirus</w:t>
            </w:r>
            <w:proofErr w:type="spellEnd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2A8F0A13">
              <w:rPr>
                <w:rFonts w:ascii="Aptos" w:hAnsi="Aptos" w:cs="Arial"/>
                <w:sz w:val="20"/>
                <w:szCs w:val="20"/>
              </w:rPr>
              <w:t>and "</w:t>
            </w:r>
            <w:proofErr w:type="spellStart"/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Coldpizzavirus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" with </w:t>
            </w:r>
            <w:r>
              <w:rPr>
                <w:rFonts w:ascii="Aptos" w:hAnsi="Aptos" w:cs="Arial"/>
                <w:sz w:val="20"/>
                <w:szCs w:val="20"/>
              </w:rPr>
              <w:t xml:space="preserve">7 </w:t>
            </w:r>
            <w:r w:rsidRPr="2A8F0A13">
              <w:rPr>
                <w:rFonts w:ascii="Aptos" w:hAnsi="Aptos" w:cs="Arial"/>
                <w:sz w:val="20"/>
                <w:szCs w:val="20"/>
              </w:rPr>
              <w:t>new species.</w:t>
            </w:r>
          </w:p>
          <w:p w14:paraId="780AF3F7" w14:textId="77777777" w:rsidR="00822818" w:rsidRDefault="00822818" w:rsidP="00822818">
            <w:pPr>
              <w:rPr>
                <w:rFonts w:ascii="Aptos" w:hAnsi="Aptos" w:cs="Arial"/>
                <w:sz w:val="20"/>
                <w:szCs w:val="20"/>
              </w:rPr>
            </w:pPr>
          </w:p>
          <w:p w14:paraId="573E4CE1" w14:textId="77777777" w:rsidR="00822818" w:rsidRDefault="00822818" w:rsidP="00822818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2A8F0A1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0C184136" w14:textId="77777777" w:rsidR="00822818" w:rsidRDefault="00822818" w:rsidP="00822818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198A768F" w14:textId="77777777" w:rsidR="00822818" w:rsidRDefault="00822818" w:rsidP="00822818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6FF2F96E" w14:textId="77777777" w:rsidR="00822818" w:rsidRDefault="00822818" w:rsidP="00822818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similarity.</w:t>
            </w:r>
          </w:p>
          <w:p w14:paraId="5757D49D" w14:textId="77777777" w:rsidR="00822818" w:rsidRDefault="00822818" w:rsidP="00822818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5F847B5A" w14:textId="77777777" w:rsidR="00822818" w:rsidRDefault="00822818" w:rsidP="00822818"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9F0111D" w14:textId="787D103F" w:rsidR="00A77B8E" w:rsidRDefault="00822818" w:rsidP="00822818">
            <w:pPr>
              <w:rPr>
                <w:rFonts w:ascii="Aptos" w:hAnsi="Aptos" w:cs="Arial"/>
                <w:sz w:val="20"/>
                <w:szCs w:val="20"/>
              </w:rPr>
            </w:pPr>
            <w:r w:rsidRPr="2A8F0A13">
              <w:rPr>
                <w:rFonts w:ascii="Aptos" w:hAnsi="Aptos" w:cs="Arial"/>
                <w:sz w:val="20"/>
                <w:szCs w:val="20"/>
              </w:rPr>
              <w:t xml:space="preserve">The viruses described in this proposal are 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siphoviruses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 that infect </w:t>
            </w:r>
            <w:r w:rsidRPr="2A8F0A1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Gordonia 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sp. Analysis of intergenomic nucleotide similarity with VIRIDIC supports the creation of </w:t>
            </w:r>
            <w:r>
              <w:rPr>
                <w:rFonts w:ascii="Aptos" w:hAnsi="Aptos" w:cs="Arial"/>
                <w:sz w:val="20"/>
                <w:szCs w:val="20"/>
              </w:rPr>
              <w:t>five</w:t>
            </w:r>
            <w:r w:rsidRPr="2A8F0A13">
              <w:rPr>
                <w:rFonts w:ascii="Aptos" w:hAnsi="Aptos" w:cs="Arial"/>
                <w:sz w:val="20"/>
                <w:szCs w:val="20"/>
              </w:rPr>
              <w:t xml:space="preserve"> new genera and </w:t>
            </w:r>
            <w:r>
              <w:rPr>
                <w:rFonts w:ascii="Aptos" w:hAnsi="Aptos" w:cs="Arial"/>
                <w:sz w:val="20"/>
                <w:szCs w:val="20"/>
              </w:rPr>
              <w:t xml:space="preserve">eight </w:t>
            </w:r>
            <w:r w:rsidRPr="2A8F0A13">
              <w:rPr>
                <w:rFonts w:ascii="Aptos" w:hAnsi="Aptos" w:cs="Arial"/>
                <w:sz w:val="20"/>
                <w:szCs w:val="20"/>
              </w:rPr>
              <w:t>new species in concordance with the current demarcation criteria. These genera are also supported by the branch structure of the TBLASTX distance tree (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) and phylogenetic analysis of the large </w:t>
            </w:r>
            <w:proofErr w:type="spellStart"/>
            <w:r w:rsidRPr="2A8F0A13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Pr="2A8F0A13">
              <w:rPr>
                <w:rFonts w:ascii="Aptos" w:hAnsi="Aptos" w:cs="Arial"/>
                <w:sz w:val="20"/>
                <w:szCs w:val="20"/>
              </w:rPr>
              <w:t xml:space="preserve"> subunit. 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Adriaenssens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72"/>
        <w:gridCol w:w="6254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53D8460C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6B90C577" w:rsidR="00FC2269" w:rsidRPr="00CF59EA" w:rsidRDefault="00C254F4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Gordoniaphages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_</w:t>
            </w:r>
            <w:r w:rsidR="00D0286C">
              <w:rPr>
                <w:rFonts w:ascii="Aptos" w:hAnsi="Aptos" w:cs="Arial"/>
                <w:b/>
                <w:sz w:val="20"/>
                <w:szCs w:val="20"/>
              </w:rPr>
              <w:t>4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ng_</w:t>
            </w:r>
            <w:r w:rsidR="00D0286C">
              <w:rPr>
                <w:rFonts w:ascii="Aptos" w:hAnsi="Aptos" w:cs="Arial"/>
                <w:b/>
                <w:sz w:val="20"/>
                <w:szCs w:val="20"/>
              </w:rPr>
              <w:t>7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nsp</w:t>
            </w:r>
          </w:p>
        </w:tc>
        <w:tc>
          <w:tcPr>
            <w:tcW w:w="6663" w:type="dxa"/>
          </w:tcPr>
          <w:p w14:paraId="22F4B256" w14:textId="2744FF5E" w:rsidR="00FC2269" w:rsidRPr="00CF59EA" w:rsidRDefault="00D9152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Excel spreadsheet associated with this </w:t>
            </w:r>
            <w:proofErr w:type="spellStart"/>
            <w:r>
              <w:rPr>
                <w:rFonts w:ascii="Aptos" w:hAnsi="Aptos" w:cs="Arial"/>
                <w:b/>
                <w:sz w:val="20"/>
                <w:szCs w:val="20"/>
              </w:rPr>
              <w:t>TaxoProp</w:t>
            </w:r>
            <w:proofErr w:type="spellEnd"/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1BE22152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DA790F6" w14:textId="529A9A8C" w:rsidR="00D91529" w:rsidRDefault="00D91529" w:rsidP="00B72DD8">
      <w:pPr>
        <w:ind w:left="-851"/>
        <w:rPr>
          <w:rFonts w:ascii="Aptos" w:hAnsi="Aptos"/>
          <w:b/>
          <w:bCs/>
        </w:rPr>
      </w:pPr>
    </w:p>
    <w:p w14:paraId="50FBFEC5" w14:textId="605D99F1" w:rsidR="00D34E89" w:rsidRDefault="0080142E" w:rsidP="00B72DD8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01E78C8B" wp14:editId="070E4F61">
            <wp:extent cx="5926455" cy="2867025"/>
            <wp:effectExtent l="0" t="0" r="0" b="9525"/>
            <wp:docPr id="359242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242873" name="Picture 35924287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7688F" w14:textId="5FC98FB2" w:rsidR="00D34E89" w:rsidRDefault="00D34E89" w:rsidP="000766D7">
      <w:pPr>
        <w:rPr>
          <w:rFonts w:ascii="Aptos" w:hAnsi="Aptos"/>
          <w:b/>
          <w:bCs/>
        </w:rPr>
      </w:pPr>
    </w:p>
    <w:p w14:paraId="67F2732B" w14:textId="77777777" w:rsidR="00D91529" w:rsidRDefault="00D91529" w:rsidP="004B151F">
      <w:pPr>
        <w:rPr>
          <w:rFonts w:ascii="Aptos" w:hAnsi="Aptos"/>
          <w:b/>
          <w:bCs/>
        </w:rPr>
      </w:pPr>
    </w:p>
    <w:p w14:paraId="382DE6D1" w14:textId="7E96A1A7" w:rsidR="004B151F" w:rsidRPr="00957A40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>VIRIDIC heatmap</w:t>
      </w:r>
      <w:r w:rsidR="00D34E89">
        <w:rPr>
          <w:rFonts w:ascii="Aptos" w:hAnsi="Aptos"/>
        </w:rPr>
        <w:t>s</w:t>
      </w:r>
      <w:r>
        <w:rPr>
          <w:rFonts w:ascii="Aptos" w:hAnsi="Aptos"/>
        </w:rPr>
        <w:t xml:space="preserve"> of this group of phages.   VIRIDIC (Virus Intergenomic Distance Calculator; VIRIDIC (Virus Intergenomic Distance Calculator; [1]; http://rhea.icbm.uni-oldenburg.de/VIRIDIC/) computes pairwise intergenomic distances/similarities amongst phage genomes. </w:t>
      </w:r>
      <w:r w:rsidR="00D34E89">
        <w:rPr>
          <w:rFonts w:ascii="Aptos" w:hAnsi="Aptos"/>
        </w:rPr>
        <w:t xml:space="preserve">The yellow highlighted Accession numbers represent new species. </w:t>
      </w:r>
      <w:r>
        <w:rPr>
          <w:rFonts w:ascii="Aptos" w:hAnsi="Aptos"/>
        </w:rPr>
        <w:t xml:space="preserve">Data values which are bordered in black correspond to strains.  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</w:t>
      </w:r>
      <w:proofErr w:type="gramStart"/>
      <w:r>
        <w:rPr>
          <w:rFonts w:ascii="Aptos" w:hAnsi="Aptos"/>
        </w:rPr>
        <w:t xml:space="preserve">; </w:t>
      </w:r>
      <w:r w:rsidR="00957A40">
        <w:rPr>
          <w:rFonts w:ascii="Aptos" w:hAnsi="Aptos"/>
        </w:rPr>
        <w:t>Gord</w:t>
      </w:r>
      <w:r>
        <w:rPr>
          <w:rFonts w:ascii="Aptos" w:hAnsi="Aptos"/>
        </w:rPr>
        <w:t xml:space="preserve"> =</w:t>
      </w:r>
      <w:proofErr w:type="gramEnd"/>
      <w:r>
        <w:rPr>
          <w:rFonts w:ascii="Aptos" w:hAnsi="Aptos"/>
        </w:rPr>
        <w:t xml:space="preserve"> </w:t>
      </w:r>
      <w:r w:rsidR="00957A40">
        <w:rPr>
          <w:rFonts w:ascii="Aptos" w:hAnsi="Aptos"/>
          <w:i/>
          <w:iCs/>
        </w:rPr>
        <w:t>Gordonia</w:t>
      </w:r>
      <w:r w:rsidR="00957A40">
        <w:rPr>
          <w:rFonts w:ascii="Aptos" w:hAnsi="Aptos"/>
        </w:rPr>
        <w:t xml:space="preserve">; </w:t>
      </w:r>
      <w:proofErr w:type="spellStart"/>
      <w:r w:rsidR="00957A40">
        <w:rPr>
          <w:rFonts w:ascii="Aptos" w:hAnsi="Aptos"/>
        </w:rPr>
        <w:t>Myco</w:t>
      </w:r>
      <w:proofErr w:type="spellEnd"/>
      <w:r w:rsidR="00957A40">
        <w:rPr>
          <w:rFonts w:ascii="Aptos" w:hAnsi="Aptos"/>
        </w:rPr>
        <w:t xml:space="preserve"> = </w:t>
      </w:r>
      <w:r w:rsidR="00957A40" w:rsidRPr="00957A40">
        <w:rPr>
          <w:rFonts w:ascii="Aptos" w:hAnsi="Aptos"/>
          <w:i/>
          <w:iCs/>
        </w:rPr>
        <w:t>Mycobacterium</w:t>
      </w:r>
      <w:r w:rsidR="00957A40">
        <w:rPr>
          <w:rFonts w:ascii="Aptos" w:hAnsi="Aptos"/>
        </w:rPr>
        <w:t xml:space="preserve">, Tsuk = </w:t>
      </w:r>
      <w:r>
        <w:rPr>
          <w:rFonts w:ascii="Aptos" w:hAnsi="Aptos"/>
          <w:b/>
          <w:bCs/>
        </w:rPr>
        <w:t xml:space="preserve">  </w:t>
      </w:r>
      <w:proofErr w:type="spellStart"/>
      <w:r w:rsidR="00957A40" w:rsidRPr="00957A40">
        <w:rPr>
          <w:rFonts w:ascii="Aptos" w:hAnsi="Aptos"/>
          <w:i/>
          <w:iCs/>
        </w:rPr>
        <w:t>Tsukamurella</w:t>
      </w:r>
      <w:proofErr w:type="spellEnd"/>
      <w:r w:rsidR="00957A40" w:rsidRPr="00957A40">
        <w:rPr>
          <w:rFonts w:ascii="Aptos" w:hAnsi="Aptos"/>
          <w:i/>
          <w:iCs/>
        </w:rPr>
        <w:t>.</w:t>
      </w:r>
      <w:r w:rsidR="00957A40">
        <w:rPr>
          <w:rFonts w:ascii="Aptos" w:hAnsi="Aptos"/>
          <w:i/>
          <w:iCs/>
        </w:rPr>
        <w:t xml:space="preserve">  </w:t>
      </w:r>
      <w:r w:rsidR="00957A40">
        <w:rPr>
          <w:rFonts w:ascii="Aptos" w:hAnsi="Aptos"/>
        </w:rPr>
        <w:t>Because of the difficulty in seeing th</w:t>
      </w:r>
      <w:r w:rsidR="00D34E89">
        <w:rPr>
          <w:rFonts w:ascii="Aptos" w:hAnsi="Aptos"/>
        </w:rPr>
        <w:t>e second</w:t>
      </w:r>
      <w:r w:rsidR="00957A40">
        <w:rPr>
          <w:rFonts w:ascii="Aptos" w:hAnsi="Aptos"/>
        </w:rPr>
        <w:t xml:space="preserve"> figure we have attached the complete Excel spreadsheet,</w:t>
      </w:r>
    </w:p>
    <w:p w14:paraId="07266DB1" w14:textId="77777777" w:rsidR="00B72DD8" w:rsidRDefault="00B72DD8" w:rsidP="004B151F">
      <w:pPr>
        <w:rPr>
          <w:rFonts w:ascii="Aptos" w:hAnsi="Aptos"/>
          <w:b/>
          <w:bCs/>
        </w:rPr>
      </w:pPr>
    </w:p>
    <w:p w14:paraId="1A3CE5B1" w14:textId="77777777" w:rsidR="00B72DD8" w:rsidRDefault="00B72DD8" w:rsidP="004B151F">
      <w:pPr>
        <w:rPr>
          <w:rFonts w:ascii="Aptos" w:hAnsi="Aptos"/>
          <w:b/>
          <w:bCs/>
        </w:rPr>
      </w:pPr>
    </w:p>
    <w:p w14:paraId="3567DE77" w14:textId="77777777" w:rsidR="00B72DD8" w:rsidRDefault="00B72DD8" w:rsidP="004B151F">
      <w:pPr>
        <w:rPr>
          <w:rFonts w:ascii="Aptos" w:hAnsi="Aptos"/>
          <w:b/>
          <w:bCs/>
        </w:rPr>
      </w:pPr>
    </w:p>
    <w:p w14:paraId="413DF53F" w14:textId="77777777" w:rsidR="00B72DD8" w:rsidRDefault="00B72DD8" w:rsidP="004B151F">
      <w:pPr>
        <w:rPr>
          <w:rFonts w:ascii="Aptos" w:hAnsi="Aptos"/>
          <w:b/>
          <w:bCs/>
        </w:rPr>
      </w:pPr>
    </w:p>
    <w:p w14:paraId="058FDB8E" w14:textId="77777777" w:rsidR="00B72DD8" w:rsidRDefault="00B72DD8" w:rsidP="004B151F">
      <w:pPr>
        <w:rPr>
          <w:rFonts w:ascii="Aptos" w:hAnsi="Aptos"/>
          <w:b/>
          <w:bCs/>
        </w:rPr>
      </w:pPr>
    </w:p>
    <w:p w14:paraId="7826322B" w14:textId="77777777" w:rsidR="00B72DD8" w:rsidRDefault="00B72DD8" w:rsidP="004B151F">
      <w:pPr>
        <w:rPr>
          <w:rFonts w:ascii="Aptos" w:hAnsi="Aptos"/>
          <w:b/>
          <w:bCs/>
        </w:rPr>
      </w:pPr>
    </w:p>
    <w:p w14:paraId="2BA776DD" w14:textId="77777777" w:rsidR="00B72DD8" w:rsidRDefault="00B72DD8" w:rsidP="004B151F">
      <w:pPr>
        <w:rPr>
          <w:rFonts w:ascii="Aptos" w:hAnsi="Aptos"/>
          <w:b/>
          <w:bCs/>
        </w:rPr>
      </w:pPr>
    </w:p>
    <w:p w14:paraId="40A715DE" w14:textId="77777777" w:rsidR="00B72DD8" w:rsidRDefault="00B72DD8" w:rsidP="004B151F">
      <w:pPr>
        <w:rPr>
          <w:rFonts w:ascii="Aptos" w:hAnsi="Aptos"/>
          <w:b/>
          <w:bCs/>
        </w:rPr>
      </w:pPr>
    </w:p>
    <w:p w14:paraId="190292BE" w14:textId="60D45688" w:rsidR="00B72DD8" w:rsidRDefault="00A37DF7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4D088529" wp14:editId="665C50DD">
            <wp:extent cx="5926455" cy="1021715"/>
            <wp:effectExtent l="0" t="0" r="0" b="6985"/>
            <wp:docPr id="6352293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29300" name="Picture 6352293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3AAB4" w14:textId="37C867F5" w:rsidR="00B72DD8" w:rsidRDefault="00A37DF7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1E48F75A" wp14:editId="4478B8F4">
            <wp:extent cx="5926455" cy="412750"/>
            <wp:effectExtent l="0" t="0" r="0" b="6350"/>
            <wp:docPr id="4434879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87924" name="Picture 44348792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AFCCE" w14:textId="0F3A6747" w:rsidR="00B72DD8" w:rsidRDefault="00A37DF7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4E98CE42" wp14:editId="787BE7CE">
            <wp:extent cx="5926455" cy="1465580"/>
            <wp:effectExtent l="0" t="0" r="0" b="1270"/>
            <wp:docPr id="6515527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52743" name="Picture 65155274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6E44" w14:textId="4D6729B2" w:rsidR="00B72DD8" w:rsidRDefault="00A37DF7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09B77BC4" wp14:editId="7DA68652">
            <wp:extent cx="6032500" cy="2654300"/>
            <wp:effectExtent l="0" t="0" r="6350" b="0"/>
            <wp:docPr id="19995981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98101" name="Picture 199959810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265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CB7863" w14:textId="77777777" w:rsidR="00D91529" w:rsidRDefault="00D91529" w:rsidP="004B151F">
      <w:pPr>
        <w:rPr>
          <w:rFonts w:ascii="Aptos" w:hAnsi="Aptos"/>
          <w:b/>
          <w:bCs/>
        </w:rPr>
      </w:pPr>
    </w:p>
    <w:p w14:paraId="2AEF89EA" w14:textId="4ED0EE7D" w:rsidR="004B151F" w:rsidRDefault="004B151F" w:rsidP="004B151F">
      <w:pPr>
        <w:rPr>
          <w:rFonts w:ascii="Aptos" w:hAnsi="Aptos"/>
          <w:b/>
          <w:bCs/>
        </w:rPr>
      </w:pPr>
      <w:r w:rsidRPr="00D91529">
        <w:rPr>
          <w:rFonts w:ascii="Aptos" w:hAnsi="Aptos"/>
          <w:b/>
          <w:bCs/>
        </w:rPr>
        <w:t>Figure 2.</w:t>
      </w:r>
      <w:r w:rsidRPr="00D91529">
        <w:rPr>
          <w:rFonts w:ascii="Aptos" w:hAnsi="Aptos"/>
        </w:rPr>
        <w:t xml:space="preserve">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analysis: 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 (https://www.genome.jp/viptree/; [2]) is based upon Rohwer and Edwards (2002) Phage Proteomic Tree [3].   The </w:t>
      </w:r>
      <w:proofErr w:type="spellStart"/>
      <w:r w:rsidRPr="00D91529">
        <w:rPr>
          <w:rFonts w:ascii="Aptos" w:hAnsi="Aptos"/>
        </w:rPr>
        <w:t>taxons</w:t>
      </w:r>
      <w:proofErr w:type="spellEnd"/>
      <w:r w:rsidRPr="00D91529">
        <w:rPr>
          <w:rFonts w:ascii="Aptos" w:hAnsi="Aptos"/>
        </w:rPr>
        <w:t xml:space="preserve"> under discussion are indicated with red bars and stars.   </w:t>
      </w:r>
      <w:r w:rsidR="00D34E89" w:rsidRPr="00D34E89">
        <w:rPr>
          <w:rFonts w:ascii="Aptos" w:hAnsi="Aptos"/>
        </w:rPr>
        <w:t xml:space="preserve">Abbreviations: </w:t>
      </w:r>
      <w:proofErr w:type="spellStart"/>
      <w:r w:rsidR="00D34E89" w:rsidRPr="00D34E89">
        <w:rPr>
          <w:rFonts w:ascii="Aptos" w:hAnsi="Aptos"/>
        </w:rPr>
        <w:t>phg</w:t>
      </w:r>
      <w:proofErr w:type="spellEnd"/>
      <w:r w:rsidR="00D34E89" w:rsidRPr="00D34E89">
        <w:rPr>
          <w:rFonts w:ascii="Aptos" w:hAnsi="Aptos"/>
        </w:rPr>
        <w:t xml:space="preserve"> = phage; Gord = Gordonia; </w:t>
      </w:r>
      <w:proofErr w:type="spellStart"/>
      <w:r w:rsidR="00D34E89" w:rsidRPr="00D34E89">
        <w:rPr>
          <w:rFonts w:ascii="Aptos" w:hAnsi="Aptos"/>
        </w:rPr>
        <w:t>Myco</w:t>
      </w:r>
      <w:proofErr w:type="spellEnd"/>
      <w:r w:rsidR="00D34E89" w:rsidRPr="00D34E89">
        <w:rPr>
          <w:rFonts w:ascii="Aptos" w:hAnsi="Aptos"/>
        </w:rPr>
        <w:t xml:space="preserve"> = Mycobacterium, Tsuk =   </w:t>
      </w:r>
      <w:proofErr w:type="spellStart"/>
      <w:r w:rsidR="00D34E89" w:rsidRPr="00D34E89">
        <w:rPr>
          <w:rFonts w:ascii="Aptos" w:hAnsi="Aptos"/>
        </w:rPr>
        <w:t>Tsukamurella</w:t>
      </w:r>
      <w:proofErr w:type="spellEnd"/>
      <w:r w:rsidR="00D34E89" w:rsidRPr="00D34E89">
        <w:rPr>
          <w:rFonts w:ascii="Aptos" w:hAnsi="Aptos"/>
        </w:rPr>
        <w:t xml:space="preserve">.  </w:t>
      </w:r>
    </w:p>
    <w:p w14:paraId="75DB9188" w14:textId="77777777" w:rsidR="00D34E89" w:rsidRPr="00D91529" w:rsidRDefault="00D34E89" w:rsidP="004B151F">
      <w:pPr>
        <w:rPr>
          <w:rFonts w:ascii="Aptos" w:hAnsi="Aptos"/>
          <w:b/>
          <w:bCs/>
        </w:rPr>
      </w:pPr>
    </w:p>
    <w:p w14:paraId="2EAB2105" w14:textId="3CC4416F" w:rsidR="0001149F" w:rsidRDefault="00D34E89" w:rsidP="004B151F">
      <w:pPr>
        <w:rPr>
          <w:rFonts w:ascii="Aptos" w:hAnsi="Aptos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59558042" wp14:editId="24B8B581">
            <wp:extent cx="5926455" cy="2649855"/>
            <wp:effectExtent l="0" t="0" r="0" b="0"/>
            <wp:docPr id="5102970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297079" name="Picture 51029707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51F">
        <w:rPr>
          <w:rFonts w:ascii="Aptos" w:hAnsi="Aptos"/>
          <w:b/>
          <w:bCs/>
        </w:rPr>
        <w:t xml:space="preserve">Figure 3.  </w:t>
      </w:r>
      <w:r w:rsidR="004B151F">
        <w:rPr>
          <w:rFonts w:ascii="Aptos" w:hAnsi="Aptos"/>
        </w:rPr>
        <w:t xml:space="preserve">Phylogenetic tree constructed with the large subunit </w:t>
      </w:r>
      <w:proofErr w:type="spellStart"/>
      <w:r w:rsidR="004B151F">
        <w:rPr>
          <w:rFonts w:ascii="Aptos" w:hAnsi="Aptos"/>
        </w:rPr>
        <w:t>terminase</w:t>
      </w:r>
      <w:proofErr w:type="spellEnd"/>
      <w:r w:rsidR="004B151F">
        <w:rPr>
          <w:rFonts w:ascii="Aptos" w:hAnsi="Aptos"/>
        </w:rPr>
        <w:t xml:space="preserve"> proteins from these and related phages using “One Click” Phylogeny.fr [9] at </w:t>
      </w:r>
      <w:hyperlink r:id="rId16" w:history="1">
        <w:r w:rsidR="004B151F">
          <w:rPr>
            <w:rStyle w:val="Hyperlink"/>
            <w:rFonts w:ascii="Aptos" w:eastAsia="Times" w:hAnsi="Aptos"/>
          </w:rPr>
          <w:t>https://www.phylogeny.fr</w:t>
        </w:r>
      </w:hyperlink>
      <w:r w:rsidR="004B151F">
        <w:rPr>
          <w:rFonts w:ascii="Aptos" w:hAnsi="Aptos"/>
        </w:rPr>
        <w:t xml:space="preserve">  using the TerL protein from </w:t>
      </w:r>
      <w:r>
        <w:rPr>
          <w:rFonts w:ascii="Aptos" w:hAnsi="Aptos"/>
          <w:i/>
          <w:iCs/>
        </w:rPr>
        <w:t>Gordonia</w:t>
      </w:r>
      <w:r w:rsidR="00D91529">
        <w:rPr>
          <w:rFonts w:ascii="Aptos" w:hAnsi="Aptos"/>
          <w:i/>
          <w:iCs/>
        </w:rPr>
        <w:t xml:space="preserve"> </w:t>
      </w:r>
      <w:r w:rsidR="004B151F">
        <w:rPr>
          <w:rFonts w:ascii="Aptos" w:hAnsi="Aptos"/>
        </w:rPr>
        <w:t>phage</w:t>
      </w:r>
      <w:r w:rsidR="00D91529">
        <w:rPr>
          <w:rFonts w:ascii="Aptos" w:hAnsi="Aptos"/>
        </w:rPr>
        <w:t xml:space="preserve"> </w:t>
      </w:r>
      <w:r>
        <w:rPr>
          <w:rFonts w:ascii="Aptos" w:hAnsi="Aptos"/>
        </w:rPr>
        <w:t>De</w:t>
      </w:r>
      <w:r w:rsidR="00CC3C12">
        <w:rPr>
          <w:rFonts w:ascii="Aptos" w:hAnsi="Aptos"/>
        </w:rPr>
        <w:t>mosthenes</w:t>
      </w:r>
      <w:r w:rsidR="004B151F">
        <w:rPr>
          <w:rFonts w:ascii="Aptos" w:hAnsi="Aptos"/>
        </w:rPr>
        <w:t xml:space="preserve"> </w:t>
      </w:r>
      <w:r w:rsidR="0001149F">
        <w:rPr>
          <w:rFonts w:ascii="Aptos" w:hAnsi="Aptos"/>
        </w:rPr>
        <w:t xml:space="preserve">as </w:t>
      </w:r>
      <w:r w:rsidR="00CC3C12">
        <w:rPr>
          <w:rFonts w:ascii="Aptos" w:hAnsi="Aptos"/>
        </w:rPr>
        <w:t xml:space="preserve">an </w:t>
      </w:r>
      <w:r w:rsidR="0001149F">
        <w:rPr>
          <w:rFonts w:ascii="Aptos" w:hAnsi="Aptos"/>
        </w:rPr>
        <w:t>outlier</w:t>
      </w:r>
      <w:r w:rsidR="004B151F">
        <w:rPr>
          <w:rFonts w:ascii="Aptos" w:hAnsi="Aptos"/>
        </w:rPr>
        <w:t>.</w:t>
      </w:r>
    </w:p>
    <w:p w14:paraId="3900D570" w14:textId="77777777" w:rsidR="0023391C" w:rsidRDefault="0023391C" w:rsidP="0001149F">
      <w:pPr>
        <w:rPr>
          <w:rFonts w:ascii="Aptos" w:eastAsia="Aptos" w:hAnsi="Aptos" w:cs="Aptos"/>
        </w:rPr>
      </w:pPr>
    </w:p>
    <w:p w14:paraId="2440CA92" w14:textId="77777777" w:rsidR="0023391C" w:rsidRDefault="0023391C" w:rsidP="0001149F">
      <w:pPr>
        <w:rPr>
          <w:rFonts w:ascii="Aptos" w:eastAsia="Aptos" w:hAnsi="Aptos" w:cs="Aptos"/>
        </w:rPr>
      </w:pPr>
    </w:p>
    <w:p w14:paraId="4BE0F1F9" w14:textId="77777777" w:rsidR="00CD0055" w:rsidRDefault="00CD0055" w:rsidP="00CD0055">
      <w:pPr>
        <w:rPr>
          <w:rFonts w:ascii="Aptos" w:eastAsia="Aptos" w:hAnsi="Aptos" w:cs="Aptos"/>
        </w:rPr>
      </w:pPr>
    </w:p>
    <w:p w14:paraId="0FAFC4B6" w14:textId="1CD32EF4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lastRenderedPageBreak/>
        <w:t xml:space="preserve">Table </w:t>
      </w:r>
      <w:r w:rsidR="00D0286C">
        <w:rPr>
          <w:rFonts w:ascii="Aptos" w:eastAsia="Aptos" w:hAnsi="Aptos" w:cs="Aptos"/>
          <w:b/>
          <w:bCs/>
        </w:rPr>
        <w:t>1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 in the genus</w:t>
      </w:r>
      <w:r w:rsidR="00097435">
        <w:rPr>
          <w:rFonts w:ascii="Aptos" w:eastAsia="Aptos" w:hAnsi="Aptos" w:cs="Aptos"/>
        </w:rPr>
        <w:t xml:space="preserve"> </w:t>
      </w:r>
      <w:r w:rsidR="00D0286C">
        <w:rPr>
          <w:rFonts w:ascii="Aptos" w:eastAsia="Aptos" w:hAnsi="Aptos" w:cs="Aptos"/>
        </w:rPr>
        <w:t>“</w:t>
      </w:r>
      <w:proofErr w:type="spellStart"/>
      <w:r w:rsidR="00097435">
        <w:rPr>
          <w:rFonts w:ascii="Aptos" w:eastAsia="Aptos" w:hAnsi="Aptos" w:cs="Aptos"/>
        </w:rPr>
        <w:t>Coldpizzavirus</w:t>
      </w:r>
      <w:proofErr w:type="spellEnd"/>
      <w:r w:rsidR="00D0286C">
        <w:rPr>
          <w:rFonts w:ascii="Aptos" w:eastAsia="Aptos" w:hAnsi="Aptos" w:cs="Aptos"/>
        </w:rPr>
        <w:t>”</w:t>
      </w:r>
      <w:r w:rsidR="00FA0667">
        <w:rPr>
          <w:rFonts w:ascii="Aptos" w:eastAsia="Aptos" w:hAnsi="Aptos" w:cs="Aptos"/>
          <w:i/>
          <w:iCs/>
        </w:rPr>
        <w:t>.</w:t>
      </w:r>
    </w:p>
    <w:p w14:paraId="651A3921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0269" w:type="dxa"/>
        <w:tblInd w:w="-572" w:type="dxa"/>
        <w:tblLook w:val="04A0" w:firstRow="1" w:lastRow="0" w:firstColumn="1" w:lastColumn="0" w:noHBand="0" w:noVBand="1"/>
      </w:tblPr>
      <w:tblGrid>
        <w:gridCol w:w="1071"/>
        <w:gridCol w:w="1405"/>
        <w:gridCol w:w="1315"/>
        <w:gridCol w:w="994"/>
        <w:gridCol w:w="1162"/>
        <w:gridCol w:w="991"/>
        <w:gridCol w:w="776"/>
        <w:gridCol w:w="1069"/>
        <w:gridCol w:w="977"/>
        <w:gridCol w:w="683"/>
      </w:tblGrid>
      <w:tr w:rsidR="00097435" w14:paraId="3D89EA00" w14:textId="77777777" w:rsidTr="00097435">
        <w:trPr>
          <w:trHeight w:val="711"/>
        </w:trPr>
        <w:tc>
          <w:tcPr>
            <w:tcW w:w="850" w:type="dxa"/>
          </w:tcPr>
          <w:p w14:paraId="3A0E9DFA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712" w:type="dxa"/>
          </w:tcPr>
          <w:p w14:paraId="5DCF4461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39" w:type="dxa"/>
          </w:tcPr>
          <w:p w14:paraId="737F1ECB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88" w:type="dxa"/>
          </w:tcPr>
          <w:p w14:paraId="6ECD3E9D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272" w:type="dxa"/>
          </w:tcPr>
          <w:p w14:paraId="52E80A64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1084" w:type="dxa"/>
          </w:tcPr>
          <w:p w14:paraId="2AE373D3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49" w:type="dxa"/>
          </w:tcPr>
          <w:p w14:paraId="72DF22CB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159" w:type="dxa"/>
          </w:tcPr>
          <w:p w14:paraId="7546A7F9" w14:textId="1F16E243" w:rsidR="00CD0055" w:rsidRPr="00F00E0B" w:rsidRDefault="0009743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1069" w:type="dxa"/>
          </w:tcPr>
          <w:p w14:paraId="32A700C1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747" w:type="dxa"/>
          </w:tcPr>
          <w:p w14:paraId="4BD4CB59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097435" w14:paraId="4F1A9DB0" w14:textId="77777777" w:rsidTr="00097435">
        <w:trPr>
          <w:trHeight w:val="348"/>
        </w:trPr>
        <w:tc>
          <w:tcPr>
            <w:tcW w:w="850" w:type="dxa"/>
          </w:tcPr>
          <w:p w14:paraId="6EE2E594" w14:textId="6A7D1BCF" w:rsidR="00CD0055" w:rsidRPr="00CF1CA9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 w:rsidRPr="00097435">
              <w:rPr>
                <w:rFonts w:ascii="Aptos" w:hAnsi="Aptos"/>
                <w:sz w:val="20"/>
                <w:szCs w:val="20"/>
              </w:rPr>
              <w:t xml:space="preserve">Gordonia phage </w:t>
            </w:r>
            <w:proofErr w:type="spellStart"/>
            <w:r w:rsidRPr="00097435">
              <w:rPr>
                <w:rFonts w:ascii="Aptos" w:hAnsi="Aptos"/>
                <w:sz w:val="20"/>
                <w:szCs w:val="20"/>
              </w:rPr>
              <w:t>Coldpizza</w:t>
            </w:r>
            <w:proofErr w:type="spellEnd"/>
          </w:p>
        </w:tc>
        <w:tc>
          <w:tcPr>
            <w:tcW w:w="712" w:type="dxa"/>
          </w:tcPr>
          <w:p w14:paraId="118E47F8" w14:textId="7031D2AA" w:rsidR="00CD0055" w:rsidRPr="00CF1CA9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 w:rsidRPr="00097435">
              <w:rPr>
                <w:rFonts w:ascii="Aptos" w:hAnsi="Aptos"/>
                <w:sz w:val="20"/>
                <w:szCs w:val="20"/>
              </w:rPr>
              <w:t xml:space="preserve">Gordonia </w:t>
            </w:r>
            <w:proofErr w:type="spellStart"/>
            <w:r w:rsidRPr="00097435">
              <w:rPr>
                <w:rFonts w:ascii="Aptos" w:hAnsi="Aptos"/>
                <w:sz w:val="20"/>
                <w:szCs w:val="20"/>
              </w:rPr>
              <w:t>rubripertincta</w:t>
            </w:r>
            <w:proofErr w:type="spellEnd"/>
            <w:r w:rsidRPr="00097435">
              <w:rPr>
                <w:rFonts w:ascii="Aptos" w:hAnsi="Aptos"/>
                <w:sz w:val="20"/>
                <w:szCs w:val="20"/>
              </w:rPr>
              <w:t xml:space="preserve"> NRRL B-16540</w:t>
            </w:r>
          </w:p>
        </w:tc>
        <w:tc>
          <w:tcPr>
            <w:tcW w:w="1439" w:type="dxa"/>
          </w:tcPr>
          <w:p w14:paraId="1A6BA979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088" w:type="dxa"/>
          </w:tcPr>
          <w:p w14:paraId="2F513929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272" w:type="dxa"/>
          </w:tcPr>
          <w:p w14:paraId="5A0AA831" w14:textId="76ACAC42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 w:rsidRPr="00097435">
              <w:rPr>
                <w:rFonts w:ascii="Aptos" w:hAnsi="Aptos"/>
                <w:sz w:val="20"/>
                <w:szCs w:val="20"/>
              </w:rPr>
              <w:t>PV915803</w:t>
            </w:r>
          </w:p>
        </w:tc>
        <w:tc>
          <w:tcPr>
            <w:tcW w:w="1084" w:type="dxa"/>
          </w:tcPr>
          <w:p w14:paraId="65E358E2" w14:textId="1399FB10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 w:rsidRPr="00097435">
              <w:rPr>
                <w:rFonts w:ascii="Aptos" w:hAnsi="Aptos"/>
                <w:sz w:val="20"/>
                <w:szCs w:val="20"/>
              </w:rPr>
              <w:t>61651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CD0055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49" w:type="dxa"/>
          </w:tcPr>
          <w:p w14:paraId="5DD5C452" w14:textId="75BFDF32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67.6</w:t>
            </w:r>
          </w:p>
        </w:tc>
        <w:tc>
          <w:tcPr>
            <w:tcW w:w="1159" w:type="dxa"/>
          </w:tcPr>
          <w:p w14:paraId="6CD95F0B" w14:textId="74CCFF06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 w:rsidRPr="00097435"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1069" w:type="dxa"/>
          </w:tcPr>
          <w:p w14:paraId="6A20205B" w14:textId="4B3600EF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79</w:t>
            </w:r>
          </w:p>
        </w:tc>
        <w:tc>
          <w:tcPr>
            <w:tcW w:w="747" w:type="dxa"/>
          </w:tcPr>
          <w:p w14:paraId="6D862A88" w14:textId="71CEB90C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4B20538F" w14:textId="77777777" w:rsidR="00CD0055" w:rsidRDefault="00CD0055" w:rsidP="00CD0055">
      <w:pPr>
        <w:rPr>
          <w:rFonts w:ascii="Aptos" w:hAnsi="Aptos"/>
          <w:b/>
          <w:bCs/>
        </w:rPr>
      </w:pPr>
    </w:p>
    <w:p w14:paraId="42C52EE8" w14:textId="77777777" w:rsidR="00CD0055" w:rsidRDefault="00CD0055" w:rsidP="00CD0055">
      <w:pPr>
        <w:rPr>
          <w:rFonts w:ascii="Aptos" w:eastAsia="Aptos" w:hAnsi="Aptos" w:cs="Aptos"/>
        </w:rPr>
      </w:pPr>
    </w:p>
    <w:p w14:paraId="778B9489" w14:textId="70C19079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D0286C"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</w:t>
      </w:r>
      <w:r w:rsidR="00031077">
        <w:rPr>
          <w:rFonts w:ascii="Aptos" w:eastAsia="Aptos" w:hAnsi="Aptos" w:cs="Aptos"/>
        </w:rPr>
        <w:t>s</w:t>
      </w:r>
      <w:r>
        <w:rPr>
          <w:rFonts w:ascii="Aptos" w:eastAsia="Aptos" w:hAnsi="Aptos" w:cs="Aptos"/>
        </w:rPr>
        <w:t xml:space="preserve"> in the genus</w:t>
      </w:r>
      <w:r w:rsidR="00C6137F">
        <w:rPr>
          <w:rFonts w:ascii="Aptos" w:eastAsia="Aptos" w:hAnsi="Aptos" w:cs="Aptos"/>
        </w:rPr>
        <w:t xml:space="preserve"> </w:t>
      </w:r>
      <w:r w:rsidR="00D0286C">
        <w:rPr>
          <w:rFonts w:ascii="Aptos" w:eastAsia="Aptos" w:hAnsi="Aptos" w:cs="Aptos"/>
        </w:rPr>
        <w:t>“</w:t>
      </w:r>
      <w:proofErr w:type="spellStart"/>
      <w:r w:rsidR="00C6137F" w:rsidRPr="00C6137F">
        <w:rPr>
          <w:rFonts w:ascii="Aptos" w:eastAsia="Aptos" w:hAnsi="Aptos" w:cs="Aptos"/>
          <w:i/>
          <w:iCs/>
        </w:rPr>
        <w:t>Siskovirus</w:t>
      </w:r>
      <w:proofErr w:type="spellEnd"/>
      <w:r w:rsidR="00D0286C">
        <w:rPr>
          <w:rFonts w:ascii="Aptos" w:eastAsia="Aptos" w:hAnsi="Aptos" w:cs="Aptos"/>
          <w:i/>
          <w:iCs/>
        </w:rPr>
        <w:t>”</w:t>
      </w:r>
      <w:r>
        <w:rPr>
          <w:rFonts w:ascii="Aptos" w:eastAsia="Aptos" w:hAnsi="Aptos" w:cs="Aptos"/>
        </w:rPr>
        <w:t>.</w:t>
      </w:r>
    </w:p>
    <w:p w14:paraId="40CE51E4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0219" w:type="dxa"/>
        <w:tblInd w:w="-572" w:type="dxa"/>
        <w:tblLook w:val="04A0" w:firstRow="1" w:lastRow="0" w:firstColumn="1" w:lastColumn="0" w:noHBand="0" w:noVBand="1"/>
      </w:tblPr>
      <w:tblGrid>
        <w:gridCol w:w="1501"/>
        <w:gridCol w:w="1022"/>
        <w:gridCol w:w="1315"/>
        <w:gridCol w:w="994"/>
        <w:gridCol w:w="1162"/>
        <w:gridCol w:w="991"/>
        <w:gridCol w:w="776"/>
        <w:gridCol w:w="1065"/>
        <w:gridCol w:w="977"/>
        <w:gridCol w:w="683"/>
      </w:tblGrid>
      <w:tr w:rsidR="00CD0055" w14:paraId="107E8653" w14:textId="77777777" w:rsidTr="00097435">
        <w:trPr>
          <w:trHeight w:val="783"/>
        </w:trPr>
        <w:tc>
          <w:tcPr>
            <w:tcW w:w="846" w:type="dxa"/>
          </w:tcPr>
          <w:p w14:paraId="46287710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709" w:type="dxa"/>
          </w:tcPr>
          <w:p w14:paraId="196C757C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32" w:type="dxa"/>
          </w:tcPr>
          <w:p w14:paraId="70E3D343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82" w:type="dxa"/>
          </w:tcPr>
          <w:p w14:paraId="6F2C9A89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265" w:type="dxa"/>
          </w:tcPr>
          <w:p w14:paraId="1D317AE0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1079" w:type="dxa"/>
          </w:tcPr>
          <w:p w14:paraId="0E4395A8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45" w:type="dxa"/>
          </w:tcPr>
          <w:p w14:paraId="51D0FCF0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153" w:type="dxa"/>
          </w:tcPr>
          <w:p w14:paraId="598451C9" w14:textId="683F6A0E" w:rsidR="00CD0055" w:rsidRPr="00F00E0B" w:rsidRDefault="00031077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1064" w:type="dxa"/>
          </w:tcPr>
          <w:p w14:paraId="44427A9D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744" w:type="dxa"/>
          </w:tcPr>
          <w:p w14:paraId="4566B6C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CD0055" w14:paraId="07168BEC" w14:textId="77777777" w:rsidTr="00097435">
        <w:trPr>
          <w:trHeight w:val="383"/>
        </w:trPr>
        <w:tc>
          <w:tcPr>
            <w:tcW w:w="846" w:type="dxa"/>
          </w:tcPr>
          <w:p w14:paraId="60F3E110" w14:textId="1F2C0107" w:rsidR="00CD0055" w:rsidRPr="00CF1CA9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 w:rsidRPr="00031077">
              <w:rPr>
                <w:rFonts w:ascii="Aptos" w:hAnsi="Aptos"/>
                <w:sz w:val="20"/>
                <w:szCs w:val="20"/>
              </w:rPr>
              <w:t>Gordonia phage Sisko</w:t>
            </w:r>
          </w:p>
        </w:tc>
        <w:tc>
          <w:tcPr>
            <w:tcW w:w="709" w:type="dxa"/>
          </w:tcPr>
          <w:p w14:paraId="070E0486" w14:textId="1E01947D" w:rsidR="00CD0055" w:rsidRPr="00CF1CA9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 w:rsidRPr="00031077">
              <w:rPr>
                <w:rFonts w:ascii="Aptos" w:hAnsi="Aptos"/>
                <w:sz w:val="20"/>
                <w:szCs w:val="20"/>
              </w:rPr>
              <w:t>Gordonia terrae 3612</w:t>
            </w:r>
          </w:p>
        </w:tc>
        <w:tc>
          <w:tcPr>
            <w:tcW w:w="1432" w:type="dxa"/>
          </w:tcPr>
          <w:p w14:paraId="3FD036C3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082" w:type="dxa"/>
          </w:tcPr>
          <w:p w14:paraId="31D1A584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265" w:type="dxa"/>
          </w:tcPr>
          <w:p w14:paraId="52C78827" w14:textId="2D9B2576" w:rsidR="00CD0055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>OQ938590</w:t>
            </w:r>
          </w:p>
        </w:tc>
        <w:tc>
          <w:tcPr>
            <w:tcW w:w="1079" w:type="dxa"/>
          </w:tcPr>
          <w:p w14:paraId="4BBF19C8" w14:textId="094F9AD4" w:rsidR="00CD0055" w:rsidRPr="00F00E0B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proofErr w:type="gramStart"/>
            <w:r w:rsidRPr="00031077">
              <w:rPr>
                <w:rFonts w:ascii="Aptos" w:hAnsi="Aptos"/>
                <w:sz w:val="20"/>
                <w:szCs w:val="20"/>
              </w:rPr>
              <w:t xml:space="preserve">62197 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CD0055">
              <w:rPr>
                <w:rFonts w:ascii="Aptos" w:hAnsi="Aptos"/>
                <w:sz w:val="20"/>
                <w:szCs w:val="20"/>
              </w:rPr>
              <w:t>bp</w:t>
            </w:r>
            <w:proofErr w:type="gramEnd"/>
          </w:p>
        </w:tc>
        <w:tc>
          <w:tcPr>
            <w:tcW w:w="845" w:type="dxa"/>
          </w:tcPr>
          <w:p w14:paraId="7D4CF0C8" w14:textId="5276ABE0" w:rsidR="00CD0055" w:rsidRPr="00F00E0B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69.9</w:t>
            </w:r>
          </w:p>
        </w:tc>
        <w:tc>
          <w:tcPr>
            <w:tcW w:w="1153" w:type="dxa"/>
          </w:tcPr>
          <w:p w14:paraId="0BBE34C7" w14:textId="73B7F8F3" w:rsidR="00CD0055" w:rsidRPr="00F00E0B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1064" w:type="dxa"/>
          </w:tcPr>
          <w:p w14:paraId="1AFB5D2F" w14:textId="70DE2E71" w:rsidR="00CD0055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84</w:t>
            </w:r>
          </w:p>
        </w:tc>
        <w:tc>
          <w:tcPr>
            <w:tcW w:w="744" w:type="dxa"/>
          </w:tcPr>
          <w:p w14:paraId="383291F7" w14:textId="16A897C5" w:rsidR="00CD0055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031077" w14:paraId="430C674B" w14:textId="77777777" w:rsidTr="00097435">
        <w:trPr>
          <w:trHeight w:val="383"/>
        </w:trPr>
        <w:tc>
          <w:tcPr>
            <w:tcW w:w="846" w:type="dxa"/>
          </w:tcPr>
          <w:p w14:paraId="16AF0633" w14:textId="6CABA834" w:rsidR="00031077" w:rsidRPr="00CF1CA9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 xml:space="preserve">Gordonia phage </w:t>
            </w:r>
            <w:proofErr w:type="spellStart"/>
            <w:r w:rsidRPr="007D68EA">
              <w:rPr>
                <w:rFonts w:ascii="Aptos" w:hAnsi="Aptos"/>
                <w:sz w:val="20"/>
                <w:szCs w:val="20"/>
              </w:rPr>
              <w:t>BiggityBass</w:t>
            </w:r>
            <w:proofErr w:type="spellEnd"/>
          </w:p>
        </w:tc>
        <w:tc>
          <w:tcPr>
            <w:tcW w:w="709" w:type="dxa"/>
          </w:tcPr>
          <w:p w14:paraId="538D9FB4" w14:textId="4C716DDF" w:rsidR="00031077" w:rsidRPr="00CF1CA9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>Gordonia terrae CAG3</w:t>
            </w:r>
          </w:p>
        </w:tc>
        <w:tc>
          <w:tcPr>
            <w:tcW w:w="1432" w:type="dxa"/>
          </w:tcPr>
          <w:p w14:paraId="7B3499AC" w14:textId="089C5852" w:rsidR="00031077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082" w:type="dxa"/>
          </w:tcPr>
          <w:p w14:paraId="2BF86128" w14:textId="2BE20A1F" w:rsidR="00031077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265" w:type="dxa"/>
          </w:tcPr>
          <w:p w14:paraId="72B4172A" w14:textId="528FDF73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>ON260813</w:t>
            </w:r>
          </w:p>
        </w:tc>
        <w:tc>
          <w:tcPr>
            <w:tcW w:w="1079" w:type="dxa"/>
          </w:tcPr>
          <w:p w14:paraId="01E9AC15" w14:textId="6E64A9B5" w:rsidR="00031077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 xml:space="preserve">63202 </w:t>
            </w:r>
            <w:r w:rsidR="00031077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45" w:type="dxa"/>
          </w:tcPr>
          <w:p w14:paraId="7C7B64FC" w14:textId="792C489B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69.4</w:t>
            </w:r>
          </w:p>
        </w:tc>
        <w:tc>
          <w:tcPr>
            <w:tcW w:w="1153" w:type="dxa"/>
          </w:tcPr>
          <w:p w14:paraId="24DE2311" w14:textId="05B7AD43" w:rsidR="00031077" w:rsidRPr="00F00E0B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1064" w:type="dxa"/>
          </w:tcPr>
          <w:p w14:paraId="78F415F8" w14:textId="5AABF5D5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84</w:t>
            </w:r>
          </w:p>
        </w:tc>
        <w:tc>
          <w:tcPr>
            <w:tcW w:w="744" w:type="dxa"/>
          </w:tcPr>
          <w:p w14:paraId="46FBC048" w14:textId="1202D4E8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031077" w14:paraId="6CD43E2A" w14:textId="77777777" w:rsidTr="00097435">
        <w:trPr>
          <w:trHeight w:val="383"/>
        </w:trPr>
        <w:tc>
          <w:tcPr>
            <w:tcW w:w="846" w:type="dxa"/>
          </w:tcPr>
          <w:p w14:paraId="4DE3799E" w14:textId="49AD2E5F" w:rsidR="00031077" w:rsidRPr="00CF1CA9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 xml:space="preserve">Gordonia phage </w:t>
            </w:r>
            <w:proofErr w:type="spellStart"/>
            <w:r w:rsidRPr="007D68EA">
              <w:rPr>
                <w:rFonts w:ascii="Aptos" w:hAnsi="Aptos"/>
                <w:sz w:val="20"/>
                <w:szCs w:val="20"/>
              </w:rPr>
              <w:t>AnClar</w:t>
            </w:r>
            <w:proofErr w:type="spellEnd"/>
          </w:p>
        </w:tc>
        <w:tc>
          <w:tcPr>
            <w:tcW w:w="709" w:type="dxa"/>
          </w:tcPr>
          <w:p w14:paraId="2ABD8648" w14:textId="351B7274" w:rsidR="00031077" w:rsidRPr="00CF1CA9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 w:rsidRPr="00031077">
              <w:rPr>
                <w:rFonts w:ascii="Aptos" w:hAnsi="Aptos"/>
                <w:sz w:val="20"/>
                <w:szCs w:val="20"/>
              </w:rPr>
              <w:t>Gordonia terrae 3612</w:t>
            </w:r>
          </w:p>
        </w:tc>
        <w:tc>
          <w:tcPr>
            <w:tcW w:w="1432" w:type="dxa"/>
          </w:tcPr>
          <w:p w14:paraId="43D53081" w14:textId="558643C8" w:rsidR="00031077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082" w:type="dxa"/>
          </w:tcPr>
          <w:p w14:paraId="64B28F1E" w14:textId="65C6BAB8" w:rsidR="00031077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265" w:type="dxa"/>
          </w:tcPr>
          <w:p w14:paraId="31294BF7" w14:textId="44C45064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>MN908693</w:t>
            </w:r>
          </w:p>
        </w:tc>
        <w:tc>
          <w:tcPr>
            <w:tcW w:w="1079" w:type="dxa"/>
          </w:tcPr>
          <w:p w14:paraId="185402F2" w14:textId="690D245C" w:rsidR="00031077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 xml:space="preserve">61856 </w:t>
            </w:r>
            <w:r w:rsidR="00031077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45" w:type="dxa"/>
          </w:tcPr>
          <w:p w14:paraId="6A01CAF0" w14:textId="757C83CD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69.8</w:t>
            </w:r>
          </w:p>
        </w:tc>
        <w:tc>
          <w:tcPr>
            <w:tcW w:w="1153" w:type="dxa"/>
          </w:tcPr>
          <w:p w14:paraId="61D34EE6" w14:textId="727E941E" w:rsidR="00031077" w:rsidRPr="00F00E0B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1064" w:type="dxa"/>
          </w:tcPr>
          <w:p w14:paraId="0286B51C" w14:textId="786D16DD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81</w:t>
            </w:r>
          </w:p>
        </w:tc>
        <w:tc>
          <w:tcPr>
            <w:tcW w:w="744" w:type="dxa"/>
          </w:tcPr>
          <w:p w14:paraId="04DEA7B3" w14:textId="0C131140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031077" w14:paraId="1A352E96" w14:textId="77777777" w:rsidTr="00097435">
        <w:trPr>
          <w:trHeight w:val="383"/>
        </w:trPr>
        <w:tc>
          <w:tcPr>
            <w:tcW w:w="846" w:type="dxa"/>
          </w:tcPr>
          <w:p w14:paraId="19B8AACE" w14:textId="46F89256" w:rsidR="00031077" w:rsidRPr="00CF1CA9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 xml:space="preserve">Gordonia phage </w:t>
            </w:r>
            <w:proofErr w:type="spellStart"/>
            <w:r w:rsidRPr="007D68EA">
              <w:rPr>
                <w:rFonts w:ascii="Aptos" w:hAnsi="Aptos"/>
                <w:sz w:val="20"/>
                <w:szCs w:val="20"/>
              </w:rPr>
              <w:t>LittleMunchkin</w:t>
            </w:r>
            <w:proofErr w:type="spellEnd"/>
          </w:p>
        </w:tc>
        <w:tc>
          <w:tcPr>
            <w:tcW w:w="709" w:type="dxa"/>
          </w:tcPr>
          <w:p w14:paraId="5C7D4F71" w14:textId="3C167D5B" w:rsidR="00031077" w:rsidRPr="00CF1CA9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>Gordonia terrae CAG3</w:t>
            </w:r>
          </w:p>
        </w:tc>
        <w:tc>
          <w:tcPr>
            <w:tcW w:w="1432" w:type="dxa"/>
          </w:tcPr>
          <w:p w14:paraId="4E5D9225" w14:textId="767801DD" w:rsidR="00031077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082" w:type="dxa"/>
          </w:tcPr>
          <w:p w14:paraId="76BC6516" w14:textId="2E1C508E" w:rsidR="00031077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265" w:type="dxa"/>
          </w:tcPr>
          <w:p w14:paraId="347F006B" w14:textId="4B5D73E7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>OP751153</w:t>
            </w:r>
          </w:p>
        </w:tc>
        <w:tc>
          <w:tcPr>
            <w:tcW w:w="1079" w:type="dxa"/>
          </w:tcPr>
          <w:p w14:paraId="073FD36E" w14:textId="2E82B982" w:rsidR="00031077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 w:rsidRPr="007D68EA">
              <w:rPr>
                <w:rFonts w:ascii="Aptos" w:hAnsi="Aptos"/>
                <w:sz w:val="20"/>
                <w:szCs w:val="20"/>
              </w:rPr>
              <w:t xml:space="preserve">63193 </w:t>
            </w:r>
            <w:r w:rsidR="00031077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45" w:type="dxa"/>
          </w:tcPr>
          <w:p w14:paraId="369ECC2C" w14:textId="0EFA3AD9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69.4</w:t>
            </w:r>
          </w:p>
        </w:tc>
        <w:tc>
          <w:tcPr>
            <w:tcW w:w="1153" w:type="dxa"/>
          </w:tcPr>
          <w:p w14:paraId="050B8A15" w14:textId="7D052640" w:rsidR="00031077" w:rsidRPr="00F00E0B" w:rsidRDefault="00031077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1064" w:type="dxa"/>
          </w:tcPr>
          <w:p w14:paraId="26BCEFCB" w14:textId="51035B94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85</w:t>
            </w:r>
          </w:p>
        </w:tc>
        <w:tc>
          <w:tcPr>
            <w:tcW w:w="744" w:type="dxa"/>
          </w:tcPr>
          <w:p w14:paraId="39480002" w14:textId="08DD279E" w:rsidR="00031077" w:rsidRPr="00F00E0B" w:rsidRDefault="007D68EA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07029263" w14:textId="77777777" w:rsidR="00CD0055" w:rsidRDefault="00CD0055" w:rsidP="00CD0055">
      <w:pPr>
        <w:rPr>
          <w:rFonts w:ascii="Aptos" w:hAnsi="Aptos"/>
          <w:b/>
          <w:bCs/>
        </w:rPr>
      </w:pPr>
    </w:p>
    <w:p w14:paraId="7B7E6F20" w14:textId="30E42075" w:rsidR="00031077" w:rsidRDefault="00031077" w:rsidP="00CD0055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3ABDFB60" wp14:editId="6BA6722C">
            <wp:extent cx="4446905" cy="4445000"/>
            <wp:effectExtent l="0" t="0" r="0" b="0"/>
            <wp:docPr id="16586338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633818" name="Picture 1658633818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905" cy="444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6958B" w14:textId="7ED27959" w:rsidR="00CD0055" w:rsidRDefault="00CD0055" w:rsidP="00CD0055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 xml:space="preserve">Figure </w:t>
      </w:r>
      <w:r w:rsidR="002F6F9E">
        <w:rPr>
          <w:rFonts w:ascii="Aptos" w:eastAsia="Aptos" w:hAnsi="Aptos" w:cs="Aptos"/>
          <w:b/>
          <w:bCs/>
        </w:rPr>
        <w:t>4</w:t>
      </w:r>
      <w:r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 w:rsidR="00031077">
        <w:rPr>
          <w:rFonts w:ascii="Aptos" w:eastAsia="Aptos" w:hAnsi="Aptos" w:cs="Aptos"/>
          <w:i/>
          <w:iCs/>
        </w:rPr>
        <w:t>Gordonia</w:t>
      </w:r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r w:rsidR="00031077">
        <w:rPr>
          <w:rFonts w:ascii="Aptos" w:eastAsia="Aptos" w:hAnsi="Aptos" w:cs="Aptos"/>
        </w:rPr>
        <w:t>Cisko</w:t>
      </w:r>
      <w:r>
        <w:rPr>
          <w:rFonts w:ascii="Aptos" w:eastAsia="Aptos" w:hAnsi="Aptos" w:cs="Aptos"/>
        </w:rPr>
        <w:t xml:space="preserve"> (</w:t>
      </w:r>
      <w:hyperlink r:id="rId18" w:history="1">
        <w:r w:rsidR="00031077" w:rsidRPr="0081195B">
          <w:rPr>
            <w:rStyle w:val="Hyperlink"/>
            <w:rFonts w:ascii="Aptos" w:eastAsia="Aptos" w:hAnsi="Aptos" w:cs="Aptos"/>
          </w:rPr>
          <w:t>https://phagesdb.org/phages/Cisko/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19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3E0B5289" w14:textId="77777777" w:rsidR="00CD0055" w:rsidRDefault="00CD0055" w:rsidP="00CD0055">
      <w:pPr>
        <w:rPr>
          <w:rFonts w:ascii="Aptos" w:eastAsia="Aptos" w:hAnsi="Aptos" w:cs="Aptos"/>
        </w:rPr>
      </w:pPr>
    </w:p>
    <w:p w14:paraId="536A2A7C" w14:textId="5D931B6E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D0286C">
        <w:rPr>
          <w:rFonts w:ascii="Aptos" w:eastAsia="Aptos" w:hAnsi="Aptos" w:cs="Aptos"/>
          <w:b/>
          <w:bCs/>
        </w:rPr>
        <w:t>3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 in the genus</w:t>
      </w:r>
      <w:r w:rsidR="007C04E4">
        <w:rPr>
          <w:rFonts w:ascii="Aptos" w:eastAsia="Aptos" w:hAnsi="Aptos" w:cs="Aptos"/>
        </w:rPr>
        <w:t xml:space="preserve"> </w:t>
      </w:r>
      <w:r w:rsidR="00D0286C">
        <w:rPr>
          <w:rFonts w:ascii="Aptos" w:eastAsia="Aptos" w:hAnsi="Aptos" w:cs="Aptos"/>
        </w:rPr>
        <w:t>“</w:t>
      </w:r>
      <w:proofErr w:type="spellStart"/>
      <w:r w:rsidR="007C04E4" w:rsidRPr="007C04E4">
        <w:rPr>
          <w:rFonts w:ascii="Aptos" w:eastAsia="Aptos" w:hAnsi="Aptos" w:cs="Aptos"/>
          <w:i/>
          <w:iCs/>
        </w:rPr>
        <w:t>Kikovirus</w:t>
      </w:r>
      <w:proofErr w:type="spellEnd"/>
      <w:r w:rsidR="00D0286C">
        <w:rPr>
          <w:rFonts w:ascii="Aptos" w:eastAsia="Aptos" w:hAnsi="Aptos" w:cs="Aptos"/>
          <w:i/>
          <w:iCs/>
        </w:rPr>
        <w:t>”</w:t>
      </w:r>
      <w:r>
        <w:rPr>
          <w:rFonts w:ascii="Aptos" w:eastAsia="Aptos" w:hAnsi="Aptos" w:cs="Aptos"/>
        </w:rPr>
        <w:t>.</w:t>
      </w:r>
    </w:p>
    <w:p w14:paraId="2AECB349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0556" w:type="dxa"/>
        <w:tblInd w:w="-572" w:type="dxa"/>
        <w:tblLook w:val="04A0" w:firstRow="1" w:lastRow="0" w:firstColumn="1" w:lastColumn="0" w:noHBand="0" w:noVBand="1"/>
      </w:tblPr>
      <w:tblGrid>
        <w:gridCol w:w="1022"/>
        <w:gridCol w:w="1022"/>
        <w:gridCol w:w="1315"/>
        <w:gridCol w:w="1149"/>
        <w:gridCol w:w="1162"/>
        <w:gridCol w:w="991"/>
        <w:gridCol w:w="776"/>
        <w:gridCol w:w="1459"/>
        <w:gridCol w:w="977"/>
        <w:gridCol w:w="683"/>
      </w:tblGrid>
      <w:tr w:rsidR="007C04E4" w14:paraId="005FF79F" w14:textId="77777777" w:rsidTr="00D63797">
        <w:trPr>
          <w:trHeight w:val="874"/>
        </w:trPr>
        <w:tc>
          <w:tcPr>
            <w:tcW w:w="1022" w:type="dxa"/>
          </w:tcPr>
          <w:p w14:paraId="55A6C1FF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022" w:type="dxa"/>
          </w:tcPr>
          <w:p w14:paraId="796D429A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</w:tcPr>
          <w:p w14:paraId="6FA10E8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49" w:type="dxa"/>
          </w:tcPr>
          <w:p w14:paraId="10B6F8D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021" w:type="dxa"/>
          </w:tcPr>
          <w:p w14:paraId="5674C83D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1132" w:type="dxa"/>
          </w:tcPr>
          <w:p w14:paraId="5932A33A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</w:tcPr>
          <w:p w14:paraId="06ACC476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459" w:type="dxa"/>
          </w:tcPr>
          <w:p w14:paraId="2CF994EC" w14:textId="4E2BCC3F" w:rsidR="00CD0055" w:rsidRPr="00F00E0B" w:rsidRDefault="007C04E4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3’-cohesive ends</w:t>
            </w:r>
          </w:p>
        </w:tc>
        <w:tc>
          <w:tcPr>
            <w:tcW w:w="977" w:type="dxa"/>
          </w:tcPr>
          <w:p w14:paraId="7DD2E218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</w:tcPr>
          <w:p w14:paraId="1E38B40C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7C04E4" w14:paraId="01A1AE3A" w14:textId="77777777" w:rsidTr="00D63797">
        <w:trPr>
          <w:trHeight w:val="428"/>
        </w:trPr>
        <w:tc>
          <w:tcPr>
            <w:tcW w:w="1022" w:type="dxa"/>
          </w:tcPr>
          <w:p w14:paraId="7CAB3845" w14:textId="096154CA" w:rsidR="00CD0055" w:rsidRPr="00CF1CA9" w:rsidRDefault="007C04E4" w:rsidP="006D40BC">
            <w:pPr>
              <w:rPr>
                <w:rFonts w:ascii="Aptos" w:hAnsi="Aptos"/>
                <w:sz w:val="20"/>
                <w:szCs w:val="20"/>
              </w:rPr>
            </w:pPr>
            <w:r w:rsidRPr="007C04E4">
              <w:rPr>
                <w:rFonts w:ascii="Aptos" w:hAnsi="Aptos"/>
                <w:sz w:val="20"/>
                <w:szCs w:val="20"/>
              </w:rPr>
              <w:t>Gordonia phage Kiko</w:t>
            </w:r>
          </w:p>
        </w:tc>
        <w:tc>
          <w:tcPr>
            <w:tcW w:w="1022" w:type="dxa"/>
          </w:tcPr>
          <w:p w14:paraId="4F9AA108" w14:textId="059C0EF5" w:rsidR="00CD0055" w:rsidRPr="00CF1CA9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>Gordonia terrae 3612</w:t>
            </w:r>
          </w:p>
        </w:tc>
        <w:tc>
          <w:tcPr>
            <w:tcW w:w="1315" w:type="dxa"/>
          </w:tcPr>
          <w:p w14:paraId="7A20A2C5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49" w:type="dxa"/>
          </w:tcPr>
          <w:p w14:paraId="51114ADD" w14:textId="2C221FC9" w:rsidR="00CD0055" w:rsidRPr="00F00E0B" w:rsidRDefault="007C04E4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021" w:type="dxa"/>
          </w:tcPr>
          <w:p w14:paraId="1F71DE53" w14:textId="16DB643E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>MK284521</w:t>
            </w:r>
          </w:p>
        </w:tc>
        <w:tc>
          <w:tcPr>
            <w:tcW w:w="1132" w:type="dxa"/>
          </w:tcPr>
          <w:p w14:paraId="6E6AC80D" w14:textId="412AD178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 xml:space="preserve">44268 </w:t>
            </w:r>
            <w:r w:rsidR="00CD0055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118999E1" w14:textId="3F89022A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66.5</w:t>
            </w:r>
          </w:p>
        </w:tc>
        <w:tc>
          <w:tcPr>
            <w:tcW w:w="1459" w:type="dxa"/>
          </w:tcPr>
          <w:p w14:paraId="66E109A7" w14:textId="7FC55576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>TCCTCGGTCA</w:t>
            </w:r>
          </w:p>
        </w:tc>
        <w:tc>
          <w:tcPr>
            <w:tcW w:w="977" w:type="dxa"/>
          </w:tcPr>
          <w:p w14:paraId="623C3F5B" w14:textId="618F01A6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</w:t>
            </w:r>
          </w:p>
        </w:tc>
        <w:tc>
          <w:tcPr>
            <w:tcW w:w="683" w:type="dxa"/>
          </w:tcPr>
          <w:p w14:paraId="3C577148" w14:textId="463F198B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32A59D18" w14:textId="77777777" w:rsidR="00CD0055" w:rsidRDefault="00CD0055" w:rsidP="00CD0055">
      <w:pPr>
        <w:rPr>
          <w:rFonts w:ascii="Aptos" w:hAnsi="Aptos"/>
          <w:b/>
          <w:bCs/>
        </w:rPr>
      </w:pPr>
    </w:p>
    <w:p w14:paraId="3C5DC0FA" w14:textId="4D2DDD28" w:rsidR="00681A09" w:rsidRDefault="00681A09" w:rsidP="00CD0055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738A2C75" wp14:editId="2A29D16F">
            <wp:extent cx="4154805" cy="4921250"/>
            <wp:effectExtent l="0" t="0" r="0" b="0"/>
            <wp:docPr id="260474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47401" name="Picture 26047401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94" t="23192" b="5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05" cy="492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87A23" w14:textId="18352DBA" w:rsidR="00CD0055" w:rsidRDefault="00CD0055" w:rsidP="00CD0055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 xml:space="preserve">Figure </w:t>
      </w:r>
      <w:r w:rsidR="002F6F9E">
        <w:rPr>
          <w:rFonts w:ascii="Aptos" w:eastAsia="Aptos" w:hAnsi="Aptos" w:cs="Aptos"/>
          <w:b/>
          <w:bCs/>
        </w:rPr>
        <w:t>5</w:t>
      </w:r>
      <w:r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 w:rsidR="00681A09">
        <w:rPr>
          <w:rFonts w:ascii="Aptos" w:eastAsia="Aptos" w:hAnsi="Aptos" w:cs="Aptos"/>
          <w:i/>
          <w:iCs/>
        </w:rPr>
        <w:t>Gordonia</w:t>
      </w:r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r w:rsidR="00681A09">
        <w:rPr>
          <w:rFonts w:ascii="Aptos" w:eastAsia="Aptos" w:hAnsi="Aptos" w:cs="Aptos"/>
        </w:rPr>
        <w:t>Kiko</w:t>
      </w:r>
      <w:r>
        <w:rPr>
          <w:rFonts w:ascii="Aptos" w:eastAsia="Aptos" w:hAnsi="Aptos" w:cs="Aptos"/>
        </w:rPr>
        <w:t xml:space="preserve"> (</w:t>
      </w:r>
      <w:hyperlink r:id="rId21" w:history="1">
        <w:r w:rsidR="00681A09" w:rsidRPr="0081195B">
          <w:rPr>
            <w:rStyle w:val="Hyperlink"/>
            <w:rFonts w:ascii="Aptos" w:eastAsia="Aptos" w:hAnsi="Aptos" w:cs="Aptos"/>
          </w:rPr>
          <w:t>https://phagesdb.org/phages/Kiko/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22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17668361" w14:textId="77777777" w:rsidR="00CD0055" w:rsidRDefault="00CD0055" w:rsidP="00CD0055">
      <w:pPr>
        <w:rPr>
          <w:rFonts w:ascii="Aptos" w:eastAsia="Aptos" w:hAnsi="Aptos" w:cs="Aptos"/>
        </w:rPr>
      </w:pPr>
    </w:p>
    <w:p w14:paraId="52CAE7C2" w14:textId="2FF38271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D0286C">
        <w:rPr>
          <w:rFonts w:ascii="Aptos" w:eastAsia="Aptos" w:hAnsi="Aptos" w:cs="Aptos"/>
          <w:b/>
          <w:bCs/>
        </w:rPr>
        <w:t>4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 in the genus</w:t>
      </w:r>
      <w:r>
        <w:rPr>
          <w:rFonts w:ascii="Aptos" w:eastAsia="Aptos" w:hAnsi="Aptos" w:cs="Aptos"/>
          <w:i/>
          <w:iCs/>
        </w:rPr>
        <w:t xml:space="preserve"> </w:t>
      </w:r>
      <w:r w:rsidR="00D0286C">
        <w:rPr>
          <w:rFonts w:ascii="Aptos" w:eastAsia="Aptos" w:hAnsi="Aptos" w:cs="Aptos"/>
          <w:i/>
          <w:iCs/>
        </w:rPr>
        <w:t>“</w:t>
      </w:r>
      <w:proofErr w:type="spellStart"/>
      <w:r w:rsidR="00681A09">
        <w:rPr>
          <w:rFonts w:ascii="Aptos" w:eastAsia="Aptos" w:hAnsi="Aptos" w:cs="Aptos"/>
          <w:i/>
          <w:iCs/>
        </w:rPr>
        <w:t>Gudmitvirus</w:t>
      </w:r>
      <w:proofErr w:type="spellEnd"/>
      <w:r w:rsidR="00D0286C">
        <w:rPr>
          <w:rFonts w:ascii="Aptos" w:eastAsia="Aptos" w:hAnsi="Aptos" w:cs="Aptos"/>
          <w:i/>
          <w:iCs/>
        </w:rPr>
        <w:t>”</w:t>
      </w:r>
      <w:r>
        <w:rPr>
          <w:rFonts w:ascii="Aptos" w:eastAsia="Aptos" w:hAnsi="Aptos" w:cs="Aptos"/>
        </w:rPr>
        <w:t>.</w:t>
      </w:r>
    </w:p>
    <w:p w14:paraId="4D29D28F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0219" w:type="dxa"/>
        <w:tblInd w:w="-572" w:type="dxa"/>
        <w:tblLook w:val="04A0" w:firstRow="1" w:lastRow="0" w:firstColumn="1" w:lastColumn="0" w:noHBand="0" w:noVBand="1"/>
      </w:tblPr>
      <w:tblGrid>
        <w:gridCol w:w="1022"/>
        <w:gridCol w:w="1022"/>
        <w:gridCol w:w="1315"/>
        <w:gridCol w:w="1149"/>
        <w:gridCol w:w="1162"/>
        <w:gridCol w:w="991"/>
        <w:gridCol w:w="776"/>
        <w:gridCol w:w="1568"/>
        <w:gridCol w:w="977"/>
        <w:gridCol w:w="683"/>
      </w:tblGrid>
      <w:tr w:rsidR="00CD0055" w14:paraId="4DC29438" w14:textId="77777777" w:rsidTr="00097435">
        <w:trPr>
          <w:trHeight w:val="809"/>
        </w:trPr>
        <w:tc>
          <w:tcPr>
            <w:tcW w:w="846" w:type="dxa"/>
          </w:tcPr>
          <w:p w14:paraId="587F884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709" w:type="dxa"/>
          </w:tcPr>
          <w:p w14:paraId="2F9BB47B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32" w:type="dxa"/>
          </w:tcPr>
          <w:p w14:paraId="03679E5D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82" w:type="dxa"/>
          </w:tcPr>
          <w:p w14:paraId="39331ACB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265" w:type="dxa"/>
          </w:tcPr>
          <w:p w14:paraId="7897C2BF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1079" w:type="dxa"/>
          </w:tcPr>
          <w:p w14:paraId="711713E4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45" w:type="dxa"/>
          </w:tcPr>
          <w:p w14:paraId="1D63116F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153" w:type="dxa"/>
          </w:tcPr>
          <w:p w14:paraId="7CA08FAF" w14:textId="18E10414" w:rsidR="00CD0055" w:rsidRPr="00F00E0B" w:rsidRDefault="00681A09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681A09">
              <w:rPr>
                <w:rFonts w:ascii="Aptos" w:hAnsi="Aptos"/>
                <w:b/>
                <w:bCs/>
                <w:sz w:val="20"/>
                <w:szCs w:val="20"/>
              </w:rPr>
              <w:t>3’-cohesive ends</w:t>
            </w:r>
          </w:p>
        </w:tc>
        <w:tc>
          <w:tcPr>
            <w:tcW w:w="1064" w:type="dxa"/>
          </w:tcPr>
          <w:p w14:paraId="36B52DE7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744" w:type="dxa"/>
          </w:tcPr>
          <w:p w14:paraId="5FAEBE2C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CD0055" w14:paraId="62B9C117" w14:textId="77777777" w:rsidTr="00097435">
        <w:trPr>
          <w:trHeight w:val="396"/>
        </w:trPr>
        <w:tc>
          <w:tcPr>
            <w:tcW w:w="846" w:type="dxa"/>
          </w:tcPr>
          <w:p w14:paraId="3CBD1A4F" w14:textId="38CDF5B8" w:rsidR="00CD0055" w:rsidRPr="00CF1CA9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 xml:space="preserve">Gordonia phage </w:t>
            </w:r>
            <w:proofErr w:type="spellStart"/>
            <w:r w:rsidRPr="00681A09">
              <w:rPr>
                <w:rFonts w:ascii="Aptos" w:hAnsi="Aptos"/>
                <w:sz w:val="20"/>
                <w:szCs w:val="20"/>
              </w:rPr>
              <w:t>Gudmit</w:t>
            </w:r>
            <w:proofErr w:type="spellEnd"/>
          </w:p>
        </w:tc>
        <w:tc>
          <w:tcPr>
            <w:tcW w:w="709" w:type="dxa"/>
          </w:tcPr>
          <w:p w14:paraId="3DA72D1B" w14:textId="37E04A25" w:rsidR="00CD0055" w:rsidRPr="00CF1CA9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>Gordonia terrae 3612</w:t>
            </w:r>
          </w:p>
        </w:tc>
        <w:tc>
          <w:tcPr>
            <w:tcW w:w="1432" w:type="dxa"/>
          </w:tcPr>
          <w:p w14:paraId="517A2792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082" w:type="dxa"/>
          </w:tcPr>
          <w:p w14:paraId="564CDFCF" w14:textId="58892FEA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265" w:type="dxa"/>
          </w:tcPr>
          <w:p w14:paraId="5E32E4E2" w14:textId="6B242276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>MN813685</w:t>
            </w:r>
          </w:p>
        </w:tc>
        <w:tc>
          <w:tcPr>
            <w:tcW w:w="1079" w:type="dxa"/>
          </w:tcPr>
          <w:p w14:paraId="6183A663" w14:textId="049F6232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 xml:space="preserve">42205 </w:t>
            </w:r>
            <w:r w:rsidR="00CD0055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45" w:type="dxa"/>
          </w:tcPr>
          <w:p w14:paraId="12932093" w14:textId="0DAFD568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65.9</w:t>
            </w:r>
          </w:p>
        </w:tc>
        <w:tc>
          <w:tcPr>
            <w:tcW w:w="1153" w:type="dxa"/>
          </w:tcPr>
          <w:p w14:paraId="31555D80" w14:textId="36EE4F6A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 w:rsidRPr="00681A09">
              <w:rPr>
                <w:rFonts w:ascii="Aptos" w:hAnsi="Aptos"/>
                <w:sz w:val="20"/>
                <w:szCs w:val="20"/>
              </w:rPr>
              <w:t>TCCCCCGGCG</w:t>
            </w:r>
          </w:p>
        </w:tc>
        <w:tc>
          <w:tcPr>
            <w:tcW w:w="1064" w:type="dxa"/>
          </w:tcPr>
          <w:p w14:paraId="32F0D6E3" w14:textId="5E08042D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73</w:t>
            </w:r>
          </w:p>
        </w:tc>
        <w:tc>
          <w:tcPr>
            <w:tcW w:w="744" w:type="dxa"/>
          </w:tcPr>
          <w:p w14:paraId="5C707EB5" w14:textId="749519AC" w:rsidR="00CD0055" w:rsidRPr="00F00E0B" w:rsidRDefault="00681A09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0B31794F" w14:textId="77777777" w:rsidR="00CD0055" w:rsidRDefault="00CD0055" w:rsidP="00CD0055">
      <w:pPr>
        <w:rPr>
          <w:rFonts w:ascii="Aptos" w:hAnsi="Aptos"/>
          <w:b/>
          <w:bCs/>
        </w:rPr>
      </w:pPr>
    </w:p>
    <w:p w14:paraId="6ACC02F7" w14:textId="73E7AD13" w:rsidR="00681A09" w:rsidRDefault="00681A09" w:rsidP="00CD0055">
      <w:pPr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19E79AF4" wp14:editId="644AF1C4">
            <wp:extent cx="3634105" cy="4756150"/>
            <wp:effectExtent l="0" t="0" r="4445" b="6350"/>
            <wp:docPr id="13206714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671482" name="Picture 1320671482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80" t="25959" b="4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475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F0F73" w14:textId="77777777" w:rsidR="00681A09" w:rsidRDefault="00681A09" w:rsidP="00CD0055">
      <w:pPr>
        <w:rPr>
          <w:rFonts w:ascii="Aptos" w:eastAsia="Aptos" w:hAnsi="Aptos" w:cs="Aptos"/>
          <w:b/>
          <w:bCs/>
        </w:rPr>
      </w:pPr>
    </w:p>
    <w:p w14:paraId="04077909" w14:textId="5A20A5C8" w:rsidR="00CD0055" w:rsidRDefault="00CD0055" w:rsidP="00CD0055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 xml:space="preserve">Figure </w:t>
      </w:r>
      <w:r w:rsidR="002F6F9E">
        <w:rPr>
          <w:rFonts w:ascii="Aptos" w:eastAsia="Aptos" w:hAnsi="Aptos" w:cs="Aptos"/>
          <w:b/>
          <w:bCs/>
        </w:rPr>
        <w:t>6</w:t>
      </w:r>
      <w:r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 w:rsidR="00681A09">
        <w:rPr>
          <w:rFonts w:ascii="Aptos" w:eastAsia="Aptos" w:hAnsi="Aptos" w:cs="Aptos"/>
          <w:i/>
          <w:iCs/>
        </w:rPr>
        <w:t>Gordonia</w:t>
      </w:r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proofErr w:type="spellStart"/>
      <w:r>
        <w:rPr>
          <w:rFonts w:ascii="Aptos" w:eastAsia="Aptos" w:hAnsi="Aptos" w:cs="Aptos"/>
        </w:rPr>
        <w:t>G</w:t>
      </w:r>
      <w:r w:rsidR="00681A09">
        <w:rPr>
          <w:rFonts w:ascii="Aptos" w:eastAsia="Aptos" w:hAnsi="Aptos" w:cs="Aptos"/>
        </w:rPr>
        <w:t>udmit</w:t>
      </w:r>
      <w:proofErr w:type="spellEnd"/>
      <w:r>
        <w:rPr>
          <w:rFonts w:ascii="Aptos" w:eastAsia="Aptos" w:hAnsi="Aptos" w:cs="Aptos"/>
        </w:rPr>
        <w:t xml:space="preserve"> (</w:t>
      </w:r>
      <w:hyperlink r:id="rId24" w:history="1">
        <w:r w:rsidR="00681A09" w:rsidRPr="0081195B">
          <w:rPr>
            <w:rStyle w:val="Hyperlink"/>
            <w:rFonts w:ascii="Aptos" w:eastAsia="Aptos" w:hAnsi="Aptos" w:cs="Aptos"/>
          </w:rPr>
          <w:t>https://phagesdb.org/phages/Gudmit/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25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5CE2675D" w14:textId="77777777" w:rsidR="00097435" w:rsidRPr="00F110F7" w:rsidRDefault="00097435">
      <w:pPr>
        <w:rPr>
          <w:rFonts w:ascii="Aptos" w:hAnsi="Aptos"/>
          <w:color w:val="0070C0"/>
        </w:rPr>
      </w:pPr>
    </w:p>
    <w:sectPr w:rsidR="00097435" w:rsidRPr="00F110F7" w:rsidSect="00A82FBB">
      <w:headerReference w:type="default" r:id="rId26"/>
      <w:footerReference w:type="default" r:id="rId2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C754" w14:textId="77777777" w:rsidR="00ED71AC" w:rsidRDefault="00ED71AC">
      <w:r>
        <w:separator/>
      </w:r>
    </w:p>
  </w:endnote>
  <w:endnote w:type="continuationSeparator" w:id="0">
    <w:p w14:paraId="12BA989D" w14:textId="77777777" w:rsidR="00ED71AC" w:rsidRDefault="00ED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FA6C0" w14:textId="77777777" w:rsidR="00ED71AC" w:rsidRDefault="00ED71AC">
      <w:r>
        <w:separator/>
      </w:r>
    </w:p>
  </w:footnote>
  <w:footnote w:type="continuationSeparator" w:id="0">
    <w:p w14:paraId="76C13EBD" w14:textId="77777777" w:rsidR="00ED71AC" w:rsidRDefault="00ED7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1149F"/>
    <w:rsid w:val="00017BF9"/>
    <w:rsid w:val="00023385"/>
    <w:rsid w:val="00031077"/>
    <w:rsid w:val="00035A87"/>
    <w:rsid w:val="000406E1"/>
    <w:rsid w:val="00040CB0"/>
    <w:rsid w:val="0004176B"/>
    <w:rsid w:val="000449DB"/>
    <w:rsid w:val="000766D7"/>
    <w:rsid w:val="0008012E"/>
    <w:rsid w:val="00097435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3D3A"/>
    <w:rsid w:val="00106232"/>
    <w:rsid w:val="0011008F"/>
    <w:rsid w:val="00114D9E"/>
    <w:rsid w:val="00117C72"/>
    <w:rsid w:val="0013113D"/>
    <w:rsid w:val="001322FC"/>
    <w:rsid w:val="00171083"/>
    <w:rsid w:val="00172351"/>
    <w:rsid w:val="0018617B"/>
    <w:rsid w:val="001975F5"/>
    <w:rsid w:val="001D0007"/>
    <w:rsid w:val="001D3E3E"/>
    <w:rsid w:val="001F435F"/>
    <w:rsid w:val="00220A26"/>
    <w:rsid w:val="002312CE"/>
    <w:rsid w:val="0023149A"/>
    <w:rsid w:val="0023391C"/>
    <w:rsid w:val="0023696B"/>
    <w:rsid w:val="0024086E"/>
    <w:rsid w:val="0025498B"/>
    <w:rsid w:val="00271B87"/>
    <w:rsid w:val="00273642"/>
    <w:rsid w:val="00296DA3"/>
    <w:rsid w:val="002A5A83"/>
    <w:rsid w:val="002D4340"/>
    <w:rsid w:val="002F6F9E"/>
    <w:rsid w:val="00327E73"/>
    <w:rsid w:val="00333392"/>
    <w:rsid w:val="00355CE0"/>
    <w:rsid w:val="00363A30"/>
    <w:rsid w:val="0037243A"/>
    <w:rsid w:val="00380892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44787"/>
    <w:rsid w:val="004607B1"/>
    <w:rsid w:val="00471256"/>
    <w:rsid w:val="004B10ED"/>
    <w:rsid w:val="004B151F"/>
    <w:rsid w:val="004F2F1E"/>
    <w:rsid w:val="004F3196"/>
    <w:rsid w:val="00536426"/>
    <w:rsid w:val="00543F86"/>
    <w:rsid w:val="0055461D"/>
    <w:rsid w:val="0058465A"/>
    <w:rsid w:val="00590DF3"/>
    <w:rsid w:val="005A54C3"/>
    <w:rsid w:val="005B4C7D"/>
    <w:rsid w:val="005D7892"/>
    <w:rsid w:val="006043FB"/>
    <w:rsid w:val="00607227"/>
    <w:rsid w:val="006109F7"/>
    <w:rsid w:val="00647814"/>
    <w:rsid w:val="0067795B"/>
    <w:rsid w:val="00681A09"/>
    <w:rsid w:val="00683D0C"/>
    <w:rsid w:val="0069192D"/>
    <w:rsid w:val="006A0BCA"/>
    <w:rsid w:val="006B7AB8"/>
    <w:rsid w:val="006C0F51"/>
    <w:rsid w:val="006C3416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84EA6"/>
    <w:rsid w:val="007B0F70"/>
    <w:rsid w:val="007B6511"/>
    <w:rsid w:val="007C04E4"/>
    <w:rsid w:val="007D68EA"/>
    <w:rsid w:val="007E0EF5"/>
    <w:rsid w:val="007E3FAE"/>
    <w:rsid w:val="007E667B"/>
    <w:rsid w:val="0080142E"/>
    <w:rsid w:val="00822818"/>
    <w:rsid w:val="00822B3A"/>
    <w:rsid w:val="00824208"/>
    <w:rsid w:val="008273F5"/>
    <w:rsid w:val="008308A0"/>
    <w:rsid w:val="00834408"/>
    <w:rsid w:val="00852D43"/>
    <w:rsid w:val="00865726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57A40"/>
    <w:rsid w:val="00964F7C"/>
    <w:rsid w:val="009703AF"/>
    <w:rsid w:val="00974174"/>
    <w:rsid w:val="009741D1"/>
    <w:rsid w:val="00974C28"/>
    <w:rsid w:val="00976E37"/>
    <w:rsid w:val="009A3B4A"/>
    <w:rsid w:val="009C178E"/>
    <w:rsid w:val="009F7856"/>
    <w:rsid w:val="00A10BA1"/>
    <w:rsid w:val="00A174CC"/>
    <w:rsid w:val="00A2357C"/>
    <w:rsid w:val="00A37520"/>
    <w:rsid w:val="00A37DF7"/>
    <w:rsid w:val="00A443CA"/>
    <w:rsid w:val="00A56B91"/>
    <w:rsid w:val="00A71C40"/>
    <w:rsid w:val="00A73D1B"/>
    <w:rsid w:val="00A77B8E"/>
    <w:rsid w:val="00A82FBB"/>
    <w:rsid w:val="00A95823"/>
    <w:rsid w:val="00AA4711"/>
    <w:rsid w:val="00AB6C80"/>
    <w:rsid w:val="00AC188E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282"/>
    <w:rsid w:val="00B35CC8"/>
    <w:rsid w:val="00B37BEF"/>
    <w:rsid w:val="00B47589"/>
    <w:rsid w:val="00B72DD8"/>
    <w:rsid w:val="00BD6C0B"/>
    <w:rsid w:val="00BD7967"/>
    <w:rsid w:val="00BE4F5A"/>
    <w:rsid w:val="00BF2A6F"/>
    <w:rsid w:val="00C0710C"/>
    <w:rsid w:val="00C254F4"/>
    <w:rsid w:val="00C321B1"/>
    <w:rsid w:val="00C36891"/>
    <w:rsid w:val="00C44493"/>
    <w:rsid w:val="00C55633"/>
    <w:rsid w:val="00C6137F"/>
    <w:rsid w:val="00C85D18"/>
    <w:rsid w:val="00C8775F"/>
    <w:rsid w:val="00C93B1E"/>
    <w:rsid w:val="00C95FB7"/>
    <w:rsid w:val="00CB0519"/>
    <w:rsid w:val="00CC3C12"/>
    <w:rsid w:val="00CD0055"/>
    <w:rsid w:val="00CD2C82"/>
    <w:rsid w:val="00CD7A0B"/>
    <w:rsid w:val="00CF59EA"/>
    <w:rsid w:val="00D0286C"/>
    <w:rsid w:val="00D04287"/>
    <w:rsid w:val="00D062BE"/>
    <w:rsid w:val="00D10857"/>
    <w:rsid w:val="00D13AD5"/>
    <w:rsid w:val="00D21C01"/>
    <w:rsid w:val="00D23567"/>
    <w:rsid w:val="00D34E89"/>
    <w:rsid w:val="00D46663"/>
    <w:rsid w:val="00D63797"/>
    <w:rsid w:val="00D77E1C"/>
    <w:rsid w:val="00D91529"/>
    <w:rsid w:val="00DC4A69"/>
    <w:rsid w:val="00DD58AA"/>
    <w:rsid w:val="00DE01F5"/>
    <w:rsid w:val="00E034BE"/>
    <w:rsid w:val="00E16E39"/>
    <w:rsid w:val="00E37077"/>
    <w:rsid w:val="00E50727"/>
    <w:rsid w:val="00E863D4"/>
    <w:rsid w:val="00E92794"/>
    <w:rsid w:val="00E969AE"/>
    <w:rsid w:val="00ED4569"/>
    <w:rsid w:val="00ED71AC"/>
    <w:rsid w:val="00EE484F"/>
    <w:rsid w:val="00EF2448"/>
    <w:rsid w:val="00F0117A"/>
    <w:rsid w:val="00F110F7"/>
    <w:rsid w:val="00F62692"/>
    <w:rsid w:val="00F711CE"/>
    <w:rsid w:val="00F74510"/>
    <w:rsid w:val="00F9028E"/>
    <w:rsid w:val="00F911F1"/>
    <w:rsid w:val="00F943F9"/>
    <w:rsid w:val="00FA0667"/>
    <w:rsid w:val="00FA1DC3"/>
    <w:rsid w:val="00FB300C"/>
    <w:rsid w:val="00FC2269"/>
    <w:rsid w:val="00FF4171"/>
    <w:rsid w:val="0186355C"/>
    <w:rsid w:val="02BE18BD"/>
    <w:rsid w:val="054EF95F"/>
    <w:rsid w:val="05F805E7"/>
    <w:rsid w:val="0BCF3BBD"/>
    <w:rsid w:val="0F6DD4BE"/>
    <w:rsid w:val="10439F28"/>
    <w:rsid w:val="132FE0E6"/>
    <w:rsid w:val="13AC15BF"/>
    <w:rsid w:val="14587E1E"/>
    <w:rsid w:val="14FE4604"/>
    <w:rsid w:val="18A4D4B8"/>
    <w:rsid w:val="193649EB"/>
    <w:rsid w:val="23E02A21"/>
    <w:rsid w:val="29015EFD"/>
    <w:rsid w:val="29D45828"/>
    <w:rsid w:val="2A8F0A13"/>
    <w:rsid w:val="2FB64287"/>
    <w:rsid w:val="306011D4"/>
    <w:rsid w:val="32EB8699"/>
    <w:rsid w:val="35B6FC15"/>
    <w:rsid w:val="364D5172"/>
    <w:rsid w:val="3AB3A558"/>
    <w:rsid w:val="3B507EDD"/>
    <w:rsid w:val="4016E45A"/>
    <w:rsid w:val="421E062A"/>
    <w:rsid w:val="42E2A62E"/>
    <w:rsid w:val="44C1C101"/>
    <w:rsid w:val="47BA190E"/>
    <w:rsid w:val="4CAB5CA1"/>
    <w:rsid w:val="4EB8CE3C"/>
    <w:rsid w:val="52697CB9"/>
    <w:rsid w:val="52875C0A"/>
    <w:rsid w:val="54B8C42C"/>
    <w:rsid w:val="54BB92B3"/>
    <w:rsid w:val="55F4CC70"/>
    <w:rsid w:val="584B7AB6"/>
    <w:rsid w:val="5CBA7D11"/>
    <w:rsid w:val="5D339BEA"/>
    <w:rsid w:val="5DAB48E7"/>
    <w:rsid w:val="614FC901"/>
    <w:rsid w:val="63D4964A"/>
    <w:rsid w:val="67EFE031"/>
    <w:rsid w:val="6A0C02F1"/>
    <w:rsid w:val="6C4DC11B"/>
    <w:rsid w:val="6D271814"/>
    <w:rsid w:val="6F045FE1"/>
    <w:rsid w:val="6FF84161"/>
    <w:rsid w:val="7338B0AC"/>
    <w:rsid w:val="7902AE0D"/>
    <w:rsid w:val="7A83B141"/>
    <w:rsid w:val="7B564F3E"/>
    <w:rsid w:val="7F03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phagesdb.org/phages/Cisko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phagesdb.org/phages/Kiko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hyperlink" Target="https://phagesdb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hylogeny.fr" TargetMode="External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phagesdb.org/phages/Gudmi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phagesdb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phagesdb.org/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1875</Words>
  <Characters>10690</Characters>
  <Application>Microsoft Office Word</Application>
  <DocSecurity>0</DocSecurity>
  <Lines>89</Lines>
  <Paragraphs>25</Paragraphs>
  <ScaleCrop>false</ScaleCrop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38</cp:revision>
  <dcterms:created xsi:type="dcterms:W3CDTF">2026-09-08T06:03:00Z</dcterms:created>
  <dcterms:modified xsi:type="dcterms:W3CDTF">2026-09-12T19:38:00Z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