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311F9713">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78FDE9D" w:rsidR="00E37077" w:rsidRPr="001D0007" w:rsidRDefault="2E28D0D4" w:rsidP="311F9713">
            <w:pPr>
              <w:rPr>
                <w:rFonts w:ascii="Aptos" w:hAnsi="Aptos" w:cs="Arial"/>
                <w:color w:val="000000" w:themeColor="text1"/>
                <w:sz w:val="20"/>
                <w:szCs w:val="20"/>
              </w:rPr>
            </w:pPr>
            <w:r w:rsidRPr="311F9713">
              <w:rPr>
                <w:rFonts w:ascii="Aptos" w:hAnsi="Aptos" w:cs="Arial"/>
                <w:color w:val="000000" w:themeColor="text1"/>
                <w:sz w:val="20"/>
                <w:szCs w:val="20"/>
              </w:rPr>
              <w:t>To create a new genus</w:t>
            </w:r>
            <w:r w:rsidR="00A75E34">
              <w:rPr>
                <w:rFonts w:ascii="Aptos" w:hAnsi="Aptos" w:cs="Arial"/>
                <w:color w:val="000000" w:themeColor="text1"/>
                <w:sz w:val="20"/>
                <w:szCs w:val="20"/>
              </w:rPr>
              <w:t>,</w:t>
            </w:r>
            <w:r w:rsidRPr="311F9713">
              <w:rPr>
                <w:rFonts w:ascii="Aptos" w:hAnsi="Aptos" w:cs="Arial"/>
                <w:color w:val="000000" w:themeColor="text1"/>
                <w:sz w:val="20"/>
                <w:szCs w:val="20"/>
              </w:rPr>
              <w:t xml:space="preserve"> </w:t>
            </w:r>
            <w:proofErr w:type="spellStart"/>
            <w:r w:rsidRPr="311F9713">
              <w:rPr>
                <w:rFonts w:ascii="Aptos" w:hAnsi="Aptos" w:cs="Arial"/>
                <w:i/>
                <w:iCs/>
                <w:color w:val="000000" w:themeColor="text1"/>
                <w:sz w:val="20"/>
                <w:szCs w:val="20"/>
              </w:rPr>
              <w:t>Gambolvirus</w:t>
            </w:r>
            <w:proofErr w:type="spellEnd"/>
            <w:r w:rsidR="00A75E34">
              <w:rPr>
                <w:rFonts w:ascii="Aptos" w:hAnsi="Aptos" w:cs="Arial"/>
                <w:color w:val="000000" w:themeColor="text1"/>
                <w:sz w:val="20"/>
                <w:szCs w:val="20"/>
              </w:rPr>
              <w:t>,</w:t>
            </w:r>
            <w:r w:rsidRPr="311F9713">
              <w:rPr>
                <w:rFonts w:ascii="Aptos" w:hAnsi="Aptos" w:cs="Arial"/>
                <w:color w:val="000000" w:themeColor="text1"/>
                <w:sz w:val="20"/>
                <w:szCs w:val="20"/>
              </w:rPr>
              <w:t xml:space="preserve"> of </w:t>
            </w:r>
            <w:proofErr w:type="spellStart"/>
            <w:r w:rsidRPr="311F9713">
              <w:rPr>
                <w:rFonts w:ascii="Aptos" w:hAnsi="Aptos" w:cs="Arial"/>
                <w:i/>
                <w:iCs/>
                <w:color w:val="000000" w:themeColor="text1"/>
                <w:sz w:val="20"/>
                <w:szCs w:val="20"/>
              </w:rPr>
              <w:t>Curtobacterium</w:t>
            </w:r>
            <w:proofErr w:type="spellEnd"/>
            <w:r w:rsidRPr="311F9713">
              <w:rPr>
                <w:rFonts w:ascii="Aptos" w:hAnsi="Aptos" w:cs="Arial"/>
                <w:color w:val="000000" w:themeColor="text1"/>
                <w:sz w:val="20"/>
                <w:szCs w:val="20"/>
              </w:rPr>
              <w:t xml:space="preserve"> </w:t>
            </w:r>
            <w:proofErr w:type="spellStart"/>
            <w:r w:rsidRPr="311F9713">
              <w:rPr>
                <w:rFonts w:ascii="Aptos" w:hAnsi="Aptos" w:cs="Arial"/>
                <w:color w:val="000000" w:themeColor="text1"/>
                <w:sz w:val="20"/>
                <w:szCs w:val="20"/>
              </w:rPr>
              <w:t>siphoviruses</w:t>
            </w:r>
            <w:proofErr w:type="spellEnd"/>
            <w:r w:rsidRPr="311F9713">
              <w:rPr>
                <w:rFonts w:ascii="Aptos" w:hAnsi="Aptos" w:cs="Arial"/>
                <w:color w:val="000000" w:themeColor="text1"/>
                <w:sz w:val="20"/>
                <w:szCs w:val="20"/>
              </w:rPr>
              <w:t xml:space="preserve"> with two </w:t>
            </w:r>
            <w:r w:rsidR="3D5019B7" w:rsidRPr="311F9713">
              <w:rPr>
                <w:rFonts w:ascii="Aptos" w:hAnsi="Aptos" w:cs="Arial"/>
                <w:color w:val="000000" w:themeColor="text1"/>
                <w:sz w:val="20"/>
                <w:szCs w:val="20"/>
              </w:rPr>
              <w:t xml:space="preserve">species in the class </w:t>
            </w:r>
            <w:proofErr w:type="spellStart"/>
            <w:r w:rsidRPr="311F9713">
              <w:rPr>
                <w:rFonts w:ascii="Aptos" w:hAnsi="Aptos" w:cs="Arial"/>
                <w:i/>
                <w:iCs/>
                <w:color w:val="000000" w:themeColor="text1"/>
                <w:sz w:val="20"/>
                <w:szCs w:val="20"/>
              </w:rPr>
              <w:t>Caudoviricetes</w:t>
            </w:r>
            <w:proofErr w:type="spellEnd"/>
          </w:p>
        </w:tc>
      </w:tr>
      <w:tr w:rsidR="00E37077" w:rsidRPr="00C95FB7" w14:paraId="6479468A" w14:textId="77777777" w:rsidTr="311F9713">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3A7EE0A" w:rsidR="00E37077" w:rsidRPr="00AD5A3A" w:rsidRDefault="00A75E34" w:rsidP="00DD58AA">
            <w:pPr>
              <w:pStyle w:val="BodyTextIndent"/>
              <w:ind w:left="0" w:firstLine="0"/>
              <w:rPr>
                <w:rFonts w:ascii="Aptos" w:hAnsi="Aptos" w:cs="Arial"/>
                <w:bCs/>
                <w:i/>
                <w:sz w:val="20"/>
              </w:rPr>
            </w:pPr>
            <w:r w:rsidRPr="00A75E34">
              <w:rPr>
                <w:rFonts w:ascii="Aptos" w:hAnsi="Aptos" w:cs="Arial"/>
                <w:bCs/>
                <w:sz w:val="20"/>
              </w:rPr>
              <w:t>2026.029B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311F9713">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311F9713">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008A6659" w14:textId="77777777" w:rsidTr="311F9713">
        <w:tc>
          <w:tcPr>
            <w:tcW w:w="1709" w:type="dxa"/>
            <w:hideMark/>
          </w:tcPr>
          <w:p w14:paraId="0A9CDAF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3E892B25" w14:textId="77777777" w:rsidR="00834408" w:rsidRDefault="00834408">
            <w:pPr>
              <w:rPr>
                <w:rFonts w:ascii="Aptos" w:hAnsi="Aptos" w:cs="Arial"/>
                <w:bCs/>
                <w:color w:val="000000" w:themeColor="text1"/>
                <w:sz w:val="20"/>
                <w:szCs w:val="20"/>
              </w:rPr>
            </w:pPr>
            <w:proofErr w:type="spellStart"/>
            <w:r>
              <w:rPr>
                <w:rFonts w:ascii="Aptos" w:hAnsi="Aptos" w:cs="Arial"/>
                <w:bCs/>
                <w:color w:val="000000" w:themeColor="text1"/>
                <w:sz w:val="20"/>
                <w:szCs w:val="20"/>
              </w:rPr>
              <w:t>Kurtböke</w:t>
            </w:r>
            <w:proofErr w:type="spellEnd"/>
          </w:p>
        </w:tc>
        <w:tc>
          <w:tcPr>
            <w:tcW w:w="2565" w:type="dxa"/>
            <w:hideMark/>
          </w:tcPr>
          <w:p w14:paraId="2F48F61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1D16C84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0E0DE413"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45F35AA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311F9713">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311F9713">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7E89F3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399B35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6BFE9D6"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311F9713">
        <w:tc>
          <w:tcPr>
            <w:tcW w:w="8505" w:type="dxa"/>
            <w:gridSpan w:val="4"/>
            <w:shd w:val="clear" w:color="auto" w:fill="F2F2F2" w:themeFill="background1" w:themeFillShade="F2"/>
          </w:tcPr>
          <w:p w14:paraId="2B285F81" w14:textId="0234443E"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311F9713">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311F9713">
        <w:tc>
          <w:tcPr>
            <w:tcW w:w="2410" w:type="dxa"/>
            <w:vMerge/>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311F9713">
        <w:tc>
          <w:tcPr>
            <w:tcW w:w="2410" w:type="dxa"/>
          </w:tcPr>
          <w:p w14:paraId="15B28AD1" w14:textId="22C0DF17" w:rsidR="00BE4F5A" w:rsidRPr="00C95FB7" w:rsidRDefault="00834408" w:rsidP="00DD58AA">
            <w:pPr>
              <w:rPr>
                <w:rFonts w:ascii="Aptos" w:hAnsi="Aptos" w:cs="Arial"/>
                <w:sz w:val="20"/>
                <w:szCs w:val="20"/>
              </w:rPr>
            </w:pPr>
            <w:r>
              <w:rPr>
                <w:rFonts w:ascii="Aptos" w:hAnsi="Aptos" w:cs="Arial"/>
                <w:sz w:val="20"/>
                <w:szCs w:val="20"/>
              </w:rPr>
              <w:t>Actinophage</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311F9713">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E077EAD"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834408">
              <w:rPr>
                <w:rFonts w:ascii="Aptos" w:hAnsi="Aptos" w:cs="Arial"/>
                <w:bCs/>
                <w:sz w:val="20"/>
                <w:szCs w:val="20"/>
              </w:rPr>
              <w:t>March 22,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377280F"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1D26F502" w:rsidR="006C0F51" w:rsidRPr="00F110F7" w:rsidRDefault="006C0F51" w:rsidP="311F9713">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B345524"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11F9713">
        <w:trPr>
          <w:trHeight w:val="297"/>
        </w:trPr>
        <w:tc>
          <w:tcPr>
            <w:tcW w:w="8926" w:type="dxa"/>
            <w:gridSpan w:val="2"/>
            <w:shd w:val="clear" w:color="auto" w:fill="F2F2F2" w:themeFill="background1" w:themeFillShade="F2"/>
          </w:tcPr>
          <w:p w14:paraId="20EDA6C5" w14:textId="45F97790"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311F9713">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311F9713">
        <w:trPr>
          <w:trHeight w:val="71"/>
        </w:trPr>
        <w:tc>
          <w:tcPr>
            <w:tcW w:w="2547" w:type="dxa"/>
            <w:vAlign w:val="center"/>
          </w:tcPr>
          <w:p w14:paraId="2B4F2A8D" w14:textId="52ABA6DC" w:rsidR="00333392" w:rsidRPr="00040CB0" w:rsidRDefault="2E23FD06" w:rsidP="311F9713">
            <w:pPr>
              <w:jc w:val="both"/>
              <w:rPr>
                <w:rFonts w:ascii="Aptos" w:hAnsi="Aptos" w:cs="Arial"/>
                <w:i/>
                <w:iCs/>
                <w:color w:val="000000" w:themeColor="text1"/>
                <w:sz w:val="20"/>
                <w:szCs w:val="20"/>
              </w:rPr>
            </w:pPr>
            <w:proofErr w:type="spellStart"/>
            <w:r w:rsidRPr="311F9713">
              <w:rPr>
                <w:rFonts w:ascii="Aptos" w:hAnsi="Aptos" w:cs="Arial"/>
                <w:i/>
                <w:iCs/>
                <w:color w:val="000000" w:themeColor="text1"/>
                <w:sz w:val="20"/>
                <w:szCs w:val="20"/>
              </w:rPr>
              <w:t>Gambolvirus</w:t>
            </w:r>
            <w:proofErr w:type="spellEnd"/>
          </w:p>
        </w:tc>
        <w:tc>
          <w:tcPr>
            <w:tcW w:w="6379" w:type="dxa"/>
            <w:vAlign w:val="center"/>
          </w:tcPr>
          <w:p w14:paraId="17202B3B" w14:textId="71B14CC5" w:rsidR="00333392" w:rsidRPr="00040CB0" w:rsidRDefault="2E23FD06" w:rsidP="311F9713">
            <w:pPr>
              <w:jc w:val="both"/>
              <w:rPr>
                <w:rFonts w:ascii="Aptos" w:hAnsi="Aptos" w:cs="Arial"/>
                <w:color w:val="000000" w:themeColor="text1"/>
                <w:sz w:val="20"/>
                <w:szCs w:val="20"/>
              </w:rPr>
            </w:pPr>
            <w:r w:rsidRPr="311F9713">
              <w:rPr>
                <w:rFonts w:ascii="Aptos" w:hAnsi="Aptos" w:cs="Arial"/>
                <w:color w:val="000000" w:themeColor="text1"/>
                <w:sz w:val="20"/>
                <w:szCs w:val="20"/>
              </w:rPr>
              <w:t xml:space="preserve">Named directly after </w:t>
            </w:r>
            <w:proofErr w:type="spellStart"/>
            <w:r w:rsidRPr="311F9713">
              <w:rPr>
                <w:rFonts w:ascii="Aptos" w:hAnsi="Aptos" w:cs="Arial"/>
                <w:color w:val="000000" w:themeColor="text1"/>
                <w:sz w:val="20"/>
                <w:szCs w:val="20"/>
              </w:rPr>
              <w:t>Curtobacterium</w:t>
            </w:r>
            <w:proofErr w:type="spellEnd"/>
            <w:r w:rsidRPr="311F9713">
              <w:rPr>
                <w:rFonts w:ascii="Aptos" w:hAnsi="Aptos" w:cs="Arial"/>
                <w:color w:val="000000" w:themeColor="text1"/>
                <w:sz w:val="20"/>
                <w:szCs w:val="20"/>
              </w:rPr>
              <w:t xml:space="preserve"> phage Gambol</w:t>
            </w:r>
          </w:p>
        </w:tc>
      </w:tr>
      <w:tr w:rsidR="00333392" w:rsidRPr="009F7856" w14:paraId="7AAF5EF0" w14:textId="77777777" w:rsidTr="311F9713">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311F9713">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311F9713">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C790F80"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B54863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311F9713">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311F9713">
        <w:tc>
          <w:tcPr>
            <w:tcW w:w="8926" w:type="dxa"/>
          </w:tcPr>
          <w:p w14:paraId="4FD7E42A" w14:textId="77777777" w:rsidR="00A77B8E" w:rsidRDefault="00A77B8E" w:rsidP="00DD58AA">
            <w:pPr>
              <w:rPr>
                <w:rFonts w:ascii="Aptos" w:hAnsi="Aptos" w:cs="Arial"/>
                <w:b/>
                <w:i/>
                <w:sz w:val="20"/>
                <w:szCs w:val="20"/>
              </w:rPr>
            </w:pPr>
          </w:p>
          <w:p w14:paraId="404C6D5E" w14:textId="239199F5" w:rsidR="004B151F" w:rsidRDefault="17976102" w:rsidP="004B151F">
            <w:r w:rsidRPr="311F9713">
              <w:rPr>
                <w:rFonts w:ascii="Aptos" w:hAnsi="Aptos" w:cs="Arial"/>
                <w:i/>
                <w:iCs/>
                <w:sz w:val="20"/>
                <w:szCs w:val="20"/>
              </w:rPr>
              <w:t>Description of current taxonomy</w:t>
            </w:r>
            <w:r w:rsidRPr="311F9713">
              <w:rPr>
                <w:rFonts w:ascii="Aptos" w:hAnsi="Aptos" w:cs="Arial"/>
                <w:sz w:val="20"/>
                <w:szCs w:val="20"/>
              </w:rPr>
              <w:t xml:space="preserve">:       </w:t>
            </w:r>
          </w:p>
          <w:p w14:paraId="46DF7D3D" w14:textId="59F06413" w:rsidR="004B151F" w:rsidRDefault="530CDD39" w:rsidP="311F9713">
            <w:pPr>
              <w:spacing w:line="259" w:lineRule="auto"/>
              <w:rPr>
                <w:rFonts w:ascii="Aptos" w:hAnsi="Aptos" w:cs="Arial"/>
                <w:sz w:val="20"/>
                <w:szCs w:val="20"/>
              </w:rPr>
            </w:pPr>
            <w:r w:rsidRPr="311F9713">
              <w:rPr>
                <w:rFonts w:ascii="Aptos" w:hAnsi="Aptos" w:cs="Arial"/>
                <w:sz w:val="20"/>
                <w:szCs w:val="20"/>
              </w:rPr>
              <w:t xml:space="preserve">The bacteriophages described within this proposal </w:t>
            </w:r>
            <w:r w:rsidR="17976102" w:rsidRPr="311F9713">
              <w:rPr>
                <w:rFonts w:ascii="Aptos" w:hAnsi="Aptos" w:cs="Arial"/>
                <w:sz w:val="20"/>
                <w:szCs w:val="20"/>
              </w:rPr>
              <w:t xml:space="preserve">have </w:t>
            </w:r>
            <w:r w:rsidR="439AE925" w:rsidRPr="311F9713">
              <w:rPr>
                <w:rFonts w:ascii="Aptos" w:hAnsi="Aptos" w:cs="Arial"/>
                <w:sz w:val="20"/>
                <w:szCs w:val="20"/>
              </w:rPr>
              <w:t xml:space="preserve">not </w:t>
            </w:r>
            <w:r w:rsidR="17976102" w:rsidRPr="311F9713">
              <w:rPr>
                <w:rFonts w:ascii="Aptos" w:hAnsi="Aptos" w:cs="Arial"/>
                <w:sz w:val="20"/>
                <w:szCs w:val="20"/>
              </w:rPr>
              <w:t xml:space="preserve">been classified by </w:t>
            </w:r>
            <w:r w:rsidR="2651AC97" w:rsidRPr="311F9713">
              <w:rPr>
                <w:rFonts w:ascii="Aptos" w:hAnsi="Aptos" w:cs="Arial"/>
                <w:sz w:val="20"/>
                <w:szCs w:val="20"/>
              </w:rPr>
              <w:t xml:space="preserve">the </w:t>
            </w:r>
            <w:r w:rsidR="17976102" w:rsidRPr="311F9713">
              <w:rPr>
                <w:rFonts w:ascii="Aptos" w:hAnsi="Aptos" w:cs="Arial"/>
                <w:sz w:val="20"/>
                <w:szCs w:val="20"/>
              </w:rPr>
              <w:t xml:space="preserve">ICTV. They belong to a large group of temperate </w:t>
            </w:r>
            <w:proofErr w:type="spellStart"/>
            <w:r w:rsidR="2E23FD06" w:rsidRPr="311F9713">
              <w:rPr>
                <w:rFonts w:ascii="Aptos" w:hAnsi="Aptos" w:cs="Arial"/>
                <w:i/>
                <w:iCs/>
                <w:sz w:val="20"/>
                <w:szCs w:val="20"/>
              </w:rPr>
              <w:t>Curtobacterrium</w:t>
            </w:r>
            <w:proofErr w:type="spellEnd"/>
            <w:r w:rsidR="2E23FD06" w:rsidRPr="311F9713">
              <w:rPr>
                <w:rFonts w:ascii="Aptos" w:hAnsi="Aptos" w:cs="Arial"/>
                <w:i/>
                <w:iCs/>
                <w:sz w:val="20"/>
                <w:szCs w:val="20"/>
              </w:rPr>
              <w:t xml:space="preserve"> </w:t>
            </w:r>
            <w:r w:rsidR="17976102" w:rsidRPr="311F9713">
              <w:rPr>
                <w:rFonts w:ascii="Aptos" w:hAnsi="Aptos" w:cs="Arial"/>
                <w:sz w:val="20"/>
                <w:szCs w:val="20"/>
              </w:rPr>
              <w:t>phages</w:t>
            </w:r>
            <w:r w:rsidR="2E23FD06" w:rsidRPr="311F9713">
              <w:rPr>
                <w:rFonts w:ascii="Aptos" w:hAnsi="Aptos" w:cs="Arial"/>
                <w:sz w:val="20"/>
                <w:szCs w:val="20"/>
              </w:rPr>
              <w:t xml:space="preserve"> </w:t>
            </w:r>
            <w:r w:rsidR="678F3164" w:rsidRPr="311F9713">
              <w:rPr>
                <w:rFonts w:ascii="Aptos" w:hAnsi="Aptos" w:cs="Arial"/>
                <w:sz w:val="20"/>
                <w:szCs w:val="20"/>
              </w:rPr>
              <w:t>assigned to</w:t>
            </w:r>
            <w:r w:rsidR="2E23FD06" w:rsidRPr="311F9713">
              <w:rPr>
                <w:rFonts w:ascii="Aptos" w:hAnsi="Aptos" w:cs="Arial"/>
                <w:sz w:val="20"/>
                <w:szCs w:val="20"/>
              </w:rPr>
              <w:t xml:space="preserve"> the AZ5 subcluster </w:t>
            </w:r>
            <w:r w:rsidR="2718B973" w:rsidRPr="311F9713">
              <w:rPr>
                <w:rFonts w:ascii="Aptos" w:hAnsi="Aptos" w:cs="Arial"/>
                <w:sz w:val="20"/>
                <w:szCs w:val="20"/>
              </w:rPr>
              <w:t>in</w:t>
            </w:r>
            <w:r w:rsidR="2E23FD06" w:rsidRPr="311F9713">
              <w:rPr>
                <w:rFonts w:ascii="Aptos" w:hAnsi="Aptos" w:cs="Arial"/>
                <w:sz w:val="20"/>
                <w:szCs w:val="20"/>
              </w:rPr>
              <w:t xml:space="preserve"> the </w:t>
            </w:r>
            <w:proofErr w:type="spellStart"/>
            <w:r w:rsidR="2E23FD06" w:rsidRPr="311F9713">
              <w:rPr>
                <w:rFonts w:ascii="Aptos" w:hAnsi="Aptos" w:cs="Arial"/>
                <w:sz w:val="20"/>
                <w:szCs w:val="20"/>
              </w:rPr>
              <w:t>Actinobacteriophage</w:t>
            </w:r>
            <w:proofErr w:type="spellEnd"/>
            <w:r w:rsidR="2E23FD06" w:rsidRPr="311F9713">
              <w:rPr>
                <w:rFonts w:ascii="Aptos" w:hAnsi="Aptos" w:cs="Arial"/>
                <w:sz w:val="20"/>
                <w:szCs w:val="20"/>
              </w:rPr>
              <w:t xml:space="preserve"> Database.</w:t>
            </w:r>
          </w:p>
          <w:p w14:paraId="06D4602F" w14:textId="77777777" w:rsidR="004B151F" w:rsidRDefault="004B151F" w:rsidP="004B151F">
            <w:pPr>
              <w:rPr>
                <w:rFonts w:ascii="Aptos" w:hAnsi="Aptos" w:cs="Arial"/>
                <w:sz w:val="20"/>
                <w:szCs w:val="20"/>
              </w:rPr>
            </w:pPr>
          </w:p>
          <w:p w14:paraId="2FAFDB5B" w14:textId="192E5992" w:rsidR="004B151F" w:rsidRDefault="17976102" w:rsidP="004B151F">
            <w:r w:rsidRPr="311F9713">
              <w:rPr>
                <w:rFonts w:ascii="Aptos" w:hAnsi="Aptos" w:cs="Arial"/>
                <w:i/>
                <w:iCs/>
                <w:sz w:val="20"/>
                <w:szCs w:val="20"/>
              </w:rPr>
              <w:t>Proposed</w:t>
            </w:r>
            <w:r w:rsidRPr="311F9713">
              <w:rPr>
                <w:rFonts w:ascii="Aptos" w:hAnsi="Aptos" w:cs="Arial"/>
                <w:sz w:val="20"/>
                <w:szCs w:val="20"/>
              </w:rPr>
              <w:t xml:space="preserve"> </w:t>
            </w:r>
            <w:r w:rsidRPr="311F9713">
              <w:rPr>
                <w:rFonts w:ascii="Aptos" w:hAnsi="Aptos" w:cs="Arial"/>
                <w:i/>
                <w:iCs/>
                <w:sz w:val="20"/>
                <w:szCs w:val="20"/>
              </w:rPr>
              <w:t>taxonomic change(s)</w:t>
            </w:r>
            <w:r w:rsidRPr="311F9713">
              <w:rPr>
                <w:rFonts w:ascii="Aptos" w:hAnsi="Aptos" w:cs="Arial"/>
                <w:sz w:val="20"/>
                <w:szCs w:val="20"/>
              </w:rPr>
              <w:t xml:space="preserve">:    </w:t>
            </w:r>
          </w:p>
          <w:p w14:paraId="1C7AA871" w14:textId="66FEC04F" w:rsidR="004B151F" w:rsidRDefault="17976102" w:rsidP="004B151F">
            <w:pPr>
              <w:rPr>
                <w:rFonts w:ascii="Aptos" w:hAnsi="Aptos" w:cs="Arial"/>
                <w:sz w:val="20"/>
                <w:szCs w:val="20"/>
              </w:rPr>
            </w:pPr>
            <w:r w:rsidRPr="311F9713">
              <w:rPr>
                <w:rFonts w:ascii="Aptos" w:hAnsi="Aptos" w:cs="Arial"/>
                <w:sz w:val="20"/>
                <w:szCs w:val="20"/>
              </w:rPr>
              <w:t xml:space="preserve">We propose to create a </w:t>
            </w:r>
            <w:r w:rsidR="2E23FD06" w:rsidRPr="311F9713">
              <w:rPr>
                <w:rFonts w:ascii="Aptos" w:hAnsi="Aptos" w:cs="Arial"/>
                <w:sz w:val="20"/>
                <w:szCs w:val="20"/>
              </w:rPr>
              <w:t xml:space="preserve">genus, </w:t>
            </w:r>
            <w:r w:rsidR="454FF60E" w:rsidRPr="311F9713">
              <w:rPr>
                <w:rFonts w:ascii="Aptos" w:hAnsi="Aptos" w:cs="Arial"/>
                <w:sz w:val="20"/>
                <w:szCs w:val="20"/>
              </w:rPr>
              <w:t>“</w:t>
            </w:r>
            <w:proofErr w:type="spellStart"/>
            <w:r w:rsidR="2E23FD06" w:rsidRPr="311F9713">
              <w:rPr>
                <w:rFonts w:ascii="Aptos" w:hAnsi="Aptos" w:cs="Arial"/>
                <w:i/>
                <w:iCs/>
                <w:sz w:val="20"/>
                <w:szCs w:val="20"/>
              </w:rPr>
              <w:t>Gambolvirus</w:t>
            </w:r>
            <w:proofErr w:type="spellEnd"/>
            <w:r w:rsidR="79838FDF" w:rsidRPr="311F9713">
              <w:rPr>
                <w:rFonts w:ascii="Aptos" w:hAnsi="Aptos" w:cs="Arial"/>
                <w:i/>
                <w:iCs/>
                <w:sz w:val="20"/>
                <w:szCs w:val="20"/>
              </w:rPr>
              <w:t>”</w:t>
            </w:r>
            <w:r w:rsidR="2E23FD06" w:rsidRPr="311F9713">
              <w:rPr>
                <w:rFonts w:ascii="Aptos" w:hAnsi="Aptos" w:cs="Arial"/>
                <w:sz w:val="20"/>
                <w:szCs w:val="20"/>
              </w:rPr>
              <w:t xml:space="preserve"> with two</w:t>
            </w:r>
            <w:r w:rsidR="6C0B0617" w:rsidRPr="311F9713">
              <w:rPr>
                <w:rFonts w:ascii="Aptos" w:hAnsi="Aptos" w:cs="Arial"/>
                <w:sz w:val="20"/>
                <w:szCs w:val="20"/>
              </w:rPr>
              <w:t xml:space="preserve"> new</w:t>
            </w:r>
            <w:r w:rsidR="2E23FD06" w:rsidRPr="311F9713">
              <w:rPr>
                <w:rFonts w:ascii="Aptos" w:hAnsi="Aptos" w:cs="Arial"/>
                <w:sz w:val="20"/>
                <w:szCs w:val="20"/>
              </w:rPr>
              <w:t xml:space="preserve"> species</w:t>
            </w:r>
            <w:r w:rsidR="618B5E51" w:rsidRPr="311F9713">
              <w:rPr>
                <w:rFonts w:ascii="Aptos" w:hAnsi="Aptos" w:cs="Arial"/>
                <w:sz w:val="20"/>
                <w:szCs w:val="20"/>
              </w:rPr>
              <w:t>.</w:t>
            </w:r>
          </w:p>
          <w:p w14:paraId="2E00D71F" w14:textId="77777777" w:rsidR="004B151F" w:rsidRDefault="004B151F" w:rsidP="311F9713">
            <w:pPr>
              <w:rPr>
                <w:rFonts w:ascii="Aptos" w:hAnsi="Aptos" w:cs="Arial"/>
                <w:sz w:val="20"/>
                <w:szCs w:val="20"/>
              </w:rPr>
            </w:pPr>
          </w:p>
          <w:p w14:paraId="723ACBD7" w14:textId="62516342" w:rsidR="65E2E36C" w:rsidRDefault="65E2E36C" w:rsidP="311F9713">
            <w:pPr>
              <w:rPr>
                <w:rFonts w:ascii="Aptos" w:eastAsia="Aptos" w:hAnsi="Aptos" w:cs="Aptos"/>
                <w:sz w:val="20"/>
                <w:szCs w:val="20"/>
              </w:rPr>
            </w:pPr>
            <w:r w:rsidRPr="311F9713">
              <w:rPr>
                <w:rFonts w:ascii="Aptos" w:eastAsia="Aptos" w:hAnsi="Aptos" w:cs="Aptos"/>
                <w:i/>
                <w:iCs/>
                <w:color w:val="000000" w:themeColor="text1"/>
                <w:sz w:val="20"/>
                <w:szCs w:val="20"/>
              </w:rPr>
              <w:t>Demarcation criteria for new taxon/taxa:</w:t>
            </w: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317D5D3D" w14:textId="4EC362CC" w:rsidR="004B151F" w:rsidRDefault="17976102" w:rsidP="004B151F">
            <w:r w:rsidRPr="311F9713">
              <w:rPr>
                <w:rFonts w:ascii="Aptos" w:hAnsi="Aptos" w:cs="Arial"/>
                <w:i/>
                <w:iCs/>
                <w:sz w:val="20"/>
                <w:szCs w:val="20"/>
              </w:rPr>
              <w:t>Justification</w:t>
            </w:r>
            <w:r w:rsidRPr="311F9713">
              <w:rPr>
                <w:rFonts w:ascii="Aptos" w:hAnsi="Aptos" w:cs="Arial"/>
                <w:sz w:val="20"/>
                <w:szCs w:val="20"/>
              </w:rPr>
              <w:t xml:space="preserve">:   </w:t>
            </w:r>
          </w:p>
          <w:p w14:paraId="6B67C431" w14:textId="3EE4EFBA" w:rsidR="004B151F" w:rsidRDefault="5A3EB748" w:rsidP="004B151F">
            <w:r w:rsidRPr="311F9713">
              <w:rPr>
                <w:rFonts w:ascii="Aptos" w:hAnsi="Aptos" w:cs="Arial"/>
                <w:sz w:val="20"/>
                <w:szCs w:val="20"/>
              </w:rPr>
              <w:t>Based on</w:t>
            </w:r>
            <w:r w:rsidR="17976102" w:rsidRPr="311F9713">
              <w:rPr>
                <w:rFonts w:ascii="Aptos" w:hAnsi="Aptos" w:cs="Arial"/>
                <w:sz w:val="20"/>
                <w:szCs w:val="20"/>
              </w:rPr>
              <w:t xml:space="preserve"> VIRIDIC, VIPTREE and phylogenetic </w:t>
            </w:r>
            <w:r w:rsidR="5482F17B" w:rsidRPr="311F9713">
              <w:rPr>
                <w:rFonts w:ascii="Aptos" w:hAnsi="Aptos" w:cs="Arial"/>
                <w:sz w:val="20"/>
                <w:szCs w:val="20"/>
              </w:rPr>
              <w:t>analyses,</w:t>
            </w:r>
            <w:r w:rsidR="17976102" w:rsidRPr="311F9713">
              <w:rPr>
                <w:rFonts w:ascii="Aptos" w:hAnsi="Aptos" w:cs="Arial"/>
                <w:sz w:val="20"/>
                <w:szCs w:val="20"/>
              </w:rPr>
              <w:t xml:space="preserve"> these </w:t>
            </w:r>
            <w:r w:rsidR="2E23FD06" w:rsidRPr="311F9713">
              <w:rPr>
                <w:rFonts w:ascii="Aptos" w:hAnsi="Aptos" w:cs="Arial"/>
                <w:sz w:val="20"/>
                <w:szCs w:val="20"/>
              </w:rPr>
              <w:t xml:space="preserve">temperate </w:t>
            </w:r>
            <w:proofErr w:type="spellStart"/>
            <w:r w:rsidR="2E23FD06" w:rsidRPr="311F9713">
              <w:rPr>
                <w:rFonts w:ascii="Aptos" w:hAnsi="Aptos" w:cs="Arial"/>
                <w:i/>
                <w:iCs/>
                <w:sz w:val="20"/>
                <w:szCs w:val="20"/>
              </w:rPr>
              <w:t>Curtobacterium</w:t>
            </w:r>
            <w:proofErr w:type="spellEnd"/>
            <w:r w:rsidR="17976102" w:rsidRPr="311F9713">
              <w:rPr>
                <w:rFonts w:ascii="Aptos" w:hAnsi="Aptos" w:cs="Arial"/>
                <w:sz w:val="20"/>
                <w:szCs w:val="20"/>
              </w:rPr>
              <w:t xml:space="preserve"> </w:t>
            </w:r>
            <w:proofErr w:type="spellStart"/>
            <w:r w:rsidR="17976102" w:rsidRPr="311F9713">
              <w:rPr>
                <w:rFonts w:ascii="Aptos" w:hAnsi="Aptos" w:cs="Arial"/>
                <w:sz w:val="20"/>
                <w:szCs w:val="20"/>
              </w:rPr>
              <w:t>siphoviruses</w:t>
            </w:r>
            <w:proofErr w:type="spellEnd"/>
            <w:r w:rsidR="17976102" w:rsidRPr="311F9713">
              <w:rPr>
                <w:rFonts w:ascii="Aptos" w:hAnsi="Aptos" w:cs="Arial"/>
                <w:sz w:val="20"/>
                <w:szCs w:val="20"/>
              </w:rPr>
              <w:t xml:space="preserve"> form a </w:t>
            </w:r>
            <w:r w:rsidR="1C815477" w:rsidRPr="311F9713">
              <w:rPr>
                <w:rFonts w:ascii="Aptos" w:hAnsi="Aptos" w:cs="Arial"/>
                <w:sz w:val="20"/>
                <w:szCs w:val="20"/>
              </w:rPr>
              <w:t xml:space="preserve">single genus. The degree of intergenomic nucleotide sequence similarity </w:t>
            </w:r>
            <w:r w:rsidR="192FB868" w:rsidRPr="311F9713">
              <w:rPr>
                <w:rFonts w:ascii="Aptos" w:hAnsi="Aptos" w:cs="Arial"/>
                <w:sz w:val="20"/>
                <w:szCs w:val="20"/>
              </w:rPr>
              <w:t xml:space="preserve">is in line with the current demarcation criteria for the creation of genera and species and is further supported by the </w:t>
            </w:r>
            <w:r w:rsidR="216FFBA2" w:rsidRPr="311F9713">
              <w:rPr>
                <w:rFonts w:ascii="Aptos" w:hAnsi="Aptos" w:cs="Arial"/>
                <w:sz w:val="20"/>
                <w:szCs w:val="20"/>
              </w:rPr>
              <w:t>hierarchically</w:t>
            </w:r>
            <w:r w:rsidR="192FB868" w:rsidRPr="311F9713">
              <w:rPr>
                <w:rFonts w:ascii="Aptos" w:hAnsi="Aptos" w:cs="Arial"/>
                <w:sz w:val="20"/>
                <w:szCs w:val="20"/>
              </w:rPr>
              <w:t xml:space="preserve"> clustered TBLASTX </w:t>
            </w:r>
            <w:r w:rsidR="3FE51473" w:rsidRPr="311F9713">
              <w:rPr>
                <w:rFonts w:ascii="Aptos" w:hAnsi="Aptos" w:cs="Arial"/>
                <w:sz w:val="20"/>
                <w:szCs w:val="20"/>
              </w:rPr>
              <w:t>distance</w:t>
            </w:r>
            <w:r w:rsidR="192FB868" w:rsidRPr="311F9713">
              <w:rPr>
                <w:rFonts w:ascii="Aptos" w:hAnsi="Aptos" w:cs="Arial"/>
                <w:sz w:val="20"/>
                <w:szCs w:val="20"/>
              </w:rPr>
              <w:t xml:space="preserve"> tree </w:t>
            </w:r>
            <w:r w:rsidR="54C064D8" w:rsidRPr="311F9713">
              <w:rPr>
                <w:rFonts w:ascii="Aptos" w:hAnsi="Aptos" w:cs="Arial"/>
                <w:sz w:val="20"/>
                <w:szCs w:val="20"/>
              </w:rPr>
              <w:t xml:space="preserve">and phylogenetic analysis of the large </w:t>
            </w:r>
            <w:proofErr w:type="spellStart"/>
            <w:r w:rsidR="54C064D8" w:rsidRPr="311F9713">
              <w:rPr>
                <w:rFonts w:ascii="Aptos" w:hAnsi="Aptos" w:cs="Arial"/>
                <w:sz w:val="20"/>
                <w:szCs w:val="20"/>
              </w:rPr>
              <w:t>terminase</w:t>
            </w:r>
            <w:proofErr w:type="spellEnd"/>
            <w:r w:rsidR="54C064D8" w:rsidRPr="311F9713">
              <w:rPr>
                <w:rFonts w:ascii="Aptos" w:hAnsi="Aptos" w:cs="Arial"/>
                <w:sz w:val="20"/>
                <w:szCs w:val="20"/>
              </w:rPr>
              <w:t xml:space="preserve"> subunit.</w:t>
            </w:r>
          </w:p>
          <w:p w14:paraId="18507DF4" w14:textId="1B977FF5" w:rsidR="00FC2269" w:rsidRDefault="00FC2269" w:rsidP="311F9713">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311F9713">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311F9713">
        <w:tc>
          <w:tcPr>
            <w:tcW w:w="8926" w:type="dxa"/>
          </w:tcPr>
          <w:p w14:paraId="49680848" w14:textId="77777777" w:rsidR="00A77B8E" w:rsidRDefault="00A77B8E" w:rsidP="00DD58AA">
            <w:pPr>
              <w:rPr>
                <w:rFonts w:ascii="Aptos" w:hAnsi="Aptos" w:cs="Arial"/>
                <w:b/>
                <w:i/>
                <w:sz w:val="20"/>
                <w:szCs w:val="20"/>
              </w:rPr>
            </w:pPr>
          </w:p>
          <w:p w14:paraId="7E4F589B" w14:textId="239199F5" w:rsidR="28EDB7FE" w:rsidRDefault="28EDB7FE">
            <w:r w:rsidRPr="311F9713">
              <w:rPr>
                <w:rFonts w:ascii="Aptos" w:hAnsi="Aptos" w:cs="Arial"/>
                <w:i/>
                <w:iCs/>
                <w:sz w:val="20"/>
                <w:szCs w:val="20"/>
              </w:rPr>
              <w:t>Description of current taxonomy</w:t>
            </w:r>
            <w:r w:rsidRPr="311F9713">
              <w:rPr>
                <w:rFonts w:ascii="Aptos" w:hAnsi="Aptos" w:cs="Arial"/>
                <w:sz w:val="20"/>
                <w:szCs w:val="20"/>
              </w:rPr>
              <w:t xml:space="preserve">:       </w:t>
            </w:r>
          </w:p>
          <w:p w14:paraId="5ADA0634" w14:textId="59F06413" w:rsidR="28EDB7FE" w:rsidRDefault="28EDB7FE" w:rsidP="311F9713">
            <w:pPr>
              <w:spacing w:line="259" w:lineRule="auto"/>
              <w:rPr>
                <w:rFonts w:ascii="Aptos" w:hAnsi="Aptos" w:cs="Arial"/>
                <w:sz w:val="20"/>
                <w:szCs w:val="20"/>
              </w:rPr>
            </w:pPr>
            <w:r w:rsidRPr="311F9713">
              <w:rPr>
                <w:rFonts w:ascii="Aptos" w:hAnsi="Aptos" w:cs="Arial"/>
                <w:sz w:val="20"/>
                <w:szCs w:val="20"/>
              </w:rPr>
              <w:t xml:space="preserve">The bacteriophages described within this proposal have not been classified by the ICTV. They belong to a large group of temperate </w:t>
            </w:r>
            <w:proofErr w:type="spellStart"/>
            <w:r w:rsidRPr="311F9713">
              <w:rPr>
                <w:rFonts w:ascii="Aptos" w:hAnsi="Aptos" w:cs="Arial"/>
                <w:i/>
                <w:iCs/>
                <w:sz w:val="20"/>
                <w:szCs w:val="20"/>
              </w:rPr>
              <w:t>Curtobacterrium</w:t>
            </w:r>
            <w:proofErr w:type="spellEnd"/>
            <w:r w:rsidRPr="311F9713">
              <w:rPr>
                <w:rFonts w:ascii="Aptos" w:hAnsi="Aptos" w:cs="Arial"/>
                <w:i/>
                <w:iCs/>
                <w:sz w:val="20"/>
                <w:szCs w:val="20"/>
              </w:rPr>
              <w:t xml:space="preserve"> </w:t>
            </w:r>
            <w:r w:rsidRPr="311F9713">
              <w:rPr>
                <w:rFonts w:ascii="Aptos" w:hAnsi="Aptos" w:cs="Arial"/>
                <w:sz w:val="20"/>
                <w:szCs w:val="20"/>
              </w:rPr>
              <w:t xml:space="preserve">phages assigned to the AZ5 subcluster in the </w:t>
            </w:r>
            <w:proofErr w:type="spellStart"/>
            <w:r w:rsidRPr="311F9713">
              <w:rPr>
                <w:rFonts w:ascii="Aptos" w:hAnsi="Aptos" w:cs="Arial"/>
                <w:sz w:val="20"/>
                <w:szCs w:val="20"/>
              </w:rPr>
              <w:t>Actinobacteriophage</w:t>
            </w:r>
            <w:proofErr w:type="spellEnd"/>
            <w:r w:rsidRPr="311F9713">
              <w:rPr>
                <w:rFonts w:ascii="Aptos" w:hAnsi="Aptos" w:cs="Arial"/>
                <w:sz w:val="20"/>
                <w:szCs w:val="20"/>
              </w:rPr>
              <w:t xml:space="preserve"> Database.</w:t>
            </w:r>
          </w:p>
          <w:p w14:paraId="1C1EF725" w14:textId="77777777" w:rsidR="311F9713" w:rsidRDefault="311F9713" w:rsidP="311F9713">
            <w:pPr>
              <w:rPr>
                <w:rFonts w:ascii="Aptos" w:hAnsi="Aptos" w:cs="Arial"/>
                <w:sz w:val="20"/>
                <w:szCs w:val="20"/>
              </w:rPr>
            </w:pPr>
          </w:p>
          <w:p w14:paraId="6B4A5E43" w14:textId="192E5992" w:rsidR="28EDB7FE" w:rsidRDefault="28EDB7FE">
            <w:r w:rsidRPr="311F9713">
              <w:rPr>
                <w:rFonts w:ascii="Aptos" w:hAnsi="Aptos" w:cs="Arial"/>
                <w:i/>
                <w:iCs/>
                <w:sz w:val="20"/>
                <w:szCs w:val="20"/>
              </w:rPr>
              <w:t>Proposed</w:t>
            </w:r>
            <w:r w:rsidRPr="311F9713">
              <w:rPr>
                <w:rFonts w:ascii="Aptos" w:hAnsi="Aptos" w:cs="Arial"/>
                <w:sz w:val="20"/>
                <w:szCs w:val="20"/>
              </w:rPr>
              <w:t xml:space="preserve"> </w:t>
            </w:r>
            <w:r w:rsidRPr="311F9713">
              <w:rPr>
                <w:rFonts w:ascii="Aptos" w:hAnsi="Aptos" w:cs="Arial"/>
                <w:i/>
                <w:iCs/>
                <w:sz w:val="20"/>
                <w:szCs w:val="20"/>
              </w:rPr>
              <w:t>taxonomic change(s)</w:t>
            </w:r>
            <w:r w:rsidRPr="311F9713">
              <w:rPr>
                <w:rFonts w:ascii="Aptos" w:hAnsi="Aptos" w:cs="Arial"/>
                <w:sz w:val="20"/>
                <w:szCs w:val="20"/>
              </w:rPr>
              <w:t xml:space="preserve">:    </w:t>
            </w:r>
          </w:p>
          <w:p w14:paraId="314F3EF6" w14:textId="66FEC04F" w:rsidR="28EDB7FE" w:rsidRDefault="28EDB7FE" w:rsidP="311F9713">
            <w:pPr>
              <w:rPr>
                <w:rFonts w:ascii="Aptos" w:hAnsi="Aptos" w:cs="Arial"/>
                <w:sz w:val="20"/>
                <w:szCs w:val="20"/>
              </w:rPr>
            </w:pPr>
            <w:r w:rsidRPr="311F9713">
              <w:rPr>
                <w:rFonts w:ascii="Aptos" w:hAnsi="Aptos" w:cs="Arial"/>
                <w:sz w:val="20"/>
                <w:szCs w:val="20"/>
              </w:rPr>
              <w:t>We propose to create a genus, “</w:t>
            </w:r>
            <w:proofErr w:type="spellStart"/>
            <w:r w:rsidRPr="311F9713">
              <w:rPr>
                <w:rFonts w:ascii="Aptos" w:hAnsi="Aptos" w:cs="Arial"/>
                <w:i/>
                <w:iCs/>
                <w:sz w:val="20"/>
                <w:szCs w:val="20"/>
              </w:rPr>
              <w:t>Gambolvirus</w:t>
            </w:r>
            <w:proofErr w:type="spellEnd"/>
            <w:r w:rsidRPr="311F9713">
              <w:rPr>
                <w:rFonts w:ascii="Aptos" w:hAnsi="Aptos" w:cs="Arial"/>
                <w:i/>
                <w:iCs/>
                <w:sz w:val="20"/>
                <w:szCs w:val="20"/>
              </w:rPr>
              <w:t>”</w:t>
            </w:r>
            <w:r w:rsidRPr="311F9713">
              <w:rPr>
                <w:rFonts w:ascii="Aptos" w:hAnsi="Aptos" w:cs="Arial"/>
                <w:sz w:val="20"/>
                <w:szCs w:val="20"/>
              </w:rPr>
              <w:t xml:space="preserve"> with two new species.</w:t>
            </w:r>
          </w:p>
          <w:p w14:paraId="784754B3" w14:textId="77777777" w:rsidR="311F9713" w:rsidRDefault="311F9713" w:rsidP="311F9713">
            <w:pPr>
              <w:rPr>
                <w:rFonts w:ascii="Aptos" w:hAnsi="Aptos" w:cs="Arial"/>
                <w:sz w:val="20"/>
                <w:szCs w:val="20"/>
              </w:rPr>
            </w:pPr>
          </w:p>
          <w:p w14:paraId="3B150D22" w14:textId="62516342" w:rsidR="28EDB7FE" w:rsidRDefault="28EDB7FE" w:rsidP="311F9713">
            <w:pPr>
              <w:rPr>
                <w:rFonts w:ascii="Aptos" w:eastAsia="Aptos" w:hAnsi="Aptos" w:cs="Aptos"/>
                <w:sz w:val="20"/>
                <w:szCs w:val="20"/>
              </w:rPr>
            </w:pPr>
            <w:r w:rsidRPr="311F9713">
              <w:rPr>
                <w:rFonts w:ascii="Aptos" w:eastAsia="Aptos" w:hAnsi="Aptos" w:cs="Aptos"/>
                <w:i/>
                <w:iCs/>
                <w:color w:val="000000" w:themeColor="text1"/>
                <w:sz w:val="20"/>
                <w:szCs w:val="20"/>
              </w:rPr>
              <w:t>Demarcation criteria for new taxon/taxa:</w:t>
            </w:r>
          </w:p>
          <w:p w14:paraId="3951B3E9" w14:textId="77777777" w:rsidR="28EDB7FE" w:rsidRDefault="28EDB7FE" w:rsidP="311F9713">
            <w:pPr>
              <w:rPr>
                <w:rFonts w:ascii="Aptos" w:hAnsi="Aptos" w:cs="Arial"/>
                <w:sz w:val="20"/>
                <w:szCs w:val="20"/>
              </w:rPr>
            </w:pPr>
            <w:r w:rsidRPr="311F9713">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7BE3C52F" w14:textId="77777777" w:rsidR="311F9713" w:rsidRDefault="311F9713" w:rsidP="311F9713">
            <w:pPr>
              <w:rPr>
                <w:rFonts w:ascii="Aptos" w:hAnsi="Aptos" w:cs="Arial"/>
                <w:sz w:val="20"/>
                <w:szCs w:val="20"/>
              </w:rPr>
            </w:pPr>
          </w:p>
          <w:p w14:paraId="60726598" w14:textId="77777777" w:rsidR="28EDB7FE" w:rsidRDefault="28EDB7FE" w:rsidP="311F9713">
            <w:pPr>
              <w:rPr>
                <w:rFonts w:ascii="Aptos" w:hAnsi="Aptos" w:cs="Arial"/>
                <w:sz w:val="20"/>
                <w:szCs w:val="20"/>
              </w:rPr>
            </w:pPr>
            <w:r w:rsidRPr="311F9713">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7C61E5F6" w14:textId="77777777" w:rsidR="311F9713" w:rsidRDefault="311F9713" w:rsidP="311F9713">
            <w:pPr>
              <w:rPr>
                <w:rFonts w:ascii="Aptos" w:hAnsi="Aptos" w:cs="Arial"/>
                <w:i/>
                <w:iCs/>
                <w:sz w:val="20"/>
                <w:szCs w:val="20"/>
              </w:rPr>
            </w:pPr>
          </w:p>
          <w:p w14:paraId="3CC683DE" w14:textId="4EC362CC" w:rsidR="28EDB7FE" w:rsidRDefault="28EDB7FE">
            <w:r w:rsidRPr="311F9713">
              <w:rPr>
                <w:rFonts w:ascii="Aptos" w:hAnsi="Aptos" w:cs="Arial"/>
                <w:i/>
                <w:iCs/>
                <w:sz w:val="20"/>
                <w:szCs w:val="20"/>
              </w:rPr>
              <w:t>Justification</w:t>
            </w:r>
            <w:r w:rsidRPr="311F9713">
              <w:rPr>
                <w:rFonts w:ascii="Aptos" w:hAnsi="Aptos" w:cs="Arial"/>
                <w:sz w:val="20"/>
                <w:szCs w:val="20"/>
              </w:rPr>
              <w:t xml:space="preserve">:   </w:t>
            </w:r>
          </w:p>
          <w:p w14:paraId="7C3DE7A6" w14:textId="253D8171" w:rsidR="28EDB7FE" w:rsidRDefault="28EDB7FE">
            <w:r w:rsidRPr="311F9713">
              <w:rPr>
                <w:rFonts w:ascii="Aptos" w:hAnsi="Aptos" w:cs="Arial"/>
                <w:sz w:val="20"/>
                <w:szCs w:val="20"/>
              </w:rPr>
              <w:t xml:space="preserve">Based on VIRIDIC, VIPTREE and phylogenetic analyses, these temperate </w:t>
            </w:r>
            <w:proofErr w:type="spellStart"/>
            <w:r w:rsidRPr="311F9713">
              <w:rPr>
                <w:rFonts w:ascii="Aptos" w:hAnsi="Aptos" w:cs="Arial"/>
                <w:i/>
                <w:iCs/>
                <w:sz w:val="20"/>
                <w:szCs w:val="20"/>
              </w:rPr>
              <w:t>Curtobacterium</w:t>
            </w:r>
            <w:proofErr w:type="spellEnd"/>
            <w:r w:rsidRPr="311F9713">
              <w:rPr>
                <w:rFonts w:ascii="Aptos" w:hAnsi="Aptos" w:cs="Arial"/>
                <w:sz w:val="20"/>
                <w:szCs w:val="20"/>
              </w:rPr>
              <w:t xml:space="preserve"> </w:t>
            </w:r>
            <w:proofErr w:type="spellStart"/>
            <w:r w:rsidRPr="311F9713">
              <w:rPr>
                <w:rFonts w:ascii="Aptos" w:hAnsi="Aptos" w:cs="Arial"/>
                <w:sz w:val="20"/>
                <w:szCs w:val="20"/>
              </w:rPr>
              <w:t>siphoviruses</w:t>
            </w:r>
            <w:proofErr w:type="spellEnd"/>
            <w:r w:rsidRPr="311F9713">
              <w:rPr>
                <w:rFonts w:ascii="Aptos" w:hAnsi="Aptos" w:cs="Arial"/>
                <w:sz w:val="20"/>
                <w:szCs w:val="20"/>
              </w:rPr>
              <w:t xml:space="preserve"> form a single genus. The degree of intergenomic nucleotide sequence similarity (Figure 1) is in line with the current demarcation criteria for the creation of genera and species and is further supported by the </w:t>
            </w:r>
            <w:r w:rsidR="6B828F38" w:rsidRPr="311F9713">
              <w:rPr>
                <w:rFonts w:ascii="Aptos" w:hAnsi="Aptos" w:cs="Arial"/>
                <w:sz w:val="20"/>
                <w:szCs w:val="20"/>
              </w:rPr>
              <w:t>hierarchically</w:t>
            </w:r>
            <w:r w:rsidRPr="311F9713">
              <w:rPr>
                <w:rFonts w:ascii="Aptos" w:hAnsi="Aptos" w:cs="Arial"/>
                <w:sz w:val="20"/>
                <w:szCs w:val="20"/>
              </w:rPr>
              <w:t xml:space="preserve"> clustered TBLASTX </w:t>
            </w:r>
            <w:r w:rsidR="2C180001" w:rsidRPr="311F9713">
              <w:rPr>
                <w:rFonts w:ascii="Aptos" w:hAnsi="Aptos" w:cs="Arial"/>
                <w:sz w:val="20"/>
                <w:szCs w:val="20"/>
              </w:rPr>
              <w:t>distance</w:t>
            </w:r>
            <w:r w:rsidRPr="311F9713">
              <w:rPr>
                <w:rFonts w:ascii="Aptos" w:hAnsi="Aptos" w:cs="Arial"/>
                <w:sz w:val="20"/>
                <w:szCs w:val="20"/>
              </w:rPr>
              <w:t xml:space="preserve"> tree (</w:t>
            </w:r>
            <w:proofErr w:type="spellStart"/>
            <w:r w:rsidRPr="311F9713">
              <w:rPr>
                <w:rFonts w:ascii="Aptos" w:hAnsi="Aptos" w:cs="Arial"/>
                <w:sz w:val="20"/>
                <w:szCs w:val="20"/>
              </w:rPr>
              <w:t>ViPTree</w:t>
            </w:r>
            <w:proofErr w:type="spellEnd"/>
            <w:r w:rsidRPr="311F9713">
              <w:rPr>
                <w:rFonts w:ascii="Aptos" w:hAnsi="Aptos" w:cs="Arial"/>
                <w:sz w:val="20"/>
                <w:szCs w:val="20"/>
              </w:rPr>
              <w:t xml:space="preserve"> [2], Figure 2) and phylogenetic analysis of the large </w:t>
            </w:r>
            <w:proofErr w:type="spellStart"/>
            <w:r w:rsidRPr="311F9713">
              <w:rPr>
                <w:rFonts w:ascii="Aptos" w:hAnsi="Aptos" w:cs="Arial"/>
                <w:sz w:val="20"/>
                <w:szCs w:val="20"/>
              </w:rPr>
              <w:t>terminase</w:t>
            </w:r>
            <w:proofErr w:type="spellEnd"/>
            <w:r w:rsidRPr="311F9713">
              <w:rPr>
                <w:rFonts w:ascii="Aptos" w:hAnsi="Aptos" w:cs="Arial"/>
                <w:sz w:val="20"/>
                <w:szCs w:val="20"/>
              </w:rPr>
              <w:t xml:space="preserve"> subunit (Figure 3).</w:t>
            </w:r>
          </w:p>
          <w:p w14:paraId="6A0B49FB" w14:textId="40A1151E" w:rsidR="311F9713" w:rsidRDefault="311F9713" w:rsidP="311F9713">
            <w:pPr>
              <w:rPr>
                <w:rFonts w:ascii="Aptos" w:hAnsi="Aptos" w:cs="Arial"/>
                <w:sz w:val="20"/>
                <w:szCs w:val="20"/>
              </w:rPr>
            </w:pP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 xml:space="preserve">1. Moraru C, </w:t>
            </w:r>
            <w:proofErr w:type="spellStart"/>
            <w:r>
              <w:rPr>
                <w:rFonts w:ascii="Aptos" w:hAnsi="Aptos" w:cs="Arial"/>
                <w:sz w:val="20"/>
                <w:szCs w:val="20"/>
              </w:rPr>
              <w:t>Varsani</w:t>
            </w:r>
            <w:proofErr w:type="spellEnd"/>
            <w:r>
              <w:rPr>
                <w:rFonts w:ascii="Aptos" w:hAnsi="Aptos" w:cs="Arial"/>
                <w:sz w:val="20"/>
                <w:szCs w:val="20"/>
              </w:rPr>
              <w:t xml:space="preserve"> A, Kropinski AM. VIRIDIC-A Novel Tool to Calculate the Intergenomic Similarities of Prokaryote-Infecting Viruses. Viruses. 2020 Nov 6;12(11):1268. </w:t>
            </w:r>
            <w:proofErr w:type="spellStart"/>
            <w:r>
              <w:rPr>
                <w:rFonts w:ascii="Aptos" w:hAnsi="Aptos" w:cs="Arial"/>
                <w:sz w:val="20"/>
                <w:szCs w:val="20"/>
              </w:rPr>
              <w:t>doi</w:t>
            </w:r>
            <w:proofErr w:type="spellEnd"/>
            <w:r>
              <w:rPr>
                <w:rFonts w:ascii="Aptos" w:hAnsi="Aptos" w:cs="Arial"/>
                <w:sz w:val="20"/>
                <w:szCs w:val="20"/>
              </w:rPr>
              <w:t>: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w:t>
            </w:r>
            <w:proofErr w:type="spellStart"/>
            <w:r>
              <w:rPr>
                <w:rFonts w:ascii="Aptos" w:hAnsi="Aptos" w:cs="Arial"/>
                <w:sz w:val="20"/>
                <w:szCs w:val="20"/>
              </w:rPr>
              <w:t>Kuronishi</w:t>
            </w:r>
            <w:proofErr w:type="spellEnd"/>
            <w:r>
              <w:rPr>
                <w:rFonts w:ascii="Aptos" w:hAnsi="Aptos" w:cs="Arial"/>
                <w:sz w:val="20"/>
                <w:szCs w:val="20"/>
              </w:rPr>
              <w:t xml:space="preserve"> M, Uehara H, Ogata H, Goto S. </w:t>
            </w:r>
            <w:proofErr w:type="spellStart"/>
            <w:r>
              <w:rPr>
                <w:rFonts w:ascii="Aptos" w:hAnsi="Aptos" w:cs="Arial"/>
                <w:sz w:val="20"/>
                <w:szCs w:val="20"/>
              </w:rPr>
              <w:t>ViPTree</w:t>
            </w:r>
            <w:proofErr w:type="spellEnd"/>
            <w:r>
              <w:rPr>
                <w:rFonts w:ascii="Aptos" w:hAnsi="Aptos" w:cs="Arial"/>
                <w:sz w:val="20"/>
                <w:szCs w:val="20"/>
              </w:rPr>
              <w:t xml:space="preserv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 xml:space="preserve">4. Turner D, Reynolds D, Seto D, Mahadevan P. CoreGenes3.5: a webserver for the determination of core genes from sets of viral and small bacterial genomes. BMC Res Notes. 2013;6:140. </w:t>
            </w:r>
            <w:proofErr w:type="spellStart"/>
            <w:r>
              <w:rPr>
                <w:rFonts w:ascii="Aptos" w:hAnsi="Aptos" w:cs="Arial"/>
                <w:sz w:val="20"/>
                <w:szCs w:val="20"/>
              </w:rPr>
              <w:t>doi</w:t>
            </w:r>
            <w:proofErr w:type="spellEnd"/>
            <w:r>
              <w:rPr>
                <w:rFonts w:ascii="Aptos" w:hAnsi="Aptos" w:cs="Arial"/>
                <w:sz w:val="20"/>
                <w:szCs w:val="20"/>
              </w:rPr>
              <w:t>: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 xml:space="preserve">5.  Davis P, Seto D, Mahadevan P. CoreGenes5.0: An Updated User-Friendly Webserver for the Determination of Core Genes from Sets of Viral and Bacterial Genomes. Viruses. 2022 Nov 16;14(11):2534. </w:t>
            </w:r>
            <w:proofErr w:type="spellStart"/>
            <w:r>
              <w:rPr>
                <w:rFonts w:ascii="Aptos" w:hAnsi="Aptos" w:cs="Arial"/>
                <w:sz w:val="20"/>
                <w:szCs w:val="20"/>
              </w:rPr>
              <w:t>doi</w:t>
            </w:r>
            <w:proofErr w:type="spellEnd"/>
            <w:r>
              <w:rPr>
                <w:rFonts w:ascii="Aptos" w:hAnsi="Aptos" w:cs="Arial"/>
                <w:sz w:val="20"/>
                <w:szCs w:val="20"/>
              </w:rPr>
              <w:t>: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 xml:space="preserve">6. Turner D, Kropinski AM, Adriaenssens EM. A Roadmap for Genome-Based Phage Taxonomy. Viruses. 2021 Mar 18;13(3):506. </w:t>
            </w:r>
            <w:proofErr w:type="spellStart"/>
            <w:r>
              <w:rPr>
                <w:rFonts w:ascii="Aptos" w:hAnsi="Aptos" w:cs="Arial"/>
                <w:sz w:val="20"/>
                <w:szCs w:val="20"/>
              </w:rPr>
              <w:t>doi</w:t>
            </w:r>
            <w:proofErr w:type="spellEnd"/>
            <w:r>
              <w:rPr>
                <w:rFonts w:ascii="Aptos" w:hAnsi="Aptos" w:cs="Arial"/>
                <w:sz w:val="20"/>
                <w:szCs w:val="20"/>
              </w:rPr>
              <w:t>: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w:t>
            </w:r>
            <w:proofErr w:type="spellStart"/>
            <w:r>
              <w:rPr>
                <w:rFonts w:ascii="Aptos" w:hAnsi="Aptos" w:cs="Arial"/>
                <w:sz w:val="20"/>
                <w:szCs w:val="20"/>
              </w:rPr>
              <w:t>Azeroual</w:t>
            </w:r>
            <w:proofErr w:type="spellEnd"/>
            <w:r>
              <w:rPr>
                <w:rFonts w:ascii="Aptos" w:hAnsi="Aptos" w:cs="Arial"/>
                <w:sz w:val="20"/>
                <w:szCs w:val="20"/>
              </w:rPr>
              <w:t xml:space="preserve"> O, </w:t>
            </w:r>
            <w:proofErr w:type="spellStart"/>
            <w:r>
              <w:rPr>
                <w:rFonts w:ascii="Aptos" w:hAnsi="Aptos" w:cs="Arial"/>
                <w:sz w:val="20"/>
                <w:szCs w:val="20"/>
              </w:rPr>
              <w:t>Mareuil</w:t>
            </w:r>
            <w:proofErr w:type="spellEnd"/>
            <w:r>
              <w:rPr>
                <w:rFonts w:ascii="Aptos" w:hAnsi="Aptos" w:cs="Arial"/>
                <w:sz w:val="20"/>
                <w:szCs w:val="20"/>
              </w:rPr>
              <w:t xml:space="preserve"> F, Cohen-</w:t>
            </w:r>
            <w:proofErr w:type="spellStart"/>
            <w:r>
              <w:rPr>
                <w:rFonts w:ascii="Aptos" w:hAnsi="Aptos" w:cs="Arial"/>
                <w:sz w:val="20"/>
                <w:szCs w:val="20"/>
              </w:rPr>
              <w:t>Boulakia</w:t>
            </w:r>
            <w:proofErr w:type="spellEnd"/>
            <w:r>
              <w:rPr>
                <w:rFonts w:ascii="Aptos" w:hAnsi="Aptos" w:cs="Arial"/>
                <w:sz w:val="20"/>
                <w:szCs w:val="20"/>
              </w:rPr>
              <w:t xml:space="preserve"> S, </w:t>
            </w:r>
            <w:proofErr w:type="spellStart"/>
            <w:r>
              <w:rPr>
                <w:rFonts w:ascii="Aptos" w:hAnsi="Aptos" w:cs="Arial"/>
                <w:sz w:val="20"/>
                <w:szCs w:val="20"/>
              </w:rPr>
              <w:t>Gascuel</w:t>
            </w:r>
            <w:proofErr w:type="spellEnd"/>
            <w:r>
              <w:rPr>
                <w:rFonts w:ascii="Aptos" w:hAnsi="Aptos" w:cs="Arial"/>
                <w:sz w:val="20"/>
                <w:szCs w:val="20"/>
              </w:rPr>
              <w:t xml:space="preserve"> O. NGPhylogeny.fr: new generation phylogenetic services for non-specialists. Nucleic Acids Res. 2019 Jul 2;47(W1):W260-W265. </w:t>
            </w:r>
            <w:proofErr w:type="spellStart"/>
            <w:r>
              <w:rPr>
                <w:rFonts w:ascii="Aptos" w:hAnsi="Aptos" w:cs="Arial"/>
                <w:sz w:val="20"/>
                <w:szCs w:val="20"/>
              </w:rPr>
              <w:t>doi</w:t>
            </w:r>
            <w:proofErr w:type="spellEnd"/>
            <w:r>
              <w:rPr>
                <w:rFonts w:ascii="Aptos" w:hAnsi="Aptos" w:cs="Arial"/>
                <w:sz w:val="20"/>
                <w:szCs w:val="20"/>
              </w:rPr>
              <w:t>: 10.1093/</w:t>
            </w:r>
            <w:proofErr w:type="spellStart"/>
            <w:r>
              <w:rPr>
                <w:rFonts w:ascii="Aptos" w:hAnsi="Aptos" w:cs="Arial"/>
                <w:sz w:val="20"/>
                <w:szCs w:val="20"/>
              </w:rPr>
              <w:t>nar</w:t>
            </w:r>
            <w:proofErr w:type="spellEnd"/>
            <w:r>
              <w:rPr>
                <w:rFonts w:ascii="Aptos" w:hAnsi="Aptos" w:cs="Arial"/>
                <w:sz w:val="20"/>
                <w:szCs w:val="20"/>
              </w:rPr>
              <w:t>/gkz303.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 xml:space="preserve">7.   </w:t>
            </w:r>
            <w:proofErr w:type="spellStart"/>
            <w:r>
              <w:rPr>
                <w:rFonts w:ascii="Aptos" w:hAnsi="Aptos" w:cs="Arial"/>
                <w:sz w:val="20"/>
                <w:szCs w:val="20"/>
              </w:rPr>
              <w:t>Letunic</w:t>
            </w:r>
            <w:proofErr w:type="spellEnd"/>
            <w:r>
              <w:rPr>
                <w:rFonts w:ascii="Aptos" w:hAnsi="Aptos" w:cs="Arial"/>
                <w:sz w:val="20"/>
                <w:szCs w:val="20"/>
              </w:rPr>
              <w:t xml:space="preserve"> I, Bork P. Interactive Tree Of Life (</w:t>
            </w:r>
            <w:proofErr w:type="spellStart"/>
            <w:r>
              <w:rPr>
                <w:rFonts w:ascii="Aptos" w:hAnsi="Aptos" w:cs="Arial"/>
                <w:sz w:val="20"/>
                <w:szCs w:val="20"/>
              </w:rPr>
              <w:t>iTOL</w:t>
            </w:r>
            <w:proofErr w:type="spellEnd"/>
            <w:r>
              <w:rPr>
                <w:rFonts w:ascii="Aptos" w:hAnsi="Aptos" w:cs="Arial"/>
                <w:sz w:val="20"/>
                <w:szCs w:val="20"/>
              </w:rPr>
              <w:t xml:space="preserve">): an online tool for phylogenetic tree display and annotation. Bioinformatics. 2007 Jan 1;23(1):127-8. </w:t>
            </w:r>
            <w:proofErr w:type="spellStart"/>
            <w:r>
              <w:rPr>
                <w:rFonts w:ascii="Aptos" w:hAnsi="Aptos" w:cs="Arial"/>
                <w:sz w:val="20"/>
                <w:szCs w:val="20"/>
              </w:rPr>
              <w:t>doi</w:t>
            </w:r>
            <w:proofErr w:type="spellEnd"/>
            <w:r>
              <w:rPr>
                <w:rFonts w:ascii="Aptos" w:hAnsi="Aptos" w:cs="Arial"/>
                <w:sz w:val="20"/>
                <w:szCs w:val="20"/>
              </w:rPr>
              <w:t xml:space="preserve">: 10.1093/bioinformatics/btl529. </w:t>
            </w:r>
            <w:proofErr w:type="spellStart"/>
            <w:r>
              <w:rPr>
                <w:rFonts w:ascii="Aptos" w:hAnsi="Aptos" w:cs="Arial"/>
                <w:sz w:val="20"/>
                <w:szCs w:val="20"/>
              </w:rPr>
              <w:t>Epub</w:t>
            </w:r>
            <w:proofErr w:type="spellEnd"/>
            <w:r>
              <w:rPr>
                <w:rFonts w:ascii="Aptos" w:hAnsi="Aptos" w:cs="Arial"/>
                <w:sz w:val="20"/>
                <w:szCs w:val="20"/>
              </w:rPr>
              <w:t xml:space="preserve">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 xml:space="preserve">8.   Zhou T, Xu K, Zhao F, Liu W, Li L, Hua Z, Zhou X. </w:t>
            </w:r>
            <w:proofErr w:type="spellStart"/>
            <w:r>
              <w:rPr>
                <w:rFonts w:ascii="Aptos" w:hAnsi="Aptos" w:cs="Arial"/>
                <w:sz w:val="20"/>
                <w:szCs w:val="20"/>
              </w:rPr>
              <w:t>itol.toolkit</w:t>
            </w:r>
            <w:proofErr w:type="spellEnd"/>
            <w:r>
              <w:rPr>
                <w:rFonts w:ascii="Aptos" w:hAnsi="Aptos" w:cs="Arial"/>
                <w:sz w:val="20"/>
                <w:szCs w:val="20"/>
              </w:rPr>
              <w:t xml:space="preserve"> accelerates working with </w:t>
            </w:r>
            <w:proofErr w:type="spellStart"/>
            <w:r>
              <w:rPr>
                <w:rFonts w:ascii="Aptos" w:hAnsi="Aptos" w:cs="Arial"/>
                <w:sz w:val="20"/>
                <w:szCs w:val="20"/>
              </w:rPr>
              <w:t>iTOL</w:t>
            </w:r>
            <w:proofErr w:type="spellEnd"/>
            <w:r>
              <w:rPr>
                <w:rFonts w:ascii="Aptos" w:hAnsi="Aptos" w:cs="Arial"/>
                <w:sz w:val="20"/>
                <w:szCs w:val="20"/>
              </w:rPr>
              <w:t xml:space="preserve"> (Interactive Tree of Life) by an automated generation of annotation files. Bioinformatics. 2023 Jun 1;39(6):btad339. </w:t>
            </w:r>
            <w:proofErr w:type="spellStart"/>
            <w:r>
              <w:rPr>
                <w:rFonts w:ascii="Aptos" w:hAnsi="Aptos" w:cs="Arial"/>
                <w:sz w:val="20"/>
                <w:szCs w:val="20"/>
              </w:rPr>
              <w:t>doi</w:t>
            </w:r>
            <w:proofErr w:type="spellEnd"/>
            <w:r>
              <w:rPr>
                <w:rFonts w:ascii="Aptos" w:hAnsi="Aptos" w:cs="Arial"/>
                <w:sz w:val="20"/>
                <w:szCs w:val="20"/>
              </w:rPr>
              <w:t>: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w:t>
            </w:r>
            <w:proofErr w:type="spellStart"/>
            <w:r>
              <w:rPr>
                <w:rFonts w:ascii="Aptos" w:hAnsi="Aptos"/>
                <w:sz w:val="20"/>
                <w:szCs w:val="20"/>
              </w:rPr>
              <w:t>Dereeper</w:t>
            </w:r>
            <w:proofErr w:type="spellEnd"/>
            <w:r>
              <w:rPr>
                <w:rFonts w:ascii="Aptos" w:hAnsi="Aptos"/>
                <w:sz w:val="20"/>
                <w:szCs w:val="20"/>
              </w:rPr>
              <w:t xml:space="preserve"> A, </w:t>
            </w:r>
            <w:proofErr w:type="spellStart"/>
            <w:r>
              <w:rPr>
                <w:rFonts w:ascii="Aptos" w:hAnsi="Aptos"/>
                <w:sz w:val="20"/>
                <w:szCs w:val="20"/>
              </w:rPr>
              <w:t>Guignon</w:t>
            </w:r>
            <w:proofErr w:type="spellEnd"/>
            <w:r>
              <w:rPr>
                <w:rFonts w:ascii="Aptos" w:hAnsi="Aptos"/>
                <w:sz w:val="20"/>
                <w:szCs w:val="20"/>
              </w:rPr>
              <w:t xml:space="preserve"> V, Blanc G, </w:t>
            </w:r>
            <w:proofErr w:type="spellStart"/>
            <w:r>
              <w:rPr>
                <w:rFonts w:ascii="Aptos" w:hAnsi="Aptos"/>
                <w:sz w:val="20"/>
                <w:szCs w:val="20"/>
              </w:rPr>
              <w:t>Audic</w:t>
            </w:r>
            <w:proofErr w:type="spellEnd"/>
            <w:r>
              <w:rPr>
                <w:rFonts w:ascii="Aptos" w:hAnsi="Aptos"/>
                <w:sz w:val="20"/>
                <w:szCs w:val="20"/>
              </w:rPr>
              <w:t xml:space="preserve"> S, Buffet S, </w:t>
            </w:r>
            <w:proofErr w:type="spellStart"/>
            <w:r>
              <w:rPr>
                <w:rFonts w:ascii="Aptos" w:hAnsi="Aptos"/>
                <w:sz w:val="20"/>
                <w:szCs w:val="20"/>
              </w:rPr>
              <w:t>Chevenet</w:t>
            </w:r>
            <w:proofErr w:type="spellEnd"/>
            <w:r>
              <w:rPr>
                <w:rFonts w:ascii="Aptos" w:hAnsi="Aptos"/>
                <w:sz w:val="20"/>
                <w:szCs w:val="20"/>
              </w:rPr>
              <w:t xml:space="preserve"> F, </w:t>
            </w:r>
            <w:proofErr w:type="spellStart"/>
            <w:r>
              <w:rPr>
                <w:rFonts w:ascii="Aptos" w:hAnsi="Aptos"/>
                <w:sz w:val="20"/>
                <w:szCs w:val="20"/>
              </w:rPr>
              <w:t>Dufayard</w:t>
            </w:r>
            <w:proofErr w:type="spellEnd"/>
            <w:r>
              <w:rPr>
                <w:rFonts w:ascii="Aptos" w:hAnsi="Aptos"/>
                <w:sz w:val="20"/>
                <w:szCs w:val="20"/>
              </w:rPr>
              <w:t xml:space="preserve"> JF, Guindon S, Lefort V, Lescot M, Claverie JM, Gascuel O. Phylogeny.fr: robust phylogenetic analysis for the non-specialist. Nucleic Acids Res. 2008 Jul 1;36(Web Server issue):W465-9. </w:t>
            </w:r>
            <w:proofErr w:type="spellStart"/>
            <w:r>
              <w:rPr>
                <w:rFonts w:ascii="Aptos" w:hAnsi="Aptos"/>
                <w:sz w:val="20"/>
                <w:szCs w:val="20"/>
              </w:rPr>
              <w:t>doi</w:t>
            </w:r>
            <w:proofErr w:type="spellEnd"/>
            <w:r>
              <w:rPr>
                <w:rFonts w:ascii="Aptos" w:hAnsi="Aptos"/>
                <w:sz w:val="20"/>
                <w:szCs w:val="20"/>
              </w:rPr>
              <w:t>: 10.1093/</w:t>
            </w:r>
            <w:proofErr w:type="spellStart"/>
            <w:r>
              <w:rPr>
                <w:rFonts w:ascii="Aptos" w:hAnsi="Aptos"/>
                <w:sz w:val="20"/>
                <w:szCs w:val="20"/>
              </w:rPr>
              <w:t>nar</w:t>
            </w:r>
            <w:proofErr w:type="spellEnd"/>
            <w:r>
              <w:rPr>
                <w:rFonts w:ascii="Aptos" w:hAnsi="Aptos"/>
                <w:sz w:val="20"/>
                <w:szCs w:val="20"/>
              </w:rPr>
              <w:t xml:space="preserve">/gkn180. </w:t>
            </w:r>
            <w:proofErr w:type="spellStart"/>
            <w:r>
              <w:rPr>
                <w:rFonts w:ascii="Aptos" w:hAnsi="Aptos"/>
                <w:sz w:val="20"/>
                <w:szCs w:val="20"/>
              </w:rPr>
              <w:t>Epub</w:t>
            </w:r>
            <w:proofErr w:type="spellEnd"/>
            <w:r>
              <w:rPr>
                <w:rFonts w:ascii="Aptos" w:hAnsi="Aptos"/>
                <w:sz w:val="20"/>
                <w:szCs w:val="20"/>
              </w:rPr>
              <w:t xml:space="preserve">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337"/>
        <w:gridCol w:w="6589"/>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130B095"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47A5C3E2" w:rsidR="00FC2269" w:rsidRPr="00CF59EA" w:rsidRDefault="00D91529" w:rsidP="005F790F">
            <w:pPr>
              <w:rPr>
                <w:rFonts w:ascii="Aptos" w:hAnsi="Aptos" w:cs="Arial"/>
                <w:b/>
                <w:sz w:val="20"/>
                <w:szCs w:val="20"/>
              </w:rPr>
            </w:pPr>
            <w:r>
              <w:rPr>
                <w:rFonts w:ascii="Aptos" w:hAnsi="Aptos" w:cs="Arial"/>
                <w:b/>
                <w:sz w:val="20"/>
                <w:szCs w:val="20"/>
              </w:rPr>
              <w:t>Gambolvirus_1ng_2nsp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 xml:space="preserve">Excel spreadsheet associated with this </w:t>
            </w:r>
            <w:proofErr w:type="spellStart"/>
            <w:r>
              <w:rPr>
                <w:rFonts w:ascii="Aptos" w:hAnsi="Aptos" w:cs="Arial"/>
                <w:b/>
                <w:sz w:val="20"/>
                <w:szCs w:val="20"/>
              </w:rPr>
              <w:t>TaxoProp</w:t>
            </w:r>
            <w:proofErr w:type="spellEnd"/>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C94F00A"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3CD88D3D" w:rsidR="00D91529" w:rsidRDefault="00D91529" w:rsidP="00B72DD8">
      <w:pPr>
        <w:ind w:left="-851"/>
        <w:rPr>
          <w:rFonts w:ascii="Aptos" w:hAnsi="Aptos"/>
          <w:b/>
          <w:bCs/>
        </w:rPr>
      </w:pPr>
      <w:r>
        <w:rPr>
          <w:rFonts w:ascii="Aptos" w:hAnsi="Aptos"/>
          <w:b/>
          <w:bCs/>
          <w:noProof/>
        </w:rPr>
        <w:drawing>
          <wp:inline distT="0" distB="0" distL="0" distR="0" wp14:anchorId="5AAF39B2" wp14:editId="35DF871D">
            <wp:extent cx="6718300" cy="3158074"/>
            <wp:effectExtent l="0" t="0" r="6350" b="4445"/>
            <wp:docPr id="172116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7584" name="Picture 1721167584"/>
                    <pic:cNvPicPr/>
                  </pic:nvPicPr>
                  <pic:blipFill>
                    <a:blip r:embed="rId10">
                      <a:extLst>
                        <a:ext uri="{28A0092B-C50C-407E-A947-70E740481C1C}">
                          <a14:useLocalDpi xmlns:a14="http://schemas.microsoft.com/office/drawing/2010/main" val="0"/>
                        </a:ext>
                      </a:extLst>
                    </a:blip>
                    <a:stretch>
                      <a:fillRect/>
                    </a:stretch>
                  </pic:blipFill>
                  <pic:spPr>
                    <a:xfrm>
                      <a:off x="0" y="0"/>
                      <a:ext cx="6737779" cy="3167231"/>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6070F1A0"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w:t>
      </w:r>
      <w:proofErr w:type="spellStart"/>
      <w:r>
        <w:rPr>
          <w:rFonts w:ascii="Aptos" w:hAnsi="Aptos"/>
        </w:rPr>
        <w:t>phg</w:t>
      </w:r>
      <w:proofErr w:type="spellEnd"/>
      <w:r>
        <w:rPr>
          <w:rFonts w:ascii="Aptos" w:hAnsi="Aptos"/>
        </w:rPr>
        <w:t xml:space="preserve"> = phage; </w:t>
      </w:r>
      <w:r w:rsidR="00D91529">
        <w:rPr>
          <w:rFonts w:ascii="Aptos" w:hAnsi="Aptos"/>
        </w:rPr>
        <w:t>Curt</w:t>
      </w:r>
      <w:r>
        <w:rPr>
          <w:rFonts w:ascii="Aptos" w:hAnsi="Aptos"/>
        </w:rPr>
        <w:t xml:space="preserve"> = </w:t>
      </w:r>
      <w:proofErr w:type="spellStart"/>
      <w:r w:rsidR="00D91529">
        <w:rPr>
          <w:rFonts w:ascii="Aptos" w:hAnsi="Aptos"/>
          <w:i/>
          <w:iCs/>
        </w:rPr>
        <w:t>Curtobacterium</w:t>
      </w:r>
      <w:proofErr w:type="spellEnd"/>
      <w:r>
        <w:rPr>
          <w:rFonts w:ascii="Aptos" w:hAnsi="Aptos"/>
        </w:rPr>
        <w:t>.</w:t>
      </w:r>
      <w:r>
        <w:rPr>
          <w:rFonts w:ascii="Aptos" w:hAnsi="Aptos"/>
          <w:b/>
          <w:bCs/>
        </w:rPr>
        <w:t xml:space="preserve">  </w:t>
      </w:r>
    </w:p>
    <w:p w14:paraId="07266DB1" w14:textId="77777777" w:rsidR="00B72DD8" w:rsidRDefault="00B72DD8" w:rsidP="004B151F">
      <w:pPr>
        <w:rPr>
          <w:rFonts w:ascii="Aptos" w:hAnsi="Aptos"/>
          <w:b/>
          <w:bCs/>
        </w:rPr>
      </w:pPr>
    </w:p>
    <w:p w14:paraId="1A3CE5B1" w14:textId="77777777" w:rsidR="00B72DD8" w:rsidRDefault="00B72DD8" w:rsidP="004B151F">
      <w:pPr>
        <w:rPr>
          <w:rFonts w:ascii="Aptos" w:hAnsi="Aptos"/>
          <w:b/>
          <w:bCs/>
        </w:rPr>
      </w:pPr>
    </w:p>
    <w:p w14:paraId="3567DE77" w14:textId="77777777" w:rsidR="00B72DD8" w:rsidRDefault="00B72DD8" w:rsidP="004B151F">
      <w:pPr>
        <w:rPr>
          <w:rFonts w:ascii="Aptos" w:hAnsi="Aptos"/>
          <w:b/>
          <w:bCs/>
        </w:rPr>
      </w:pPr>
    </w:p>
    <w:p w14:paraId="413DF53F" w14:textId="77777777" w:rsidR="00B72DD8" w:rsidRDefault="00B72DD8" w:rsidP="004B151F">
      <w:pPr>
        <w:rPr>
          <w:rFonts w:ascii="Aptos" w:hAnsi="Aptos"/>
          <w:b/>
          <w:bCs/>
        </w:rPr>
      </w:pPr>
    </w:p>
    <w:p w14:paraId="058FDB8E" w14:textId="77777777" w:rsidR="00B72DD8" w:rsidRDefault="00B72DD8" w:rsidP="004B151F">
      <w:pPr>
        <w:rPr>
          <w:rFonts w:ascii="Aptos" w:hAnsi="Aptos"/>
          <w:b/>
          <w:bCs/>
        </w:rPr>
      </w:pPr>
    </w:p>
    <w:p w14:paraId="7826322B" w14:textId="77777777" w:rsidR="00B72DD8" w:rsidRDefault="00B72DD8" w:rsidP="004B151F">
      <w:pPr>
        <w:rPr>
          <w:rFonts w:ascii="Aptos" w:hAnsi="Aptos"/>
          <w:b/>
          <w:bCs/>
        </w:rPr>
      </w:pPr>
    </w:p>
    <w:p w14:paraId="2BA776DD" w14:textId="77777777" w:rsidR="00B72DD8" w:rsidRDefault="00B72DD8" w:rsidP="004B151F">
      <w:pPr>
        <w:rPr>
          <w:rFonts w:ascii="Aptos" w:hAnsi="Aptos"/>
          <w:b/>
          <w:bCs/>
        </w:rPr>
      </w:pPr>
    </w:p>
    <w:p w14:paraId="40A715DE" w14:textId="77777777" w:rsidR="00B72DD8" w:rsidRDefault="00B72DD8" w:rsidP="004B151F">
      <w:pPr>
        <w:rPr>
          <w:rFonts w:ascii="Aptos" w:hAnsi="Aptos"/>
          <w:b/>
          <w:bCs/>
        </w:rPr>
      </w:pPr>
    </w:p>
    <w:p w14:paraId="190292BE" w14:textId="77777777" w:rsidR="00B72DD8" w:rsidRDefault="00B72DD8" w:rsidP="004B151F">
      <w:pPr>
        <w:rPr>
          <w:rFonts w:ascii="Aptos" w:hAnsi="Aptos"/>
          <w:b/>
          <w:bCs/>
        </w:rPr>
      </w:pPr>
    </w:p>
    <w:p w14:paraId="10E3AAB4" w14:textId="77777777" w:rsidR="00B72DD8" w:rsidRDefault="00B72DD8" w:rsidP="004B151F">
      <w:pPr>
        <w:rPr>
          <w:rFonts w:ascii="Aptos" w:hAnsi="Aptos"/>
          <w:b/>
          <w:bCs/>
        </w:rPr>
      </w:pPr>
    </w:p>
    <w:p w14:paraId="0ABAFCCE" w14:textId="77777777" w:rsidR="00B72DD8" w:rsidRDefault="00B72DD8" w:rsidP="004B151F">
      <w:pPr>
        <w:rPr>
          <w:rFonts w:ascii="Aptos" w:hAnsi="Aptos"/>
          <w:b/>
          <w:bCs/>
        </w:rPr>
      </w:pPr>
    </w:p>
    <w:p w14:paraId="6F046E44" w14:textId="77777777" w:rsidR="00B72DD8" w:rsidRDefault="00B72DD8" w:rsidP="004B151F">
      <w:pPr>
        <w:rPr>
          <w:rFonts w:ascii="Aptos" w:hAnsi="Aptos"/>
          <w:b/>
          <w:bCs/>
        </w:rPr>
      </w:pPr>
    </w:p>
    <w:p w14:paraId="6338FD60" w14:textId="77777777" w:rsidR="00B72DD8" w:rsidRDefault="00B72DD8" w:rsidP="004B151F">
      <w:pPr>
        <w:rPr>
          <w:rFonts w:ascii="Aptos" w:hAnsi="Aptos"/>
          <w:b/>
          <w:bCs/>
        </w:rPr>
      </w:pPr>
    </w:p>
    <w:p w14:paraId="69CB7863" w14:textId="1DC25AB6" w:rsidR="00D91529" w:rsidRDefault="00D91529" w:rsidP="004B151F">
      <w:pPr>
        <w:rPr>
          <w:rFonts w:ascii="Aptos" w:hAnsi="Aptos"/>
          <w:b/>
          <w:bCs/>
        </w:rPr>
      </w:pPr>
      <w:r>
        <w:rPr>
          <w:rFonts w:ascii="Aptos" w:hAnsi="Aptos"/>
          <w:noProof/>
          <w:color w:val="0070C0"/>
        </w:rPr>
        <w:lastRenderedPageBreak/>
        <w:drawing>
          <wp:inline distT="0" distB="0" distL="0" distR="0" wp14:anchorId="35417FEE" wp14:editId="14809960">
            <wp:extent cx="8513096" cy="1646677"/>
            <wp:effectExtent l="0" t="0" r="2540" b="0"/>
            <wp:docPr id="4657685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68584" name="Picture 465768584"/>
                    <pic:cNvPicPr/>
                  </pic:nvPicPr>
                  <pic:blipFill>
                    <a:blip r:embed="rId11">
                      <a:extLst>
                        <a:ext uri="{28A0092B-C50C-407E-A947-70E740481C1C}">
                          <a14:useLocalDpi xmlns:a14="http://schemas.microsoft.com/office/drawing/2010/main" val="0"/>
                        </a:ext>
                      </a:extLst>
                    </a:blip>
                    <a:stretch>
                      <a:fillRect/>
                    </a:stretch>
                  </pic:blipFill>
                  <pic:spPr>
                    <a:xfrm>
                      <a:off x="0" y="0"/>
                      <a:ext cx="8647962" cy="1672764"/>
                    </a:xfrm>
                    <a:prstGeom prst="rect">
                      <a:avLst/>
                    </a:prstGeom>
                  </pic:spPr>
                </pic:pic>
              </a:graphicData>
            </a:graphic>
          </wp:inline>
        </w:drawing>
      </w:r>
      <w:r>
        <w:rPr>
          <w:rFonts w:ascii="Aptos" w:hAnsi="Aptos"/>
          <w:noProof/>
          <w:color w:val="0070C0"/>
        </w:rPr>
        <w:drawing>
          <wp:inline distT="0" distB="0" distL="0" distR="0" wp14:anchorId="1B8349E4" wp14:editId="2D3D0676">
            <wp:extent cx="8590706" cy="2691399"/>
            <wp:effectExtent l="0" t="0" r="1270" b="0"/>
            <wp:docPr id="869124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24179" name="Picture 869124179"/>
                    <pic:cNvPicPr/>
                  </pic:nvPicPr>
                  <pic:blipFill rotWithShape="1">
                    <a:blip r:embed="rId12">
                      <a:extLst>
                        <a:ext uri="{28A0092B-C50C-407E-A947-70E740481C1C}">
                          <a14:useLocalDpi xmlns:a14="http://schemas.microsoft.com/office/drawing/2010/main" val="0"/>
                        </a:ext>
                      </a:extLst>
                    </a:blip>
                    <a:srcRect b="32343"/>
                    <a:stretch>
                      <a:fillRect/>
                    </a:stretch>
                  </pic:blipFill>
                  <pic:spPr bwMode="auto">
                    <a:xfrm>
                      <a:off x="0" y="0"/>
                      <a:ext cx="8665292" cy="2714766"/>
                    </a:xfrm>
                    <a:prstGeom prst="rect">
                      <a:avLst/>
                    </a:prstGeom>
                    <a:ln>
                      <a:noFill/>
                    </a:ln>
                    <a:extLst>
                      <a:ext uri="{53640926-AAD7-44D8-BBD7-CCE9431645EC}">
                        <a14:shadowObscured xmlns:a14="http://schemas.microsoft.com/office/drawing/2010/main"/>
                      </a:ext>
                    </a:extLst>
                  </pic:spPr>
                </pic:pic>
              </a:graphicData>
            </a:graphic>
          </wp:inline>
        </w:drawing>
      </w:r>
    </w:p>
    <w:p w14:paraId="2AEF89EA" w14:textId="72600C79"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w:t>
      </w:r>
      <w:proofErr w:type="spellStart"/>
      <w:r w:rsidRPr="00D91529">
        <w:rPr>
          <w:rFonts w:ascii="Aptos" w:hAnsi="Aptos"/>
        </w:rPr>
        <w:t>ViPTree</w:t>
      </w:r>
      <w:proofErr w:type="spellEnd"/>
      <w:r w:rsidRPr="00D91529">
        <w:rPr>
          <w:rFonts w:ascii="Aptos" w:hAnsi="Aptos"/>
        </w:rPr>
        <w:t xml:space="preserve"> analysis:  </w:t>
      </w:r>
      <w:proofErr w:type="spellStart"/>
      <w:r w:rsidRPr="00D91529">
        <w:rPr>
          <w:rFonts w:ascii="Aptos" w:hAnsi="Aptos"/>
        </w:rPr>
        <w:t>ViPTree</w:t>
      </w:r>
      <w:proofErr w:type="spellEnd"/>
      <w:r w:rsidRPr="00D91529">
        <w:rPr>
          <w:rFonts w:ascii="Aptos" w:hAnsi="Aptos"/>
        </w:rPr>
        <w:t xml:space="preserve"> analysis (https://www.genome.jp/viptree/; [2]) is based upon Rohwer and Edwards (2002) Phage Proteomic Tree [3].   The </w:t>
      </w:r>
      <w:proofErr w:type="spellStart"/>
      <w:r w:rsidRPr="00D91529">
        <w:rPr>
          <w:rFonts w:ascii="Aptos" w:hAnsi="Aptos"/>
        </w:rPr>
        <w:t>taxons</w:t>
      </w:r>
      <w:proofErr w:type="spellEnd"/>
      <w:r w:rsidRPr="00D91529">
        <w:rPr>
          <w:rFonts w:ascii="Aptos" w:hAnsi="Aptos"/>
        </w:rPr>
        <w:t xml:space="preserve"> under discussion are indicated with red bars and stars.   Abbreviations: </w:t>
      </w:r>
      <w:proofErr w:type="spellStart"/>
      <w:r w:rsidRPr="00D91529">
        <w:rPr>
          <w:rFonts w:ascii="Aptos" w:hAnsi="Aptos"/>
        </w:rPr>
        <w:t>phg</w:t>
      </w:r>
      <w:proofErr w:type="spellEnd"/>
      <w:r w:rsidRPr="00D91529">
        <w:rPr>
          <w:rFonts w:ascii="Aptos" w:hAnsi="Aptos"/>
        </w:rPr>
        <w:t xml:space="preserve"> = phage; </w:t>
      </w:r>
      <w:r w:rsidR="00D91529">
        <w:rPr>
          <w:rFonts w:ascii="Aptos" w:hAnsi="Aptos"/>
        </w:rPr>
        <w:t>Curt</w:t>
      </w:r>
      <w:r w:rsidRPr="00D91529">
        <w:rPr>
          <w:rFonts w:ascii="Aptos" w:hAnsi="Aptos"/>
        </w:rPr>
        <w:t xml:space="preserve"> = </w:t>
      </w:r>
      <w:proofErr w:type="spellStart"/>
      <w:r w:rsidR="00D91529">
        <w:rPr>
          <w:rFonts w:ascii="Aptos" w:hAnsi="Aptos"/>
          <w:i/>
          <w:iCs/>
        </w:rPr>
        <w:t>Curtobacterium</w:t>
      </w:r>
      <w:proofErr w:type="spellEnd"/>
      <w:r w:rsidRPr="00D91529">
        <w:rPr>
          <w:rFonts w:ascii="Aptos" w:hAnsi="Aptos"/>
        </w:rPr>
        <w:t>.</w:t>
      </w:r>
      <w:r w:rsidRPr="00D91529">
        <w:rPr>
          <w:rFonts w:ascii="Aptos" w:hAnsi="Aptos"/>
          <w:b/>
          <w:bCs/>
        </w:rPr>
        <w:t xml:space="preserve">  </w:t>
      </w:r>
    </w:p>
    <w:p w14:paraId="5FC1E96A" w14:textId="564B77A5" w:rsidR="004B151F" w:rsidRDefault="00D91529" w:rsidP="004B151F">
      <w:pPr>
        <w:rPr>
          <w:rFonts w:ascii="Aptos" w:hAnsi="Aptos"/>
        </w:rPr>
      </w:pPr>
      <w:r>
        <w:rPr>
          <w:rFonts w:ascii="Aptos" w:hAnsi="Aptos"/>
          <w:noProof/>
          <w:color w:val="0070C0"/>
        </w:rPr>
        <w:drawing>
          <wp:inline distT="0" distB="0" distL="0" distR="0" wp14:anchorId="281A6E92" wp14:editId="2EC36BE8">
            <wp:extent cx="6753225" cy="2133600"/>
            <wp:effectExtent l="0" t="0" r="0" b="0"/>
            <wp:docPr id="13518422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42208" name="Picture 1351842208"/>
                    <pic:cNvPicPr/>
                  </pic:nvPicPr>
                  <pic:blipFill>
                    <a:blip r:embed="rId13">
                      <a:extLst>
                        <a:ext uri="{28A0092B-C50C-407E-A947-70E740481C1C}">
                          <a14:useLocalDpi xmlns:a14="http://schemas.microsoft.com/office/drawing/2010/main" val="0"/>
                        </a:ext>
                      </a:extLst>
                    </a:blip>
                    <a:stretch>
                      <a:fillRect/>
                    </a:stretch>
                  </pic:blipFill>
                  <pic:spPr>
                    <a:xfrm>
                      <a:off x="0" y="0"/>
                      <a:ext cx="6753225" cy="213360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w:t>
      </w:r>
      <w:proofErr w:type="spellStart"/>
      <w:r w:rsidR="004B151F">
        <w:rPr>
          <w:rFonts w:ascii="Aptos" w:hAnsi="Aptos"/>
        </w:rPr>
        <w:t>terminase</w:t>
      </w:r>
      <w:proofErr w:type="spellEnd"/>
      <w:r w:rsidR="004B151F">
        <w:rPr>
          <w:rFonts w:ascii="Aptos" w:hAnsi="Aptos"/>
        </w:rPr>
        <w:t xml:space="preserve"> proteins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TerL protein</w:t>
      </w:r>
      <w:r>
        <w:rPr>
          <w:rFonts w:ascii="Aptos" w:hAnsi="Aptos"/>
        </w:rPr>
        <w:t>s</w:t>
      </w:r>
      <w:r w:rsidR="004B151F">
        <w:rPr>
          <w:rFonts w:ascii="Aptos" w:hAnsi="Aptos"/>
        </w:rPr>
        <w:t xml:space="preserve"> from </w:t>
      </w:r>
      <w:r>
        <w:rPr>
          <w:rFonts w:ascii="Aptos" w:hAnsi="Aptos"/>
          <w:i/>
          <w:iCs/>
        </w:rPr>
        <w:t xml:space="preserve">Arthrobacter </w:t>
      </w:r>
      <w:r w:rsidR="004B151F">
        <w:rPr>
          <w:rFonts w:ascii="Aptos" w:hAnsi="Aptos"/>
        </w:rPr>
        <w:t>phage</w:t>
      </w:r>
      <w:r>
        <w:rPr>
          <w:rFonts w:ascii="Aptos" w:hAnsi="Aptos"/>
        </w:rPr>
        <w:t>s Maureen and Liebe</w:t>
      </w:r>
      <w:r w:rsidR="004B151F">
        <w:rPr>
          <w:rFonts w:ascii="Aptos" w:hAnsi="Aptos"/>
        </w:rPr>
        <w:t xml:space="preserve"> </w:t>
      </w:r>
      <w:r w:rsidR="0001149F">
        <w:rPr>
          <w:rFonts w:ascii="Aptos" w:hAnsi="Aptos"/>
        </w:rPr>
        <w:t>as outliers</w:t>
      </w:r>
      <w:r w:rsidR="004B151F">
        <w:rPr>
          <w:rFonts w:ascii="Aptos" w:hAnsi="Aptos"/>
        </w:rPr>
        <w:t>.</w:t>
      </w:r>
    </w:p>
    <w:p w14:paraId="035CF3D6" w14:textId="77777777" w:rsidR="0001149F" w:rsidRDefault="0001149F" w:rsidP="004B151F">
      <w:pPr>
        <w:rPr>
          <w:rFonts w:ascii="Aptos" w:hAnsi="Aptos"/>
        </w:rPr>
      </w:pPr>
    </w:p>
    <w:p w14:paraId="2EAB2105" w14:textId="2F342689" w:rsidR="0001149F" w:rsidRDefault="0001149F" w:rsidP="004B151F">
      <w:pPr>
        <w:rPr>
          <w:rFonts w:ascii="Aptos" w:hAnsi="Aptos"/>
        </w:rPr>
      </w:pPr>
      <w:r>
        <w:rPr>
          <w:rFonts w:ascii="Aptos" w:hAnsi="Aptos"/>
          <w:noProof/>
        </w:rPr>
        <w:lastRenderedPageBreak/>
        <w:drawing>
          <wp:inline distT="0" distB="0" distL="0" distR="0" wp14:anchorId="74E113B3" wp14:editId="0A6462C2">
            <wp:extent cx="4320000" cy="4320000"/>
            <wp:effectExtent l="0" t="0" r="4445" b="4445"/>
            <wp:docPr id="863515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15220" name="Picture 8635152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0000" cy="4320000"/>
                    </a:xfrm>
                    <a:prstGeom prst="rect">
                      <a:avLst/>
                    </a:prstGeom>
                  </pic:spPr>
                </pic:pic>
              </a:graphicData>
            </a:graphic>
          </wp:inline>
        </w:drawing>
      </w:r>
    </w:p>
    <w:p w14:paraId="3B8B45D0" w14:textId="7DD90A12" w:rsidR="0001149F" w:rsidRDefault="0001149F" w:rsidP="0001149F">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 of negatively stained </w:t>
      </w:r>
      <w:proofErr w:type="spellStart"/>
      <w:r>
        <w:rPr>
          <w:rFonts w:ascii="Aptos" w:eastAsia="Aptos" w:hAnsi="Aptos" w:cs="Aptos"/>
          <w:i/>
          <w:iCs/>
        </w:rPr>
        <w:t>Curtobacterium</w:t>
      </w:r>
      <w:proofErr w:type="spellEnd"/>
      <w:r>
        <w:rPr>
          <w:rFonts w:ascii="Aptos" w:eastAsia="Aptos" w:hAnsi="Aptos" w:cs="Aptos"/>
          <w:i/>
          <w:iCs/>
        </w:rPr>
        <w:t xml:space="preserve"> </w:t>
      </w:r>
      <w:r>
        <w:rPr>
          <w:rFonts w:ascii="Aptos" w:eastAsia="Aptos" w:hAnsi="Aptos" w:cs="Aptos"/>
        </w:rPr>
        <w:t>phages Giorgio (</w:t>
      </w:r>
      <w:hyperlink r:id="rId16" w:history="1">
        <w:r w:rsidRPr="00D37C37">
          <w:rPr>
            <w:rStyle w:val="Hyperlink"/>
            <w:rFonts w:ascii="Aptos" w:eastAsia="Aptos" w:hAnsi="Aptos" w:cs="Aptos"/>
          </w:rPr>
          <w:t>https://phagesdb.org/phages/Giorgio/</w:t>
        </w:r>
      </w:hyperlink>
      <w:r>
        <w:rPr>
          <w:rFonts w:ascii="Aptos" w:eastAsia="Aptos" w:hAnsi="Aptos" w:cs="Aptos"/>
        </w:rPr>
        <w:t xml:space="preserve">).  Limited permission was granted by The </w:t>
      </w:r>
      <w:proofErr w:type="spellStart"/>
      <w:r>
        <w:rPr>
          <w:rFonts w:ascii="Aptos" w:eastAsia="Aptos" w:hAnsi="Aptos" w:cs="Aptos"/>
        </w:rPr>
        <w:t>Actinobacteriophage</w:t>
      </w:r>
      <w:proofErr w:type="spellEnd"/>
      <w:r>
        <w:rPr>
          <w:rFonts w:ascii="Aptos" w:eastAsia="Aptos" w:hAnsi="Aptos" w:cs="Aptos"/>
        </w:rPr>
        <w:t xml:space="preserve"> Database (</w:t>
      </w:r>
      <w:hyperlink r:id="rId17"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w:t>
      </w:r>
      <w:proofErr w:type="spellStart"/>
      <w:r>
        <w:rPr>
          <w:rFonts w:ascii="Aptos" w:eastAsia="Aptos" w:hAnsi="Aptos" w:cs="Aptos"/>
        </w:rPr>
        <w:t>Actinobacteriophage</w:t>
      </w:r>
      <w:proofErr w:type="spellEnd"/>
      <w:r>
        <w:rPr>
          <w:rFonts w:ascii="Aptos" w:eastAsia="Aptos" w:hAnsi="Aptos" w:cs="Aptos"/>
        </w:rPr>
        <w:t xml:space="preserve"> Database.  </w:t>
      </w: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3DEE4FA3"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two phages in the genus </w:t>
      </w:r>
      <w:proofErr w:type="spellStart"/>
      <w:r w:rsidRPr="0023391C">
        <w:rPr>
          <w:rFonts w:ascii="Aptos" w:eastAsia="Aptos" w:hAnsi="Aptos" w:cs="Aptos"/>
          <w:i/>
          <w:iCs/>
        </w:rPr>
        <w:t>Gambolvirus</w:t>
      </w:r>
      <w:proofErr w:type="spellEnd"/>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0" w:type="auto"/>
        <w:tblLook w:val="04A0" w:firstRow="1" w:lastRow="0" w:firstColumn="1" w:lastColumn="0" w:noHBand="0" w:noVBand="1"/>
      </w:tblPr>
      <w:tblGrid>
        <w:gridCol w:w="1236"/>
        <w:gridCol w:w="1232"/>
        <w:gridCol w:w="1027"/>
        <w:gridCol w:w="904"/>
        <w:gridCol w:w="914"/>
        <w:gridCol w:w="788"/>
        <w:gridCol w:w="629"/>
        <w:gridCol w:w="1255"/>
        <w:gridCol w:w="777"/>
        <w:gridCol w:w="561"/>
      </w:tblGrid>
      <w:tr w:rsidR="00A95823" w14:paraId="13DD86FD" w14:textId="77777777" w:rsidTr="00A95823">
        <w:tc>
          <w:tcPr>
            <w:tcW w:w="773" w:type="dxa"/>
          </w:tcPr>
          <w:p w14:paraId="4C495DF5" w14:textId="77777777" w:rsidR="00A95823" w:rsidRPr="00F00E0B" w:rsidRDefault="00A95823"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647" w:type="dxa"/>
          </w:tcPr>
          <w:p w14:paraId="35A664B5" w14:textId="77777777" w:rsidR="00A95823" w:rsidRPr="00F00E0B" w:rsidRDefault="00A95823" w:rsidP="00C058C8">
            <w:pPr>
              <w:rPr>
                <w:rFonts w:ascii="Aptos" w:hAnsi="Aptos"/>
                <w:b/>
                <w:bCs/>
                <w:sz w:val="20"/>
                <w:szCs w:val="20"/>
              </w:rPr>
            </w:pPr>
            <w:r w:rsidRPr="00F00E0B">
              <w:rPr>
                <w:rFonts w:ascii="Aptos" w:hAnsi="Aptos"/>
                <w:b/>
                <w:bCs/>
                <w:sz w:val="20"/>
                <w:szCs w:val="20"/>
              </w:rPr>
              <w:t>Host</w:t>
            </w:r>
          </w:p>
        </w:tc>
        <w:tc>
          <w:tcPr>
            <w:tcW w:w="1306" w:type="dxa"/>
          </w:tcPr>
          <w:p w14:paraId="4B725263" w14:textId="77777777" w:rsidR="00A95823" w:rsidRPr="00F00E0B" w:rsidRDefault="00A95823" w:rsidP="00C058C8">
            <w:pPr>
              <w:rPr>
                <w:rFonts w:ascii="Aptos" w:hAnsi="Aptos"/>
                <w:b/>
                <w:bCs/>
                <w:sz w:val="20"/>
                <w:szCs w:val="20"/>
              </w:rPr>
            </w:pPr>
            <w:r w:rsidRPr="00F00E0B">
              <w:rPr>
                <w:rFonts w:ascii="Aptos" w:hAnsi="Aptos"/>
                <w:b/>
                <w:bCs/>
                <w:sz w:val="20"/>
                <w:szCs w:val="20"/>
              </w:rPr>
              <w:t>Morphotype</w:t>
            </w:r>
          </w:p>
        </w:tc>
        <w:tc>
          <w:tcPr>
            <w:tcW w:w="987" w:type="dxa"/>
          </w:tcPr>
          <w:p w14:paraId="7BCF899C" w14:textId="77777777" w:rsidR="00A95823" w:rsidRPr="00F00E0B" w:rsidRDefault="00A95823" w:rsidP="00C058C8">
            <w:pPr>
              <w:rPr>
                <w:rFonts w:ascii="Aptos" w:hAnsi="Aptos"/>
                <w:b/>
                <w:bCs/>
                <w:sz w:val="20"/>
                <w:szCs w:val="20"/>
              </w:rPr>
            </w:pPr>
            <w:r w:rsidRPr="00F00E0B">
              <w:rPr>
                <w:rFonts w:ascii="Aptos" w:hAnsi="Aptos"/>
                <w:b/>
                <w:bCs/>
                <w:sz w:val="20"/>
                <w:szCs w:val="20"/>
              </w:rPr>
              <w:t>Lifestyle</w:t>
            </w:r>
          </w:p>
        </w:tc>
        <w:tc>
          <w:tcPr>
            <w:tcW w:w="1154" w:type="dxa"/>
          </w:tcPr>
          <w:p w14:paraId="63DF2A38" w14:textId="77777777" w:rsidR="00A95823" w:rsidRPr="00F00E0B" w:rsidRDefault="00A95823" w:rsidP="00C058C8">
            <w:pPr>
              <w:rPr>
                <w:rFonts w:ascii="Aptos" w:hAnsi="Aptos"/>
                <w:b/>
                <w:bCs/>
                <w:sz w:val="20"/>
                <w:szCs w:val="20"/>
              </w:rPr>
            </w:pPr>
            <w:r w:rsidRPr="00F00E0B">
              <w:rPr>
                <w:rFonts w:ascii="Aptos" w:hAnsi="Aptos"/>
                <w:b/>
                <w:bCs/>
                <w:sz w:val="20"/>
                <w:szCs w:val="20"/>
              </w:rPr>
              <w:t>Accession No.</w:t>
            </w:r>
          </w:p>
        </w:tc>
        <w:tc>
          <w:tcPr>
            <w:tcW w:w="984" w:type="dxa"/>
          </w:tcPr>
          <w:p w14:paraId="03638CA0" w14:textId="77777777" w:rsidR="00A95823" w:rsidRPr="00F00E0B" w:rsidRDefault="00A95823" w:rsidP="00C058C8">
            <w:pPr>
              <w:rPr>
                <w:rFonts w:ascii="Aptos" w:hAnsi="Aptos"/>
                <w:b/>
                <w:bCs/>
                <w:sz w:val="20"/>
                <w:szCs w:val="20"/>
              </w:rPr>
            </w:pPr>
            <w:r w:rsidRPr="00F00E0B">
              <w:rPr>
                <w:rFonts w:ascii="Aptos" w:hAnsi="Aptos"/>
                <w:b/>
                <w:bCs/>
                <w:sz w:val="20"/>
                <w:szCs w:val="20"/>
              </w:rPr>
              <w:t>Genome size</w:t>
            </w:r>
          </w:p>
        </w:tc>
        <w:tc>
          <w:tcPr>
            <w:tcW w:w="771" w:type="dxa"/>
          </w:tcPr>
          <w:p w14:paraId="1D168748" w14:textId="77777777" w:rsidR="00A95823" w:rsidRDefault="00A95823" w:rsidP="00C058C8">
            <w:pPr>
              <w:rPr>
                <w:rFonts w:ascii="Aptos" w:hAnsi="Aptos"/>
                <w:b/>
                <w:bCs/>
                <w:sz w:val="20"/>
                <w:szCs w:val="20"/>
              </w:rPr>
            </w:pPr>
            <w:r>
              <w:rPr>
                <w:rFonts w:ascii="Aptos" w:hAnsi="Aptos"/>
                <w:b/>
                <w:bCs/>
                <w:sz w:val="20"/>
                <w:szCs w:val="20"/>
              </w:rPr>
              <w:t>%G+C</w:t>
            </w:r>
          </w:p>
        </w:tc>
        <w:tc>
          <w:tcPr>
            <w:tcW w:w="1052" w:type="dxa"/>
          </w:tcPr>
          <w:p w14:paraId="04508EA1" w14:textId="77777777" w:rsidR="00A95823" w:rsidRPr="00F00E0B" w:rsidRDefault="00A95823" w:rsidP="00C058C8">
            <w:pPr>
              <w:rPr>
                <w:rFonts w:ascii="Aptos" w:hAnsi="Aptos"/>
                <w:b/>
                <w:bCs/>
                <w:sz w:val="20"/>
                <w:szCs w:val="20"/>
              </w:rPr>
            </w:pPr>
            <w:r>
              <w:rPr>
                <w:rFonts w:ascii="Aptos" w:hAnsi="Aptos"/>
                <w:b/>
                <w:bCs/>
                <w:sz w:val="20"/>
                <w:szCs w:val="20"/>
              </w:rPr>
              <w:t>3’ overhang</w:t>
            </w:r>
          </w:p>
        </w:tc>
        <w:tc>
          <w:tcPr>
            <w:tcW w:w="970" w:type="dxa"/>
          </w:tcPr>
          <w:p w14:paraId="217C762E" w14:textId="77777777" w:rsidR="00A95823" w:rsidRPr="00F00E0B" w:rsidRDefault="00A95823" w:rsidP="00C058C8">
            <w:pPr>
              <w:rPr>
                <w:rFonts w:ascii="Aptos" w:hAnsi="Aptos"/>
                <w:b/>
                <w:bCs/>
                <w:sz w:val="20"/>
                <w:szCs w:val="20"/>
              </w:rPr>
            </w:pPr>
            <w:r w:rsidRPr="00F00E0B">
              <w:rPr>
                <w:rFonts w:ascii="Aptos" w:hAnsi="Aptos"/>
                <w:b/>
                <w:bCs/>
                <w:sz w:val="20"/>
                <w:szCs w:val="20"/>
              </w:rPr>
              <w:t>No. proteins</w:t>
            </w:r>
          </w:p>
        </w:tc>
        <w:tc>
          <w:tcPr>
            <w:tcW w:w="679" w:type="dxa"/>
          </w:tcPr>
          <w:p w14:paraId="3ECE8553" w14:textId="77777777" w:rsidR="00A95823" w:rsidRPr="00F00E0B" w:rsidRDefault="00A95823" w:rsidP="00C058C8">
            <w:pPr>
              <w:rPr>
                <w:rFonts w:ascii="Aptos" w:hAnsi="Aptos"/>
                <w:b/>
                <w:bCs/>
                <w:sz w:val="20"/>
                <w:szCs w:val="20"/>
              </w:rPr>
            </w:pPr>
            <w:r w:rsidRPr="00F00E0B">
              <w:rPr>
                <w:rFonts w:ascii="Aptos" w:hAnsi="Aptos"/>
                <w:b/>
                <w:bCs/>
                <w:sz w:val="20"/>
                <w:szCs w:val="20"/>
              </w:rPr>
              <w:t>No. tRNA</w:t>
            </w:r>
          </w:p>
        </w:tc>
      </w:tr>
      <w:tr w:rsidR="00A95823" w14:paraId="14D8A45B" w14:textId="77777777" w:rsidTr="00A95823">
        <w:tc>
          <w:tcPr>
            <w:tcW w:w="773" w:type="dxa"/>
          </w:tcPr>
          <w:p w14:paraId="3490567A" w14:textId="3AE63E09" w:rsidR="00A95823" w:rsidRPr="00CF1CA9" w:rsidRDefault="00A95823" w:rsidP="00C058C8">
            <w:pPr>
              <w:rPr>
                <w:rFonts w:ascii="Aptos" w:hAnsi="Aptos"/>
                <w:sz w:val="20"/>
                <w:szCs w:val="20"/>
              </w:rPr>
            </w:pPr>
            <w:proofErr w:type="spellStart"/>
            <w:r>
              <w:rPr>
                <w:rFonts w:ascii="Aptos" w:hAnsi="Aptos"/>
                <w:sz w:val="20"/>
                <w:szCs w:val="20"/>
              </w:rPr>
              <w:t>Curtobacterium</w:t>
            </w:r>
            <w:proofErr w:type="spellEnd"/>
            <w:r>
              <w:rPr>
                <w:rFonts w:ascii="Aptos" w:hAnsi="Aptos"/>
                <w:sz w:val="20"/>
                <w:szCs w:val="20"/>
              </w:rPr>
              <w:t xml:space="preserve"> phage Gambol</w:t>
            </w:r>
          </w:p>
        </w:tc>
        <w:tc>
          <w:tcPr>
            <w:tcW w:w="647" w:type="dxa"/>
          </w:tcPr>
          <w:p w14:paraId="20525380" w14:textId="6515ADFA" w:rsidR="00A95823" w:rsidRPr="00CF1CA9" w:rsidRDefault="00A95823" w:rsidP="00C058C8">
            <w:pPr>
              <w:rPr>
                <w:rFonts w:ascii="Aptos" w:hAnsi="Aptos"/>
                <w:sz w:val="20"/>
                <w:szCs w:val="20"/>
              </w:rPr>
            </w:pPr>
            <w:proofErr w:type="spellStart"/>
            <w:r w:rsidRPr="00A95823">
              <w:rPr>
                <w:rFonts w:ascii="Aptos" w:hAnsi="Aptos"/>
                <w:i/>
                <w:iCs/>
                <w:sz w:val="20"/>
                <w:szCs w:val="20"/>
              </w:rPr>
              <w:t>Curtobacterium</w:t>
            </w:r>
            <w:proofErr w:type="spellEnd"/>
            <w:r w:rsidRPr="00A95823">
              <w:rPr>
                <w:rFonts w:ascii="Aptos" w:hAnsi="Aptos"/>
                <w:i/>
                <w:iCs/>
                <w:sz w:val="20"/>
                <w:szCs w:val="20"/>
              </w:rPr>
              <w:t xml:space="preserve"> </w:t>
            </w:r>
            <w:proofErr w:type="spellStart"/>
            <w:r w:rsidRPr="00A95823">
              <w:rPr>
                <w:rFonts w:ascii="Aptos" w:hAnsi="Aptos"/>
                <w:i/>
                <w:iCs/>
                <w:sz w:val="20"/>
                <w:szCs w:val="20"/>
              </w:rPr>
              <w:t>flaccumfaciens</w:t>
            </w:r>
            <w:proofErr w:type="spellEnd"/>
            <w:r w:rsidRPr="00A95823">
              <w:rPr>
                <w:rFonts w:ascii="Aptos" w:hAnsi="Aptos"/>
                <w:sz w:val="20"/>
                <w:szCs w:val="20"/>
              </w:rPr>
              <w:t xml:space="preserve"> NRRL B-729 SEA</w:t>
            </w:r>
          </w:p>
        </w:tc>
        <w:tc>
          <w:tcPr>
            <w:tcW w:w="1306" w:type="dxa"/>
          </w:tcPr>
          <w:p w14:paraId="115A0C6D" w14:textId="77777777" w:rsidR="00A95823" w:rsidRPr="00F00E0B" w:rsidRDefault="00A95823" w:rsidP="00C058C8">
            <w:pPr>
              <w:rPr>
                <w:rFonts w:ascii="Aptos" w:hAnsi="Aptos"/>
                <w:sz w:val="20"/>
                <w:szCs w:val="20"/>
              </w:rPr>
            </w:pPr>
            <w:r>
              <w:rPr>
                <w:rFonts w:ascii="Aptos" w:hAnsi="Aptos"/>
                <w:sz w:val="20"/>
                <w:szCs w:val="20"/>
              </w:rPr>
              <w:t>Siphovirus</w:t>
            </w:r>
          </w:p>
        </w:tc>
        <w:tc>
          <w:tcPr>
            <w:tcW w:w="987" w:type="dxa"/>
          </w:tcPr>
          <w:p w14:paraId="469B6A8B" w14:textId="4A09A839" w:rsidR="00A95823" w:rsidRPr="00F00E0B" w:rsidRDefault="00A95823" w:rsidP="00C058C8">
            <w:pPr>
              <w:rPr>
                <w:rFonts w:ascii="Aptos" w:hAnsi="Aptos"/>
                <w:sz w:val="20"/>
                <w:szCs w:val="20"/>
              </w:rPr>
            </w:pPr>
            <w:r>
              <w:rPr>
                <w:rFonts w:ascii="Aptos" w:hAnsi="Aptos"/>
                <w:sz w:val="20"/>
                <w:szCs w:val="20"/>
              </w:rPr>
              <w:t>Temperate</w:t>
            </w:r>
          </w:p>
        </w:tc>
        <w:tc>
          <w:tcPr>
            <w:tcW w:w="1154" w:type="dxa"/>
          </w:tcPr>
          <w:p w14:paraId="53533222" w14:textId="7D2AB601" w:rsidR="00A95823" w:rsidRPr="00F00E0B" w:rsidRDefault="00A95823" w:rsidP="00C058C8">
            <w:pPr>
              <w:rPr>
                <w:rFonts w:ascii="Aptos" w:hAnsi="Aptos"/>
                <w:sz w:val="20"/>
                <w:szCs w:val="20"/>
              </w:rPr>
            </w:pPr>
            <w:r w:rsidRPr="00A95823">
              <w:rPr>
                <w:rFonts w:ascii="Aptos" w:hAnsi="Aptos"/>
                <w:sz w:val="20"/>
                <w:szCs w:val="20"/>
              </w:rPr>
              <w:t>PQ868992</w:t>
            </w:r>
          </w:p>
        </w:tc>
        <w:tc>
          <w:tcPr>
            <w:tcW w:w="984" w:type="dxa"/>
          </w:tcPr>
          <w:p w14:paraId="39B721D0" w14:textId="2B0C9B04" w:rsidR="00A95823" w:rsidRPr="00F00E0B" w:rsidRDefault="00A95823" w:rsidP="00C058C8">
            <w:pPr>
              <w:rPr>
                <w:rFonts w:ascii="Aptos" w:hAnsi="Aptos"/>
                <w:sz w:val="20"/>
                <w:szCs w:val="20"/>
              </w:rPr>
            </w:pPr>
            <w:r w:rsidRPr="00A95823">
              <w:rPr>
                <w:rFonts w:ascii="Aptos" w:hAnsi="Aptos"/>
                <w:sz w:val="20"/>
                <w:szCs w:val="20"/>
              </w:rPr>
              <w:t>40063</w:t>
            </w:r>
            <w:r>
              <w:rPr>
                <w:rFonts w:ascii="Aptos" w:hAnsi="Aptos"/>
                <w:sz w:val="20"/>
                <w:szCs w:val="20"/>
              </w:rPr>
              <w:t xml:space="preserve"> bp</w:t>
            </w:r>
          </w:p>
        </w:tc>
        <w:tc>
          <w:tcPr>
            <w:tcW w:w="771" w:type="dxa"/>
          </w:tcPr>
          <w:p w14:paraId="4198EBC6" w14:textId="35E99A05" w:rsidR="00A95823" w:rsidRPr="00F00E0B" w:rsidRDefault="00A95823" w:rsidP="00C058C8">
            <w:pPr>
              <w:rPr>
                <w:rFonts w:ascii="Aptos" w:hAnsi="Aptos"/>
                <w:sz w:val="20"/>
                <w:szCs w:val="20"/>
              </w:rPr>
            </w:pPr>
            <w:r>
              <w:rPr>
                <w:rFonts w:ascii="Aptos" w:hAnsi="Aptos"/>
                <w:sz w:val="20"/>
                <w:szCs w:val="20"/>
              </w:rPr>
              <w:t>70.7</w:t>
            </w:r>
          </w:p>
        </w:tc>
        <w:tc>
          <w:tcPr>
            <w:tcW w:w="1052" w:type="dxa"/>
          </w:tcPr>
          <w:p w14:paraId="2299E226" w14:textId="4CBE9512" w:rsidR="00A95823" w:rsidRPr="00F00E0B" w:rsidRDefault="00A95823" w:rsidP="00C058C8">
            <w:pPr>
              <w:rPr>
                <w:rFonts w:ascii="Aptos" w:hAnsi="Aptos"/>
                <w:sz w:val="20"/>
                <w:szCs w:val="20"/>
              </w:rPr>
            </w:pPr>
            <w:r w:rsidRPr="00A95823">
              <w:rPr>
                <w:rFonts w:ascii="Aptos" w:hAnsi="Aptos"/>
                <w:sz w:val="20"/>
                <w:szCs w:val="20"/>
              </w:rPr>
              <w:t>CGAAACGGCAT</w:t>
            </w:r>
          </w:p>
        </w:tc>
        <w:tc>
          <w:tcPr>
            <w:tcW w:w="970" w:type="dxa"/>
          </w:tcPr>
          <w:p w14:paraId="04858FC5" w14:textId="408C7983" w:rsidR="00A95823" w:rsidRPr="00F00E0B" w:rsidRDefault="00A95823" w:rsidP="00C058C8">
            <w:pPr>
              <w:rPr>
                <w:rFonts w:ascii="Aptos" w:hAnsi="Aptos"/>
                <w:sz w:val="20"/>
                <w:szCs w:val="20"/>
              </w:rPr>
            </w:pPr>
            <w:r>
              <w:rPr>
                <w:rFonts w:ascii="Aptos" w:hAnsi="Aptos"/>
                <w:sz w:val="20"/>
                <w:szCs w:val="20"/>
              </w:rPr>
              <w:t>62</w:t>
            </w:r>
          </w:p>
        </w:tc>
        <w:tc>
          <w:tcPr>
            <w:tcW w:w="679" w:type="dxa"/>
          </w:tcPr>
          <w:p w14:paraId="12E92261" w14:textId="428151A4" w:rsidR="00A95823" w:rsidRPr="00F00E0B" w:rsidRDefault="00A95823" w:rsidP="00C058C8">
            <w:pPr>
              <w:rPr>
                <w:rFonts w:ascii="Aptos" w:hAnsi="Aptos"/>
                <w:sz w:val="20"/>
                <w:szCs w:val="20"/>
              </w:rPr>
            </w:pPr>
            <w:r>
              <w:rPr>
                <w:rFonts w:ascii="Aptos" w:hAnsi="Aptos"/>
                <w:sz w:val="20"/>
                <w:szCs w:val="20"/>
              </w:rPr>
              <w:t>1</w:t>
            </w:r>
          </w:p>
        </w:tc>
      </w:tr>
      <w:tr w:rsidR="00A95823" w14:paraId="35967A6F" w14:textId="77777777" w:rsidTr="00A95823">
        <w:tc>
          <w:tcPr>
            <w:tcW w:w="773" w:type="dxa"/>
          </w:tcPr>
          <w:p w14:paraId="5625E49D" w14:textId="6BCE2E9E" w:rsidR="00A95823" w:rsidRPr="00CF1CA9" w:rsidRDefault="00A95823" w:rsidP="00C058C8">
            <w:pPr>
              <w:rPr>
                <w:rFonts w:ascii="Aptos" w:hAnsi="Aptos"/>
                <w:sz w:val="20"/>
                <w:szCs w:val="20"/>
              </w:rPr>
            </w:pPr>
            <w:proofErr w:type="spellStart"/>
            <w:r>
              <w:rPr>
                <w:rFonts w:ascii="Aptos" w:hAnsi="Aptos"/>
                <w:i/>
                <w:iCs/>
                <w:sz w:val="20"/>
                <w:szCs w:val="20"/>
              </w:rPr>
              <w:t>Curtobacterium</w:t>
            </w:r>
            <w:proofErr w:type="spellEnd"/>
            <w:r>
              <w:rPr>
                <w:rFonts w:ascii="Aptos" w:hAnsi="Aptos"/>
                <w:i/>
                <w:iCs/>
                <w:sz w:val="20"/>
                <w:szCs w:val="20"/>
              </w:rPr>
              <w:t xml:space="preserve"> </w:t>
            </w:r>
            <w:r>
              <w:rPr>
                <w:rFonts w:ascii="Aptos" w:hAnsi="Aptos"/>
                <w:sz w:val="20"/>
                <w:szCs w:val="20"/>
              </w:rPr>
              <w:t xml:space="preserve">phage </w:t>
            </w:r>
            <w:r w:rsidRPr="00A95823">
              <w:rPr>
                <w:rFonts w:ascii="Aptos" w:hAnsi="Aptos"/>
                <w:sz w:val="20"/>
                <w:szCs w:val="20"/>
              </w:rPr>
              <w:t>Mysterium</w:t>
            </w:r>
          </w:p>
        </w:tc>
        <w:tc>
          <w:tcPr>
            <w:tcW w:w="647" w:type="dxa"/>
          </w:tcPr>
          <w:p w14:paraId="06C045A9" w14:textId="4A89C7B6" w:rsidR="00A95823" w:rsidRPr="00CF1CA9" w:rsidRDefault="00A95823" w:rsidP="00C058C8">
            <w:pPr>
              <w:rPr>
                <w:rFonts w:ascii="Aptos" w:hAnsi="Aptos"/>
                <w:sz w:val="20"/>
                <w:szCs w:val="20"/>
              </w:rPr>
            </w:pPr>
            <w:proofErr w:type="spellStart"/>
            <w:r w:rsidRPr="00A95823">
              <w:rPr>
                <w:rFonts w:ascii="Aptos" w:hAnsi="Aptos"/>
                <w:i/>
                <w:iCs/>
                <w:sz w:val="20"/>
                <w:szCs w:val="20"/>
              </w:rPr>
              <w:t>Curtobacterium</w:t>
            </w:r>
            <w:proofErr w:type="spellEnd"/>
            <w:r w:rsidRPr="00A95823">
              <w:rPr>
                <w:rFonts w:ascii="Aptos" w:hAnsi="Aptos"/>
                <w:i/>
                <w:iCs/>
                <w:sz w:val="20"/>
                <w:szCs w:val="20"/>
              </w:rPr>
              <w:t xml:space="preserve"> </w:t>
            </w:r>
            <w:proofErr w:type="spellStart"/>
            <w:r w:rsidRPr="00A95823">
              <w:rPr>
                <w:rFonts w:ascii="Aptos" w:hAnsi="Aptos"/>
                <w:i/>
                <w:iCs/>
                <w:sz w:val="20"/>
                <w:szCs w:val="20"/>
              </w:rPr>
              <w:t>flaccumfaciens</w:t>
            </w:r>
            <w:proofErr w:type="spellEnd"/>
            <w:r w:rsidRPr="00A95823">
              <w:rPr>
                <w:rFonts w:ascii="Aptos" w:hAnsi="Aptos"/>
                <w:sz w:val="20"/>
                <w:szCs w:val="20"/>
              </w:rPr>
              <w:t xml:space="preserve"> NRRL B-729 SEA</w:t>
            </w:r>
          </w:p>
        </w:tc>
        <w:tc>
          <w:tcPr>
            <w:tcW w:w="1306" w:type="dxa"/>
          </w:tcPr>
          <w:p w14:paraId="193D2A15" w14:textId="77777777" w:rsidR="00A95823" w:rsidRPr="00F00E0B" w:rsidRDefault="00A95823" w:rsidP="00C058C8">
            <w:pPr>
              <w:rPr>
                <w:rFonts w:ascii="Aptos" w:hAnsi="Aptos"/>
                <w:sz w:val="20"/>
                <w:szCs w:val="20"/>
              </w:rPr>
            </w:pPr>
            <w:r>
              <w:rPr>
                <w:rFonts w:ascii="Aptos" w:hAnsi="Aptos"/>
                <w:sz w:val="20"/>
                <w:szCs w:val="20"/>
              </w:rPr>
              <w:t>Siphovirus</w:t>
            </w:r>
          </w:p>
        </w:tc>
        <w:tc>
          <w:tcPr>
            <w:tcW w:w="987" w:type="dxa"/>
          </w:tcPr>
          <w:p w14:paraId="5A841842" w14:textId="67371F48" w:rsidR="00A95823" w:rsidRPr="00F00E0B" w:rsidRDefault="00A95823" w:rsidP="00C058C8">
            <w:pPr>
              <w:rPr>
                <w:rFonts w:ascii="Aptos" w:hAnsi="Aptos"/>
                <w:sz w:val="20"/>
                <w:szCs w:val="20"/>
              </w:rPr>
            </w:pPr>
            <w:r>
              <w:rPr>
                <w:rFonts w:ascii="Aptos" w:hAnsi="Aptos"/>
                <w:sz w:val="20"/>
                <w:szCs w:val="20"/>
              </w:rPr>
              <w:t>Temperate</w:t>
            </w:r>
          </w:p>
        </w:tc>
        <w:tc>
          <w:tcPr>
            <w:tcW w:w="1154" w:type="dxa"/>
          </w:tcPr>
          <w:p w14:paraId="18A37166" w14:textId="1CC41C66" w:rsidR="00A95823" w:rsidRPr="00F00E0B" w:rsidRDefault="00A95823" w:rsidP="00C058C8">
            <w:pPr>
              <w:rPr>
                <w:rFonts w:ascii="Aptos" w:hAnsi="Aptos"/>
                <w:sz w:val="20"/>
                <w:szCs w:val="20"/>
              </w:rPr>
            </w:pPr>
            <w:r w:rsidRPr="00A95823">
              <w:rPr>
                <w:rFonts w:ascii="Aptos" w:hAnsi="Aptos"/>
                <w:sz w:val="20"/>
                <w:szCs w:val="20"/>
              </w:rPr>
              <w:t>PQ868978</w:t>
            </w:r>
          </w:p>
        </w:tc>
        <w:tc>
          <w:tcPr>
            <w:tcW w:w="984" w:type="dxa"/>
          </w:tcPr>
          <w:p w14:paraId="51420C3A" w14:textId="2907A107" w:rsidR="00A95823" w:rsidRPr="00F00E0B" w:rsidRDefault="00A95823" w:rsidP="00C058C8">
            <w:pPr>
              <w:rPr>
                <w:rFonts w:ascii="Aptos" w:hAnsi="Aptos"/>
                <w:sz w:val="20"/>
                <w:szCs w:val="20"/>
              </w:rPr>
            </w:pPr>
            <w:r w:rsidRPr="00A95823">
              <w:rPr>
                <w:rFonts w:ascii="Aptos" w:hAnsi="Aptos"/>
                <w:sz w:val="20"/>
                <w:szCs w:val="20"/>
              </w:rPr>
              <w:t>39951</w:t>
            </w:r>
            <w:r>
              <w:rPr>
                <w:rFonts w:ascii="Aptos" w:hAnsi="Aptos"/>
                <w:sz w:val="20"/>
                <w:szCs w:val="20"/>
              </w:rPr>
              <w:t xml:space="preserve"> bp</w:t>
            </w:r>
          </w:p>
        </w:tc>
        <w:tc>
          <w:tcPr>
            <w:tcW w:w="771" w:type="dxa"/>
          </w:tcPr>
          <w:p w14:paraId="6DDBF36B" w14:textId="406899CE" w:rsidR="00A95823" w:rsidRPr="00F00E0B" w:rsidRDefault="00A95823" w:rsidP="00C058C8">
            <w:pPr>
              <w:rPr>
                <w:rFonts w:ascii="Aptos" w:hAnsi="Aptos"/>
                <w:sz w:val="20"/>
                <w:szCs w:val="20"/>
              </w:rPr>
            </w:pPr>
            <w:r>
              <w:rPr>
                <w:rFonts w:ascii="Aptos" w:hAnsi="Aptos"/>
                <w:sz w:val="20"/>
                <w:szCs w:val="20"/>
              </w:rPr>
              <w:t>70.8</w:t>
            </w:r>
          </w:p>
        </w:tc>
        <w:tc>
          <w:tcPr>
            <w:tcW w:w="1052" w:type="dxa"/>
          </w:tcPr>
          <w:p w14:paraId="2A1654B8" w14:textId="21AD007E" w:rsidR="00A95823" w:rsidRPr="00F00E0B" w:rsidRDefault="00A95823" w:rsidP="00C058C8">
            <w:pPr>
              <w:rPr>
                <w:rFonts w:ascii="Aptos" w:hAnsi="Aptos"/>
                <w:sz w:val="20"/>
                <w:szCs w:val="20"/>
              </w:rPr>
            </w:pPr>
            <w:r w:rsidRPr="00A95823">
              <w:rPr>
                <w:rFonts w:ascii="Aptos" w:hAnsi="Aptos"/>
                <w:sz w:val="20"/>
                <w:szCs w:val="20"/>
              </w:rPr>
              <w:t>CGAAACGGCAT</w:t>
            </w:r>
          </w:p>
        </w:tc>
        <w:tc>
          <w:tcPr>
            <w:tcW w:w="970" w:type="dxa"/>
          </w:tcPr>
          <w:p w14:paraId="35BCF2A2" w14:textId="26DF9989" w:rsidR="00A95823" w:rsidRPr="00F00E0B" w:rsidRDefault="00A95823" w:rsidP="00C058C8">
            <w:pPr>
              <w:rPr>
                <w:rFonts w:ascii="Aptos" w:hAnsi="Aptos"/>
                <w:sz w:val="20"/>
                <w:szCs w:val="20"/>
              </w:rPr>
            </w:pPr>
            <w:r>
              <w:rPr>
                <w:rFonts w:ascii="Aptos" w:hAnsi="Aptos"/>
                <w:sz w:val="20"/>
                <w:szCs w:val="20"/>
              </w:rPr>
              <w:t>61</w:t>
            </w:r>
          </w:p>
        </w:tc>
        <w:tc>
          <w:tcPr>
            <w:tcW w:w="679" w:type="dxa"/>
          </w:tcPr>
          <w:p w14:paraId="2CB4F7E3" w14:textId="2694055F" w:rsidR="00A95823" w:rsidRPr="00F00E0B" w:rsidRDefault="00A95823" w:rsidP="00C058C8">
            <w:pPr>
              <w:rPr>
                <w:rFonts w:ascii="Aptos" w:hAnsi="Aptos"/>
                <w:sz w:val="20"/>
                <w:szCs w:val="20"/>
              </w:rPr>
            </w:pPr>
            <w:r>
              <w:rPr>
                <w:rFonts w:ascii="Aptos" w:hAnsi="Aptos"/>
                <w:sz w:val="20"/>
                <w:szCs w:val="20"/>
              </w:rPr>
              <w:t>1</w:t>
            </w:r>
          </w:p>
        </w:tc>
      </w:tr>
    </w:tbl>
    <w:p w14:paraId="68E3CC4A" w14:textId="77777777" w:rsidR="00A95823" w:rsidRDefault="00A95823" w:rsidP="00A95823">
      <w:pPr>
        <w:rPr>
          <w:rFonts w:ascii="Aptos" w:hAnsi="Aptos"/>
          <w:b/>
          <w:bCs/>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8"/>
      <w:footerReference w:type="default" r:id="rId1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A8BE1" w14:textId="77777777" w:rsidR="00F754E3" w:rsidRDefault="00F754E3">
      <w:r>
        <w:separator/>
      </w:r>
    </w:p>
  </w:endnote>
  <w:endnote w:type="continuationSeparator" w:id="0">
    <w:p w14:paraId="70889C83" w14:textId="77777777" w:rsidR="00F754E3" w:rsidRDefault="00F7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8959" w14:textId="77777777" w:rsidR="00F754E3" w:rsidRDefault="00F754E3">
      <w:r>
        <w:separator/>
      </w:r>
    </w:p>
  </w:footnote>
  <w:footnote w:type="continuationSeparator" w:id="0">
    <w:p w14:paraId="642EA7DE" w14:textId="77777777" w:rsidR="00F754E3" w:rsidRDefault="00F75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71083"/>
    <w:rsid w:val="00172351"/>
    <w:rsid w:val="0018617B"/>
    <w:rsid w:val="001975F5"/>
    <w:rsid w:val="001D0007"/>
    <w:rsid w:val="001D3E3E"/>
    <w:rsid w:val="00220A26"/>
    <w:rsid w:val="002312CE"/>
    <w:rsid w:val="0023149A"/>
    <w:rsid w:val="0023391C"/>
    <w:rsid w:val="0023696B"/>
    <w:rsid w:val="0024086E"/>
    <w:rsid w:val="0025498B"/>
    <w:rsid w:val="00271B87"/>
    <w:rsid w:val="00273642"/>
    <w:rsid w:val="00296DA3"/>
    <w:rsid w:val="002A5A83"/>
    <w:rsid w:val="002D4340"/>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43110C"/>
    <w:rsid w:val="00437970"/>
    <w:rsid w:val="00444787"/>
    <w:rsid w:val="00471256"/>
    <w:rsid w:val="004B151F"/>
    <w:rsid w:val="004F2F1E"/>
    <w:rsid w:val="004F3196"/>
    <w:rsid w:val="00536426"/>
    <w:rsid w:val="00543F86"/>
    <w:rsid w:val="0055461D"/>
    <w:rsid w:val="0058465A"/>
    <w:rsid w:val="00590DF3"/>
    <w:rsid w:val="005A54C3"/>
    <w:rsid w:val="005B4C7D"/>
    <w:rsid w:val="006043FB"/>
    <w:rsid w:val="00607227"/>
    <w:rsid w:val="006109F7"/>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84EA6"/>
    <w:rsid w:val="007B0F70"/>
    <w:rsid w:val="007B6511"/>
    <w:rsid w:val="007E0EF5"/>
    <w:rsid w:val="007E3FAE"/>
    <w:rsid w:val="007E667B"/>
    <w:rsid w:val="00821AE5"/>
    <w:rsid w:val="00822B3A"/>
    <w:rsid w:val="00824208"/>
    <w:rsid w:val="008308A0"/>
    <w:rsid w:val="00834408"/>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C178E"/>
    <w:rsid w:val="009F7856"/>
    <w:rsid w:val="00A10BA1"/>
    <w:rsid w:val="00A174CC"/>
    <w:rsid w:val="00A2357C"/>
    <w:rsid w:val="00A443CA"/>
    <w:rsid w:val="00A71C40"/>
    <w:rsid w:val="00A75E34"/>
    <w:rsid w:val="00A77B8E"/>
    <w:rsid w:val="00A82FBB"/>
    <w:rsid w:val="00A95823"/>
    <w:rsid w:val="00AA4711"/>
    <w:rsid w:val="00AD201A"/>
    <w:rsid w:val="00AD2884"/>
    <w:rsid w:val="00AD5A3A"/>
    <w:rsid w:val="00AD759B"/>
    <w:rsid w:val="00AE2E79"/>
    <w:rsid w:val="00AE528C"/>
    <w:rsid w:val="00AF4998"/>
    <w:rsid w:val="00B03B7F"/>
    <w:rsid w:val="00B1187F"/>
    <w:rsid w:val="00B35CC8"/>
    <w:rsid w:val="00B47589"/>
    <w:rsid w:val="00B72DD8"/>
    <w:rsid w:val="00B946C4"/>
    <w:rsid w:val="00BD6C0B"/>
    <w:rsid w:val="00BD7967"/>
    <w:rsid w:val="00BE4F5A"/>
    <w:rsid w:val="00C0710C"/>
    <w:rsid w:val="00C321B1"/>
    <w:rsid w:val="00C55633"/>
    <w:rsid w:val="00C8775F"/>
    <w:rsid w:val="00C95FB7"/>
    <w:rsid w:val="00CB0519"/>
    <w:rsid w:val="00CD2C82"/>
    <w:rsid w:val="00CF59EA"/>
    <w:rsid w:val="00D04287"/>
    <w:rsid w:val="00D062BE"/>
    <w:rsid w:val="00D10857"/>
    <w:rsid w:val="00D13AD5"/>
    <w:rsid w:val="00D23567"/>
    <w:rsid w:val="00D46663"/>
    <w:rsid w:val="00D77E1C"/>
    <w:rsid w:val="00D91529"/>
    <w:rsid w:val="00DC4A69"/>
    <w:rsid w:val="00DC8851"/>
    <w:rsid w:val="00DD58AA"/>
    <w:rsid w:val="00DE01F5"/>
    <w:rsid w:val="00E034BE"/>
    <w:rsid w:val="00E37077"/>
    <w:rsid w:val="00E50727"/>
    <w:rsid w:val="00E863D4"/>
    <w:rsid w:val="00E92794"/>
    <w:rsid w:val="00E969AE"/>
    <w:rsid w:val="00ED4569"/>
    <w:rsid w:val="00EE484F"/>
    <w:rsid w:val="00EF2448"/>
    <w:rsid w:val="00F110F7"/>
    <w:rsid w:val="00F62692"/>
    <w:rsid w:val="00F711CE"/>
    <w:rsid w:val="00F74510"/>
    <w:rsid w:val="00F754E3"/>
    <w:rsid w:val="00F9028E"/>
    <w:rsid w:val="00F911F1"/>
    <w:rsid w:val="00F943F9"/>
    <w:rsid w:val="00FA1DC3"/>
    <w:rsid w:val="00FB300C"/>
    <w:rsid w:val="00FC2269"/>
    <w:rsid w:val="00FF4171"/>
    <w:rsid w:val="090EB18A"/>
    <w:rsid w:val="17976102"/>
    <w:rsid w:val="17978670"/>
    <w:rsid w:val="192FB868"/>
    <w:rsid w:val="1C815477"/>
    <w:rsid w:val="216FFBA2"/>
    <w:rsid w:val="2651AC97"/>
    <w:rsid w:val="2718B973"/>
    <w:rsid w:val="27C585A8"/>
    <w:rsid w:val="28EDB7FE"/>
    <w:rsid w:val="2A584FF3"/>
    <w:rsid w:val="2C180001"/>
    <w:rsid w:val="2E23FD06"/>
    <w:rsid w:val="2E28D0D4"/>
    <w:rsid w:val="2EBC4B34"/>
    <w:rsid w:val="311F9713"/>
    <w:rsid w:val="3AA4877C"/>
    <w:rsid w:val="3AD750E8"/>
    <w:rsid w:val="3D5019B7"/>
    <w:rsid w:val="3FE51473"/>
    <w:rsid w:val="439AE925"/>
    <w:rsid w:val="454FF60E"/>
    <w:rsid w:val="46221800"/>
    <w:rsid w:val="4A63D17C"/>
    <w:rsid w:val="523A66A0"/>
    <w:rsid w:val="530CDD39"/>
    <w:rsid w:val="5482F17B"/>
    <w:rsid w:val="54C064D8"/>
    <w:rsid w:val="5A39F006"/>
    <w:rsid w:val="5A3EB748"/>
    <w:rsid w:val="5B30ABE7"/>
    <w:rsid w:val="5B503066"/>
    <w:rsid w:val="618B5E51"/>
    <w:rsid w:val="65E2E36C"/>
    <w:rsid w:val="678F3164"/>
    <w:rsid w:val="6AF82743"/>
    <w:rsid w:val="6B828F38"/>
    <w:rsid w:val="6BE085B7"/>
    <w:rsid w:val="6C0B0617"/>
    <w:rsid w:val="6E952688"/>
    <w:rsid w:val="6F7EB021"/>
    <w:rsid w:val="73D62DB6"/>
    <w:rsid w:val="79838FDF"/>
    <w:rsid w:val="7E2E88A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agesdb.org/" TargetMode="External"/><Relationship Id="rId2" Type="http://schemas.openxmlformats.org/officeDocument/2006/relationships/numbering" Target="numbering.xml"/><Relationship Id="rId16" Type="http://schemas.openxmlformats.org/officeDocument/2006/relationships/hyperlink" Target="https://phagesdb.org/phages/Giorgi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8493</Characters>
  <Application>Microsoft Office Word</Application>
  <DocSecurity>0</DocSecurity>
  <Lines>70</Lines>
  <Paragraphs>19</Paragraphs>
  <ScaleCrop>false</ScaleCrop>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16</cp:revision>
  <dcterms:created xsi:type="dcterms:W3CDTF">2026-09-07T11:44:00Z</dcterms:created>
  <dcterms:modified xsi:type="dcterms:W3CDTF">2026-09-12T17:59:00Z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