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46B71" w14:textId="77777777" w:rsidR="00116509" w:rsidRDefault="007F1D44">
      <w:pPr>
        <w:rPr>
          <w:rFonts w:ascii="Aptos" w:hAnsi="Aptos"/>
        </w:rPr>
      </w:pPr>
      <w:r>
        <w:rPr>
          <w:noProof/>
        </w:rPr>
        <w:drawing>
          <wp:anchor distT="0" distB="0" distL="114300" distR="114300" simplePos="0" relativeHeight="14" behindDoc="0" locked="0" layoutInCell="0" allowOverlap="1" wp14:anchorId="4D7A0E5B" wp14:editId="5E8593CC">
            <wp:simplePos x="0" y="0"/>
            <wp:positionH relativeFrom="margin">
              <wp:align>center</wp:align>
            </wp:positionH>
            <wp:positionV relativeFrom="paragraph">
              <wp:posOffset>635</wp:posOffset>
            </wp:positionV>
            <wp:extent cx="1223010" cy="752475"/>
            <wp:effectExtent l="0" t="0" r="0" b="0"/>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7"/>
                    <a:stretch>
                      <a:fillRect/>
                    </a:stretch>
                  </pic:blipFill>
                  <pic:spPr bwMode="auto">
                    <a:xfrm>
                      <a:off x="0" y="0"/>
                      <a:ext cx="1223010" cy="752475"/>
                    </a:xfrm>
                    <a:prstGeom prst="rect">
                      <a:avLst/>
                    </a:prstGeom>
                    <a:noFill/>
                  </pic:spPr>
                </pic:pic>
              </a:graphicData>
            </a:graphic>
          </wp:anchor>
        </w:drawing>
      </w:r>
      <w:r>
        <w:rPr>
          <w:rFonts w:ascii="Aptos" w:hAnsi="Aptos"/>
        </w:rPr>
        <w:tab/>
      </w:r>
    </w:p>
    <w:p w14:paraId="7C1AA257" w14:textId="77777777" w:rsidR="00116509" w:rsidRDefault="00116509">
      <w:pPr>
        <w:rPr>
          <w:rFonts w:ascii="Aptos" w:hAnsi="Aptos" w:cs="Arial"/>
          <w:color w:val="0000FF"/>
          <w:sz w:val="20"/>
          <w:szCs w:val="20"/>
        </w:rPr>
      </w:pPr>
    </w:p>
    <w:p w14:paraId="24D2F112" w14:textId="77777777" w:rsidR="00116509" w:rsidRDefault="00116509">
      <w:pPr>
        <w:rPr>
          <w:rFonts w:ascii="Aptos" w:hAnsi="Aptos" w:cs="Arial"/>
          <w:color w:val="0000FF"/>
          <w:sz w:val="20"/>
          <w:szCs w:val="20"/>
        </w:rPr>
      </w:pPr>
    </w:p>
    <w:p w14:paraId="4B7716FB" w14:textId="77777777" w:rsidR="00116509" w:rsidRDefault="00116509">
      <w:pPr>
        <w:rPr>
          <w:rFonts w:ascii="Aptos" w:hAnsi="Aptos" w:cs="Arial"/>
          <w:color w:val="0000FF"/>
          <w:sz w:val="20"/>
          <w:szCs w:val="20"/>
        </w:rPr>
      </w:pPr>
    </w:p>
    <w:p w14:paraId="32B9740D" w14:textId="77777777" w:rsidR="00116509" w:rsidRDefault="00116509">
      <w:pPr>
        <w:rPr>
          <w:rFonts w:ascii="Aptos" w:hAnsi="Aptos" w:cs="Arial"/>
          <w:color w:val="0000FF"/>
          <w:sz w:val="20"/>
          <w:szCs w:val="20"/>
        </w:rPr>
      </w:pPr>
    </w:p>
    <w:p w14:paraId="0FA5DA89" w14:textId="77777777" w:rsidR="00116509" w:rsidRDefault="00116509">
      <w:pPr>
        <w:rPr>
          <w:rFonts w:ascii="Aptos" w:hAnsi="Aptos" w:cs="Arial"/>
          <w:color w:val="0000FF"/>
          <w:sz w:val="20"/>
          <w:szCs w:val="20"/>
        </w:rPr>
      </w:pPr>
    </w:p>
    <w:p w14:paraId="68BD7C01" w14:textId="77777777" w:rsidR="00116509" w:rsidRDefault="007F1D44">
      <w:pPr>
        <w:jc w:val="center"/>
        <w:rPr>
          <w:rFonts w:ascii="Aptos SemiBold" w:hAnsi="Aptos SemiBold" w:cs="Arial"/>
          <w:color w:val="000000" w:themeColor="text1"/>
        </w:rPr>
      </w:pPr>
      <w:r>
        <w:rPr>
          <w:rFonts w:ascii="Aptos SemiBold" w:hAnsi="Aptos SemiBold" w:cs="Arial"/>
          <w:color w:val="000000" w:themeColor="text1"/>
        </w:rPr>
        <w:t>The International Committee on Taxonomy of Viruses</w:t>
      </w:r>
    </w:p>
    <w:p w14:paraId="484B2215" w14:textId="77777777" w:rsidR="00116509" w:rsidRDefault="007F1D44">
      <w:pPr>
        <w:jc w:val="center"/>
        <w:rPr>
          <w:rFonts w:ascii="Aptos SemiBold" w:hAnsi="Aptos SemiBold" w:cs="Arial"/>
          <w:color w:val="000000" w:themeColor="text1"/>
        </w:rPr>
      </w:pPr>
      <w:r>
        <w:rPr>
          <w:rFonts w:ascii="Aptos SemiBold" w:hAnsi="Aptos SemiBold" w:cs="Arial"/>
          <w:color w:val="000000" w:themeColor="text1"/>
        </w:rPr>
        <w:t xml:space="preserve">Taxonomy Proposal Form, 2026 </w:t>
      </w:r>
    </w:p>
    <w:p w14:paraId="056752CE" w14:textId="77777777" w:rsidR="00116509" w:rsidRDefault="00116509">
      <w:pPr>
        <w:rPr>
          <w:rFonts w:ascii="Aptos SemiBold" w:hAnsi="Aptos SemiBold" w:cs="Arial"/>
          <w:color w:val="0000FF"/>
        </w:rPr>
      </w:pPr>
    </w:p>
    <w:p w14:paraId="67E04DC6" w14:textId="77777777" w:rsidR="00116509" w:rsidRDefault="00116509">
      <w:pPr>
        <w:rPr>
          <w:rFonts w:ascii="Aptos" w:hAnsi="Aptos" w:cs="Arial"/>
          <w:color w:val="0000FF"/>
          <w:sz w:val="20"/>
          <w:szCs w:val="20"/>
        </w:rPr>
      </w:pPr>
    </w:p>
    <w:p w14:paraId="231493D3" w14:textId="77777777" w:rsidR="00116509" w:rsidRDefault="007F1D44">
      <w:pPr>
        <w:rPr>
          <w:rFonts w:ascii="Aptos" w:hAnsi="Aptos" w:cs="Arial"/>
          <w:b/>
          <w:color w:val="000000"/>
          <w:sz w:val="20"/>
          <w:szCs w:val="20"/>
        </w:rPr>
      </w:pPr>
      <w:r>
        <w:rPr>
          <w:rFonts w:ascii="Aptos" w:hAnsi="Aptos" w:cs="Arial"/>
          <w:b/>
          <w:color w:val="000000"/>
          <w:sz w:val="20"/>
          <w:szCs w:val="20"/>
        </w:rPr>
        <w:t>Part 1a: Details of taxonomy proposals</w:t>
      </w:r>
    </w:p>
    <w:p w14:paraId="6777D8E5" w14:textId="77777777" w:rsidR="00116509" w:rsidRDefault="00116509">
      <w:pPr>
        <w:rPr>
          <w:rFonts w:ascii="Aptos" w:hAnsi="Aptos" w:cs="Arial"/>
          <w:sz w:val="20"/>
          <w:szCs w:val="20"/>
          <w:lang w:val="en-GB"/>
        </w:rPr>
      </w:pPr>
    </w:p>
    <w:tbl>
      <w:tblPr>
        <w:tblW w:w="9224" w:type="dxa"/>
        <w:tblInd w:w="-15" w:type="dxa"/>
        <w:tblLayout w:type="fixed"/>
        <w:tblLook w:val="04A0" w:firstRow="1" w:lastRow="0" w:firstColumn="1" w:lastColumn="0" w:noHBand="0" w:noVBand="1"/>
      </w:tblPr>
      <w:tblGrid>
        <w:gridCol w:w="1811"/>
        <w:gridCol w:w="7065"/>
        <w:gridCol w:w="348"/>
      </w:tblGrid>
      <w:tr w:rsidR="00116509" w14:paraId="0B964DF8" w14:textId="77777777" w:rsidTr="77B120D6">
        <w:tc>
          <w:tcPr>
            <w:tcW w:w="18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7BC8C1D3" w14:textId="77777777" w:rsidR="00116509" w:rsidRDefault="007F1D44">
            <w:pPr>
              <w:rPr>
                <w:rFonts w:ascii="Aptos" w:hAnsi="Aptos" w:cs="Arial"/>
                <w:sz w:val="20"/>
              </w:rPr>
            </w:pPr>
            <w:r>
              <w:rPr>
                <w:rFonts w:ascii="Aptos" w:hAnsi="Aptos" w:cs="Arial"/>
                <w:b/>
                <w:bCs/>
                <w:color w:val="000000"/>
                <w:sz w:val="20"/>
                <w:szCs w:val="20"/>
              </w:rPr>
              <w:t>T</w:t>
            </w:r>
            <w:r>
              <w:rPr>
                <w:rFonts w:ascii="Aptos" w:hAnsi="Aptos" w:cs="Arial"/>
                <w:b/>
                <w:color w:val="000000"/>
                <w:sz w:val="20"/>
                <w:szCs w:val="20"/>
              </w:rPr>
              <w:t xml:space="preserve">itle:   </w:t>
            </w:r>
          </w:p>
        </w:tc>
        <w:tc>
          <w:tcPr>
            <w:tcW w:w="70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C0A66C" w14:textId="23EF7371" w:rsidR="00116509" w:rsidRDefault="007F1D44" w:rsidP="77B120D6">
            <w:pPr>
              <w:rPr>
                <w:rFonts w:ascii="Aptos" w:hAnsi="Aptos" w:cs="Arial"/>
                <w:color w:val="000000" w:themeColor="text1"/>
                <w:sz w:val="20"/>
                <w:szCs w:val="20"/>
              </w:rPr>
            </w:pPr>
            <w:r w:rsidRPr="77B120D6">
              <w:rPr>
                <w:rFonts w:ascii="Aptos" w:hAnsi="Aptos" w:cs="Arial"/>
                <w:color w:val="000000" w:themeColor="text1"/>
                <w:sz w:val="20"/>
                <w:szCs w:val="20"/>
              </w:rPr>
              <w:t xml:space="preserve">To create </w:t>
            </w:r>
            <w:r w:rsidR="5B0F04E0" w:rsidRPr="77B120D6">
              <w:rPr>
                <w:rFonts w:ascii="Aptos" w:hAnsi="Aptos" w:cs="Arial"/>
                <w:color w:val="000000" w:themeColor="text1"/>
                <w:sz w:val="20"/>
                <w:szCs w:val="20"/>
              </w:rPr>
              <w:t xml:space="preserve">four new genera </w:t>
            </w:r>
            <w:r w:rsidR="6DDC8ABF" w:rsidRPr="77B120D6">
              <w:rPr>
                <w:rFonts w:ascii="Aptos" w:hAnsi="Aptos" w:cs="Arial"/>
                <w:color w:val="000000" w:themeColor="text1"/>
                <w:sz w:val="20"/>
                <w:szCs w:val="20"/>
              </w:rPr>
              <w:t xml:space="preserve">in the class </w:t>
            </w:r>
            <w:r w:rsidRPr="77B120D6">
              <w:rPr>
                <w:rFonts w:ascii="Aptos" w:hAnsi="Aptos" w:cs="Arial"/>
                <w:i/>
                <w:iCs/>
                <w:color w:val="000000" w:themeColor="text1"/>
                <w:sz w:val="20"/>
                <w:szCs w:val="20"/>
              </w:rPr>
              <w:t>Caudoviricetes</w:t>
            </w:r>
          </w:p>
        </w:tc>
        <w:tc>
          <w:tcPr>
            <w:tcW w:w="348" w:type="dxa"/>
          </w:tcPr>
          <w:p w14:paraId="7CBD774A" w14:textId="77777777" w:rsidR="00116509" w:rsidRDefault="00116509">
            <w:pPr>
              <w:spacing w:line="0" w:lineRule="atLeast"/>
              <w:rPr>
                <w:sz w:val="2"/>
              </w:rPr>
            </w:pPr>
          </w:p>
        </w:tc>
      </w:tr>
      <w:tr w:rsidR="00116509" w14:paraId="7AFACAE0" w14:textId="77777777" w:rsidTr="77B120D6">
        <w:tc>
          <w:tcPr>
            <w:tcW w:w="181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vAlign w:val="center"/>
          </w:tcPr>
          <w:p w14:paraId="2039CEC7" w14:textId="77777777" w:rsidR="00116509" w:rsidRDefault="007F1D44">
            <w:pPr>
              <w:pStyle w:val="BodyTextIndent"/>
              <w:ind w:left="0" w:firstLine="0"/>
              <w:rPr>
                <w:rFonts w:ascii="Aptos" w:hAnsi="Aptos" w:cs="Arial"/>
                <w:b/>
                <w:i/>
                <w:sz w:val="20"/>
              </w:rPr>
            </w:pPr>
            <w:r>
              <w:rPr>
                <w:rFonts w:ascii="Aptos" w:hAnsi="Aptos" w:cs="Arial"/>
                <w:b/>
                <w:sz w:val="20"/>
              </w:rPr>
              <w:t xml:space="preserve">Code assigned: </w:t>
            </w:r>
          </w:p>
        </w:tc>
        <w:tc>
          <w:tcPr>
            <w:tcW w:w="741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E7E29" w14:textId="422770E2" w:rsidR="00116509" w:rsidRDefault="00406D9D">
            <w:pPr>
              <w:pStyle w:val="BodyTextIndent"/>
              <w:ind w:left="0" w:firstLine="0"/>
              <w:rPr>
                <w:rFonts w:ascii="Aptos" w:hAnsi="Aptos" w:cs="Arial"/>
                <w:bCs/>
                <w:i/>
                <w:sz w:val="20"/>
              </w:rPr>
            </w:pPr>
            <w:r w:rsidRPr="00406D9D">
              <w:rPr>
                <w:rFonts w:ascii="Aptos" w:hAnsi="Aptos" w:cs="Arial"/>
                <w:bCs/>
                <w:sz w:val="20"/>
              </w:rPr>
              <w:t>2026.028B</w:t>
            </w:r>
          </w:p>
        </w:tc>
      </w:tr>
    </w:tbl>
    <w:p w14:paraId="0245E75E" w14:textId="77777777" w:rsidR="00116509" w:rsidRDefault="00116509">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08"/>
        <w:gridCol w:w="1359"/>
        <w:gridCol w:w="2565"/>
        <w:gridCol w:w="2594"/>
        <w:gridCol w:w="1097"/>
      </w:tblGrid>
      <w:tr w:rsidR="00116509" w14:paraId="2C2BA3E7" w14:textId="77777777" w:rsidTr="77B120D6">
        <w:trPr>
          <w:trHeight w:val="173"/>
        </w:trPr>
        <w:tc>
          <w:tcPr>
            <w:tcW w:w="9323" w:type="dxa"/>
            <w:gridSpan w:val="5"/>
            <w:shd w:val="clear" w:color="auto" w:fill="F2F2F2" w:themeFill="background1" w:themeFillShade="F2"/>
          </w:tcPr>
          <w:p w14:paraId="4EC9BB84" w14:textId="77777777" w:rsidR="00116509" w:rsidRDefault="007F1D44">
            <w:pPr>
              <w:rPr>
                <w:rFonts w:ascii="Aptos" w:hAnsi="Aptos" w:cs="Arial"/>
                <w:b/>
                <w:sz w:val="20"/>
                <w:szCs w:val="20"/>
              </w:rPr>
            </w:pPr>
            <w:r>
              <w:rPr>
                <w:rFonts w:ascii="Aptos" w:hAnsi="Aptos" w:cs="Arial"/>
                <w:b/>
                <w:sz w:val="20"/>
                <w:szCs w:val="20"/>
              </w:rPr>
              <w:t xml:space="preserve">Author(s), affiliation and email address(es):  </w:t>
            </w:r>
          </w:p>
        </w:tc>
      </w:tr>
      <w:tr w:rsidR="00116509" w14:paraId="323161DE" w14:textId="77777777" w:rsidTr="77B120D6">
        <w:trPr>
          <w:trHeight w:val="411"/>
        </w:trPr>
        <w:tc>
          <w:tcPr>
            <w:tcW w:w="1708" w:type="dxa"/>
            <w:shd w:val="clear" w:color="auto" w:fill="F2F2F2" w:themeFill="background1" w:themeFillShade="F2"/>
            <w:vAlign w:val="center"/>
          </w:tcPr>
          <w:p w14:paraId="213BA372" w14:textId="77777777" w:rsidR="00116509" w:rsidRDefault="007F1D44">
            <w:pPr>
              <w:rPr>
                <w:rFonts w:ascii="Aptos" w:hAnsi="Aptos" w:cs="Arial"/>
                <w:sz w:val="18"/>
                <w:szCs w:val="18"/>
              </w:rPr>
            </w:pPr>
            <w:r>
              <w:rPr>
                <w:rFonts w:ascii="Aptos" w:hAnsi="Aptos" w:cs="Arial"/>
                <w:b/>
                <w:sz w:val="20"/>
                <w:szCs w:val="20"/>
              </w:rPr>
              <w:t>Given name (+middle initial(s))</w:t>
            </w:r>
          </w:p>
        </w:tc>
        <w:tc>
          <w:tcPr>
            <w:tcW w:w="1359" w:type="dxa"/>
            <w:shd w:val="clear" w:color="auto" w:fill="F2F2F2" w:themeFill="background1" w:themeFillShade="F2"/>
            <w:vAlign w:val="center"/>
          </w:tcPr>
          <w:p w14:paraId="07FA0DAE" w14:textId="77777777" w:rsidR="00116509" w:rsidRDefault="007F1D44">
            <w:pPr>
              <w:rPr>
                <w:rFonts w:ascii="Aptos" w:hAnsi="Aptos" w:cs="Arial"/>
                <w:b/>
                <w:sz w:val="20"/>
                <w:szCs w:val="20"/>
              </w:rPr>
            </w:pPr>
            <w:r>
              <w:rPr>
                <w:rFonts w:ascii="Aptos" w:hAnsi="Aptos" w:cs="Arial"/>
                <w:b/>
                <w:sz w:val="20"/>
                <w:szCs w:val="20"/>
              </w:rPr>
              <w:t>Surname</w:t>
            </w:r>
          </w:p>
        </w:tc>
        <w:tc>
          <w:tcPr>
            <w:tcW w:w="2565" w:type="dxa"/>
            <w:shd w:val="clear" w:color="auto" w:fill="F2F2F2" w:themeFill="background1" w:themeFillShade="F2"/>
            <w:vAlign w:val="center"/>
          </w:tcPr>
          <w:p w14:paraId="1EEB87B5" w14:textId="77777777" w:rsidR="00116509" w:rsidRDefault="007F1D44">
            <w:pPr>
              <w:rPr>
                <w:rFonts w:ascii="Aptos" w:hAnsi="Aptos" w:cs="Arial"/>
                <w:b/>
                <w:sz w:val="20"/>
                <w:szCs w:val="20"/>
              </w:rPr>
            </w:pPr>
            <w:r>
              <w:rPr>
                <w:rFonts w:ascii="Aptos" w:hAnsi="Aptos" w:cs="Arial"/>
                <w:b/>
                <w:sz w:val="20"/>
                <w:szCs w:val="20"/>
              </w:rPr>
              <w:t xml:space="preserve">Affiliation </w:t>
            </w:r>
          </w:p>
        </w:tc>
        <w:tc>
          <w:tcPr>
            <w:tcW w:w="2594" w:type="dxa"/>
            <w:shd w:val="clear" w:color="auto" w:fill="F2F2F2" w:themeFill="background1" w:themeFillShade="F2"/>
            <w:vAlign w:val="center"/>
          </w:tcPr>
          <w:p w14:paraId="4CC1E6C5" w14:textId="77777777" w:rsidR="00116509" w:rsidRDefault="007F1D44">
            <w:pPr>
              <w:rPr>
                <w:rFonts w:ascii="Aptos" w:hAnsi="Aptos" w:cs="Arial"/>
                <w:b/>
                <w:sz w:val="20"/>
                <w:szCs w:val="20"/>
              </w:rPr>
            </w:pPr>
            <w:r>
              <w:rPr>
                <w:rFonts w:ascii="Aptos" w:hAnsi="Aptos" w:cs="Arial"/>
                <w:b/>
                <w:sz w:val="20"/>
                <w:szCs w:val="20"/>
              </w:rPr>
              <w:t>Email address</w:t>
            </w:r>
          </w:p>
        </w:tc>
        <w:tc>
          <w:tcPr>
            <w:tcW w:w="1097" w:type="dxa"/>
            <w:shd w:val="clear" w:color="auto" w:fill="F2F2F2" w:themeFill="background1" w:themeFillShade="F2"/>
            <w:vAlign w:val="center"/>
          </w:tcPr>
          <w:p w14:paraId="45BF005D" w14:textId="77777777" w:rsidR="00116509" w:rsidRDefault="007F1D44">
            <w:pPr>
              <w:rPr>
                <w:rFonts w:ascii="Aptos" w:hAnsi="Aptos" w:cs="Arial"/>
                <w:b/>
                <w:sz w:val="20"/>
                <w:szCs w:val="20"/>
              </w:rPr>
            </w:pPr>
            <w:r>
              <w:rPr>
                <w:rFonts w:ascii="Aptos" w:hAnsi="Aptos" w:cs="Arial"/>
                <w:b/>
                <w:sz w:val="20"/>
                <w:szCs w:val="20"/>
              </w:rPr>
              <w:t xml:space="preserve">Corr. author(s)  </w:t>
            </w:r>
          </w:p>
          <w:p w14:paraId="4B7DBFBC" w14:textId="77777777" w:rsidR="00116509" w:rsidRDefault="00116509">
            <w:pPr>
              <w:rPr>
                <w:rFonts w:ascii="Aptos" w:hAnsi="Aptos" w:cs="Arial"/>
                <w:color w:val="0070C0"/>
                <w:sz w:val="20"/>
                <w:szCs w:val="20"/>
              </w:rPr>
            </w:pPr>
          </w:p>
        </w:tc>
      </w:tr>
      <w:tr w:rsidR="004B1230" w14:paraId="55F32586" w14:textId="77777777" w:rsidTr="77B120D6">
        <w:tc>
          <w:tcPr>
            <w:tcW w:w="1708" w:type="dxa"/>
            <w:shd w:val="clear" w:color="auto" w:fill="FFFFFF" w:themeFill="background1"/>
            <w:vAlign w:val="center"/>
          </w:tcPr>
          <w:p w14:paraId="4EE60320" w14:textId="2CEA1721" w:rsidR="004B1230" w:rsidRDefault="004B1230">
            <w:pPr>
              <w:rPr>
                <w:rFonts w:ascii="Aptos" w:hAnsi="Aptos" w:cs="Arial"/>
                <w:bCs/>
                <w:color w:val="000000" w:themeColor="text1"/>
                <w:sz w:val="20"/>
                <w:szCs w:val="20"/>
              </w:rPr>
            </w:pPr>
            <w:r>
              <w:rPr>
                <w:rFonts w:ascii="Aptos" w:hAnsi="Aptos" w:cs="Arial"/>
                <w:bCs/>
                <w:color w:val="000000" w:themeColor="text1"/>
                <w:sz w:val="20"/>
                <w:szCs w:val="20"/>
              </w:rPr>
              <w:t>Heather</w:t>
            </w:r>
          </w:p>
        </w:tc>
        <w:tc>
          <w:tcPr>
            <w:tcW w:w="1359" w:type="dxa"/>
            <w:shd w:val="clear" w:color="auto" w:fill="FFFFFF" w:themeFill="background1"/>
            <w:vAlign w:val="center"/>
          </w:tcPr>
          <w:p w14:paraId="6912C215" w14:textId="2A80F403" w:rsidR="004B1230" w:rsidRDefault="004B1230">
            <w:pPr>
              <w:rPr>
                <w:rFonts w:ascii="Aptos" w:hAnsi="Aptos" w:cs="Arial"/>
                <w:bCs/>
                <w:color w:val="000000" w:themeColor="text1"/>
                <w:sz w:val="20"/>
                <w:szCs w:val="20"/>
              </w:rPr>
            </w:pPr>
            <w:r w:rsidRPr="004B1230">
              <w:rPr>
                <w:rFonts w:ascii="Aptos" w:hAnsi="Aptos" w:cs="Arial"/>
                <w:bCs/>
                <w:color w:val="000000" w:themeColor="text1"/>
                <w:sz w:val="20"/>
                <w:szCs w:val="20"/>
              </w:rPr>
              <w:t>Hendrickson</w:t>
            </w:r>
          </w:p>
        </w:tc>
        <w:tc>
          <w:tcPr>
            <w:tcW w:w="2565" w:type="dxa"/>
            <w:shd w:val="clear" w:color="auto" w:fill="FFFFFF" w:themeFill="background1"/>
            <w:vAlign w:val="center"/>
          </w:tcPr>
          <w:p w14:paraId="0FAC8935" w14:textId="5D66E537" w:rsidR="004B1230" w:rsidRDefault="004B1230">
            <w:pPr>
              <w:rPr>
                <w:rFonts w:ascii="Aptos" w:hAnsi="Aptos" w:cs="Arial"/>
                <w:bCs/>
                <w:color w:val="000000" w:themeColor="text1"/>
                <w:sz w:val="20"/>
                <w:szCs w:val="20"/>
              </w:rPr>
            </w:pPr>
            <w:r w:rsidRPr="004B1230">
              <w:rPr>
                <w:rFonts w:ascii="Aptos" w:hAnsi="Aptos" w:cs="Arial"/>
                <w:bCs/>
                <w:color w:val="000000" w:themeColor="text1"/>
                <w:sz w:val="20"/>
                <w:szCs w:val="20"/>
              </w:rPr>
              <w:t>School of Biological Sciences, University of Canterbury, Christchurch 8140, New Zealand</w:t>
            </w:r>
          </w:p>
        </w:tc>
        <w:tc>
          <w:tcPr>
            <w:tcW w:w="2594" w:type="dxa"/>
            <w:shd w:val="clear" w:color="auto" w:fill="FFFFFF" w:themeFill="background1"/>
            <w:vAlign w:val="center"/>
          </w:tcPr>
          <w:p w14:paraId="6918671B" w14:textId="2E33C28A" w:rsidR="004B1230" w:rsidRDefault="004B1230">
            <w:pPr>
              <w:rPr>
                <w:rFonts w:ascii="Aptos" w:hAnsi="Aptos" w:cs="Arial"/>
                <w:bCs/>
                <w:color w:val="000000" w:themeColor="text1"/>
                <w:sz w:val="20"/>
                <w:szCs w:val="20"/>
              </w:rPr>
            </w:pPr>
            <w:r w:rsidRPr="004B1230">
              <w:rPr>
                <w:rFonts w:ascii="Aptos" w:hAnsi="Aptos" w:cs="Arial"/>
                <w:bCs/>
                <w:color w:val="000000" w:themeColor="text1"/>
                <w:sz w:val="20"/>
                <w:szCs w:val="20"/>
              </w:rPr>
              <w:t>heather.hendrickson@canterbury.ac.nz</w:t>
            </w:r>
          </w:p>
        </w:tc>
        <w:tc>
          <w:tcPr>
            <w:tcW w:w="1097" w:type="dxa"/>
            <w:shd w:val="clear" w:color="auto" w:fill="FFFFFF" w:themeFill="background1"/>
            <w:vAlign w:val="center"/>
          </w:tcPr>
          <w:p w14:paraId="68386121" w14:textId="77777777" w:rsidR="004B1230" w:rsidRDefault="004B1230">
            <w:pPr>
              <w:jc w:val="center"/>
              <w:rPr>
                <w:rFonts w:ascii="Aptos" w:hAnsi="Aptos" w:cs="Arial"/>
                <w:bCs/>
                <w:color w:val="000000" w:themeColor="text1"/>
                <w:sz w:val="20"/>
                <w:szCs w:val="20"/>
              </w:rPr>
            </w:pPr>
          </w:p>
        </w:tc>
      </w:tr>
      <w:tr w:rsidR="00116509" w14:paraId="186AAD80" w14:textId="77777777" w:rsidTr="77B120D6">
        <w:tc>
          <w:tcPr>
            <w:tcW w:w="1708" w:type="dxa"/>
            <w:shd w:val="clear" w:color="auto" w:fill="FFFFFF" w:themeFill="background1"/>
            <w:vAlign w:val="center"/>
          </w:tcPr>
          <w:p w14:paraId="2B8461EF" w14:textId="397A0F4C" w:rsidR="00116509" w:rsidRDefault="004B1230">
            <w:pPr>
              <w:rPr>
                <w:rFonts w:ascii="Aptos" w:hAnsi="Aptos" w:cs="Arial"/>
                <w:bCs/>
                <w:color w:val="000000" w:themeColor="text1"/>
                <w:sz w:val="20"/>
                <w:szCs w:val="20"/>
              </w:rPr>
            </w:pPr>
            <w:r>
              <w:rPr>
                <w:rFonts w:ascii="Aptos" w:hAnsi="Aptos" w:cs="Arial"/>
                <w:bCs/>
                <w:color w:val="000000" w:themeColor="text1"/>
                <w:sz w:val="20"/>
                <w:szCs w:val="20"/>
              </w:rPr>
              <w:t>Danielle</w:t>
            </w:r>
          </w:p>
        </w:tc>
        <w:tc>
          <w:tcPr>
            <w:tcW w:w="1359" w:type="dxa"/>
            <w:shd w:val="clear" w:color="auto" w:fill="FFFFFF" w:themeFill="background1"/>
            <w:vAlign w:val="center"/>
          </w:tcPr>
          <w:p w14:paraId="10ADD0F7" w14:textId="325498AE" w:rsidR="00116509" w:rsidRDefault="004B1230">
            <w:pPr>
              <w:rPr>
                <w:rFonts w:ascii="Aptos" w:hAnsi="Aptos" w:cs="Arial"/>
                <w:bCs/>
                <w:color w:val="000000" w:themeColor="text1"/>
                <w:sz w:val="20"/>
                <w:szCs w:val="20"/>
              </w:rPr>
            </w:pPr>
            <w:r>
              <w:rPr>
                <w:rFonts w:ascii="Aptos" w:hAnsi="Aptos" w:cs="Arial"/>
                <w:bCs/>
                <w:color w:val="000000" w:themeColor="text1"/>
                <w:sz w:val="20"/>
                <w:szCs w:val="20"/>
              </w:rPr>
              <w:t>Kok</w:t>
            </w:r>
          </w:p>
        </w:tc>
        <w:tc>
          <w:tcPr>
            <w:tcW w:w="2565" w:type="dxa"/>
            <w:shd w:val="clear" w:color="auto" w:fill="FFFFFF" w:themeFill="background1"/>
            <w:vAlign w:val="center"/>
          </w:tcPr>
          <w:p w14:paraId="77363D9D" w14:textId="723ED69D" w:rsidR="00116509" w:rsidRDefault="004B1230">
            <w:pPr>
              <w:rPr>
                <w:rFonts w:ascii="Aptos" w:hAnsi="Aptos" w:cs="Arial"/>
                <w:bCs/>
                <w:color w:val="000000" w:themeColor="text1"/>
                <w:sz w:val="20"/>
                <w:szCs w:val="20"/>
              </w:rPr>
            </w:pPr>
            <w:r w:rsidRPr="004B1230">
              <w:rPr>
                <w:rFonts w:ascii="Aptos" w:hAnsi="Aptos" w:cs="Arial"/>
                <w:bCs/>
                <w:color w:val="000000" w:themeColor="text1"/>
                <w:sz w:val="20"/>
                <w:szCs w:val="20"/>
              </w:rPr>
              <w:t>School of Biological Sciences</w:t>
            </w:r>
            <w:r>
              <w:rPr>
                <w:rFonts w:ascii="Aptos" w:hAnsi="Aptos" w:cs="Arial"/>
                <w:bCs/>
                <w:color w:val="000000" w:themeColor="text1"/>
                <w:sz w:val="20"/>
                <w:szCs w:val="20"/>
              </w:rPr>
              <w:t xml:space="preserve">, University of Canterbury, </w:t>
            </w:r>
            <w:r w:rsidRPr="004B1230">
              <w:rPr>
                <w:rFonts w:ascii="Aptos" w:hAnsi="Aptos" w:cs="Arial"/>
                <w:bCs/>
                <w:color w:val="000000" w:themeColor="text1"/>
                <w:sz w:val="20"/>
                <w:szCs w:val="20"/>
              </w:rPr>
              <w:t>Christchurch 8140</w:t>
            </w:r>
            <w:r>
              <w:rPr>
                <w:rFonts w:ascii="Aptos" w:hAnsi="Aptos" w:cs="Arial"/>
                <w:bCs/>
                <w:color w:val="000000" w:themeColor="text1"/>
                <w:sz w:val="20"/>
                <w:szCs w:val="20"/>
              </w:rPr>
              <w:t>, New Zealand</w:t>
            </w:r>
          </w:p>
        </w:tc>
        <w:tc>
          <w:tcPr>
            <w:tcW w:w="2594" w:type="dxa"/>
            <w:shd w:val="clear" w:color="auto" w:fill="FFFFFF" w:themeFill="background1"/>
            <w:vAlign w:val="center"/>
          </w:tcPr>
          <w:p w14:paraId="76E69E7A" w14:textId="47FABDB7" w:rsidR="00116509" w:rsidRDefault="004B1230">
            <w:pPr>
              <w:rPr>
                <w:rFonts w:ascii="Aptos" w:hAnsi="Aptos" w:cs="Arial"/>
                <w:bCs/>
                <w:color w:val="000000" w:themeColor="text1"/>
                <w:sz w:val="20"/>
                <w:szCs w:val="20"/>
              </w:rPr>
            </w:pPr>
            <w:r w:rsidRPr="004B1230">
              <w:rPr>
                <w:rFonts w:ascii="Aptos" w:hAnsi="Aptos" w:cs="Arial"/>
                <w:bCs/>
                <w:color w:val="000000" w:themeColor="text1"/>
                <w:sz w:val="20"/>
                <w:szCs w:val="20"/>
              </w:rPr>
              <w:t>danielle.kok@canterbury.ac.nz</w:t>
            </w:r>
          </w:p>
        </w:tc>
        <w:tc>
          <w:tcPr>
            <w:tcW w:w="1097" w:type="dxa"/>
            <w:shd w:val="clear" w:color="auto" w:fill="FFFFFF" w:themeFill="background1"/>
            <w:vAlign w:val="center"/>
          </w:tcPr>
          <w:p w14:paraId="085AA4A3" w14:textId="77777777" w:rsidR="00116509" w:rsidRDefault="00116509">
            <w:pPr>
              <w:jc w:val="center"/>
              <w:rPr>
                <w:rFonts w:ascii="Aptos" w:hAnsi="Aptos" w:cs="Arial"/>
                <w:bCs/>
                <w:color w:val="000000" w:themeColor="text1"/>
                <w:sz w:val="20"/>
                <w:szCs w:val="20"/>
              </w:rPr>
            </w:pPr>
          </w:p>
        </w:tc>
      </w:tr>
      <w:tr w:rsidR="00116509" w14:paraId="053B6EB5" w14:textId="77777777" w:rsidTr="77B120D6">
        <w:tc>
          <w:tcPr>
            <w:tcW w:w="1708" w:type="dxa"/>
          </w:tcPr>
          <w:p w14:paraId="4F8EC863" w14:textId="1217AF45" w:rsidR="00116509" w:rsidRDefault="00DA062F">
            <w:pPr>
              <w:rPr>
                <w:rFonts w:ascii="Aptos" w:hAnsi="Aptos" w:cs="Arial"/>
                <w:bCs/>
                <w:color w:val="000000" w:themeColor="text1"/>
                <w:sz w:val="20"/>
                <w:szCs w:val="20"/>
              </w:rPr>
            </w:pPr>
            <w:r>
              <w:rPr>
                <w:rFonts w:ascii="Aptos" w:hAnsi="Aptos" w:cs="Arial"/>
                <w:bCs/>
                <w:color w:val="000000" w:themeColor="text1"/>
                <w:sz w:val="20"/>
                <w:szCs w:val="20"/>
              </w:rPr>
              <w:t>Jakub</w:t>
            </w:r>
          </w:p>
        </w:tc>
        <w:tc>
          <w:tcPr>
            <w:tcW w:w="1359" w:type="dxa"/>
          </w:tcPr>
          <w:p w14:paraId="33AA6358" w14:textId="1E852459" w:rsidR="00116509" w:rsidRDefault="00DA062F">
            <w:pPr>
              <w:rPr>
                <w:rFonts w:ascii="Aptos" w:hAnsi="Aptos" w:cs="Arial"/>
                <w:bCs/>
                <w:color w:val="000000" w:themeColor="text1"/>
                <w:sz w:val="20"/>
                <w:szCs w:val="20"/>
              </w:rPr>
            </w:pPr>
            <w:r>
              <w:rPr>
                <w:rFonts w:ascii="Aptos" w:hAnsi="Aptos" w:cs="Arial"/>
                <w:bCs/>
                <w:color w:val="000000" w:themeColor="text1"/>
                <w:sz w:val="20"/>
                <w:szCs w:val="20"/>
              </w:rPr>
              <w:t>Barylski</w:t>
            </w:r>
          </w:p>
        </w:tc>
        <w:tc>
          <w:tcPr>
            <w:tcW w:w="2565" w:type="dxa"/>
          </w:tcPr>
          <w:p w14:paraId="2028D447" w14:textId="77777777" w:rsidR="008B0A6D" w:rsidRPr="008B0A6D" w:rsidRDefault="008B0A6D" w:rsidP="008B0A6D">
            <w:pPr>
              <w:rPr>
                <w:rFonts w:ascii="Aptos" w:hAnsi="Aptos" w:cs="Arial"/>
                <w:bCs/>
                <w:color w:val="000000" w:themeColor="text1"/>
                <w:sz w:val="20"/>
                <w:szCs w:val="20"/>
              </w:rPr>
            </w:pPr>
            <w:r w:rsidRPr="008B0A6D">
              <w:rPr>
                <w:rFonts w:ascii="Aptos" w:hAnsi="Aptos" w:cs="Arial"/>
                <w:bCs/>
                <w:color w:val="000000" w:themeColor="text1"/>
                <w:sz w:val="20"/>
                <w:szCs w:val="20"/>
              </w:rPr>
              <w:t xml:space="preserve">Institute of Experimental Biology, Department of Molecular Virology, Adam Mickiewicz University, </w:t>
            </w:r>
          </w:p>
          <w:p w14:paraId="2AB1F798" w14:textId="59645D97" w:rsidR="00116509" w:rsidRDefault="008B0A6D" w:rsidP="008B0A6D">
            <w:pPr>
              <w:rPr>
                <w:rFonts w:ascii="Aptos" w:hAnsi="Aptos" w:cs="Arial"/>
                <w:bCs/>
                <w:color w:val="000000" w:themeColor="text1"/>
                <w:sz w:val="20"/>
                <w:szCs w:val="20"/>
              </w:rPr>
            </w:pPr>
            <w:r w:rsidRPr="008B0A6D">
              <w:rPr>
                <w:rFonts w:ascii="Aptos" w:hAnsi="Aptos" w:cs="Arial"/>
                <w:bCs/>
                <w:color w:val="000000" w:themeColor="text1"/>
                <w:sz w:val="20"/>
                <w:szCs w:val="20"/>
              </w:rPr>
              <w:t>Poznań, Poland</w:t>
            </w:r>
          </w:p>
        </w:tc>
        <w:tc>
          <w:tcPr>
            <w:tcW w:w="2594" w:type="dxa"/>
          </w:tcPr>
          <w:p w14:paraId="087446C8" w14:textId="28FD8841" w:rsidR="00116509" w:rsidRDefault="008B0A6D">
            <w:pPr>
              <w:rPr>
                <w:rFonts w:ascii="Aptos" w:hAnsi="Aptos" w:cs="Arial"/>
                <w:bCs/>
                <w:color w:val="000000" w:themeColor="text1"/>
                <w:sz w:val="20"/>
                <w:szCs w:val="20"/>
              </w:rPr>
            </w:pPr>
            <w:r w:rsidRPr="008B0A6D">
              <w:rPr>
                <w:rFonts w:ascii="Aptos" w:hAnsi="Aptos" w:cs="Arial"/>
                <w:bCs/>
                <w:color w:val="000000" w:themeColor="text1"/>
                <w:sz w:val="20"/>
                <w:szCs w:val="20"/>
              </w:rPr>
              <w:t>jakub.barylski@gmail.com</w:t>
            </w:r>
          </w:p>
        </w:tc>
        <w:tc>
          <w:tcPr>
            <w:tcW w:w="1097" w:type="dxa"/>
          </w:tcPr>
          <w:p w14:paraId="6FCC21D9" w14:textId="2160E3E2" w:rsidR="00116509" w:rsidRDefault="008B0A6D">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116509" w14:paraId="6CC44131" w14:textId="77777777" w:rsidTr="77B120D6">
        <w:tc>
          <w:tcPr>
            <w:tcW w:w="1708" w:type="dxa"/>
          </w:tcPr>
          <w:p w14:paraId="5412C662"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tcPr>
          <w:p w14:paraId="6F517304"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5" w:type="dxa"/>
          </w:tcPr>
          <w:p w14:paraId="22B6635B"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4A0E5A1F"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23A43CB7"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D-45141 Essen,</w:t>
            </w:r>
          </w:p>
          <w:p w14:paraId="6EBA1012"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4" w:type="dxa"/>
          </w:tcPr>
          <w:p w14:paraId="73076956"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7" w:type="dxa"/>
          </w:tcPr>
          <w:p w14:paraId="7E611089" w14:textId="77777777" w:rsidR="00116509" w:rsidRDefault="00116509">
            <w:pPr>
              <w:jc w:val="center"/>
              <w:rPr>
                <w:rFonts w:ascii="Aptos" w:hAnsi="Aptos" w:cs="Arial"/>
                <w:bCs/>
                <w:color w:val="000000" w:themeColor="text1"/>
                <w:sz w:val="20"/>
                <w:szCs w:val="20"/>
              </w:rPr>
            </w:pPr>
          </w:p>
        </w:tc>
      </w:tr>
      <w:tr w:rsidR="00116509" w14:paraId="1939DAE3" w14:textId="77777777" w:rsidTr="77B120D6">
        <w:tc>
          <w:tcPr>
            <w:tcW w:w="1708" w:type="dxa"/>
          </w:tcPr>
          <w:p w14:paraId="4005E485"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tcPr>
          <w:p w14:paraId="3D1C9590"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5" w:type="dxa"/>
          </w:tcPr>
          <w:p w14:paraId="0CA28796"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4" w:type="dxa"/>
          </w:tcPr>
          <w:p w14:paraId="523849E7" w14:textId="77777777" w:rsidR="00116509" w:rsidRDefault="007F1D44">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7" w:type="dxa"/>
          </w:tcPr>
          <w:p w14:paraId="5477F689" w14:textId="77777777" w:rsidR="00116509" w:rsidRDefault="007F1D44">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5B8EE645" w14:textId="77777777" w:rsidR="00116509" w:rsidRDefault="00116509">
      <w:pPr>
        <w:rPr>
          <w:rFonts w:ascii="Aptos" w:hAnsi="Aptos" w:cs="Arial"/>
          <w:b/>
          <w:sz w:val="20"/>
          <w:szCs w:val="20"/>
        </w:rPr>
      </w:pPr>
    </w:p>
    <w:p w14:paraId="1424BA90" w14:textId="77777777" w:rsidR="00116509" w:rsidRDefault="007F1D44">
      <w:pPr>
        <w:rPr>
          <w:rFonts w:ascii="Aptos" w:eastAsia="Times" w:hAnsi="Aptos" w:cs="Arial"/>
          <w:b/>
          <w:color w:val="000000"/>
          <w:sz w:val="20"/>
          <w:szCs w:val="20"/>
          <w:lang w:eastAsia="en-GB"/>
        </w:rPr>
      </w:pPr>
      <w:r>
        <w:br w:type="page"/>
      </w:r>
    </w:p>
    <w:p w14:paraId="6015E374" w14:textId="77777777" w:rsidR="00116509" w:rsidRDefault="007F1D44">
      <w:pPr>
        <w:spacing w:after="120"/>
        <w:rPr>
          <w:rFonts w:ascii="Aptos" w:hAnsi="Aptos" w:cs="Arial"/>
          <w:b/>
          <w:sz w:val="20"/>
          <w:szCs w:val="20"/>
        </w:rPr>
      </w:pPr>
      <w:r>
        <w:rPr>
          <w:rFonts w:ascii="Aptos" w:hAnsi="Aptos" w:cs="Arial"/>
          <w:b/>
          <w:sz w:val="20"/>
          <w:szCs w:val="20"/>
        </w:rPr>
        <w:lastRenderedPageBreak/>
        <w:t xml:space="preserve">Part 1b: Taxonomy Proposal Submission </w:t>
      </w:r>
    </w:p>
    <w:tbl>
      <w:tblPr>
        <w:tblStyle w:val="TableGrid"/>
        <w:tblW w:w="8505" w:type="dxa"/>
        <w:tblInd w:w="-5" w:type="dxa"/>
        <w:tblLayout w:type="fixed"/>
        <w:tblLook w:val="04A0" w:firstRow="1" w:lastRow="0" w:firstColumn="1" w:lastColumn="0" w:noHBand="0" w:noVBand="1"/>
      </w:tblPr>
      <w:tblGrid>
        <w:gridCol w:w="3969"/>
        <w:gridCol w:w="284"/>
        <w:gridCol w:w="3925"/>
        <w:gridCol w:w="327"/>
      </w:tblGrid>
      <w:tr w:rsidR="00116509" w14:paraId="69F80A5E" w14:textId="77777777">
        <w:tc>
          <w:tcPr>
            <w:tcW w:w="8505" w:type="dxa"/>
            <w:gridSpan w:val="4"/>
            <w:shd w:val="clear" w:color="auto" w:fill="F2F2F2" w:themeFill="background1" w:themeFillShade="F2"/>
          </w:tcPr>
          <w:p w14:paraId="42C3BB5F" w14:textId="4886D6DA" w:rsidR="00116509" w:rsidRDefault="007F1D44">
            <w:pPr>
              <w:rPr>
                <w:rFonts w:ascii="Aptos" w:eastAsia="Times" w:hAnsi="Aptos" w:cs="Arial"/>
                <w:b/>
                <w:color w:val="000000"/>
                <w:sz w:val="20"/>
                <w:szCs w:val="20"/>
                <w:lang w:eastAsia="en-GB"/>
              </w:rPr>
            </w:pPr>
            <w:r>
              <w:rPr>
                <w:rFonts w:ascii="Aptos" w:eastAsia="Times" w:hAnsi="Aptos" w:cs="Arial"/>
                <w:b/>
                <w:color w:val="000000"/>
                <w:sz w:val="20"/>
                <w:szCs w:val="20"/>
                <w:lang w:eastAsia="en-GB"/>
              </w:rPr>
              <w:t xml:space="preserve">ICTV Subcommittee: </w:t>
            </w:r>
          </w:p>
        </w:tc>
      </w:tr>
      <w:tr w:rsidR="00116509" w14:paraId="0BD6840F" w14:textId="77777777">
        <w:tc>
          <w:tcPr>
            <w:tcW w:w="3969" w:type="dxa"/>
          </w:tcPr>
          <w:p w14:paraId="6BB2B6B3"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Animal DNA Viruses and Retroviruses</w:t>
            </w:r>
          </w:p>
        </w:tc>
        <w:tc>
          <w:tcPr>
            <w:tcW w:w="284" w:type="dxa"/>
          </w:tcPr>
          <w:p w14:paraId="4217E936" w14:textId="77777777" w:rsidR="00116509" w:rsidRDefault="00116509">
            <w:pPr>
              <w:rPr>
                <w:rFonts w:ascii="Aptos" w:eastAsia="Times" w:hAnsi="Aptos" w:cs="Arial"/>
                <w:b/>
                <w:color w:val="000000"/>
                <w:sz w:val="20"/>
                <w:szCs w:val="20"/>
                <w:lang w:eastAsia="en-GB"/>
              </w:rPr>
            </w:pPr>
          </w:p>
        </w:tc>
        <w:tc>
          <w:tcPr>
            <w:tcW w:w="3925" w:type="dxa"/>
          </w:tcPr>
          <w:p w14:paraId="2A5AA3F2"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725040E5" w14:textId="77777777" w:rsidR="00116509" w:rsidRDefault="007F1D44">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116509" w14:paraId="0CF30D89" w14:textId="77777777">
        <w:tc>
          <w:tcPr>
            <w:tcW w:w="3969" w:type="dxa"/>
          </w:tcPr>
          <w:p w14:paraId="3F94F875"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Animal minus-strand and dsRNA viruses</w:t>
            </w:r>
          </w:p>
        </w:tc>
        <w:tc>
          <w:tcPr>
            <w:tcW w:w="284" w:type="dxa"/>
          </w:tcPr>
          <w:p w14:paraId="510C8582" w14:textId="77777777" w:rsidR="00116509" w:rsidRDefault="00116509">
            <w:pPr>
              <w:rPr>
                <w:rFonts w:ascii="Aptos" w:eastAsia="Times" w:hAnsi="Aptos" w:cs="Arial"/>
                <w:b/>
                <w:color w:val="000000"/>
                <w:sz w:val="20"/>
                <w:szCs w:val="20"/>
                <w:lang w:eastAsia="en-GB"/>
              </w:rPr>
            </w:pPr>
          </w:p>
        </w:tc>
        <w:tc>
          <w:tcPr>
            <w:tcW w:w="3925" w:type="dxa"/>
          </w:tcPr>
          <w:p w14:paraId="686AA05E"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5D9735AD" w14:textId="77777777" w:rsidR="00116509" w:rsidRDefault="00116509">
            <w:pPr>
              <w:rPr>
                <w:rFonts w:ascii="Aptos" w:eastAsia="Times" w:hAnsi="Aptos" w:cs="Arial"/>
                <w:b/>
                <w:color w:val="000000"/>
                <w:sz w:val="20"/>
                <w:szCs w:val="20"/>
                <w:lang w:eastAsia="en-GB"/>
              </w:rPr>
            </w:pPr>
          </w:p>
        </w:tc>
      </w:tr>
      <w:tr w:rsidR="00116509" w14:paraId="4CC7B5A5" w14:textId="77777777">
        <w:tc>
          <w:tcPr>
            <w:tcW w:w="3969" w:type="dxa"/>
          </w:tcPr>
          <w:p w14:paraId="635AF285"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Animal positive-strand RNA viruses</w:t>
            </w:r>
          </w:p>
        </w:tc>
        <w:tc>
          <w:tcPr>
            <w:tcW w:w="284" w:type="dxa"/>
          </w:tcPr>
          <w:p w14:paraId="3316C989" w14:textId="77777777" w:rsidR="00116509" w:rsidRDefault="00116509">
            <w:pPr>
              <w:rPr>
                <w:rFonts w:ascii="Aptos" w:eastAsia="Times" w:hAnsi="Aptos" w:cs="Arial"/>
                <w:b/>
                <w:color w:val="000000"/>
                <w:sz w:val="20"/>
                <w:szCs w:val="20"/>
                <w:lang w:eastAsia="en-GB"/>
              </w:rPr>
            </w:pPr>
          </w:p>
        </w:tc>
        <w:tc>
          <w:tcPr>
            <w:tcW w:w="3925" w:type="dxa"/>
          </w:tcPr>
          <w:p w14:paraId="0C3E51DB"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4DD7042B" w14:textId="77777777" w:rsidR="00116509" w:rsidRDefault="00116509">
            <w:pPr>
              <w:rPr>
                <w:rFonts w:ascii="Aptos" w:eastAsia="Times" w:hAnsi="Aptos" w:cs="Arial"/>
                <w:b/>
                <w:color w:val="000000"/>
                <w:sz w:val="20"/>
                <w:szCs w:val="20"/>
                <w:lang w:eastAsia="en-GB"/>
              </w:rPr>
            </w:pPr>
          </w:p>
        </w:tc>
      </w:tr>
      <w:tr w:rsidR="00116509" w14:paraId="2EC2A081" w14:textId="77777777">
        <w:tc>
          <w:tcPr>
            <w:tcW w:w="3969" w:type="dxa"/>
          </w:tcPr>
          <w:p w14:paraId="2490547C"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Archaeal viruses</w:t>
            </w:r>
          </w:p>
        </w:tc>
        <w:tc>
          <w:tcPr>
            <w:tcW w:w="284" w:type="dxa"/>
          </w:tcPr>
          <w:p w14:paraId="5005CED8" w14:textId="77777777" w:rsidR="00116509" w:rsidRDefault="00116509">
            <w:pPr>
              <w:rPr>
                <w:rFonts w:ascii="Aptos" w:eastAsia="Times" w:hAnsi="Aptos" w:cs="Arial"/>
                <w:b/>
                <w:color w:val="000000"/>
                <w:sz w:val="20"/>
                <w:szCs w:val="20"/>
                <w:lang w:eastAsia="en-GB"/>
              </w:rPr>
            </w:pPr>
          </w:p>
        </w:tc>
        <w:tc>
          <w:tcPr>
            <w:tcW w:w="3925" w:type="dxa"/>
          </w:tcPr>
          <w:p w14:paraId="09DD1E59" w14:textId="4233AA13"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General -</w:t>
            </w:r>
          </w:p>
        </w:tc>
        <w:tc>
          <w:tcPr>
            <w:tcW w:w="327" w:type="dxa"/>
          </w:tcPr>
          <w:p w14:paraId="02E1E2B3" w14:textId="77777777" w:rsidR="00116509" w:rsidRDefault="00116509">
            <w:pPr>
              <w:rPr>
                <w:rFonts w:ascii="Aptos" w:eastAsia="Times" w:hAnsi="Aptos" w:cs="Arial"/>
                <w:b/>
                <w:color w:val="000000"/>
                <w:sz w:val="20"/>
                <w:szCs w:val="20"/>
                <w:lang w:eastAsia="en-GB"/>
              </w:rPr>
            </w:pPr>
          </w:p>
        </w:tc>
      </w:tr>
    </w:tbl>
    <w:p w14:paraId="7B944689" w14:textId="77777777" w:rsidR="00116509" w:rsidRDefault="00116509">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116509" w14:paraId="27249E6B" w14:textId="77777777" w:rsidTr="77B120D6">
        <w:trPr>
          <w:trHeight w:val="147"/>
        </w:trPr>
        <w:tc>
          <w:tcPr>
            <w:tcW w:w="8505" w:type="dxa"/>
            <w:shd w:val="clear" w:color="auto" w:fill="F2F2F2" w:themeFill="background1" w:themeFillShade="F2"/>
          </w:tcPr>
          <w:p w14:paraId="0262E62B" w14:textId="6D82AE04" w:rsidR="00116509" w:rsidRDefault="007F1D44">
            <w:pPr>
              <w:rPr>
                <w:rFonts w:ascii="Aptos" w:hAnsi="Aptos" w:cs="Arial"/>
                <w:sz w:val="20"/>
                <w:szCs w:val="20"/>
              </w:rPr>
            </w:pPr>
            <w:r>
              <w:rPr>
                <w:rFonts w:ascii="Aptos" w:hAnsi="Aptos" w:cs="Arial"/>
                <w:b/>
                <w:sz w:val="20"/>
                <w:szCs w:val="20"/>
              </w:rPr>
              <w:t xml:space="preserve">List the ICTV Study Group(s) that have seen or have been involved in creating this proposal: </w:t>
            </w:r>
            <w:hyperlink r:id="rId8"/>
          </w:p>
        </w:tc>
      </w:tr>
      <w:tr w:rsidR="00116509" w14:paraId="0497436D" w14:textId="77777777" w:rsidTr="77B120D6">
        <w:trPr>
          <w:trHeight w:val="527"/>
        </w:trPr>
        <w:tc>
          <w:tcPr>
            <w:tcW w:w="8505" w:type="dxa"/>
          </w:tcPr>
          <w:p w14:paraId="629B8DAE" w14:textId="77777777" w:rsidR="00116509" w:rsidRDefault="00116509">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3"/>
        <w:gridCol w:w="1985"/>
        <w:gridCol w:w="2127"/>
      </w:tblGrid>
      <w:tr w:rsidR="00116509" w14:paraId="081E2B39" w14:textId="77777777">
        <w:tc>
          <w:tcPr>
            <w:tcW w:w="8505" w:type="dxa"/>
            <w:gridSpan w:val="4"/>
            <w:shd w:val="clear" w:color="auto" w:fill="F2F2F2" w:themeFill="background1" w:themeFillShade="F2"/>
          </w:tcPr>
          <w:p w14:paraId="3A025FB3" w14:textId="267609D8" w:rsidR="00116509" w:rsidRDefault="007F1D44">
            <w:pPr>
              <w:rPr>
                <w:rFonts w:ascii="Aptos" w:hAnsi="Aptos" w:cs="Arial"/>
                <w:b/>
                <w:bCs/>
                <w:color w:val="000000"/>
                <w:sz w:val="20"/>
                <w:szCs w:val="20"/>
              </w:rPr>
            </w:pPr>
            <w:r>
              <w:rPr>
                <w:rFonts w:ascii="Aptos" w:hAnsi="Aptos" w:cs="Arial"/>
                <w:b/>
                <w:sz w:val="20"/>
                <w:szCs w:val="20"/>
              </w:rPr>
              <w:t xml:space="preserve">Optional – complete only if formally voted on by an ICTV Study Group: </w:t>
            </w:r>
          </w:p>
        </w:tc>
      </w:tr>
      <w:tr w:rsidR="00116509" w14:paraId="23A82E5E" w14:textId="77777777">
        <w:tc>
          <w:tcPr>
            <w:tcW w:w="2410" w:type="dxa"/>
            <w:vMerge w:val="restart"/>
            <w:shd w:val="clear" w:color="auto" w:fill="F2F2F2" w:themeFill="background1" w:themeFillShade="F2"/>
          </w:tcPr>
          <w:p w14:paraId="086CF158" w14:textId="77777777" w:rsidR="00116509" w:rsidRDefault="007F1D44">
            <w:pPr>
              <w:rPr>
                <w:rFonts w:ascii="Aptos" w:hAnsi="Aptos" w:cs="Arial"/>
                <w:b/>
                <w:bCs/>
                <w:color w:val="000000"/>
                <w:sz w:val="20"/>
                <w:szCs w:val="20"/>
              </w:rPr>
            </w:pPr>
            <w:r>
              <w:rPr>
                <w:rFonts w:ascii="Aptos" w:hAnsi="Aptos" w:cs="Arial"/>
                <w:b/>
                <w:bCs/>
                <w:color w:val="000000"/>
                <w:sz w:val="20"/>
                <w:szCs w:val="20"/>
              </w:rPr>
              <w:t>Study Group</w:t>
            </w:r>
          </w:p>
        </w:tc>
        <w:tc>
          <w:tcPr>
            <w:tcW w:w="6095" w:type="dxa"/>
            <w:gridSpan w:val="3"/>
            <w:shd w:val="clear" w:color="auto" w:fill="F2F2F2" w:themeFill="background1" w:themeFillShade="F2"/>
          </w:tcPr>
          <w:p w14:paraId="567362F5" w14:textId="77777777" w:rsidR="00116509" w:rsidRDefault="007F1D44">
            <w:pPr>
              <w:jc w:val="center"/>
              <w:rPr>
                <w:rFonts w:ascii="Aptos" w:hAnsi="Aptos" w:cs="Arial"/>
                <w:b/>
                <w:bCs/>
                <w:color w:val="000000"/>
                <w:sz w:val="20"/>
                <w:szCs w:val="20"/>
              </w:rPr>
            </w:pPr>
            <w:r>
              <w:rPr>
                <w:rFonts w:ascii="Aptos" w:hAnsi="Aptos" w:cs="Arial"/>
                <w:b/>
                <w:bCs/>
                <w:color w:val="000000"/>
                <w:sz w:val="20"/>
                <w:szCs w:val="20"/>
              </w:rPr>
              <w:t>Number of members</w:t>
            </w:r>
          </w:p>
        </w:tc>
      </w:tr>
      <w:tr w:rsidR="00116509" w14:paraId="211887BA" w14:textId="77777777">
        <w:tc>
          <w:tcPr>
            <w:tcW w:w="2410" w:type="dxa"/>
            <w:vMerge/>
            <w:shd w:val="clear" w:color="auto" w:fill="F2F2F2" w:themeFill="background1" w:themeFillShade="F2"/>
          </w:tcPr>
          <w:p w14:paraId="06078C11" w14:textId="77777777" w:rsidR="00116509" w:rsidRDefault="00116509">
            <w:pPr>
              <w:rPr>
                <w:rFonts w:ascii="Aptos" w:hAnsi="Aptos" w:cs="Arial"/>
                <w:sz w:val="20"/>
                <w:szCs w:val="20"/>
              </w:rPr>
            </w:pPr>
          </w:p>
        </w:tc>
        <w:tc>
          <w:tcPr>
            <w:tcW w:w="1983" w:type="dxa"/>
            <w:shd w:val="clear" w:color="auto" w:fill="F2F2F2" w:themeFill="background1" w:themeFillShade="F2"/>
          </w:tcPr>
          <w:p w14:paraId="6A951954" w14:textId="77777777" w:rsidR="00116509" w:rsidRDefault="007F1D44">
            <w:pPr>
              <w:jc w:val="center"/>
              <w:rPr>
                <w:rFonts w:ascii="Aptos" w:hAnsi="Aptos" w:cs="Arial"/>
                <w:b/>
                <w:bCs/>
                <w:sz w:val="20"/>
                <w:szCs w:val="20"/>
              </w:rPr>
            </w:pPr>
            <w:r>
              <w:rPr>
                <w:rFonts w:ascii="Aptos" w:hAnsi="Aptos" w:cs="Arial"/>
                <w:b/>
                <w:bCs/>
                <w:sz w:val="20"/>
                <w:szCs w:val="20"/>
              </w:rPr>
              <w:t>Votes in support</w:t>
            </w:r>
          </w:p>
        </w:tc>
        <w:tc>
          <w:tcPr>
            <w:tcW w:w="1985" w:type="dxa"/>
            <w:shd w:val="clear" w:color="auto" w:fill="F2F2F2" w:themeFill="background1" w:themeFillShade="F2"/>
          </w:tcPr>
          <w:p w14:paraId="74F98B59" w14:textId="77777777" w:rsidR="00116509" w:rsidRDefault="007F1D44">
            <w:pPr>
              <w:jc w:val="center"/>
              <w:rPr>
                <w:rFonts w:ascii="Aptos" w:hAnsi="Aptos" w:cs="Arial"/>
                <w:b/>
                <w:bCs/>
                <w:sz w:val="20"/>
                <w:szCs w:val="20"/>
              </w:rPr>
            </w:pPr>
            <w:r>
              <w:rPr>
                <w:rFonts w:ascii="Aptos" w:hAnsi="Aptos" w:cs="Arial"/>
                <w:b/>
                <w:bCs/>
                <w:sz w:val="20"/>
                <w:szCs w:val="20"/>
              </w:rPr>
              <w:t>Votes against</w:t>
            </w:r>
          </w:p>
        </w:tc>
        <w:tc>
          <w:tcPr>
            <w:tcW w:w="2127" w:type="dxa"/>
            <w:shd w:val="clear" w:color="auto" w:fill="F2F2F2" w:themeFill="background1" w:themeFillShade="F2"/>
          </w:tcPr>
          <w:p w14:paraId="2463BB63" w14:textId="77777777" w:rsidR="00116509" w:rsidRDefault="007F1D44">
            <w:pPr>
              <w:jc w:val="center"/>
              <w:rPr>
                <w:rFonts w:ascii="Aptos" w:hAnsi="Aptos" w:cs="Arial"/>
                <w:b/>
                <w:bCs/>
                <w:sz w:val="20"/>
                <w:szCs w:val="20"/>
              </w:rPr>
            </w:pPr>
            <w:r>
              <w:rPr>
                <w:rFonts w:ascii="Aptos" w:hAnsi="Aptos" w:cs="Arial"/>
                <w:b/>
                <w:bCs/>
                <w:sz w:val="20"/>
                <w:szCs w:val="20"/>
              </w:rPr>
              <w:t>No vote</w:t>
            </w:r>
          </w:p>
        </w:tc>
      </w:tr>
      <w:tr w:rsidR="00116509" w14:paraId="38C1C288" w14:textId="77777777">
        <w:tc>
          <w:tcPr>
            <w:tcW w:w="2410" w:type="dxa"/>
          </w:tcPr>
          <w:p w14:paraId="451BBE57" w14:textId="77777777" w:rsidR="00116509" w:rsidRDefault="00116509">
            <w:pPr>
              <w:rPr>
                <w:rFonts w:ascii="Aptos" w:hAnsi="Aptos" w:cs="Arial"/>
                <w:sz w:val="20"/>
                <w:szCs w:val="20"/>
              </w:rPr>
            </w:pPr>
          </w:p>
        </w:tc>
        <w:tc>
          <w:tcPr>
            <w:tcW w:w="1983" w:type="dxa"/>
          </w:tcPr>
          <w:p w14:paraId="5461EC4A" w14:textId="77777777" w:rsidR="00116509" w:rsidRDefault="00116509">
            <w:pPr>
              <w:rPr>
                <w:rFonts w:ascii="Aptos" w:hAnsi="Aptos" w:cs="Arial"/>
                <w:sz w:val="20"/>
                <w:szCs w:val="20"/>
              </w:rPr>
            </w:pPr>
          </w:p>
        </w:tc>
        <w:tc>
          <w:tcPr>
            <w:tcW w:w="1985" w:type="dxa"/>
          </w:tcPr>
          <w:p w14:paraId="4BB2C72C" w14:textId="77777777" w:rsidR="00116509" w:rsidRDefault="00116509">
            <w:pPr>
              <w:rPr>
                <w:rFonts w:ascii="Aptos" w:hAnsi="Aptos" w:cs="Arial"/>
                <w:sz w:val="20"/>
                <w:szCs w:val="20"/>
              </w:rPr>
            </w:pPr>
          </w:p>
        </w:tc>
        <w:tc>
          <w:tcPr>
            <w:tcW w:w="2127" w:type="dxa"/>
          </w:tcPr>
          <w:p w14:paraId="248FB93B" w14:textId="77777777" w:rsidR="00116509" w:rsidRDefault="00116509">
            <w:pPr>
              <w:rPr>
                <w:rFonts w:ascii="Aptos" w:hAnsi="Aptos" w:cs="Arial"/>
                <w:sz w:val="20"/>
                <w:szCs w:val="20"/>
              </w:rPr>
            </w:pPr>
          </w:p>
        </w:tc>
      </w:tr>
      <w:tr w:rsidR="00116509" w14:paraId="3102E170" w14:textId="77777777">
        <w:tc>
          <w:tcPr>
            <w:tcW w:w="2410" w:type="dxa"/>
          </w:tcPr>
          <w:p w14:paraId="7C50BAC9" w14:textId="77777777" w:rsidR="00116509" w:rsidRDefault="00116509">
            <w:pPr>
              <w:rPr>
                <w:rFonts w:ascii="Aptos" w:hAnsi="Aptos" w:cs="Arial"/>
                <w:sz w:val="20"/>
                <w:szCs w:val="20"/>
              </w:rPr>
            </w:pPr>
          </w:p>
        </w:tc>
        <w:tc>
          <w:tcPr>
            <w:tcW w:w="1983" w:type="dxa"/>
          </w:tcPr>
          <w:p w14:paraId="401AB9FD" w14:textId="77777777" w:rsidR="00116509" w:rsidRDefault="00116509">
            <w:pPr>
              <w:rPr>
                <w:rFonts w:ascii="Aptos" w:hAnsi="Aptos" w:cs="Arial"/>
                <w:sz w:val="20"/>
                <w:szCs w:val="20"/>
              </w:rPr>
            </w:pPr>
          </w:p>
        </w:tc>
        <w:tc>
          <w:tcPr>
            <w:tcW w:w="1985" w:type="dxa"/>
          </w:tcPr>
          <w:p w14:paraId="5C5DFA3F" w14:textId="77777777" w:rsidR="00116509" w:rsidRDefault="00116509">
            <w:pPr>
              <w:rPr>
                <w:rFonts w:ascii="Aptos" w:hAnsi="Aptos" w:cs="Arial"/>
                <w:sz w:val="20"/>
                <w:szCs w:val="20"/>
              </w:rPr>
            </w:pPr>
          </w:p>
        </w:tc>
        <w:tc>
          <w:tcPr>
            <w:tcW w:w="2127" w:type="dxa"/>
          </w:tcPr>
          <w:p w14:paraId="1C562CD6" w14:textId="77777777" w:rsidR="00116509" w:rsidRDefault="00116509">
            <w:pPr>
              <w:rPr>
                <w:rFonts w:ascii="Aptos" w:hAnsi="Aptos" w:cs="Arial"/>
                <w:sz w:val="20"/>
                <w:szCs w:val="20"/>
              </w:rPr>
            </w:pPr>
          </w:p>
        </w:tc>
      </w:tr>
    </w:tbl>
    <w:p w14:paraId="29CF2130" w14:textId="77777777" w:rsidR="00116509" w:rsidRDefault="00116509">
      <w:pPr>
        <w:rPr>
          <w:rFonts w:ascii="Aptos" w:hAnsi="Aptos" w:cs="Arial"/>
          <w:b/>
          <w:bCs/>
          <w:sz w:val="20"/>
          <w:szCs w:val="20"/>
        </w:rPr>
      </w:pPr>
    </w:p>
    <w:tbl>
      <w:tblPr>
        <w:tblStyle w:val="TableGrid"/>
        <w:tblpPr w:leftFromText="180" w:rightFromText="180" w:vertAnchor="text" w:horzAnchor="margin" w:tblpY="-9"/>
        <w:tblW w:w="3969" w:type="dxa"/>
        <w:tblLayout w:type="fixed"/>
        <w:tblLook w:val="04A0" w:firstRow="1" w:lastRow="0" w:firstColumn="1" w:lastColumn="0" w:noHBand="0" w:noVBand="1"/>
      </w:tblPr>
      <w:tblGrid>
        <w:gridCol w:w="2267"/>
        <w:gridCol w:w="1702"/>
      </w:tblGrid>
      <w:tr w:rsidR="00116509" w14:paraId="5C6480EE" w14:textId="77777777" w:rsidTr="77B120D6">
        <w:trPr>
          <w:trHeight w:val="244"/>
        </w:trPr>
        <w:tc>
          <w:tcPr>
            <w:tcW w:w="2267" w:type="dxa"/>
            <w:shd w:val="clear" w:color="auto" w:fill="F2F2F2" w:themeFill="background1" w:themeFillShade="F2"/>
          </w:tcPr>
          <w:p w14:paraId="0A390762" w14:textId="77777777" w:rsidR="00116509" w:rsidRDefault="007F1D44">
            <w:pPr>
              <w:ind w:left="174"/>
              <w:rPr>
                <w:rFonts w:ascii="Aptos" w:hAnsi="Aptos" w:cs="Arial"/>
                <w:bCs/>
                <w:sz w:val="20"/>
                <w:szCs w:val="20"/>
              </w:rPr>
            </w:pPr>
            <w:r>
              <w:rPr>
                <w:rFonts w:ascii="Aptos" w:hAnsi="Aptos" w:cs="Arial"/>
                <w:b/>
                <w:bCs/>
                <w:sz w:val="20"/>
                <w:szCs w:val="20"/>
              </w:rPr>
              <w:t>Submission date:</w:t>
            </w:r>
          </w:p>
        </w:tc>
        <w:tc>
          <w:tcPr>
            <w:tcW w:w="1702" w:type="dxa"/>
          </w:tcPr>
          <w:p w14:paraId="48DCDF04" w14:textId="7C71DB58" w:rsidR="00116509" w:rsidRDefault="007F1D44" w:rsidP="77B120D6">
            <w:pPr>
              <w:spacing w:line="259" w:lineRule="auto"/>
            </w:pPr>
            <w:r w:rsidRPr="77B120D6">
              <w:rPr>
                <w:rFonts w:ascii="Aptos" w:hAnsi="Aptos" w:cs="Arial"/>
                <w:sz w:val="20"/>
                <w:szCs w:val="20"/>
              </w:rPr>
              <w:t xml:space="preserve">  </w:t>
            </w:r>
            <w:r w:rsidR="22751B74" w:rsidRPr="77B120D6">
              <w:rPr>
                <w:rFonts w:ascii="Aptos" w:hAnsi="Aptos" w:cs="Arial"/>
                <w:sz w:val="20"/>
                <w:szCs w:val="20"/>
              </w:rPr>
              <w:t>24/04/2026</w:t>
            </w:r>
          </w:p>
        </w:tc>
      </w:tr>
    </w:tbl>
    <w:p w14:paraId="16B31A8E" w14:textId="77777777" w:rsidR="00116509" w:rsidRDefault="00116509">
      <w:pPr>
        <w:rPr>
          <w:rFonts w:ascii="Aptos" w:hAnsi="Aptos" w:cs="Arial"/>
          <w:b/>
          <w:sz w:val="20"/>
          <w:szCs w:val="20"/>
        </w:rPr>
      </w:pPr>
    </w:p>
    <w:p w14:paraId="700E893B" w14:textId="77777777" w:rsidR="00116509" w:rsidRDefault="00116509">
      <w:pPr>
        <w:ind w:right="828"/>
        <w:rPr>
          <w:rFonts w:ascii="Aptos" w:hAnsi="Aptos" w:cs="Arial"/>
          <w:b/>
          <w:sz w:val="20"/>
          <w:szCs w:val="20"/>
        </w:rPr>
      </w:pPr>
    </w:p>
    <w:p w14:paraId="78B39FDB" w14:textId="77777777" w:rsidR="00116509" w:rsidRDefault="007F1D44">
      <w:pPr>
        <w:spacing w:after="120"/>
        <w:ind w:right="828"/>
        <w:rPr>
          <w:rFonts w:ascii="Aptos" w:hAnsi="Aptos" w:cs="Arial"/>
          <w:color w:val="0070C0"/>
          <w:sz w:val="20"/>
          <w:szCs w:val="20"/>
        </w:rPr>
      </w:pPr>
      <w:r>
        <w:rPr>
          <w:rFonts w:ascii="Aptos" w:hAnsi="Aptos" w:cs="Arial"/>
          <w:b/>
          <w:sz w:val="20"/>
          <w:szCs w:val="20"/>
        </w:rPr>
        <w:t xml:space="preserve">Part 1c: Feedback from ICTV Executive Committee (EC) meeting </w:t>
      </w:r>
    </w:p>
    <w:tbl>
      <w:tblPr>
        <w:tblStyle w:val="TableGrid"/>
        <w:tblW w:w="8505" w:type="dxa"/>
        <w:tblInd w:w="-5" w:type="dxa"/>
        <w:tblLayout w:type="fixed"/>
        <w:tblLook w:val="04A0" w:firstRow="1" w:lastRow="0" w:firstColumn="1" w:lastColumn="0" w:noHBand="0" w:noVBand="1"/>
      </w:tblPr>
      <w:tblGrid>
        <w:gridCol w:w="8079"/>
        <w:gridCol w:w="426"/>
      </w:tblGrid>
      <w:tr w:rsidR="00116509" w14:paraId="2CC8CF28" w14:textId="77777777">
        <w:tc>
          <w:tcPr>
            <w:tcW w:w="8079" w:type="dxa"/>
            <w:shd w:val="clear" w:color="auto" w:fill="F2F2F2" w:themeFill="background1" w:themeFillShade="F2"/>
          </w:tcPr>
          <w:p w14:paraId="1E08857A" w14:textId="77777777" w:rsidR="00116509" w:rsidRDefault="007F1D44">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Pr>
                <w:rFonts w:ascii="Aptos" w:eastAsia="Times" w:hAnsi="Aptos" w:cs="Arial"/>
                <w:b/>
                <w:color w:val="000000"/>
                <w:sz w:val="20"/>
                <w:szCs w:val="20"/>
                <w:lang w:eastAsia="en-GB"/>
              </w:rPr>
              <w:t>code:</w:t>
            </w:r>
          </w:p>
        </w:tc>
        <w:tc>
          <w:tcPr>
            <w:tcW w:w="426" w:type="dxa"/>
          </w:tcPr>
          <w:p w14:paraId="47F568F8" w14:textId="77777777" w:rsidR="00116509" w:rsidRDefault="007F1D44">
            <w:pPr>
              <w:rPr>
                <w:rFonts w:ascii="Aptos" w:eastAsia="Times" w:hAnsi="Aptos" w:cs="Arial"/>
                <w:b/>
                <w:color w:val="A6A6A6" w:themeColor="background1" w:themeShade="A6"/>
                <w:sz w:val="20"/>
                <w:szCs w:val="20"/>
                <w:lang w:eastAsia="en-GB"/>
              </w:rPr>
            </w:pPr>
            <w:r>
              <w:rPr>
                <w:rFonts w:ascii="Aptos" w:eastAsia="Times" w:hAnsi="Aptos" w:cs="Arial"/>
                <w:b/>
                <w:color w:val="A6A6A6" w:themeColor="background1" w:themeShade="A6"/>
                <w:sz w:val="20"/>
                <w:szCs w:val="20"/>
                <w:lang w:eastAsia="en-GB"/>
              </w:rPr>
              <w:t>X</w:t>
            </w:r>
          </w:p>
        </w:tc>
      </w:tr>
      <w:tr w:rsidR="00116509" w14:paraId="6D3A67FC" w14:textId="77777777">
        <w:tc>
          <w:tcPr>
            <w:tcW w:w="8079" w:type="dxa"/>
          </w:tcPr>
          <w:p w14:paraId="2EBFFBF0"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 – Accept</w:t>
            </w:r>
          </w:p>
        </w:tc>
        <w:tc>
          <w:tcPr>
            <w:tcW w:w="426" w:type="dxa"/>
          </w:tcPr>
          <w:p w14:paraId="1630E7D4" w14:textId="77777777" w:rsidR="00116509" w:rsidRDefault="00116509">
            <w:pPr>
              <w:rPr>
                <w:rFonts w:ascii="Aptos" w:eastAsia="Times" w:hAnsi="Aptos" w:cs="Arial"/>
                <w:b/>
                <w:color w:val="000000"/>
                <w:sz w:val="20"/>
                <w:szCs w:val="20"/>
                <w:lang w:eastAsia="en-GB"/>
              </w:rPr>
            </w:pPr>
          </w:p>
        </w:tc>
      </w:tr>
      <w:tr w:rsidR="00116509" w14:paraId="44CE290B" w14:textId="77777777">
        <w:tc>
          <w:tcPr>
            <w:tcW w:w="8079" w:type="dxa"/>
          </w:tcPr>
          <w:p w14:paraId="74B422AF"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 by relevant subcommittee chair. No further vote required</w:t>
            </w:r>
          </w:p>
        </w:tc>
        <w:tc>
          <w:tcPr>
            <w:tcW w:w="426" w:type="dxa"/>
          </w:tcPr>
          <w:p w14:paraId="3DA38265" w14:textId="77777777" w:rsidR="00116509" w:rsidRDefault="00116509">
            <w:pPr>
              <w:rPr>
                <w:rFonts w:ascii="Aptos" w:eastAsia="Times" w:hAnsi="Aptos" w:cs="Arial"/>
                <w:b/>
                <w:color w:val="000000"/>
                <w:sz w:val="20"/>
                <w:szCs w:val="20"/>
                <w:lang w:eastAsia="en-GB"/>
              </w:rPr>
            </w:pPr>
          </w:p>
        </w:tc>
      </w:tr>
      <w:tr w:rsidR="00116509" w14:paraId="493E27C2" w14:textId="77777777">
        <w:tc>
          <w:tcPr>
            <w:tcW w:w="8079" w:type="dxa"/>
          </w:tcPr>
          <w:p w14:paraId="3409685C"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U – Accept without revision but with re-evaluation and email vote by the EC</w:t>
            </w:r>
          </w:p>
        </w:tc>
        <w:tc>
          <w:tcPr>
            <w:tcW w:w="426" w:type="dxa"/>
          </w:tcPr>
          <w:p w14:paraId="67F55155" w14:textId="77777777" w:rsidR="00116509" w:rsidRDefault="00116509">
            <w:pPr>
              <w:rPr>
                <w:rFonts w:ascii="Aptos" w:eastAsia="Times" w:hAnsi="Aptos" w:cs="Arial"/>
                <w:b/>
                <w:color w:val="000000"/>
                <w:sz w:val="20"/>
                <w:szCs w:val="20"/>
                <w:lang w:eastAsia="en-GB"/>
              </w:rPr>
            </w:pPr>
          </w:p>
        </w:tc>
      </w:tr>
      <w:tr w:rsidR="00116509" w14:paraId="1A55BFE1" w14:textId="77777777">
        <w:tc>
          <w:tcPr>
            <w:tcW w:w="8079" w:type="dxa"/>
          </w:tcPr>
          <w:p w14:paraId="70881D4F"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Uc – Accept subject to revision and re-evaluation and email vote by the EC</w:t>
            </w:r>
          </w:p>
        </w:tc>
        <w:tc>
          <w:tcPr>
            <w:tcW w:w="426" w:type="dxa"/>
          </w:tcPr>
          <w:p w14:paraId="30D945C1" w14:textId="77777777" w:rsidR="00116509" w:rsidRDefault="00116509">
            <w:pPr>
              <w:rPr>
                <w:rFonts w:ascii="Aptos" w:eastAsia="Times" w:hAnsi="Aptos" w:cs="Arial"/>
                <w:b/>
                <w:color w:val="000000"/>
                <w:sz w:val="20"/>
                <w:szCs w:val="20"/>
                <w:lang w:eastAsia="en-GB"/>
              </w:rPr>
            </w:pPr>
          </w:p>
        </w:tc>
      </w:tr>
      <w:tr w:rsidR="00116509" w14:paraId="0D148FEB" w14:textId="77777777">
        <w:tc>
          <w:tcPr>
            <w:tcW w:w="8079" w:type="dxa"/>
          </w:tcPr>
          <w:p w14:paraId="66AEC825"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6" w:type="dxa"/>
          </w:tcPr>
          <w:p w14:paraId="5A411020" w14:textId="77777777" w:rsidR="00116509" w:rsidRDefault="00116509">
            <w:pPr>
              <w:rPr>
                <w:rFonts w:ascii="Aptos" w:eastAsia="Times" w:hAnsi="Aptos" w:cs="Arial"/>
                <w:b/>
                <w:color w:val="000000"/>
                <w:sz w:val="20"/>
                <w:szCs w:val="20"/>
                <w:lang w:eastAsia="en-GB"/>
              </w:rPr>
            </w:pPr>
          </w:p>
        </w:tc>
      </w:tr>
      <w:tr w:rsidR="00116509" w14:paraId="04A81681" w14:textId="77777777">
        <w:tc>
          <w:tcPr>
            <w:tcW w:w="8079" w:type="dxa"/>
          </w:tcPr>
          <w:p w14:paraId="68E1DA40"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6" w:type="dxa"/>
          </w:tcPr>
          <w:p w14:paraId="3B7EA5B6" w14:textId="77777777" w:rsidR="00116509" w:rsidRDefault="00116509">
            <w:pPr>
              <w:rPr>
                <w:rFonts w:ascii="Aptos" w:eastAsia="Times" w:hAnsi="Aptos" w:cs="Arial"/>
                <w:b/>
                <w:color w:val="000000"/>
                <w:sz w:val="20"/>
                <w:szCs w:val="20"/>
                <w:lang w:eastAsia="en-GB"/>
              </w:rPr>
            </w:pPr>
          </w:p>
        </w:tc>
      </w:tr>
      <w:tr w:rsidR="00116509" w14:paraId="24B32764" w14:textId="77777777">
        <w:tc>
          <w:tcPr>
            <w:tcW w:w="8079" w:type="dxa"/>
          </w:tcPr>
          <w:p w14:paraId="3F740F1B"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6" w:type="dxa"/>
          </w:tcPr>
          <w:p w14:paraId="62745A25" w14:textId="77777777" w:rsidR="00116509" w:rsidRDefault="00116509">
            <w:pPr>
              <w:rPr>
                <w:rFonts w:ascii="Aptos" w:eastAsia="Times" w:hAnsi="Aptos" w:cs="Arial"/>
                <w:b/>
                <w:color w:val="000000"/>
                <w:sz w:val="20"/>
                <w:szCs w:val="20"/>
                <w:lang w:eastAsia="en-GB"/>
              </w:rPr>
            </w:pPr>
          </w:p>
        </w:tc>
      </w:tr>
    </w:tbl>
    <w:p w14:paraId="07FAFB07" w14:textId="77777777" w:rsidR="00116509" w:rsidRDefault="00116509">
      <w:pPr>
        <w:rPr>
          <w:rFonts w:ascii="Aptos" w:eastAsia="Times" w:hAnsi="Aptos" w:cs="Arial"/>
          <w:b/>
          <w:color w:val="000000"/>
          <w:sz w:val="20"/>
          <w:szCs w:val="20"/>
          <w:lang w:eastAsia="en-GB"/>
        </w:rPr>
      </w:pPr>
    </w:p>
    <w:tbl>
      <w:tblPr>
        <w:tblStyle w:val="TableGrid"/>
        <w:tblW w:w="8505" w:type="dxa"/>
        <w:tblInd w:w="-5" w:type="dxa"/>
        <w:tblLayout w:type="fixed"/>
        <w:tblLook w:val="04A0" w:firstRow="1" w:lastRow="0" w:firstColumn="1" w:lastColumn="0" w:noHBand="0" w:noVBand="1"/>
      </w:tblPr>
      <w:tblGrid>
        <w:gridCol w:w="8505"/>
      </w:tblGrid>
      <w:tr w:rsidR="00116509" w14:paraId="4D4C4B9A" w14:textId="77777777">
        <w:trPr>
          <w:trHeight w:val="211"/>
        </w:trPr>
        <w:tc>
          <w:tcPr>
            <w:tcW w:w="8505" w:type="dxa"/>
            <w:shd w:val="clear" w:color="auto" w:fill="F2F2F2" w:themeFill="background1" w:themeFillShade="F2"/>
          </w:tcPr>
          <w:p w14:paraId="427CEAE6" w14:textId="77777777" w:rsidR="00116509" w:rsidRDefault="007F1D44">
            <w:pPr>
              <w:rPr>
                <w:rFonts w:ascii="Aptos" w:hAnsi="Aptos" w:cs="Arial"/>
                <w:sz w:val="20"/>
                <w:szCs w:val="20"/>
              </w:rPr>
            </w:pPr>
            <w:r>
              <w:rPr>
                <w:rFonts w:ascii="Aptos" w:hAnsi="Aptos" w:cs="Arial"/>
                <w:b/>
                <w:sz w:val="20"/>
                <w:szCs w:val="20"/>
              </w:rPr>
              <w:t>Comments from the Executive Committee:</w:t>
            </w:r>
          </w:p>
        </w:tc>
      </w:tr>
      <w:tr w:rsidR="00116509" w14:paraId="1B102F7D" w14:textId="77777777">
        <w:trPr>
          <w:trHeight w:val="794"/>
        </w:trPr>
        <w:tc>
          <w:tcPr>
            <w:tcW w:w="8505" w:type="dxa"/>
          </w:tcPr>
          <w:p w14:paraId="02FD28D1" w14:textId="77777777" w:rsidR="00116509" w:rsidRDefault="00116509">
            <w:pPr>
              <w:rPr>
                <w:rFonts w:ascii="Aptos" w:hAnsi="Aptos" w:cs="Arial"/>
                <w:sz w:val="20"/>
                <w:szCs w:val="20"/>
              </w:rPr>
            </w:pPr>
          </w:p>
          <w:p w14:paraId="4513938C" w14:textId="77777777" w:rsidR="00116509" w:rsidRDefault="00116509">
            <w:pPr>
              <w:rPr>
                <w:rFonts w:ascii="Aptos" w:hAnsi="Aptos" w:cs="Arial"/>
                <w:sz w:val="20"/>
                <w:szCs w:val="20"/>
              </w:rPr>
            </w:pPr>
          </w:p>
        </w:tc>
      </w:tr>
    </w:tbl>
    <w:p w14:paraId="56FA9FC8" w14:textId="77777777" w:rsidR="00116509" w:rsidRDefault="00116509">
      <w:pPr>
        <w:rPr>
          <w:rFonts w:ascii="Aptos" w:hAnsi="Aptos" w:cs="Arial"/>
          <w:b/>
          <w:sz w:val="20"/>
          <w:szCs w:val="20"/>
        </w:rPr>
      </w:pPr>
    </w:p>
    <w:p w14:paraId="67D09F89" w14:textId="77777777" w:rsidR="00116509" w:rsidRDefault="00116509">
      <w:pPr>
        <w:rPr>
          <w:rFonts w:ascii="Aptos" w:hAnsi="Aptos" w:cs="Arial"/>
          <w:b/>
          <w:sz w:val="20"/>
          <w:szCs w:val="20"/>
        </w:rPr>
      </w:pPr>
    </w:p>
    <w:p w14:paraId="4985297B" w14:textId="77777777" w:rsidR="00116509" w:rsidRDefault="007F1D44">
      <w:pPr>
        <w:spacing w:after="120"/>
        <w:rPr>
          <w:rFonts w:ascii="Aptos" w:hAnsi="Aptos" w:cs="Arial"/>
          <w:b/>
          <w:sz w:val="20"/>
          <w:szCs w:val="20"/>
        </w:rPr>
      </w:pPr>
      <w:r>
        <w:rPr>
          <w:rFonts w:ascii="Aptos" w:hAnsi="Aptos" w:cs="Arial"/>
          <w:b/>
          <w:sz w:val="20"/>
          <w:szCs w:val="20"/>
        </w:rPr>
        <w:t xml:space="preserve">Part 1d: Revised Taxonomy Proposal Submission </w:t>
      </w:r>
    </w:p>
    <w:tbl>
      <w:tblPr>
        <w:tblStyle w:val="TableGrid"/>
        <w:tblW w:w="8505" w:type="dxa"/>
        <w:tblInd w:w="-5" w:type="dxa"/>
        <w:tblLayout w:type="fixed"/>
        <w:tblLook w:val="04A0" w:firstRow="1" w:lastRow="0" w:firstColumn="1" w:lastColumn="0" w:noHBand="0" w:noVBand="1"/>
      </w:tblPr>
      <w:tblGrid>
        <w:gridCol w:w="8505"/>
      </w:tblGrid>
      <w:tr w:rsidR="00116509" w14:paraId="37AA5A41" w14:textId="77777777">
        <w:tc>
          <w:tcPr>
            <w:tcW w:w="8505" w:type="dxa"/>
            <w:shd w:val="clear" w:color="auto" w:fill="F2F2F2" w:themeFill="background1" w:themeFillShade="F2"/>
          </w:tcPr>
          <w:p w14:paraId="14951DF1" w14:textId="2BD18BDD" w:rsidR="00116509" w:rsidRDefault="007F1D44">
            <w:pPr>
              <w:rPr>
                <w:rFonts w:ascii="Aptos" w:hAnsi="Aptos" w:cs="Arial"/>
                <w:sz w:val="20"/>
                <w:szCs w:val="20"/>
              </w:rPr>
            </w:pPr>
            <w:r>
              <w:rPr>
                <w:rFonts w:ascii="Aptos" w:hAnsi="Aptos" w:cs="Arial"/>
                <w:b/>
                <w:sz w:val="20"/>
                <w:szCs w:val="20"/>
              </w:rPr>
              <w:t xml:space="preserve">Response of proposer: </w:t>
            </w:r>
          </w:p>
        </w:tc>
      </w:tr>
      <w:tr w:rsidR="00116509" w14:paraId="51233A34" w14:textId="77777777">
        <w:tc>
          <w:tcPr>
            <w:tcW w:w="8505" w:type="dxa"/>
          </w:tcPr>
          <w:p w14:paraId="1D552FD4" w14:textId="77777777" w:rsidR="00116509" w:rsidRDefault="00116509">
            <w:pPr>
              <w:rPr>
                <w:rFonts w:ascii="Aptos" w:hAnsi="Aptos" w:cs="Arial"/>
                <w:sz w:val="20"/>
                <w:szCs w:val="20"/>
              </w:rPr>
            </w:pPr>
          </w:p>
          <w:p w14:paraId="6818A50A" w14:textId="77777777" w:rsidR="00116509" w:rsidRDefault="00116509">
            <w:pPr>
              <w:rPr>
                <w:rFonts w:ascii="Aptos" w:hAnsi="Aptos" w:cs="Arial"/>
                <w:sz w:val="20"/>
                <w:szCs w:val="20"/>
              </w:rPr>
            </w:pPr>
          </w:p>
          <w:p w14:paraId="14806659" w14:textId="77777777" w:rsidR="00116509" w:rsidRDefault="00116509">
            <w:pPr>
              <w:rPr>
                <w:rFonts w:ascii="Aptos" w:hAnsi="Aptos" w:cs="Arial"/>
                <w:sz w:val="20"/>
                <w:szCs w:val="20"/>
              </w:rPr>
            </w:pPr>
          </w:p>
          <w:p w14:paraId="1CE32586" w14:textId="77777777" w:rsidR="00116509" w:rsidRDefault="00116509">
            <w:pPr>
              <w:rPr>
                <w:rFonts w:ascii="Aptos" w:hAnsi="Aptos" w:cs="Arial"/>
                <w:sz w:val="20"/>
                <w:szCs w:val="20"/>
              </w:rPr>
            </w:pPr>
          </w:p>
        </w:tc>
      </w:tr>
    </w:tbl>
    <w:tbl>
      <w:tblPr>
        <w:tblStyle w:val="TableGrid"/>
        <w:tblpPr w:leftFromText="180" w:rightFromText="180" w:vertAnchor="text" w:horzAnchor="margin" w:tblpY="234"/>
        <w:tblW w:w="3823" w:type="dxa"/>
        <w:tblLayout w:type="fixed"/>
        <w:tblLook w:val="04A0" w:firstRow="1" w:lastRow="0" w:firstColumn="1" w:lastColumn="0" w:noHBand="0" w:noVBand="1"/>
      </w:tblPr>
      <w:tblGrid>
        <w:gridCol w:w="1979"/>
        <w:gridCol w:w="1844"/>
      </w:tblGrid>
      <w:tr w:rsidR="00116509" w14:paraId="1AA8FC39" w14:textId="77777777">
        <w:trPr>
          <w:trHeight w:val="244"/>
        </w:trPr>
        <w:tc>
          <w:tcPr>
            <w:tcW w:w="1979" w:type="dxa"/>
            <w:shd w:val="clear" w:color="auto" w:fill="F2F2F2" w:themeFill="background1" w:themeFillShade="F2"/>
          </w:tcPr>
          <w:p w14:paraId="4F7CC364" w14:textId="77777777" w:rsidR="00116509" w:rsidRDefault="007F1D44">
            <w:pPr>
              <w:ind w:left="174"/>
              <w:rPr>
                <w:rFonts w:ascii="Aptos" w:hAnsi="Aptos" w:cs="Arial"/>
                <w:bCs/>
                <w:sz w:val="20"/>
                <w:szCs w:val="20"/>
              </w:rPr>
            </w:pPr>
            <w:r>
              <w:rPr>
                <w:rFonts w:ascii="Aptos" w:hAnsi="Aptos" w:cs="Arial"/>
                <w:b/>
                <w:bCs/>
                <w:sz w:val="20"/>
                <w:szCs w:val="20"/>
              </w:rPr>
              <w:t>Revision date:</w:t>
            </w:r>
          </w:p>
        </w:tc>
        <w:tc>
          <w:tcPr>
            <w:tcW w:w="1844" w:type="dxa"/>
          </w:tcPr>
          <w:p w14:paraId="0060BFC1" w14:textId="77777777" w:rsidR="00116509" w:rsidRDefault="00116509">
            <w:pPr>
              <w:rPr>
                <w:rFonts w:ascii="Aptos" w:hAnsi="Aptos" w:cs="Arial"/>
                <w:bCs/>
                <w:sz w:val="20"/>
                <w:szCs w:val="20"/>
              </w:rPr>
            </w:pPr>
          </w:p>
        </w:tc>
      </w:tr>
    </w:tbl>
    <w:p w14:paraId="5FE0D785" w14:textId="77777777" w:rsidR="00116509" w:rsidRDefault="00116509">
      <w:pPr>
        <w:ind w:firstLine="720"/>
        <w:rPr>
          <w:rFonts w:ascii="Aptos" w:hAnsi="Aptos" w:cs="Arial"/>
          <w:b/>
          <w:bCs/>
          <w:sz w:val="20"/>
          <w:szCs w:val="20"/>
        </w:rPr>
      </w:pPr>
    </w:p>
    <w:p w14:paraId="05C5CE8A" w14:textId="044F86B5" w:rsidR="00116509" w:rsidRDefault="00116509">
      <w:permStart w:id="2132430746" w:edGrp="everyone"/>
      <w:permEnd w:id="2132430746"/>
    </w:p>
    <w:p w14:paraId="1091331E" w14:textId="77777777" w:rsidR="00116509" w:rsidRDefault="007F1D44">
      <w:pPr>
        <w:rPr>
          <w:rFonts w:ascii="Aptos" w:hAnsi="Aptos"/>
          <w:sz w:val="20"/>
          <w:szCs w:val="20"/>
        </w:rPr>
      </w:pPr>
      <w:r>
        <w:br w:type="page"/>
      </w:r>
    </w:p>
    <w:p w14:paraId="2D62B51B" w14:textId="77777777" w:rsidR="00116509" w:rsidRDefault="007F1D44">
      <w:pPr>
        <w:pStyle w:val="BodyTextIndent"/>
        <w:ind w:left="0" w:firstLine="0"/>
        <w:rPr>
          <w:rFonts w:ascii="Aptos" w:hAnsi="Aptos" w:cs="Arial"/>
          <w:color w:val="000000"/>
          <w:sz w:val="20"/>
        </w:rPr>
      </w:pPr>
      <w:r>
        <w:rPr>
          <w:rFonts w:ascii="Aptos" w:hAnsi="Aptos" w:cs="Arial"/>
          <w:b/>
          <w:color w:val="000000"/>
          <w:sz w:val="20"/>
        </w:rPr>
        <w:lastRenderedPageBreak/>
        <w:t>Part 3:</w:t>
      </w:r>
      <w:r>
        <w:rPr>
          <w:rFonts w:ascii="Aptos" w:hAnsi="Aptos" w:cs="Arial"/>
          <w:color w:val="000000"/>
          <w:sz w:val="20"/>
        </w:rPr>
        <w:t xml:space="preserve"> </w:t>
      </w:r>
      <w:r>
        <w:rPr>
          <w:rFonts w:ascii="Aptos" w:hAnsi="Aptos" w:cs="Arial"/>
          <w:b/>
          <w:color w:val="000000"/>
          <w:sz w:val="20"/>
        </w:rPr>
        <w:t>TAXONOMIC PROPOSAL</w:t>
      </w:r>
    </w:p>
    <w:p w14:paraId="3ECA90EB" w14:textId="77777777" w:rsidR="00116509" w:rsidRDefault="00116509">
      <w:pPr>
        <w:pStyle w:val="BodyTextIndent"/>
        <w:ind w:left="0" w:hanging="15"/>
        <w:rPr>
          <w:rFonts w:ascii="Aptos" w:hAnsi="Aptos" w:cs="Arial"/>
          <w:b/>
          <w:color w:val="000000"/>
          <w:sz w:val="20"/>
        </w:rPr>
      </w:pPr>
    </w:p>
    <w:p w14:paraId="7C26657A" w14:textId="77777777" w:rsidR="00116509" w:rsidRDefault="00116509">
      <w:pPr>
        <w:pStyle w:val="BodyTextIndent"/>
        <w:ind w:left="0" w:hanging="15"/>
        <w:rPr>
          <w:rFonts w:ascii="Aptos" w:hAnsi="Aptos" w:cs="Arial"/>
          <w:b/>
          <w:color w:val="000000"/>
          <w:sz w:val="20"/>
        </w:rPr>
      </w:pPr>
    </w:p>
    <w:tbl>
      <w:tblPr>
        <w:tblStyle w:val="TableGrid"/>
        <w:tblW w:w="6232" w:type="dxa"/>
        <w:tblLayout w:type="fixed"/>
        <w:tblLook w:val="04A0" w:firstRow="1" w:lastRow="0" w:firstColumn="1" w:lastColumn="0" w:noHBand="0" w:noVBand="1"/>
      </w:tblPr>
      <w:tblGrid>
        <w:gridCol w:w="2972"/>
        <w:gridCol w:w="425"/>
        <w:gridCol w:w="2409"/>
        <w:gridCol w:w="426"/>
      </w:tblGrid>
      <w:tr w:rsidR="00116509" w14:paraId="48B3521D" w14:textId="77777777">
        <w:tc>
          <w:tcPr>
            <w:tcW w:w="6232" w:type="dxa"/>
            <w:gridSpan w:val="4"/>
            <w:shd w:val="clear" w:color="auto" w:fill="F2F2F2" w:themeFill="background1" w:themeFillShade="F2"/>
          </w:tcPr>
          <w:p w14:paraId="680FFEEA" w14:textId="6970A35F" w:rsidR="00116509" w:rsidRDefault="007F1D44">
            <w:pPr>
              <w:rPr>
                <w:rFonts w:ascii="Aptos" w:eastAsia="Times" w:hAnsi="Aptos" w:cs="Arial"/>
                <w:b/>
                <w:color w:val="0070C0"/>
                <w:sz w:val="20"/>
                <w:szCs w:val="20"/>
                <w:lang w:eastAsia="en-GB"/>
              </w:rPr>
            </w:pPr>
            <w:r>
              <w:rPr>
                <w:rFonts w:ascii="Aptos" w:eastAsia="Times" w:hAnsi="Aptos" w:cs="Arial"/>
                <w:b/>
                <w:color w:val="000000"/>
                <w:sz w:val="20"/>
                <w:szCs w:val="20"/>
                <w:lang w:eastAsia="en-GB"/>
              </w:rPr>
              <w:t xml:space="preserve">Taxonomic changes proposed: </w:t>
            </w:r>
          </w:p>
        </w:tc>
      </w:tr>
      <w:tr w:rsidR="00116509" w14:paraId="20F9945C" w14:textId="77777777">
        <w:tc>
          <w:tcPr>
            <w:tcW w:w="2972" w:type="dxa"/>
          </w:tcPr>
          <w:p w14:paraId="22620D16"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 new taxon</w:t>
            </w:r>
          </w:p>
        </w:tc>
        <w:tc>
          <w:tcPr>
            <w:tcW w:w="425" w:type="dxa"/>
          </w:tcPr>
          <w:p w14:paraId="269CC3B6" w14:textId="77777777" w:rsidR="00116509" w:rsidRDefault="007F1D44">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09" w:type="dxa"/>
          </w:tcPr>
          <w:p w14:paraId="670CD1DD"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Split taxon</w:t>
            </w:r>
          </w:p>
        </w:tc>
        <w:tc>
          <w:tcPr>
            <w:tcW w:w="426" w:type="dxa"/>
          </w:tcPr>
          <w:p w14:paraId="71DC06B0" w14:textId="77777777" w:rsidR="00116509" w:rsidRDefault="00116509">
            <w:pPr>
              <w:rPr>
                <w:rFonts w:ascii="Aptos" w:eastAsia="Times" w:hAnsi="Aptos" w:cs="Arial"/>
                <w:b/>
                <w:color w:val="000000"/>
                <w:sz w:val="20"/>
                <w:szCs w:val="20"/>
                <w:lang w:eastAsia="en-GB"/>
              </w:rPr>
            </w:pPr>
          </w:p>
        </w:tc>
      </w:tr>
      <w:tr w:rsidR="00116509" w14:paraId="6FAB3C2C" w14:textId="77777777">
        <w:tc>
          <w:tcPr>
            <w:tcW w:w="2972" w:type="dxa"/>
          </w:tcPr>
          <w:p w14:paraId="21BD622B"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Abolish taxon</w:t>
            </w:r>
          </w:p>
        </w:tc>
        <w:tc>
          <w:tcPr>
            <w:tcW w:w="425" w:type="dxa"/>
          </w:tcPr>
          <w:p w14:paraId="796BCFCD" w14:textId="77777777" w:rsidR="00116509" w:rsidRDefault="00116509">
            <w:pPr>
              <w:rPr>
                <w:rFonts w:ascii="Aptos" w:eastAsia="Times" w:hAnsi="Aptos" w:cs="Arial"/>
                <w:b/>
                <w:color w:val="000000"/>
                <w:sz w:val="20"/>
                <w:szCs w:val="20"/>
                <w:lang w:eastAsia="en-GB"/>
              </w:rPr>
            </w:pPr>
          </w:p>
        </w:tc>
        <w:tc>
          <w:tcPr>
            <w:tcW w:w="2409" w:type="dxa"/>
          </w:tcPr>
          <w:p w14:paraId="380FF6EA"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Merge taxon</w:t>
            </w:r>
          </w:p>
        </w:tc>
        <w:tc>
          <w:tcPr>
            <w:tcW w:w="426" w:type="dxa"/>
          </w:tcPr>
          <w:p w14:paraId="57804A32" w14:textId="77777777" w:rsidR="00116509" w:rsidRDefault="00116509">
            <w:pPr>
              <w:rPr>
                <w:rFonts w:ascii="Aptos" w:eastAsia="Times" w:hAnsi="Aptos" w:cs="Arial"/>
                <w:b/>
                <w:color w:val="000000"/>
                <w:sz w:val="20"/>
                <w:szCs w:val="20"/>
                <w:lang w:eastAsia="en-GB"/>
              </w:rPr>
            </w:pPr>
          </w:p>
        </w:tc>
      </w:tr>
      <w:tr w:rsidR="00116509" w14:paraId="6209486B" w14:textId="77777777">
        <w:tc>
          <w:tcPr>
            <w:tcW w:w="2972" w:type="dxa"/>
          </w:tcPr>
          <w:p w14:paraId="1730664A"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Move taxon</w:t>
            </w:r>
          </w:p>
        </w:tc>
        <w:tc>
          <w:tcPr>
            <w:tcW w:w="425" w:type="dxa"/>
          </w:tcPr>
          <w:p w14:paraId="36D0D390" w14:textId="77777777" w:rsidR="00116509" w:rsidRDefault="00116509">
            <w:pPr>
              <w:rPr>
                <w:rFonts w:ascii="Aptos" w:eastAsia="Times" w:hAnsi="Aptos" w:cs="Arial"/>
                <w:b/>
                <w:color w:val="000000"/>
                <w:sz w:val="20"/>
                <w:szCs w:val="20"/>
                <w:lang w:eastAsia="en-GB"/>
              </w:rPr>
            </w:pPr>
          </w:p>
        </w:tc>
        <w:tc>
          <w:tcPr>
            <w:tcW w:w="2409" w:type="dxa"/>
          </w:tcPr>
          <w:p w14:paraId="04511B60"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Promote taxon</w:t>
            </w:r>
          </w:p>
        </w:tc>
        <w:tc>
          <w:tcPr>
            <w:tcW w:w="426" w:type="dxa"/>
          </w:tcPr>
          <w:p w14:paraId="3693E01B" w14:textId="77777777" w:rsidR="00116509" w:rsidRDefault="00116509">
            <w:pPr>
              <w:rPr>
                <w:rFonts w:ascii="Aptos" w:eastAsia="Times" w:hAnsi="Aptos" w:cs="Arial"/>
                <w:b/>
                <w:color w:val="000000"/>
                <w:sz w:val="20"/>
                <w:szCs w:val="20"/>
                <w:lang w:eastAsia="en-GB"/>
              </w:rPr>
            </w:pPr>
          </w:p>
        </w:tc>
      </w:tr>
      <w:tr w:rsidR="00116509" w14:paraId="62B30339" w14:textId="77777777">
        <w:tc>
          <w:tcPr>
            <w:tcW w:w="2972" w:type="dxa"/>
          </w:tcPr>
          <w:p w14:paraId="192C1E32"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Rename taxon</w:t>
            </w:r>
          </w:p>
        </w:tc>
        <w:tc>
          <w:tcPr>
            <w:tcW w:w="425" w:type="dxa"/>
          </w:tcPr>
          <w:p w14:paraId="4C8F182A" w14:textId="77777777" w:rsidR="00116509" w:rsidRDefault="00116509">
            <w:pPr>
              <w:rPr>
                <w:rFonts w:ascii="Aptos" w:eastAsia="Times" w:hAnsi="Aptos" w:cs="Arial"/>
                <w:b/>
                <w:color w:val="000000"/>
                <w:sz w:val="20"/>
                <w:szCs w:val="20"/>
                <w:lang w:eastAsia="en-GB"/>
              </w:rPr>
            </w:pPr>
          </w:p>
        </w:tc>
        <w:tc>
          <w:tcPr>
            <w:tcW w:w="2409" w:type="dxa"/>
          </w:tcPr>
          <w:p w14:paraId="289EDF59" w14:textId="77777777" w:rsidR="00116509" w:rsidRDefault="007F1D44">
            <w:pPr>
              <w:rPr>
                <w:rFonts w:ascii="Aptos" w:eastAsia="Times" w:hAnsi="Aptos" w:cs="Arial"/>
                <w:color w:val="000000"/>
                <w:sz w:val="20"/>
                <w:szCs w:val="20"/>
                <w:lang w:eastAsia="en-GB"/>
              </w:rPr>
            </w:pPr>
            <w:r>
              <w:rPr>
                <w:rFonts w:ascii="Aptos" w:eastAsia="Times" w:hAnsi="Aptos" w:cs="Arial"/>
                <w:color w:val="000000"/>
                <w:sz w:val="20"/>
                <w:szCs w:val="20"/>
                <w:lang w:eastAsia="en-GB"/>
              </w:rPr>
              <w:t>Demote taxon</w:t>
            </w:r>
          </w:p>
        </w:tc>
        <w:tc>
          <w:tcPr>
            <w:tcW w:w="426" w:type="dxa"/>
          </w:tcPr>
          <w:p w14:paraId="71EB15DF" w14:textId="77777777" w:rsidR="00116509" w:rsidRDefault="00116509">
            <w:pPr>
              <w:rPr>
                <w:rFonts w:ascii="Aptos" w:eastAsia="Times" w:hAnsi="Aptos" w:cs="Arial"/>
                <w:b/>
                <w:color w:val="000000"/>
                <w:sz w:val="20"/>
                <w:szCs w:val="20"/>
                <w:lang w:eastAsia="en-GB"/>
              </w:rPr>
            </w:pPr>
          </w:p>
        </w:tc>
      </w:tr>
      <w:tr w:rsidR="00116509" w14:paraId="152A2286" w14:textId="77777777">
        <w:tc>
          <w:tcPr>
            <w:tcW w:w="2972" w:type="dxa"/>
          </w:tcPr>
          <w:p w14:paraId="088F7B40" w14:textId="77777777" w:rsidR="00116509" w:rsidRDefault="007F1D44">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0377FC0D" w14:textId="77777777" w:rsidR="00116509" w:rsidRDefault="00116509">
            <w:pPr>
              <w:rPr>
                <w:rFonts w:ascii="Aptos" w:hAnsi="Aptos" w:cs="Arial"/>
                <w:b/>
                <w:sz w:val="20"/>
                <w:szCs w:val="20"/>
              </w:rPr>
            </w:pPr>
          </w:p>
        </w:tc>
        <w:tc>
          <w:tcPr>
            <w:tcW w:w="2409" w:type="dxa"/>
            <w:tcBorders>
              <w:top w:val="nil"/>
              <w:left w:val="nil"/>
              <w:bottom w:val="nil"/>
              <w:right w:val="nil"/>
            </w:tcBorders>
          </w:tcPr>
          <w:p w14:paraId="2D0D423C" w14:textId="77777777" w:rsidR="00116509" w:rsidRDefault="00116509">
            <w:pPr>
              <w:spacing w:line="0" w:lineRule="atLeast"/>
              <w:rPr>
                <w:sz w:val="2"/>
              </w:rPr>
            </w:pPr>
          </w:p>
        </w:tc>
        <w:tc>
          <w:tcPr>
            <w:tcW w:w="426" w:type="dxa"/>
            <w:tcBorders>
              <w:top w:val="nil"/>
              <w:left w:val="nil"/>
              <w:bottom w:val="nil"/>
              <w:right w:val="nil"/>
            </w:tcBorders>
          </w:tcPr>
          <w:p w14:paraId="70B2C485" w14:textId="77777777" w:rsidR="00116509" w:rsidRDefault="00116509">
            <w:pPr>
              <w:spacing w:line="0" w:lineRule="atLeast"/>
              <w:rPr>
                <w:sz w:val="2"/>
              </w:rPr>
            </w:pPr>
          </w:p>
        </w:tc>
      </w:tr>
    </w:tbl>
    <w:p w14:paraId="0C7B1A11" w14:textId="77777777" w:rsidR="00116509" w:rsidRDefault="00116509">
      <w:pPr>
        <w:rPr>
          <w:rFonts w:ascii="Aptos" w:hAnsi="Aptos" w:cs="Arial"/>
          <w:color w:val="808080" w:themeColor="background1" w:themeShade="80"/>
          <w:sz w:val="20"/>
        </w:rPr>
      </w:pPr>
    </w:p>
    <w:p w14:paraId="69A3B82B" w14:textId="77777777" w:rsidR="00116509" w:rsidRDefault="00116509">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546"/>
        <w:gridCol w:w="6380"/>
      </w:tblGrid>
      <w:tr w:rsidR="00116509" w14:paraId="6A0A507B" w14:textId="77777777" w:rsidTr="77B120D6">
        <w:trPr>
          <w:trHeight w:val="297"/>
        </w:trPr>
        <w:tc>
          <w:tcPr>
            <w:tcW w:w="8926" w:type="dxa"/>
            <w:gridSpan w:val="2"/>
            <w:shd w:val="clear" w:color="auto" w:fill="F2F2F2" w:themeFill="background1" w:themeFillShade="F2"/>
          </w:tcPr>
          <w:p w14:paraId="48DD3A17" w14:textId="77FAA5EE" w:rsidR="00116509" w:rsidRDefault="007F1D44">
            <w:pPr>
              <w:rPr>
                <w:rFonts w:ascii="Aptos" w:hAnsi="Aptos" w:cs="Arial"/>
                <w:b/>
                <w:color w:val="0000FF"/>
                <w:sz w:val="20"/>
              </w:rPr>
            </w:pPr>
            <w:r>
              <w:rPr>
                <w:rFonts w:ascii="Aptos" w:hAnsi="Aptos" w:cs="Arial"/>
                <w:b/>
                <w:sz w:val="20"/>
                <w:szCs w:val="20"/>
              </w:rPr>
              <w:t xml:space="preserve">Etymology (origin) of proposed taxonomic names: </w:t>
            </w:r>
          </w:p>
        </w:tc>
      </w:tr>
      <w:tr w:rsidR="00116509" w14:paraId="21A0CD79" w14:textId="77777777" w:rsidTr="77B120D6">
        <w:trPr>
          <w:trHeight w:val="73"/>
        </w:trPr>
        <w:tc>
          <w:tcPr>
            <w:tcW w:w="2546" w:type="dxa"/>
          </w:tcPr>
          <w:p w14:paraId="28BE6D81" w14:textId="77777777" w:rsidR="00116509" w:rsidRDefault="007F1D44">
            <w:pPr>
              <w:rPr>
                <w:rFonts w:ascii="Aptos" w:hAnsi="Aptos" w:cs="Arial"/>
                <w:b/>
                <w:sz w:val="20"/>
                <w:szCs w:val="20"/>
              </w:rPr>
            </w:pPr>
            <w:r>
              <w:rPr>
                <w:rFonts w:ascii="Aptos" w:hAnsi="Aptos" w:cs="Arial"/>
                <w:b/>
                <w:sz w:val="20"/>
                <w:szCs w:val="20"/>
              </w:rPr>
              <w:t xml:space="preserve">Taxon name </w:t>
            </w:r>
          </w:p>
        </w:tc>
        <w:tc>
          <w:tcPr>
            <w:tcW w:w="6380" w:type="dxa"/>
          </w:tcPr>
          <w:p w14:paraId="2C7BBA24" w14:textId="77777777" w:rsidR="00116509" w:rsidRDefault="007F1D44">
            <w:pPr>
              <w:rPr>
                <w:rFonts w:ascii="Aptos" w:hAnsi="Aptos" w:cs="Arial"/>
                <w:b/>
                <w:sz w:val="20"/>
                <w:szCs w:val="20"/>
              </w:rPr>
            </w:pPr>
            <w:r>
              <w:rPr>
                <w:rFonts w:ascii="Aptos" w:hAnsi="Aptos" w:cs="Arial"/>
                <w:b/>
                <w:sz w:val="20"/>
                <w:szCs w:val="20"/>
              </w:rPr>
              <w:t>Etymology of the term</w:t>
            </w:r>
          </w:p>
        </w:tc>
      </w:tr>
      <w:tr w:rsidR="00BA381E" w14:paraId="3F837EDD" w14:textId="77777777" w:rsidTr="77B120D6">
        <w:trPr>
          <w:trHeight w:val="71"/>
        </w:trPr>
        <w:tc>
          <w:tcPr>
            <w:tcW w:w="2546" w:type="dxa"/>
          </w:tcPr>
          <w:p w14:paraId="30F75EFE" w14:textId="511AD332" w:rsidR="00BA381E" w:rsidRPr="00BA381E" w:rsidRDefault="04972E88" w:rsidP="77B120D6">
            <w:pPr>
              <w:jc w:val="both"/>
              <w:rPr>
                <w:rFonts w:ascii="Aptos" w:hAnsi="Aptos"/>
                <w:i/>
                <w:iCs/>
                <w:sz w:val="20"/>
                <w:szCs w:val="20"/>
              </w:rPr>
            </w:pPr>
            <w:r w:rsidRPr="77B120D6">
              <w:rPr>
                <w:rFonts w:ascii="Aptos" w:hAnsi="Aptos"/>
                <w:i/>
                <w:iCs/>
                <w:sz w:val="20"/>
                <w:szCs w:val="20"/>
              </w:rPr>
              <w:t>Bracaraaugustavirus</w:t>
            </w:r>
          </w:p>
        </w:tc>
        <w:tc>
          <w:tcPr>
            <w:tcW w:w="6380" w:type="dxa"/>
            <w:vAlign w:val="center"/>
          </w:tcPr>
          <w:p w14:paraId="1D040D6B" w14:textId="5795AAE7" w:rsidR="00BA381E" w:rsidRDefault="04972E88" w:rsidP="77B120D6">
            <w:pPr>
              <w:jc w:val="both"/>
              <w:rPr>
                <w:rFonts w:ascii="Aptos" w:hAnsi="Aptos" w:cs="Arial"/>
                <w:color w:val="000000" w:themeColor="text1"/>
                <w:sz w:val="20"/>
                <w:szCs w:val="20"/>
              </w:rPr>
            </w:pPr>
            <w:r w:rsidRPr="77B120D6">
              <w:rPr>
                <w:rFonts w:ascii="Aptos" w:hAnsi="Aptos" w:cs="Arial"/>
                <w:color w:val="000000" w:themeColor="text1"/>
                <w:sz w:val="20"/>
                <w:szCs w:val="20"/>
              </w:rPr>
              <w:t>Named after the Roman city of Bracara Augusta which became modern-day Braga, Portugal where the first phage of its type was isolated.</w:t>
            </w:r>
          </w:p>
        </w:tc>
      </w:tr>
      <w:tr w:rsidR="00BA381E" w14:paraId="4EA2D817" w14:textId="77777777" w:rsidTr="77B120D6">
        <w:trPr>
          <w:trHeight w:val="71"/>
        </w:trPr>
        <w:tc>
          <w:tcPr>
            <w:tcW w:w="2546" w:type="dxa"/>
          </w:tcPr>
          <w:p w14:paraId="32A6B895" w14:textId="77205A20" w:rsidR="00BA381E" w:rsidRPr="00BA381E" w:rsidRDefault="04972E88" w:rsidP="77B120D6">
            <w:pPr>
              <w:jc w:val="both"/>
              <w:rPr>
                <w:rFonts w:ascii="Aptos" w:hAnsi="Aptos"/>
                <w:i/>
                <w:iCs/>
                <w:sz w:val="20"/>
                <w:szCs w:val="20"/>
              </w:rPr>
            </w:pPr>
            <w:r w:rsidRPr="77B120D6">
              <w:rPr>
                <w:rFonts w:ascii="Aptos" w:hAnsi="Aptos"/>
                <w:i/>
                <w:iCs/>
                <w:sz w:val="20"/>
                <w:szCs w:val="20"/>
              </w:rPr>
              <w:t>Lilovirus</w:t>
            </w:r>
          </w:p>
        </w:tc>
        <w:tc>
          <w:tcPr>
            <w:tcW w:w="6380" w:type="dxa"/>
            <w:vAlign w:val="center"/>
          </w:tcPr>
          <w:p w14:paraId="4103ECDE" w14:textId="03D773AF" w:rsidR="00BA381E" w:rsidRDefault="04972E88" w:rsidP="77B120D6">
            <w:pPr>
              <w:jc w:val="both"/>
              <w:rPr>
                <w:rFonts w:ascii="Aptos" w:hAnsi="Aptos" w:cs="Arial"/>
                <w:color w:val="000000" w:themeColor="text1"/>
                <w:sz w:val="20"/>
                <w:szCs w:val="20"/>
              </w:rPr>
            </w:pPr>
            <w:r w:rsidRPr="77B120D6">
              <w:rPr>
                <w:rFonts w:ascii="Aptos" w:hAnsi="Aptos" w:cs="Arial"/>
                <w:color w:val="000000" w:themeColor="text1"/>
                <w:sz w:val="20"/>
                <w:szCs w:val="20"/>
              </w:rPr>
              <w:t>Named directly after Paenibacillus  phage Lilo</w:t>
            </w:r>
          </w:p>
        </w:tc>
      </w:tr>
      <w:tr w:rsidR="00BA381E" w14:paraId="218A218E" w14:textId="77777777" w:rsidTr="77B120D6">
        <w:trPr>
          <w:trHeight w:val="71"/>
        </w:trPr>
        <w:tc>
          <w:tcPr>
            <w:tcW w:w="2546" w:type="dxa"/>
          </w:tcPr>
          <w:p w14:paraId="5848C338" w14:textId="3CAF2C6C" w:rsidR="00BA381E" w:rsidRPr="00BA381E" w:rsidRDefault="04972E88" w:rsidP="77B120D6">
            <w:pPr>
              <w:jc w:val="both"/>
              <w:rPr>
                <w:rFonts w:ascii="Aptos" w:hAnsi="Aptos"/>
                <w:i/>
                <w:iCs/>
                <w:sz w:val="20"/>
                <w:szCs w:val="20"/>
              </w:rPr>
            </w:pPr>
            <w:r w:rsidRPr="77B120D6">
              <w:rPr>
                <w:rFonts w:ascii="Aptos" w:hAnsi="Aptos"/>
                <w:i/>
                <w:iCs/>
                <w:sz w:val="20"/>
                <w:szCs w:val="20"/>
              </w:rPr>
              <w:t>Ratsupitesvirus</w:t>
            </w:r>
          </w:p>
        </w:tc>
        <w:tc>
          <w:tcPr>
            <w:tcW w:w="6380" w:type="dxa"/>
            <w:vAlign w:val="center"/>
          </w:tcPr>
          <w:p w14:paraId="7A762584" w14:textId="7A55825C" w:rsidR="00BA381E" w:rsidRDefault="04972E88" w:rsidP="77B120D6">
            <w:pPr>
              <w:jc w:val="both"/>
              <w:rPr>
                <w:rFonts w:ascii="Aptos" w:hAnsi="Aptos" w:cs="Arial"/>
                <w:color w:val="000000" w:themeColor="text1"/>
                <w:sz w:val="20"/>
                <w:szCs w:val="20"/>
              </w:rPr>
            </w:pPr>
            <w:r w:rsidRPr="77B120D6">
              <w:rPr>
                <w:rFonts w:ascii="Aptos" w:hAnsi="Aptos" w:cs="Arial"/>
                <w:color w:val="000000" w:themeColor="text1"/>
                <w:sz w:val="20"/>
                <w:szCs w:val="20"/>
              </w:rPr>
              <w:t>Named after the address of the Latvian Biomedical Research and Study  Centre where the first virus of its type was isolated</w:t>
            </w:r>
          </w:p>
        </w:tc>
      </w:tr>
      <w:tr w:rsidR="00BA381E" w14:paraId="6798E982" w14:textId="77777777" w:rsidTr="77B120D6">
        <w:trPr>
          <w:trHeight w:val="71"/>
        </w:trPr>
        <w:tc>
          <w:tcPr>
            <w:tcW w:w="2546" w:type="dxa"/>
          </w:tcPr>
          <w:p w14:paraId="4B360DF1" w14:textId="47255A63" w:rsidR="00BA381E" w:rsidRPr="00BA381E" w:rsidRDefault="04972E88" w:rsidP="77B120D6">
            <w:pPr>
              <w:jc w:val="both"/>
              <w:rPr>
                <w:rFonts w:ascii="Aptos" w:hAnsi="Aptos"/>
                <w:i/>
                <w:iCs/>
                <w:sz w:val="20"/>
                <w:szCs w:val="20"/>
              </w:rPr>
            </w:pPr>
            <w:r w:rsidRPr="77B120D6">
              <w:rPr>
                <w:rFonts w:ascii="Aptos" w:hAnsi="Aptos"/>
                <w:i/>
                <w:iCs/>
                <w:sz w:val="20"/>
                <w:szCs w:val="20"/>
              </w:rPr>
              <w:t>Ericveevirus</w:t>
            </w:r>
          </w:p>
        </w:tc>
        <w:tc>
          <w:tcPr>
            <w:tcW w:w="6380" w:type="dxa"/>
            <w:vAlign w:val="center"/>
          </w:tcPr>
          <w:p w14:paraId="73C1A9B8" w14:textId="5A925BB9" w:rsidR="00BA381E" w:rsidRDefault="04972E88" w:rsidP="77B120D6">
            <w:pPr>
              <w:jc w:val="both"/>
              <w:rPr>
                <w:rFonts w:ascii="Aptos" w:hAnsi="Aptos" w:cs="Arial"/>
                <w:color w:val="000000" w:themeColor="text1"/>
                <w:sz w:val="20"/>
                <w:szCs w:val="20"/>
              </w:rPr>
            </w:pPr>
            <w:r w:rsidRPr="77B120D6">
              <w:rPr>
                <w:rFonts w:ascii="Aptos" w:hAnsi="Aptos" w:cs="Arial"/>
                <w:color w:val="000000" w:themeColor="text1"/>
                <w:sz w:val="20"/>
                <w:szCs w:val="20"/>
              </w:rPr>
              <w:t>Named directly after Paenibacillus  phage</w:t>
            </w:r>
            <w:r w:rsidR="1148DF17" w:rsidRPr="77B120D6">
              <w:rPr>
                <w:rFonts w:ascii="Aptos" w:hAnsi="Aptos" w:cs="Arial"/>
                <w:color w:val="000000" w:themeColor="text1"/>
                <w:sz w:val="20"/>
                <w:szCs w:val="20"/>
              </w:rPr>
              <w:t xml:space="preserve"> phiERICV</w:t>
            </w:r>
          </w:p>
        </w:tc>
      </w:tr>
    </w:tbl>
    <w:p w14:paraId="70430F31" w14:textId="77777777" w:rsidR="00116509" w:rsidRDefault="00116509">
      <w:pPr>
        <w:rPr>
          <w:rFonts w:ascii="Aptos" w:hAnsi="Aptos" w:cs="Arial"/>
          <w:color w:val="0000FF"/>
          <w:sz w:val="20"/>
          <w:szCs w:val="20"/>
        </w:rPr>
      </w:pPr>
    </w:p>
    <w:p w14:paraId="57AACB60" w14:textId="77777777" w:rsidR="00116509" w:rsidRDefault="0011650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2546"/>
        <w:gridCol w:w="5103"/>
        <w:gridCol w:w="1277"/>
      </w:tblGrid>
      <w:tr w:rsidR="00116509" w14:paraId="64ECBF1C" w14:textId="77777777">
        <w:tc>
          <w:tcPr>
            <w:tcW w:w="8926" w:type="dxa"/>
            <w:gridSpan w:val="3"/>
            <w:shd w:val="clear" w:color="auto" w:fill="F2F2F2" w:themeFill="background1" w:themeFillShade="F2"/>
          </w:tcPr>
          <w:p w14:paraId="4E491663" w14:textId="61A43A0A" w:rsidR="00116509" w:rsidRDefault="007F1D44">
            <w:pPr>
              <w:rPr>
                <w:rFonts w:ascii="Aptos" w:hAnsi="Aptos" w:cs="Arial"/>
                <w:color w:val="0000FF"/>
                <w:sz w:val="20"/>
                <w:szCs w:val="20"/>
              </w:rPr>
            </w:pPr>
            <w:r>
              <w:rPr>
                <w:rFonts w:ascii="Aptos" w:hAnsi="Aptos" w:cs="Arial"/>
                <w:b/>
                <w:bCs/>
                <w:color w:val="000000"/>
                <w:sz w:val="20"/>
                <w:szCs w:val="20"/>
              </w:rPr>
              <w:t xml:space="preserve">Permission for use of names derived from a living person:        </w:t>
            </w:r>
          </w:p>
        </w:tc>
      </w:tr>
      <w:tr w:rsidR="00116509" w14:paraId="2B5E6C1E" w14:textId="77777777">
        <w:tc>
          <w:tcPr>
            <w:tcW w:w="2546" w:type="dxa"/>
          </w:tcPr>
          <w:p w14:paraId="696C8BA2" w14:textId="77777777" w:rsidR="00116509" w:rsidRDefault="007F1D44">
            <w:pPr>
              <w:rPr>
                <w:rFonts w:ascii="Aptos" w:hAnsi="Aptos" w:cs="Arial"/>
                <w:color w:val="0000FF"/>
                <w:sz w:val="20"/>
                <w:szCs w:val="20"/>
              </w:rPr>
            </w:pPr>
            <w:r>
              <w:rPr>
                <w:rFonts w:ascii="Aptos" w:hAnsi="Aptos" w:cs="Arial"/>
                <w:b/>
                <w:bCs/>
                <w:color w:val="000000"/>
                <w:sz w:val="20"/>
                <w:szCs w:val="20"/>
              </w:rPr>
              <w:t>Taxon name</w:t>
            </w:r>
          </w:p>
        </w:tc>
        <w:tc>
          <w:tcPr>
            <w:tcW w:w="5103" w:type="dxa"/>
          </w:tcPr>
          <w:p w14:paraId="0435A65D" w14:textId="77777777" w:rsidR="00116509" w:rsidRDefault="007F1D44">
            <w:pPr>
              <w:rPr>
                <w:rFonts w:ascii="Aptos" w:hAnsi="Aptos" w:cs="Arial"/>
                <w:color w:val="0000FF"/>
                <w:sz w:val="20"/>
                <w:szCs w:val="20"/>
              </w:rPr>
            </w:pPr>
            <w:r>
              <w:rPr>
                <w:rFonts w:ascii="Aptos" w:hAnsi="Aptos" w:cs="Arial"/>
                <w:b/>
                <w:bCs/>
                <w:color w:val="000000"/>
                <w:sz w:val="20"/>
                <w:szCs w:val="20"/>
              </w:rPr>
              <w:t>Full name of person from whom the name is derived</w:t>
            </w:r>
          </w:p>
        </w:tc>
        <w:tc>
          <w:tcPr>
            <w:tcW w:w="1277" w:type="dxa"/>
          </w:tcPr>
          <w:p w14:paraId="193BEF77" w14:textId="74536FF7" w:rsidR="00116509" w:rsidRDefault="007F1D44">
            <w:pPr>
              <w:rPr>
                <w:rFonts w:ascii="Aptos" w:hAnsi="Aptos" w:cs="Arial"/>
                <w:color w:val="0000FF"/>
                <w:sz w:val="20"/>
                <w:szCs w:val="20"/>
              </w:rPr>
            </w:pPr>
            <w:r>
              <w:rPr>
                <w:rFonts w:ascii="Aptos" w:hAnsi="Aptos" w:cs="Arial"/>
                <w:b/>
                <w:bCs/>
                <w:color w:val="000000"/>
                <w:sz w:val="20"/>
                <w:szCs w:val="20"/>
              </w:rPr>
              <w:t xml:space="preserve">Attached </w:t>
            </w:r>
          </w:p>
        </w:tc>
      </w:tr>
      <w:tr w:rsidR="00116509" w14:paraId="73FB3E46" w14:textId="77777777">
        <w:tc>
          <w:tcPr>
            <w:tcW w:w="2546" w:type="dxa"/>
            <w:vAlign w:val="center"/>
          </w:tcPr>
          <w:p w14:paraId="6066841A" w14:textId="77777777" w:rsidR="00116509" w:rsidRDefault="00116509">
            <w:pPr>
              <w:jc w:val="both"/>
              <w:rPr>
                <w:rFonts w:ascii="Aptos" w:hAnsi="Aptos" w:cs="Arial"/>
                <w:color w:val="000000" w:themeColor="text1"/>
                <w:sz w:val="20"/>
                <w:szCs w:val="20"/>
              </w:rPr>
            </w:pPr>
          </w:p>
        </w:tc>
        <w:tc>
          <w:tcPr>
            <w:tcW w:w="5103" w:type="dxa"/>
            <w:vAlign w:val="center"/>
          </w:tcPr>
          <w:p w14:paraId="57E6C50B" w14:textId="77777777" w:rsidR="00116509" w:rsidRDefault="00116509">
            <w:pPr>
              <w:jc w:val="both"/>
              <w:rPr>
                <w:rFonts w:ascii="Aptos" w:hAnsi="Aptos" w:cs="Arial"/>
                <w:color w:val="000000" w:themeColor="text1"/>
                <w:sz w:val="20"/>
                <w:szCs w:val="20"/>
              </w:rPr>
            </w:pPr>
          </w:p>
        </w:tc>
        <w:tc>
          <w:tcPr>
            <w:tcW w:w="1277" w:type="dxa"/>
            <w:vAlign w:val="center"/>
          </w:tcPr>
          <w:p w14:paraId="4B220A8A" w14:textId="77777777" w:rsidR="00116509" w:rsidRDefault="00116509">
            <w:pPr>
              <w:jc w:val="both"/>
              <w:rPr>
                <w:rFonts w:ascii="Aptos" w:hAnsi="Aptos" w:cs="Arial"/>
                <w:color w:val="000000" w:themeColor="text1"/>
                <w:sz w:val="20"/>
                <w:szCs w:val="20"/>
              </w:rPr>
            </w:pPr>
          </w:p>
        </w:tc>
      </w:tr>
      <w:tr w:rsidR="00116509" w14:paraId="646F28DF" w14:textId="77777777">
        <w:tc>
          <w:tcPr>
            <w:tcW w:w="2546" w:type="dxa"/>
            <w:vAlign w:val="center"/>
          </w:tcPr>
          <w:p w14:paraId="08910416" w14:textId="77777777" w:rsidR="00116509" w:rsidRDefault="00116509">
            <w:pPr>
              <w:jc w:val="both"/>
              <w:rPr>
                <w:rFonts w:ascii="Aptos" w:hAnsi="Aptos" w:cs="Arial"/>
                <w:color w:val="000000" w:themeColor="text1"/>
                <w:sz w:val="20"/>
                <w:szCs w:val="20"/>
              </w:rPr>
            </w:pPr>
          </w:p>
        </w:tc>
        <w:tc>
          <w:tcPr>
            <w:tcW w:w="5103" w:type="dxa"/>
            <w:vAlign w:val="center"/>
          </w:tcPr>
          <w:p w14:paraId="3E566ED3" w14:textId="77777777" w:rsidR="00116509" w:rsidRDefault="00116509">
            <w:pPr>
              <w:jc w:val="both"/>
              <w:rPr>
                <w:rFonts w:ascii="Aptos" w:hAnsi="Aptos" w:cs="Arial"/>
                <w:color w:val="000000" w:themeColor="text1"/>
                <w:sz w:val="20"/>
                <w:szCs w:val="20"/>
              </w:rPr>
            </w:pPr>
          </w:p>
        </w:tc>
        <w:tc>
          <w:tcPr>
            <w:tcW w:w="1277" w:type="dxa"/>
            <w:vAlign w:val="center"/>
          </w:tcPr>
          <w:p w14:paraId="14E65C49" w14:textId="77777777" w:rsidR="00116509" w:rsidRDefault="00116509">
            <w:pPr>
              <w:jc w:val="both"/>
              <w:rPr>
                <w:rFonts w:ascii="Aptos" w:hAnsi="Aptos" w:cs="Arial"/>
                <w:color w:val="000000" w:themeColor="text1"/>
                <w:sz w:val="20"/>
                <w:szCs w:val="20"/>
              </w:rPr>
            </w:pPr>
          </w:p>
        </w:tc>
      </w:tr>
      <w:tr w:rsidR="00116509" w14:paraId="4E674563" w14:textId="77777777">
        <w:tc>
          <w:tcPr>
            <w:tcW w:w="2546" w:type="dxa"/>
            <w:vAlign w:val="center"/>
          </w:tcPr>
          <w:p w14:paraId="177FD060" w14:textId="77777777" w:rsidR="00116509" w:rsidRDefault="00116509">
            <w:pPr>
              <w:jc w:val="both"/>
              <w:rPr>
                <w:rFonts w:ascii="Aptos" w:hAnsi="Aptos" w:cs="Arial"/>
                <w:color w:val="000000" w:themeColor="text1"/>
                <w:sz w:val="20"/>
                <w:szCs w:val="20"/>
              </w:rPr>
            </w:pPr>
          </w:p>
        </w:tc>
        <w:tc>
          <w:tcPr>
            <w:tcW w:w="5103" w:type="dxa"/>
            <w:vAlign w:val="center"/>
          </w:tcPr>
          <w:p w14:paraId="1D69B2CB" w14:textId="77777777" w:rsidR="00116509" w:rsidRDefault="00116509">
            <w:pPr>
              <w:jc w:val="both"/>
              <w:rPr>
                <w:rFonts w:ascii="Aptos" w:hAnsi="Aptos" w:cs="Arial"/>
                <w:color w:val="000000" w:themeColor="text1"/>
                <w:sz w:val="20"/>
                <w:szCs w:val="20"/>
              </w:rPr>
            </w:pPr>
          </w:p>
        </w:tc>
        <w:tc>
          <w:tcPr>
            <w:tcW w:w="1277" w:type="dxa"/>
            <w:vAlign w:val="center"/>
          </w:tcPr>
          <w:p w14:paraId="7AFCC6E5" w14:textId="77777777" w:rsidR="00116509" w:rsidRDefault="00116509">
            <w:pPr>
              <w:jc w:val="both"/>
              <w:rPr>
                <w:rFonts w:ascii="Aptos" w:hAnsi="Aptos" w:cs="Arial"/>
                <w:color w:val="000000" w:themeColor="text1"/>
                <w:sz w:val="20"/>
                <w:szCs w:val="20"/>
              </w:rPr>
            </w:pPr>
          </w:p>
        </w:tc>
      </w:tr>
      <w:tr w:rsidR="00116509" w14:paraId="59D6109E" w14:textId="77777777">
        <w:tc>
          <w:tcPr>
            <w:tcW w:w="2546" w:type="dxa"/>
            <w:vAlign w:val="center"/>
          </w:tcPr>
          <w:p w14:paraId="6ADDCD17" w14:textId="77777777" w:rsidR="00116509" w:rsidRDefault="00116509">
            <w:pPr>
              <w:jc w:val="both"/>
              <w:rPr>
                <w:rFonts w:ascii="Aptos" w:hAnsi="Aptos" w:cs="Arial"/>
                <w:color w:val="000000" w:themeColor="text1"/>
                <w:sz w:val="20"/>
                <w:szCs w:val="20"/>
              </w:rPr>
            </w:pPr>
          </w:p>
        </w:tc>
        <w:tc>
          <w:tcPr>
            <w:tcW w:w="5103" w:type="dxa"/>
            <w:vAlign w:val="center"/>
          </w:tcPr>
          <w:p w14:paraId="5A11DB4C" w14:textId="77777777" w:rsidR="00116509" w:rsidRDefault="00116509">
            <w:pPr>
              <w:jc w:val="both"/>
              <w:rPr>
                <w:rFonts w:ascii="Aptos" w:hAnsi="Aptos" w:cs="Arial"/>
                <w:color w:val="000000" w:themeColor="text1"/>
                <w:sz w:val="20"/>
                <w:szCs w:val="20"/>
              </w:rPr>
            </w:pPr>
          </w:p>
        </w:tc>
        <w:tc>
          <w:tcPr>
            <w:tcW w:w="1277" w:type="dxa"/>
            <w:vAlign w:val="center"/>
          </w:tcPr>
          <w:p w14:paraId="7A16DAD5" w14:textId="77777777" w:rsidR="00116509" w:rsidRDefault="00116509">
            <w:pPr>
              <w:jc w:val="both"/>
              <w:rPr>
                <w:rFonts w:ascii="Aptos" w:hAnsi="Aptos" w:cs="Arial"/>
                <w:color w:val="000000" w:themeColor="text1"/>
                <w:sz w:val="20"/>
                <w:szCs w:val="20"/>
              </w:rPr>
            </w:pPr>
          </w:p>
        </w:tc>
      </w:tr>
    </w:tbl>
    <w:p w14:paraId="04486554" w14:textId="77777777" w:rsidR="00116509" w:rsidRDefault="00116509">
      <w:pPr>
        <w:rPr>
          <w:rFonts w:ascii="Aptos" w:hAnsi="Aptos" w:cs="Arial"/>
          <w:color w:val="0000FF"/>
          <w:sz w:val="20"/>
          <w:szCs w:val="20"/>
        </w:rPr>
      </w:pPr>
    </w:p>
    <w:p w14:paraId="6863F884" w14:textId="77777777" w:rsidR="00116509" w:rsidRDefault="007F1D44">
      <w:pPr>
        <w:rPr>
          <w:rFonts w:ascii="Aptos" w:hAnsi="Aptos" w:cs="Arial"/>
          <w:color w:val="0000FF"/>
          <w:sz w:val="20"/>
          <w:szCs w:val="20"/>
        </w:rPr>
      </w:pPr>
      <w:r>
        <w:br w:type="page"/>
      </w:r>
    </w:p>
    <w:p w14:paraId="5E41D836" w14:textId="77777777" w:rsidR="00116509" w:rsidRDefault="0011650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116509" w14:paraId="67F4A6E3" w14:textId="77777777" w:rsidTr="77B120D6">
        <w:tc>
          <w:tcPr>
            <w:tcW w:w="8926" w:type="dxa"/>
            <w:shd w:val="clear" w:color="auto" w:fill="F2F2F2" w:themeFill="background1" w:themeFillShade="F2"/>
          </w:tcPr>
          <w:p w14:paraId="1F107DEA" w14:textId="77777777" w:rsidR="00116509" w:rsidRDefault="007F1D44">
            <w:pPr>
              <w:rPr>
                <w:rFonts w:ascii="Aptos" w:hAnsi="Aptos" w:cs="Arial"/>
                <w:color w:val="0000FF"/>
                <w:sz w:val="20"/>
                <w:szCs w:val="20"/>
              </w:rPr>
            </w:pPr>
            <w:r>
              <w:rPr>
                <w:rFonts w:ascii="Aptos" w:hAnsi="Aptos" w:cs="Arial"/>
                <w:b/>
                <w:sz w:val="20"/>
                <w:szCs w:val="20"/>
              </w:rPr>
              <w:t xml:space="preserve">Abstract of Taxonomy Proposal: </w:t>
            </w:r>
          </w:p>
          <w:p w14:paraId="56BB3BDE" w14:textId="77777777" w:rsidR="00116509" w:rsidRDefault="00116509">
            <w:pPr>
              <w:rPr>
                <w:rFonts w:ascii="Aptos" w:hAnsi="Aptos" w:cs="Arial"/>
                <w:color w:val="0000FF"/>
                <w:sz w:val="20"/>
                <w:szCs w:val="20"/>
              </w:rPr>
            </w:pPr>
          </w:p>
        </w:tc>
      </w:tr>
      <w:tr w:rsidR="00116509" w14:paraId="252588AE" w14:textId="77777777" w:rsidTr="77B120D6">
        <w:tc>
          <w:tcPr>
            <w:tcW w:w="8926" w:type="dxa"/>
          </w:tcPr>
          <w:p w14:paraId="2FB33A3E" w14:textId="77777777" w:rsidR="00116509" w:rsidRDefault="00116509">
            <w:pPr>
              <w:rPr>
                <w:rFonts w:ascii="Aptos" w:hAnsi="Aptos" w:cs="Arial"/>
                <w:b/>
                <w:i/>
                <w:sz w:val="20"/>
                <w:szCs w:val="20"/>
              </w:rPr>
            </w:pPr>
          </w:p>
          <w:p w14:paraId="3C15B24A" w14:textId="604A222C" w:rsidR="007F1D44" w:rsidRDefault="007F1D44" w:rsidP="77B120D6">
            <w:pPr>
              <w:rPr>
                <w:rFonts w:ascii="Aptos" w:eastAsia="Aptos" w:hAnsi="Aptos" w:cs="Aptos"/>
                <w:sz w:val="20"/>
                <w:szCs w:val="20"/>
              </w:rPr>
            </w:pPr>
            <w:r w:rsidRPr="77B120D6">
              <w:rPr>
                <w:rFonts w:ascii="Aptos" w:eastAsia="Aptos" w:hAnsi="Aptos" w:cs="Aptos"/>
                <w:i/>
                <w:iCs/>
                <w:sz w:val="20"/>
                <w:szCs w:val="20"/>
              </w:rPr>
              <w:t>Description of current taxonomy</w:t>
            </w:r>
            <w:r w:rsidRPr="77B120D6">
              <w:rPr>
                <w:rFonts w:ascii="Aptos" w:eastAsia="Aptos" w:hAnsi="Aptos" w:cs="Aptos"/>
                <w:sz w:val="20"/>
                <w:szCs w:val="20"/>
              </w:rPr>
              <w:t xml:space="preserve">:       </w:t>
            </w:r>
          </w:p>
          <w:p w14:paraId="5CDEA9F7" w14:textId="5D36E21E" w:rsidR="066A5155" w:rsidRDefault="066A5155" w:rsidP="77B120D6">
            <w:pPr>
              <w:rPr>
                <w:rFonts w:ascii="Aptos" w:eastAsia="Aptos" w:hAnsi="Aptos" w:cs="Aptos"/>
                <w:sz w:val="20"/>
                <w:szCs w:val="20"/>
              </w:rPr>
            </w:pPr>
            <w:r w:rsidRPr="77B120D6">
              <w:rPr>
                <w:rFonts w:ascii="Aptos" w:eastAsia="Aptos" w:hAnsi="Aptos" w:cs="Aptos"/>
                <w:sz w:val="20"/>
                <w:szCs w:val="20"/>
              </w:rPr>
              <w:t>The bacteriophages discussed in this proposal are currently unclassified.</w:t>
            </w:r>
            <w:r w:rsidR="57DE8098" w:rsidRPr="77B120D6">
              <w:rPr>
                <w:rFonts w:ascii="Aptos" w:eastAsia="Aptos" w:hAnsi="Aptos" w:cs="Aptos"/>
                <w:sz w:val="20"/>
                <w:szCs w:val="20"/>
              </w:rPr>
              <w:t xml:space="preserve"> The subfamily </w:t>
            </w:r>
            <w:r w:rsidRPr="77B120D6">
              <w:rPr>
                <w:rFonts w:ascii="Aptos" w:eastAsia="Aptos" w:hAnsi="Aptos" w:cs="Aptos"/>
                <w:sz w:val="20"/>
                <w:szCs w:val="20"/>
              </w:rPr>
              <w:t xml:space="preserve"> </w:t>
            </w:r>
            <w:r w:rsidR="4ED1D0FE" w:rsidRPr="77B120D6">
              <w:rPr>
                <w:rFonts w:ascii="Aptos" w:eastAsia="Aptos" w:hAnsi="Aptos" w:cs="Aptos"/>
                <w:i/>
                <w:iCs/>
                <w:sz w:val="20"/>
                <w:szCs w:val="20"/>
              </w:rPr>
              <w:t xml:space="preserve">Gochnauervirinae </w:t>
            </w:r>
            <w:r w:rsidR="4ED1D0FE" w:rsidRPr="77B120D6">
              <w:rPr>
                <w:rFonts w:ascii="Aptos" w:eastAsia="Aptos" w:hAnsi="Aptos" w:cs="Aptos"/>
                <w:sz w:val="20"/>
                <w:szCs w:val="20"/>
              </w:rPr>
              <w:t>was created in 2020 and currently includes four genera (</w:t>
            </w:r>
            <w:hyperlink r:id="rId9">
              <w:r w:rsidR="4ED1D0FE" w:rsidRPr="77B120D6">
                <w:rPr>
                  <w:rStyle w:val="Hyperlink"/>
                  <w:rFonts w:ascii="Aptos" w:eastAsia="Aptos" w:hAnsi="Aptos" w:cs="Aptos"/>
                  <w:sz w:val="20"/>
                  <w:szCs w:val="20"/>
                </w:rPr>
                <w:t>2020.064B.R.Gochnauervirinae).</w:t>
              </w:r>
            </w:hyperlink>
          </w:p>
          <w:p w14:paraId="5878E73E" w14:textId="768AB30C" w:rsidR="77B120D6" w:rsidRDefault="77B120D6" w:rsidP="77B120D6">
            <w:pPr>
              <w:rPr>
                <w:rFonts w:ascii="Aptos" w:eastAsia="Aptos" w:hAnsi="Aptos" w:cs="Aptos"/>
                <w:i/>
                <w:iCs/>
                <w:sz w:val="20"/>
                <w:szCs w:val="20"/>
              </w:rPr>
            </w:pPr>
          </w:p>
          <w:p w14:paraId="721E1767" w14:textId="7E85C8D4" w:rsidR="00375260" w:rsidRPr="00375260" w:rsidRDefault="007F1D44" w:rsidP="77B120D6">
            <w:pPr>
              <w:rPr>
                <w:rFonts w:ascii="Aptos" w:eastAsia="Aptos" w:hAnsi="Aptos" w:cs="Aptos"/>
                <w:sz w:val="20"/>
                <w:szCs w:val="20"/>
              </w:rPr>
            </w:pPr>
            <w:r w:rsidRPr="77B120D6">
              <w:rPr>
                <w:rFonts w:ascii="Aptos" w:eastAsia="Aptos" w:hAnsi="Aptos" w:cs="Aptos"/>
                <w:i/>
                <w:iCs/>
                <w:sz w:val="20"/>
                <w:szCs w:val="20"/>
              </w:rPr>
              <w:t>Proposed</w:t>
            </w:r>
            <w:r w:rsidRPr="77B120D6">
              <w:rPr>
                <w:rFonts w:ascii="Aptos" w:eastAsia="Aptos" w:hAnsi="Aptos" w:cs="Aptos"/>
                <w:sz w:val="20"/>
                <w:szCs w:val="20"/>
              </w:rPr>
              <w:t xml:space="preserve"> </w:t>
            </w:r>
            <w:r w:rsidRPr="77B120D6">
              <w:rPr>
                <w:rFonts w:ascii="Aptos" w:eastAsia="Aptos" w:hAnsi="Aptos" w:cs="Aptos"/>
                <w:i/>
                <w:iCs/>
                <w:sz w:val="20"/>
                <w:szCs w:val="20"/>
              </w:rPr>
              <w:t>taxonomic change(s)</w:t>
            </w:r>
            <w:r w:rsidRPr="77B120D6">
              <w:rPr>
                <w:rFonts w:ascii="Aptos" w:eastAsia="Aptos" w:hAnsi="Aptos" w:cs="Aptos"/>
                <w:sz w:val="20"/>
                <w:szCs w:val="20"/>
              </w:rPr>
              <w:t xml:space="preserve">:     </w:t>
            </w:r>
          </w:p>
          <w:p w14:paraId="117C4AB1" w14:textId="1BAF6645" w:rsidR="00375260" w:rsidRPr="00375260" w:rsidRDefault="007F1D44" w:rsidP="77B120D6">
            <w:pPr>
              <w:spacing w:line="259" w:lineRule="auto"/>
              <w:rPr>
                <w:rFonts w:ascii="Aptos" w:eastAsia="Aptos" w:hAnsi="Aptos" w:cs="Aptos"/>
                <w:i/>
                <w:iCs/>
                <w:sz w:val="20"/>
                <w:szCs w:val="20"/>
              </w:rPr>
            </w:pPr>
            <w:r w:rsidRPr="77B120D6">
              <w:rPr>
                <w:rFonts w:ascii="Aptos" w:eastAsia="Aptos" w:hAnsi="Aptos" w:cs="Aptos"/>
                <w:sz w:val="20"/>
                <w:szCs w:val="20"/>
              </w:rPr>
              <w:t xml:space="preserve">We propose to create </w:t>
            </w:r>
            <w:r w:rsidR="253B3896" w:rsidRPr="77B120D6">
              <w:rPr>
                <w:rFonts w:ascii="Aptos" w:eastAsia="Aptos" w:hAnsi="Aptos" w:cs="Aptos"/>
                <w:sz w:val="20"/>
                <w:szCs w:val="20"/>
              </w:rPr>
              <w:t>three new</w:t>
            </w:r>
            <w:r w:rsidR="59532580" w:rsidRPr="77B120D6">
              <w:rPr>
                <w:rFonts w:ascii="Aptos" w:eastAsia="Aptos" w:hAnsi="Aptos" w:cs="Aptos"/>
                <w:sz w:val="20"/>
                <w:szCs w:val="20"/>
              </w:rPr>
              <w:t xml:space="preserve"> </w:t>
            </w:r>
            <w:r w:rsidRPr="77B120D6">
              <w:rPr>
                <w:rFonts w:ascii="Aptos" w:eastAsia="Aptos" w:hAnsi="Aptos" w:cs="Aptos"/>
                <w:sz w:val="20"/>
                <w:szCs w:val="20"/>
              </w:rPr>
              <w:t>ge</w:t>
            </w:r>
            <w:r w:rsidR="59532580" w:rsidRPr="77B120D6">
              <w:rPr>
                <w:rFonts w:ascii="Aptos" w:eastAsia="Aptos" w:hAnsi="Aptos" w:cs="Aptos"/>
                <w:sz w:val="20"/>
                <w:szCs w:val="20"/>
              </w:rPr>
              <w:t>nera</w:t>
            </w:r>
            <w:r w:rsidR="7927DF84" w:rsidRPr="77B120D6">
              <w:rPr>
                <w:rFonts w:ascii="Aptos" w:eastAsia="Aptos" w:hAnsi="Aptos" w:cs="Aptos"/>
                <w:sz w:val="20"/>
                <w:szCs w:val="20"/>
              </w:rPr>
              <w:t>: “</w:t>
            </w:r>
            <w:r w:rsidR="59532580" w:rsidRPr="77B120D6">
              <w:rPr>
                <w:rFonts w:ascii="Aptos" w:eastAsia="Aptos" w:hAnsi="Aptos" w:cs="Aptos"/>
                <w:i/>
                <w:iCs/>
                <w:sz w:val="20"/>
                <w:szCs w:val="20"/>
              </w:rPr>
              <w:t>Bracaraaugustavirus”, "Ratsupitesvirus"</w:t>
            </w:r>
            <w:r w:rsidR="6BEC1DA5" w:rsidRPr="77B120D6">
              <w:rPr>
                <w:rFonts w:ascii="Aptos" w:eastAsia="Aptos" w:hAnsi="Aptos" w:cs="Aptos"/>
                <w:i/>
                <w:iCs/>
                <w:sz w:val="20"/>
                <w:szCs w:val="20"/>
              </w:rPr>
              <w:t>,</w:t>
            </w:r>
            <w:r w:rsidR="59532580" w:rsidRPr="77B120D6">
              <w:rPr>
                <w:rFonts w:ascii="Aptos" w:eastAsia="Aptos" w:hAnsi="Aptos" w:cs="Aptos"/>
                <w:i/>
                <w:iCs/>
                <w:sz w:val="20"/>
                <w:szCs w:val="20"/>
              </w:rPr>
              <w:t>"Ericveevirus"</w:t>
            </w:r>
            <w:r w:rsidR="35F5B4CE" w:rsidRPr="77B120D6">
              <w:rPr>
                <w:rFonts w:ascii="Aptos" w:eastAsia="Aptos" w:hAnsi="Aptos" w:cs="Aptos"/>
                <w:i/>
                <w:iCs/>
                <w:sz w:val="20"/>
                <w:szCs w:val="20"/>
              </w:rPr>
              <w:t xml:space="preserve"> </w:t>
            </w:r>
            <w:r w:rsidR="5F27E464" w:rsidRPr="77B120D6">
              <w:rPr>
                <w:rFonts w:ascii="Aptos" w:eastAsia="Aptos" w:hAnsi="Aptos" w:cs="Aptos"/>
                <w:sz w:val="20"/>
                <w:szCs w:val="20"/>
              </w:rPr>
              <w:t>and one new genus</w:t>
            </w:r>
            <w:r w:rsidR="5F27E464" w:rsidRPr="77B120D6">
              <w:rPr>
                <w:rFonts w:ascii="Aptos" w:eastAsia="Aptos" w:hAnsi="Aptos" w:cs="Aptos"/>
                <w:i/>
                <w:iCs/>
                <w:sz w:val="20"/>
                <w:szCs w:val="20"/>
              </w:rPr>
              <w:t xml:space="preserve"> “Lilovirus” </w:t>
            </w:r>
            <w:r w:rsidR="5F27E464" w:rsidRPr="77B120D6">
              <w:rPr>
                <w:rFonts w:ascii="Aptos" w:eastAsia="Aptos" w:hAnsi="Aptos" w:cs="Aptos"/>
                <w:sz w:val="20"/>
                <w:szCs w:val="20"/>
              </w:rPr>
              <w:t xml:space="preserve">in the subfamily </w:t>
            </w:r>
            <w:r w:rsidR="5F27E464" w:rsidRPr="77B120D6">
              <w:rPr>
                <w:rFonts w:ascii="Aptos" w:eastAsia="Aptos" w:hAnsi="Aptos" w:cs="Aptos"/>
                <w:i/>
                <w:iCs/>
                <w:sz w:val="20"/>
                <w:szCs w:val="20"/>
              </w:rPr>
              <w:t>Gochnauervirinae</w:t>
            </w:r>
          </w:p>
          <w:p w14:paraId="7A0B5702" w14:textId="77777777" w:rsidR="00116509" w:rsidRDefault="00116509" w:rsidP="77B120D6">
            <w:pPr>
              <w:rPr>
                <w:rFonts w:ascii="Aptos" w:eastAsia="Aptos" w:hAnsi="Aptos" w:cs="Aptos"/>
                <w:sz w:val="20"/>
                <w:szCs w:val="20"/>
              </w:rPr>
            </w:pPr>
          </w:p>
          <w:p w14:paraId="4F19DE27" w14:textId="700059E9" w:rsidR="65610052" w:rsidRDefault="65610052" w:rsidP="77B120D6">
            <w:pPr>
              <w:rPr>
                <w:rFonts w:ascii="Aptos" w:eastAsia="Aptos" w:hAnsi="Aptos" w:cs="Aptos"/>
                <w:sz w:val="20"/>
                <w:szCs w:val="20"/>
              </w:rPr>
            </w:pPr>
            <w:r w:rsidRPr="77B120D6">
              <w:rPr>
                <w:rFonts w:ascii="Aptos" w:eastAsia="Aptos" w:hAnsi="Aptos" w:cs="Aptos"/>
                <w:i/>
                <w:iCs/>
                <w:color w:val="000000" w:themeColor="text1"/>
                <w:sz w:val="20"/>
                <w:szCs w:val="20"/>
              </w:rPr>
              <w:t>Demarcation criteria for new taxon/taxa:</w:t>
            </w:r>
          </w:p>
          <w:p w14:paraId="63202FF5" w14:textId="5B765A38" w:rsidR="00116509" w:rsidRDefault="007F1D44" w:rsidP="77B120D6">
            <w:pPr>
              <w:rPr>
                <w:rFonts w:ascii="Aptos" w:eastAsia="Aptos" w:hAnsi="Aptos" w:cs="Aptos"/>
                <w:sz w:val="20"/>
                <w:szCs w:val="20"/>
              </w:rPr>
            </w:pPr>
            <w:r w:rsidRPr="77B120D6">
              <w:rPr>
                <w:rFonts w:ascii="Aptos" w:eastAsia="Aptos" w:hAnsi="Aptos" w:cs="Aptos"/>
                <w:sz w:val="20"/>
                <w:szCs w:val="20"/>
              </w:rPr>
              <w:t xml:space="preserve">Genus demarcation criteria: </w:t>
            </w:r>
          </w:p>
          <w:p w14:paraId="2015DDD1" w14:textId="500E9EEF" w:rsidR="00116509" w:rsidRDefault="007F1D44" w:rsidP="77B120D6">
            <w:pPr>
              <w:rPr>
                <w:rFonts w:ascii="Aptos" w:eastAsia="Aptos" w:hAnsi="Aptos" w:cs="Aptos"/>
                <w:sz w:val="20"/>
                <w:szCs w:val="20"/>
              </w:rPr>
            </w:pPr>
            <w:r w:rsidRPr="77B120D6">
              <w:rPr>
                <w:rFonts w:ascii="Aptos" w:eastAsia="Aptos" w:hAnsi="Aptos" w:cs="Aptos"/>
                <w:sz w:val="20"/>
                <w:szCs w:val="20"/>
              </w:rPr>
              <w:t xml:space="preserve">An intergenomic similarity cut-off of 70%, a combination of average nucleotide identity and alignment fraction, is used to determine genera demarcation. Members of the same genus have &gt;70% intergenomic similarity and cluster tightly in marker gene phylogenies. </w:t>
            </w:r>
          </w:p>
          <w:p w14:paraId="01EB5899" w14:textId="77777777" w:rsidR="00116509" w:rsidRDefault="00116509" w:rsidP="77B120D6">
            <w:pPr>
              <w:rPr>
                <w:rFonts w:ascii="Aptos" w:eastAsia="Aptos" w:hAnsi="Aptos" w:cs="Aptos"/>
                <w:sz w:val="20"/>
                <w:szCs w:val="20"/>
              </w:rPr>
            </w:pPr>
          </w:p>
          <w:p w14:paraId="3CB28581" w14:textId="531D0141" w:rsidR="00116509" w:rsidRDefault="007F1D44" w:rsidP="77B120D6">
            <w:pPr>
              <w:rPr>
                <w:rFonts w:ascii="Aptos" w:eastAsia="Aptos" w:hAnsi="Aptos" w:cs="Aptos"/>
                <w:sz w:val="20"/>
                <w:szCs w:val="20"/>
              </w:rPr>
            </w:pPr>
            <w:r w:rsidRPr="77B120D6">
              <w:rPr>
                <w:rFonts w:ascii="Aptos" w:eastAsia="Aptos" w:hAnsi="Aptos" w:cs="Aptos"/>
                <w:sz w:val="20"/>
                <w:szCs w:val="20"/>
              </w:rPr>
              <w:t>Species demarcation criteria: A demarcation value of 95% intergenomic similarity was used to define different species according to intergenomic similarity. Members of the same genus have &gt;95% intergenomic similarity.</w:t>
            </w:r>
          </w:p>
          <w:p w14:paraId="27B867E1" w14:textId="77777777" w:rsidR="00116509" w:rsidRDefault="00116509" w:rsidP="77B120D6">
            <w:pPr>
              <w:rPr>
                <w:rFonts w:ascii="Aptos" w:eastAsia="Aptos" w:hAnsi="Aptos" w:cs="Aptos"/>
                <w:i/>
                <w:iCs/>
                <w:sz w:val="20"/>
                <w:szCs w:val="20"/>
              </w:rPr>
            </w:pPr>
          </w:p>
          <w:p w14:paraId="4E943F92" w14:textId="6BC97CF0" w:rsidR="7927DF84" w:rsidRDefault="7927DF84" w:rsidP="77B120D6">
            <w:pPr>
              <w:rPr>
                <w:rFonts w:ascii="Aptos" w:eastAsia="Aptos" w:hAnsi="Aptos" w:cs="Aptos"/>
                <w:sz w:val="20"/>
                <w:szCs w:val="20"/>
              </w:rPr>
            </w:pPr>
            <w:r w:rsidRPr="77B120D6">
              <w:rPr>
                <w:rFonts w:ascii="Aptos" w:eastAsia="Aptos" w:hAnsi="Aptos" w:cs="Aptos"/>
                <w:i/>
                <w:iCs/>
                <w:sz w:val="20"/>
                <w:szCs w:val="20"/>
              </w:rPr>
              <w:t>Justification</w:t>
            </w:r>
            <w:r w:rsidRPr="77B120D6">
              <w:rPr>
                <w:rFonts w:ascii="Aptos" w:eastAsia="Aptos" w:hAnsi="Aptos" w:cs="Aptos"/>
                <w:sz w:val="20"/>
                <w:szCs w:val="20"/>
              </w:rPr>
              <w:t xml:space="preserve">: </w:t>
            </w:r>
          </w:p>
          <w:p w14:paraId="22BFE295" w14:textId="4CD4647A" w:rsidR="4A26836D" w:rsidRDefault="4A26836D" w:rsidP="77B120D6">
            <w:pPr>
              <w:spacing w:line="259" w:lineRule="auto"/>
            </w:pPr>
            <w:r w:rsidRPr="77B120D6">
              <w:rPr>
                <w:rFonts w:ascii="Aptos" w:eastAsia="Aptos" w:hAnsi="Aptos" w:cs="Aptos"/>
                <w:sz w:val="20"/>
                <w:szCs w:val="20"/>
              </w:rPr>
              <w:t xml:space="preserve">These viruses infect bacteria of the genera </w:t>
            </w:r>
            <w:r w:rsidRPr="77B120D6">
              <w:rPr>
                <w:rFonts w:ascii="Aptos" w:eastAsia="Aptos" w:hAnsi="Aptos" w:cs="Aptos"/>
                <w:i/>
                <w:iCs/>
                <w:sz w:val="20"/>
                <w:szCs w:val="20"/>
              </w:rPr>
              <w:t>Paenibacillus</w:t>
            </w:r>
            <w:r w:rsidRPr="77B120D6">
              <w:rPr>
                <w:rFonts w:ascii="Aptos" w:eastAsia="Aptos" w:hAnsi="Aptos" w:cs="Aptos"/>
                <w:sz w:val="20"/>
                <w:szCs w:val="20"/>
              </w:rPr>
              <w:t xml:space="preserve">  and </w:t>
            </w:r>
            <w:r w:rsidRPr="77B120D6">
              <w:rPr>
                <w:rFonts w:ascii="Aptos" w:eastAsia="Aptos" w:hAnsi="Aptos" w:cs="Aptos"/>
                <w:i/>
                <w:iCs/>
                <w:sz w:val="20"/>
                <w:szCs w:val="20"/>
              </w:rPr>
              <w:t>Virgibacillus.</w:t>
            </w:r>
            <w:r w:rsidR="75B17977" w:rsidRPr="77B120D6">
              <w:rPr>
                <w:rFonts w:ascii="Aptos" w:eastAsia="Aptos" w:hAnsi="Aptos" w:cs="Aptos"/>
                <w:i/>
                <w:iCs/>
                <w:sz w:val="20"/>
                <w:szCs w:val="20"/>
              </w:rPr>
              <w:t xml:space="preserve"> </w:t>
            </w:r>
            <w:r w:rsidR="75B17977" w:rsidRPr="77B120D6">
              <w:rPr>
                <w:rFonts w:ascii="Aptos" w:eastAsia="Aptos" w:hAnsi="Aptos" w:cs="Aptos"/>
                <w:sz w:val="20"/>
                <w:szCs w:val="20"/>
              </w:rPr>
              <w:t>VIRIDIC was used to quantify the intergenomic nucleotide similarity between these genomes, revealing that they formed four new genera. This assignment was supported by TBLASTX distance analysis (ViPTree)</w:t>
            </w:r>
            <w:r w:rsidR="4B1151D9" w:rsidRPr="77B120D6">
              <w:rPr>
                <w:rFonts w:ascii="Aptos" w:eastAsia="Aptos" w:hAnsi="Aptos" w:cs="Aptos"/>
                <w:sz w:val="20"/>
                <w:szCs w:val="20"/>
              </w:rPr>
              <w:t xml:space="preserve"> and phylogenetic analysis of the large terminase subunit.</w:t>
            </w:r>
          </w:p>
          <w:p w14:paraId="328EA390" w14:textId="77777777" w:rsidR="00116509" w:rsidRDefault="00116509">
            <w:pPr>
              <w:rPr>
                <w:rFonts w:ascii="Aptos" w:hAnsi="Aptos" w:cs="Arial"/>
                <w:color w:val="0000FF"/>
                <w:sz w:val="20"/>
                <w:szCs w:val="20"/>
              </w:rPr>
            </w:pPr>
          </w:p>
        </w:tc>
      </w:tr>
    </w:tbl>
    <w:p w14:paraId="2BF94BFC" w14:textId="77777777" w:rsidR="00116509" w:rsidRDefault="00116509">
      <w:pPr>
        <w:rPr>
          <w:rFonts w:ascii="Aptos" w:hAnsi="Aptos" w:cs="Arial"/>
          <w:color w:val="0000FF"/>
          <w:sz w:val="20"/>
          <w:szCs w:val="20"/>
        </w:rPr>
      </w:pPr>
    </w:p>
    <w:tbl>
      <w:tblPr>
        <w:tblStyle w:val="TableGrid"/>
        <w:tblW w:w="8926" w:type="dxa"/>
        <w:tblLayout w:type="fixed"/>
        <w:tblLook w:val="04A0" w:firstRow="1" w:lastRow="0" w:firstColumn="1" w:lastColumn="0" w:noHBand="0" w:noVBand="1"/>
      </w:tblPr>
      <w:tblGrid>
        <w:gridCol w:w="8926"/>
      </w:tblGrid>
      <w:tr w:rsidR="00116509" w14:paraId="06CDE050" w14:textId="77777777" w:rsidTr="77B120D6">
        <w:tc>
          <w:tcPr>
            <w:tcW w:w="8926" w:type="dxa"/>
            <w:shd w:val="clear" w:color="auto" w:fill="F2F2F2" w:themeFill="background1" w:themeFillShade="F2"/>
          </w:tcPr>
          <w:p w14:paraId="15E4D50C" w14:textId="77777777" w:rsidR="00116509" w:rsidRDefault="007F1D44">
            <w:pPr>
              <w:pStyle w:val="BodyTextIndent"/>
              <w:ind w:left="0" w:hanging="15"/>
              <w:rPr>
                <w:rFonts w:ascii="Aptos" w:hAnsi="Aptos" w:cs="Arial"/>
                <w:color w:val="0000FF"/>
                <w:sz w:val="20"/>
              </w:rPr>
            </w:pPr>
            <w:r>
              <w:rPr>
                <w:rFonts w:ascii="Aptos" w:hAnsi="Aptos" w:cs="Arial"/>
                <w:b/>
                <w:color w:val="000000"/>
                <w:sz w:val="20"/>
              </w:rPr>
              <w:t xml:space="preserve">Text of Taxonomy proposal:  </w:t>
            </w:r>
          </w:p>
        </w:tc>
      </w:tr>
      <w:tr w:rsidR="00116509" w14:paraId="10F76832" w14:textId="77777777" w:rsidTr="77B120D6">
        <w:tc>
          <w:tcPr>
            <w:tcW w:w="8926" w:type="dxa"/>
          </w:tcPr>
          <w:p w14:paraId="0502969A" w14:textId="77777777" w:rsidR="77B120D6" w:rsidRDefault="77B120D6" w:rsidP="77B120D6">
            <w:pPr>
              <w:rPr>
                <w:rFonts w:ascii="Aptos" w:hAnsi="Aptos" w:cs="Arial"/>
                <w:b/>
                <w:bCs/>
                <w:i/>
                <w:iCs/>
                <w:sz w:val="20"/>
                <w:szCs w:val="20"/>
              </w:rPr>
            </w:pPr>
          </w:p>
          <w:p w14:paraId="1A83A10D" w14:textId="604A222C" w:rsidR="489F3810" w:rsidRDefault="489F3810" w:rsidP="77B120D6">
            <w:pPr>
              <w:rPr>
                <w:rFonts w:ascii="Aptos" w:eastAsia="Aptos" w:hAnsi="Aptos" w:cs="Aptos"/>
                <w:sz w:val="20"/>
                <w:szCs w:val="20"/>
              </w:rPr>
            </w:pPr>
            <w:r w:rsidRPr="77B120D6">
              <w:rPr>
                <w:rFonts w:ascii="Aptos" w:eastAsia="Aptos" w:hAnsi="Aptos" w:cs="Aptos"/>
                <w:i/>
                <w:iCs/>
                <w:sz w:val="20"/>
                <w:szCs w:val="20"/>
              </w:rPr>
              <w:t>Description of current taxonomy</w:t>
            </w:r>
            <w:r w:rsidRPr="77B120D6">
              <w:rPr>
                <w:rFonts w:ascii="Aptos" w:eastAsia="Aptos" w:hAnsi="Aptos" w:cs="Aptos"/>
                <w:sz w:val="20"/>
                <w:szCs w:val="20"/>
              </w:rPr>
              <w:t xml:space="preserve">:       </w:t>
            </w:r>
          </w:p>
          <w:p w14:paraId="156BE93E" w14:textId="5D36E21E" w:rsidR="489F3810" w:rsidRDefault="489F3810" w:rsidP="77B120D6">
            <w:pPr>
              <w:rPr>
                <w:rFonts w:ascii="Aptos" w:eastAsia="Aptos" w:hAnsi="Aptos" w:cs="Aptos"/>
                <w:sz w:val="20"/>
                <w:szCs w:val="20"/>
              </w:rPr>
            </w:pPr>
            <w:r w:rsidRPr="77B120D6">
              <w:rPr>
                <w:rFonts w:ascii="Aptos" w:eastAsia="Aptos" w:hAnsi="Aptos" w:cs="Aptos"/>
                <w:sz w:val="20"/>
                <w:szCs w:val="20"/>
              </w:rPr>
              <w:t xml:space="preserve">The bacteriophages discussed in this proposal are currently unclassified. The subfamily  </w:t>
            </w:r>
            <w:r w:rsidRPr="77B120D6">
              <w:rPr>
                <w:rFonts w:ascii="Aptos" w:eastAsia="Aptos" w:hAnsi="Aptos" w:cs="Aptos"/>
                <w:i/>
                <w:iCs/>
                <w:sz w:val="20"/>
                <w:szCs w:val="20"/>
              </w:rPr>
              <w:t xml:space="preserve">Gochnauervirinae </w:t>
            </w:r>
            <w:r w:rsidRPr="77B120D6">
              <w:rPr>
                <w:rFonts w:ascii="Aptos" w:eastAsia="Aptos" w:hAnsi="Aptos" w:cs="Aptos"/>
                <w:sz w:val="20"/>
                <w:szCs w:val="20"/>
              </w:rPr>
              <w:t>was created in 2020 and currently includes four genera (</w:t>
            </w:r>
            <w:hyperlink r:id="rId10">
              <w:r w:rsidRPr="77B120D6">
                <w:rPr>
                  <w:rStyle w:val="Hyperlink"/>
                  <w:rFonts w:ascii="Aptos" w:eastAsia="Aptos" w:hAnsi="Aptos" w:cs="Aptos"/>
                  <w:sz w:val="20"/>
                  <w:szCs w:val="20"/>
                </w:rPr>
                <w:t>2020.064B.R.Gochnauervirinae).</w:t>
              </w:r>
            </w:hyperlink>
          </w:p>
          <w:p w14:paraId="14C71150" w14:textId="768AB30C" w:rsidR="77B120D6" w:rsidRDefault="77B120D6" w:rsidP="77B120D6">
            <w:pPr>
              <w:rPr>
                <w:rFonts w:ascii="Aptos" w:eastAsia="Aptos" w:hAnsi="Aptos" w:cs="Aptos"/>
                <w:i/>
                <w:iCs/>
                <w:sz w:val="20"/>
                <w:szCs w:val="20"/>
              </w:rPr>
            </w:pPr>
          </w:p>
          <w:p w14:paraId="2DA337CF" w14:textId="7E85C8D4" w:rsidR="489F3810" w:rsidRDefault="489F3810" w:rsidP="77B120D6">
            <w:pPr>
              <w:rPr>
                <w:rFonts w:ascii="Aptos" w:eastAsia="Aptos" w:hAnsi="Aptos" w:cs="Aptos"/>
                <w:sz w:val="20"/>
                <w:szCs w:val="20"/>
              </w:rPr>
            </w:pPr>
            <w:r w:rsidRPr="77B120D6">
              <w:rPr>
                <w:rFonts w:ascii="Aptos" w:eastAsia="Aptos" w:hAnsi="Aptos" w:cs="Aptos"/>
                <w:i/>
                <w:iCs/>
                <w:sz w:val="20"/>
                <w:szCs w:val="20"/>
              </w:rPr>
              <w:t>Proposed</w:t>
            </w:r>
            <w:r w:rsidRPr="77B120D6">
              <w:rPr>
                <w:rFonts w:ascii="Aptos" w:eastAsia="Aptos" w:hAnsi="Aptos" w:cs="Aptos"/>
                <w:sz w:val="20"/>
                <w:szCs w:val="20"/>
              </w:rPr>
              <w:t xml:space="preserve"> </w:t>
            </w:r>
            <w:r w:rsidRPr="77B120D6">
              <w:rPr>
                <w:rFonts w:ascii="Aptos" w:eastAsia="Aptos" w:hAnsi="Aptos" w:cs="Aptos"/>
                <w:i/>
                <w:iCs/>
                <w:sz w:val="20"/>
                <w:szCs w:val="20"/>
              </w:rPr>
              <w:t>taxonomic change(s)</w:t>
            </w:r>
            <w:r w:rsidRPr="77B120D6">
              <w:rPr>
                <w:rFonts w:ascii="Aptos" w:eastAsia="Aptos" w:hAnsi="Aptos" w:cs="Aptos"/>
                <w:sz w:val="20"/>
                <w:szCs w:val="20"/>
              </w:rPr>
              <w:t xml:space="preserve">:     </w:t>
            </w:r>
          </w:p>
          <w:p w14:paraId="5F369E13" w14:textId="1BAF6645" w:rsidR="489F3810" w:rsidRDefault="489F3810" w:rsidP="77B120D6">
            <w:pPr>
              <w:spacing w:line="259" w:lineRule="auto"/>
              <w:rPr>
                <w:rFonts w:ascii="Aptos" w:eastAsia="Aptos" w:hAnsi="Aptos" w:cs="Aptos"/>
                <w:i/>
                <w:iCs/>
                <w:sz w:val="20"/>
                <w:szCs w:val="20"/>
              </w:rPr>
            </w:pPr>
            <w:r w:rsidRPr="77B120D6">
              <w:rPr>
                <w:rFonts w:ascii="Aptos" w:eastAsia="Aptos" w:hAnsi="Aptos" w:cs="Aptos"/>
                <w:sz w:val="20"/>
                <w:szCs w:val="20"/>
              </w:rPr>
              <w:t>We propose to create three new genera: “</w:t>
            </w:r>
            <w:r w:rsidRPr="77B120D6">
              <w:rPr>
                <w:rFonts w:ascii="Aptos" w:eastAsia="Aptos" w:hAnsi="Aptos" w:cs="Aptos"/>
                <w:i/>
                <w:iCs/>
                <w:sz w:val="20"/>
                <w:szCs w:val="20"/>
              </w:rPr>
              <w:t xml:space="preserve">Bracaraaugustavirus”, "Ratsupitesvirus","Ericveevirus" </w:t>
            </w:r>
            <w:r w:rsidRPr="77B120D6">
              <w:rPr>
                <w:rFonts w:ascii="Aptos" w:eastAsia="Aptos" w:hAnsi="Aptos" w:cs="Aptos"/>
                <w:sz w:val="20"/>
                <w:szCs w:val="20"/>
              </w:rPr>
              <w:t>and one new genus</w:t>
            </w:r>
            <w:r w:rsidRPr="77B120D6">
              <w:rPr>
                <w:rFonts w:ascii="Aptos" w:eastAsia="Aptos" w:hAnsi="Aptos" w:cs="Aptos"/>
                <w:i/>
                <w:iCs/>
                <w:sz w:val="20"/>
                <w:szCs w:val="20"/>
              </w:rPr>
              <w:t xml:space="preserve"> “Lilovirus” </w:t>
            </w:r>
            <w:r w:rsidRPr="77B120D6">
              <w:rPr>
                <w:rFonts w:ascii="Aptos" w:eastAsia="Aptos" w:hAnsi="Aptos" w:cs="Aptos"/>
                <w:sz w:val="20"/>
                <w:szCs w:val="20"/>
              </w:rPr>
              <w:t xml:space="preserve">in the subfamily </w:t>
            </w:r>
            <w:r w:rsidRPr="77B120D6">
              <w:rPr>
                <w:rFonts w:ascii="Aptos" w:eastAsia="Aptos" w:hAnsi="Aptos" w:cs="Aptos"/>
                <w:i/>
                <w:iCs/>
                <w:sz w:val="20"/>
                <w:szCs w:val="20"/>
              </w:rPr>
              <w:t>Gochnauervirinae</w:t>
            </w:r>
          </w:p>
          <w:p w14:paraId="7E71BA80" w14:textId="77777777" w:rsidR="77B120D6" w:rsidRDefault="77B120D6" w:rsidP="77B120D6">
            <w:pPr>
              <w:rPr>
                <w:rFonts w:ascii="Aptos" w:eastAsia="Aptos" w:hAnsi="Aptos" w:cs="Aptos"/>
                <w:sz w:val="20"/>
                <w:szCs w:val="20"/>
              </w:rPr>
            </w:pPr>
          </w:p>
          <w:p w14:paraId="6D9AFED3" w14:textId="700059E9" w:rsidR="489F3810" w:rsidRDefault="489F3810" w:rsidP="77B120D6">
            <w:pPr>
              <w:rPr>
                <w:rFonts w:ascii="Aptos" w:eastAsia="Aptos" w:hAnsi="Aptos" w:cs="Aptos"/>
                <w:sz w:val="20"/>
                <w:szCs w:val="20"/>
              </w:rPr>
            </w:pPr>
            <w:r w:rsidRPr="77B120D6">
              <w:rPr>
                <w:rFonts w:ascii="Aptos" w:eastAsia="Aptos" w:hAnsi="Aptos" w:cs="Aptos"/>
                <w:i/>
                <w:iCs/>
                <w:color w:val="000000" w:themeColor="text1"/>
                <w:sz w:val="20"/>
                <w:szCs w:val="20"/>
              </w:rPr>
              <w:t>Demarcation criteria for new taxon/taxa:</w:t>
            </w:r>
          </w:p>
          <w:p w14:paraId="3324E749" w14:textId="5B765A38" w:rsidR="489F3810" w:rsidRDefault="489F3810" w:rsidP="77B120D6">
            <w:pPr>
              <w:rPr>
                <w:rFonts w:ascii="Aptos" w:eastAsia="Aptos" w:hAnsi="Aptos" w:cs="Aptos"/>
                <w:sz w:val="20"/>
                <w:szCs w:val="20"/>
              </w:rPr>
            </w:pPr>
            <w:r w:rsidRPr="77B120D6">
              <w:rPr>
                <w:rFonts w:ascii="Aptos" w:eastAsia="Aptos" w:hAnsi="Aptos" w:cs="Aptos"/>
                <w:sz w:val="20"/>
                <w:szCs w:val="20"/>
              </w:rPr>
              <w:t xml:space="preserve">Genus demarcation criteria: </w:t>
            </w:r>
          </w:p>
          <w:p w14:paraId="6E37616D" w14:textId="500E9EEF" w:rsidR="489F3810" w:rsidRDefault="489F3810" w:rsidP="77B120D6">
            <w:pPr>
              <w:rPr>
                <w:rFonts w:ascii="Aptos" w:eastAsia="Aptos" w:hAnsi="Aptos" w:cs="Aptos"/>
                <w:sz w:val="20"/>
                <w:szCs w:val="20"/>
              </w:rPr>
            </w:pPr>
            <w:r w:rsidRPr="77B120D6">
              <w:rPr>
                <w:rFonts w:ascii="Aptos" w:eastAsia="Aptos" w:hAnsi="Aptos" w:cs="Aptos"/>
                <w:sz w:val="20"/>
                <w:szCs w:val="20"/>
              </w:rPr>
              <w:t xml:space="preserve">An intergenomic similarity cut-off of 70%, a combination of average nucleotide identity and alignment fraction, is used to determine genera demarcation. Members of the same genus have &gt;70% intergenomic similarity and cluster tightly in marker gene phylogenies. </w:t>
            </w:r>
          </w:p>
          <w:p w14:paraId="31A3CB9B" w14:textId="77777777" w:rsidR="77B120D6" w:rsidRDefault="77B120D6" w:rsidP="77B120D6">
            <w:pPr>
              <w:rPr>
                <w:rFonts w:ascii="Aptos" w:eastAsia="Aptos" w:hAnsi="Aptos" w:cs="Aptos"/>
                <w:sz w:val="20"/>
                <w:szCs w:val="20"/>
              </w:rPr>
            </w:pPr>
          </w:p>
          <w:p w14:paraId="1EF23746" w14:textId="531D0141" w:rsidR="489F3810" w:rsidRDefault="489F3810" w:rsidP="77B120D6">
            <w:pPr>
              <w:rPr>
                <w:rFonts w:ascii="Aptos" w:eastAsia="Aptos" w:hAnsi="Aptos" w:cs="Aptos"/>
                <w:sz w:val="20"/>
                <w:szCs w:val="20"/>
              </w:rPr>
            </w:pPr>
            <w:r w:rsidRPr="77B120D6">
              <w:rPr>
                <w:rFonts w:ascii="Aptos" w:eastAsia="Aptos" w:hAnsi="Aptos" w:cs="Aptos"/>
                <w:sz w:val="20"/>
                <w:szCs w:val="20"/>
              </w:rPr>
              <w:t>Species demarcation criteria: A demarcation value of 95% intergenomic similarity was used to define different species according to intergenomic similarity. Members of the same genus have &gt;95% intergenomic similarity.</w:t>
            </w:r>
          </w:p>
          <w:p w14:paraId="76C2198A" w14:textId="77777777" w:rsidR="77B120D6" w:rsidRDefault="77B120D6" w:rsidP="77B120D6">
            <w:pPr>
              <w:rPr>
                <w:rFonts w:ascii="Aptos" w:eastAsia="Aptos" w:hAnsi="Aptos" w:cs="Aptos"/>
                <w:i/>
                <w:iCs/>
                <w:sz w:val="20"/>
                <w:szCs w:val="20"/>
              </w:rPr>
            </w:pPr>
          </w:p>
          <w:p w14:paraId="53DD0A1A" w14:textId="6BC97CF0" w:rsidR="489F3810" w:rsidRDefault="489F3810" w:rsidP="77B120D6">
            <w:pPr>
              <w:rPr>
                <w:rFonts w:ascii="Aptos" w:eastAsia="Aptos" w:hAnsi="Aptos" w:cs="Aptos"/>
                <w:sz w:val="20"/>
                <w:szCs w:val="20"/>
              </w:rPr>
            </w:pPr>
            <w:r w:rsidRPr="77B120D6">
              <w:rPr>
                <w:rFonts w:ascii="Aptos" w:eastAsia="Aptos" w:hAnsi="Aptos" w:cs="Aptos"/>
                <w:i/>
                <w:iCs/>
                <w:sz w:val="20"/>
                <w:szCs w:val="20"/>
              </w:rPr>
              <w:t>Justification</w:t>
            </w:r>
            <w:r w:rsidRPr="77B120D6">
              <w:rPr>
                <w:rFonts w:ascii="Aptos" w:eastAsia="Aptos" w:hAnsi="Aptos" w:cs="Aptos"/>
                <w:sz w:val="20"/>
                <w:szCs w:val="20"/>
              </w:rPr>
              <w:t xml:space="preserve">: </w:t>
            </w:r>
          </w:p>
          <w:p w14:paraId="098394B2" w14:textId="082202E0" w:rsidR="489F3810" w:rsidRDefault="489F3810" w:rsidP="77B120D6">
            <w:pPr>
              <w:spacing w:line="259" w:lineRule="auto"/>
            </w:pPr>
            <w:r w:rsidRPr="77B120D6">
              <w:rPr>
                <w:rFonts w:ascii="Aptos" w:eastAsia="Aptos" w:hAnsi="Aptos" w:cs="Aptos"/>
                <w:sz w:val="20"/>
                <w:szCs w:val="20"/>
              </w:rPr>
              <w:t xml:space="preserve">These viruses infect bacteria of the genera </w:t>
            </w:r>
            <w:r w:rsidRPr="77B120D6">
              <w:rPr>
                <w:rFonts w:ascii="Aptos" w:eastAsia="Aptos" w:hAnsi="Aptos" w:cs="Aptos"/>
                <w:i/>
                <w:iCs/>
                <w:sz w:val="20"/>
                <w:szCs w:val="20"/>
              </w:rPr>
              <w:t>Paenibacillus</w:t>
            </w:r>
            <w:r w:rsidRPr="77B120D6">
              <w:rPr>
                <w:rFonts w:ascii="Aptos" w:eastAsia="Aptos" w:hAnsi="Aptos" w:cs="Aptos"/>
                <w:sz w:val="20"/>
                <w:szCs w:val="20"/>
              </w:rPr>
              <w:t xml:space="preserve">  and </w:t>
            </w:r>
            <w:r w:rsidRPr="77B120D6">
              <w:rPr>
                <w:rFonts w:ascii="Aptos" w:eastAsia="Aptos" w:hAnsi="Aptos" w:cs="Aptos"/>
                <w:i/>
                <w:iCs/>
                <w:sz w:val="20"/>
                <w:szCs w:val="20"/>
              </w:rPr>
              <w:t xml:space="preserve">Virgibacillus. </w:t>
            </w:r>
            <w:r w:rsidRPr="77B120D6">
              <w:rPr>
                <w:rFonts w:ascii="Aptos" w:eastAsia="Aptos" w:hAnsi="Aptos" w:cs="Aptos"/>
                <w:sz w:val="20"/>
                <w:szCs w:val="20"/>
              </w:rPr>
              <w:t>VIRIDIC was used to quantify the intergenomic nucleotide similarity between these genomes, revealing that they formed four new genera and seven new species (Figure 1). This assignment was supported by TBLASTX distance analysis (Figure 2, ViPTree [2,3]) and phylogenetic analysis of the large terminase subunit (Figure 3).</w:t>
            </w:r>
          </w:p>
          <w:p w14:paraId="34B7F9D0" w14:textId="77777777" w:rsidR="00116509" w:rsidRDefault="00116509">
            <w:pPr>
              <w:rPr>
                <w:rFonts w:ascii="Aptos" w:hAnsi="Aptos" w:cs="Arial"/>
                <w:color w:val="0000FF"/>
                <w:sz w:val="20"/>
                <w:szCs w:val="20"/>
              </w:rPr>
            </w:pPr>
          </w:p>
        </w:tc>
      </w:tr>
    </w:tbl>
    <w:tbl>
      <w:tblPr>
        <w:tblStyle w:val="TableGrid"/>
        <w:tblpPr w:leftFromText="180" w:rightFromText="180" w:vertAnchor="text" w:horzAnchor="margin" w:tblpY="124"/>
        <w:tblW w:w="8926" w:type="dxa"/>
        <w:tblLayout w:type="fixed"/>
        <w:tblLook w:val="04A0" w:firstRow="1" w:lastRow="0" w:firstColumn="1" w:lastColumn="0" w:noHBand="0" w:noVBand="1"/>
      </w:tblPr>
      <w:tblGrid>
        <w:gridCol w:w="8926"/>
      </w:tblGrid>
      <w:tr w:rsidR="00116509" w14:paraId="06842F51" w14:textId="77777777">
        <w:tc>
          <w:tcPr>
            <w:tcW w:w="8926" w:type="dxa"/>
            <w:shd w:val="clear" w:color="auto" w:fill="F2F2F2" w:themeFill="background1" w:themeFillShade="F2"/>
          </w:tcPr>
          <w:p w14:paraId="7E651283" w14:textId="77777777" w:rsidR="00116509" w:rsidRDefault="007F1D44">
            <w:pPr>
              <w:rPr>
                <w:rFonts w:ascii="Aptos" w:hAnsi="Aptos" w:cs="Arial"/>
                <w:b/>
                <w:sz w:val="20"/>
                <w:szCs w:val="20"/>
              </w:rPr>
            </w:pPr>
            <w:r>
              <w:rPr>
                <w:rFonts w:ascii="Aptos" w:hAnsi="Aptos" w:cs="Arial"/>
                <w:b/>
                <w:sz w:val="20"/>
                <w:szCs w:val="20"/>
              </w:rPr>
              <w:lastRenderedPageBreak/>
              <w:t xml:space="preserve">References:   </w:t>
            </w:r>
          </w:p>
        </w:tc>
      </w:tr>
      <w:tr w:rsidR="00116509" w14:paraId="60B2B409" w14:textId="77777777">
        <w:tc>
          <w:tcPr>
            <w:tcW w:w="8926" w:type="dxa"/>
          </w:tcPr>
          <w:p w14:paraId="1817F67E" w14:textId="77777777" w:rsidR="00116509" w:rsidRDefault="007F1D44">
            <w:pPr>
              <w:rPr>
                <w:rFonts w:ascii="Aptos" w:hAnsi="Aptos" w:cs="Arial"/>
                <w:sz w:val="20"/>
                <w:szCs w:val="20"/>
              </w:rPr>
            </w:pPr>
            <w:r>
              <w:rPr>
                <w:rFonts w:ascii="Aptos" w:hAnsi="Aptos" w:cs="Arial"/>
                <w:sz w:val="20"/>
                <w:szCs w:val="20"/>
              </w:rPr>
              <w:t>1. Moraru C, Varsani A, Kropinski AM. VIRIDIC-A Novel Tool to Calculate the Intergenomic Similarities of Prokaryote-Infecting Viruses. Viruses. 2020 Nov 6;12(11):1268. doi: 10.3390/v12111268. PMID: 33172115; PMCID: PMC7694805. http://kronos.icbm.uni-oldenburg.de/viridic/</w:t>
            </w:r>
          </w:p>
          <w:p w14:paraId="6A57FEDC" w14:textId="77777777" w:rsidR="00116509" w:rsidRDefault="007F1D44">
            <w:pPr>
              <w:rPr>
                <w:rFonts w:ascii="Aptos" w:hAnsi="Aptos" w:cs="Arial"/>
                <w:sz w:val="20"/>
                <w:szCs w:val="20"/>
              </w:rPr>
            </w:pPr>
            <w:r>
              <w:rPr>
                <w:rFonts w:ascii="Aptos" w:hAnsi="Aptos" w:cs="Arial"/>
                <w:sz w:val="20"/>
                <w:szCs w:val="20"/>
              </w:rPr>
              <w:t xml:space="preserve">2. Nishimura Y, Yoshida T, Kuronishi M, Uehara H, Ogata H, Goto S. ViPTree: the viral proteomic tree server. Bioinformatics. 2017; 33(15):2379-2380. doi:10.1093/bioinformatics/btx157. PubMed PMID: 28379287. https://www.genome.jp/viptree/ </w:t>
            </w:r>
          </w:p>
          <w:p w14:paraId="4CD93BE0" w14:textId="77777777" w:rsidR="00116509" w:rsidRDefault="007F1D44">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44DAE72D" w14:textId="77777777" w:rsidR="00116509" w:rsidRDefault="007F1D44">
            <w:pPr>
              <w:rPr>
                <w:rFonts w:ascii="Aptos" w:hAnsi="Aptos" w:cs="Arial"/>
                <w:sz w:val="20"/>
                <w:szCs w:val="20"/>
              </w:rPr>
            </w:pPr>
            <w:r>
              <w:rPr>
                <w:rFonts w:ascii="Aptos" w:hAnsi="Aptos" w:cs="Arial"/>
                <w:sz w:val="20"/>
                <w:szCs w:val="20"/>
              </w:rPr>
              <w:t>4. Turner D, Reynolds D, Seto D, Mahadevan P. CoreGenes3.5: a webserver for the determination of core genes from sets of viral and small bacterial genomes. BMC Res Notes. 2013;6:140. doi: 10.1186/1756-0500-6-140.  PMID:   23566564.</w:t>
            </w:r>
          </w:p>
          <w:p w14:paraId="1CE38B48" w14:textId="77777777" w:rsidR="00116509" w:rsidRDefault="007F1D44">
            <w:pPr>
              <w:rPr>
                <w:rFonts w:ascii="Aptos" w:hAnsi="Aptos" w:cs="Arial"/>
                <w:sz w:val="20"/>
                <w:szCs w:val="20"/>
              </w:rPr>
            </w:pPr>
            <w:r>
              <w:rPr>
                <w:rFonts w:ascii="Aptos" w:hAnsi="Aptos" w:cs="Arial"/>
                <w:sz w:val="20"/>
                <w:szCs w:val="20"/>
              </w:rPr>
              <w:t>5.  Davis P, Seto D, Mahadevan P. CoreGenes5.0: An Updated User-Friendly Webserver for the Determination of Core Genes from Sets of Viral and Bacterial Genomes. Viruses. 2022 Nov 16;14(11):2534. doi: 10.3390/v14112534. PMID: 36423143; PMCID: PMC9693508.</w:t>
            </w:r>
          </w:p>
          <w:p w14:paraId="60630C24" w14:textId="77777777" w:rsidR="00116509" w:rsidRDefault="007F1D44">
            <w:pPr>
              <w:rPr>
                <w:rFonts w:ascii="Aptos" w:hAnsi="Aptos" w:cs="Arial"/>
                <w:sz w:val="20"/>
                <w:szCs w:val="20"/>
              </w:rPr>
            </w:pPr>
            <w:r>
              <w:rPr>
                <w:rFonts w:ascii="Aptos" w:hAnsi="Aptos" w:cs="Arial"/>
                <w:sz w:val="20"/>
                <w:szCs w:val="20"/>
              </w:rPr>
              <w:t>6. Turner D, Kropinski AM, Adriaenssens EM. A Roadmap for Genome-Based Phage Taxonomy. Viruses. 2021 Mar 18;13(3):506. doi: 10.3390/v13030506. PMID: 33803862; PMCID: PMC8003253.</w:t>
            </w:r>
          </w:p>
          <w:p w14:paraId="52D5A9C1" w14:textId="77777777" w:rsidR="00116509" w:rsidRDefault="007F1D44">
            <w:pPr>
              <w:rPr>
                <w:rFonts w:ascii="Aptos" w:hAnsi="Aptos" w:cs="Arial"/>
                <w:sz w:val="20"/>
                <w:szCs w:val="20"/>
              </w:rPr>
            </w:pPr>
            <w:r>
              <w:rPr>
                <w:rFonts w:ascii="Aptos" w:hAnsi="Aptos" w:cs="Arial"/>
                <w:sz w:val="20"/>
                <w:szCs w:val="20"/>
              </w:rPr>
              <w:t>Lemoine F, Correia D, Lefort V, Doppelt-Azeroual O, Mareuil F, Cohen-Boulakia S, Gascuel O. NGPhylogeny.fr: new generation phylogenetic services for non-specialists. Nucleic Acids Res. 2019 Jul 2;47(W1):W260-W265. doi: 10.1093/nar/gkz303. PMID: 31028399; PMCID: PMC6602494.</w:t>
            </w:r>
          </w:p>
          <w:p w14:paraId="69DE216F" w14:textId="77777777" w:rsidR="00116509" w:rsidRDefault="007F1D44">
            <w:pPr>
              <w:rPr>
                <w:rFonts w:ascii="Aptos" w:hAnsi="Aptos" w:cs="Arial"/>
                <w:sz w:val="20"/>
                <w:szCs w:val="20"/>
              </w:rPr>
            </w:pPr>
            <w:r>
              <w:rPr>
                <w:rFonts w:ascii="Aptos" w:hAnsi="Aptos" w:cs="Arial"/>
                <w:sz w:val="20"/>
                <w:szCs w:val="20"/>
              </w:rPr>
              <w:t>7.   Letunic I, Bork P. Interactive Tree Of Life (iTOL): an online tool for phylogenetic tree display and annotation. Bioinformatics. 2007 Jan 1;23(1):127-8. doi: 10.1093/bioinformatics/btl529. Epub 2006 Oct 18. PMID: 17050570.</w:t>
            </w:r>
          </w:p>
          <w:p w14:paraId="09B594BE" w14:textId="77777777" w:rsidR="00116509" w:rsidRDefault="007F1D44">
            <w:pPr>
              <w:rPr>
                <w:rFonts w:ascii="Aptos" w:hAnsi="Aptos" w:cs="Arial"/>
                <w:sz w:val="20"/>
                <w:szCs w:val="20"/>
              </w:rPr>
            </w:pPr>
            <w:r>
              <w:rPr>
                <w:rFonts w:ascii="Aptos" w:hAnsi="Aptos" w:cs="Arial"/>
                <w:sz w:val="20"/>
                <w:szCs w:val="20"/>
              </w:rPr>
              <w:t>8.   Zhou T, Xu K, Zhao F, Liu W, Li L, Hua Z, Zhou X. itol.toolkit accelerates working with iTOL (Interactive Tree of Life) by an automated generation of annotation files. Bioinformatics. 2023 Jun 1;39(6):btad339. doi: 10.1093/bioinformatics/btad339. PMID: 37225402; PMCID: PMC10243930</w:t>
            </w:r>
          </w:p>
          <w:p w14:paraId="1617E257" w14:textId="77777777" w:rsidR="00116509" w:rsidRDefault="007F1D44">
            <w:pPr>
              <w:rPr>
                <w:rFonts w:ascii="Aptos" w:hAnsi="Aptos" w:cs="Arial"/>
                <w:sz w:val="20"/>
                <w:szCs w:val="20"/>
              </w:rPr>
            </w:pPr>
            <w:r>
              <w:rPr>
                <w:rFonts w:ascii="Aptos" w:hAnsi="Aptos" w:cs="Arial"/>
                <w:sz w:val="20"/>
                <w:szCs w:val="20"/>
              </w:rPr>
              <w:t>9.</w:t>
            </w:r>
            <w:r>
              <w:rPr>
                <w:rFonts w:ascii="Aptos" w:hAnsi="Aptos"/>
                <w:sz w:val="20"/>
                <w:szCs w:val="20"/>
              </w:rPr>
              <w:t xml:space="preserve">   Dereeper A, Guignon V, Blanc G, Audic S, Buffet S, Chevenet F, Dufayard JF, Guindon S, Lefort V, Lescot M, Claverie JM, Gascuel O. Phylogeny.fr: robust phylogenetic analysis for the non-specialist. Nucleic Acids Res. 2008 Jul 1;36(Web Server issue):W465-9. doi: 10.1093/nar/gkn180. Epub 2008 Apr 19. PMID: 18424797; PMCID: PMC2447785.</w:t>
            </w:r>
          </w:p>
          <w:p w14:paraId="2D52E89E" w14:textId="77777777" w:rsidR="00116509" w:rsidRDefault="007F1D44">
            <w:pPr>
              <w:rPr>
                <w:rFonts w:ascii="Aptos" w:hAnsi="Aptos"/>
                <w:sz w:val="20"/>
                <w:szCs w:val="20"/>
              </w:rPr>
            </w:pPr>
            <w:r>
              <w:rPr>
                <w:rFonts w:ascii="Aptos" w:hAnsi="Aptos" w:cs="Arial"/>
                <w:sz w:val="20"/>
                <w:szCs w:val="20"/>
              </w:rPr>
              <w:t xml:space="preserve">  </w:t>
            </w:r>
            <w:r>
              <w:rPr>
                <w:rFonts w:ascii="Aptos" w:hAnsi="Aptos"/>
                <w:sz w:val="20"/>
                <w:szCs w:val="20"/>
              </w:rPr>
              <w:t xml:space="preserve">  </w:t>
            </w:r>
          </w:p>
        </w:tc>
      </w:tr>
    </w:tbl>
    <w:p w14:paraId="42B1B7C7" w14:textId="77777777" w:rsidR="00116509" w:rsidRDefault="00116509">
      <w:pPr>
        <w:rPr>
          <w:rFonts w:ascii="Aptos" w:hAnsi="Aptos" w:cs="Arial"/>
          <w:color w:val="808080" w:themeColor="background1" w:themeShade="80"/>
          <w:sz w:val="20"/>
        </w:rPr>
      </w:pPr>
    </w:p>
    <w:p w14:paraId="36E42675" w14:textId="77777777" w:rsidR="00116509" w:rsidRDefault="00116509">
      <w:pPr>
        <w:rPr>
          <w:rFonts w:ascii="Aptos" w:hAnsi="Aptos" w:cs="Arial"/>
          <w:color w:val="808080" w:themeColor="background1" w:themeShade="80"/>
          <w:sz w:val="20"/>
        </w:rPr>
      </w:pPr>
    </w:p>
    <w:tbl>
      <w:tblPr>
        <w:tblStyle w:val="TableGrid"/>
        <w:tblW w:w="8926" w:type="dxa"/>
        <w:tblLayout w:type="fixed"/>
        <w:tblLook w:val="04A0" w:firstRow="1" w:lastRow="0" w:firstColumn="1" w:lastColumn="0" w:noHBand="0" w:noVBand="1"/>
      </w:tblPr>
      <w:tblGrid>
        <w:gridCol w:w="2723"/>
        <w:gridCol w:w="6203"/>
      </w:tblGrid>
      <w:tr w:rsidR="00116509" w14:paraId="628BBD70" w14:textId="77777777">
        <w:trPr>
          <w:trHeight w:val="297"/>
        </w:trPr>
        <w:tc>
          <w:tcPr>
            <w:tcW w:w="8926" w:type="dxa"/>
            <w:gridSpan w:val="2"/>
            <w:shd w:val="clear" w:color="auto" w:fill="F2F2F2" w:themeFill="background1" w:themeFillShade="F2"/>
          </w:tcPr>
          <w:p w14:paraId="5BBFA78D" w14:textId="4E6868DF" w:rsidR="00116509" w:rsidRDefault="007F1D44">
            <w:pPr>
              <w:rPr>
                <w:rFonts w:ascii="Aptos" w:hAnsi="Aptos" w:cs="Arial"/>
                <w:color w:val="0070C0"/>
                <w:sz w:val="20"/>
              </w:rPr>
            </w:pPr>
            <w:r>
              <w:rPr>
                <w:rFonts w:ascii="Aptos" w:hAnsi="Aptos" w:cs="Arial"/>
                <w:b/>
                <w:sz w:val="20"/>
                <w:szCs w:val="20"/>
              </w:rPr>
              <w:t xml:space="preserve">Accompanying files: </w:t>
            </w:r>
          </w:p>
        </w:tc>
      </w:tr>
      <w:tr w:rsidR="00116509" w14:paraId="00D5B92E" w14:textId="77777777">
        <w:trPr>
          <w:trHeight w:val="73"/>
        </w:trPr>
        <w:tc>
          <w:tcPr>
            <w:tcW w:w="2723" w:type="dxa"/>
          </w:tcPr>
          <w:p w14:paraId="25EF5D23" w14:textId="77777777" w:rsidR="00116509" w:rsidRDefault="007F1D44">
            <w:pPr>
              <w:rPr>
                <w:rFonts w:ascii="Aptos" w:hAnsi="Aptos" w:cs="Arial"/>
                <w:b/>
                <w:sz w:val="20"/>
                <w:szCs w:val="20"/>
              </w:rPr>
            </w:pPr>
            <w:r>
              <w:rPr>
                <w:rFonts w:ascii="Aptos" w:hAnsi="Aptos" w:cs="Arial"/>
                <w:b/>
                <w:sz w:val="20"/>
                <w:szCs w:val="20"/>
              </w:rPr>
              <w:t>Filename</w:t>
            </w:r>
          </w:p>
        </w:tc>
        <w:tc>
          <w:tcPr>
            <w:tcW w:w="6203" w:type="dxa"/>
          </w:tcPr>
          <w:p w14:paraId="6AD4CD52" w14:textId="77777777" w:rsidR="00116509" w:rsidRDefault="007F1D44">
            <w:pPr>
              <w:rPr>
                <w:rFonts w:ascii="Aptos" w:hAnsi="Aptos" w:cs="Arial"/>
                <w:b/>
                <w:sz w:val="20"/>
                <w:szCs w:val="20"/>
              </w:rPr>
            </w:pPr>
            <w:r>
              <w:rPr>
                <w:rFonts w:ascii="Aptos" w:hAnsi="Aptos" w:cs="Arial"/>
                <w:b/>
                <w:sz w:val="20"/>
                <w:szCs w:val="20"/>
              </w:rPr>
              <w:t>Description of contents</w:t>
            </w:r>
          </w:p>
        </w:tc>
      </w:tr>
      <w:tr w:rsidR="00116509" w14:paraId="49FD7B80" w14:textId="77777777">
        <w:trPr>
          <w:trHeight w:val="71"/>
        </w:trPr>
        <w:tc>
          <w:tcPr>
            <w:tcW w:w="2723" w:type="dxa"/>
          </w:tcPr>
          <w:p w14:paraId="222DCCE4" w14:textId="55BF1D25" w:rsidR="00116509" w:rsidRDefault="008B0A6D">
            <w:pPr>
              <w:rPr>
                <w:rFonts w:ascii="Aptos" w:hAnsi="Aptos" w:cs="Arial"/>
                <w:b/>
                <w:sz w:val="20"/>
                <w:szCs w:val="20"/>
              </w:rPr>
            </w:pPr>
            <w:r>
              <w:rPr>
                <w:rFonts w:ascii="Aptos" w:hAnsi="Aptos" w:cs="Arial"/>
                <w:b/>
                <w:sz w:val="20"/>
                <w:szCs w:val="20"/>
              </w:rPr>
              <w:t>Bacillus phages_4ng_7nsp</w:t>
            </w:r>
          </w:p>
        </w:tc>
        <w:tc>
          <w:tcPr>
            <w:tcW w:w="6203" w:type="dxa"/>
          </w:tcPr>
          <w:p w14:paraId="5219FCA1" w14:textId="77777777" w:rsidR="00116509" w:rsidRDefault="007F1D44">
            <w:pPr>
              <w:rPr>
                <w:rFonts w:ascii="Aptos" w:hAnsi="Aptos" w:cs="Arial"/>
                <w:b/>
                <w:sz w:val="20"/>
                <w:szCs w:val="20"/>
              </w:rPr>
            </w:pPr>
            <w:r>
              <w:rPr>
                <w:rFonts w:ascii="Aptos" w:hAnsi="Aptos" w:cs="Arial"/>
                <w:b/>
                <w:sz w:val="20"/>
                <w:szCs w:val="20"/>
              </w:rPr>
              <w:t>Excel spreadsheet associated with this TaxoProp</w:t>
            </w:r>
          </w:p>
        </w:tc>
      </w:tr>
      <w:tr w:rsidR="00116509" w14:paraId="1ADE6AE4" w14:textId="77777777">
        <w:trPr>
          <w:trHeight w:val="71"/>
        </w:trPr>
        <w:tc>
          <w:tcPr>
            <w:tcW w:w="2723" w:type="dxa"/>
          </w:tcPr>
          <w:p w14:paraId="1C77B8EA" w14:textId="77777777" w:rsidR="00116509" w:rsidRDefault="00116509">
            <w:pPr>
              <w:rPr>
                <w:rFonts w:ascii="Aptos" w:hAnsi="Aptos" w:cs="Arial"/>
                <w:b/>
                <w:sz w:val="20"/>
                <w:szCs w:val="20"/>
              </w:rPr>
            </w:pPr>
          </w:p>
        </w:tc>
        <w:tc>
          <w:tcPr>
            <w:tcW w:w="6203" w:type="dxa"/>
          </w:tcPr>
          <w:p w14:paraId="37FDB390" w14:textId="77777777" w:rsidR="00116509" w:rsidRDefault="00116509">
            <w:pPr>
              <w:rPr>
                <w:rFonts w:ascii="Aptos" w:hAnsi="Aptos" w:cs="Arial"/>
                <w:b/>
                <w:sz w:val="20"/>
                <w:szCs w:val="20"/>
              </w:rPr>
            </w:pPr>
          </w:p>
        </w:tc>
      </w:tr>
    </w:tbl>
    <w:p w14:paraId="61B75C8E" w14:textId="77777777" w:rsidR="00116509" w:rsidRDefault="00116509"/>
    <w:p w14:paraId="5266A879" w14:textId="77777777" w:rsidR="00116509" w:rsidRDefault="007F1D44">
      <w:r>
        <w:br w:type="page"/>
      </w:r>
    </w:p>
    <w:p w14:paraId="475A1195" w14:textId="77777777" w:rsidR="00116509" w:rsidRDefault="00116509"/>
    <w:tbl>
      <w:tblPr>
        <w:tblStyle w:val="TableGrid"/>
        <w:tblW w:w="8926" w:type="dxa"/>
        <w:tblLayout w:type="fixed"/>
        <w:tblLook w:val="04A0" w:firstRow="1" w:lastRow="0" w:firstColumn="1" w:lastColumn="0" w:noHBand="0" w:noVBand="1"/>
      </w:tblPr>
      <w:tblGrid>
        <w:gridCol w:w="8926"/>
      </w:tblGrid>
      <w:tr w:rsidR="00116509" w14:paraId="1DE453E5" w14:textId="77777777">
        <w:tc>
          <w:tcPr>
            <w:tcW w:w="8926" w:type="dxa"/>
            <w:shd w:val="clear" w:color="auto" w:fill="F2F2F2" w:themeFill="background1" w:themeFillShade="F2"/>
          </w:tcPr>
          <w:p w14:paraId="641F3FED" w14:textId="77468F10" w:rsidR="00116509" w:rsidRDefault="007F1D44">
            <w:pPr>
              <w:pStyle w:val="BodyTextIndent"/>
              <w:ind w:left="0" w:firstLine="0"/>
              <w:rPr>
                <w:rFonts w:ascii="Aptos" w:hAnsi="Aptos"/>
                <w:color w:val="0070C0"/>
                <w:sz w:val="20"/>
              </w:rPr>
            </w:pPr>
            <w:r>
              <w:rPr>
                <w:rFonts w:ascii="Aptos" w:hAnsi="Aptos" w:cs="Arial"/>
                <w:b/>
                <w:iCs/>
                <w:sz w:val="20"/>
              </w:rPr>
              <w:t xml:space="preserve">Tables, Figures:  </w:t>
            </w:r>
          </w:p>
        </w:tc>
      </w:tr>
    </w:tbl>
    <w:p w14:paraId="5B734823" w14:textId="77777777" w:rsidR="00116509" w:rsidRDefault="00116509">
      <w:pPr>
        <w:rPr>
          <w:rFonts w:ascii="Aptos" w:hAnsi="Aptos" w:cs="Arial"/>
          <w:color w:val="808080" w:themeColor="background1" w:themeShade="80"/>
          <w:sz w:val="20"/>
        </w:rPr>
      </w:pPr>
    </w:p>
    <w:p w14:paraId="70A35FA5" w14:textId="35B99BAB" w:rsidR="00116509" w:rsidRDefault="5B0F04E0" w:rsidP="77B120D6">
      <w:pPr>
        <w:ind w:left="-851"/>
        <w:jc w:val="center"/>
        <w:rPr>
          <w:rFonts w:ascii="Aptos" w:hAnsi="Aptos"/>
          <w:b/>
          <w:bCs/>
        </w:rPr>
      </w:pPr>
      <w:r w:rsidRPr="77B120D6">
        <w:rPr>
          <w:noProof/>
        </w:rPr>
        <w:t>.</w:t>
      </w:r>
      <w:r>
        <w:rPr>
          <w:noProof/>
        </w:rPr>
        <w:drawing>
          <wp:inline distT="0" distB="0" distL="0" distR="0" wp14:anchorId="2C95C24B" wp14:editId="2B6F5FC2">
            <wp:extent cx="5926455" cy="1608455"/>
            <wp:effectExtent l="0" t="0" r="0" b="0"/>
            <wp:docPr id="8335199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19928" name="Picture 8335199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26455" cy="1608455"/>
                    </a:xfrm>
                    <a:prstGeom prst="rect">
                      <a:avLst/>
                    </a:prstGeom>
                  </pic:spPr>
                </pic:pic>
              </a:graphicData>
            </a:graphic>
          </wp:inline>
        </w:drawing>
      </w:r>
    </w:p>
    <w:p w14:paraId="46994396" w14:textId="77777777" w:rsidR="00116509" w:rsidRDefault="00116509">
      <w:pPr>
        <w:rPr>
          <w:rFonts w:ascii="Aptos" w:hAnsi="Aptos"/>
          <w:b/>
          <w:bCs/>
        </w:rPr>
      </w:pPr>
    </w:p>
    <w:p w14:paraId="00C2BB12" w14:textId="7FFB488E" w:rsidR="00116509" w:rsidRDefault="007F1D44">
      <w:pPr>
        <w:rPr>
          <w:rFonts w:ascii="Aptos" w:hAnsi="Aptos"/>
          <w:b/>
          <w:bCs/>
        </w:rPr>
      </w:pPr>
      <w:r>
        <w:rPr>
          <w:rFonts w:ascii="Aptos" w:hAnsi="Aptos"/>
          <w:b/>
          <w:bCs/>
        </w:rPr>
        <w:t xml:space="preserve">Figure 1.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Abbreviations: phg = phage; </w:t>
      </w:r>
      <w:r w:rsidR="00DA062F">
        <w:rPr>
          <w:rFonts w:ascii="Aptos" w:hAnsi="Aptos"/>
        </w:rPr>
        <w:t>Paen</w:t>
      </w:r>
      <w:r>
        <w:rPr>
          <w:rFonts w:ascii="Aptos" w:hAnsi="Aptos"/>
        </w:rPr>
        <w:t xml:space="preserve"> = </w:t>
      </w:r>
      <w:r w:rsidR="00DA062F">
        <w:rPr>
          <w:rFonts w:ascii="Aptos" w:hAnsi="Aptos"/>
          <w:i/>
          <w:iCs/>
        </w:rPr>
        <w:t>Paenibacillus</w:t>
      </w:r>
      <w:r>
        <w:rPr>
          <w:rFonts w:ascii="Aptos" w:hAnsi="Aptos"/>
          <w:i/>
          <w:iCs/>
        </w:rPr>
        <w:t xml:space="preserve">; </w:t>
      </w:r>
      <w:r w:rsidR="00DA062F">
        <w:rPr>
          <w:rFonts w:ascii="Aptos" w:hAnsi="Aptos"/>
        </w:rPr>
        <w:t>Virg</w:t>
      </w:r>
      <w:r>
        <w:rPr>
          <w:rFonts w:ascii="Aptos" w:hAnsi="Aptos"/>
        </w:rPr>
        <w:t xml:space="preserve"> = </w:t>
      </w:r>
      <w:r w:rsidR="00DA062F">
        <w:rPr>
          <w:rFonts w:ascii="Aptos" w:hAnsi="Aptos"/>
          <w:i/>
          <w:iCs/>
        </w:rPr>
        <w:t>Virgibacillus</w:t>
      </w:r>
      <w:r>
        <w:rPr>
          <w:rFonts w:ascii="Aptos" w:hAnsi="Aptos"/>
          <w:b/>
          <w:bCs/>
        </w:rPr>
        <w:t xml:space="preserve"> </w:t>
      </w:r>
    </w:p>
    <w:p w14:paraId="498F5264" w14:textId="139B576F" w:rsidR="00116509" w:rsidRDefault="00116509">
      <w:pPr>
        <w:rPr>
          <w:rFonts w:ascii="Aptos" w:hAnsi="Aptos"/>
          <w:b/>
          <w:bCs/>
        </w:rPr>
      </w:pPr>
    </w:p>
    <w:p w14:paraId="1A58B0A8" w14:textId="6EE6735C" w:rsidR="00116509" w:rsidRDefault="00116509">
      <w:pPr>
        <w:rPr>
          <w:rFonts w:ascii="Aptos" w:hAnsi="Aptos"/>
          <w:b/>
          <w:bCs/>
        </w:rPr>
      </w:pPr>
    </w:p>
    <w:p w14:paraId="577DD24E" w14:textId="36790B49" w:rsidR="00116509" w:rsidRDefault="5B0F04E0">
      <w:pPr>
        <w:rPr>
          <w:rFonts w:ascii="Aptos" w:hAnsi="Aptos"/>
          <w:b/>
          <w:bCs/>
        </w:rPr>
      </w:pPr>
      <w:r>
        <w:rPr>
          <w:noProof/>
        </w:rPr>
        <w:drawing>
          <wp:inline distT="0" distB="0" distL="0" distR="0" wp14:anchorId="72F504CE" wp14:editId="44AC4EF8">
            <wp:extent cx="5926455" cy="1688465"/>
            <wp:effectExtent l="0" t="0" r="0" b="6985"/>
            <wp:docPr id="20615249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24952" name="Picture 2061524952"/>
                    <pic:cNvPicPr/>
                  </pic:nvPicPr>
                  <pic:blipFill>
                    <a:blip r:embed="rId12">
                      <a:extLst>
                        <a:ext uri="{28A0092B-C50C-407E-A947-70E740481C1C}">
                          <a14:useLocalDpi xmlns:a14="http://schemas.microsoft.com/office/drawing/2010/main" val="0"/>
                        </a:ext>
                      </a:extLst>
                    </a:blip>
                    <a:stretch>
                      <a:fillRect/>
                    </a:stretch>
                  </pic:blipFill>
                  <pic:spPr>
                    <a:xfrm>
                      <a:off x="0" y="0"/>
                      <a:ext cx="5926455" cy="1688465"/>
                    </a:xfrm>
                    <a:prstGeom prst="rect">
                      <a:avLst/>
                    </a:prstGeom>
                  </pic:spPr>
                </pic:pic>
              </a:graphicData>
            </a:graphic>
          </wp:inline>
        </w:drawing>
      </w:r>
    </w:p>
    <w:p w14:paraId="10F9D9CC" w14:textId="7809B6FA" w:rsidR="00116509" w:rsidRDefault="5B0F04E0">
      <w:pPr>
        <w:rPr>
          <w:rFonts w:ascii="Aptos" w:hAnsi="Aptos"/>
          <w:b/>
          <w:bCs/>
        </w:rPr>
      </w:pPr>
      <w:r>
        <w:rPr>
          <w:noProof/>
        </w:rPr>
        <w:drawing>
          <wp:inline distT="0" distB="0" distL="0" distR="0" wp14:anchorId="53435969" wp14:editId="67B7C1C6">
            <wp:extent cx="5926455" cy="1557020"/>
            <wp:effectExtent l="0" t="0" r="0" b="5080"/>
            <wp:docPr id="1085324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2446" name="Picture 108532446"/>
                    <pic:cNvPicPr/>
                  </pic:nvPicPr>
                  <pic:blipFill>
                    <a:blip r:embed="rId13">
                      <a:extLst>
                        <a:ext uri="{28A0092B-C50C-407E-A947-70E740481C1C}">
                          <a14:useLocalDpi xmlns:a14="http://schemas.microsoft.com/office/drawing/2010/main" val="0"/>
                        </a:ext>
                      </a:extLst>
                    </a:blip>
                    <a:stretch>
                      <a:fillRect/>
                    </a:stretch>
                  </pic:blipFill>
                  <pic:spPr>
                    <a:xfrm>
                      <a:off x="0" y="0"/>
                      <a:ext cx="5926455" cy="1557020"/>
                    </a:xfrm>
                    <a:prstGeom prst="rect">
                      <a:avLst/>
                    </a:prstGeom>
                  </pic:spPr>
                </pic:pic>
              </a:graphicData>
            </a:graphic>
          </wp:inline>
        </w:drawing>
      </w:r>
    </w:p>
    <w:p w14:paraId="5C252A52" w14:textId="134EC1E4" w:rsidR="00116509" w:rsidRDefault="00116509">
      <w:pPr>
        <w:rPr>
          <w:rFonts w:ascii="Aptos" w:hAnsi="Aptos"/>
          <w:b/>
          <w:bCs/>
        </w:rPr>
      </w:pPr>
    </w:p>
    <w:p w14:paraId="18D56302" w14:textId="77777777" w:rsidR="00116509" w:rsidRDefault="00116509">
      <w:pPr>
        <w:rPr>
          <w:rFonts w:ascii="Aptos" w:hAnsi="Aptos"/>
          <w:b/>
          <w:bCs/>
        </w:rPr>
      </w:pPr>
    </w:p>
    <w:p w14:paraId="4D4407B0" w14:textId="77777777" w:rsidR="00116509" w:rsidRDefault="00116509">
      <w:pPr>
        <w:rPr>
          <w:rFonts w:ascii="Aptos" w:hAnsi="Aptos"/>
          <w:b/>
          <w:bCs/>
        </w:rPr>
      </w:pPr>
    </w:p>
    <w:p w14:paraId="45E7BB1C" w14:textId="77777777" w:rsidR="00116509" w:rsidRDefault="00116509">
      <w:pPr>
        <w:rPr>
          <w:rFonts w:ascii="Aptos" w:hAnsi="Aptos"/>
          <w:b/>
          <w:bCs/>
        </w:rPr>
      </w:pPr>
    </w:p>
    <w:p w14:paraId="660208A5" w14:textId="77777777" w:rsidR="00116509" w:rsidRDefault="00116509">
      <w:pPr>
        <w:rPr>
          <w:rFonts w:ascii="Aptos" w:hAnsi="Aptos"/>
          <w:b/>
          <w:bCs/>
        </w:rPr>
      </w:pPr>
    </w:p>
    <w:p w14:paraId="77129C39" w14:textId="77777777" w:rsidR="00116509" w:rsidRDefault="00116509">
      <w:pPr>
        <w:rPr>
          <w:rFonts w:ascii="Aptos" w:hAnsi="Aptos"/>
          <w:b/>
          <w:bCs/>
        </w:rPr>
      </w:pPr>
    </w:p>
    <w:p w14:paraId="20002155" w14:textId="77777777" w:rsidR="00116509" w:rsidRDefault="00116509">
      <w:pPr>
        <w:rPr>
          <w:rFonts w:ascii="Aptos" w:hAnsi="Aptos"/>
          <w:b/>
          <w:bCs/>
        </w:rPr>
      </w:pPr>
    </w:p>
    <w:p w14:paraId="400B7FA3" w14:textId="77777777" w:rsidR="00116509" w:rsidRDefault="00116509">
      <w:pPr>
        <w:rPr>
          <w:rFonts w:ascii="Aptos" w:hAnsi="Aptos"/>
          <w:b/>
          <w:bCs/>
        </w:rPr>
      </w:pPr>
    </w:p>
    <w:p w14:paraId="142C6E2E" w14:textId="77777777" w:rsidR="00116509" w:rsidRDefault="00116509">
      <w:pPr>
        <w:rPr>
          <w:rFonts w:ascii="Aptos" w:hAnsi="Aptos"/>
          <w:b/>
          <w:bCs/>
        </w:rPr>
      </w:pPr>
    </w:p>
    <w:p w14:paraId="7C90CB6B" w14:textId="77777777" w:rsidR="00116509" w:rsidRDefault="00116509">
      <w:pPr>
        <w:rPr>
          <w:rFonts w:ascii="Aptos" w:hAnsi="Aptos"/>
          <w:b/>
          <w:bCs/>
        </w:rPr>
      </w:pPr>
    </w:p>
    <w:p w14:paraId="59D8CBD2" w14:textId="162643C6" w:rsidR="00116509" w:rsidRDefault="5B0F04E0">
      <w:pPr>
        <w:rPr>
          <w:rFonts w:ascii="Aptos" w:hAnsi="Aptos"/>
          <w:b/>
          <w:bCs/>
        </w:rPr>
      </w:pPr>
      <w:r>
        <w:rPr>
          <w:rFonts w:ascii="Aptos" w:hAnsi="Aptos"/>
          <w:b/>
          <w:bCs/>
        </w:rPr>
        <w:t>Figure 2.</w:t>
      </w:r>
      <w:r>
        <w:rPr>
          <w:rFonts w:ascii="Aptos" w:hAnsi="Aptos"/>
        </w:rPr>
        <w:t xml:space="preserve"> ViPTree analysis:  ViPTree analysis (https://www.genome.jp/viptree/; [2]) is based upon Rohwer and Edwards (2002) Phage Proteomic Tree [3].   The taxons under discussion </w:t>
      </w:r>
      <w:r>
        <w:rPr>
          <w:rFonts w:ascii="Aptos" w:hAnsi="Aptos"/>
        </w:rPr>
        <w:lastRenderedPageBreak/>
        <w:t xml:space="preserve">are indicated with </w:t>
      </w:r>
      <w:r w:rsidRPr="00DA062F">
        <w:rPr>
          <w:rFonts w:ascii="Aptos" w:hAnsi="Aptos"/>
          <w:b/>
          <w:bCs/>
          <w:color w:val="EE0000"/>
        </w:rPr>
        <w:t>red bars and stars</w:t>
      </w:r>
      <w:r>
        <w:rPr>
          <w:rFonts w:ascii="Aptos" w:hAnsi="Aptos"/>
        </w:rPr>
        <w:t xml:space="preserve">, and </w:t>
      </w:r>
      <w:r w:rsidRPr="00DA062F">
        <w:rPr>
          <w:rFonts w:ascii="Aptos" w:hAnsi="Aptos"/>
          <w:b/>
          <w:bCs/>
          <w:color w:val="2F5496" w:themeColor="accent1" w:themeShade="BF"/>
        </w:rPr>
        <w:t>blue arrowheads</w:t>
      </w:r>
      <w:r>
        <w:rPr>
          <w:rFonts w:ascii="Aptos" w:hAnsi="Aptos"/>
        </w:rPr>
        <w:t xml:space="preserve">.   Abbreviations: phg = phage; Paen = </w:t>
      </w:r>
      <w:r w:rsidRPr="77B120D6">
        <w:rPr>
          <w:rFonts w:ascii="Aptos" w:hAnsi="Aptos"/>
          <w:i/>
          <w:iCs/>
        </w:rPr>
        <w:t>Paenibacillus</w:t>
      </w:r>
      <w:r>
        <w:rPr>
          <w:rFonts w:ascii="Aptos" w:hAnsi="Aptos"/>
        </w:rPr>
        <w:t xml:space="preserve">; Virg = </w:t>
      </w:r>
      <w:r w:rsidRPr="77B120D6">
        <w:rPr>
          <w:rFonts w:ascii="Aptos" w:hAnsi="Aptos"/>
          <w:i/>
          <w:iCs/>
        </w:rPr>
        <w:t>Virgibacillus</w:t>
      </w:r>
      <w:r>
        <w:rPr>
          <w:rFonts w:ascii="Aptos" w:hAnsi="Aptos"/>
          <w:b/>
          <w:bCs/>
        </w:rPr>
        <w:t xml:space="preserve">  </w:t>
      </w:r>
    </w:p>
    <w:p w14:paraId="528F1000" w14:textId="3B3A5A35" w:rsidR="00116509" w:rsidRDefault="5B0F04E0">
      <w:pPr>
        <w:rPr>
          <w:rFonts w:ascii="Aptos" w:hAnsi="Aptos"/>
        </w:rPr>
      </w:pPr>
      <w:r>
        <w:rPr>
          <w:noProof/>
        </w:rPr>
        <w:drawing>
          <wp:inline distT="0" distB="0" distL="0" distR="0" wp14:anchorId="5949C491" wp14:editId="5EBAA73F">
            <wp:extent cx="5926455" cy="3318510"/>
            <wp:effectExtent l="0" t="0" r="0" b="0"/>
            <wp:docPr id="15377488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748812" name="Picture 1537748812"/>
                    <pic:cNvPicPr/>
                  </pic:nvPicPr>
                  <pic:blipFill>
                    <a:blip r:embed="rId14">
                      <a:extLst>
                        <a:ext uri="{28A0092B-C50C-407E-A947-70E740481C1C}">
                          <a14:useLocalDpi xmlns:a14="http://schemas.microsoft.com/office/drawing/2010/main" val="0"/>
                        </a:ext>
                      </a:extLst>
                    </a:blip>
                    <a:stretch>
                      <a:fillRect/>
                    </a:stretch>
                  </pic:blipFill>
                  <pic:spPr>
                    <a:xfrm>
                      <a:off x="0" y="0"/>
                      <a:ext cx="5926455" cy="3318510"/>
                    </a:xfrm>
                    <a:prstGeom prst="rect">
                      <a:avLst/>
                    </a:prstGeom>
                  </pic:spPr>
                </pic:pic>
              </a:graphicData>
            </a:graphic>
          </wp:inline>
        </w:drawing>
      </w:r>
      <w:r w:rsidR="007F1D44">
        <w:rPr>
          <w:rFonts w:ascii="Aptos" w:hAnsi="Aptos"/>
          <w:b/>
          <w:bCs/>
        </w:rPr>
        <w:t xml:space="preserve">Figure 3.  </w:t>
      </w:r>
      <w:r w:rsidR="007F1D44">
        <w:rPr>
          <w:rFonts w:ascii="Aptos" w:hAnsi="Aptos"/>
        </w:rPr>
        <w:t xml:space="preserve">Phylogenetic tree constructed with the large subunit terminase proteins from these and related phages using “One Click” Phylogeny.fr [9] at </w:t>
      </w:r>
      <w:hyperlink r:id="rId15">
        <w:r w:rsidR="00116509">
          <w:rPr>
            <w:rStyle w:val="Hyperlink"/>
            <w:rFonts w:ascii="Aptos" w:eastAsia="Times" w:hAnsi="Aptos"/>
          </w:rPr>
          <w:t>https://www.phylogeny.fr</w:t>
        </w:r>
      </w:hyperlink>
      <w:r w:rsidR="007F1D44">
        <w:rPr>
          <w:rFonts w:ascii="Aptos" w:hAnsi="Aptos"/>
        </w:rPr>
        <w:t xml:space="preserve">  using the TerL proteins from </w:t>
      </w:r>
      <w:r w:rsidR="00DA062F">
        <w:rPr>
          <w:rFonts w:ascii="Aptos" w:hAnsi="Aptos"/>
          <w:i/>
          <w:iCs/>
        </w:rPr>
        <w:t>Paenibacillus</w:t>
      </w:r>
      <w:r w:rsidR="007F1D44">
        <w:rPr>
          <w:rFonts w:ascii="Aptos" w:hAnsi="Aptos"/>
          <w:i/>
          <w:iCs/>
        </w:rPr>
        <w:t xml:space="preserve"> </w:t>
      </w:r>
      <w:r w:rsidR="007F1D44">
        <w:rPr>
          <w:rFonts w:ascii="Aptos" w:hAnsi="Aptos"/>
        </w:rPr>
        <w:t>phage</w:t>
      </w:r>
      <w:r w:rsidR="00DA062F">
        <w:rPr>
          <w:rFonts w:ascii="Aptos" w:hAnsi="Aptos"/>
        </w:rPr>
        <w:t xml:space="preserve"> Fitz</w:t>
      </w:r>
      <w:r w:rsidR="007F1D44">
        <w:rPr>
          <w:rFonts w:ascii="Aptos" w:hAnsi="Aptos"/>
        </w:rPr>
        <w:t xml:space="preserve"> as </w:t>
      </w:r>
      <w:r w:rsidR="00DA062F">
        <w:rPr>
          <w:rFonts w:ascii="Aptos" w:hAnsi="Aptos"/>
        </w:rPr>
        <w:t xml:space="preserve">an </w:t>
      </w:r>
      <w:r w:rsidR="007F1D44">
        <w:rPr>
          <w:rFonts w:ascii="Aptos" w:hAnsi="Aptos"/>
        </w:rPr>
        <w:t>outlier.</w:t>
      </w:r>
    </w:p>
    <w:p w14:paraId="5565ABDC" w14:textId="6153AA4B" w:rsidR="00116509" w:rsidRDefault="00116509">
      <w:pPr>
        <w:rPr>
          <w:rFonts w:ascii="Aptos" w:hAnsi="Aptos"/>
        </w:rPr>
      </w:pPr>
    </w:p>
    <w:p w14:paraId="387F0B49" w14:textId="77777777" w:rsidR="00116509" w:rsidRDefault="00116509">
      <w:pPr>
        <w:rPr>
          <w:rFonts w:ascii="Aptos" w:hAnsi="Aptos"/>
        </w:rPr>
      </w:pPr>
    </w:p>
    <w:p w14:paraId="3F220364" w14:textId="2D3EF9FD" w:rsidR="00116509" w:rsidRDefault="007F1D44">
      <w:pPr>
        <w:rPr>
          <w:rFonts w:ascii="Aptos" w:eastAsia="Aptos" w:hAnsi="Aptos" w:cs="Aptos"/>
        </w:rPr>
      </w:pPr>
      <w:r>
        <w:rPr>
          <w:rFonts w:ascii="Aptos" w:eastAsia="Aptos" w:hAnsi="Aptos" w:cs="Aptos"/>
          <w:b/>
          <w:bCs/>
        </w:rPr>
        <w:t>Table 1.</w:t>
      </w:r>
      <w:r>
        <w:rPr>
          <w:rFonts w:ascii="Aptos" w:eastAsia="Aptos" w:hAnsi="Aptos" w:cs="Aptos"/>
        </w:rPr>
        <w:t xml:space="preserve">  Characteristics of the </w:t>
      </w:r>
      <w:r w:rsidR="004C048C">
        <w:rPr>
          <w:rFonts w:ascii="Aptos" w:eastAsia="Aptos" w:hAnsi="Aptos" w:cs="Aptos"/>
        </w:rPr>
        <w:t>two</w:t>
      </w:r>
      <w:r>
        <w:rPr>
          <w:rFonts w:ascii="Aptos" w:eastAsia="Aptos" w:hAnsi="Aptos" w:cs="Aptos"/>
        </w:rPr>
        <w:t xml:space="preserve"> phage</w:t>
      </w:r>
      <w:r w:rsidR="004C048C">
        <w:rPr>
          <w:rFonts w:ascii="Aptos" w:eastAsia="Aptos" w:hAnsi="Aptos" w:cs="Aptos"/>
        </w:rPr>
        <w:t>s</w:t>
      </w:r>
      <w:r>
        <w:rPr>
          <w:rFonts w:ascii="Aptos" w:eastAsia="Aptos" w:hAnsi="Aptos" w:cs="Aptos"/>
        </w:rPr>
        <w:t xml:space="preserve"> in the genus </w:t>
      </w:r>
      <w:r w:rsidR="004C048C" w:rsidRPr="004C048C">
        <w:rPr>
          <w:rFonts w:ascii="Aptos" w:eastAsia="Aptos" w:hAnsi="Aptos" w:cs="Aptos"/>
          <w:i/>
          <w:iCs/>
        </w:rPr>
        <w:t>Bracaraaugustavirus</w:t>
      </w:r>
      <w:r>
        <w:rPr>
          <w:rFonts w:ascii="Aptos" w:eastAsia="Aptos" w:hAnsi="Aptos" w:cs="Aptos"/>
        </w:rPr>
        <w:t>.</w:t>
      </w:r>
    </w:p>
    <w:p w14:paraId="16E8FC4E" w14:textId="77777777" w:rsidR="00116509" w:rsidRDefault="00116509">
      <w:pPr>
        <w:rPr>
          <w:rFonts w:ascii="Aptos" w:hAnsi="Aptos"/>
          <w:color w:val="0070C0"/>
        </w:rPr>
      </w:pPr>
    </w:p>
    <w:tbl>
      <w:tblPr>
        <w:tblStyle w:val="TableGrid"/>
        <w:tblW w:w="10282" w:type="dxa"/>
        <w:tblInd w:w="-572" w:type="dxa"/>
        <w:tblLayout w:type="fixed"/>
        <w:tblLook w:val="04A0" w:firstRow="1" w:lastRow="0" w:firstColumn="1" w:lastColumn="0" w:noHBand="0" w:noVBand="1"/>
      </w:tblPr>
      <w:tblGrid>
        <w:gridCol w:w="1842"/>
        <w:gridCol w:w="1842"/>
        <w:gridCol w:w="1258"/>
        <w:gridCol w:w="950"/>
        <w:gridCol w:w="1112"/>
        <w:gridCol w:w="948"/>
        <w:gridCol w:w="742"/>
        <w:gridCol w:w="935"/>
        <w:gridCol w:w="653"/>
      </w:tblGrid>
      <w:tr w:rsidR="00116509" w14:paraId="73F2D958" w14:textId="77777777">
        <w:trPr>
          <w:trHeight w:val="577"/>
        </w:trPr>
        <w:tc>
          <w:tcPr>
            <w:tcW w:w="1842" w:type="dxa"/>
          </w:tcPr>
          <w:p w14:paraId="0324022C" w14:textId="77777777" w:rsidR="00116509" w:rsidRDefault="007F1D44">
            <w:pPr>
              <w:rPr>
                <w:rFonts w:ascii="Aptos" w:hAnsi="Aptos"/>
                <w:b/>
                <w:bCs/>
                <w:sz w:val="20"/>
                <w:szCs w:val="20"/>
              </w:rPr>
            </w:pPr>
            <w:r>
              <w:rPr>
                <w:rFonts w:ascii="Aptos" w:hAnsi="Aptos"/>
                <w:b/>
                <w:bCs/>
                <w:sz w:val="20"/>
                <w:szCs w:val="20"/>
              </w:rPr>
              <w:t>Phage name</w:t>
            </w:r>
          </w:p>
        </w:tc>
        <w:tc>
          <w:tcPr>
            <w:tcW w:w="1842" w:type="dxa"/>
          </w:tcPr>
          <w:p w14:paraId="1774108D" w14:textId="77777777" w:rsidR="00116509" w:rsidRDefault="007F1D44">
            <w:pPr>
              <w:rPr>
                <w:rFonts w:ascii="Aptos" w:hAnsi="Aptos"/>
                <w:b/>
                <w:bCs/>
                <w:sz w:val="20"/>
                <w:szCs w:val="20"/>
              </w:rPr>
            </w:pPr>
            <w:r>
              <w:rPr>
                <w:rFonts w:ascii="Aptos" w:hAnsi="Aptos"/>
                <w:b/>
                <w:bCs/>
                <w:sz w:val="20"/>
                <w:szCs w:val="20"/>
              </w:rPr>
              <w:t>Host</w:t>
            </w:r>
          </w:p>
        </w:tc>
        <w:tc>
          <w:tcPr>
            <w:tcW w:w="1258" w:type="dxa"/>
          </w:tcPr>
          <w:p w14:paraId="5AABBE66" w14:textId="1FCE0729" w:rsidR="00116509" w:rsidRDefault="007F1D44">
            <w:pPr>
              <w:rPr>
                <w:rFonts w:ascii="Aptos" w:hAnsi="Aptos"/>
                <w:b/>
                <w:bCs/>
                <w:sz w:val="20"/>
                <w:szCs w:val="20"/>
              </w:rPr>
            </w:pPr>
            <w:r>
              <w:rPr>
                <w:rFonts w:ascii="Aptos" w:hAnsi="Aptos"/>
                <w:b/>
                <w:bCs/>
                <w:sz w:val="20"/>
                <w:szCs w:val="20"/>
              </w:rPr>
              <w:t>Morpho</w:t>
            </w:r>
            <w:r w:rsidR="008B0A6D">
              <w:rPr>
                <w:rFonts w:ascii="Aptos" w:hAnsi="Aptos"/>
                <w:b/>
                <w:bCs/>
                <w:sz w:val="20"/>
                <w:szCs w:val="20"/>
              </w:rPr>
              <w:t>-</w:t>
            </w:r>
            <w:r>
              <w:rPr>
                <w:rFonts w:ascii="Aptos" w:hAnsi="Aptos"/>
                <w:b/>
                <w:bCs/>
                <w:sz w:val="20"/>
                <w:szCs w:val="20"/>
              </w:rPr>
              <w:t>type</w:t>
            </w:r>
          </w:p>
        </w:tc>
        <w:tc>
          <w:tcPr>
            <w:tcW w:w="950" w:type="dxa"/>
          </w:tcPr>
          <w:p w14:paraId="09B44359" w14:textId="3DF566E4" w:rsidR="00116509" w:rsidRDefault="007F1D44">
            <w:pPr>
              <w:rPr>
                <w:rFonts w:ascii="Aptos" w:hAnsi="Aptos"/>
                <w:b/>
                <w:bCs/>
                <w:sz w:val="20"/>
                <w:szCs w:val="20"/>
              </w:rPr>
            </w:pPr>
            <w:r>
              <w:rPr>
                <w:rFonts w:ascii="Aptos" w:hAnsi="Aptos"/>
                <w:b/>
                <w:bCs/>
                <w:sz w:val="20"/>
                <w:szCs w:val="20"/>
              </w:rPr>
              <w:t>Life</w:t>
            </w:r>
            <w:r w:rsidR="008B0A6D">
              <w:rPr>
                <w:rFonts w:ascii="Aptos" w:hAnsi="Aptos"/>
                <w:b/>
                <w:bCs/>
                <w:sz w:val="20"/>
                <w:szCs w:val="20"/>
              </w:rPr>
              <w:t>-</w:t>
            </w:r>
            <w:r>
              <w:rPr>
                <w:rFonts w:ascii="Aptos" w:hAnsi="Aptos"/>
                <w:b/>
                <w:bCs/>
                <w:sz w:val="20"/>
                <w:szCs w:val="20"/>
              </w:rPr>
              <w:t>style</w:t>
            </w:r>
          </w:p>
        </w:tc>
        <w:tc>
          <w:tcPr>
            <w:tcW w:w="1112" w:type="dxa"/>
          </w:tcPr>
          <w:p w14:paraId="63885D36" w14:textId="0A791F1C" w:rsidR="00116509" w:rsidRDefault="007F1D44">
            <w:pPr>
              <w:rPr>
                <w:rFonts w:ascii="Aptos" w:hAnsi="Aptos"/>
                <w:b/>
                <w:bCs/>
                <w:sz w:val="20"/>
                <w:szCs w:val="20"/>
              </w:rPr>
            </w:pPr>
            <w:r>
              <w:rPr>
                <w:rFonts w:ascii="Aptos" w:hAnsi="Aptos"/>
                <w:b/>
                <w:bCs/>
                <w:sz w:val="20"/>
                <w:szCs w:val="20"/>
              </w:rPr>
              <w:t>Access</w:t>
            </w:r>
            <w:r w:rsidR="008B0A6D">
              <w:rPr>
                <w:rFonts w:ascii="Aptos" w:hAnsi="Aptos"/>
                <w:b/>
                <w:bCs/>
                <w:sz w:val="20"/>
                <w:szCs w:val="20"/>
              </w:rPr>
              <w:t>-</w:t>
            </w:r>
            <w:r>
              <w:rPr>
                <w:rFonts w:ascii="Aptos" w:hAnsi="Aptos"/>
                <w:b/>
                <w:bCs/>
                <w:sz w:val="20"/>
                <w:szCs w:val="20"/>
              </w:rPr>
              <w:t>ion No.</w:t>
            </w:r>
          </w:p>
        </w:tc>
        <w:tc>
          <w:tcPr>
            <w:tcW w:w="948" w:type="dxa"/>
          </w:tcPr>
          <w:p w14:paraId="016CBD15" w14:textId="63AB2653" w:rsidR="00116509" w:rsidRDefault="007F1D44">
            <w:pPr>
              <w:rPr>
                <w:rFonts w:ascii="Aptos" w:hAnsi="Aptos"/>
                <w:b/>
                <w:bCs/>
                <w:sz w:val="20"/>
                <w:szCs w:val="20"/>
              </w:rPr>
            </w:pPr>
            <w:r>
              <w:rPr>
                <w:rFonts w:ascii="Aptos" w:hAnsi="Aptos"/>
                <w:b/>
                <w:bCs/>
                <w:sz w:val="20"/>
                <w:szCs w:val="20"/>
              </w:rPr>
              <w:t>Gen</w:t>
            </w:r>
            <w:r w:rsidR="008B0A6D">
              <w:rPr>
                <w:rFonts w:ascii="Aptos" w:hAnsi="Aptos"/>
                <w:b/>
                <w:bCs/>
                <w:sz w:val="20"/>
                <w:szCs w:val="20"/>
              </w:rPr>
              <w:t>-</w:t>
            </w:r>
            <w:r>
              <w:rPr>
                <w:rFonts w:ascii="Aptos" w:hAnsi="Aptos"/>
                <w:b/>
                <w:bCs/>
                <w:sz w:val="20"/>
                <w:szCs w:val="20"/>
              </w:rPr>
              <w:t>ome size</w:t>
            </w:r>
          </w:p>
        </w:tc>
        <w:tc>
          <w:tcPr>
            <w:tcW w:w="742" w:type="dxa"/>
          </w:tcPr>
          <w:p w14:paraId="2194C5BF" w14:textId="77777777" w:rsidR="00B63124" w:rsidRDefault="007F1D44">
            <w:pPr>
              <w:rPr>
                <w:rFonts w:ascii="Aptos" w:hAnsi="Aptos"/>
                <w:b/>
                <w:bCs/>
                <w:sz w:val="20"/>
                <w:szCs w:val="20"/>
              </w:rPr>
            </w:pPr>
            <w:r>
              <w:rPr>
                <w:rFonts w:ascii="Aptos" w:hAnsi="Aptos"/>
                <w:b/>
                <w:bCs/>
                <w:sz w:val="20"/>
                <w:szCs w:val="20"/>
              </w:rPr>
              <w:t>%</w:t>
            </w:r>
          </w:p>
          <w:p w14:paraId="439E87A6" w14:textId="63ED4C4B" w:rsidR="00116509" w:rsidRDefault="007F1D44">
            <w:pPr>
              <w:rPr>
                <w:rFonts w:ascii="Aptos" w:hAnsi="Aptos"/>
                <w:b/>
                <w:bCs/>
                <w:sz w:val="20"/>
                <w:szCs w:val="20"/>
              </w:rPr>
            </w:pPr>
            <w:r>
              <w:rPr>
                <w:rFonts w:ascii="Aptos" w:hAnsi="Aptos"/>
                <w:b/>
                <w:bCs/>
                <w:sz w:val="20"/>
                <w:szCs w:val="20"/>
              </w:rPr>
              <w:t>G+C</w:t>
            </w:r>
          </w:p>
        </w:tc>
        <w:tc>
          <w:tcPr>
            <w:tcW w:w="935" w:type="dxa"/>
          </w:tcPr>
          <w:p w14:paraId="33C6CDEA" w14:textId="77777777" w:rsidR="00116509" w:rsidRDefault="007F1D44">
            <w:pPr>
              <w:rPr>
                <w:rFonts w:ascii="Aptos" w:hAnsi="Aptos"/>
                <w:b/>
                <w:bCs/>
                <w:sz w:val="20"/>
                <w:szCs w:val="20"/>
              </w:rPr>
            </w:pPr>
            <w:r>
              <w:rPr>
                <w:rFonts w:ascii="Aptos" w:hAnsi="Aptos"/>
                <w:b/>
                <w:bCs/>
                <w:sz w:val="20"/>
                <w:szCs w:val="20"/>
              </w:rPr>
              <w:t>No. proteins</w:t>
            </w:r>
          </w:p>
        </w:tc>
        <w:tc>
          <w:tcPr>
            <w:tcW w:w="653" w:type="dxa"/>
          </w:tcPr>
          <w:p w14:paraId="6CD64A72" w14:textId="77777777" w:rsidR="00116509" w:rsidRDefault="007F1D44">
            <w:pPr>
              <w:rPr>
                <w:rFonts w:ascii="Aptos" w:hAnsi="Aptos"/>
                <w:b/>
                <w:bCs/>
                <w:sz w:val="20"/>
                <w:szCs w:val="20"/>
              </w:rPr>
            </w:pPr>
            <w:r>
              <w:rPr>
                <w:rFonts w:ascii="Aptos" w:hAnsi="Aptos"/>
                <w:b/>
                <w:bCs/>
                <w:sz w:val="20"/>
                <w:szCs w:val="20"/>
              </w:rPr>
              <w:t>No. tRNA</w:t>
            </w:r>
          </w:p>
        </w:tc>
      </w:tr>
      <w:tr w:rsidR="00116509" w14:paraId="77C1487D" w14:textId="77777777">
        <w:trPr>
          <w:trHeight w:val="577"/>
        </w:trPr>
        <w:tc>
          <w:tcPr>
            <w:tcW w:w="1842" w:type="dxa"/>
          </w:tcPr>
          <w:p w14:paraId="4688EE65" w14:textId="085018AD" w:rsidR="00116509" w:rsidRDefault="0023089D" w:rsidP="0023089D">
            <w:pPr>
              <w:rPr>
                <w:rFonts w:ascii="Aptos" w:hAnsi="Aptos"/>
                <w:sz w:val="20"/>
                <w:szCs w:val="20"/>
              </w:rPr>
            </w:pPr>
            <w:r w:rsidRPr="0023089D">
              <w:rPr>
                <w:rFonts w:ascii="Aptos" w:hAnsi="Aptos"/>
                <w:sz w:val="20"/>
                <w:szCs w:val="20"/>
              </w:rPr>
              <w:t>Paenibacillus phage vB_PlaP_API480</w:t>
            </w:r>
          </w:p>
        </w:tc>
        <w:tc>
          <w:tcPr>
            <w:tcW w:w="1842" w:type="dxa"/>
          </w:tcPr>
          <w:p w14:paraId="0E2E620D" w14:textId="624853EB" w:rsidR="00116509" w:rsidRDefault="0023089D">
            <w:pPr>
              <w:rPr>
                <w:rFonts w:ascii="Aptos" w:hAnsi="Aptos"/>
                <w:sz w:val="20"/>
                <w:szCs w:val="20"/>
              </w:rPr>
            </w:pPr>
            <w:r w:rsidRPr="0023089D">
              <w:rPr>
                <w:rFonts w:ascii="Aptos" w:hAnsi="Aptos"/>
                <w:sz w:val="20"/>
                <w:szCs w:val="20"/>
              </w:rPr>
              <w:t>Paenibacillus larvae Pl02-27</w:t>
            </w:r>
          </w:p>
        </w:tc>
        <w:tc>
          <w:tcPr>
            <w:tcW w:w="1258" w:type="dxa"/>
          </w:tcPr>
          <w:p w14:paraId="24743988" w14:textId="11A95D9E" w:rsidR="00116509" w:rsidRDefault="0023089D">
            <w:pPr>
              <w:rPr>
                <w:rFonts w:ascii="Aptos" w:hAnsi="Aptos"/>
                <w:sz w:val="20"/>
                <w:szCs w:val="20"/>
              </w:rPr>
            </w:pPr>
            <w:r>
              <w:rPr>
                <w:rFonts w:ascii="Aptos" w:hAnsi="Aptos"/>
                <w:sz w:val="20"/>
                <w:szCs w:val="20"/>
              </w:rPr>
              <w:t>Podovirus</w:t>
            </w:r>
          </w:p>
        </w:tc>
        <w:tc>
          <w:tcPr>
            <w:tcW w:w="950" w:type="dxa"/>
          </w:tcPr>
          <w:p w14:paraId="19CFE1B6" w14:textId="77777777" w:rsidR="00116509" w:rsidRDefault="007F1D44">
            <w:pPr>
              <w:rPr>
                <w:rFonts w:ascii="Aptos" w:hAnsi="Aptos"/>
                <w:sz w:val="20"/>
                <w:szCs w:val="20"/>
              </w:rPr>
            </w:pPr>
            <w:r>
              <w:rPr>
                <w:rFonts w:ascii="Aptos" w:hAnsi="Aptos"/>
                <w:sz w:val="20"/>
                <w:szCs w:val="20"/>
              </w:rPr>
              <w:t>Lyic</w:t>
            </w:r>
          </w:p>
        </w:tc>
        <w:tc>
          <w:tcPr>
            <w:tcW w:w="1112" w:type="dxa"/>
          </w:tcPr>
          <w:p w14:paraId="5712CBA6" w14:textId="2795AD69" w:rsidR="00116509" w:rsidRDefault="004C048C">
            <w:pPr>
              <w:rPr>
                <w:rFonts w:ascii="Aptos" w:hAnsi="Aptos"/>
                <w:sz w:val="20"/>
                <w:szCs w:val="20"/>
              </w:rPr>
            </w:pPr>
            <w:r w:rsidRPr="004C048C">
              <w:rPr>
                <w:rFonts w:ascii="Aptos" w:hAnsi="Aptos"/>
                <w:sz w:val="20"/>
                <w:szCs w:val="20"/>
              </w:rPr>
              <w:t>MK533143</w:t>
            </w:r>
          </w:p>
        </w:tc>
        <w:tc>
          <w:tcPr>
            <w:tcW w:w="948" w:type="dxa"/>
          </w:tcPr>
          <w:p w14:paraId="43065D7E" w14:textId="1A9C6A38" w:rsidR="00116509" w:rsidRDefault="004C048C">
            <w:pPr>
              <w:rPr>
                <w:rFonts w:ascii="Aptos" w:hAnsi="Aptos"/>
                <w:sz w:val="20"/>
                <w:szCs w:val="20"/>
              </w:rPr>
            </w:pPr>
            <w:r w:rsidRPr="004C048C">
              <w:rPr>
                <w:rFonts w:ascii="Aptos" w:hAnsi="Aptos"/>
                <w:sz w:val="20"/>
                <w:szCs w:val="20"/>
              </w:rPr>
              <w:t xml:space="preserve">45026 </w:t>
            </w:r>
            <w:r>
              <w:rPr>
                <w:rFonts w:ascii="Aptos" w:hAnsi="Aptos"/>
                <w:sz w:val="20"/>
                <w:szCs w:val="20"/>
              </w:rPr>
              <w:t>bp</w:t>
            </w:r>
          </w:p>
        </w:tc>
        <w:tc>
          <w:tcPr>
            <w:tcW w:w="742" w:type="dxa"/>
          </w:tcPr>
          <w:p w14:paraId="663D958B" w14:textId="67F3529B" w:rsidR="00116509" w:rsidRDefault="004C048C">
            <w:pPr>
              <w:rPr>
                <w:rFonts w:ascii="Aptos" w:hAnsi="Aptos"/>
                <w:sz w:val="20"/>
                <w:szCs w:val="20"/>
              </w:rPr>
            </w:pPr>
            <w:r>
              <w:rPr>
                <w:rFonts w:ascii="Aptos" w:hAnsi="Aptos"/>
                <w:sz w:val="20"/>
                <w:szCs w:val="20"/>
              </w:rPr>
              <w:t>39.2</w:t>
            </w:r>
          </w:p>
        </w:tc>
        <w:tc>
          <w:tcPr>
            <w:tcW w:w="935" w:type="dxa"/>
          </w:tcPr>
          <w:p w14:paraId="639EEF7A" w14:textId="0798E73E" w:rsidR="00116509" w:rsidRDefault="004C048C">
            <w:pPr>
              <w:rPr>
                <w:rFonts w:ascii="Aptos" w:hAnsi="Aptos"/>
                <w:sz w:val="20"/>
                <w:szCs w:val="20"/>
              </w:rPr>
            </w:pPr>
            <w:r>
              <w:rPr>
                <w:rFonts w:ascii="Aptos" w:hAnsi="Aptos"/>
                <w:sz w:val="20"/>
                <w:szCs w:val="20"/>
              </w:rPr>
              <w:t>77</w:t>
            </w:r>
          </w:p>
        </w:tc>
        <w:tc>
          <w:tcPr>
            <w:tcW w:w="653" w:type="dxa"/>
          </w:tcPr>
          <w:p w14:paraId="6356106E" w14:textId="0FEBE3E8" w:rsidR="00116509" w:rsidRDefault="004C048C">
            <w:pPr>
              <w:rPr>
                <w:rFonts w:ascii="Aptos" w:hAnsi="Aptos"/>
                <w:sz w:val="20"/>
                <w:szCs w:val="20"/>
              </w:rPr>
            </w:pPr>
            <w:r>
              <w:rPr>
                <w:rFonts w:ascii="Aptos" w:hAnsi="Aptos"/>
                <w:sz w:val="20"/>
                <w:szCs w:val="20"/>
              </w:rPr>
              <w:t>0</w:t>
            </w:r>
          </w:p>
        </w:tc>
      </w:tr>
      <w:tr w:rsidR="0023089D" w14:paraId="766E413E" w14:textId="77777777">
        <w:trPr>
          <w:trHeight w:val="577"/>
        </w:trPr>
        <w:tc>
          <w:tcPr>
            <w:tcW w:w="1842" w:type="dxa"/>
          </w:tcPr>
          <w:p w14:paraId="574C37B9" w14:textId="35A14E92" w:rsidR="0023089D" w:rsidRDefault="0023089D">
            <w:pPr>
              <w:rPr>
                <w:rFonts w:ascii="Aptos" w:hAnsi="Aptos"/>
                <w:sz w:val="20"/>
                <w:szCs w:val="20"/>
              </w:rPr>
            </w:pPr>
            <w:r w:rsidRPr="0023089D">
              <w:rPr>
                <w:rFonts w:ascii="Aptos" w:hAnsi="Aptos"/>
                <w:sz w:val="20"/>
                <w:szCs w:val="20"/>
              </w:rPr>
              <w:t>Paenibacillus phage SV21</w:t>
            </w:r>
          </w:p>
        </w:tc>
        <w:tc>
          <w:tcPr>
            <w:tcW w:w="1842" w:type="dxa"/>
          </w:tcPr>
          <w:p w14:paraId="22028967" w14:textId="2DE7906A" w:rsidR="0023089D" w:rsidRDefault="0023089D">
            <w:pPr>
              <w:rPr>
                <w:rFonts w:ascii="Aptos" w:hAnsi="Aptos"/>
                <w:sz w:val="20"/>
                <w:szCs w:val="20"/>
              </w:rPr>
            </w:pPr>
            <w:r w:rsidRPr="0023089D">
              <w:rPr>
                <w:rFonts w:ascii="Aptos" w:hAnsi="Aptos"/>
                <w:sz w:val="20"/>
                <w:szCs w:val="20"/>
              </w:rPr>
              <w:t>Paenibacillus larvae SV227B</w:t>
            </w:r>
          </w:p>
        </w:tc>
        <w:tc>
          <w:tcPr>
            <w:tcW w:w="1258" w:type="dxa"/>
          </w:tcPr>
          <w:p w14:paraId="565DFC0C" w14:textId="5C383C67" w:rsidR="0023089D" w:rsidRDefault="001B2767">
            <w:pPr>
              <w:rPr>
                <w:rFonts w:ascii="Aptos" w:hAnsi="Aptos"/>
                <w:sz w:val="20"/>
                <w:szCs w:val="20"/>
              </w:rPr>
            </w:pPr>
            <w:r>
              <w:rPr>
                <w:rFonts w:ascii="Aptos" w:hAnsi="Aptos"/>
                <w:sz w:val="20"/>
                <w:szCs w:val="20"/>
              </w:rPr>
              <w:t>Podovirus</w:t>
            </w:r>
          </w:p>
        </w:tc>
        <w:tc>
          <w:tcPr>
            <w:tcW w:w="950" w:type="dxa"/>
          </w:tcPr>
          <w:p w14:paraId="6E9B4B12" w14:textId="0A36B64B" w:rsidR="0023089D" w:rsidRDefault="0023089D">
            <w:pPr>
              <w:rPr>
                <w:rFonts w:ascii="Aptos" w:hAnsi="Aptos"/>
                <w:sz w:val="20"/>
                <w:szCs w:val="20"/>
              </w:rPr>
            </w:pPr>
            <w:r>
              <w:rPr>
                <w:rFonts w:ascii="Aptos" w:hAnsi="Aptos"/>
                <w:sz w:val="20"/>
                <w:szCs w:val="20"/>
              </w:rPr>
              <w:t>Lytic</w:t>
            </w:r>
          </w:p>
        </w:tc>
        <w:tc>
          <w:tcPr>
            <w:tcW w:w="1112" w:type="dxa"/>
          </w:tcPr>
          <w:p w14:paraId="569BF543" w14:textId="46BAEA95" w:rsidR="0023089D" w:rsidRDefault="004C048C">
            <w:pPr>
              <w:rPr>
                <w:rFonts w:ascii="Aptos" w:hAnsi="Aptos"/>
                <w:sz w:val="20"/>
                <w:szCs w:val="20"/>
              </w:rPr>
            </w:pPr>
            <w:r w:rsidRPr="004C048C">
              <w:rPr>
                <w:rFonts w:ascii="Aptos" w:hAnsi="Aptos"/>
                <w:sz w:val="20"/>
                <w:szCs w:val="20"/>
              </w:rPr>
              <w:t>MZ218124</w:t>
            </w:r>
          </w:p>
        </w:tc>
        <w:tc>
          <w:tcPr>
            <w:tcW w:w="948" w:type="dxa"/>
          </w:tcPr>
          <w:p w14:paraId="381CF1C5" w14:textId="19F84D75" w:rsidR="0023089D" w:rsidRDefault="004C048C">
            <w:pPr>
              <w:rPr>
                <w:rFonts w:ascii="Aptos" w:hAnsi="Aptos"/>
                <w:sz w:val="20"/>
                <w:szCs w:val="20"/>
              </w:rPr>
            </w:pPr>
            <w:r w:rsidRPr="004C048C">
              <w:rPr>
                <w:rFonts w:ascii="Aptos" w:hAnsi="Aptos"/>
                <w:sz w:val="20"/>
                <w:szCs w:val="20"/>
              </w:rPr>
              <w:t>44949</w:t>
            </w:r>
            <w:r>
              <w:rPr>
                <w:rFonts w:ascii="Aptos" w:hAnsi="Aptos"/>
                <w:sz w:val="20"/>
                <w:szCs w:val="20"/>
              </w:rPr>
              <w:t xml:space="preserve"> bp</w:t>
            </w:r>
          </w:p>
        </w:tc>
        <w:tc>
          <w:tcPr>
            <w:tcW w:w="742" w:type="dxa"/>
          </w:tcPr>
          <w:p w14:paraId="4973D1A8" w14:textId="2A524F9A" w:rsidR="0023089D" w:rsidRDefault="004C048C">
            <w:pPr>
              <w:rPr>
                <w:rFonts w:ascii="Aptos" w:hAnsi="Aptos"/>
                <w:sz w:val="20"/>
                <w:szCs w:val="20"/>
              </w:rPr>
            </w:pPr>
            <w:r>
              <w:rPr>
                <w:rFonts w:ascii="Aptos" w:hAnsi="Aptos"/>
                <w:sz w:val="20"/>
                <w:szCs w:val="20"/>
              </w:rPr>
              <w:t>39.3</w:t>
            </w:r>
          </w:p>
        </w:tc>
        <w:tc>
          <w:tcPr>
            <w:tcW w:w="935" w:type="dxa"/>
          </w:tcPr>
          <w:p w14:paraId="7B3EF19E" w14:textId="544F1800" w:rsidR="0023089D" w:rsidRDefault="004C048C">
            <w:pPr>
              <w:rPr>
                <w:rFonts w:ascii="Aptos" w:hAnsi="Aptos"/>
                <w:sz w:val="20"/>
                <w:szCs w:val="20"/>
              </w:rPr>
            </w:pPr>
            <w:r>
              <w:rPr>
                <w:rFonts w:ascii="Aptos" w:hAnsi="Aptos"/>
                <w:sz w:val="20"/>
                <w:szCs w:val="20"/>
              </w:rPr>
              <w:t>79</w:t>
            </w:r>
          </w:p>
        </w:tc>
        <w:tc>
          <w:tcPr>
            <w:tcW w:w="653" w:type="dxa"/>
          </w:tcPr>
          <w:p w14:paraId="38C84790" w14:textId="795897E8" w:rsidR="0023089D" w:rsidRDefault="004C048C">
            <w:pPr>
              <w:rPr>
                <w:rFonts w:ascii="Aptos" w:hAnsi="Aptos"/>
                <w:sz w:val="20"/>
                <w:szCs w:val="20"/>
              </w:rPr>
            </w:pPr>
            <w:r>
              <w:rPr>
                <w:rFonts w:ascii="Aptos" w:hAnsi="Aptos"/>
                <w:sz w:val="20"/>
                <w:szCs w:val="20"/>
              </w:rPr>
              <w:t>0</w:t>
            </w:r>
          </w:p>
        </w:tc>
      </w:tr>
    </w:tbl>
    <w:p w14:paraId="4D06DF44" w14:textId="77777777" w:rsidR="00116509" w:rsidRDefault="00116509">
      <w:pPr>
        <w:rPr>
          <w:rFonts w:ascii="Aptos" w:hAnsi="Aptos"/>
          <w:b/>
          <w:bCs/>
        </w:rPr>
      </w:pPr>
    </w:p>
    <w:p w14:paraId="4D810BF0" w14:textId="229E3113" w:rsidR="00DF6E03" w:rsidRDefault="00DF6E03" w:rsidP="00DF6E03">
      <w:pPr>
        <w:rPr>
          <w:rFonts w:ascii="Aptos" w:eastAsia="Aptos" w:hAnsi="Aptos" w:cs="Aptos"/>
        </w:rPr>
      </w:pPr>
      <w:r>
        <w:rPr>
          <w:rFonts w:ascii="Aptos" w:eastAsia="Aptos" w:hAnsi="Aptos" w:cs="Aptos"/>
          <w:b/>
          <w:bCs/>
        </w:rPr>
        <w:t>Table 2.</w:t>
      </w:r>
      <w:r>
        <w:rPr>
          <w:rFonts w:ascii="Aptos" w:eastAsia="Aptos" w:hAnsi="Aptos" w:cs="Aptos"/>
        </w:rPr>
        <w:t xml:space="preserve">  Characteristics of the three phages in the genus </w:t>
      </w:r>
      <w:r>
        <w:rPr>
          <w:rFonts w:ascii="Aptos" w:eastAsia="Aptos" w:hAnsi="Aptos" w:cs="Aptos"/>
          <w:i/>
          <w:iCs/>
        </w:rPr>
        <w:t>Lilo</w:t>
      </w:r>
      <w:r w:rsidRPr="004C048C">
        <w:rPr>
          <w:rFonts w:ascii="Aptos" w:eastAsia="Aptos" w:hAnsi="Aptos" w:cs="Aptos"/>
          <w:i/>
          <w:iCs/>
        </w:rPr>
        <w:t>virus</w:t>
      </w:r>
      <w:r>
        <w:rPr>
          <w:rFonts w:ascii="Aptos" w:eastAsia="Aptos" w:hAnsi="Aptos" w:cs="Aptos"/>
        </w:rPr>
        <w:t>.</w:t>
      </w:r>
    </w:p>
    <w:p w14:paraId="6AB3C443" w14:textId="77777777" w:rsidR="00DF6E03" w:rsidRDefault="00DF6E03" w:rsidP="00DF6E03">
      <w:pPr>
        <w:rPr>
          <w:rFonts w:ascii="Aptos" w:hAnsi="Aptos"/>
          <w:color w:val="0070C0"/>
        </w:rPr>
      </w:pPr>
    </w:p>
    <w:tbl>
      <w:tblPr>
        <w:tblStyle w:val="TableGrid"/>
        <w:tblW w:w="10282" w:type="dxa"/>
        <w:tblInd w:w="-572" w:type="dxa"/>
        <w:tblLayout w:type="fixed"/>
        <w:tblLook w:val="04A0" w:firstRow="1" w:lastRow="0" w:firstColumn="1" w:lastColumn="0" w:noHBand="0" w:noVBand="1"/>
      </w:tblPr>
      <w:tblGrid>
        <w:gridCol w:w="1842"/>
        <w:gridCol w:w="1842"/>
        <w:gridCol w:w="1258"/>
        <w:gridCol w:w="950"/>
        <w:gridCol w:w="1112"/>
        <w:gridCol w:w="948"/>
        <w:gridCol w:w="742"/>
        <w:gridCol w:w="935"/>
        <w:gridCol w:w="653"/>
      </w:tblGrid>
      <w:tr w:rsidR="00DF6E03" w14:paraId="4984ACD1" w14:textId="77777777" w:rsidTr="005E00FF">
        <w:trPr>
          <w:trHeight w:val="577"/>
        </w:trPr>
        <w:tc>
          <w:tcPr>
            <w:tcW w:w="1842" w:type="dxa"/>
          </w:tcPr>
          <w:p w14:paraId="0D7D2286" w14:textId="77777777" w:rsidR="00DF6E03" w:rsidRDefault="00DF6E03" w:rsidP="005E00FF">
            <w:pPr>
              <w:rPr>
                <w:rFonts w:ascii="Aptos" w:hAnsi="Aptos"/>
                <w:b/>
                <w:bCs/>
                <w:sz w:val="20"/>
                <w:szCs w:val="20"/>
              </w:rPr>
            </w:pPr>
            <w:r>
              <w:rPr>
                <w:rFonts w:ascii="Aptos" w:hAnsi="Aptos"/>
                <w:b/>
                <w:bCs/>
                <w:sz w:val="20"/>
                <w:szCs w:val="20"/>
              </w:rPr>
              <w:t>Phage name</w:t>
            </w:r>
          </w:p>
        </w:tc>
        <w:tc>
          <w:tcPr>
            <w:tcW w:w="1842" w:type="dxa"/>
          </w:tcPr>
          <w:p w14:paraId="14A21C8A" w14:textId="77777777" w:rsidR="00DF6E03" w:rsidRDefault="00DF6E03" w:rsidP="005E00FF">
            <w:pPr>
              <w:rPr>
                <w:rFonts w:ascii="Aptos" w:hAnsi="Aptos"/>
                <w:b/>
                <w:bCs/>
                <w:sz w:val="20"/>
                <w:szCs w:val="20"/>
              </w:rPr>
            </w:pPr>
            <w:r>
              <w:rPr>
                <w:rFonts w:ascii="Aptos" w:hAnsi="Aptos"/>
                <w:b/>
                <w:bCs/>
                <w:sz w:val="20"/>
                <w:szCs w:val="20"/>
              </w:rPr>
              <w:t>Host</w:t>
            </w:r>
          </w:p>
        </w:tc>
        <w:tc>
          <w:tcPr>
            <w:tcW w:w="1258" w:type="dxa"/>
          </w:tcPr>
          <w:p w14:paraId="2A2D93E7" w14:textId="2514D68E" w:rsidR="00DF6E03" w:rsidRDefault="00DF6E03" w:rsidP="005E00FF">
            <w:pPr>
              <w:rPr>
                <w:rFonts w:ascii="Aptos" w:hAnsi="Aptos"/>
                <w:b/>
                <w:bCs/>
                <w:sz w:val="20"/>
                <w:szCs w:val="20"/>
              </w:rPr>
            </w:pPr>
            <w:r>
              <w:rPr>
                <w:rFonts w:ascii="Aptos" w:hAnsi="Aptos"/>
                <w:b/>
                <w:bCs/>
                <w:sz w:val="20"/>
                <w:szCs w:val="20"/>
              </w:rPr>
              <w:t>Morpho</w:t>
            </w:r>
            <w:r w:rsidR="00AC688E">
              <w:rPr>
                <w:rFonts w:ascii="Aptos" w:hAnsi="Aptos"/>
                <w:b/>
                <w:bCs/>
                <w:sz w:val="20"/>
                <w:szCs w:val="20"/>
              </w:rPr>
              <w:t>-</w:t>
            </w:r>
            <w:r>
              <w:rPr>
                <w:rFonts w:ascii="Aptos" w:hAnsi="Aptos"/>
                <w:b/>
                <w:bCs/>
                <w:sz w:val="20"/>
                <w:szCs w:val="20"/>
              </w:rPr>
              <w:t>type</w:t>
            </w:r>
          </w:p>
        </w:tc>
        <w:tc>
          <w:tcPr>
            <w:tcW w:w="950" w:type="dxa"/>
          </w:tcPr>
          <w:p w14:paraId="318FE07B" w14:textId="2B77D3BD" w:rsidR="00DF6E03" w:rsidRDefault="00DF6E03" w:rsidP="005E00FF">
            <w:pPr>
              <w:rPr>
                <w:rFonts w:ascii="Aptos" w:hAnsi="Aptos"/>
                <w:b/>
                <w:bCs/>
                <w:sz w:val="20"/>
                <w:szCs w:val="20"/>
              </w:rPr>
            </w:pPr>
            <w:r>
              <w:rPr>
                <w:rFonts w:ascii="Aptos" w:hAnsi="Aptos"/>
                <w:b/>
                <w:bCs/>
                <w:sz w:val="20"/>
                <w:szCs w:val="20"/>
              </w:rPr>
              <w:t>Life</w:t>
            </w:r>
            <w:r w:rsidR="00AC688E">
              <w:rPr>
                <w:rFonts w:ascii="Aptos" w:hAnsi="Aptos"/>
                <w:b/>
                <w:bCs/>
                <w:sz w:val="20"/>
                <w:szCs w:val="20"/>
              </w:rPr>
              <w:t>-</w:t>
            </w:r>
            <w:r>
              <w:rPr>
                <w:rFonts w:ascii="Aptos" w:hAnsi="Aptos"/>
                <w:b/>
                <w:bCs/>
                <w:sz w:val="20"/>
                <w:szCs w:val="20"/>
              </w:rPr>
              <w:t>style</w:t>
            </w:r>
          </w:p>
        </w:tc>
        <w:tc>
          <w:tcPr>
            <w:tcW w:w="1112" w:type="dxa"/>
          </w:tcPr>
          <w:p w14:paraId="77A3A72C" w14:textId="2F02BE72" w:rsidR="00DF6E03" w:rsidRDefault="00DF6E03" w:rsidP="005E00FF">
            <w:pPr>
              <w:rPr>
                <w:rFonts w:ascii="Aptos" w:hAnsi="Aptos"/>
                <w:b/>
                <w:bCs/>
                <w:sz w:val="20"/>
                <w:szCs w:val="20"/>
              </w:rPr>
            </w:pPr>
            <w:r>
              <w:rPr>
                <w:rFonts w:ascii="Aptos" w:hAnsi="Aptos"/>
                <w:b/>
                <w:bCs/>
                <w:sz w:val="20"/>
                <w:szCs w:val="20"/>
              </w:rPr>
              <w:t>Access</w:t>
            </w:r>
            <w:r w:rsidR="00AC688E">
              <w:rPr>
                <w:rFonts w:ascii="Aptos" w:hAnsi="Aptos"/>
                <w:b/>
                <w:bCs/>
                <w:sz w:val="20"/>
                <w:szCs w:val="20"/>
              </w:rPr>
              <w:t>-</w:t>
            </w:r>
            <w:r>
              <w:rPr>
                <w:rFonts w:ascii="Aptos" w:hAnsi="Aptos"/>
                <w:b/>
                <w:bCs/>
                <w:sz w:val="20"/>
                <w:szCs w:val="20"/>
              </w:rPr>
              <w:t>ion No.</w:t>
            </w:r>
          </w:p>
        </w:tc>
        <w:tc>
          <w:tcPr>
            <w:tcW w:w="948" w:type="dxa"/>
          </w:tcPr>
          <w:p w14:paraId="5C5130AE" w14:textId="62369B36" w:rsidR="00DF6E03" w:rsidRDefault="00DF6E03" w:rsidP="005E00FF">
            <w:pPr>
              <w:rPr>
                <w:rFonts w:ascii="Aptos" w:hAnsi="Aptos"/>
                <w:b/>
                <w:bCs/>
                <w:sz w:val="20"/>
                <w:szCs w:val="20"/>
              </w:rPr>
            </w:pPr>
            <w:r>
              <w:rPr>
                <w:rFonts w:ascii="Aptos" w:hAnsi="Aptos"/>
                <w:b/>
                <w:bCs/>
                <w:sz w:val="20"/>
                <w:szCs w:val="20"/>
              </w:rPr>
              <w:t>Gen</w:t>
            </w:r>
            <w:r w:rsidR="00B63124">
              <w:rPr>
                <w:rFonts w:ascii="Aptos" w:hAnsi="Aptos"/>
                <w:b/>
                <w:bCs/>
                <w:sz w:val="20"/>
                <w:szCs w:val="20"/>
              </w:rPr>
              <w:t>-</w:t>
            </w:r>
            <w:r>
              <w:rPr>
                <w:rFonts w:ascii="Aptos" w:hAnsi="Aptos"/>
                <w:b/>
                <w:bCs/>
                <w:sz w:val="20"/>
                <w:szCs w:val="20"/>
              </w:rPr>
              <w:t>ome size</w:t>
            </w:r>
          </w:p>
        </w:tc>
        <w:tc>
          <w:tcPr>
            <w:tcW w:w="742" w:type="dxa"/>
          </w:tcPr>
          <w:p w14:paraId="47A076BF" w14:textId="77777777" w:rsidR="00B63124" w:rsidRDefault="00DF6E03" w:rsidP="005E00FF">
            <w:pPr>
              <w:rPr>
                <w:rFonts w:ascii="Aptos" w:hAnsi="Aptos"/>
                <w:b/>
                <w:bCs/>
                <w:sz w:val="20"/>
                <w:szCs w:val="20"/>
              </w:rPr>
            </w:pPr>
            <w:r>
              <w:rPr>
                <w:rFonts w:ascii="Aptos" w:hAnsi="Aptos"/>
                <w:b/>
                <w:bCs/>
                <w:sz w:val="20"/>
                <w:szCs w:val="20"/>
              </w:rPr>
              <w:t>%</w:t>
            </w:r>
          </w:p>
          <w:p w14:paraId="31C55A0E" w14:textId="5D3B5108" w:rsidR="00DF6E03" w:rsidRDefault="00DF6E03" w:rsidP="005E00FF">
            <w:pPr>
              <w:rPr>
                <w:rFonts w:ascii="Aptos" w:hAnsi="Aptos"/>
                <w:b/>
                <w:bCs/>
                <w:sz w:val="20"/>
                <w:szCs w:val="20"/>
              </w:rPr>
            </w:pPr>
            <w:r>
              <w:rPr>
                <w:rFonts w:ascii="Aptos" w:hAnsi="Aptos"/>
                <w:b/>
                <w:bCs/>
                <w:sz w:val="20"/>
                <w:szCs w:val="20"/>
              </w:rPr>
              <w:t>G+C</w:t>
            </w:r>
          </w:p>
        </w:tc>
        <w:tc>
          <w:tcPr>
            <w:tcW w:w="935" w:type="dxa"/>
          </w:tcPr>
          <w:p w14:paraId="7B1C9290" w14:textId="77777777" w:rsidR="00DF6E03" w:rsidRDefault="00DF6E03" w:rsidP="005E00FF">
            <w:pPr>
              <w:rPr>
                <w:rFonts w:ascii="Aptos" w:hAnsi="Aptos"/>
                <w:b/>
                <w:bCs/>
                <w:sz w:val="20"/>
                <w:szCs w:val="20"/>
              </w:rPr>
            </w:pPr>
            <w:r>
              <w:rPr>
                <w:rFonts w:ascii="Aptos" w:hAnsi="Aptos"/>
                <w:b/>
                <w:bCs/>
                <w:sz w:val="20"/>
                <w:szCs w:val="20"/>
              </w:rPr>
              <w:t>No. proteins</w:t>
            </w:r>
          </w:p>
        </w:tc>
        <w:tc>
          <w:tcPr>
            <w:tcW w:w="653" w:type="dxa"/>
          </w:tcPr>
          <w:p w14:paraId="122FA975" w14:textId="77777777" w:rsidR="00DF6E03" w:rsidRDefault="00DF6E03" w:rsidP="005E00FF">
            <w:pPr>
              <w:rPr>
                <w:rFonts w:ascii="Aptos" w:hAnsi="Aptos"/>
                <w:b/>
                <w:bCs/>
                <w:sz w:val="20"/>
                <w:szCs w:val="20"/>
              </w:rPr>
            </w:pPr>
            <w:r>
              <w:rPr>
                <w:rFonts w:ascii="Aptos" w:hAnsi="Aptos"/>
                <w:b/>
                <w:bCs/>
                <w:sz w:val="20"/>
                <w:szCs w:val="20"/>
              </w:rPr>
              <w:t>No. tRNA</w:t>
            </w:r>
          </w:p>
        </w:tc>
      </w:tr>
      <w:tr w:rsidR="00DF6E03" w14:paraId="6BEA0010" w14:textId="77777777" w:rsidTr="005E00FF">
        <w:trPr>
          <w:trHeight w:val="577"/>
        </w:trPr>
        <w:tc>
          <w:tcPr>
            <w:tcW w:w="1842" w:type="dxa"/>
          </w:tcPr>
          <w:p w14:paraId="01E6BA6D" w14:textId="7C12B676" w:rsidR="00DF6E03" w:rsidRPr="00DF6E03" w:rsidRDefault="00DF6E03" w:rsidP="00DF6E03">
            <w:pPr>
              <w:rPr>
                <w:rFonts w:ascii="Aptos" w:hAnsi="Aptos"/>
                <w:sz w:val="20"/>
                <w:szCs w:val="20"/>
              </w:rPr>
            </w:pPr>
            <w:r w:rsidRPr="00DF6E03">
              <w:rPr>
                <w:rFonts w:ascii="Aptos" w:hAnsi="Aptos"/>
                <w:sz w:val="20"/>
                <w:szCs w:val="20"/>
              </w:rPr>
              <w:t>Paenibacillus phage Lilo</w:t>
            </w:r>
          </w:p>
        </w:tc>
        <w:tc>
          <w:tcPr>
            <w:tcW w:w="1842" w:type="dxa"/>
          </w:tcPr>
          <w:p w14:paraId="0B8A9BAD" w14:textId="721EA2AE" w:rsidR="00DF6E03" w:rsidRDefault="00DF6E03" w:rsidP="00DF6E03">
            <w:pPr>
              <w:rPr>
                <w:rFonts w:ascii="Aptos" w:hAnsi="Aptos"/>
                <w:sz w:val="20"/>
                <w:szCs w:val="20"/>
              </w:rPr>
            </w:pPr>
            <w:r w:rsidRPr="00DF6E03">
              <w:rPr>
                <w:rFonts w:ascii="Aptos" w:hAnsi="Aptos"/>
                <w:sz w:val="20"/>
                <w:szCs w:val="20"/>
              </w:rPr>
              <w:t>Paenibacillus larvae F1A</w:t>
            </w:r>
          </w:p>
        </w:tc>
        <w:tc>
          <w:tcPr>
            <w:tcW w:w="1258" w:type="dxa"/>
          </w:tcPr>
          <w:p w14:paraId="5F82F88A" w14:textId="6221B236" w:rsidR="00DF6E03" w:rsidRDefault="001B2767" w:rsidP="00DF6E03">
            <w:pPr>
              <w:rPr>
                <w:rFonts w:ascii="Aptos" w:hAnsi="Aptos"/>
                <w:sz w:val="20"/>
                <w:szCs w:val="20"/>
              </w:rPr>
            </w:pPr>
            <w:r>
              <w:rPr>
                <w:rFonts w:ascii="Aptos" w:hAnsi="Aptos"/>
                <w:sz w:val="20"/>
                <w:szCs w:val="20"/>
              </w:rPr>
              <w:t>Siph</w:t>
            </w:r>
            <w:r w:rsidR="00DF6E03">
              <w:rPr>
                <w:rFonts w:ascii="Aptos" w:hAnsi="Aptos"/>
                <w:sz w:val="20"/>
                <w:szCs w:val="20"/>
              </w:rPr>
              <w:t>ovirus</w:t>
            </w:r>
          </w:p>
        </w:tc>
        <w:tc>
          <w:tcPr>
            <w:tcW w:w="950" w:type="dxa"/>
          </w:tcPr>
          <w:p w14:paraId="3E85BBE9" w14:textId="1FE8C9A1" w:rsidR="00DF6E03" w:rsidRDefault="001B2767" w:rsidP="00DF6E03">
            <w:pPr>
              <w:rPr>
                <w:rFonts w:ascii="Aptos" w:hAnsi="Aptos"/>
                <w:sz w:val="20"/>
                <w:szCs w:val="20"/>
              </w:rPr>
            </w:pPr>
            <w:r>
              <w:rPr>
                <w:rFonts w:ascii="Aptos" w:hAnsi="Aptos"/>
                <w:sz w:val="20"/>
                <w:szCs w:val="20"/>
              </w:rPr>
              <w:t>Temperate</w:t>
            </w:r>
          </w:p>
        </w:tc>
        <w:tc>
          <w:tcPr>
            <w:tcW w:w="1112" w:type="dxa"/>
          </w:tcPr>
          <w:p w14:paraId="2B86B8E1" w14:textId="5667939E" w:rsidR="00DF6E03" w:rsidRDefault="00DF6E03" w:rsidP="00DF6E03">
            <w:pPr>
              <w:rPr>
                <w:rFonts w:ascii="Aptos" w:hAnsi="Aptos"/>
                <w:sz w:val="20"/>
                <w:szCs w:val="20"/>
              </w:rPr>
            </w:pPr>
            <w:r w:rsidRPr="00DF6E03">
              <w:rPr>
                <w:rFonts w:ascii="Aptos" w:hAnsi="Aptos"/>
                <w:sz w:val="20"/>
                <w:szCs w:val="20"/>
              </w:rPr>
              <w:t>OP50399</w:t>
            </w:r>
            <w:r>
              <w:rPr>
                <w:rFonts w:ascii="Aptos" w:hAnsi="Aptos"/>
                <w:sz w:val="20"/>
                <w:szCs w:val="20"/>
              </w:rPr>
              <w:t>1</w:t>
            </w:r>
          </w:p>
        </w:tc>
        <w:tc>
          <w:tcPr>
            <w:tcW w:w="948" w:type="dxa"/>
          </w:tcPr>
          <w:p w14:paraId="6A6F6468" w14:textId="7A2076B5" w:rsidR="00DF6E03" w:rsidRDefault="00DF6E03" w:rsidP="00DF6E03">
            <w:pPr>
              <w:rPr>
                <w:rFonts w:ascii="Aptos" w:hAnsi="Aptos"/>
                <w:sz w:val="20"/>
                <w:szCs w:val="20"/>
              </w:rPr>
            </w:pPr>
            <w:r w:rsidRPr="00DF6E03">
              <w:rPr>
                <w:rFonts w:ascii="Aptos" w:hAnsi="Aptos"/>
                <w:sz w:val="20"/>
                <w:szCs w:val="20"/>
              </w:rPr>
              <w:t>40,941 bp</w:t>
            </w:r>
          </w:p>
        </w:tc>
        <w:tc>
          <w:tcPr>
            <w:tcW w:w="742" w:type="dxa"/>
          </w:tcPr>
          <w:p w14:paraId="4E6BCD5C" w14:textId="0803DEDC" w:rsidR="00DF6E03" w:rsidRDefault="001B2767" w:rsidP="00DF6E03">
            <w:pPr>
              <w:rPr>
                <w:rFonts w:ascii="Aptos" w:hAnsi="Aptos"/>
                <w:sz w:val="20"/>
                <w:szCs w:val="20"/>
              </w:rPr>
            </w:pPr>
            <w:r>
              <w:rPr>
                <w:rFonts w:ascii="Aptos" w:hAnsi="Aptos"/>
                <w:sz w:val="20"/>
                <w:szCs w:val="20"/>
              </w:rPr>
              <w:t>40.3</w:t>
            </w:r>
          </w:p>
        </w:tc>
        <w:tc>
          <w:tcPr>
            <w:tcW w:w="935" w:type="dxa"/>
          </w:tcPr>
          <w:p w14:paraId="18B22BA0" w14:textId="09D969AC" w:rsidR="00DF6E03" w:rsidRDefault="00DF6E03" w:rsidP="00DF6E03">
            <w:pPr>
              <w:rPr>
                <w:rFonts w:ascii="Aptos" w:hAnsi="Aptos"/>
                <w:sz w:val="20"/>
                <w:szCs w:val="20"/>
              </w:rPr>
            </w:pPr>
            <w:r>
              <w:rPr>
                <w:rFonts w:ascii="Aptos" w:hAnsi="Aptos"/>
                <w:sz w:val="20"/>
                <w:szCs w:val="20"/>
              </w:rPr>
              <w:t>7</w:t>
            </w:r>
            <w:r w:rsidR="001B2767">
              <w:rPr>
                <w:rFonts w:ascii="Aptos" w:hAnsi="Aptos"/>
                <w:sz w:val="20"/>
                <w:szCs w:val="20"/>
              </w:rPr>
              <w:t>0</w:t>
            </w:r>
          </w:p>
        </w:tc>
        <w:tc>
          <w:tcPr>
            <w:tcW w:w="653" w:type="dxa"/>
          </w:tcPr>
          <w:p w14:paraId="06404D81" w14:textId="77777777" w:rsidR="00DF6E03" w:rsidRDefault="00DF6E03" w:rsidP="00DF6E03">
            <w:pPr>
              <w:rPr>
                <w:rFonts w:ascii="Aptos" w:hAnsi="Aptos"/>
                <w:sz w:val="20"/>
                <w:szCs w:val="20"/>
              </w:rPr>
            </w:pPr>
            <w:r>
              <w:rPr>
                <w:rFonts w:ascii="Aptos" w:hAnsi="Aptos"/>
                <w:sz w:val="20"/>
                <w:szCs w:val="20"/>
              </w:rPr>
              <w:t>0</w:t>
            </w:r>
          </w:p>
        </w:tc>
      </w:tr>
      <w:tr w:rsidR="00DF6E03" w14:paraId="397F6937" w14:textId="77777777" w:rsidTr="005E00FF">
        <w:trPr>
          <w:trHeight w:val="577"/>
        </w:trPr>
        <w:tc>
          <w:tcPr>
            <w:tcW w:w="1842" w:type="dxa"/>
          </w:tcPr>
          <w:p w14:paraId="0B115A7B" w14:textId="08691B6D" w:rsidR="00DF6E03" w:rsidRPr="00DF6E03" w:rsidRDefault="00DF6E03" w:rsidP="00DF6E03">
            <w:pPr>
              <w:rPr>
                <w:rFonts w:ascii="Aptos" w:hAnsi="Aptos"/>
                <w:sz w:val="20"/>
                <w:szCs w:val="20"/>
              </w:rPr>
            </w:pPr>
            <w:r w:rsidRPr="00DF6E03">
              <w:rPr>
                <w:rFonts w:ascii="Aptos" w:hAnsi="Aptos"/>
                <w:sz w:val="20"/>
                <w:szCs w:val="20"/>
              </w:rPr>
              <w:t>Paenibacillus phage Callan</w:t>
            </w:r>
          </w:p>
        </w:tc>
        <w:tc>
          <w:tcPr>
            <w:tcW w:w="1842" w:type="dxa"/>
          </w:tcPr>
          <w:p w14:paraId="33C8CD1E" w14:textId="0A4A17B6" w:rsidR="00DF6E03" w:rsidRDefault="00DF6E03" w:rsidP="00DF6E03">
            <w:pPr>
              <w:rPr>
                <w:rFonts w:ascii="Aptos" w:hAnsi="Aptos"/>
                <w:sz w:val="20"/>
                <w:szCs w:val="20"/>
              </w:rPr>
            </w:pPr>
            <w:r w:rsidRPr="0023089D">
              <w:rPr>
                <w:rFonts w:ascii="Aptos" w:hAnsi="Aptos"/>
                <w:sz w:val="20"/>
                <w:szCs w:val="20"/>
              </w:rPr>
              <w:t xml:space="preserve">Paenibacillus larvae </w:t>
            </w:r>
            <w:r w:rsidR="00F07C93">
              <w:rPr>
                <w:rFonts w:ascii="Aptos" w:hAnsi="Aptos"/>
                <w:sz w:val="20"/>
                <w:szCs w:val="20"/>
              </w:rPr>
              <w:t>2006</w:t>
            </w:r>
          </w:p>
        </w:tc>
        <w:tc>
          <w:tcPr>
            <w:tcW w:w="1258" w:type="dxa"/>
          </w:tcPr>
          <w:p w14:paraId="3971C6B9" w14:textId="158B3931" w:rsidR="00DF6E03" w:rsidRDefault="001B2767" w:rsidP="00DF6E03">
            <w:pPr>
              <w:rPr>
                <w:rFonts w:ascii="Aptos" w:hAnsi="Aptos"/>
                <w:sz w:val="20"/>
                <w:szCs w:val="20"/>
              </w:rPr>
            </w:pPr>
            <w:r w:rsidRPr="001B2767">
              <w:rPr>
                <w:rFonts w:ascii="Aptos" w:hAnsi="Aptos"/>
                <w:sz w:val="20"/>
                <w:szCs w:val="20"/>
              </w:rPr>
              <w:t>Siphovirus</w:t>
            </w:r>
          </w:p>
        </w:tc>
        <w:tc>
          <w:tcPr>
            <w:tcW w:w="950" w:type="dxa"/>
          </w:tcPr>
          <w:p w14:paraId="5CE18457" w14:textId="49186EBD" w:rsidR="00DF6E03" w:rsidRDefault="001B2767" w:rsidP="00DF6E03">
            <w:pPr>
              <w:rPr>
                <w:rFonts w:ascii="Aptos" w:hAnsi="Aptos"/>
                <w:sz w:val="20"/>
                <w:szCs w:val="20"/>
              </w:rPr>
            </w:pPr>
            <w:r>
              <w:rPr>
                <w:rFonts w:ascii="Aptos" w:hAnsi="Aptos"/>
                <w:sz w:val="20"/>
                <w:szCs w:val="20"/>
              </w:rPr>
              <w:t>Temperate</w:t>
            </w:r>
          </w:p>
        </w:tc>
        <w:tc>
          <w:tcPr>
            <w:tcW w:w="1112" w:type="dxa"/>
          </w:tcPr>
          <w:p w14:paraId="529EF557" w14:textId="2A1914E6" w:rsidR="00DF6E03" w:rsidRDefault="00DF6E03" w:rsidP="00DF6E03">
            <w:pPr>
              <w:rPr>
                <w:rFonts w:ascii="Aptos" w:hAnsi="Aptos"/>
                <w:sz w:val="20"/>
                <w:szCs w:val="20"/>
              </w:rPr>
            </w:pPr>
            <w:r w:rsidRPr="00DF6E03">
              <w:rPr>
                <w:rFonts w:ascii="Aptos" w:hAnsi="Aptos"/>
                <w:sz w:val="20"/>
                <w:szCs w:val="20"/>
              </w:rPr>
              <w:t>OP503989</w:t>
            </w:r>
          </w:p>
        </w:tc>
        <w:tc>
          <w:tcPr>
            <w:tcW w:w="948" w:type="dxa"/>
          </w:tcPr>
          <w:p w14:paraId="3736EE7C" w14:textId="09778810" w:rsidR="00DF6E03" w:rsidRDefault="00DF6E03" w:rsidP="00DF6E03">
            <w:pPr>
              <w:rPr>
                <w:rFonts w:ascii="Aptos" w:hAnsi="Aptos"/>
                <w:sz w:val="20"/>
                <w:szCs w:val="20"/>
              </w:rPr>
            </w:pPr>
            <w:r w:rsidRPr="00DF6E03">
              <w:rPr>
                <w:rFonts w:ascii="Aptos" w:hAnsi="Aptos"/>
                <w:sz w:val="20"/>
                <w:szCs w:val="20"/>
              </w:rPr>
              <w:t>44,768 bp</w:t>
            </w:r>
          </w:p>
        </w:tc>
        <w:tc>
          <w:tcPr>
            <w:tcW w:w="742" w:type="dxa"/>
          </w:tcPr>
          <w:p w14:paraId="5167E9C1" w14:textId="1708269E" w:rsidR="00DF6E03" w:rsidRDefault="00DF6E03" w:rsidP="00DF6E03">
            <w:pPr>
              <w:rPr>
                <w:rFonts w:ascii="Aptos" w:hAnsi="Aptos"/>
                <w:sz w:val="20"/>
                <w:szCs w:val="20"/>
              </w:rPr>
            </w:pPr>
            <w:r>
              <w:rPr>
                <w:rFonts w:ascii="Aptos" w:hAnsi="Aptos"/>
                <w:sz w:val="20"/>
                <w:szCs w:val="20"/>
              </w:rPr>
              <w:t>39.</w:t>
            </w:r>
            <w:r w:rsidR="001B2767">
              <w:rPr>
                <w:rFonts w:ascii="Aptos" w:hAnsi="Aptos"/>
                <w:sz w:val="20"/>
                <w:szCs w:val="20"/>
              </w:rPr>
              <w:t>7</w:t>
            </w:r>
          </w:p>
        </w:tc>
        <w:tc>
          <w:tcPr>
            <w:tcW w:w="935" w:type="dxa"/>
          </w:tcPr>
          <w:p w14:paraId="1A7F81BC" w14:textId="53D9595C" w:rsidR="00DF6E03" w:rsidRDefault="00DF6E03" w:rsidP="00DF6E03">
            <w:pPr>
              <w:rPr>
                <w:rFonts w:ascii="Aptos" w:hAnsi="Aptos"/>
                <w:sz w:val="20"/>
                <w:szCs w:val="20"/>
              </w:rPr>
            </w:pPr>
            <w:r>
              <w:rPr>
                <w:rFonts w:ascii="Aptos" w:hAnsi="Aptos"/>
                <w:sz w:val="20"/>
                <w:szCs w:val="20"/>
              </w:rPr>
              <w:t>7</w:t>
            </w:r>
            <w:r w:rsidR="001B2767">
              <w:rPr>
                <w:rFonts w:ascii="Aptos" w:hAnsi="Aptos"/>
                <w:sz w:val="20"/>
                <w:szCs w:val="20"/>
              </w:rPr>
              <w:t>7</w:t>
            </w:r>
          </w:p>
        </w:tc>
        <w:tc>
          <w:tcPr>
            <w:tcW w:w="653" w:type="dxa"/>
          </w:tcPr>
          <w:p w14:paraId="28A0BD00" w14:textId="77777777" w:rsidR="00DF6E03" w:rsidRDefault="00DF6E03" w:rsidP="00DF6E03">
            <w:pPr>
              <w:rPr>
                <w:rFonts w:ascii="Aptos" w:hAnsi="Aptos"/>
                <w:sz w:val="20"/>
                <w:szCs w:val="20"/>
              </w:rPr>
            </w:pPr>
            <w:r>
              <w:rPr>
                <w:rFonts w:ascii="Aptos" w:hAnsi="Aptos"/>
                <w:sz w:val="20"/>
                <w:szCs w:val="20"/>
              </w:rPr>
              <w:t>0</w:t>
            </w:r>
          </w:p>
        </w:tc>
      </w:tr>
      <w:tr w:rsidR="00DF6E03" w14:paraId="09045A4E" w14:textId="77777777" w:rsidTr="005E00FF">
        <w:trPr>
          <w:trHeight w:val="577"/>
        </w:trPr>
        <w:tc>
          <w:tcPr>
            <w:tcW w:w="1842" w:type="dxa"/>
          </w:tcPr>
          <w:p w14:paraId="6A202451" w14:textId="1AEBB3A6" w:rsidR="00DF6E03" w:rsidRPr="00DF6E03" w:rsidRDefault="00DF6E03" w:rsidP="00DF6E03">
            <w:pPr>
              <w:rPr>
                <w:rFonts w:ascii="Aptos" w:hAnsi="Aptos"/>
                <w:sz w:val="20"/>
                <w:szCs w:val="20"/>
              </w:rPr>
            </w:pPr>
            <w:r w:rsidRPr="00DF6E03">
              <w:rPr>
                <w:rFonts w:ascii="Aptos" w:hAnsi="Aptos"/>
                <w:sz w:val="20"/>
                <w:szCs w:val="20"/>
              </w:rPr>
              <w:t>Paenibacillus phage Dash</w:t>
            </w:r>
          </w:p>
        </w:tc>
        <w:tc>
          <w:tcPr>
            <w:tcW w:w="1842" w:type="dxa"/>
          </w:tcPr>
          <w:p w14:paraId="6E1E2784" w14:textId="005D8EC2" w:rsidR="00DF6E03" w:rsidRPr="0023089D" w:rsidRDefault="00AC688E" w:rsidP="00DF6E03">
            <w:pPr>
              <w:rPr>
                <w:rFonts w:ascii="Aptos" w:hAnsi="Aptos"/>
                <w:sz w:val="20"/>
                <w:szCs w:val="20"/>
              </w:rPr>
            </w:pPr>
            <w:r w:rsidRPr="00AC688E">
              <w:rPr>
                <w:rFonts w:ascii="Aptos" w:hAnsi="Aptos"/>
                <w:sz w:val="20"/>
                <w:szCs w:val="20"/>
              </w:rPr>
              <w:t>Paenibacillus larvae 2006</w:t>
            </w:r>
          </w:p>
        </w:tc>
        <w:tc>
          <w:tcPr>
            <w:tcW w:w="1258" w:type="dxa"/>
          </w:tcPr>
          <w:p w14:paraId="15DEE8F8" w14:textId="51719975" w:rsidR="00DF6E03" w:rsidRDefault="001B2767" w:rsidP="00DF6E03">
            <w:pPr>
              <w:rPr>
                <w:rFonts w:ascii="Aptos" w:hAnsi="Aptos"/>
                <w:sz w:val="20"/>
                <w:szCs w:val="20"/>
              </w:rPr>
            </w:pPr>
            <w:r>
              <w:rPr>
                <w:rFonts w:ascii="Aptos" w:hAnsi="Aptos"/>
                <w:sz w:val="20"/>
                <w:szCs w:val="20"/>
              </w:rPr>
              <w:t>Siphovirus</w:t>
            </w:r>
          </w:p>
        </w:tc>
        <w:tc>
          <w:tcPr>
            <w:tcW w:w="950" w:type="dxa"/>
          </w:tcPr>
          <w:p w14:paraId="239C28DE" w14:textId="290D1578" w:rsidR="00DF6E03" w:rsidRDefault="001B2767" w:rsidP="00DF6E03">
            <w:pPr>
              <w:rPr>
                <w:rFonts w:ascii="Aptos" w:hAnsi="Aptos"/>
                <w:sz w:val="20"/>
                <w:szCs w:val="20"/>
              </w:rPr>
            </w:pPr>
            <w:r>
              <w:rPr>
                <w:rFonts w:ascii="Aptos" w:hAnsi="Aptos"/>
                <w:sz w:val="20"/>
                <w:szCs w:val="20"/>
              </w:rPr>
              <w:t>Temperate</w:t>
            </w:r>
          </w:p>
        </w:tc>
        <w:tc>
          <w:tcPr>
            <w:tcW w:w="1112" w:type="dxa"/>
          </w:tcPr>
          <w:p w14:paraId="38D89E05" w14:textId="36DB24F8" w:rsidR="00DF6E03" w:rsidRPr="004C048C" w:rsidRDefault="00DF6E03" w:rsidP="00DF6E03">
            <w:pPr>
              <w:rPr>
                <w:rFonts w:ascii="Aptos" w:hAnsi="Aptos"/>
                <w:sz w:val="20"/>
                <w:szCs w:val="20"/>
              </w:rPr>
            </w:pPr>
            <w:r w:rsidRPr="00DF6E03">
              <w:rPr>
                <w:rFonts w:ascii="Aptos" w:hAnsi="Aptos"/>
                <w:sz w:val="20"/>
                <w:szCs w:val="20"/>
              </w:rPr>
              <w:t>OP503990</w:t>
            </w:r>
          </w:p>
        </w:tc>
        <w:tc>
          <w:tcPr>
            <w:tcW w:w="948" w:type="dxa"/>
          </w:tcPr>
          <w:p w14:paraId="693309B2" w14:textId="0CA37F5F" w:rsidR="00DF6E03" w:rsidRPr="004C048C" w:rsidRDefault="00DF6E03" w:rsidP="00DF6E03">
            <w:pPr>
              <w:rPr>
                <w:rFonts w:ascii="Aptos" w:hAnsi="Aptos"/>
                <w:sz w:val="20"/>
                <w:szCs w:val="20"/>
              </w:rPr>
            </w:pPr>
            <w:r w:rsidRPr="00DF6E03">
              <w:rPr>
                <w:rFonts w:ascii="Aptos" w:hAnsi="Aptos"/>
                <w:sz w:val="20"/>
                <w:szCs w:val="20"/>
              </w:rPr>
              <w:t>44,599 bp</w:t>
            </w:r>
          </w:p>
        </w:tc>
        <w:tc>
          <w:tcPr>
            <w:tcW w:w="742" w:type="dxa"/>
          </w:tcPr>
          <w:p w14:paraId="6607D05F" w14:textId="53F7E275" w:rsidR="00DF6E03" w:rsidRDefault="001B2767" w:rsidP="00DF6E03">
            <w:pPr>
              <w:rPr>
                <w:rFonts w:ascii="Aptos" w:hAnsi="Aptos"/>
                <w:sz w:val="20"/>
                <w:szCs w:val="20"/>
              </w:rPr>
            </w:pPr>
            <w:r>
              <w:rPr>
                <w:rFonts w:ascii="Aptos" w:hAnsi="Aptos"/>
                <w:sz w:val="20"/>
                <w:szCs w:val="20"/>
              </w:rPr>
              <w:t>39.4</w:t>
            </w:r>
          </w:p>
        </w:tc>
        <w:tc>
          <w:tcPr>
            <w:tcW w:w="935" w:type="dxa"/>
          </w:tcPr>
          <w:p w14:paraId="54D1BD21" w14:textId="060483D1" w:rsidR="00DF6E03" w:rsidRDefault="001B2767" w:rsidP="00DF6E03">
            <w:pPr>
              <w:rPr>
                <w:rFonts w:ascii="Aptos" w:hAnsi="Aptos"/>
                <w:sz w:val="20"/>
                <w:szCs w:val="20"/>
              </w:rPr>
            </w:pPr>
            <w:r>
              <w:rPr>
                <w:rFonts w:ascii="Aptos" w:hAnsi="Aptos"/>
                <w:sz w:val="20"/>
                <w:szCs w:val="20"/>
              </w:rPr>
              <w:t>79</w:t>
            </w:r>
          </w:p>
        </w:tc>
        <w:tc>
          <w:tcPr>
            <w:tcW w:w="653" w:type="dxa"/>
          </w:tcPr>
          <w:p w14:paraId="0D51750E" w14:textId="764195A8" w:rsidR="00DF6E03" w:rsidRDefault="001B2767" w:rsidP="00DF6E03">
            <w:pPr>
              <w:rPr>
                <w:rFonts w:ascii="Aptos" w:hAnsi="Aptos"/>
                <w:sz w:val="20"/>
                <w:szCs w:val="20"/>
              </w:rPr>
            </w:pPr>
            <w:r>
              <w:rPr>
                <w:rFonts w:ascii="Aptos" w:hAnsi="Aptos"/>
                <w:sz w:val="20"/>
                <w:szCs w:val="20"/>
              </w:rPr>
              <w:t>0</w:t>
            </w:r>
          </w:p>
        </w:tc>
      </w:tr>
    </w:tbl>
    <w:p w14:paraId="67F43001" w14:textId="59415385" w:rsidR="00DF6E03" w:rsidRDefault="001B2767" w:rsidP="00DF6E03">
      <w:pPr>
        <w:rPr>
          <w:rFonts w:ascii="Aptos" w:hAnsi="Aptos"/>
          <w:b/>
          <w:bCs/>
        </w:rPr>
      </w:pPr>
      <w:r>
        <w:rPr>
          <w:rFonts w:ascii="Aptos" w:hAnsi="Aptos"/>
          <w:b/>
          <w:bCs/>
        </w:rPr>
        <w:t xml:space="preserve">Specific reference: </w:t>
      </w:r>
      <w:r w:rsidRPr="001B2767">
        <w:rPr>
          <w:rFonts w:ascii="Aptos" w:hAnsi="Aptos"/>
        </w:rPr>
        <w:t xml:space="preserve">Kok DN, Gosselin SP, Howard B, Cresawn SG, Tsourkas PK, Hendrickson HL. Genomic Analysis of 96 </w:t>
      </w:r>
      <w:r w:rsidRPr="001B2767">
        <w:rPr>
          <w:rFonts w:ascii="Aptos" w:hAnsi="Aptos"/>
          <w:i/>
          <w:iCs/>
        </w:rPr>
        <w:t>Paenibacillus larvae</w:t>
      </w:r>
      <w:r w:rsidRPr="001B2767">
        <w:rPr>
          <w:rFonts w:ascii="Aptos" w:hAnsi="Aptos"/>
        </w:rPr>
        <w:t xml:space="preserve"> Bacteriophages Including 26 </w:t>
      </w:r>
      <w:r w:rsidRPr="001B2767">
        <w:rPr>
          <w:rFonts w:ascii="Aptos" w:hAnsi="Aptos"/>
        </w:rPr>
        <w:lastRenderedPageBreak/>
        <w:t>from Aotearoa, New Zealand. Viruses. 2025 Jan 21;17(2):137. doi: 10.3390/v17020137. PMID: 40006892; PMCID: PMC11860570.</w:t>
      </w:r>
    </w:p>
    <w:p w14:paraId="7776AD60" w14:textId="62B0CF75" w:rsidR="00AC688E" w:rsidRDefault="00AC688E" w:rsidP="77B120D6">
      <w:pPr>
        <w:rPr>
          <w:rFonts w:ascii="Aptos" w:hAnsi="Aptos"/>
          <w:b/>
          <w:bCs/>
        </w:rPr>
      </w:pPr>
      <w:r>
        <w:rPr>
          <w:rFonts w:ascii="Aptos" w:hAnsi="Aptos"/>
          <w:noProof/>
          <w:color w:val="0070C0"/>
        </w:rPr>
        <w:drawing>
          <wp:inline distT="0" distB="0" distL="0" distR="0" wp14:anchorId="29A37145" wp14:editId="12C5FDED">
            <wp:extent cx="4470400" cy="6256287"/>
            <wp:effectExtent l="0" t="0" r="6350" b="0"/>
            <wp:docPr id="3089425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942537" name="Picture 308942537"/>
                    <pic:cNvPicPr/>
                  </pic:nvPicPr>
                  <pic:blipFill>
                    <a:blip r:embed="rId16">
                      <a:extLst>
                        <a:ext uri="{28A0092B-C50C-407E-A947-70E740481C1C}">
                          <a14:useLocalDpi xmlns:a14="http://schemas.microsoft.com/office/drawing/2010/main" val="0"/>
                        </a:ext>
                      </a:extLst>
                    </a:blip>
                    <a:stretch>
                      <a:fillRect/>
                    </a:stretch>
                  </pic:blipFill>
                  <pic:spPr>
                    <a:xfrm>
                      <a:off x="0" y="0"/>
                      <a:ext cx="4470400" cy="6256287"/>
                    </a:xfrm>
                    <a:prstGeom prst="rect">
                      <a:avLst/>
                    </a:prstGeom>
                  </pic:spPr>
                </pic:pic>
              </a:graphicData>
            </a:graphic>
          </wp:inline>
        </w:drawing>
      </w:r>
      <w:r w:rsidR="7BED061C" w:rsidRPr="77B120D6">
        <w:rPr>
          <w:rFonts w:ascii="Aptos" w:hAnsi="Aptos"/>
          <w:b/>
          <w:bCs/>
        </w:rPr>
        <w:t>Figure 4.</w:t>
      </w:r>
      <w:r w:rsidR="7BED061C" w:rsidRPr="77B120D6">
        <w:rPr>
          <w:rFonts w:ascii="Aptos" w:hAnsi="Aptos"/>
        </w:rPr>
        <w:t xml:space="preserve"> “Phylogenetic network of 96 </w:t>
      </w:r>
      <w:r w:rsidR="7BED061C" w:rsidRPr="77B120D6">
        <w:rPr>
          <w:rFonts w:ascii="Aptos" w:hAnsi="Aptos"/>
          <w:i/>
          <w:iCs/>
        </w:rPr>
        <w:t>P. larvae</w:t>
      </w:r>
      <w:r w:rsidR="7BED061C" w:rsidRPr="77B120D6">
        <w:rPr>
          <w:rFonts w:ascii="Aptos" w:hAnsi="Aptos"/>
        </w:rPr>
        <w:t xml:space="preserve"> phage genomes using NeighborNet transformed tANI distances, visualised and constructed via SplitsTree. Coloured circles indicate phages grouped into a cluster. Blue = Fern cluster, Red = Vegas cluster, Purple = Halcyone cluster, Green = Harrison cluster, Yellow for singleton Lily, Pink for singleton phiERICV and Grey for the API480 cluster.” </w:t>
      </w:r>
      <w:r w:rsidR="32673C1D" w:rsidRPr="77B120D6">
        <w:rPr>
          <w:rFonts w:ascii="Aptos" w:hAnsi="Aptos"/>
        </w:rPr>
        <w:t>Reproduced from Kok et al., (2025), doi: 10.3390/v17020137</w:t>
      </w:r>
    </w:p>
    <w:p w14:paraId="06BD90E1" w14:textId="77777777" w:rsidR="00AC688E" w:rsidRDefault="00AC688E" w:rsidP="00AC688E">
      <w:pPr>
        <w:rPr>
          <w:rFonts w:ascii="Aptos" w:hAnsi="Aptos"/>
        </w:rPr>
      </w:pPr>
    </w:p>
    <w:p w14:paraId="23353FB5" w14:textId="616917CC" w:rsidR="00AC688E" w:rsidRDefault="00AC688E" w:rsidP="00AC688E">
      <w:pPr>
        <w:rPr>
          <w:rFonts w:ascii="Aptos" w:eastAsia="Aptos" w:hAnsi="Aptos" w:cs="Aptos"/>
        </w:rPr>
      </w:pPr>
      <w:r>
        <w:rPr>
          <w:rFonts w:ascii="Aptos" w:eastAsia="Aptos" w:hAnsi="Aptos" w:cs="Aptos"/>
          <w:b/>
          <w:bCs/>
        </w:rPr>
        <w:t>Table 3.</w:t>
      </w:r>
      <w:r>
        <w:rPr>
          <w:rFonts w:ascii="Aptos" w:eastAsia="Aptos" w:hAnsi="Aptos" w:cs="Aptos"/>
        </w:rPr>
        <w:t xml:space="preserve">  Characteristics of the only phage in the genus “</w:t>
      </w:r>
      <w:r w:rsidRPr="00AC688E">
        <w:rPr>
          <w:rFonts w:ascii="Aptos" w:hAnsi="Aptos"/>
          <w:i/>
          <w:iCs/>
        </w:rPr>
        <w:t>Ratsupitesvirus</w:t>
      </w:r>
      <w:r>
        <w:rPr>
          <w:rFonts w:ascii="Aptos" w:eastAsia="Aptos" w:hAnsi="Aptos" w:cs="Aptos"/>
          <w:i/>
          <w:iCs/>
        </w:rPr>
        <w:t xml:space="preserve">” </w:t>
      </w:r>
    </w:p>
    <w:p w14:paraId="4CD9D387" w14:textId="77777777" w:rsidR="00AC688E" w:rsidRDefault="00AC688E" w:rsidP="00AC688E">
      <w:pPr>
        <w:rPr>
          <w:rFonts w:ascii="Aptos" w:hAnsi="Aptos"/>
          <w:color w:val="0070C0"/>
        </w:rPr>
      </w:pPr>
    </w:p>
    <w:tbl>
      <w:tblPr>
        <w:tblStyle w:val="TableGrid"/>
        <w:tblW w:w="10282" w:type="dxa"/>
        <w:tblInd w:w="-572" w:type="dxa"/>
        <w:tblLayout w:type="fixed"/>
        <w:tblLook w:val="04A0" w:firstRow="1" w:lastRow="0" w:firstColumn="1" w:lastColumn="0" w:noHBand="0" w:noVBand="1"/>
      </w:tblPr>
      <w:tblGrid>
        <w:gridCol w:w="1842"/>
        <w:gridCol w:w="1842"/>
        <w:gridCol w:w="1258"/>
        <w:gridCol w:w="950"/>
        <w:gridCol w:w="1112"/>
        <w:gridCol w:w="948"/>
        <w:gridCol w:w="742"/>
        <w:gridCol w:w="935"/>
        <w:gridCol w:w="653"/>
      </w:tblGrid>
      <w:tr w:rsidR="00AC688E" w14:paraId="01600C9F" w14:textId="77777777" w:rsidTr="005E00FF">
        <w:trPr>
          <w:trHeight w:val="577"/>
        </w:trPr>
        <w:tc>
          <w:tcPr>
            <w:tcW w:w="1842" w:type="dxa"/>
          </w:tcPr>
          <w:p w14:paraId="5B94B48A" w14:textId="77777777" w:rsidR="00AC688E" w:rsidRDefault="00AC688E" w:rsidP="005E00FF">
            <w:pPr>
              <w:rPr>
                <w:rFonts w:ascii="Aptos" w:hAnsi="Aptos"/>
                <w:b/>
                <w:bCs/>
                <w:sz w:val="20"/>
                <w:szCs w:val="20"/>
              </w:rPr>
            </w:pPr>
            <w:r>
              <w:rPr>
                <w:rFonts w:ascii="Aptos" w:hAnsi="Aptos"/>
                <w:b/>
                <w:bCs/>
                <w:sz w:val="20"/>
                <w:szCs w:val="20"/>
              </w:rPr>
              <w:t>Phage name</w:t>
            </w:r>
          </w:p>
        </w:tc>
        <w:tc>
          <w:tcPr>
            <w:tcW w:w="1842" w:type="dxa"/>
          </w:tcPr>
          <w:p w14:paraId="72DEEB72" w14:textId="77777777" w:rsidR="00AC688E" w:rsidRDefault="00AC688E" w:rsidP="005E00FF">
            <w:pPr>
              <w:rPr>
                <w:rFonts w:ascii="Aptos" w:hAnsi="Aptos"/>
                <w:b/>
                <w:bCs/>
                <w:sz w:val="20"/>
                <w:szCs w:val="20"/>
              </w:rPr>
            </w:pPr>
            <w:r>
              <w:rPr>
                <w:rFonts w:ascii="Aptos" w:hAnsi="Aptos"/>
                <w:b/>
                <w:bCs/>
                <w:sz w:val="20"/>
                <w:szCs w:val="20"/>
              </w:rPr>
              <w:t>Host</w:t>
            </w:r>
          </w:p>
        </w:tc>
        <w:tc>
          <w:tcPr>
            <w:tcW w:w="1258" w:type="dxa"/>
          </w:tcPr>
          <w:p w14:paraId="6CFB6208" w14:textId="404CDDC2" w:rsidR="00AC688E" w:rsidRDefault="00AC688E" w:rsidP="005E00FF">
            <w:pPr>
              <w:rPr>
                <w:rFonts w:ascii="Aptos" w:hAnsi="Aptos"/>
                <w:b/>
                <w:bCs/>
                <w:sz w:val="20"/>
                <w:szCs w:val="20"/>
              </w:rPr>
            </w:pPr>
            <w:r>
              <w:rPr>
                <w:rFonts w:ascii="Aptos" w:hAnsi="Aptos"/>
                <w:b/>
                <w:bCs/>
                <w:sz w:val="20"/>
                <w:szCs w:val="20"/>
              </w:rPr>
              <w:t>Morpho</w:t>
            </w:r>
            <w:r w:rsidR="00B63124">
              <w:rPr>
                <w:rFonts w:ascii="Aptos" w:hAnsi="Aptos"/>
                <w:b/>
                <w:bCs/>
                <w:sz w:val="20"/>
                <w:szCs w:val="20"/>
              </w:rPr>
              <w:t>-</w:t>
            </w:r>
            <w:r>
              <w:rPr>
                <w:rFonts w:ascii="Aptos" w:hAnsi="Aptos"/>
                <w:b/>
                <w:bCs/>
                <w:sz w:val="20"/>
                <w:szCs w:val="20"/>
              </w:rPr>
              <w:t>type</w:t>
            </w:r>
          </w:p>
        </w:tc>
        <w:tc>
          <w:tcPr>
            <w:tcW w:w="950" w:type="dxa"/>
          </w:tcPr>
          <w:p w14:paraId="02ECC339" w14:textId="5FE436D0" w:rsidR="00AC688E" w:rsidRDefault="00AC688E" w:rsidP="005E00FF">
            <w:pPr>
              <w:rPr>
                <w:rFonts w:ascii="Aptos" w:hAnsi="Aptos"/>
                <w:b/>
                <w:bCs/>
                <w:sz w:val="20"/>
                <w:szCs w:val="20"/>
              </w:rPr>
            </w:pPr>
            <w:r>
              <w:rPr>
                <w:rFonts w:ascii="Aptos" w:hAnsi="Aptos"/>
                <w:b/>
                <w:bCs/>
                <w:sz w:val="20"/>
                <w:szCs w:val="20"/>
              </w:rPr>
              <w:t>Life</w:t>
            </w:r>
            <w:r w:rsidR="00B63124">
              <w:rPr>
                <w:rFonts w:ascii="Aptos" w:hAnsi="Aptos"/>
                <w:b/>
                <w:bCs/>
                <w:sz w:val="20"/>
                <w:szCs w:val="20"/>
              </w:rPr>
              <w:t>-</w:t>
            </w:r>
            <w:r>
              <w:rPr>
                <w:rFonts w:ascii="Aptos" w:hAnsi="Aptos"/>
                <w:b/>
                <w:bCs/>
                <w:sz w:val="20"/>
                <w:szCs w:val="20"/>
              </w:rPr>
              <w:t>style</w:t>
            </w:r>
          </w:p>
        </w:tc>
        <w:tc>
          <w:tcPr>
            <w:tcW w:w="1112" w:type="dxa"/>
          </w:tcPr>
          <w:p w14:paraId="500A0DFD" w14:textId="5117B383" w:rsidR="00AC688E" w:rsidRDefault="00AC688E" w:rsidP="005E00FF">
            <w:pPr>
              <w:rPr>
                <w:rFonts w:ascii="Aptos" w:hAnsi="Aptos"/>
                <w:b/>
                <w:bCs/>
                <w:sz w:val="20"/>
                <w:szCs w:val="20"/>
              </w:rPr>
            </w:pPr>
            <w:r>
              <w:rPr>
                <w:rFonts w:ascii="Aptos" w:hAnsi="Aptos"/>
                <w:b/>
                <w:bCs/>
                <w:sz w:val="20"/>
                <w:szCs w:val="20"/>
              </w:rPr>
              <w:t>Access</w:t>
            </w:r>
            <w:r w:rsidR="00B63124">
              <w:rPr>
                <w:rFonts w:ascii="Aptos" w:hAnsi="Aptos"/>
                <w:b/>
                <w:bCs/>
                <w:sz w:val="20"/>
                <w:szCs w:val="20"/>
              </w:rPr>
              <w:t>-</w:t>
            </w:r>
            <w:r>
              <w:rPr>
                <w:rFonts w:ascii="Aptos" w:hAnsi="Aptos"/>
                <w:b/>
                <w:bCs/>
                <w:sz w:val="20"/>
                <w:szCs w:val="20"/>
              </w:rPr>
              <w:t>ion No.</w:t>
            </w:r>
          </w:p>
        </w:tc>
        <w:tc>
          <w:tcPr>
            <w:tcW w:w="948" w:type="dxa"/>
          </w:tcPr>
          <w:p w14:paraId="2CC78A2A" w14:textId="6F925E5F" w:rsidR="00AC688E" w:rsidRDefault="00AC688E" w:rsidP="005E00FF">
            <w:pPr>
              <w:rPr>
                <w:rFonts w:ascii="Aptos" w:hAnsi="Aptos"/>
                <w:b/>
                <w:bCs/>
                <w:sz w:val="20"/>
                <w:szCs w:val="20"/>
              </w:rPr>
            </w:pPr>
            <w:r>
              <w:rPr>
                <w:rFonts w:ascii="Aptos" w:hAnsi="Aptos"/>
                <w:b/>
                <w:bCs/>
                <w:sz w:val="20"/>
                <w:szCs w:val="20"/>
              </w:rPr>
              <w:t>Gen</w:t>
            </w:r>
            <w:r w:rsidR="00B63124">
              <w:rPr>
                <w:rFonts w:ascii="Aptos" w:hAnsi="Aptos"/>
                <w:b/>
                <w:bCs/>
                <w:sz w:val="20"/>
                <w:szCs w:val="20"/>
              </w:rPr>
              <w:t>-</w:t>
            </w:r>
            <w:r>
              <w:rPr>
                <w:rFonts w:ascii="Aptos" w:hAnsi="Aptos"/>
                <w:b/>
                <w:bCs/>
                <w:sz w:val="20"/>
                <w:szCs w:val="20"/>
              </w:rPr>
              <w:t>ome size</w:t>
            </w:r>
          </w:p>
        </w:tc>
        <w:tc>
          <w:tcPr>
            <w:tcW w:w="742" w:type="dxa"/>
          </w:tcPr>
          <w:p w14:paraId="375A4317" w14:textId="77777777" w:rsidR="00B63124" w:rsidRDefault="00AC688E" w:rsidP="005E00FF">
            <w:pPr>
              <w:rPr>
                <w:rFonts w:ascii="Aptos" w:hAnsi="Aptos"/>
                <w:b/>
                <w:bCs/>
                <w:sz w:val="20"/>
                <w:szCs w:val="20"/>
              </w:rPr>
            </w:pPr>
            <w:r>
              <w:rPr>
                <w:rFonts w:ascii="Aptos" w:hAnsi="Aptos"/>
                <w:b/>
                <w:bCs/>
                <w:sz w:val="20"/>
                <w:szCs w:val="20"/>
              </w:rPr>
              <w:t>%</w:t>
            </w:r>
          </w:p>
          <w:p w14:paraId="7E0C4346" w14:textId="243C461B" w:rsidR="00AC688E" w:rsidRDefault="00AC688E" w:rsidP="005E00FF">
            <w:pPr>
              <w:rPr>
                <w:rFonts w:ascii="Aptos" w:hAnsi="Aptos"/>
                <w:b/>
                <w:bCs/>
                <w:sz w:val="20"/>
                <w:szCs w:val="20"/>
              </w:rPr>
            </w:pPr>
            <w:r>
              <w:rPr>
                <w:rFonts w:ascii="Aptos" w:hAnsi="Aptos"/>
                <w:b/>
                <w:bCs/>
                <w:sz w:val="20"/>
                <w:szCs w:val="20"/>
              </w:rPr>
              <w:t>G+C</w:t>
            </w:r>
          </w:p>
        </w:tc>
        <w:tc>
          <w:tcPr>
            <w:tcW w:w="935" w:type="dxa"/>
          </w:tcPr>
          <w:p w14:paraId="377DC25A" w14:textId="77777777" w:rsidR="00AC688E" w:rsidRDefault="00AC688E" w:rsidP="005E00FF">
            <w:pPr>
              <w:rPr>
                <w:rFonts w:ascii="Aptos" w:hAnsi="Aptos"/>
                <w:b/>
                <w:bCs/>
                <w:sz w:val="20"/>
                <w:szCs w:val="20"/>
              </w:rPr>
            </w:pPr>
            <w:r>
              <w:rPr>
                <w:rFonts w:ascii="Aptos" w:hAnsi="Aptos"/>
                <w:b/>
                <w:bCs/>
                <w:sz w:val="20"/>
                <w:szCs w:val="20"/>
              </w:rPr>
              <w:t>No. proteins</w:t>
            </w:r>
          </w:p>
        </w:tc>
        <w:tc>
          <w:tcPr>
            <w:tcW w:w="653" w:type="dxa"/>
          </w:tcPr>
          <w:p w14:paraId="6E95BC27" w14:textId="77777777" w:rsidR="00AC688E" w:rsidRDefault="00AC688E" w:rsidP="005E00FF">
            <w:pPr>
              <w:rPr>
                <w:rFonts w:ascii="Aptos" w:hAnsi="Aptos"/>
                <w:b/>
                <w:bCs/>
                <w:sz w:val="20"/>
                <w:szCs w:val="20"/>
              </w:rPr>
            </w:pPr>
            <w:r>
              <w:rPr>
                <w:rFonts w:ascii="Aptos" w:hAnsi="Aptos"/>
                <w:b/>
                <w:bCs/>
                <w:sz w:val="20"/>
                <w:szCs w:val="20"/>
              </w:rPr>
              <w:t>No. tRNA</w:t>
            </w:r>
          </w:p>
        </w:tc>
      </w:tr>
      <w:tr w:rsidR="00AC688E" w14:paraId="4A81350B" w14:textId="77777777" w:rsidTr="005E00FF">
        <w:trPr>
          <w:trHeight w:val="577"/>
        </w:trPr>
        <w:tc>
          <w:tcPr>
            <w:tcW w:w="1842" w:type="dxa"/>
          </w:tcPr>
          <w:p w14:paraId="5CD0EB54" w14:textId="6C9D205B" w:rsidR="00AC688E" w:rsidRDefault="00A13BE8" w:rsidP="005E00FF">
            <w:pPr>
              <w:rPr>
                <w:rFonts w:ascii="Aptos" w:hAnsi="Aptos"/>
                <w:sz w:val="20"/>
                <w:szCs w:val="20"/>
              </w:rPr>
            </w:pPr>
            <w:r w:rsidRPr="00A13BE8">
              <w:rPr>
                <w:rFonts w:ascii="Aptos" w:hAnsi="Aptos"/>
                <w:sz w:val="20"/>
                <w:szCs w:val="20"/>
              </w:rPr>
              <w:t>Virgibacillus phage Mimir87</w:t>
            </w:r>
          </w:p>
        </w:tc>
        <w:tc>
          <w:tcPr>
            <w:tcW w:w="1842" w:type="dxa"/>
          </w:tcPr>
          <w:p w14:paraId="55E0DEDD" w14:textId="5C12697C" w:rsidR="00AC688E" w:rsidRDefault="00A13BE8" w:rsidP="005E00FF">
            <w:pPr>
              <w:rPr>
                <w:rFonts w:ascii="Aptos" w:hAnsi="Aptos"/>
                <w:sz w:val="20"/>
                <w:szCs w:val="20"/>
              </w:rPr>
            </w:pPr>
            <w:r w:rsidRPr="00A13BE8">
              <w:rPr>
                <w:rFonts w:ascii="Aptos" w:hAnsi="Aptos"/>
                <w:sz w:val="20"/>
                <w:szCs w:val="20"/>
              </w:rPr>
              <w:t>Virgibacillus halotolerans</w:t>
            </w:r>
          </w:p>
        </w:tc>
        <w:tc>
          <w:tcPr>
            <w:tcW w:w="1258" w:type="dxa"/>
          </w:tcPr>
          <w:p w14:paraId="2ED2B86D" w14:textId="74707572" w:rsidR="00AC688E" w:rsidRDefault="00A13BE8" w:rsidP="005E00FF">
            <w:pPr>
              <w:rPr>
                <w:rFonts w:ascii="Aptos" w:hAnsi="Aptos"/>
                <w:sz w:val="20"/>
                <w:szCs w:val="20"/>
              </w:rPr>
            </w:pPr>
            <w:r>
              <w:rPr>
                <w:rFonts w:ascii="Aptos" w:hAnsi="Aptos"/>
                <w:sz w:val="20"/>
                <w:szCs w:val="20"/>
              </w:rPr>
              <w:t>Siph</w:t>
            </w:r>
            <w:r w:rsidR="00AC688E">
              <w:rPr>
                <w:rFonts w:ascii="Aptos" w:hAnsi="Aptos"/>
                <w:sz w:val="20"/>
                <w:szCs w:val="20"/>
              </w:rPr>
              <w:t>ovirus</w:t>
            </w:r>
          </w:p>
        </w:tc>
        <w:tc>
          <w:tcPr>
            <w:tcW w:w="950" w:type="dxa"/>
          </w:tcPr>
          <w:p w14:paraId="64F9F5E7" w14:textId="7DFF2574" w:rsidR="00AC688E" w:rsidRDefault="00B63124" w:rsidP="005E00FF">
            <w:pPr>
              <w:rPr>
                <w:rFonts w:ascii="Aptos" w:hAnsi="Aptos"/>
                <w:sz w:val="20"/>
                <w:szCs w:val="20"/>
              </w:rPr>
            </w:pPr>
            <w:r>
              <w:rPr>
                <w:rFonts w:ascii="Aptos" w:hAnsi="Aptos"/>
                <w:sz w:val="20"/>
                <w:szCs w:val="20"/>
              </w:rPr>
              <w:t>Lytic</w:t>
            </w:r>
          </w:p>
        </w:tc>
        <w:tc>
          <w:tcPr>
            <w:tcW w:w="1112" w:type="dxa"/>
          </w:tcPr>
          <w:p w14:paraId="645B839F" w14:textId="7A45D867" w:rsidR="00AC688E" w:rsidRDefault="00A13BE8" w:rsidP="005E00FF">
            <w:pPr>
              <w:rPr>
                <w:rFonts w:ascii="Aptos" w:hAnsi="Aptos"/>
                <w:sz w:val="20"/>
                <w:szCs w:val="20"/>
              </w:rPr>
            </w:pPr>
            <w:r w:rsidRPr="00A13BE8">
              <w:rPr>
                <w:rFonts w:ascii="Aptos" w:hAnsi="Aptos"/>
                <w:sz w:val="20"/>
                <w:szCs w:val="20"/>
              </w:rPr>
              <w:t>MK560763</w:t>
            </w:r>
          </w:p>
        </w:tc>
        <w:tc>
          <w:tcPr>
            <w:tcW w:w="948" w:type="dxa"/>
          </w:tcPr>
          <w:p w14:paraId="25D54966" w14:textId="3C1263EB" w:rsidR="00AC688E" w:rsidRDefault="00A13BE8" w:rsidP="005E00FF">
            <w:pPr>
              <w:rPr>
                <w:rFonts w:ascii="Aptos" w:hAnsi="Aptos"/>
                <w:sz w:val="20"/>
                <w:szCs w:val="20"/>
              </w:rPr>
            </w:pPr>
            <w:r w:rsidRPr="00A13BE8">
              <w:rPr>
                <w:rFonts w:ascii="Aptos" w:hAnsi="Aptos"/>
                <w:sz w:val="20"/>
                <w:szCs w:val="20"/>
              </w:rPr>
              <w:t xml:space="preserve">48016 </w:t>
            </w:r>
            <w:r w:rsidR="00AC688E">
              <w:rPr>
                <w:rFonts w:ascii="Aptos" w:hAnsi="Aptos"/>
                <w:sz w:val="20"/>
                <w:szCs w:val="20"/>
              </w:rPr>
              <w:t>bp</w:t>
            </w:r>
          </w:p>
        </w:tc>
        <w:tc>
          <w:tcPr>
            <w:tcW w:w="742" w:type="dxa"/>
          </w:tcPr>
          <w:p w14:paraId="026D9158" w14:textId="249C73FA" w:rsidR="00AC688E" w:rsidRDefault="00A13BE8" w:rsidP="005E00FF">
            <w:pPr>
              <w:rPr>
                <w:rFonts w:ascii="Aptos" w:hAnsi="Aptos"/>
                <w:sz w:val="20"/>
                <w:szCs w:val="20"/>
              </w:rPr>
            </w:pPr>
            <w:r>
              <w:rPr>
                <w:rFonts w:ascii="Aptos" w:hAnsi="Aptos"/>
                <w:sz w:val="20"/>
                <w:szCs w:val="20"/>
              </w:rPr>
              <w:t>36.8</w:t>
            </w:r>
          </w:p>
        </w:tc>
        <w:tc>
          <w:tcPr>
            <w:tcW w:w="935" w:type="dxa"/>
          </w:tcPr>
          <w:p w14:paraId="406D94CA" w14:textId="39136BBB" w:rsidR="00AC688E" w:rsidRDefault="00A13BE8" w:rsidP="005E00FF">
            <w:pPr>
              <w:rPr>
                <w:rFonts w:ascii="Aptos" w:hAnsi="Aptos"/>
                <w:sz w:val="20"/>
                <w:szCs w:val="20"/>
              </w:rPr>
            </w:pPr>
            <w:r>
              <w:rPr>
                <w:rFonts w:ascii="Aptos" w:hAnsi="Aptos"/>
                <w:sz w:val="20"/>
                <w:szCs w:val="20"/>
              </w:rPr>
              <w:t>68</w:t>
            </w:r>
          </w:p>
        </w:tc>
        <w:tc>
          <w:tcPr>
            <w:tcW w:w="653" w:type="dxa"/>
          </w:tcPr>
          <w:p w14:paraId="46F1EF96" w14:textId="77777777" w:rsidR="00AC688E" w:rsidRDefault="00AC688E" w:rsidP="005E00FF">
            <w:pPr>
              <w:rPr>
                <w:rFonts w:ascii="Aptos" w:hAnsi="Aptos"/>
                <w:sz w:val="20"/>
                <w:szCs w:val="20"/>
              </w:rPr>
            </w:pPr>
            <w:r>
              <w:rPr>
                <w:rFonts w:ascii="Aptos" w:hAnsi="Aptos"/>
                <w:sz w:val="20"/>
                <w:szCs w:val="20"/>
              </w:rPr>
              <w:t>0</w:t>
            </w:r>
          </w:p>
        </w:tc>
      </w:tr>
    </w:tbl>
    <w:p w14:paraId="5741E301" w14:textId="5565F22A" w:rsidR="00AC688E" w:rsidRDefault="00A13BE8" w:rsidP="00AC688E">
      <w:pPr>
        <w:rPr>
          <w:rFonts w:ascii="Aptos" w:hAnsi="Aptos"/>
          <w:b/>
          <w:bCs/>
        </w:rPr>
      </w:pPr>
      <w:r>
        <w:rPr>
          <w:rFonts w:ascii="Aptos" w:hAnsi="Aptos"/>
          <w:b/>
          <w:bCs/>
        </w:rPr>
        <w:lastRenderedPageBreak/>
        <w:t xml:space="preserve">Specific reference: </w:t>
      </w:r>
      <w:r w:rsidRPr="00A13BE8">
        <w:rPr>
          <w:rFonts w:ascii="Aptos" w:hAnsi="Aptos"/>
        </w:rPr>
        <w:t xml:space="preserve">Zrelovs N, Cernooka E, Dislers A, Kazaks A. Isolation and characterization of the novel </w:t>
      </w:r>
      <w:r w:rsidRPr="00A13BE8">
        <w:rPr>
          <w:rFonts w:ascii="Aptos" w:hAnsi="Aptos"/>
          <w:i/>
          <w:iCs/>
        </w:rPr>
        <w:t>Virgibacillus</w:t>
      </w:r>
      <w:r w:rsidRPr="00A13BE8">
        <w:rPr>
          <w:rFonts w:ascii="Aptos" w:hAnsi="Aptos"/>
        </w:rPr>
        <w:t>-infecting bacteriophage Mimir87. Arch Virol. 2020 Mar;165(3):737-741. doi: 10.1007/s00705-019-04516-2. Epub 2019 Dec 24. PMID: 31875246.</w:t>
      </w:r>
    </w:p>
    <w:p w14:paraId="0AC0D843" w14:textId="77777777" w:rsidR="00AC688E" w:rsidRDefault="00AC688E" w:rsidP="00AC688E">
      <w:pPr>
        <w:rPr>
          <w:rFonts w:ascii="Aptos" w:hAnsi="Aptos"/>
        </w:rPr>
      </w:pPr>
    </w:p>
    <w:p w14:paraId="17135948" w14:textId="5F29B764" w:rsidR="00AC688E" w:rsidRDefault="7BED061C" w:rsidP="00AC688E">
      <w:pPr>
        <w:rPr>
          <w:rFonts w:ascii="Aptos" w:hAnsi="Aptos"/>
        </w:rPr>
      </w:pPr>
      <w:r w:rsidRPr="77B120D6">
        <w:rPr>
          <w:rFonts w:ascii="Aptos" w:eastAsia="Aptos" w:hAnsi="Aptos" w:cs="Aptos"/>
          <w:b/>
          <w:bCs/>
        </w:rPr>
        <w:t>Table 4.</w:t>
      </w:r>
      <w:r w:rsidRPr="77B120D6">
        <w:rPr>
          <w:rFonts w:ascii="Aptos" w:eastAsia="Aptos" w:hAnsi="Aptos" w:cs="Aptos"/>
        </w:rPr>
        <w:t xml:space="preserve">  Characteristics of the only phage in the genus </w:t>
      </w:r>
      <w:r w:rsidRPr="77B120D6">
        <w:rPr>
          <w:rFonts w:ascii="Aptos" w:hAnsi="Aptos"/>
        </w:rPr>
        <w:t>"</w:t>
      </w:r>
      <w:r w:rsidRPr="77B120D6">
        <w:rPr>
          <w:rFonts w:ascii="Aptos" w:hAnsi="Aptos"/>
          <w:i/>
          <w:iCs/>
        </w:rPr>
        <w:t>Ericveevirus</w:t>
      </w:r>
      <w:r w:rsidRPr="77B120D6">
        <w:rPr>
          <w:rFonts w:ascii="Aptos" w:hAnsi="Aptos"/>
        </w:rPr>
        <w:t>"</w:t>
      </w:r>
    </w:p>
    <w:p w14:paraId="22C2B55A" w14:textId="77777777" w:rsidR="00AC688E" w:rsidRDefault="00AC688E" w:rsidP="00AC688E">
      <w:pPr>
        <w:rPr>
          <w:rFonts w:ascii="Aptos" w:hAnsi="Aptos"/>
          <w:color w:val="0070C0"/>
        </w:rPr>
      </w:pPr>
    </w:p>
    <w:tbl>
      <w:tblPr>
        <w:tblStyle w:val="TableGrid"/>
        <w:tblW w:w="10282" w:type="dxa"/>
        <w:tblInd w:w="-572" w:type="dxa"/>
        <w:tblLayout w:type="fixed"/>
        <w:tblLook w:val="04A0" w:firstRow="1" w:lastRow="0" w:firstColumn="1" w:lastColumn="0" w:noHBand="0" w:noVBand="1"/>
      </w:tblPr>
      <w:tblGrid>
        <w:gridCol w:w="1842"/>
        <w:gridCol w:w="1842"/>
        <w:gridCol w:w="1258"/>
        <w:gridCol w:w="950"/>
        <w:gridCol w:w="1112"/>
        <w:gridCol w:w="948"/>
        <w:gridCol w:w="742"/>
        <w:gridCol w:w="935"/>
        <w:gridCol w:w="653"/>
      </w:tblGrid>
      <w:tr w:rsidR="00AC688E" w14:paraId="672507FE" w14:textId="77777777" w:rsidTr="005E00FF">
        <w:trPr>
          <w:trHeight w:val="577"/>
        </w:trPr>
        <w:tc>
          <w:tcPr>
            <w:tcW w:w="1842" w:type="dxa"/>
          </w:tcPr>
          <w:p w14:paraId="22B40B53" w14:textId="77777777" w:rsidR="00AC688E" w:rsidRDefault="00AC688E" w:rsidP="005E00FF">
            <w:pPr>
              <w:rPr>
                <w:rFonts w:ascii="Aptos" w:hAnsi="Aptos"/>
                <w:b/>
                <w:bCs/>
                <w:sz w:val="20"/>
                <w:szCs w:val="20"/>
              </w:rPr>
            </w:pPr>
            <w:r>
              <w:rPr>
                <w:rFonts w:ascii="Aptos" w:hAnsi="Aptos"/>
                <w:b/>
                <w:bCs/>
                <w:sz w:val="20"/>
                <w:szCs w:val="20"/>
              </w:rPr>
              <w:t>Phage name</w:t>
            </w:r>
          </w:p>
        </w:tc>
        <w:tc>
          <w:tcPr>
            <w:tcW w:w="1842" w:type="dxa"/>
          </w:tcPr>
          <w:p w14:paraId="70232985" w14:textId="77777777" w:rsidR="00AC688E" w:rsidRDefault="00AC688E" w:rsidP="005E00FF">
            <w:pPr>
              <w:rPr>
                <w:rFonts w:ascii="Aptos" w:hAnsi="Aptos"/>
                <w:b/>
                <w:bCs/>
                <w:sz w:val="20"/>
                <w:szCs w:val="20"/>
              </w:rPr>
            </w:pPr>
            <w:r>
              <w:rPr>
                <w:rFonts w:ascii="Aptos" w:hAnsi="Aptos"/>
                <w:b/>
                <w:bCs/>
                <w:sz w:val="20"/>
                <w:szCs w:val="20"/>
              </w:rPr>
              <w:t>Host</w:t>
            </w:r>
          </w:p>
        </w:tc>
        <w:tc>
          <w:tcPr>
            <w:tcW w:w="1258" w:type="dxa"/>
          </w:tcPr>
          <w:p w14:paraId="0FFCC044" w14:textId="7F02D23C" w:rsidR="00AC688E" w:rsidRDefault="00AC688E" w:rsidP="005E00FF">
            <w:pPr>
              <w:rPr>
                <w:rFonts w:ascii="Aptos" w:hAnsi="Aptos"/>
                <w:b/>
                <w:bCs/>
                <w:sz w:val="20"/>
                <w:szCs w:val="20"/>
              </w:rPr>
            </w:pPr>
            <w:r>
              <w:rPr>
                <w:rFonts w:ascii="Aptos" w:hAnsi="Aptos"/>
                <w:b/>
                <w:bCs/>
                <w:sz w:val="20"/>
                <w:szCs w:val="20"/>
              </w:rPr>
              <w:t>Morpho</w:t>
            </w:r>
            <w:r w:rsidR="00B63124">
              <w:rPr>
                <w:rFonts w:ascii="Aptos" w:hAnsi="Aptos"/>
                <w:b/>
                <w:bCs/>
                <w:sz w:val="20"/>
                <w:szCs w:val="20"/>
              </w:rPr>
              <w:t>-</w:t>
            </w:r>
            <w:r>
              <w:rPr>
                <w:rFonts w:ascii="Aptos" w:hAnsi="Aptos"/>
                <w:b/>
                <w:bCs/>
                <w:sz w:val="20"/>
                <w:szCs w:val="20"/>
              </w:rPr>
              <w:t>type</w:t>
            </w:r>
          </w:p>
        </w:tc>
        <w:tc>
          <w:tcPr>
            <w:tcW w:w="950" w:type="dxa"/>
          </w:tcPr>
          <w:p w14:paraId="6E68A85F" w14:textId="2A484035" w:rsidR="00AC688E" w:rsidRDefault="00AC688E" w:rsidP="005E00FF">
            <w:pPr>
              <w:rPr>
                <w:rFonts w:ascii="Aptos" w:hAnsi="Aptos"/>
                <w:b/>
                <w:bCs/>
                <w:sz w:val="20"/>
                <w:szCs w:val="20"/>
              </w:rPr>
            </w:pPr>
            <w:r>
              <w:rPr>
                <w:rFonts w:ascii="Aptos" w:hAnsi="Aptos"/>
                <w:b/>
                <w:bCs/>
                <w:sz w:val="20"/>
                <w:szCs w:val="20"/>
              </w:rPr>
              <w:t>Life</w:t>
            </w:r>
            <w:r w:rsidR="00B63124">
              <w:rPr>
                <w:rFonts w:ascii="Aptos" w:hAnsi="Aptos"/>
                <w:b/>
                <w:bCs/>
                <w:sz w:val="20"/>
                <w:szCs w:val="20"/>
              </w:rPr>
              <w:t>-</w:t>
            </w:r>
            <w:r>
              <w:rPr>
                <w:rFonts w:ascii="Aptos" w:hAnsi="Aptos"/>
                <w:b/>
                <w:bCs/>
                <w:sz w:val="20"/>
                <w:szCs w:val="20"/>
              </w:rPr>
              <w:t>style</w:t>
            </w:r>
          </w:p>
        </w:tc>
        <w:tc>
          <w:tcPr>
            <w:tcW w:w="1112" w:type="dxa"/>
          </w:tcPr>
          <w:p w14:paraId="40104324" w14:textId="30D40733" w:rsidR="00AC688E" w:rsidRDefault="00AC688E" w:rsidP="005E00FF">
            <w:pPr>
              <w:rPr>
                <w:rFonts w:ascii="Aptos" w:hAnsi="Aptos"/>
                <w:b/>
                <w:bCs/>
                <w:sz w:val="20"/>
                <w:szCs w:val="20"/>
              </w:rPr>
            </w:pPr>
            <w:r>
              <w:rPr>
                <w:rFonts w:ascii="Aptos" w:hAnsi="Aptos"/>
                <w:b/>
                <w:bCs/>
                <w:sz w:val="20"/>
                <w:szCs w:val="20"/>
              </w:rPr>
              <w:t>Access</w:t>
            </w:r>
            <w:r w:rsidR="00B63124">
              <w:rPr>
                <w:rFonts w:ascii="Aptos" w:hAnsi="Aptos"/>
                <w:b/>
                <w:bCs/>
                <w:sz w:val="20"/>
                <w:szCs w:val="20"/>
              </w:rPr>
              <w:t>-</w:t>
            </w:r>
            <w:r>
              <w:rPr>
                <w:rFonts w:ascii="Aptos" w:hAnsi="Aptos"/>
                <w:b/>
                <w:bCs/>
                <w:sz w:val="20"/>
                <w:szCs w:val="20"/>
              </w:rPr>
              <w:t>ion No.</w:t>
            </w:r>
          </w:p>
        </w:tc>
        <w:tc>
          <w:tcPr>
            <w:tcW w:w="948" w:type="dxa"/>
          </w:tcPr>
          <w:p w14:paraId="4AEC9505" w14:textId="5124F01D" w:rsidR="00AC688E" w:rsidRDefault="00AC688E" w:rsidP="005E00FF">
            <w:pPr>
              <w:rPr>
                <w:rFonts w:ascii="Aptos" w:hAnsi="Aptos"/>
                <w:b/>
                <w:bCs/>
                <w:sz w:val="20"/>
                <w:szCs w:val="20"/>
              </w:rPr>
            </w:pPr>
            <w:r>
              <w:rPr>
                <w:rFonts w:ascii="Aptos" w:hAnsi="Aptos"/>
                <w:b/>
                <w:bCs/>
                <w:sz w:val="20"/>
                <w:szCs w:val="20"/>
              </w:rPr>
              <w:t>Gen</w:t>
            </w:r>
            <w:r w:rsidR="00B63124">
              <w:rPr>
                <w:rFonts w:ascii="Aptos" w:hAnsi="Aptos"/>
                <w:b/>
                <w:bCs/>
                <w:sz w:val="20"/>
                <w:szCs w:val="20"/>
              </w:rPr>
              <w:t>-</w:t>
            </w:r>
            <w:r>
              <w:rPr>
                <w:rFonts w:ascii="Aptos" w:hAnsi="Aptos"/>
                <w:b/>
                <w:bCs/>
                <w:sz w:val="20"/>
                <w:szCs w:val="20"/>
              </w:rPr>
              <w:t>ome size</w:t>
            </w:r>
          </w:p>
        </w:tc>
        <w:tc>
          <w:tcPr>
            <w:tcW w:w="742" w:type="dxa"/>
          </w:tcPr>
          <w:p w14:paraId="0C43E887" w14:textId="77777777" w:rsidR="00B63124" w:rsidRDefault="00AC688E" w:rsidP="005E00FF">
            <w:pPr>
              <w:rPr>
                <w:rFonts w:ascii="Aptos" w:hAnsi="Aptos"/>
                <w:b/>
                <w:bCs/>
                <w:sz w:val="20"/>
                <w:szCs w:val="20"/>
              </w:rPr>
            </w:pPr>
            <w:r>
              <w:rPr>
                <w:rFonts w:ascii="Aptos" w:hAnsi="Aptos"/>
                <w:b/>
                <w:bCs/>
                <w:sz w:val="20"/>
                <w:szCs w:val="20"/>
              </w:rPr>
              <w:t>%</w:t>
            </w:r>
          </w:p>
          <w:p w14:paraId="711DAB98" w14:textId="111C7868" w:rsidR="00AC688E" w:rsidRDefault="00AC688E" w:rsidP="005E00FF">
            <w:pPr>
              <w:rPr>
                <w:rFonts w:ascii="Aptos" w:hAnsi="Aptos"/>
                <w:b/>
                <w:bCs/>
                <w:sz w:val="20"/>
                <w:szCs w:val="20"/>
              </w:rPr>
            </w:pPr>
            <w:r>
              <w:rPr>
                <w:rFonts w:ascii="Aptos" w:hAnsi="Aptos"/>
                <w:b/>
                <w:bCs/>
                <w:sz w:val="20"/>
                <w:szCs w:val="20"/>
              </w:rPr>
              <w:t>G+C</w:t>
            </w:r>
          </w:p>
        </w:tc>
        <w:tc>
          <w:tcPr>
            <w:tcW w:w="935" w:type="dxa"/>
          </w:tcPr>
          <w:p w14:paraId="1A4CCAB3" w14:textId="77777777" w:rsidR="00AC688E" w:rsidRDefault="00AC688E" w:rsidP="005E00FF">
            <w:pPr>
              <w:rPr>
                <w:rFonts w:ascii="Aptos" w:hAnsi="Aptos"/>
                <w:b/>
                <w:bCs/>
                <w:sz w:val="20"/>
                <w:szCs w:val="20"/>
              </w:rPr>
            </w:pPr>
            <w:r>
              <w:rPr>
                <w:rFonts w:ascii="Aptos" w:hAnsi="Aptos"/>
                <w:b/>
                <w:bCs/>
                <w:sz w:val="20"/>
                <w:szCs w:val="20"/>
              </w:rPr>
              <w:t>No. proteins</w:t>
            </w:r>
          </w:p>
        </w:tc>
        <w:tc>
          <w:tcPr>
            <w:tcW w:w="653" w:type="dxa"/>
          </w:tcPr>
          <w:p w14:paraId="0F08FED6" w14:textId="77777777" w:rsidR="00AC688E" w:rsidRDefault="00AC688E" w:rsidP="005E00FF">
            <w:pPr>
              <w:rPr>
                <w:rFonts w:ascii="Aptos" w:hAnsi="Aptos"/>
                <w:b/>
                <w:bCs/>
                <w:sz w:val="20"/>
                <w:szCs w:val="20"/>
              </w:rPr>
            </w:pPr>
            <w:r>
              <w:rPr>
                <w:rFonts w:ascii="Aptos" w:hAnsi="Aptos"/>
                <w:b/>
                <w:bCs/>
                <w:sz w:val="20"/>
                <w:szCs w:val="20"/>
              </w:rPr>
              <w:t>No. tRNA</w:t>
            </w:r>
          </w:p>
        </w:tc>
      </w:tr>
      <w:tr w:rsidR="00AC688E" w14:paraId="701B198A" w14:textId="77777777" w:rsidTr="005E00FF">
        <w:trPr>
          <w:trHeight w:val="577"/>
        </w:trPr>
        <w:tc>
          <w:tcPr>
            <w:tcW w:w="1842" w:type="dxa"/>
          </w:tcPr>
          <w:p w14:paraId="12B09A94" w14:textId="20D8EF39" w:rsidR="00AC688E" w:rsidRDefault="00A072A5" w:rsidP="005E00FF">
            <w:pPr>
              <w:rPr>
                <w:rFonts w:ascii="Aptos" w:hAnsi="Aptos"/>
                <w:sz w:val="20"/>
                <w:szCs w:val="20"/>
              </w:rPr>
            </w:pPr>
            <w:r w:rsidRPr="00A072A5">
              <w:rPr>
                <w:rFonts w:ascii="Aptos" w:hAnsi="Aptos"/>
                <w:sz w:val="20"/>
                <w:szCs w:val="20"/>
              </w:rPr>
              <w:t>Paenibacillus phage phiERICV</w:t>
            </w:r>
          </w:p>
        </w:tc>
        <w:tc>
          <w:tcPr>
            <w:tcW w:w="1842" w:type="dxa"/>
          </w:tcPr>
          <w:p w14:paraId="1C26EA8C" w14:textId="6D182D1C" w:rsidR="00AC688E" w:rsidRDefault="00A072A5" w:rsidP="005E00FF">
            <w:pPr>
              <w:rPr>
                <w:rFonts w:ascii="Aptos" w:hAnsi="Aptos"/>
                <w:sz w:val="20"/>
                <w:szCs w:val="20"/>
              </w:rPr>
            </w:pPr>
            <w:r w:rsidRPr="00A072A5">
              <w:rPr>
                <w:rFonts w:ascii="Aptos" w:hAnsi="Aptos"/>
                <w:sz w:val="20"/>
                <w:szCs w:val="20"/>
              </w:rPr>
              <w:t>Paenibacillus larvae subsp. larvae strain Eric_V</w:t>
            </w:r>
          </w:p>
        </w:tc>
        <w:tc>
          <w:tcPr>
            <w:tcW w:w="1258" w:type="dxa"/>
          </w:tcPr>
          <w:p w14:paraId="1C00BAFA" w14:textId="5EB732AC" w:rsidR="00AC688E" w:rsidRDefault="00A072A5" w:rsidP="005E00FF">
            <w:pPr>
              <w:rPr>
                <w:rFonts w:ascii="Aptos" w:hAnsi="Aptos"/>
                <w:sz w:val="20"/>
                <w:szCs w:val="20"/>
              </w:rPr>
            </w:pPr>
            <w:r>
              <w:rPr>
                <w:rFonts w:ascii="Aptos" w:hAnsi="Aptos"/>
                <w:sz w:val="20"/>
                <w:szCs w:val="20"/>
              </w:rPr>
              <w:t>Siph</w:t>
            </w:r>
            <w:r w:rsidR="00AC688E">
              <w:rPr>
                <w:rFonts w:ascii="Aptos" w:hAnsi="Aptos"/>
                <w:sz w:val="20"/>
                <w:szCs w:val="20"/>
              </w:rPr>
              <w:t>ovirus</w:t>
            </w:r>
          </w:p>
        </w:tc>
        <w:tc>
          <w:tcPr>
            <w:tcW w:w="950" w:type="dxa"/>
          </w:tcPr>
          <w:p w14:paraId="6311D28C" w14:textId="09EAF191" w:rsidR="00AC688E" w:rsidRDefault="00B63124" w:rsidP="005E00FF">
            <w:pPr>
              <w:rPr>
                <w:rFonts w:ascii="Aptos" w:hAnsi="Aptos"/>
                <w:sz w:val="20"/>
                <w:szCs w:val="20"/>
              </w:rPr>
            </w:pPr>
            <w:r>
              <w:rPr>
                <w:rFonts w:ascii="Aptos" w:hAnsi="Aptos"/>
                <w:sz w:val="20"/>
                <w:szCs w:val="20"/>
              </w:rPr>
              <w:t>Lytic</w:t>
            </w:r>
          </w:p>
        </w:tc>
        <w:tc>
          <w:tcPr>
            <w:tcW w:w="1112" w:type="dxa"/>
          </w:tcPr>
          <w:p w14:paraId="3DC73ADF" w14:textId="4A231882" w:rsidR="00AC688E" w:rsidRDefault="00CC3A18" w:rsidP="005E00FF">
            <w:pPr>
              <w:rPr>
                <w:rFonts w:ascii="Aptos" w:hAnsi="Aptos"/>
                <w:sz w:val="20"/>
                <w:szCs w:val="20"/>
              </w:rPr>
            </w:pPr>
            <w:r w:rsidRPr="00CC3A18">
              <w:rPr>
                <w:rFonts w:ascii="Aptos" w:hAnsi="Aptos"/>
                <w:sz w:val="20"/>
                <w:szCs w:val="20"/>
              </w:rPr>
              <w:t>CP019719</w:t>
            </w:r>
          </w:p>
        </w:tc>
        <w:tc>
          <w:tcPr>
            <w:tcW w:w="948" w:type="dxa"/>
          </w:tcPr>
          <w:p w14:paraId="1F2A5A13" w14:textId="3A1BCC49" w:rsidR="00AC688E" w:rsidRDefault="00CC3A18" w:rsidP="005E00FF">
            <w:pPr>
              <w:rPr>
                <w:rFonts w:ascii="Aptos" w:hAnsi="Aptos"/>
                <w:sz w:val="20"/>
                <w:szCs w:val="20"/>
              </w:rPr>
            </w:pPr>
            <w:r w:rsidRPr="00CC3A18">
              <w:rPr>
                <w:rFonts w:ascii="Aptos" w:hAnsi="Aptos"/>
                <w:sz w:val="20"/>
                <w:szCs w:val="20"/>
              </w:rPr>
              <w:t>45618 bp</w:t>
            </w:r>
          </w:p>
        </w:tc>
        <w:tc>
          <w:tcPr>
            <w:tcW w:w="742" w:type="dxa"/>
          </w:tcPr>
          <w:p w14:paraId="36CE554F" w14:textId="3F868873" w:rsidR="00AC688E" w:rsidRDefault="00CC3A18" w:rsidP="005E00FF">
            <w:pPr>
              <w:rPr>
                <w:rFonts w:ascii="Aptos" w:hAnsi="Aptos"/>
                <w:sz w:val="20"/>
                <w:szCs w:val="20"/>
              </w:rPr>
            </w:pPr>
            <w:r>
              <w:rPr>
                <w:rFonts w:ascii="Aptos" w:hAnsi="Aptos"/>
                <w:sz w:val="20"/>
                <w:szCs w:val="20"/>
              </w:rPr>
              <w:t>42.1</w:t>
            </w:r>
          </w:p>
        </w:tc>
        <w:tc>
          <w:tcPr>
            <w:tcW w:w="935" w:type="dxa"/>
          </w:tcPr>
          <w:p w14:paraId="24AB7957" w14:textId="04EED224" w:rsidR="00AC688E" w:rsidRDefault="00AC688E" w:rsidP="005E00FF">
            <w:pPr>
              <w:rPr>
                <w:rFonts w:ascii="Aptos" w:hAnsi="Aptos"/>
                <w:sz w:val="20"/>
                <w:szCs w:val="20"/>
              </w:rPr>
            </w:pPr>
          </w:p>
        </w:tc>
        <w:tc>
          <w:tcPr>
            <w:tcW w:w="653" w:type="dxa"/>
          </w:tcPr>
          <w:p w14:paraId="615AB693" w14:textId="5778E7B5" w:rsidR="00AC688E" w:rsidRDefault="00CC3A18" w:rsidP="005E00FF">
            <w:pPr>
              <w:rPr>
                <w:rFonts w:ascii="Aptos" w:hAnsi="Aptos"/>
                <w:sz w:val="20"/>
                <w:szCs w:val="20"/>
              </w:rPr>
            </w:pPr>
            <w:r>
              <w:rPr>
                <w:rFonts w:ascii="Aptos" w:hAnsi="Aptos"/>
                <w:sz w:val="20"/>
                <w:szCs w:val="20"/>
              </w:rPr>
              <w:t>0</w:t>
            </w:r>
          </w:p>
        </w:tc>
      </w:tr>
    </w:tbl>
    <w:p w14:paraId="3177EB0B" w14:textId="4DA458CB" w:rsidR="00AC688E" w:rsidRDefault="00A072A5" w:rsidP="00AC688E">
      <w:pPr>
        <w:rPr>
          <w:rFonts w:ascii="Aptos" w:hAnsi="Aptos"/>
          <w:b/>
          <w:bCs/>
        </w:rPr>
      </w:pPr>
      <w:r>
        <w:rPr>
          <w:rFonts w:ascii="Aptos" w:hAnsi="Aptos"/>
          <w:b/>
          <w:bCs/>
        </w:rPr>
        <w:t xml:space="preserve">Specific reference: </w:t>
      </w:r>
      <w:r w:rsidRPr="00A072A5">
        <w:rPr>
          <w:rFonts w:ascii="Aptos" w:hAnsi="Aptos"/>
        </w:rPr>
        <w:t xml:space="preserve">Beims H, Bunk B, Erler S, Mohr KI, Spröer C, Pradella S, Günther G, Rohde M, von der Ohe W, Steinert M. Discovery of </w:t>
      </w:r>
      <w:r w:rsidRPr="00A072A5">
        <w:rPr>
          <w:rFonts w:ascii="Aptos" w:hAnsi="Aptos"/>
          <w:i/>
          <w:iCs/>
        </w:rPr>
        <w:t>Paenibacillus larvae</w:t>
      </w:r>
      <w:r w:rsidRPr="00A072A5">
        <w:rPr>
          <w:rFonts w:ascii="Aptos" w:hAnsi="Aptos"/>
        </w:rPr>
        <w:t xml:space="preserve"> ERIC V: Phenotypic and genomic comparison to genotypes ERIC I-IV reveal different inventories of virulence factors which correlate with epidemiological prevalences of American Foulbrood. Int J Med Microbiol. 2020 Feb;310(2):151394. doi: 10.1016/j.ijmm.2020.151394. Epub 2020 Jan 16. PMID: 31959580.</w:t>
      </w:r>
    </w:p>
    <w:p w14:paraId="75FF3D08" w14:textId="77777777" w:rsidR="00AC688E" w:rsidRPr="00AC688E" w:rsidRDefault="00AC688E" w:rsidP="00AC688E">
      <w:pPr>
        <w:rPr>
          <w:rFonts w:ascii="Aptos" w:hAnsi="Aptos"/>
        </w:rPr>
      </w:pPr>
    </w:p>
    <w:sectPr w:rsidR="00AC688E" w:rsidRPr="00AC688E">
      <w:headerReference w:type="even" r:id="rId17"/>
      <w:headerReference w:type="default" r:id="rId18"/>
      <w:footerReference w:type="even" r:id="rId19"/>
      <w:footerReference w:type="default" r:id="rId20"/>
      <w:headerReference w:type="first" r:id="rId21"/>
      <w:footerReference w:type="first" r:id="rId2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8C00E" w14:textId="77777777" w:rsidR="00E276AC" w:rsidRDefault="00E276AC">
      <w:r>
        <w:separator/>
      </w:r>
    </w:p>
  </w:endnote>
  <w:endnote w:type="continuationSeparator" w:id="0">
    <w:p w14:paraId="696DEC2F" w14:textId="77777777" w:rsidR="00E276AC" w:rsidRDefault="00E27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1001F" w14:textId="77777777" w:rsidR="00116509" w:rsidRDefault="001165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sdtContent>
      <w:p w14:paraId="1DC14203" w14:textId="77777777" w:rsidR="00116509" w:rsidRDefault="007F1D44">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8</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1A0E3878" w14:textId="77777777" w:rsidR="00116509" w:rsidRDefault="0011650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337044"/>
      <w:docPartObj>
        <w:docPartGallery w:val="Page Numbers (Bottom of Page)"/>
        <w:docPartUnique/>
      </w:docPartObj>
    </w:sdtPr>
    <w:sdtEndPr/>
    <w:sdtContent>
      <w:p w14:paraId="4A039AC9" w14:textId="77777777" w:rsidR="00116509" w:rsidRDefault="007F1D44">
        <w:pPr>
          <w:pStyle w:val="Footer"/>
          <w:pBdr>
            <w:top w:val="single" w:sz="4" w:space="1" w:color="D9D9D9" w:themeColor="light1" w:themeShade="D9"/>
          </w:pBdr>
          <w:rPr>
            <w:rFonts w:ascii="Aptos" w:hAnsi="Aptos"/>
            <w:b/>
            <w:bCs/>
            <w:sz w:val="16"/>
            <w:szCs w:val="16"/>
          </w:rPr>
        </w:pPr>
        <w:r>
          <w:rPr>
            <w:rFonts w:ascii="Aptos" w:hAnsi="Aptos"/>
            <w:sz w:val="16"/>
            <w:szCs w:val="16"/>
          </w:rPr>
          <w:fldChar w:fldCharType="begin"/>
        </w:r>
        <w:r>
          <w:rPr>
            <w:rFonts w:ascii="Aptos" w:hAnsi="Aptos"/>
            <w:sz w:val="16"/>
            <w:szCs w:val="16"/>
          </w:rPr>
          <w:instrText xml:space="preserve"> PAGE </w:instrText>
        </w:r>
        <w:r>
          <w:rPr>
            <w:rFonts w:ascii="Aptos" w:hAnsi="Aptos"/>
            <w:sz w:val="16"/>
            <w:szCs w:val="16"/>
          </w:rPr>
          <w:fldChar w:fldCharType="separate"/>
        </w:r>
        <w:r>
          <w:rPr>
            <w:rFonts w:ascii="Aptos" w:hAnsi="Aptos"/>
            <w:sz w:val="16"/>
            <w:szCs w:val="16"/>
          </w:rPr>
          <w:t>8</w:t>
        </w:r>
        <w:r>
          <w:rPr>
            <w:rFonts w:ascii="Aptos" w:hAnsi="Aptos"/>
            <w:sz w:val="16"/>
            <w:szCs w:val="16"/>
          </w:rPr>
          <w:fldChar w:fldCharType="end"/>
        </w:r>
        <w:r>
          <w:rPr>
            <w:rFonts w:ascii="Aptos" w:hAnsi="Aptos"/>
            <w:b/>
            <w:bCs/>
            <w:sz w:val="16"/>
            <w:szCs w:val="16"/>
          </w:rPr>
          <w:t xml:space="preserve"> | </w:t>
        </w:r>
        <w:r>
          <w:rPr>
            <w:rFonts w:ascii="Aptos" w:hAnsi="Aptos"/>
            <w:color w:val="7F7F7F" w:themeColor="background1" w:themeShade="7F"/>
            <w:spacing w:val="60"/>
            <w:sz w:val="16"/>
            <w:szCs w:val="16"/>
          </w:rPr>
          <w:t>Page</w:t>
        </w:r>
      </w:p>
    </w:sdtContent>
  </w:sdt>
  <w:p w14:paraId="0755F667" w14:textId="77777777" w:rsidR="00116509" w:rsidRDefault="001165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290A" w14:textId="77777777" w:rsidR="00E276AC" w:rsidRDefault="00E276AC">
      <w:r>
        <w:separator/>
      </w:r>
    </w:p>
  </w:footnote>
  <w:footnote w:type="continuationSeparator" w:id="0">
    <w:p w14:paraId="53B2229C" w14:textId="77777777" w:rsidR="00E276AC" w:rsidRDefault="00E27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F349" w14:textId="77777777" w:rsidR="00116509" w:rsidRDefault="001165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2B167" w14:textId="77777777" w:rsidR="00116509" w:rsidRDefault="007F1D44">
    <w:pPr>
      <w:pStyle w:val="Header"/>
      <w:jc w:val="right"/>
      <w:rPr>
        <w:i/>
        <w:sz w:val="18"/>
        <w:szCs w:val="18"/>
      </w:rPr>
    </w:pPr>
    <w:r>
      <w:rPr>
        <w:noProof/>
      </w:rPr>
      <w:drawing>
        <wp:anchor distT="0" distB="0" distL="114300" distR="114300" simplePos="0" relativeHeight="251657216" behindDoc="1" locked="0" layoutInCell="0" allowOverlap="1" wp14:anchorId="7992F11F" wp14:editId="15391F23">
          <wp:simplePos x="0" y="0"/>
          <wp:positionH relativeFrom="margin">
            <wp:posOffset>243205</wp:posOffset>
          </wp:positionH>
          <wp:positionV relativeFrom="paragraph">
            <wp:posOffset>-106045</wp:posOffset>
          </wp:positionV>
          <wp:extent cx="560705" cy="344170"/>
          <wp:effectExtent l="0" t="0" r="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1ED8" w14:textId="77777777" w:rsidR="00116509" w:rsidRDefault="007F1D44">
    <w:pPr>
      <w:pStyle w:val="Header"/>
      <w:jc w:val="right"/>
      <w:rPr>
        <w:i/>
        <w:sz w:val="18"/>
        <w:szCs w:val="18"/>
      </w:rPr>
    </w:pPr>
    <w:r>
      <w:rPr>
        <w:noProof/>
      </w:rPr>
      <w:drawing>
        <wp:anchor distT="0" distB="0" distL="114300" distR="114300" simplePos="0" relativeHeight="251658240" behindDoc="1" locked="0" layoutInCell="0" allowOverlap="1" wp14:anchorId="4B6C3258" wp14:editId="10D42F64">
          <wp:simplePos x="0" y="0"/>
          <wp:positionH relativeFrom="margin">
            <wp:posOffset>243205</wp:posOffset>
          </wp:positionH>
          <wp:positionV relativeFrom="paragraph">
            <wp:posOffset>-106045</wp:posOffset>
          </wp:positionV>
          <wp:extent cx="560705" cy="344170"/>
          <wp:effectExtent l="0" t="0" r="0" b="0"/>
          <wp:wrapSquare wrapText="bothSides"/>
          <wp:docPr id="9"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pic:cNvPicPr>
                    <a:picLocks noChangeAspect="1" noChangeArrowheads="1"/>
                  </pic:cNvPicPr>
                </pic:nvPicPr>
                <pic:blipFill>
                  <a:blip r:embed="rId1"/>
                  <a:stretch>
                    <a:fillRect/>
                  </a:stretch>
                </pic:blipFill>
                <pic:spPr bwMode="auto">
                  <a:xfrm>
                    <a:off x="0" y="0"/>
                    <a:ext cx="560705" cy="344170"/>
                  </a:xfrm>
                  <a:prstGeom prst="rect">
                    <a:avLst/>
                  </a:prstGeom>
                  <a:noFill/>
                </pic:spPr>
              </pic:pic>
            </a:graphicData>
          </a:graphic>
        </wp:anchor>
      </w:drawing>
    </w:r>
    <w:r>
      <w:rPr>
        <w:rFonts w:ascii="Aptos" w:hAnsi="Aptos"/>
        <w:i/>
        <w:sz w:val="18"/>
        <w:szCs w:val="18"/>
      </w:rPr>
      <w:t>ICTV Taxonomy Proposal Form 2026 v.1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readOnly" w:enforcement="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509"/>
    <w:rsid w:val="000E7DAD"/>
    <w:rsid w:val="00116509"/>
    <w:rsid w:val="001470E8"/>
    <w:rsid w:val="001975F5"/>
    <w:rsid w:val="001B2767"/>
    <w:rsid w:val="0023089D"/>
    <w:rsid w:val="002B626C"/>
    <w:rsid w:val="00375260"/>
    <w:rsid w:val="003823F8"/>
    <w:rsid w:val="00406D9D"/>
    <w:rsid w:val="004B1230"/>
    <w:rsid w:val="004C048C"/>
    <w:rsid w:val="004E07C0"/>
    <w:rsid w:val="005D30D7"/>
    <w:rsid w:val="007F1D44"/>
    <w:rsid w:val="00846E4C"/>
    <w:rsid w:val="008B0A6D"/>
    <w:rsid w:val="008E5098"/>
    <w:rsid w:val="00966A8F"/>
    <w:rsid w:val="009F4F70"/>
    <w:rsid w:val="00A072A5"/>
    <w:rsid w:val="00A13BE8"/>
    <w:rsid w:val="00AC688E"/>
    <w:rsid w:val="00B63124"/>
    <w:rsid w:val="00BA3222"/>
    <w:rsid w:val="00BA381E"/>
    <w:rsid w:val="00CC3A18"/>
    <w:rsid w:val="00DA062F"/>
    <w:rsid w:val="00DF6E03"/>
    <w:rsid w:val="00E276AC"/>
    <w:rsid w:val="00E45819"/>
    <w:rsid w:val="00F07C93"/>
    <w:rsid w:val="00F54691"/>
    <w:rsid w:val="0313BECA"/>
    <w:rsid w:val="04972E88"/>
    <w:rsid w:val="066A5155"/>
    <w:rsid w:val="0927E739"/>
    <w:rsid w:val="09B5F2DA"/>
    <w:rsid w:val="0C56D4B6"/>
    <w:rsid w:val="108B319E"/>
    <w:rsid w:val="1148DF17"/>
    <w:rsid w:val="1C3A4A3F"/>
    <w:rsid w:val="1C877D7B"/>
    <w:rsid w:val="1E68DB06"/>
    <w:rsid w:val="20248BAC"/>
    <w:rsid w:val="22751B74"/>
    <w:rsid w:val="253B3896"/>
    <w:rsid w:val="2579ADD9"/>
    <w:rsid w:val="2D842D59"/>
    <w:rsid w:val="323B46E0"/>
    <w:rsid w:val="32673C1D"/>
    <w:rsid w:val="34C95260"/>
    <w:rsid w:val="352AD873"/>
    <w:rsid w:val="3581FC2A"/>
    <w:rsid w:val="35F5B4CE"/>
    <w:rsid w:val="36B08664"/>
    <w:rsid w:val="3AE905C9"/>
    <w:rsid w:val="413FA26A"/>
    <w:rsid w:val="489F3810"/>
    <w:rsid w:val="48A3F822"/>
    <w:rsid w:val="49D0D082"/>
    <w:rsid w:val="4A26836D"/>
    <w:rsid w:val="4A4578DD"/>
    <w:rsid w:val="4B1151D9"/>
    <w:rsid w:val="4ED1D0FE"/>
    <w:rsid w:val="568639BD"/>
    <w:rsid w:val="57DE8098"/>
    <w:rsid w:val="59532580"/>
    <w:rsid w:val="5967D09F"/>
    <w:rsid w:val="5A37A032"/>
    <w:rsid w:val="5B0F04E0"/>
    <w:rsid w:val="5D2275DE"/>
    <w:rsid w:val="5F27E464"/>
    <w:rsid w:val="5F5D0000"/>
    <w:rsid w:val="60495264"/>
    <w:rsid w:val="631EF40C"/>
    <w:rsid w:val="65610052"/>
    <w:rsid w:val="68736206"/>
    <w:rsid w:val="6BEC1DA5"/>
    <w:rsid w:val="6DDC8ABF"/>
    <w:rsid w:val="70D59610"/>
    <w:rsid w:val="7196CC43"/>
    <w:rsid w:val="75B17977"/>
    <w:rsid w:val="77B120D6"/>
    <w:rsid w:val="7927DF84"/>
    <w:rsid w:val="7BD02C7C"/>
    <w:rsid w:val="7BED061C"/>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7A5D9"/>
  <w15:docId w15:val="{6B8BA177-199F-473E-953F-607058B67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user">
    <w:name w:val="Internet Link (user)"/>
    <w:qFormat/>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qFormat/>
    <w:rPr>
      <w:color w:val="800000"/>
      <w:u w:val="single"/>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qFormat/>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qFormat/>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character" w:customStyle="1" w:styleId="CommentSubjectChar">
    <w:name w:val="Comment Subject Char"/>
    <w:basedOn w:val="CommentTextChar"/>
    <w:link w:val="CommentSubject"/>
    <w:uiPriority w:val="99"/>
    <w:semiHidden/>
    <w:qFormat/>
    <w:rsid w:val="00D13AD5"/>
    <w:rPr>
      <w:rFonts w:ascii="Times New Roman" w:eastAsia="Times New Roman" w:hAnsi="Times New Roman" w:cs="Times New Roman"/>
      <w:b/>
      <w:bCs/>
      <w:sz w:val="20"/>
      <w:szCs w:val="20"/>
      <w:lang w:val="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paragraph" w:styleId="CommentText">
    <w:name w:val="annotation text"/>
    <w:basedOn w:val="Normal"/>
    <w:link w:val="CommentTextChar"/>
    <w:uiPriority w:val="99"/>
    <w:semiHidden/>
    <w:unhideWhenUsed/>
    <w:rPr>
      <w:sz w:val="20"/>
      <w:szCs w:val="20"/>
    </w:rPr>
  </w:style>
  <w:style w:type="paragraph" w:styleId="Revision">
    <w:name w:val="Revision"/>
    <w:uiPriority w:val="99"/>
    <w:semiHidden/>
    <w:qFormat/>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qFormat/>
    <w:rsid w:val="00D13AD5"/>
    <w:rPr>
      <w:b/>
      <w:bCs/>
    </w:rPr>
  </w:style>
  <w:style w:type="paragraph" w:styleId="ListParagraph">
    <w:name w:val="List Paragraph"/>
    <w:basedOn w:val="Normal"/>
    <w:uiPriority w:val="34"/>
    <w:qFormat/>
    <w:rsid w:val="00683D0C"/>
    <w:pPr>
      <w:ind w:left="720"/>
      <w:contextualSpacing/>
    </w:pPr>
  </w:style>
  <w:style w:type="paragraph" w:customStyle="1" w:styleId="FrameContents">
    <w:name w:val="Frame Contents"/>
    <w:basedOn w:val="Normal"/>
    <w:qFormat/>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ctv.global/sc" TargetMode="Externa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phylogeny.fr/" TargetMode="External"/><Relationship Id="rId23" Type="http://schemas.openxmlformats.org/officeDocument/2006/relationships/fontTable" Target="fontTable.xml"/><Relationship Id="rId10" Type="http://schemas.openxmlformats.org/officeDocument/2006/relationships/hyperlink" Target="https://ictv.global/ictv/proposals/2020.064B.R.Gochnauervirinae.zip"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ictv.global/ictv/proposals/2020.064B.R.Gochnauervirinae.zip" TargetMode="External"/><Relationship Id="rId14" Type="http://schemas.openxmlformats.org/officeDocument/2006/relationships/image" Target="media/image5.png"/><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9</Pages>
  <Words>1882</Words>
  <Characters>10732</Characters>
  <Application>Microsoft Office Word</Application>
  <DocSecurity>0</DocSecurity>
  <Lines>89</Lines>
  <Paragraphs>25</Paragraphs>
  <ScaleCrop>false</ScaleCrop>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28</cp:revision>
  <dcterms:created xsi:type="dcterms:W3CDTF">2026-09-07T14:26:00Z</dcterms:created>
  <dcterms:modified xsi:type="dcterms:W3CDTF">2026-09-12T18:00:00Z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