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660AE733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36DB11D1" w:rsidR="00E37077" w:rsidRPr="001D0007" w:rsidRDefault="0F725E38" w:rsidP="660AE733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660AE73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To create a new </w:t>
            </w:r>
            <w:r w:rsidR="4C0FB30B" w:rsidRPr="660AE733">
              <w:rPr>
                <w:rFonts w:ascii="Aptos" w:hAnsi="Aptos" w:cs="Arial"/>
                <w:color w:val="000000" w:themeColor="text1"/>
                <w:sz w:val="20"/>
                <w:szCs w:val="20"/>
              </w:rPr>
              <w:t>subfamily</w:t>
            </w:r>
            <w:r w:rsidR="2F60259C" w:rsidRPr="660AE73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of </w:t>
            </w:r>
            <w:r w:rsidR="2F60259C" w:rsidRPr="660AE73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Arthrobacter</w:t>
            </w:r>
            <w:r w:rsidR="2F60259C" w:rsidRPr="660AE73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phages</w:t>
            </w:r>
            <w:r w:rsidR="3872588E" w:rsidRPr="660AE733">
              <w:rPr>
                <w:rFonts w:ascii="Aptos" w:hAnsi="Aptos" w:cs="Arial"/>
                <w:color w:val="000000" w:themeColor="text1"/>
                <w:sz w:val="20"/>
                <w:szCs w:val="20"/>
              </w:rPr>
              <w:t>,</w:t>
            </w:r>
            <w:r w:rsidR="2F60259C" w:rsidRPr="660AE73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4C0FB30B" w:rsidRPr="660AE73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Far</w:t>
            </w:r>
            <w:r w:rsidR="2FA0757E" w:rsidRPr="660AE73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vir</w:t>
            </w:r>
            <w:r w:rsidR="4C0FB30B" w:rsidRPr="660AE73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inae</w:t>
            </w:r>
            <w:proofErr w:type="spellEnd"/>
            <w:r w:rsidR="2F60259C" w:rsidRPr="660AE73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  <w:r w:rsidR="5A86D6C6" w:rsidRPr="660AE73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in the class </w:t>
            </w:r>
            <w:proofErr w:type="spellStart"/>
            <w:r w:rsidRPr="660AE73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Caudoviricetes</w:t>
            </w:r>
            <w:proofErr w:type="spellEnd"/>
          </w:p>
        </w:tc>
      </w:tr>
      <w:tr w:rsidR="00E37077" w:rsidRPr="00C95FB7" w14:paraId="6479468A" w14:textId="77777777" w:rsidTr="660AE733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086D3FF1" w:rsidR="00E37077" w:rsidRPr="00AD5A3A" w:rsidRDefault="000B7A72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 w:rsidRPr="000B7A72">
              <w:rPr>
                <w:rFonts w:ascii="Aptos" w:hAnsi="Aptos" w:cs="Arial"/>
                <w:bCs/>
                <w:sz w:val="20"/>
              </w:rPr>
              <w:t>2026.027B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709"/>
        <w:gridCol w:w="1358"/>
        <w:gridCol w:w="2565"/>
        <w:gridCol w:w="2595"/>
        <w:gridCol w:w="1096"/>
      </w:tblGrid>
      <w:tr w:rsidR="002D4340" w14:paraId="46D8D295" w14:textId="4B68158E" w:rsidTr="660AE733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0420E3D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660AE733">
        <w:trPr>
          <w:trHeight w:val="411"/>
        </w:trPr>
        <w:tc>
          <w:tcPr>
            <w:tcW w:w="1709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565" w:type="dxa"/>
            <w:shd w:val="clear" w:color="auto" w:fill="F2F2F2" w:themeFill="background1" w:themeFillShade="F2"/>
            <w:vAlign w:val="center"/>
          </w:tcPr>
          <w:p w14:paraId="31CF02AA" w14:textId="0298F222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95" w:type="dxa"/>
            <w:shd w:val="clear" w:color="auto" w:fill="F2F2F2" w:themeFill="background1" w:themeFillShade="F2"/>
            <w:vAlign w:val="center"/>
          </w:tcPr>
          <w:p w14:paraId="6DA5FEAF" w14:textId="408DB694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Email address</w:t>
            </w:r>
          </w:p>
        </w:tc>
        <w:tc>
          <w:tcPr>
            <w:tcW w:w="109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17A21666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834408" w14:paraId="008A6659" w14:textId="77777777" w:rsidTr="660AE733">
        <w:tc>
          <w:tcPr>
            <w:tcW w:w="1709" w:type="dxa"/>
            <w:hideMark/>
          </w:tcPr>
          <w:p w14:paraId="0A9CDAF9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Ipek</w:t>
            </w:r>
          </w:p>
        </w:tc>
        <w:tc>
          <w:tcPr>
            <w:tcW w:w="1358" w:type="dxa"/>
            <w:hideMark/>
          </w:tcPr>
          <w:p w14:paraId="3E892B25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Kurtböke</w:t>
            </w:r>
            <w:proofErr w:type="spellEnd"/>
          </w:p>
        </w:tc>
        <w:tc>
          <w:tcPr>
            <w:tcW w:w="2565" w:type="dxa"/>
            <w:hideMark/>
          </w:tcPr>
          <w:p w14:paraId="2F48F61F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Environmental Microbiology, University of the Sunshine Coast, </w:t>
            </w:r>
          </w:p>
          <w:p w14:paraId="1D16C846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School of Science, Technology and Engineering, </w:t>
            </w:r>
          </w:p>
          <w:p w14:paraId="0E0DE413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Maroochydore DC, Australia</w:t>
            </w:r>
          </w:p>
        </w:tc>
        <w:tc>
          <w:tcPr>
            <w:tcW w:w="2595" w:type="dxa"/>
            <w:hideMark/>
          </w:tcPr>
          <w:p w14:paraId="45F35AAF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IKurtbok@usc.edu.au</w:t>
            </w:r>
          </w:p>
        </w:tc>
        <w:tc>
          <w:tcPr>
            <w:tcW w:w="1096" w:type="dxa"/>
          </w:tcPr>
          <w:p w14:paraId="23EAC4BE" w14:textId="77777777" w:rsidR="00834408" w:rsidRDefault="008344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34408" w14:paraId="2A1C46A1" w14:textId="77777777" w:rsidTr="660AE733">
        <w:tc>
          <w:tcPr>
            <w:tcW w:w="1709" w:type="dxa"/>
            <w:hideMark/>
          </w:tcPr>
          <w:p w14:paraId="58851615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Cristina M.</w:t>
            </w:r>
          </w:p>
        </w:tc>
        <w:tc>
          <w:tcPr>
            <w:tcW w:w="1358" w:type="dxa"/>
            <w:hideMark/>
          </w:tcPr>
          <w:p w14:paraId="04AD14DA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Moraru</w:t>
            </w:r>
          </w:p>
        </w:tc>
        <w:tc>
          <w:tcPr>
            <w:tcW w:w="2565" w:type="dxa"/>
            <w:hideMark/>
          </w:tcPr>
          <w:p w14:paraId="7F059960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Department of Chemistry, Environmental Metagenomics,</w:t>
            </w:r>
          </w:p>
          <w:p w14:paraId="14DA0232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of Duisburg-Essen,</w:t>
            </w:r>
          </w:p>
          <w:p w14:paraId="0A92F7A2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D-45141 Essen,</w:t>
            </w:r>
          </w:p>
          <w:p w14:paraId="4332AF8F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Germany</w:t>
            </w:r>
          </w:p>
        </w:tc>
        <w:tc>
          <w:tcPr>
            <w:tcW w:w="2595" w:type="dxa"/>
            <w:hideMark/>
          </w:tcPr>
          <w:p w14:paraId="0A85D326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lilianacristina.moraru@uni-due.de</w:t>
            </w:r>
          </w:p>
        </w:tc>
        <w:tc>
          <w:tcPr>
            <w:tcW w:w="1096" w:type="dxa"/>
          </w:tcPr>
          <w:p w14:paraId="4B02163F" w14:textId="77777777" w:rsidR="00834408" w:rsidRDefault="008344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834408" w14:paraId="4E0A3E16" w14:textId="77777777" w:rsidTr="660AE733">
        <w:tc>
          <w:tcPr>
            <w:tcW w:w="1709" w:type="dxa"/>
            <w:hideMark/>
          </w:tcPr>
          <w:p w14:paraId="19CE5CDE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Andrew M.</w:t>
            </w:r>
          </w:p>
        </w:tc>
        <w:tc>
          <w:tcPr>
            <w:tcW w:w="1358" w:type="dxa"/>
            <w:hideMark/>
          </w:tcPr>
          <w:p w14:paraId="1CCD63FA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Kropinski</w:t>
            </w:r>
          </w:p>
        </w:tc>
        <w:tc>
          <w:tcPr>
            <w:tcW w:w="2565" w:type="dxa"/>
            <w:hideMark/>
          </w:tcPr>
          <w:p w14:paraId="0E81318F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University of Guelph, Guelph, Ontario, Canada N1G2W1</w:t>
            </w:r>
          </w:p>
        </w:tc>
        <w:tc>
          <w:tcPr>
            <w:tcW w:w="2595" w:type="dxa"/>
            <w:hideMark/>
          </w:tcPr>
          <w:p w14:paraId="0D56F639" w14:textId="77777777" w:rsidR="00834408" w:rsidRDefault="0083440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Phage.Canada@gmail.com</w:t>
            </w:r>
          </w:p>
        </w:tc>
        <w:tc>
          <w:tcPr>
            <w:tcW w:w="1096" w:type="dxa"/>
            <w:hideMark/>
          </w:tcPr>
          <w:p w14:paraId="5C308FD1" w14:textId="77777777" w:rsidR="00834408" w:rsidRDefault="00834408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02F7EA85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0D30D979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Enter an "X" against the subcommittee(s) </w:t>
            </w:r>
            <w:r w:rsidR="00382FE8">
              <w:rPr>
                <w:rFonts w:ascii="Aptos" w:hAnsi="Aptos" w:cs="Arial"/>
                <w:color w:val="0070C0"/>
                <w:sz w:val="20"/>
                <w:szCs w:val="20"/>
              </w:rPr>
              <w:t xml:space="preserve">most appropriate to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deal with the taxonomy proposal. If in doubt, contact the appropriate subcommittee chair</w:t>
            </w:r>
            <w:r w:rsidR="00382FE8">
              <w:rPr>
                <w:rFonts w:ascii="Aptos" w:hAnsi="Aptos" w:cs="Arial"/>
                <w:color w:val="0070C0"/>
                <w:sz w:val="20"/>
                <w:szCs w:val="20"/>
              </w:rPr>
              <w:t xml:space="preserve"> for clarification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 (see https://ictv.global/sc).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41290311" w:rsidR="00D062BE" w:rsidRDefault="00C071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69BC649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  <w:r w:rsidR="00382FE8">
              <w:rPr>
                <w:rFonts w:ascii="Aptos" w:eastAsia="Times" w:hAnsi="Aptos" w:cs="Arial"/>
                <w:color w:val="0070C0"/>
                <w:sz w:val="20"/>
                <w:szCs w:val="20"/>
                <w:lang w:eastAsia="en-GB"/>
              </w:rPr>
              <w:t>Su</w:t>
            </w:r>
            <w:r w:rsidRPr="00382FE8">
              <w:rPr>
                <w:rFonts w:ascii="Aptos" w:eastAsia="Times" w:hAnsi="Aptos" w:cs="Arial"/>
                <w:color w:val="0070C0"/>
                <w:sz w:val="20"/>
                <w:szCs w:val="20"/>
                <w:lang w:eastAsia="en-GB"/>
              </w:rPr>
              <w:t>bmit to Proposal</w:t>
            </w:r>
            <w:r w:rsidR="00382FE8">
              <w:rPr>
                <w:rFonts w:ascii="Aptos" w:eastAsia="Times" w:hAnsi="Aptos" w:cs="Arial"/>
                <w:color w:val="0070C0"/>
                <w:sz w:val="20"/>
                <w:szCs w:val="20"/>
                <w:lang w:eastAsia="en-GB"/>
              </w:rPr>
              <w:t>s</w:t>
            </w:r>
            <w:r w:rsidRPr="00382FE8">
              <w:rPr>
                <w:rFonts w:ascii="Aptos" w:eastAsia="Times" w:hAnsi="Aptos" w:cs="Arial"/>
                <w:color w:val="0070C0"/>
                <w:sz w:val="20"/>
                <w:szCs w:val="20"/>
                <w:lang w:eastAsia="en-GB"/>
              </w:rPr>
              <w:t xml:space="preserve"> Secretary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660AE733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1AA5E750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A list of study groups and </w:t>
            </w:r>
            <w:r w:rsidR="006B7AB8">
              <w:rPr>
                <w:rFonts w:ascii="Aptos" w:hAnsi="Aptos" w:cs="Arial"/>
                <w:color w:val="0070C0"/>
                <w:sz w:val="20"/>
                <w:szCs w:val="20"/>
              </w:rPr>
              <w:t xml:space="preserve">their members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is provided at</w:t>
            </w:r>
            <w:r w:rsidRPr="00F110F7">
              <w:rPr>
                <w:rStyle w:val="VisitedInternetLink"/>
                <w:rFonts w:ascii="Aptos" w:hAnsi="Aptos" w:cs="Arial"/>
                <w:color w:val="0070C0"/>
                <w:sz w:val="20"/>
                <w:szCs w:val="20"/>
                <w:u w:val="none"/>
              </w:rPr>
              <w:t xml:space="preserve"> </w:t>
            </w:r>
            <w:hyperlink r:id="rId9" w:history="1">
              <w:r w:rsidRPr="00F110F7">
                <w:rPr>
                  <w:rStyle w:val="Hyperlink"/>
                  <w:rFonts w:ascii="Aptos" w:hAnsi="Aptos" w:cs="Arial"/>
                  <w:color w:val="0070C0"/>
                  <w:sz w:val="20"/>
                  <w:szCs w:val="20"/>
                </w:rPr>
                <w:t>https://ictv.global/sc</w:t>
              </w:r>
            </w:hyperlink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.</w:t>
            </w:r>
          </w:p>
        </w:tc>
      </w:tr>
      <w:tr w:rsidR="0072682D" w:rsidRPr="000C5189" w14:paraId="0BE0A499" w14:textId="77777777" w:rsidTr="660AE733">
        <w:trPr>
          <w:trHeight w:val="527"/>
        </w:trPr>
        <w:tc>
          <w:tcPr>
            <w:tcW w:w="8505" w:type="dxa"/>
          </w:tcPr>
          <w:p w14:paraId="44334E47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F4EC4CB" w14:textId="17A01064" w:rsidR="0072682D" w:rsidRPr="000C5189" w:rsidRDefault="2F60259C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660AE733">
              <w:rPr>
                <w:rFonts w:ascii="Aptos" w:hAnsi="Aptos" w:cs="Arial"/>
                <w:sz w:val="20"/>
                <w:szCs w:val="20"/>
              </w:rPr>
              <w:t>Actinophage</w:t>
            </w:r>
            <w:r w:rsidR="4BEEEE3D" w:rsidRPr="660AE733"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6445CCD0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&lt;To be completed by Study Group&gt;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2CD35283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F110F7" w:rsidRDefault="0037243A" w:rsidP="00DD58AA">
      <w:pPr>
        <w:ind w:left="709"/>
        <w:rPr>
          <w:rFonts w:ascii="Aptos" w:hAnsi="Aptos" w:cs="Arial"/>
          <w:b/>
          <w:color w:val="0070C0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660AE733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7862B534" w:rsidR="003A18C5" w:rsidRPr="001D0007" w:rsidRDefault="116F111C" w:rsidP="660AE733">
            <w:pPr>
              <w:spacing w:line="259" w:lineRule="auto"/>
            </w:pPr>
            <w:r w:rsidRPr="660AE73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66CFB75F" w:rsidRPr="660AE733">
              <w:rPr>
                <w:rFonts w:ascii="Aptos" w:hAnsi="Aptos" w:cs="Arial"/>
                <w:sz w:val="20"/>
                <w:szCs w:val="20"/>
              </w:rPr>
              <w:t>05/08/2026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7BEC9481" w:rsidR="0072682D" w:rsidRPr="00F110F7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3E0A0ECE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18B19B62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Please describe in detail how you have responded to the EC meeting feedback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52DC6B26" w14:textId="0682E75F" w:rsidR="006C0F51" w:rsidRPr="00F110F7" w:rsidRDefault="006C0F51" w:rsidP="660AE733">
      <w:pPr>
        <w:rPr>
          <w:rFonts w:ascii="Aptos" w:hAnsi="Aptos" w:cs="Arial"/>
          <w:b/>
          <w:bCs/>
          <w:color w:val="000000" w:themeColor="text1"/>
          <w:sz w:val="20"/>
          <w:szCs w:val="20"/>
        </w:rPr>
      </w:pPr>
      <w:permStart w:id="702228509" w:edGrp="everyone"/>
      <w:permEnd w:id="702228509"/>
    </w:p>
    <w:p w14:paraId="1E73CFEA" w14:textId="73B36E44" w:rsidR="00A174CC" w:rsidRPr="009F7856" w:rsidRDefault="008815EE" w:rsidP="00F74510">
      <w:pPr>
        <w:rPr>
          <w:rFonts w:ascii="Aptos" w:hAnsi="Aptos"/>
          <w:sz w:val="20"/>
          <w:szCs w:val="20"/>
        </w:rPr>
      </w:pPr>
      <w:r w:rsidRPr="009F7856">
        <w:rPr>
          <w:rFonts w:ascii="Aptos" w:hAnsi="Aptos"/>
          <w:sz w:val="20"/>
          <w:szCs w:val="20"/>
        </w:rPr>
        <w:br w:type="page"/>
      </w:r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096616AE" w:rsidR="00DD58AA" w:rsidRDefault="00DD58AA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4ECA2A71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>Enter an "X" against one or more actions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7093705C" w:rsidR="00953FFE" w:rsidRDefault="0083440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F7856" w14:paraId="5823A95C" w14:textId="77777777" w:rsidTr="660AE733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56ADE592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  <w:r w:rsidRPr="00333392">
              <w:rPr>
                <w:rFonts w:ascii="Aptos" w:hAnsi="Aptos" w:cs="Arial"/>
                <w:color w:val="0070C0"/>
                <w:sz w:val="20"/>
              </w:rPr>
              <w:t xml:space="preserve">Briefly </w:t>
            </w:r>
            <w:r>
              <w:rPr>
                <w:rFonts w:ascii="Aptos" w:hAnsi="Aptos" w:cs="Arial"/>
                <w:color w:val="0070C0"/>
                <w:sz w:val="20"/>
              </w:rPr>
              <w:t xml:space="preserve">describe the origin and rationale for each proposed taxonomic name in the proposal. </w:t>
            </w:r>
            <w:r w:rsidRPr="00333392">
              <w:rPr>
                <w:rFonts w:ascii="Aptos" w:hAnsi="Aptos" w:cs="Arial"/>
                <w:color w:val="0070C0"/>
                <w:sz w:val="20"/>
              </w:rPr>
              <w:t>A longer explanation can be provided in the main section of the taxonomy proposal if req</w:t>
            </w:r>
            <w:r>
              <w:rPr>
                <w:rFonts w:ascii="Aptos" w:hAnsi="Aptos" w:cs="Arial"/>
                <w:color w:val="0070C0"/>
                <w:sz w:val="20"/>
              </w:rPr>
              <w:t xml:space="preserve">uired. Use one row for each taxonomic name; additional rows can be inserted where needed. </w:t>
            </w:r>
            <w:r w:rsidR="0024086E">
              <w:rPr>
                <w:rFonts w:ascii="Aptos" w:hAnsi="Aptos" w:cs="Arial"/>
                <w:color w:val="0070C0"/>
                <w:sz w:val="20"/>
              </w:rPr>
              <w:t xml:space="preserve">See examples for existing names in </w:t>
            </w:r>
            <w:r w:rsidR="0024086E" w:rsidRPr="0024086E">
              <w:rPr>
                <w:rFonts w:ascii="Aptos" w:hAnsi="Aptos" w:cs="Arial"/>
                <w:color w:val="0070C0"/>
                <w:sz w:val="20"/>
              </w:rPr>
              <w:t>https://ictv.global/taxonomy/etymology.</w:t>
            </w:r>
          </w:p>
        </w:tc>
      </w:tr>
      <w:tr w:rsidR="00333392" w:rsidRPr="009F7856" w14:paraId="08F7F3C3" w14:textId="77777777" w:rsidTr="660AE733">
        <w:trPr>
          <w:trHeight w:val="73"/>
        </w:trPr>
        <w:tc>
          <w:tcPr>
            <w:tcW w:w="2547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7AAF5EF0" w14:textId="77777777" w:rsidTr="660AE733">
        <w:trPr>
          <w:trHeight w:val="71"/>
        </w:trPr>
        <w:tc>
          <w:tcPr>
            <w:tcW w:w="2547" w:type="dxa"/>
            <w:vAlign w:val="center"/>
          </w:tcPr>
          <w:p w14:paraId="24B2DC76" w14:textId="3D1E63A4" w:rsidR="00333392" w:rsidRPr="00153C34" w:rsidRDefault="4C0FB30B" w:rsidP="660AE733">
            <w:pPr>
              <w:jc w:val="both"/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660AE73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Farvirinae</w:t>
            </w:r>
            <w:proofErr w:type="spellEnd"/>
          </w:p>
        </w:tc>
        <w:tc>
          <w:tcPr>
            <w:tcW w:w="6379" w:type="dxa"/>
            <w:vAlign w:val="center"/>
          </w:tcPr>
          <w:p w14:paraId="7CC05CA7" w14:textId="4F966134" w:rsidR="00333392" w:rsidRPr="00153C34" w:rsidRDefault="1B006CE6" w:rsidP="660AE73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660AE733">
              <w:rPr>
                <w:rFonts w:ascii="Aptos" w:hAnsi="Aptos" w:cs="Arial"/>
                <w:color w:val="000000" w:themeColor="text1"/>
                <w:sz w:val="20"/>
                <w:szCs w:val="20"/>
              </w:rPr>
              <w:t>Name</w:t>
            </w:r>
            <w:r w:rsidR="4C0FB30B" w:rsidRPr="660AE73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derived from</w:t>
            </w:r>
            <w:r w:rsidRPr="660AE73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  <w:r w:rsidR="4C0FB30B" w:rsidRPr="660AE73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The </w:t>
            </w:r>
            <w:proofErr w:type="spellStart"/>
            <w:r w:rsidR="4C0FB30B" w:rsidRPr="660AE733">
              <w:rPr>
                <w:rFonts w:ascii="Aptos" w:hAnsi="Aptos" w:cs="Arial"/>
                <w:color w:val="000000" w:themeColor="text1"/>
                <w:sz w:val="20"/>
                <w:szCs w:val="20"/>
              </w:rPr>
              <w:t>Actinobacteriophage</w:t>
            </w:r>
            <w:proofErr w:type="spellEnd"/>
            <w:r w:rsidR="4C0FB30B" w:rsidRPr="660AE73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Database Cluster FR</w:t>
            </w:r>
          </w:p>
        </w:tc>
      </w:tr>
      <w:tr w:rsidR="00FC2269" w:rsidRPr="009F7856" w14:paraId="1165141A" w14:textId="77777777" w:rsidTr="660AE733">
        <w:trPr>
          <w:trHeight w:val="71"/>
        </w:trPr>
        <w:tc>
          <w:tcPr>
            <w:tcW w:w="2547" w:type="dxa"/>
            <w:vAlign w:val="center"/>
          </w:tcPr>
          <w:p w14:paraId="2D7AAFF0" w14:textId="69DE16FF" w:rsidR="00FC2269" w:rsidRPr="00153C34" w:rsidRDefault="4C0FB30B" w:rsidP="00040CB0">
            <w:pPr>
              <w:jc w:val="both"/>
            </w:pPr>
            <w:proofErr w:type="spellStart"/>
            <w:r w:rsidRPr="660AE73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Robertsvirus</w:t>
            </w:r>
            <w:proofErr w:type="spellEnd"/>
          </w:p>
        </w:tc>
        <w:tc>
          <w:tcPr>
            <w:tcW w:w="6379" w:type="dxa"/>
            <w:vAlign w:val="center"/>
          </w:tcPr>
          <w:p w14:paraId="56BC5065" w14:textId="0705FA9F" w:rsidR="00FC2269" w:rsidRPr="00040CB0" w:rsidRDefault="4C0FB30B" w:rsidP="660AE73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660AE73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Named after </w:t>
            </w:r>
            <w:r w:rsidRPr="660AE73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Arthrobacter</w:t>
            </w:r>
            <w:r w:rsidRPr="660AE73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phage Roberts</w:t>
            </w:r>
          </w:p>
        </w:tc>
      </w:tr>
      <w:tr w:rsidR="00FC2269" w:rsidRPr="009F7856" w14:paraId="20245EE3" w14:textId="77777777" w:rsidTr="660AE733">
        <w:trPr>
          <w:trHeight w:val="71"/>
        </w:trPr>
        <w:tc>
          <w:tcPr>
            <w:tcW w:w="2547" w:type="dxa"/>
            <w:vAlign w:val="center"/>
          </w:tcPr>
          <w:p w14:paraId="6DC0E204" w14:textId="599CD025" w:rsidR="00FC2269" w:rsidRPr="00153C34" w:rsidRDefault="4C0FB30B" w:rsidP="00040CB0">
            <w:pPr>
              <w:jc w:val="both"/>
            </w:pPr>
            <w:proofErr w:type="spellStart"/>
            <w:r w:rsidRPr="660AE73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Makimavirus</w:t>
            </w:r>
            <w:proofErr w:type="spellEnd"/>
          </w:p>
        </w:tc>
        <w:tc>
          <w:tcPr>
            <w:tcW w:w="6379" w:type="dxa"/>
            <w:vAlign w:val="center"/>
          </w:tcPr>
          <w:p w14:paraId="1BAB929D" w14:textId="32549C06" w:rsidR="00FC2269" w:rsidRPr="00040CB0" w:rsidRDefault="4C0FB30B" w:rsidP="660AE733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660AE73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Named after </w:t>
            </w:r>
            <w:r w:rsidRPr="660AE73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Arthrobacter</w:t>
            </w:r>
            <w:r w:rsidRPr="660AE73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phage Makima</w:t>
            </w: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4C39B5A2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F110F7">
              <w:rPr>
                <w:rFonts w:ascii="Aptos" w:hAnsi="Aptos" w:cs="Arial"/>
                <w:color w:val="0070C0"/>
                <w:sz w:val="20"/>
                <w:szCs w:val="20"/>
              </w:rPr>
              <w:t xml:space="preserve"> If you propose taxon name(s) which are derived from the name of a living person or persons,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 you must attach documents to 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  <w:u w:val="single"/>
              </w:rPr>
              <w:t>verify that permission has been obtained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 from those persons and that they agree to the form in which their name 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  <w:u w:val="single"/>
              </w:rPr>
              <w:t>or an element of it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 is to be used. These documents </w:t>
            </w:r>
            <w:r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should be listed </w:t>
            </w:r>
            <w:proofErr w:type="gramStart"/>
            <w:r>
              <w:rPr>
                <w:rFonts w:ascii="Aptos" w:hAnsi="Aptos" w:cs="Arial"/>
                <w:iCs/>
                <w:color w:val="0070C0"/>
                <w:sz w:val="20"/>
                <w:szCs w:val="20"/>
              </w:rPr>
              <w:t>in</w:t>
            </w:r>
            <w:proofErr w:type="gramEnd"/>
            <w:r>
              <w:rPr>
                <w:rFonts w:ascii="Aptos" w:hAnsi="Aptos" w:cs="Arial"/>
                <w:iCs/>
                <w:color w:val="0070C0"/>
                <w:sz w:val="20"/>
                <w:szCs w:val="20"/>
              </w:rPr>
              <w:t xml:space="preserve"> the Accompanying Files table below. The documents </w:t>
            </w:r>
            <w:r w:rsidRPr="00F110F7">
              <w:rPr>
                <w:rFonts w:ascii="Aptos" w:hAnsi="Aptos" w:cs="Arial"/>
                <w:iCs/>
                <w:color w:val="0070C0"/>
                <w:sz w:val="20"/>
                <w:szCs w:val="20"/>
              </w:rPr>
              <w:t>will not be posted online but will be retained by ICTV as evidence of authorization.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     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1B75D19E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  <w:r w:rsidR="00E863D4">
              <w:rPr>
                <w:rFonts w:ascii="Aptos" w:hAnsi="Aptos" w:cs="Arial"/>
                <w:iCs/>
                <w:color w:val="0070C0"/>
                <w:sz w:val="20"/>
                <w:szCs w:val="20"/>
              </w:rPr>
              <w:t>X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5F6EE49D">
        <w:tc>
          <w:tcPr>
            <w:tcW w:w="8926" w:type="dxa"/>
            <w:shd w:val="clear" w:color="auto" w:fill="F2F2F2" w:themeFill="background1" w:themeFillShade="F2"/>
          </w:tcPr>
          <w:p w14:paraId="4551888A" w14:textId="7CC927EE" w:rsidR="009C178E" w:rsidRDefault="00A77B8E" w:rsidP="009C178E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56A38AA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5F6EE49D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084F65CB" w14:textId="02A2E6FA" w:rsidR="004B151F" w:rsidRDefault="7B6628A5" w:rsidP="004B151F">
            <w:r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 w:rsidRPr="660AE733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46DF7D3D" w14:textId="13AD41D2" w:rsidR="004B151F" w:rsidRDefault="2F60259C" w:rsidP="660AE733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660AE733">
              <w:rPr>
                <w:rFonts w:ascii="Aptos" w:hAnsi="Aptos" w:cs="Arial"/>
                <w:sz w:val="20"/>
                <w:szCs w:val="20"/>
              </w:rPr>
              <w:t xml:space="preserve">These </w:t>
            </w:r>
            <w:r w:rsidR="65EEC814" w:rsidRPr="660AE733">
              <w:rPr>
                <w:rFonts w:ascii="Aptos" w:hAnsi="Aptos" w:cs="Arial"/>
                <w:sz w:val="20"/>
                <w:szCs w:val="20"/>
              </w:rPr>
              <w:t xml:space="preserve">bacteriophages discussed in this proposal are currently unclassified and </w:t>
            </w:r>
            <w:r w:rsidR="26B1C95A" w:rsidRPr="660AE733">
              <w:rPr>
                <w:rFonts w:ascii="Aptos" w:hAnsi="Aptos" w:cs="Arial"/>
                <w:sz w:val="20"/>
                <w:szCs w:val="20"/>
              </w:rPr>
              <w:t xml:space="preserve">are </w:t>
            </w:r>
            <w:r w:rsidR="4C0FB30B" w:rsidRPr="660AE733">
              <w:rPr>
                <w:rFonts w:ascii="Aptos" w:hAnsi="Aptos" w:cs="Arial"/>
                <w:sz w:val="20"/>
                <w:szCs w:val="20"/>
              </w:rPr>
              <w:t xml:space="preserve">unrelated to any ICTV classified virus.  </w:t>
            </w:r>
            <w:r w:rsidR="2FA0757E" w:rsidRPr="660AE733">
              <w:rPr>
                <w:rFonts w:ascii="Aptos" w:hAnsi="Aptos" w:cs="Arial"/>
                <w:sz w:val="20"/>
                <w:szCs w:val="20"/>
              </w:rPr>
              <w:t>They r</w:t>
            </w:r>
            <w:r w:rsidRPr="660AE733">
              <w:rPr>
                <w:rFonts w:ascii="Aptos" w:hAnsi="Aptos" w:cs="Arial"/>
                <w:sz w:val="20"/>
                <w:szCs w:val="20"/>
              </w:rPr>
              <w:t xml:space="preserve">epresent lytic </w:t>
            </w:r>
            <w:r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Arthrobacter</w:t>
            </w:r>
            <w:r w:rsidRPr="660AE733">
              <w:rPr>
                <w:rFonts w:ascii="Aptos" w:hAnsi="Aptos" w:cs="Arial"/>
                <w:sz w:val="20"/>
                <w:szCs w:val="20"/>
              </w:rPr>
              <w:t xml:space="preserve"> viruses which are classified</w:t>
            </w:r>
            <w:r w:rsidRPr="660AE73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563F0E43" w:rsidRPr="660AE733">
              <w:rPr>
                <w:rFonts w:ascii="Aptos" w:hAnsi="Aptos" w:cs="Arial"/>
                <w:sz w:val="20"/>
                <w:szCs w:val="20"/>
              </w:rPr>
              <w:t xml:space="preserve">by the </w:t>
            </w:r>
            <w:proofErr w:type="spellStart"/>
            <w:r w:rsidR="563F0E43" w:rsidRPr="660AE733">
              <w:rPr>
                <w:rFonts w:ascii="Aptos" w:hAnsi="Aptos" w:cs="Arial"/>
                <w:sz w:val="20"/>
                <w:szCs w:val="20"/>
              </w:rPr>
              <w:t>Actinobacteriophage</w:t>
            </w:r>
            <w:proofErr w:type="spellEnd"/>
            <w:r w:rsidR="563F0E43" w:rsidRPr="660AE733">
              <w:rPr>
                <w:rFonts w:ascii="Aptos" w:hAnsi="Aptos" w:cs="Arial"/>
                <w:sz w:val="20"/>
                <w:szCs w:val="20"/>
              </w:rPr>
              <w:t xml:space="preserve"> Database</w:t>
            </w:r>
            <w:r w:rsidRPr="660AE733">
              <w:rPr>
                <w:rFonts w:ascii="Aptos" w:hAnsi="Aptos" w:cs="Arial"/>
                <w:sz w:val="20"/>
                <w:szCs w:val="20"/>
              </w:rPr>
              <w:t xml:space="preserve"> to Cluster </w:t>
            </w:r>
            <w:r w:rsidR="2FA0757E" w:rsidRPr="660AE733">
              <w:rPr>
                <w:rFonts w:ascii="Aptos" w:hAnsi="Aptos" w:cs="Arial"/>
                <w:sz w:val="20"/>
                <w:szCs w:val="20"/>
              </w:rPr>
              <w:t>F</w:t>
            </w:r>
            <w:r w:rsidR="4C0FB30B" w:rsidRPr="660AE733">
              <w:rPr>
                <w:rFonts w:ascii="Aptos" w:hAnsi="Aptos" w:cs="Arial"/>
                <w:sz w:val="20"/>
                <w:szCs w:val="20"/>
              </w:rPr>
              <w:t>R</w:t>
            </w:r>
            <w:r w:rsidRPr="660AE733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06D4602F" w14:textId="77777777" w:rsidR="004B151F" w:rsidRDefault="004B151F" w:rsidP="004B151F">
            <w:pPr>
              <w:rPr>
                <w:rFonts w:ascii="Aptos" w:hAnsi="Aptos" w:cs="Arial"/>
                <w:sz w:val="20"/>
                <w:szCs w:val="20"/>
              </w:rPr>
            </w:pPr>
          </w:p>
          <w:p w14:paraId="3CA354D1" w14:textId="4D35E56E" w:rsidR="004B151F" w:rsidRDefault="7B6628A5" w:rsidP="004B151F">
            <w:r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660AE73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taxonomic change(s)</w:t>
            </w:r>
            <w:r w:rsidRPr="660AE733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1C7AA871" w14:textId="065BD939" w:rsidR="004B151F" w:rsidRDefault="7B6628A5" w:rsidP="004B151F">
            <w:pPr>
              <w:rPr>
                <w:rFonts w:ascii="Aptos" w:hAnsi="Aptos" w:cs="Arial"/>
                <w:sz w:val="20"/>
                <w:szCs w:val="20"/>
              </w:rPr>
            </w:pPr>
            <w:r w:rsidRPr="660AE733">
              <w:rPr>
                <w:rFonts w:ascii="Aptos" w:hAnsi="Aptos" w:cs="Arial"/>
                <w:sz w:val="20"/>
                <w:szCs w:val="20"/>
              </w:rPr>
              <w:t xml:space="preserve">We propose to create </w:t>
            </w:r>
            <w:r w:rsidR="4C0FB30B" w:rsidRPr="660AE733">
              <w:rPr>
                <w:rFonts w:ascii="Aptos" w:hAnsi="Aptos" w:cs="Arial"/>
                <w:sz w:val="20"/>
                <w:szCs w:val="20"/>
              </w:rPr>
              <w:t xml:space="preserve">two genera </w:t>
            </w:r>
            <w:r w:rsidR="715CEC00" w:rsidRPr="660AE733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4C0FB30B"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Robertsvirus</w:t>
            </w:r>
            <w:proofErr w:type="spellEnd"/>
            <w:r w:rsidR="0004C724"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4C0FB30B" w:rsidRPr="660AE733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10F6588D" w:rsidRPr="660AE733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4C0FB30B"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Makimavirus</w:t>
            </w:r>
            <w:proofErr w:type="spellEnd"/>
            <w:r w:rsidR="2522C245"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4C0FB30B" w:rsidRPr="660AE733">
              <w:rPr>
                <w:rFonts w:ascii="Aptos" w:hAnsi="Aptos" w:cs="Arial"/>
                <w:sz w:val="20"/>
                <w:szCs w:val="20"/>
              </w:rPr>
              <w:t xml:space="preserve"> in a new subfamily, </w:t>
            </w:r>
            <w:r w:rsidR="055CE458" w:rsidRPr="660AE733">
              <w:rPr>
                <w:rFonts w:ascii="Aptos" w:hAnsi="Aptos" w:cs="Arial"/>
                <w:sz w:val="20"/>
                <w:szCs w:val="20"/>
              </w:rPr>
              <w:t>“</w:t>
            </w:r>
            <w:proofErr w:type="spellStart"/>
            <w:r w:rsidR="4C0FB30B"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Farvirinae</w:t>
            </w:r>
            <w:proofErr w:type="spellEnd"/>
            <w:r w:rsidR="1DF7F8AF"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2FA0757E"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.</w:t>
            </w:r>
          </w:p>
          <w:p w14:paraId="2E00D71F" w14:textId="77777777" w:rsidR="004B151F" w:rsidRDefault="004B151F" w:rsidP="660AE733">
            <w:pPr>
              <w:rPr>
                <w:rFonts w:ascii="Aptos" w:hAnsi="Aptos" w:cs="Arial"/>
                <w:sz w:val="20"/>
                <w:szCs w:val="20"/>
              </w:rPr>
            </w:pPr>
          </w:p>
          <w:p w14:paraId="109A60C7" w14:textId="7442B789" w:rsidR="50EB2D9B" w:rsidRDefault="50EB2D9B" w:rsidP="660AE733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60AE733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Demarcation criteria for new taxon/taxa:</w:t>
            </w:r>
          </w:p>
          <w:p w14:paraId="71498784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  <w:proofErr w:type="gramStart"/>
            <w:r>
              <w:rPr>
                <w:rFonts w:ascii="Aptos" w:hAnsi="Aptos" w:cs="Arial"/>
                <w:iCs/>
                <w:sz w:val="20"/>
                <w:szCs w:val="20"/>
              </w:rPr>
              <w:t>Genus</w:t>
            </w:r>
            <w:proofErr w:type="gramEnd"/>
            <w:r>
              <w:rPr>
                <w:rFonts w:ascii="Aptos" w:hAnsi="Aptos" w:cs="Arial"/>
                <w:iCs/>
                <w:sz w:val="20"/>
                <w:szCs w:val="20"/>
              </w:rPr>
              <w:t xml:space="preserve"> demarcation criteria: An intergenomic similarity cut-off of 70%, a combination of average nucleotide identity and alignment fraction, is used to determine genera demarcation. Members of the same genus have &gt;70% intergenomic similarity and cluster tightly in marker gene phylogenies. </w:t>
            </w:r>
          </w:p>
          <w:p w14:paraId="2CE0C931" w14:textId="77777777" w:rsidR="004B151F" w:rsidRDefault="004B151F" w:rsidP="004B151F">
            <w:pPr>
              <w:rPr>
                <w:rFonts w:ascii="Aptos" w:hAnsi="Aptos" w:cs="Arial"/>
                <w:iCs/>
                <w:sz w:val="20"/>
                <w:szCs w:val="20"/>
              </w:rPr>
            </w:pPr>
          </w:p>
          <w:p w14:paraId="4693288E" w14:textId="7C664078" w:rsidR="004B151F" w:rsidRDefault="7B6628A5" w:rsidP="660AE733">
            <w:pPr>
              <w:rPr>
                <w:rFonts w:ascii="Aptos" w:hAnsi="Aptos" w:cs="Arial"/>
                <w:sz w:val="20"/>
                <w:szCs w:val="20"/>
              </w:rPr>
            </w:pPr>
            <w:r w:rsidRPr="660AE733">
              <w:rPr>
                <w:rFonts w:ascii="Aptos" w:hAnsi="Aptos" w:cs="Arial"/>
                <w:sz w:val="20"/>
                <w:szCs w:val="20"/>
              </w:rPr>
              <w:t>Species demarcation criteria: A demarcation value of 95% intergenomic similarity was used to define different species according to intergenomic similarity. Members of the same genus have &gt;95% intergenomic similarity.</w:t>
            </w:r>
          </w:p>
          <w:p w14:paraId="16879B91" w14:textId="77777777" w:rsidR="004B151F" w:rsidRDefault="004B151F" w:rsidP="004B151F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35B88E02" w14:textId="7EE25563" w:rsidR="00FC2269" w:rsidRDefault="7B6628A5" w:rsidP="00DD58AA">
            <w:r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Justification</w:t>
            </w:r>
            <w:r w:rsidRPr="660AE733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76538322" w14:textId="1FB1DFCE" w:rsidR="00FC2269" w:rsidRDefault="645C6B9D" w:rsidP="5F6EE49D">
            <w:pPr>
              <w:spacing w:line="259" w:lineRule="auto"/>
            </w:pPr>
            <w:r w:rsidRPr="5F6EE49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These bacteriophages</w:t>
            </w:r>
            <w:r w:rsidR="4EBC3150" w:rsidRPr="5F6EE49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that</w:t>
            </w:r>
            <w:r w:rsidRPr="5F6EE49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infect </w:t>
            </w:r>
            <w:r w:rsidRPr="5F6EE49D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 xml:space="preserve">Arthrobacter </w:t>
            </w:r>
            <w:r w:rsidRPr="5F6EE49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sp. form two genera based on current BVS demarcation criteria </w:t>
            </w:r>
            <w:r w:rsidR="2B2055C0" w:rsidRPr="5F6EE49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and </w:t>
            </w:r>
            <w:r w:rsidRPr="5F6EE49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exhibit &gt;56% intergenomic similarity to each other. These genera form a single clade in the hierarchically clustered TBLASTX distance tree and a phylogenetic tree of the</w:t>
            </w:r>
            <w:r w:rsidR="0EA711C3" w:rsidRPr="5F6EE49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thymidylate synthase </w:t>
            </w:r>
            <w:r w:rsidRPr="5F6EE49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protein. Collectively, these data support the creation of a new subfamily </w:t>
            </w:r>
            <w:r w:rsidR="7E3B199B" w:rsidRPr="5F6EE49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and</w:t>
            </w:r>
            <w:r w:rsidRPr="5F6EE49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</w:t>
            </w:r>
            <w:r w:rsidR="4637A086" w:rsidRPr="5F6EE49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two </w:t>
            </w:r>
            <w:r w:rsidRPr="5F6EE49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genera</w:t>
            </w:r>
            <w:r w:rsidR="61D8BA6C" w:rsidRPr="5F6EE49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.</w:t>
            </w:r>
          </w:p>
          <w:p w14:paraId="18507DF4" w14:textId="534E03C0" w:rsidR="00FC2269" w:rsidRDefault="00FC2269" w:rsidP="660AE733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5F6EE49D">
        <w:tc>
          <w:tcPr>
            <w:tcW w:w="8926" w:type="dxa"/>
            <w:shd w:val="clear" w:color="auto" w:fill="F2F2F2" w:themeFill="background1" w:themeFillShade="F2"/>
          </w:tcPr>
          <w:p w14:paraId="4ECF6668" w14:textId="327ECF9D" w:rsidR="00A77B8E" w:rsidRDefault="00A77B8E" w:rsidP="009C178E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5F6EE49D">
        <w:tc>
          <w:tcPr>
            <w:tcW w:w="8926" w:type="dxa"/>
          </w:tcPr>
          <w:p w14:paraId="2BE199ED" w14:textId="02A2E6FA" w:rsidR="399C0C60" w:rsidRDefault="399C0C60">
            <w:r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 w:rsidRPr="660AE733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74C07579" w14:textId="76B64A4E" w:rsidR="399C0C60" w:rsidRDefault="399C0C60" w:rsidP="660AE733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660AE733">
              <w:rPr>
                <w:rFonts w:ascii="Aptos" w:hAnsi="Aptos" w:cs="Arial"/>
                <w:sz w:val="20"/>
                <w:szCs w:val="20"/>
              </w:rPr>
              <w:t xml:space="preserve">These bacteriophages discussed in this proposal are currently unclassified and </w:t>
            </w:r>
            <w:r w:rsidR="04DFD2DF" w:rsidRPr="660AE733">
              <w:rPr>
                <w:rFonts w:ascii="Aptos" w:hAnsi="Aptos" w:cs="Arial"/>
                <w:sz w:val="20"/>
                <w:szCs w:val="20"/>
              </w:rPr>
              <w:t xml:space="preserve">are </w:t>
            </w:r>
            <w:r w:rsidRPr="660AE733">
              <w:rPr>
                <w:rFonts w:ascii="Aptos" w:hAnsi="Aptos" w:cs="Arial"/>
                <w:sz w:val="20"/>
                <w:szCs w:val="20"/>
              </w:rPr>
              <w:t xml:space="preserve">unrelated to any ICTV classified virus.  They represent lytic </w:t>
            </w:r>
            <w:r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Arthrobacter</w:t>
            </w:r>
            <w:r w:rsidRPr="660AE733">
              <w:rPr>
                <w:rFonts w:ascii="Aptos" w:hAnsi="Aptos" w:cs="Arial"/>
                <w:sz w:val="20"/>
                <w:szCs w:val="20"/>
              </w:rPr>
              <w:t xml:space="preserve"> viruses which are classified</w:t>
            </w:r>
            <w:r w:rsidRPr="660AE73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660AE733">
              <w:rPr>
                <w:rFonts w:ascii="Aptos" w:hAnsi="Aptos" w:cs="Arial"/>
                <w:sz w:val="20"/>
                <w:szCs w:val="20"/>
              </w:rPr>
              <w:t xml:space="preserve">by the </w:t>
            </w:r>
            <w:proofErr w:type="spellStart"/>
            <w:r w:rsidRPr="660AE733">
              <w:rPr>
                <w:rFonts w:ascii="Aptos" w:hAnsi="Aptos" w:cs="Arial"/>
                <w:sz w:val="20"/>
                <w:szCs w:val="20"/>
              </w:rPr>
              <w:t>Actinobacteriophage</w:t>
            </w:r>
            <w:proofErr w:type="spellEnd"/>
            <w:r w:rsidRPr="660AE733">
              <w:rPr>
                <w:rFonts w:ascii="Aptos" w:hAnsi="Aptos" w:cs="Arial"/>
                <w:sz w:val="20"/>
                <w:szCs w:val="20"/>
              </w:rPr>
              <w:t xml:space="preserve"> Database to Cluster FR.</w:t>
            </w:r>
          </w:p>
          <w:p w14:paraId="69EB7BDF" w14:textId="77777777" w:rsidR="660AE733" w:rsidRDefault="660AE733" w:rsidP="660AE733">
            <w:pPr>
              <w:rPr>
                <w:rFonts w:ascii="Aptos" w:hAnsi="Aptos" w:cs="Arial"/>
                <w:sz w:val="20"/>
                <w:szCs w:val="20"/>
              </w:rPr>
            </w:pPr>
          </w:p>
          <w:p w14:paraId="5574DFA6" w14:textId="4D35E56E" w:rsidR="399C0C60" w:rsidRDefault="399C0C60">
            <w:r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660AE73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taxonomic change(s)</w:t>
            </w:r>
            <w:r w:rsidRPr="660AE733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46CD9783" w14:textId="065BD939" w:rsidR="399C0C60" w:rsidRDefault="399C0C60" w:rsidP="660AE733">
            <w:pPr>
              <w:rPr>
                <w:rFonts w:ascii="Aptos" w:hAnsi="Aptos" w:cs="Arial"/>
                <w:sz w:val="20"/>
                <w:szCs w:val="20"/>
              </w:rPr>
            </w:pPr>
            <w:r w:rsidRPr="660AE733">
              <w:rPr>
                <w:rFonts w:ascii="Aptos" w:hAnsi="Aptos" w:cs="Arial"/>
                <w:sz w:val="20"/>
                <w:szCs w:val="20"/>
              </w:rPr>
              <w:t>We propose to create two genera “</w:t>
            </w:r>
            <w:proofErr w:type="spellStart"/>
            <w:r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Robertsvirus</w:t>
            </w:r>
            <w:proofErr w:type="spellEnd"/>
            <w:r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Pr="660AE733">
              <w:rPr>
                <w:rFonts w:ascii="Aptos" w:hAnsi="Aptos" w:cs="Arial"/>
                <w:sz w:val="20"/>
                <w:szCs w:val="20"/>
              </w:rPr>
              <w:t xml:space="preserve"> and “</w:t>
            </w:r>
            <w:proofErr w:type="spellStart"/>
            <w:r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Makimavirus</w:t>
            </w:r>
            <w:proofErr w:type="spellEnd"/>
            <w:r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Pr="660AE733">
              <w:rPr>
                <w:rFonts w:ascii="Aptos" w:hAnsi="Aptos" w:cs="Arial"/>
                <w:sz w:val="20"/>
                <w:szCs w:val="20"/>
              </w:rPr>
              <w:t xml:space="preserve"> in a new subfamily, “</w:t>
            </w:r>
            <w:proofErr w:type="spellStart"/>
            <w:r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Farvirinae</w:t>
            </w:r>
            <w:proofErr w:type="spellEnd"/>
            <w:r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”.</w:t>
            </w:r>
          </w:p>
          <w:p w14:paraId="0D029431" w14:textId="77777777" w:rsidR="660AE733" w:rsidRDefault="660AE733" w:rsidP="660AE733">
            <w:pPr>
              <w:rPr>
                <w:rFonts w:ascii="Aptos" w:hAnsi="Aptos" w:cs="Arial"/>
                <w:sz w:val="20"/>
                <w:szCs w:val="20"/>
              </w:rPr>
            </w:pPr>
          </w:p>
          <w:p w14:paraId="6DC079AD" w14:textId="7442B789" w:rsidR="399C0C60" w:rsidRDefault="399C0C60" w:rsidP="660AE733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660AE733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>Demarcation criteria for new taxon/taxa:</w:t>
            </w:r>
          </w:p>
          <w:p w14:paraId="34E2FF2A" w14:textId="77777777" w:rsidR="399C0C60" w:rsidRDefault="399C0C60" w:rsidP="660AE733">
            <w:pPr>
              <w:rPr>
                <w:rFonts w:ascii="Aptos" w:hAnsi="Aptos" w:cs="Arial"/>
                <w:sz w:val="20"/>
                <w:szCs w:val="20"/>
              </w:rPr>
            </w:pPr>
            <w:proofErr w:type="gramStart"/>
            <w:r w:rsidRPr="660AE733">
              <w:rPr>
                <w:rFonts w:ascii="Aptos" w:hAnsi="Aptos" w:cs="Arial"/>
                <w:sz w:val="20"/>
                <w:szCs w:val="20"/>
              </w:rPr>
              <w:t>Genus</w:t>
            </w:r>
            <w:proofErr w:type="gramEnd"/>
            <w:r w:rsidRPr="660AE733">
              <w:rPr>
                <w:rFonts w:ascii="Aptos" w:hAnsi="Aptos" w:cs="Arial"/>
                <w:sz w:val="20"/>
                <w:szCs w:val="20"/>
              </w:rPr>
              <w:t xml:space="preserve"> demarcation criteria: An intergenomic similarity cut-off of 70%, a combination of average nucleotide identity and alignment fraction, is used to determine genera demarcation. Members of the same genus have &gt;70% intergenomic similarity and cluster tightly in marker gene phylogenies. </w:t>
            </w:r>
          </w:p>
          <w:p w14:paraId="5BD4026C" w14:textId="77777777" w:rsidR="660AE733" w:rsidRDefault="660AE733" w:rsidP="660AE733">
            <w:pPr>
              <w:rPr>
                <w:rFonts w:ascii="Aptos" w:hAnsi="Aptos" w:cs="Arial"/>
                <w:sz w:val="20"/>
                <w:szCs w:val="20"/>
              </w:rPr>
            </w:pPr>
          </w:p>
          <w:p w14:paraId="62A209D2" w14:textId="77777777" w:rsidR="399C0C60" w:rsidRDefault="399C0C60" w:rsidP="660AE733">
            <w:pPr>
              <w:rPr>
                <w:rFonts w:ascii="Aptos" w:hAnsi="Aptos" w:cs="Arial"/>
                <w:sz w:val="20"/>
                <w:szCs w:val="20"/>
              </w:rPr>
            </w:pPr>
            <w:r w:rsidRPr="660AE733">
              <w:rPr>
                <w:rFonts w:ascii="Aptos" w:hAnsi="Aptos" w:cs="Arial"/>
                <w:sz w:val="20"/>
                <w:szCs w:val="20"/>
              </w:rPr>
              <w:t>Species demarcation criteria: A demarcation value of 95% intergenomic similarity was used to define different species according to intergenomic similarity. Members of the same genus have &gt;95% intergenomic similarity [6].</w:t>
            </w:r>
          </w:p>
          <w:p w14:paraId="3A79798E" w14:textId="77777777" w:rsidR="660AE733" w:rsidRDefault="660AE733" w:rsidP="660AE733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602E73A2" w14:textId="7EE25563" w:rsidR="399C0C60" w:rsidRDefault="399C0C60">
            <w:r w:rsidRPr="660AE733">
              <w:rPr>
                <w:rFonts w:ascii="Aptos" w:hAnsi="Aptos" w:cs="Arial"/>
                <w:i/>
                <w:iCs/>
                <w:sz w:val="20"/>
                <w:szCs w:val="20"/>
              </w:rPr>
              <w:t>Justification</w:t>
            </w:r>
            <w:r w:rsidRPr="660AE733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023724AE" w14:textId="5AB8F1F5" w:rsidR="399C0C60" w:rsidRDefault="399C0C60" w:rsidP="5F6EE49D">
            <w:pPr>
              <w:spacing w:line="259" w:lineRule="auto"/>
            </w:pPr>
            <w:r w:rsidRPr="5F6EE49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These bacteriophages that infect </w:t>
            </w:r>
            <w:r w:rsidRPr="5F6EE49D">
              <w:rPr>
                <w:rFonts w:ascii="Aptos" w:eastAsia="Aptos" w:hAnsi="Aptos" w:cs="Aptos"/>
                <w:i/>
                <w:iCs/>
                <w:color w:val="000000" w:themeColor="text1"/>
                <w:sz w:val="20"/>
                <w:szCs w:val="20"/>
              </w:rPr>
              <w:t xml:space="preserve">Arthrobacter </w:t>
            </w:r>
            <w:r w:rsidRPr="5F6EE49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sp. form two genera based on current BVS demarcation criteria </w:t>
            </w:r>
            <w:r w:rsidR="66E4AF9C" w:rsidRPr="5F6EE49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and </w:t>
            </w:r>
            <w:r w:rsidRPr="5F6EE49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exhibit &gt;56% intergenomic similarity to each other (Figure 1). These genera form a single clade in the hierarchically clustered TBLASTX distance tree (</w:t>
            </w:r>
            <w:proofErr w:type="spellStart"/>
            <w:r w:rsidRPr="5F6EE49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ViPTree</w:t>
            </w:r>
            <w:proofErr w:type="spellEnd"/>
            <w:r w:rsidRPr="5F6EE49D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[2], Figure 2) and a phylogenetic tree of the thymidylate synthase protein (Figure 3). Collectively, these data support the creation of a new subfamily and two genera.</w:t>
            </w:r>
          </w:p>
          <w:p w14:paraId="7B899DA9" w14:textId="36B7DAD3" w:rsidR="660AE733" w:rsidRDefault="660AE733" w:rsidP="660AE733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39F55D" w14:textId="77777777" w:rsidR="00A77B8E" w:rsidRDefault="00A77B8E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C071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C0710C">
        <w:tc>
          <w:tcPr>
            <w:tcW w:w="8926" w:type="dxa"/>
          </w:tcPr>
          <w:p w14:paraId="60E595FF" w14:textId="26286E21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lastRenderedPageBreak/>
              <w:t xml:space="preserve">1. Moraru C,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Varsani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A, Kropinski AM. VIRIDIC-A Novel Tool to Calculate the Intergenomic Similarities of Prokaryote-Infecting Viruses. Viruses. 2020 Nov 6;12(11):1268.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10.3390/v12111268. PMID: 33172115; PMCID: PMC7694805. http://kronos.icbm.uni-oldenburg.de/viridic/</w:t>
            </w:r>
          </w:p>
          <w:p w14:paraId="637B5479" w14:textId="77777777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2. Nishimura Y, Yoshida T,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Kuronishi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M, Uehara H, Ogata H, Goto S.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ViPTree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: the viral proteomic tree server. Bioinformatics. 2017; 33(15):2379-2380. doi:10.1093/bioinformatics/btx157. PubMed PMID: 28379287. https://www.genome.jp/viptree/ </w:t>
            </w:r>
          </w:p>
          <w:p w14:paraId="5398F597" w14:textId="67337C7D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3. Rohwer F, Edwards R. The Phage Proteomic Tree: a genome-based taxonomy for phage. J Bacteriol. 2002 Aug;184(16):4529-35. PubMed PMID: 12142423</w:t>
            </w:r>
            <w:r>
              <w:rPr>
                <w:rFonts w:ascii="Aptos" w:hAnsi="Aptos" w:cs="Arial"/>
                <w:sz w:val="20"/>
                <w:szCs w:val="20"/>
              </w:rPr>
              <w:tab/>
              <w:t xml:space="preserve"> </w:t>
            </w:r>
          </w:p>
          <w:p w14:paraId="2E1279E6" w14:textId="34878B45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4. Turner D, Reynolds D, Seto D, Mahadevan P. CoreGenes3.5: a webserver for the determination of core genes from sets of viral and small bacterial genomes. BMC Res Notes.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2013;6:140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10.1186/1756-0500-6-140.  PMID:   23566564.</w:t>
            </w:r>
          </w:p>
          <w:p w14:paraId="15DB3071" w14:textId="0F56DEF8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5.  Davis P, Seto D, Mahadevan P. CoreGenes5.0: An Updated User-Friendly Webserver for the Determination of Core Genes from Sets of Viral and Bacterial Genomes. Viruses. 2022 Nov 16;14(11):2534.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10.3390/v14112534. PMID: 36423143; PMCID: PMC9693508.</w:t>
            </w:r>
          </w:p>
          <w:p w14:paraId="14DE2842" w14:textId="1FA2078E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6. Turner D, Kropinski AM, Adriaenssens EM. A Roadmap for Genome-Based Phage Taxonomy. Viruses. 2021 Mar 18;13(3):506.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10.3390/v13030506. PMID: 33803862; PMCID: PMC8003253.</w:t>
            </w:r>
          </w:p>
          <w:p w14:paraId="29BB3136" w14:textId="77777777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Lemoine F, Correia D, Lefort V, Doppelt-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Azeroual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O,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Mareuil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F, Cohen-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Boulakia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S,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Gascuel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O. NGPhylogeny.fr: new generation phylogenetic services for non-specialists. Nucleic Acids Res. 2019 Jul 2;47(W1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):W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260-W265.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10.1093/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nar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/gkz303. PMID: 31028399; PMCID: PMC6602494.</w:t>
            </w:r>
          </w:p>
          <w:p w14:paraId="0D5BB82A" w14:textId="6DE5F83C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7.  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Letunic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I, Bork P. Interactive Tree 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Of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Life (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iTOL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): an online tool for phylogenetic tree display and annotation. Bioinformatics. 2007 Jan 1;23(1):127-8.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: 10.1093/bioinformatics/btl529.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Epub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2006 Oct 18. PMID: 17050570.</w:t>
            </w:r>
          </w:p>
          <w:p w14:paraId="12B4EB0B" w14:textId="231090DC" w:rsidR="00C0710C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8.   Zhou T, Xu K, Zhao F, Liu W, Li L, Hua Z, Zhou X. </w:t>
            </w:r>
            <w:proofErr w:type="spellStart"/>
            <w:proofErr w:type="gramStart"/>
            <w:r>
              <w:rPr>
                <w:rFonts w:ascii="Aptos" w:hAnsi="Aptos" w:cs="Arial"/>
                <w:sz w:val="20"/>
                <w:szCs w:val="20"/>
              </w:rPr>
              <w:t>itol.toolkit</w:t>
            </w:r>
            <w:proofErr w:type="spellEnd"/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 accelerates working with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iTOL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 xml:space="preserve"> (Interactive Tree of Life) by an automated generation of annotation files. Bioinformatics. 2023 Jun 1;39(6</w:t>
            </w:r>
            <w:proofErr w:type="gramStart"/>
            <w:r>
              <w:rPr>
                <w:rFonts w:ascii="Aptos" w:hAnsi="Aptos" w:cs="Arial"/>
                <w:sz w:val="20"/>
                <w:szCs w:val="20"/>
              </w:rPr>
              <w:t>):btad</w:t>
            </w:r>
            <w:proofErr w:type="gramEnd"/>
            <w:r>
              <w:rPr>
                <w:rFonts w:ascii="Aptos" w:hAnsi="Aptos" w:cs="Arial"/>
                <w:sz w:val="20"/>
                <w:szCs w:val="20"/>
              </w:rPr>
              <w:t xml:space="preserve">339. </w:t>
            </w:r>
            <w:proofErr w:type="spellStart"/>
            <w:r>
              <w:rPr>
                <w:rFonts w:ascii="Aptos" w:hAnsi="Aptos" w:cs="Arial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 w:cs="Arial"/>
                <w:sz w:val="20"/>
                <w:szCs w:val="20"/>
              </w:rPr>
              <w:t>: 10.1093/bioinformatics/btad339. PMID: 37225402; PMCID: PMC10243930</w:t>
            </w:r>
          </w:p>
          <w:p w14:paraId="11D22677" w14:textId="640A2972" w:rsidR="00953FFE" w:rsidRPr="00BE4F5A" w:rsidRDefault="00C0710C" w:rsidP="00C0710C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9.</w:t>
            </w:r>
            <w:r>
              <w:rPr>
                <w:rFonts w:ascii="Aptos" w:hAnsi="Aptos"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Dereeper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A,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Guignon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V, Blanc G,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Audic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S, Buffet S,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Chevenet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F,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Dufayard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JF, Guindon S, Lefort V, Lescot M, Claverie JM, Gascuel O. Phylogeny.fr: robust phylogenetic analysis for the non-specialist. Nucleic Acids Res. 2008 Jul 1;36(Web Server issue</w:t>
            </w:r>
            <w:proofErr w:type="gramStart"/>
            <w:r>
              <w:rPr>
                <w:rFonts w:ascii="Aptos" w:hAnsi="Aptos"/>
                <w:sz w:val="20"/>
                <w:szCs w:val="20"/>
              </w:rPr>
              <w:t>):W</w:t>
            </w:r>
            <w:proofErr w:type="gramEnd"/>
            <w:r>
              <w:rPr>
                <w:rFonts w:ascii="Aptos" w:hAnsi="Aptos"/>
                <w:sz w:val="20"/>
                <w:szCs w:val="20"/>
              </w:rPr>
              <w:t xml:space="preserve">465-9.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doi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>: 10.1093/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nar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/gkn180.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Epub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2008 Apr 19. PMID: 18424797; PMCID: PMC2447785.</w:t>
            </w:r>
          </w:p>
          <w:p w14:paraId="7D1B1CCD" w14:textId="7AB76FDB" w:rsidR="00953FFE" w:rsidRPr="00BE4F5A" w:rsidRDefault="00953FFE" w:rsidP="00333392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62"/>
        <w:gridCol w:w="6364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39941FE9" w:rsidR="00C0710C" w:rsidRPr="00E92794" w:rsidRDefault="00FC2269" w:rsidP="00C0710C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4C74F536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195B1D80" w:rsidR="00FC2269" w:rsidRPr="00CF59EA" w:rsidRDefault="00153C34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Farvirinae</w:t>
            </w:r>
            <w:r w:rsidR="00D91529">
              <w:rPr>
                <w:rFonts w:ascii="Aptos" w:hAnsi="Aptos" w:cs="Arial"/>
                <w:b/>
                <w:sz w:val="20"/>
                <w:szCs w:val="20"/>
              </w:rPr>
              <w:t>_</w:t>
            </w:r>
            <w:r w:rsidR="00C64453">
              <w:rPr>
                <w:rFonts w:ascii="Aptos" w:hAnsi="Aptos" w:cs="Arial"/>
                <w:b/>
                <w:sz w:val="20"/>
                <w:szCs w:val="20"/>
              </w:rPr>
              <w:t>1</w:t>
            </w:r>
            <w:r>
              <w:rPr>
                <w:rFonts w:ascii="Aptos" w:hAnsi="Aptos" w:cs="Arial"/>
                <w:b/>
                <w:sz w:val="20"/>
                <w:szCs w:val="20"/>
              </w:rPr>
              <w:t>nsf_2</w:t>
            </w:r>
            <w:r w:rsidR="00D91529">
              <w:rPr>
                <w:rFonts w:ascii="Aptos" w:hAnsi="Aptos" w:cs="Arial"/>
                <w:b/>
                <w:sz w:val="20"/>
                <w:szCs w:val="20"/>
              </w:rPr>
              <w:t>ng_</w:t>
            </w:r>
            <w:r>
              <w:rPr>
                <w:rFonts w:ascii="Aptos" w:hAnsi="Aptos" w:cs="Arial"/>
                <w:b/>
                <w:sz w:val="20"/>
                <w:szCs w:val="20"/>
              </w:rPr>
              <w:t>7</w:t>
            </w:r>
            <w:r w:rsidR="00D91529">
              <w:rPr>
                <w:rFonts w:ascii="Aptos" w:hAnsi="Aptos" w:cs="Arial"/>
                <w:b/>
                <w:sz w:val="20"/>
                <w:szCs w:val="20"/>
              </w:rPr>
              <w:t>nsp</w:t>
            </w:r>
          </w:p>
        </w:tc>
        <w:tc>
          <w:tcPr>
            <w:tcW w:w="6663" w:type="dxa"/>
          </w:tcPr>
          <w:p w14:paraId="22F4B256" w14:textId="2744FF5E" w:rsidR="00FC2269" w:rsidRPr="00CF59EA" w:rsidRDefault="00D9152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Excel spreadsheet associated with this </w:t>
            </w:r>
            <w:proofErr w:type="spellStart"/>
            <w:r>
              <w:rPr>
                <w:rFonts w:ascii="Aptos" w:hAnsi="Aptos" w:cs="Arial"/>
                <w:b/>
                <w:sz w:val="20"/>
                <w:szCs w:val="20"/>
              </w:rPr>
              <w:t>TaxoProp</w:t>
            </w:r>
            <w:proofErr w:type="spellEnd"/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1C7C2F93" w14:textId="0505D97B" w:rsidR="00C0710C" w:rsidRPr="006C0F51" w:rsidRDefault="006C0F51" w:rsidP="00C0710C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  <w:p w14:paraId="39E278D1" w14:textId="08B9755F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DA790F6" w14:textId="0DEB0F09" w:rsidR="00D91529" w:rsidRDefault="00030793" w:rsidP="00B72DD8">
      <w:pPr>
        <w:ind w:left="-851"/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inline distT="0" distB="0" distL="0" distR="0" wp14:anchorId="0DAC7E53" wp14:editId="6BDE93A1">
            <wp:extent cx="6945064" cy="2000250"/>
            <wp:effectExtent l="0" t="0" r="8255" b="0"/>
            <wp:docPr id="14498316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831655" name="Picture 144983165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0922" cy="200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2732B" w14:textId="6DEEDB4B" w:rsidR="00D91529" w:rsidRDefault="00D91529" w:rsidP="004B151F">
      <w:pPr>
        <w:rPr>
          <w:rFonts w:ascii="Aptos" w:hAnsi="Aptos"/>
          <w:b/>
          <w:bCs/>
        </w:rPr>
      </w:pPr>
    </w:p>
    <w:p w14:paraId="382DE6D1" w14:textId="3FD924A1" w:rsidR="004B151F" w:rsidRDefault="004B151F" w:rsidP="004B151F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Figure 1. </w:t>
      </w:r>
      <w:r>
        <w:rPr>
          <w:rFonts w:ascii="Aptos" w:hAnsi="Aptos"/>
        </w:rPr>
        <w:t xml:space="preserve">VIRIDIC heatmap of this group of phages.   VIRIDIC (Virus Intergenomic Distance Calculator; VIRIDIC (Virus Intergenomic Distance Calculator; [1]; http://rhea.icbm.uni-oldenburg.de/VIRIDIC/) computes pairwise intergenomic distances/similarities amongst phage genomes. Data values which are bordered in black correspond to strains. </w:t>
      </w:r>
      <w:r w:rsidR="00E31B72">
        <w:rPr>
          <w:rFonts w:ascii="Aptos" w:hAnsi="Aptos"/>
        </w:rPr>
        <w:t xml:space="preserve"> </w:t>
      </w:r>
      <w:r>
        <w:rPr>
          <w:rFonts w:ascii="Aptos" w:hAnsi="Aptos"/>
        </w:rPr>
        <w:t xml:space="preserve">Abbreviations: </w:t>
      </w:r>
      <w:proofErr w:type="spellStart"/>
      <w:r>
        <w:rPr>
          <w:rFonts w:ascii="Aptos" w:hAnsi="Aptos"/>
        </w:rPr>
        <w:t>phg</w:t>
      </w:r>
      <w:proofErr w:type="spellEnd"/>
      <w:r>
        <w:rPr>
          <w:rFonts w:ascii="Aptos" w:hAnsi="Aptos"/>
        </w:rPr>
        <w:t xml:space="preserve"> = phage; </w:t>
      </w:r>
      <w:r w:rsidR="00E31B72">
        <w:rPr>
          <w:rFonts w:ascii="Aptos" w:hAnsi="Aptos"/>
        </w:rPr>
        <w:t>Arth</w:t>
      </w:r>
      <w:r>
        <w:rPr>
          <w:rFonts w:ascii="Aptos" w:hAnsi="Aptos"/>
        </w:rPr>
        <w:t xml:space="preserve"> = </w:t>
      </w:r>
      <w:r w:rsidR="00E31B72">
        <w:rPr>
          <w:rFonts w:ascii="Aptos" w:hAnsi="Aptos"/>
          <w:i/>
          <w:iCs/>
        </w:rPr>
        <w:t>Arthrobacter</w:t>
      </w:r>
      <w:r>
        <w:rPr>
          <w:rFonts w:ascii="Aptos" w:hAnsi="Aptos"/>
        </w:rPr>
        <w:t>.</w:t>
      </w:r>
      <w:r>
        <w:rPr>
          <w:rFonts w:ascii="Aptos" w:hAnsi="Aptos"/>
          <w:b/>
          <w:bCs/>
        </w:rPr>
        <w:t xml:space="preserve">  </w:t>
      </w:r>
    </w:p>
    <w:p w14:paraId="07266DB1" w14:textId="78F6AA53" w:rsidR="00B72DD8" w:rsidRDefault="00B72DD8" w:rsidP="004B151F">
      <w:pPr>
        <w:rPr>
          <w:rFonts w:ascii="Aptos" w:hAnsi="Aptos"/>
          <w:b/>
          <w:bCs/>
        </w:rPr>
      </w:pPr>
    </w:p>
    <w:p w14:paraId="1A3CE5B1" w14:textId="03DC5D7E" w:rsidR="00B72DD8" w:rsidRDefault="00B72DD8" w:rsidP="004B151F">
      <w:pPr>
        <w:rPr>
          <w:rFonts w:ascii="Aptos" w:hAnsi="Aptos"/>
          <w:b/>
          <w:bCs/>
        </w:rPr>
      </w:pPr>
    </w:p>
    <w:p w14:paraId="3567DE77" w14:textId="1C939B3A" w:rsidR="00B72DD8" w:rsidRDefault="001B791F" w:rsidP="004B151F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inline distT="0" distB="0" distL="0" distR="0" wp14:anchorId="65B6CBBF" wp14:editId="04271F0B">
            <wp:extent cx="5926455" cy="1487805"/>
            <wp:effectExtent l="0" t="0" r="0" b="0"/>
            <wp:docPr id="16638711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871183" name="Picture 166387118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148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DF53F" w14:textId="21896866" w:rsidR="00B72DD8" w:rsidRDefault="001B791F" w:rsidP="004B151F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inline distT="0" distB="0" distL="0" distR="0" wp14:anchorId="2F76C2CF" wp14:editId="623AC868">
            <wp:extent cx="5880100" cy="1218565"/>
            <wp:effectExtent l="0" t="0" r="6350" b="635"/>
            <wp:docPr id="15002630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263033" name="Picture 150026303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0100" cy="121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FDB8E" w14:textId="77777777" w:rsidR="00B72DD8" w:rsidRDefault="00B72DD8" w:rsidP="004B151F">
      <w:pPr>
        <w:rPr>
          <w:rFonts w:ascii="Aptos" w:hAnsi="Aptos"/>
          <w:b/>
          <w:bCs/>
        </w:rPr>
      </w:pPr>
    </w:p>
    <w:p w14:paraId="7826322B" w14:textId="77777777" w:rsidR="00B72DD8" w:rsidRDefault="00B72DD8" w:rsidP="004B151F">
      <w:pPr>
        <w:rPr>
          <w:rFonts w:ascii="Aptos" w:hAnsi="Aptos"/>
          <w:b/>
          <w:bCs/>
        </w:rPr>
      </w:pPr>
    </w:p>
    <w:p w14:paraId="2BA776DD" w14:textId="77777777" w:rsidR="00B72DD8" w:rsidRDefault="00B72DD8" w:rsidP="004B151F">
      <w:pPr>
        <w:rPr>
          <w:rFonts w:ascii="Aptos" w:hAnsi="Aptos"/>
          <w:b/>
          <w:bCs/>
        </w:rPr>
      </w:pPr>
    </w:p>
    <w:p w14:paraId="40A715DE" w14:textId="77777777" w:rsidR="00B72DD8" w:rsidRDefault="00B72DD8" w:rsidP="004B151F">
      <w:pPr>
        <w:rPr>
          <w:rFonts w:ascii="Aptos" w:hAnsi="Aptos"/>
          <w:b/>
          <w:bCs/>
        </w:rPr>
      </w:pPr>
    </w:p>
    <w:p w14:paraId="190292BE" w14:textId="77777777" w:rsidR="00B72DD8" w:rsidRDefault="00B72DD8" w:rsidP="004B151F">
      <w:pPr>
        <w:rPr>
          <w:rFonts w:ascii="Aptos" w:hAnsi="Aptos"/>
          <w:b/>
          <w:bCs/>
        </w:rPr>
      </w:pPr>
    </w:p>
    <w:p w14:paraId="10E3AAB4" w14:textId="77777777" w:rsidR="00B72DD8" w:rsidRDefault="00B72DD8" w:rsidP="004B151F">
      <w:pPr>
        <w:rPr>
          <w:rFonts w:ascii="Aptos" w:hAnsi="Aptos"/>
          <w:b/>
          <w:bCs/>
        </w:rPr>
      </w:pPr>
    </w:p>
    <w:p w14:paraId="0ABAFCCE" w14:textId="77777777" w:rsidR="00B72DD8" w:rsidRDefault="00B72DD8" w:rsidP="004B151F">
      <w:pPr>
        <w:rPr>
          <w:rFonts w:ascii="Aptos" w:hAnsi="Aptos"/>
          <w:b/>
          <w:bCs/>
        </w:rPr>
      </w:pPr>
    </w:p>
    <w:p w14:paraId="6F046E44" w14:textId="77777777" w:rsidR="00B72DD8" w:rsidRDefault="00B72DD8" w:rsidP="004B151F">
      <w:pPr>
        <w:rPr>
          <w:rFonts w:ascii="Aptos" w:hAnsi="Aptos"/>
          <w:b/>
          <w:bCs/>
        </w:rPr>
      </w:pPr>
    </w:p>
    <w:p w14:paraId="6338FD60" w14:textId="77777777" w:rsidR="00B72DD8" w:rsidRDefault="00B72DD8" w:rsidP="004B151F">
      <w:pPr>
        <w:rPr>
          <w:rFonts w:ascii="Aptos" w:hAnsi="Aptos"/>
          <w:b/>
          <w:bCs/>
        </w:rPr>
      </w:pPr>
    </w:p>
    <w:p w14:paraId="2DFEC1BC" w14:textId="7528C581" w:rsidR="00FC2269" w:rsidRDefault="00FC2269" w:rsidP="00FC2269">
      <w:pPr>
        <w:rPr>
          <w:rFonts w:ascii="Aptos" w:hAnsi="Aptos"/>
          <w:color w:val="0070C0"/>
        </w:rPr>
      </w:pPr>
    </w:p>
    <w:p w14:paraId="0E5748A4" w14:textId="2291AD49" w:rsidR="00D91529" w:rsidRDefault="00D91529" w:rsidP="00B72DD8">
      <w:pPr>
        <w:ind w:left="-851"/>
        <w:rPr>
          <w:rFonts w:ascii="Aptos" w:hAnsi="Aptos"/>
          <w:color w:val="0070C0"/>
        </w:rPr>
      </w:pPr>
    </w:p>
    <w:p w14:paraId="0DDEC034" w14:textId="49B193D9" w:rsidR="004B151F" w:rsidRDefault="004B151F" w:rsidP="00B72DD8">
      <w:pPr>
        <w:ind w:left="-851"/>
        <w:rPr>
          <w:rFonts w:ascii="Aptos" w:hAnsi="Aptos"/>
          <w:color w:val="0070C0"/>
        </w:rPr>
      </w:pPr>
    </w:p>
    <w:p w14:paraId="69CB7863" w14:textId="77777777" w:rsidR="00D91529" w:rsidRDefault="00D91529" w:rsidP="004B151F">
      <w:pPr>
        <w:rPr>
          <w:rFonts w:ascii="Aptos" w:hAnsi="Aptos"/>
          <w:b/>
          <w:bCs/>
        </w:rPr>
      </w:pPr>
    </w:p>
    <w:p w14:paraId="2AEF89EA" w14:textId="7B7A3AA9" w:rsidR="004B151F" w:rsidRPr="00D91529" w:rsidRDefault="004B151F" w:rsidP="004B151F">
      <w:pPr>
        <w:rPr>
          <w:rFonts w:ascii="Aptos" w:hAnsi="Aptos"/>
          <w:b/>
          <w:bCs/>
        </w:rPr>
      </w:pPr>
      <w:r w:rsidRPr="00D91529">
        <w:rPr>
          <w:rFonts w:ascii="Aptos" w:hAnsi="Aptos"/>
          <w:b/>
          <w:bCs/>
        </w:rPr>
        <w:t>Figure 2.</w:t>
      </w:r>
      <w:r w:rsidRPr="00D91529">
        <w:rPr>
          <w:rFonts w:ascii="Aptos" w:hAnsi="Aptos"/>
        </w:rPr>
        <w:t xml:space="preserve"> </w:t>
      </w:r>
      <w:proofErr w:type="spellStart"/>
      <w:r w:rsidRPr="00D91529">
        <w:rPr>
          <w:rFonts w:ascii="Aptos" w:hAnsi="Aptos"/>
        </w:rPr>
        <w:t>ViPTree</w:t>
      </w:r>
      <w:proofErr w:type="spellEnd"/>
      <w:r w:rsidRPr="00D91529">
        <w:rPr>
          <w:rFonts w:ascii="Aptos" w:hAnsi="Aptos"/>
        </w:rPr>
        <w:t xml:space="preserve"> analysis:  </w:t>
      </w:r>
      <w:proofErr w:type="spellStart"/>
      <w:r w:rsidRPr="00D91529">
        <w:rPr>
          <w:rFonts w:ascii="Aptos" w:hAnsi="Aptos"/>
        </w:rPr>
        <w:t>ViPTree</w:t>
      </w:r>
      <w:proofErr w:type="spellEnd"/>
      <w:r w:rsidRPr="00D91529">
        <w:rPr>
          <w:rFonts w:ascii="Aptos" w:hAnsi="Aptos"/>
        </w:rPr>
        <w:t xml:space="preserve"> analysis (https://www.genome.jp/viptree/; [2]) is based upon Rohwer and Edwards (2002) Phage Proteomic Tree [3].   The </w:t>
      </w:r>
      <w:proofErr w:type="spellStart"/>
      <w:r w:rsidRPr="00D91529">
        <w:rPr>
          <w:rFonts w:ascii="Aptos" w:hAnsi="Aptos"/>
        </w:rPr>
        <w:t>taxons</w:t>
      </w:r>
      <w:proofErr w:type="spellEnd"/>
      <w:r w:rsidRPr="00D91529">
        <w:rPr>
          <w:rFonts w:ascii="Aptos" w:hAnsi="Aptos"/>
        </w:rPr>
        <w:t xml:space="preserve"> under discussion are indicated with red bars and stars</w:t>
      </w:r>
      <w:r w:rsidR="00C64453">
        <w:rPr>
          <w:rFonts w:ascii="Aptos" w:hAnsi="Aptos"/>
        </w:rPr>
        <w:t xml:space="preserve"> and a blue arrowhead</w:t>
      </w:r>
      <w:r w:rsidRPr="00D91529">
        <w:rPr>
          <w:rFonts w:ascii="Aptos" w:hAnsi="Aptos"/>
        </w:rPr>
        <w:t xml:space="preserve">.   Abbreviations: </w:t>
      </w:r>
      <w:proofErr w:type="spellStart"/>
      <w:r w:rsidRPr="00D91529">
        <w:rPr>
          <w:rFonts w:ascii="Aptos" w:hAnsi="Aptos"/>
        </w:rPr>
        <w:t>phg</w:t>
      </w:r>
      <w:proofErr w:type="spellEnd"/>
      <w:r w:rsidRPr="00D91529">
        <w:rPr>
          <w:rFonts w:ascii="Aptos" w:hAnsi="Aptos"/>
        </w:rPr>
        <w:t xml:space="preserve"> = phage; </w:t>
      </w:r>
      <w:r w:rsidR="0086562B">
        <w:rPr>
          <w:rFonts w:ascii="Aptos" w:hAnsi="Aptos"/>
        </w:rPr>
        <w:t>Arth</w:t>
      </w:r>
      <w:r w:rsidRPr="00D91529">
        <w:rPr>
          <w:rFonts w:ascii="Aptos" w:hAnsi="Aptos"/>
        </w:rPr>
        <w:t xml:space="preserve"> = </w:t>
      </w:r>
      <w:r w:rsidR="0086562B">
        <w:rPr>
          <w:rFonts w:ascii="Aptos" w:hAnsi="Aptos"/>
          <w:i/>
          <w:iCs/>
        </w:rPr>
        <w:t>Arthrobacter</w:t>
      </w:r>
      <w:r w:rsidRPr="00D91529">
        <w:rPr>
          <w:rFonts w:ascii="Aptos" w:hAnsi="Aptos"/>
        </w:rPr>
        <w:t>.</w:t>
      </w:r>
      <w:r w:rsidRPr="00D91529">
        <w:rPr>
          <w:rFonts w:ascii="Aptos" w:hAnsi="Aptos"/>
          <w:b/>
          <w:bCs/>
        </w:rPr>
        <w:t xml:space="preserve">  </w:t>
      </w:r>
    </w:p>
    <w:p w14:paraId="15E236EF" w14:textId="77777777" w:rsidR="004B151F" w:rsidRDefault="004B151F" w:rsidP="00FC2269">
      <w:pPr>
        <w:rPr>
          <w:rFonts w:ascii="Aptos" w:hAnsi="Aptos"/>
          <w:color w:val="0070C0"/>
        </w:rPr>
      </w:pPr>
    </w:p>
    <w:p w14:paraId="36683B04" w14:textId="700DE7A1" w:rsidR="004B151F" w:rsidRDefault="001B791F" w:rsidP="00FC2269">
      <w:pPr>
        <w:rPr>
          <w:rFonts w:ascii="Aptos" w:hAnsi="Aptos"/>
          <w:color w:val="0070C0"/>
        </w:rPr>
      </w:pPr>
      <w:r>
        <w:rPr>
          <w:rFonts w:ascii="Aptos" w:hAnsi="Aptos"/>
          <w:noProof/>
          <w:color w:val="0070C0"/>
        </w:rPr>
        <w:drawing>
          <wp:inline distT="0" distB="0" distL="0" distR="0" wp14:anchorId="607C0120" wp14:editId="1C236540">
            <wp:extent cx="5926455" cy="1649095"/>
            <wp:effectExtent l="0" t="0" r="0" b="0"/>
            <wp:docPr id="2415366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53661" name="Picture 2415366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164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1E96A" w14:textId="7CC28939" w:rsidR="004B151F" w:rsidRDefault="004B151F" w:rsidP="004B151F">
      <w:pPr>
        <w:rPr>
          <w:rFonts w:ascii="Aptos" w:hAnsi="Aptos"/>
        </w:rPr>
      </w:pPr>
      <w:r>
        <w:rPr>
          <w:rFonts w:ascii="Aptos" w:hAnsi="Aptos"/>
          <w:b/>
          <w:bCs/>
        </w:rPr>
        <w:t xml:space="preserve">Figure 3.  </w:t>
      </w:r>
      <w:r>
        <w:rPr>
          <w:rFonts w:ascii="Aptos" w:hAnsi="Aptos"/>
        </w:rPr>
        <w:t xml:space="preserve">Phylogenetic tree constructed with the </w:t>
      </w:r>
      <w:r w:rsidR="001B791F">
        <w:rPr>
          <w:rFonts w:ascii="Aptos" w:hAnsi="Aptos"/>
        </w:rPr>
        <w:t>thymidylate synthase</w:t>
      </w:r>
      <w:r>
        <w:rPr>
          <w:rFonts w:ascii="Aptos" w:hAnsi="Aptos"/>
        </w:rPr>
        <w:t xml:space="preserve"> proteins from these and related phages using “One Click” Phylogeny.fr [9] at </w:t>
      </w:r>
      <w:hyperlink r:id="rId14" w:history="1">
        <w:r w:rsidR="00E31B72" w:rsidRPr="00925CA8">
          <w:rPr>
            <w:rStyle w:val="Hyperlink"/>
            <w:rFonts w:ascii="Aptos" w:hAnsi="Aptos"/>
          </w:rPr>
          <w:t>http://phylogeny.lirmm.fr/phylo_cgi/simple_phylogeny.cgi</w:t>
        </w:r>
      </w:hyperlink>
      <w:r w:rsidR="00E31B72">
        <w:rPr>
          <w:rFonts w:ascii="Aptos" w:hAnsi="Aptos"/>
        </w:rPr>
        <w:t xml:space="preserve"> </w:t>
      </w:r>
    </w:p>
    <w:p w14:paraId="6EC95B9A" w14:textId="77777777" w:rsidR="001B791F" w:rsidRDefault="001B791F" w:rsidP="004B151F">
      <w:pPr>
        <w:rPr>
          <w:rFonts w:ascii="Aptos" w:hAnsi="Aptos"/>
        </w:rPr>
      </w:pPr>
    </w:p>
    <w:p w14:paraId="035CF3D6" w14:textId="15189A8D" w:rsidR="0001149F" w:rsidRDefault="001B791F" w:rsidP="001B791F">
      <w:pPr>
        <w:jc w:val="center"/>
        <w:rPr>
          <w:rFonts w:ascii="Aptos" w:hAnsi="Aptos"/>
        </w:rPr>
      </w:pPr>
      <w:r>
        <w:rPr>
          <w:rFonts w:ascii="Aptos" w:hAnsi="Aptos"/>
          <w:noProof/>
        </w:rPr>
        <w:drawing>
          <wp:inline distT="0" distB="0" distL="0" distR="0" wp14:anchorId="6BEDCFFD" wp14:editId="3601AA8B">
            <wp:extent cx="4039164" cy="2943636"/>
            <wp:effectExtent l="0" t="0" r="0" b="9525"/>
            <wp:docPr id="80659602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596023" name="Picture 80659602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9164" cy="2943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B2105" w14:textId="14F01295" w:rsidR="0001149F" w:rsidRDefault="0001149F" w:rsidP="00E31B72">
      <w:pPr>
        <w:jc w:val="center"/>
        <w:rPr>
          <w:rFonts w:ascii="Aptos" w:hAnsi="Aptos"/>
        </w:rPr>
      </w:pPr>
    </w:p>
    <w:p w14:paraId="1DD9CFC6" w14:textId="77777777" w:rsidR="004B151F" w:rsidRPr="00F110F7" w:rsidRDefault="004B151F" w:rsidP="00FC2269">
      <w:pPr>
        <w:rPr>
          <w:rFonts w:ascii="Aptos" w:hAnsi="Aptos"/>
          <w:color w:val="0070C0"/>
        </w:rPr>
      </w:pPr>
    </w:p>
    <w:p w14:paraId="3B8B45D0" w14:textId="4FBC3228" w:rsidR="0001149F" w:rsidRDefault="0001149F" w:rsidP="0001149F">
      <w:pPr>
        <w:rPr>
          <w:rFonts w:ascii="Aptos" w:eastAsia="Aptos" w:hAnsi="Aptos" w:cs="Aptos"/>
        </w:rPr>
      </w:pPr>
      <w:r>
        <w:rPr>
          <w:rFonts w:ascii="Aptos" w:eastAsia="Aptos" w:hAnsi="Aptos" w:cs="Aptos"/>
          <w:b/>
          <w:bCs/>
        </w:rPr>
        <w:t>Figure 4.</w:t>
      </w:r>
      <w:r>
        <w:rPr>
          <w:rFonts w:ascii="Aptos" w:eastAsia="Aptos" w:hAnsi="Aptos" w:cs="Aptos"/>
        </w:rPr>
        <w:t xml:space="preserve"> Electron micrograph: Electron micrograph of negatively stained </w:t>
      </w:r>
      <w:r w:rsidR="00E31B72">
        <w:rPr>
          <w:rFonts w:ascii="Aptos" w:eastAsia="Aptos" w:hAnsi="Aptos" w:cs="Aptos"/>
          <w:i/>
          <w:iCs/>
        </w:rPr>
        <w:t>Arthrobacter</w:t>
      </w:r>
      <w:r>
        <w:rPr>
          <w:rFonts w:ascii="Aptos" w:eastAsia="Aptos" w:hAnsi="Aptos" w:cs="Aptos"/>
          <w:i/>
          <w:iCs/>
        </w:rPr>
        <w:t xml:space="preserve"> </w:t>
      </w:r>
      <w:r>
        <w:rPr>
          <w:rFonts w:ascii="Aptos" w:eastAsia="Aptos" w:hAnsi="Aptos" w:cs="Aptos"/>
        </w:rPr>
        <w:t xml:space="preserve">phage </w:t>
      </w:r>
      <w:r w:rsidR="001B791F">
        <w:rPr>
          <w:rFonts w:ascii="Aptos" w:eastAsia="Aptos" w:hAnsi="Aptos" w:cs="Aptos"/>
        </w:rPr>
        <w:t>Makima</w:t>
      </w:r>
      <w:r>
        <w:rPr>
          <w:rFonts w:ascii="Aptos" w:eastAsia="Aptos" w:hAnsi="Aptos" w:cs="Aptos"/>
        </w:rPr>
        <w:t xml:space="preserve"> (</w:t>
      </w:r>
      <w:hyperlink r:id="rId16" w:history="1">
        <w:r w:rsidR="001B791F" w:rsidRPr="002D3ACC">
          <w:rPr>
            <w:rStyle w:val="Hyperlink"/>
            <w:rFonts w:ascii="Aptos" w:eastAsia="Aptos" w:hAnsi="Aptos" w:cs="Aptos"/>
          </w:rPr>
          <w:t>https://phagesdb.org/phages/Makima/</w:t>
        </w:r>
      </w:hyperlink>
      <w:r>
        <w:rPr>
          <w:rFonts w:ascii="Aptos" w:eastAsia="Aptos" w:hAnsi="Aptos" w:cs="Aptos"/>
        </w:rPr>
        <w:t xml:space="preserve">).  Limited permission was granted by The </w:t>
      </w:r>
      <w:proofErr w:type="spellStart"/>
      <w:r>
        <w:rPr>
          <w:rFonts w:ascii="Aptos" w:eastAsia="Aptos" w:hAnsi="Aptos" w:cs="Aptos"/>
        </w:rPr>
        <w:t>Actinobacteriophage</w:t>
      </w:r>
      <w:proofErr w:type="spellEnd"/>
      <w:r>
        <w:rPr>
          <w:rFonts w:ascii="Aptos" w:eastAsia="Aptos" w:hAnsi="Aptos" w:cs="Aptos"/>
        </w:rPr>
        <w:t xml:space="preserve"> Database (</w:t>
      </w:r>
      <w:hyperlink r:id="rId17" w:history="1">
        <w:r>
          <w:rPr>
            <w:rStyle w:val="Hyperlink"/>
            <w:rFonts w:ascii="Aptos" w:eastAsia="Aptos" w:hAnsi="Aptos" w:cs="Aptos"/>
          </w:rPr>
          <w:t>https://phagesdb.org/</w:t>
        </w:r>
      </w:hyperlink>
      <w:r>
        <w:rPr>
          <w:rFonts w:ascii="Aptos" w:eastAsia="Aptos" w:hAnsi="Aptos" w:cs="Aptos"/>
        </w:rPr>
        <w:t xml:space="preserve">), funded by the Howard Hughes Medical Institute, to use this electron micrograph for this taxonomy proposal; it cannot be reused without permission of The </w:t>
      </w:r>
      <w:proofErr w:type="spellStart"/>
      <w:r>
        <w:rPr>
          <w:rFonts w:ascii="Aptos" w:eastAsia="Aptos" w:hAnsi="Aptos" w:cs="Aptos"/>
        </w:rPr>
        <w:t>Actinobacteriophage</w:t>
      </w:r>
      <w:proofErr w:type="spellEnd"/>
      <w:r>
        <w:rPr>
          <w:rFonts w:ascii="Aptos" w:eastAsia="Aptos" w:hAnsi="Aptos" w:cs="Aptos"/>
        </w:rPr>
        <w:t xml:space="preserve"> Database.  </w:t>
      </w:r>
    </w:p>
    <w:p w14:paraId="3900D570" w14:textId="77777777" w:rsidR="0023391C" w:rsidRDefault="0023391C" w:rsidP="0001149F">
      <w:pPr>
        <w:rPr>
          <w:rFonts w:ascii="Aptos" w:eastAsia="Aptos" w:hAnsi="Aptos" w:cs="Aptos"/>
        </w:rPr>
      </w:pPr>
    </w:p>
    <w:p w14:paraId="2440CA92" w14:textId="77777777" w:rsidR="0023391C" w:rsidRDefault="0023391C" w:rsidP="0001149F">
      <w:pPr>
        <w:rPr>
          <w:rFonts w:ascii="Aptos" w:eastAsia="Aptos" w:hAnsi="Aptos" w:cs="Aptos"/>
        </w:rPr>
      </w:pPr>
    </w:p>
    <w:p w14:paraId="1E970A5D" w14:textId="619622F9" w:rsidR="0023391C" w:rsidRDefault="0023391C" w:rsidP="0001149F">
      <w:pPr>
        <w:rPr>
          <w:rFonts w:ascii="Aptos" w:eastAsia="Aptos" w:hAnsi="Aptos" w:cs="Aptos"/>
        </w:rPr>
      </w:pPr>
      <w:r w:rsidRPr="00444787">
        <w:rPr>
          <w:rFonts w:ascii="Aptos" w:eastAsia="Aptos" w:hAnsi="Aptos" w:cs="Aptos"/>
          <w:b/>
          <w:bCs/>
        </w:rPr>
        <w:t>Table 1.</w:t>
      </w:r>
      <w:r>
        <w:rPr>
          <w:rFonts w:ascii="Aptos" w:eastAsia="Aptos" w:hAnsi="Aptos" w:cs="Aptos"/>
        </w:rPr>
        <w:t xml:space="preserve">  Characteristics of </w:t>
      </w:r>
      <w:r w:rsidR="001605D3" w:rsidRPr="001605D3">
        <w:rPr>
          <w:rFonts w:ascii="Aptos" w:eastAsia="Aptos" w:hAnsi="Aptos" w:cs="Aptos"/>
          <w:i/>
          <w:iCs/>
        </w:rPr>
        <w:t>Arthrobacter</w:t>
      </w:r>
      <w:r w:rsidR="001605D3">
        <w:rPr>
          <w:rFonts w:ascii="Aptos" w:eastAsia="Aptos" w:hAnsi="Aptos" w:cs="Aptos"/>
        </w:rPr>
        <w:t xml:space="preserve"> </w:t>
      </w:r>
      <w:r>
        <w:rPr>
          <w:rFonts w:ascii="Aptos" w:eastAsia="Aptos" w:hAnsi="Aptos" w:cs="Aptos"/>
        </w:rPr>
        <w:t xml:space="preserve">phage </w:t>
      </w:r>
      <w:r w:rsidR="00946980">
        <w:rPr>
          <w:rFonts w:ascii="Aptos" w:eastAsia="Aptos" w:hAnsi="Aptos" w:cs="Aptos"/>
        </w:rPr>
        <w:t>Roberts</w:t>
      </w:r>
      <w:r w:rsidR="001605D3">
        <w:rPr>
          <w:rFonts w:ascii="Aptos" w:eastAsia="Aptos" w:hAnsi="Aptos" w:cs="Aptos"/>
        </w:rPr>
        <w:t xml:space="preserve"> </w:t>
      </w:r>
      <w:r>
        <w:rPr>
          <w:rFonts w:ascii="Aptos" w:eastAsia="Aptos" w:hAnsi="Aptos" w:cs="Aptos"/>
        </w:rPr>
        <w:t xml:space="preserve">in the genus </w:t>
      </w:r>
      <w:proofErr w:type="spellStart"/>
      <w:r w:rsidR="00946980">
        <w:rPr>
          <w:rFonts w:ascii="Aptos" w:eastAsia="Aptos" w:hAnsi="Aptos" w:cs="Aptos"/>
          <w:i/>
          <w:iCs/>
        </w:rPr>
        <w:t>Roberts</w:t>
      </w:r>
      <w:r w:rsidRPr="0023391C">
        <w:rPr>
          <w:rFonts w:ascii="Aptos" w:eastAsia="Aptos" w:hAnsi="Aptos" w:cs="Aptos"/>
          <w:i/>
          <w:iCs/>
        </w:rPr>
        <w:t>virus</w:t>
      </w:r>
      <w:proofErr w:type="spellEnd"/>
      <w:r>
        <w:rPr>
          <w:rFonts w:ascii="Aptos" w:eastAsia="Aptos" w:hAnsi="Aptos" w:cs="Aptos"/>
        </w:rPr>
        <w:t>.</w:t>
      </w:r>
    </w:p>
    <w:p w14:paraId="18F363D3" w14:textId="77777777" w:rsidR="00A95823" w:rsidRDefault="00A95823" w:rsidP="00A95823">
      <w:pPr>
        <w:rPr>
          <w:rFonts w:ascii="Aptos" w:hAnsi="Aptos"/>
          <w:color w:val="0070C0"/>
        </w:rPr>
      </w:pPr>
    </w:p>
    <w:tbl>
      <w:tblPr>
        <w:tblStyle w:val="TableGrid"/>
        <w:tblW w:w="0" w:type="auto"/>
        <w:tblInd w:w="-856" w:type="dxa"/>
        <w:tblLook w:val="04A0" w:firstRow="1" w:lastRow="0" w:firstColumn="1" w:lastColumn="0" w:noHBand="0" w:noVBand="1"/>
      </w:tblPr>
      <w:tblGrid>
        <w:gridCol w:w="1216"/>
        <w:gridCol w:w="1216"/>
        <w:gridCol w:w="1217"/>
        <w:gridCol w:w="925"/>
        <w:gridCol w:w="1078"/>
        <w:gridCol w:w="922"/>
        <w:gridCol w:w="726"/>
        <w:gridCol w:w="1329"/>
        <w:gridCol w:w="909"/>
        <w:gridCol w:w="641"/>
      </w:tblGrid>
      <w:tr w:rsidR="00A95823" w14:paraId="13DD86FD" w14:textId="77777777" w:rsidTr="001605D3">
        <w:tc>
          <w:tcPr>
            <w:tcW w:w="1281" w:type="dxa"/>
          </w:tcPr>
          <w:p w14:paraId="4C495DF5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hage name</w:t>
            </w:r>
          </w:p>
        </w:tc>
        <w:tc>
          <w:tcPr>
            <w:tcW w:w="1281" w:type="dxa"/>
          </w:tcPr>
          <w:p w14:paraId="35A664B5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282" w:type="dxa"/>
          </w:tcPr>
          <w:p w14:paraId="4B725263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970" w:type="dxa"/>
          </w:tcPr>
          <w:p w14:paraId="7BCF899C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133" w:type="dxa"/>
          </w:tcPr>
          <w:p w14:paraId="63DF2A38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967" w:type="dxa"/>
          </w:tcPr>
          <w:p w14:paraId="03638CA0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759" w:type="dxa"/>
          </w:tcPr>
          <w:p w14:paraId="1D168748" w14:textId="77777777" w:rsidR="00A95823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883" w:type="dxa"/>
          </w:tcPr>
          <w:p w14:paraId="04508EA1" w14:textId="2B4E8DB7" w:rsidR="00A95823" w:rsidRPr="00F00E0B" w:rsidRDefault="00712081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Termini</w:t>
            </w:r>
          </w:p>
        </w:tc>
        <w:tc>
          <w:tcPr>
            <w:tcW w:w="954" w:type="dxa"/>
          </w:tcPr>
          <w:p w14:paraId="217C762E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669" w:type="dxa"/>
          </w:tcPr>
          <w:p w14:paraId="3ECE8553" w14:textId="77777777" w:rsidR="00A95823" w:rsidRPr="00F00E0B" w:rsidRDefault="00A95823" w:rsidP="00C058C8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tRNA</w:t>
            </w:r>
          </w:p>
        </w:tc>
      </w:tr>
      <w:tr w:rsidR="00A95823" w14:paraId="14D8A45B" w14:textId="77777777" w:rsidTr="001605D3">
        <w:tc>
          <w:tcPr>
            <w:tcW w:w="1281" w:type="dxa"/>
          </w:tcPr>
          <w:p w14:paraId="3490567A" w14:textId="43F12872" w:rsidR="00A95823" w:rsidRPr="00CF1CA9" w:rsidRDefault="00712081" w:rsidP="00C058C8">
            <w:pPr>
              <w:rPr>
                <w:rFonts w:ascii="Aptos" w:hAnsi="Aptos"/>
                <w:sz w:val="20"/>
                <w:szCs w:val="20"/>
              </w:rPr>
            </w:pPr>
            <w:r w:rsidRPr="00712081">
              <w:rPr>
                <w:rFonts w:ascii="Aptos" w:hAnsi="Aptos"/>
                <w:sz w:val="20"/>
                <w:szCs w:val="20"/>
              </w:rPr>
              <w:lastRenderedPageBreak/>
              <w:t xml:space="preserve">Arthrobacter </w:t>
            </w:r>
            <w:proofErr w:type="gramStart"/>
            <w:r w:rsidRPr="00712081">
              <w:rPr>
                <w:rFonts w:ascii="Aptos" w:hAnsi="Aptos"/>
                <w:sz w:val="20"/>
                <w:szCs w:val="20"/>
              </w:rPr>
              <w:t>phage</w:t>
            </w:r>
            <w:proofErr w:type="gramEnd"/>
            <w:r w:rsidRPr="00712081">
              <w:rPr>
                <w:rFonts w:ascii="Aptos" w:hAnsi="Aptos"/>
                <w:sz w:val="20"/>
                <w:szCs w:val="20"/>
              </w:rPr>
              <w:t xml:space="preserve"> </w:t>
            </w:r>
            <w:r w:rsidR="00946980">
              <w:rPr>
                <w:rFonts w:ascii="Aptos" w:hAnsi="Aptos"/>
                <w:sz w:val="20"/>
                <w:szCs w:val="20"/>
              </w:rPr>
              <w:t>Roberts</w:t>
            </w:r>
          </w:p>
        </w:tc>
        <w:tc>
          <w:tcPr>
            <w:tcW w:w="1281" w:type="dxa"/>
          </w:tcPr>
          <w:p w14:paraId="20525380" w14:textId="3910BB79" w:rsidR="00A95823" w:rsidRPr="00CF1CA9" w:rsidRDefault="00712081" w:rsidP="00C058C8">
            <w:pPr>
              <w:rPr>
                <w:rFonts w:ascii="Aptos" w:hAnsi="Aptos"/>
                <w:sz w:val="20"/>
                <w:szCs w:val="20"/>
              </w:rPr>
            </w:pPr>
            <w:r w:rsidRPr="00712081">
              <w:rPr>
                <w:rFonts w:ascii="Aptos" w:hAnsi="Aptos"/>
                <w:sz w:val="20"/>
                <w:szCs w:val="20"/>
              </w:rPr>
              <w:t xml:space="preserve">Arthrobacter </w:t>
            </w:r>
            <w:proofErr w:type="spellStart"/>
            <w:r w:rsidRPr="00712081">
              <w:rPr>
                <w:rFonts w:ascii="Aptos" w:hAnsi="Aptos"/>
                <w:sz w:val="20"/>
                <w:szCs w:val="20"/>
              </w:rPr>
              <w:t>globiformis</w:t>
            </w:r>
            <w:proofErr w:type="spellEnd"/>
            <w:r w:rsidRPr="00712081">
              <w:rPr>
                <w:rFonts w:ascii="Aptos" w:hAnsi="Aptos"/>
                <w:sz w:val="20"/>
                <w:szCs w:val="20"/>
              </w:rPr>
              <w:t xml:space="preserve"> B-29</w:t>
            </w:r>
            <w:r w:rsidR="00946980">
              <w:rPr>
                <w:rFonts w:ascii="Aptos" w:hAnsi="Aptos"/>
                <w:sz w:val="20"/>
                <w:szCs w:val="20"/>
              </w:rPr>
              <w:t>79</w:t>
            </w:r>
          </w:p>
        </w:tc>
        <w:tc>
          <w:tcPr>
            <w:tcW w:w="1282" w:type="dxa"/>
          </w:tcPr>
          <w:p w14:paraId="115A0C6D" w14:textId="77777777" w:rsidR="00A95823" w:rsidRPr="00F00E0B" w:rsidRDefault="00A95823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970" w:type="dxa"/>
          </w:tcPr>
          <w:p w14:paraId="469B6A8B" w14:textId="3417046F" w:rsidR="00A95823" w:rsidRPr="00F00E0B" w:rsidRDefault="00E31B72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ytic</w:t>
            </w:r>
          </w:p>
        </w:tc>
        <w:tc>
          <w:tcPr>
            <w:tcW w:w="1133" w:type="dxa"/>
          </w:tcPr>
          <w:p w14:paraId="53533222" w14:textId="35C56669" w:rsidR="00A95823" w:rsidRPr="00F00E0B" w:rsidRDefault="00946980" w:rsidP="00C058C8">
            <w:pPr>
              <w:rPr>
                <w:rFonts w:ascii="Aptos" w:hAnsi="Aptos"/>
                <w:sz w:val="20"/>
                <w:szCs w:val="20"/>
              </w:rPr>
            </w:pPr>
            <w:r w:rsidRPr="00946980">
              <w:rPr>
                <w:rFonts w:ascii="Aptos" w:hAnsi="Aptos"/>
                <w:sz w:val="20"/>
                <w:szCs w:val="20"/>
              </w:rPr>
              <w:t>PZ575429</w:t>
            </w:r>
          </w:p>
        </w:tc>
        <w:tc>
          <w:tcPr>
            <w:tcW w:w="967" w:type="dxa"/>
          </w:tcPr>
          <w:p w14:paraId="39B721D0" w14:textId="08A32350" w:rsidR="00A95823" w:rsidRPr="00F00E0B" w:rsidRDefault="00946980" w:rsidP="00C058C8">
            <w:pPr>
              <w:rPr>
                <w:rFonts w:ascii="Aptos" w:hAnsi="Aptos"/>
                <w:sz w:val="20"/>
                <w:szCs w:val="20"/>
              </w:rPr>
            </w:pPr>
            <w:r w:rsidRPr="00946980">
              <w:rPr>
                <w:rFonts w:ascii="Aptos" w:hAnsi="Aptos"/>
                <w:sz w:val="20"/>
                <w:szCs w:val="20"/>
              </w:rPr>
              <w:t>39638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="00A95823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59" w:type="dxa"/>
          </w:tcPr>
          <w:p w14:paraId="4198EBC6" w14:textId="3AAA5226" w:rsidR="00A95823" w:rsidRPr="00F00E0B" w:rsidRDefault="00946980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58.9</w:t>
            </w:r>
          </w:p>
        </w:tc>
        <w:tc>
          <w:tcPr>
            <w:tcW w:w="883" w:type="dxa"/>
          </w:tcPr>
          <w:p w14:paraId="2299E226" w14:textId="5C8D4B08" w:rsidR="00A95823" w:rsidRPr="00F00E0B" w:rsidRDefault="00946980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10 </w:t>
            </w:r>
            <w:proofErr w:type="gramStart"/>
            <w:r>
              <w:rPr>
                <w:rFonts w:ascii="Aptos" w:hAnsi="Aptos"/>
                <w:sz w:val="20"/>
                <w:szCs w:val="20"/>
              </w:rPr>
              <w:t xml:space="preserve">bp  </w:t>
            </w:r>
            <w:r w:rsidRPr="00946980">
              <w:rPr>
                <w:rFonts w:ascii="Aptos" w:hAnsi="Aptos"/>
                <w:sz w:val="20"/>
                <w:szCs w:val="20"/>
              </w:rPr>
              <w:t>3</w:t>
            </w:r>
            <w:proofErr w:type="gramEnd"/>
            <w:r w:rsidRPr="00946980">
              <w:rPr>
                <w:rFonts w:ascii="Aptos" w:hAnsi="Aptos"/>
                <w:sz w:val="20"/>
                <w:szCs w:val="20"/>
              </w:rPr>
              <w:t>' Sticky Overhang</w:t>
            </w:r>
            <w:r>
              <w:rPr>
                <w:rFonts w:ascii="Aptos" w:hAnsi="Aptos"/>
                <w:sz w:val="20"/>
                <w:szCs w:val="20"/>
              </w:rPr>
              <w:t xml:space="preserve"> - </w:t>
            </w:r>
            <w:r w:rsidRPr="00946980">
              <w:rPr>
                <w:rFonts w:ascii="Aptos" w:hAnsi="Aptos"/>
                <w:sz w:val="20"/>
                <w:szCs w:val="20"/>
              </w:rPr>
              <w:t>TCTACGGCAT</w:t>
            </w:r>
          </w:p>
        </w:tc>
        <w:tc>
          <w:tcPr>
            <w:tcW w:w="954" w:type="dxa"/>
          </w:tcPr>
          <w:p w14:paraId="04858FC5" w14:textId="12E01337" w:rsidR="00A95823" w:rsidRPr="00F00E0B" w:rsidRDefault="00946980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68</w:t>
            </w:r>
          </w:p>
        </w:tc>
        <w:tc>
          <w:tcPr>
            <w:tcW w:w="669" w:type="dxa"/>
          </w:tcPr>
          <w:p w14:paraId="12E92261" w14:textId="1B4088CD" w:rsidR="00A95823" w:rsidRPr="00F00E0B" w:rsidRDefault="00712081" w:rsidP="00C058C8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0</w:t>
            </w:r>
          </w:p>
        </w:tc>
      </w:tr>
    </w:tbl>
    <w:p w14:paraId="059776BD" w14:textId="77777777" w:rsidR="00675263" w:rsidRDefault="00675263" w:rsidP="00A95823">
      <w:pPr>
        <w:rPr>
          <w:rFonts w:ascii="Aptos" w:hAnsi="Aptos"/>
          <w:b/>
          <w:bCs/>
        </w:rPr>
      </w:pPr>
    </w:p>
    <w:p w14:paraId="52CDBCC3" w14:textId="11F6EAC0" w:rsidR="00946980" w:rsidRDefault="00946980" w:rsidP="00946980">
      <w:pPr>
        <w:rPr>
          <w:rFonts w:ascii="Aptos" w:eastAsia="Aptos" w:hAnsi="Aptos" w:cs="Aptos"/>
        </w:rPr>
      </w:pPr>
      <w:r w:rsidRPr="00444787">
        <w:rPr>
          <w:rFonts w:ascii="Aptos" w:eastAsia="Aptos" w:hAnsi="Aptos" w:cs="Aptos"/>
          <w:b/>
          <w:bCs/>
        </w:rPr>
        <w:t xml:space="preserve">Table </w:t>
      </w:r>
      <w:r>
        <w:rPr>
          <w:rFonts w:ascii="Aptos" w:eastAsia="Aptos" w:hAnsi="Aptos" w:cs="Aptos"/>
          <w:b/>
          <w:bCs/>
        </w:rPr>
        <w:t>2</w:t>
      </w:r>
      <w:r w:rsidRPr="00444787">
        <w:rPr>
          <w:rFonts w:ascii="Aptos" w:eastAsia="Aptos" w:hAnsi="Aptos" w:cs="Aptos"/>
          <w:b/>
          <w:bCs/>
        </w:rPr>
        <w:t>.</w:t>
      </w:r>
      <w:r>
        <w:rPr>
          <w:rFonts w:ascii="Aptos" w:eastAsia="Aptos" w:hAnsi="Aptos" w:cs="Aptos"/>
        </w:rPr>
        <w:t xml:space="preserve">  Characteristics of </w:t>
      </w:r>
      <w:r w:rsidRPr="001605D3">
        <w:rPr>
          <w:rFonts w:ascii="Aptos" w:eastAsia="Aptos" w:hAnsi="Aptos" w:cs="Aptos"/>
          <w:i/>
          <w:iCs/>
        </w:rPr>
        <w:t>Arthrobacter</w:t>
      </w:r>
      <w:r>
        <w:rPr>
          <w:rFonts w:ascii="Aptos" w:eastAsia="Aptos" w:hAnsi="Aptos" w:cs="Aptos"/>
        </w:rPr>
        <w:t xml:space="preserve"> phages belonging to the genus </w:t>
      </w:r>
      <w:proofErr w:type="spellStart"/>
      <w:r>
        <w:rPr>
          <w:rFonts w:ascii="Aptos" w:eastAsia="Aptos" w:hAnsi="Aptos" w:cs="Aptos"/>
          <w:i/>
          <w:iCs/>
        </w:rPr>
        <w:t>Makimavirus</w:t>
      </w:r>
      <w:proofErr w:type="spellEnd"/>
      <w:r>
        <w:rPr>
          <w:rFonts w:ascii="Aptos" w:eastAsia="Aptos" w:hAnsi="Aptos" w:cs="Aptos"/>
        </w:rPr>
        <w:t>.</w:t>
      </w:r>
    </w:p>
    <w:p w14:paraId="39CF5F47" w14:textId="77777777" w:rsidR="00946980" w:rsidRDefault="00946980" w:rsidP="00946980">
      <w:pPr>
        <w:rPr>
          <w:rFonts w:ascii="Aptos" w:hAnsi="Aptos"/>
          <w:color w:val="0070C0"/>
        </w:rPr>
      </w:pPr>
    </w:p>
    <w:tbl>
      <w:tblPr>
        <w:tblStyle w:val="TableGrid"/>
        <w:tblW w:w="0" w:type="auto"/>
        <w:tblInd w:w="-856" w:type="dxa"/>
        <w:tblLook w:val="04A0" w:firstRow="1" w:lastRow="0" w:firstColumn="1" w:lastColumn="0" w:noHBand="0" w:noVBand="1"/>
      </w:tblPr>
      <w:tblGrid>
        <w:gridCol w:w="1221"/>
        <w:gridCol w:w="1221"/>
        <w:gridCol w:w="1222"/>
        <w:gridCol w:w="928"/>
        <w:gridCol w:w="1082"/>
        <w:gridCol w:w="925"/>
        <w:gridCol w:w="729"/>
        <w:gridCol w:w="1295"/>
        <w:gridCol w:w="913"/>
        <w:gridCol w:w="643"/>
      </w:tblGrid>
      <w:tr w:rsidR="00946980" w14:paraId="7331C47E" w14:textId="77777777" w:rsidTr="009F073A">
        <w:tc>
          <w:tcPr>
            <w:tcW w:w="1387" w:type="dxa"/>
          </w:tcPr>
          <w:p w14:paraId="638709D9" w14:textId="77777777" w:rsidR="00946980" w:rsidRPr="00F00E0B" w:rsidRDefault="00946980" w:rsidP="001406E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P</w:t>
            </w: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hage name</w:t>
            </w:r>
          </w:p>
        </w:tc>
        <w:tc>
          <w:tcPr>
            <w:tcW w:w="1264" w:type="dxa"/>
          </w:tcPr>
          <w:p w14:paraId="4E91A89E" w14:textId="77777777" w:rsidR="00946980" w:rsidRPr="00F00E0B" w:rsidRDefault="00946980" w:rsidP="001406E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Host</w:t>
            </w:r>
          </w:p>
        </w:tc>
        <w:tc>
          <w:tcPr>
            <w:tcW w:w="1265" w:type="dxa"/>
          </w:tcPr>
          <w:p w14:paraId="44FE869F" w14:textId="77777777" w:rsidR="00946980" w:rsidRPr="00F00E0B" w:rsidRDefault="00946980" w:rsidP="001406E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Morphotype</w:t>
            </w:r>
          </w:p>
        </w:tc>
        <w:tc>
          <w:tcPr>
            <w:tcW w:w="959" w:type="dxa"/>
          </w:tcPr>
          <w:p w14:paraId="737F57B4" w14:textId="77777777" w:rsidR="00946980" w:rsidRPr="00F00E0B" w:rsidRDefault="00946980" w:rsidP="001406E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Lifestyle</w:t>
            </w:r>
          </w:p>
        </w:tc>
        <w:tc>
          <w:tcPr>
            <w:tcW w:w="1119" w:type="dxa"/>
          </w:tcPr>
          <w:p w14:paraId="77547B57" w14:textId="77777777" w:rsidR="00946980" w:rsidRPr="00F00E0B" w:rsidRDefault="00946980" w:rsidP="001406E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Accession No.</w:t>
            </w:r>
          </w:p>
        </w:tc>
        <w:tc>
          <w:tcPr>
            <w:tcW w:w="956" w:type="dxa"/>
          </w:tcPr>
          <w:p w14:paraId="7F0CA89F" w14:textId="77777777" w:rsidR="00946980" w:rsidRPr="00F00E0B" w:rsidRDefault="00946980" w:rsidP="001406E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Genome size</w:t>
            </w:r>
          </w:p>
        </w:tc>
        <w:tc>
          <w:tcPr>
            <w:tcW w:w="751" w:type="dxa"/>
          </w:tcPr>
          <w:p w14:paraId="23ADCAE2" w14:textId="77777777" w:rsidR="00946980" w:rsidRDefault="00946980" w:rsidP="001406E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%G+C</w:t>
            </w:r>
          </w:p>
        </w:tc>
        <w:tc>
          <w:tcPr>
            <w:tcW w:w="873" w:type="dxa"/>
          </w:tcPr>
          <w:p w14:paraId="5D4D01F6" w14:textId="77777777" w:rsidR="00946980" w:rsidRPr="00F00E0B" w:rsidRDefault="00946980" w:rsidP="001406E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>
              <w:rPr>
                <w:rFonts w:ascii="Aptos" w:hAnsi="Aptos"/>
                <w:b/>
                <w:bCs/>
                <w:sz w:val="20"/>
                <w:szCs w:val="20"/>
              </w:rPr>
              <w:t>Termini</w:t>
            </w:r>
          </w:p>
        </w:tc>
        <w:tc>
          <w:tcPr>
            <w:tcW w:w="943" w:type="dxa"/>
          </w:tcPr>
          <w:p w14:paraId="6E512D9B" w14:textId="77777777" w:rsidR="00946980" w:rsidRPr="00F00E0B" w:rsidRDefault="00946980" w:rsidP="001406E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proteins</w:t>
            </w:r>
          </w:p>
        </w:tc>
        <w:tc>
          <w:tcPr>
            <w:tcW w:w="662" w:type="dxa"/>
          </w:tcPr>
          <w:p w14:paraId="3B4F7B16" w14:textId="77777777" w:rsidR="00946980" w:rsidRPr="00F00E0B" w:rsidRDefault="00946980" w:rsidP="001406EE">
            <w:pPr>
              <w:rPr>
                <w:rFonts w:ascii="Aptos" w:hAnsi="Aptos"/>
                <w:b/>
                <w:bCs/>
                <w:sz w:val="20"/>
                <w:szCs w:val="20"/>
              </w:rPr>
            </w:pPr>
            <w:r w:rsidRPr="00F00E0B">
              <w:rPr>
                <w:rFonts w:ascii="Aptos" w:hAnsi="Aptos"/>
                <w:b/>
                <w:bCs/>
                <w:sz w:val="20"/>
                <w:szCs w:val="20"/>
              </w:rPr>
              <w:t>No. tRNA</w:t>
            </w:r>
          </w:p>
        </w:tc>
      </w:tr>
      <w:tr w:rsidR="009F073A" w14:paraId="009955FA" w14:textId="77777777" w:rsidTr="009F073A">
        <w:tc>
          <w:tcPr>
            <w:tcW w:w="1387" w:type="dxa"/>
          </w:tcPr>
          <w:p w14:paraId="574C1D3E" w14:textId="0543D9CD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Arthrobacter phage Makima</w:t>
            </w:r>
          </w:p>
        </w:tc>
        <w:tc>
          <w:tcPr>
            <w:tcW w:w="1264" w:type="dxa"/>
          </w:tcPr>
          <w:p w14:paraId="1E0ABCF3" w14:textId="7777777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 xml:space="preserve">Arthrobacter </w:t>
            </w:r>
            <w:proofErr w:type="spellStart"/>
            <w:r w:rsidRPr="009F073A">
              <w:rPr>
                <w:rFonts w:ascii="Aptos" w:hAnsi="Aptos"/>
                <w:sz w:val="20"/>
                <w:szCs w:val="20"/>
              </w:rPr>
              <w:t>globiformis</w:t>
            </w:r>
            <w:proofErr w:type="spellEnd"/>
            <w:r w:rsidRPr="009F073A">
              <w:rPr>
                <w:rFonts w:ascii="Aptos" w:hAnsi="Aptos"/>
                <w:sz w:val="20"/>
                <w:szCs w:val="20"/>
              </w:rPr>
              <w:t xml:space="preserve"> B-2980</w:t>
            </w:r>
          </w:p>
        </w:tc>
        <w:tc>
          <w:tcPr>
            <w:tcW w:w="1265" w:type="dxa"/>
          </w:tcPr>
          <w:p w14:paraId="1CFF7F8F" w14:textId="7777777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959" w:type="dxa"/>
          </w:tcPr>
          <w:p w14:paraId="10CD5D28" w14:textId="7777777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19" w:type="dxa"/>
          </w:tcPr>
          <w:p w14:paraId="317B7098" w14:textId="1B4B524A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PZ362295</w:t>
            </w:r>
          </w:p>
        </w:tc>
        <w:tc>
          <w:tcPr>
            <w:tcW w:w="956" w:type="dxa"/>
          </w:tcPr>
          <w:p w14:paraId="679B3F5F" w14:textId="50F41472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 w:rsidRPr="00D35401">
              <w:rPr>
                <w:rFonts w:ascii="Aptos" w:hAnsi="Aptos"/>
                <w:sz w:val="20"/>
                <w:szCs w:val="20"/>
              </w:rPr>
              <w:t>41592</w:t>
            </w:r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="009F073A" w:rsidRPr="009F073A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51" w:type="dxa"/>
          </w:tcPr>
          <w:p w14:paraId="49DB1CA4" w14:textId="6EAD3D6F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57.7</w:t>
            </w:r>
          </w:p>
        </w:tc>
        <w:tc>
          <w:tcPr>
            <w:tcW w:w="873" w:type="dxa"/>
          </w:tcPr>
          <w:p w14:paraId="75E6A674" w14:textId="1BC6BC71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10 </w:t>
            </w:r>
            <w:proofErr w:type="gramStart"/>
            <w:r>
              <w:rPr>
                <w:rFonts w:ascii="Aptos" w:hAnsi="Aptos"/>
                <w:sz w:val="20"/>
                <w:szCs w:val="20"/>
              </w:rPr>
              <w:t xml:space="preserve">bp  </w:t>
            </w:r>
            <w:r w:rsidRPr="00946980">
              <w:rPr>
                <w:rFonts w:ascii="Aptos" w:hAnsi="Aptos"/>
                <w:sz w:val="20"/>
                <w:szCs w:val="20"/>
              </w:rPr>
              <w:t>3</w:t>
            </w:r>
            <w:proofErr w:type="gramEnd"/>
            <w:r w:rsidRPr="00946980">
              <w:rPr>
                <w:rFonts w:ascii="Aptos" w:hAnsi="Aptos"/>
                <w:sz w:val="20"/>
                <w:szCs w:val="20"/>
              </w:rPr>
              <w:t>' Sticky Overhang</w:t>
            </w:r>
            <w:r>
              <w:rPr>
                <w:rFonts w:ascii="Aptos" w:hAnsi="Aptos"/>
                <w:sz w:val="20"/>
                <w:szCs w:val="20"/>
              </w:rPr>
              <w:t xml:space="preserve"> - </w:t>
            </w:r>
            <w:r w:rsidRPr="00D35401">
              <w:rPr>
                <w:rFonts w:ascii="Aptos" w:hAnsi="Aptos"/>
                <w:sz w:val="20"/>
                <w:szCs w:val="20"/>
              </w:rPr>
              <w:t>TTTACGGCAT</w:t>
            </w:r>
          </w:p>
        </w:tc>
        <w:tc>
          <w:tcPr>
            <w:tcW w:w="943" w:type="dxa"/>
          </w:tcPr>
          <w:p w14:paraId="2C8C990B" w14:textId="28EDB801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65</w:t>
            </w:r>
          </w:p>
        </w:tc>
        <w:tc>
          <w:tcPr>
            <w:tcW w:w="662" w:type="dxa"/>
          </w:tcPr>
          <w:p w14:paraId="28D7F9DD" w14:textId="7777777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0</w:t>
            </w:r>
          </w:p>
        </w:tc>
      </w:tr>
      <w:tr w:rsidR="009F073A" w14:paraId="0AB6F308" w14:textId="77777777" w:rsidTr="009F073A">
        <w:tc>
          <w:tcPr>
            <w:tcW w:w="1387" w:type="dxa"/>
          </w:tcPr>
          <w:p w14:paraId="4FFF2EC5" w14:textId="17073F14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Arthrobacter phage Mireles</w:t>
            </w:r>
          </w:p>
        </w:tc>
        <w:tc>
          <w:tcPr>
            <w:tcW w:w="1264" w:type="dxa"/>
          </w:tcPr>
          <w:p w14:paraId="0BB21FC0" w14:textId="50A74C0C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 xml:space="preserve">Arthrobacter </w:t>
            </w:r>
            <w:proofErr w:type="spellStart"/>
            <w:r w:rsidRPr="009F073A">
              <w:rPr>
                <w:rFonts w:ascii="Aptos" w:hAnsi="Aptos"/>
                <w:sz w:val="20"/>
                <w:szCs w:val="20"/>
              </w:rPr>
              <w:t>globiformis</w:t>
            </w:r>
            <w:proofErr w:type="spellEnd"/>
            <w:r w:rsidRPr="009F073A">
              <w:rPr>
                <w:rFonts w:ascii="Aptos" w:hAnsi="Aptos"/>
                <w:sz w:val="20"/>
                <w:szCs w:val="20"/>
              </w:rPr>
              <w:t xml:space="preserve"> B-2980</w:t>
            </w:r>
          </w:p>
        </w:tc>
        <w:tc>
          <w:tcPr>
            <w:tcW w:w="1265" w:type="dxa"/>
          </w:tcPr>
          <w:p w14:paraId="4B78B69B" w14:textId="3D1D40ED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959" w:type="dxa"/>
          </w:tcPr>
          <w:p w14:paraId="71023870" w14:textId="26509266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19" w:type="dxa"/>
          </w:tcPr>
          <w:p w14:paraId="7D3C229C" w14:textId="33A0A7B1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PZ492800</w:t>
            </w:r>
          </w:p>
        </w:tc>
        <w:tc>
          <w:tcPr>
            <w:tcW w:w="956" w:type="dxa"/>
          </w:tcPr>
          <w:p w14:paraId="0708B9AE" w14:textId="627529DF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 w:rsidRPr="00D35401">
              <w:rPr>
                <w:rFonts w:ascii="Aptos" w:hAnsi="Aptos"/>
                <w:sz w:val="20"/>
                <w:szCs w:val="20"/>
              </w:rPr>
              <w:t xml:space="preserve">41147 </w:t>
            </w:r>
            <w:r w:rsidR="009F073A" w:rsidRPr="009F073A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51" w:type="dxa"/>
          </w:tcPr>
          <w:p w14:paraId="74C7F730" w14:textId="5A2CAB2C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58.6</w:t>
            </w:r>
          </w:p>
        </w:tc>
        <w:tc>
          <w:tcPr>
            <w:tcW w:w="873" w:type="dxa"/>
          </w:tcPr>
          <w:p w14:paraId="3662E85F" w14:textId="39C0ECB7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10 </w:t>
            </w:r>
            <w:proofErr w:type="gramStart"/>
            <w:r>
              <w:rPr>
                <w:rFonts w:ascii="Aptos" w:hAnsi="Aptos"/>
                <w:sz w:val="20"/>
                <w:szCs w:val="20"/>
              </w:rPr>
              <w:t xml:space="preserve">bp  </w:t>
            </w:r>
            <w:r w:rsidRPr="00946980">
              <w:rPr>
                <w:rFonts w:ascii="Aptos" w:hAnsi="Aptos"/>
                <w:sz w:val="20"/>
                <w:szCs w:val="20"/>
              </w:rPr>
              <w:t>3</w:t>
            </w:r>
            <w:proofErr w:type="gramEnd"/>
            <w:r w:rsidRPr="00946980">
              <w:rPr>
                <w:rFonts w:ascii="Aptos" w:hAnsi="Aptos"/>
                <w:sz w:val="20"/>
                <w:szCs w:val="20"/>
              </w:rPr>
              <w:t>' Sticky Overhang</w:t>
            </w:r>
            <w:r>
              <w:rPr>
                <w:rFonts w:ascii="Aptos" w:hAnsi="Aptos"/>
                <w:sz w:val="20"/>
                <w:szCs w:val="20"/>
              </w:rPr>
              <w:t xml:space="preserve"> - </w:t>
            </w:r>
            <w:r w:rsidRPr="00D35401">
              <w:rPr>
                <w:rFonts w:ascii="Aptos" w:hAnsi="Aptos"/>
                <w:sz w:val="20"/>
                <w:szCs w:val="20"/>
              </w:rPr>
              <w:t>TTTACGGCAT</w:t>
            </w:r>
          </w:p>
        </w:tc>
        <w:tc>
          <w:tcPr>
            <w:tcW w:w="943" w:type="dxa"/>
          </w:tcPr>
          <w:p w14:paraId="0B7948C6" w14:textId="33BD9903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68</w:t>
            </w:r>
          </w:p>
        </w:tc>
        <w:tc>
          <w:tcPr>
            <w:tcW w:w="662" w:type="dxa"/>
          </w:tcPr>
          <w:p w14:paraId="46E9999D" w14:textId="1F6F0B2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0</w:t>
            </w:r>
          </w:p>
        </w:tc>
      </w:tr>
      <w:tr w:rsidR="009F073A" w14:paraId="622C83A1" w14:textId="77777777" w:rsidTr="009F073A">
        <w:tc>
          <w:tcPr>
            <w:tcW w:w="1387" w:type="dxa"/>
          </w:tcPr>
          <w:p w14:paraId="4B9155F1" w14:textId="0C0B9F30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Arthrobacter phage Audell</w:t>
            </w:r>
          </w:p>
        </w:tc>
        <w:tc>
          <w:tcPr>
            <w:tcW w:w="1264" w:type="dxa"/>
          </w:tcPr>
          <w:p w14:paraId="219AEBA6" w14:textId="436CD992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 xml:space="preserve">Arthrobacter </w:t>
            </w:r>
            <w:proofErr w:type="spellStart"/>
            <w:r w:rsidRPr="009F073A">
              <w:rPr>
                <w:rFonts w:ascii="Aptos" w:hAnsi="Aptos"/>
                <w:sz w:val="20"/>
                <w:szCs w:val="20"/>
              </w:rPr>
              <w:t>globiformis</w:t>
            </w:r>
            <w:proofErr w:type="spellEnd"/>
            <w:r w:rsidRPr="009F073A">
              <w:rPr>
                <w:rFonts w:ascii="Aptos" w:hAnsi="Aptos"/>
                <w:sz w:val="20"/>
                <w:szCs w:val="20"/>
              </w:rPr>
              <w:t xml:space="preserve"> B-2980</w:t>
            </w:r>
          </w:p>
        </w:tc>
        <w:tc>
          <w:tcPr>
            <w:tcW w:w="1265" w:type="dxa"/>
          </w:tcPr>
          <w:p w14:paraId="4F4F04C3" w14:textId="53470E92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959" w:type="dxa"/>
          </w:tcPr>
          <w:p w14:paraId="2576954B" w14:textId="6B5F58B0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19" w:type="dxa"/>
          </w:tcPr>
          <w:p w14:paraId="514A19AA" w14:textId="354DFDBB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PV915817</w:t>
            </w:r>
          </w:p>
        </w:tc>
        <w:tc>
          <w:tcPr>
            <w:tcW w:w="956" w:type="dxa"/>
          </w:tcPr>
          <w:p w14:paraId="22C76A2C" w14:textId="6C145105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 w:rsidRPr="00D35401">
              <w:rPr>
                <w:rFonts w:ascii="Aptos" w:hAnsi="Aptos"/>
                <w:sz w:val="20"/>
                <w:szCs w:val="20"/>
              </w:rPr>
              <w:t xml:space="preserve">42187 </w:t>
            </w:r>
            <w:r w:rsidR="009F073A" w:rsidRPr="009F073A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51" w:type="dxa"/>
          </w:tcPr>
          <w:p w14:paraId="5740E489" w14:textId="37B39BF9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58.6</w:t>
            </w:r>
          </w:p>
        </w:tc>
        <w:tc>
          <w:tcPr>
            <w:tcW w:w="873" w:type="dxa"/>
          </w:tcPr>
          <w:p w14:paraId="6F8C51B4" w14:textId="3945FA14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10 </w:t>
            </w:r>
            <w:proofErr w:type="gramStart"/>
            <w:r>
              <w:rPr>
                <w:rFonts w:ascii="Aptos" w:hAnsi="Aptos"/>
                <w:sz w:val="20"/>
                <w:szCs w:val="20"/>
              </w:rPr>
              <w:t xml:space="preserve">bp  </w:t>
            </w:r>
            <w:r w:rsidRPr="00946980">
              <w:rPr>
                <w:rFonts w:ascii="Aptos" w:hAnsi="Aptos"/>
                <w:sz w:val="20"/>
                <w:szCs w:val="20"/>
              </w:rPr>
              <w:t>3</w:t>
            </w:r>
            <w:proofErr w:type="gramEnd"/>
            <w:r w:rsidRPr="00946980">
              <w:rPr>
                <w:rFonts w:ascii="Aptos" w:hAnsi="Aptos"/>
                <w:sz w:val="20"/>
                <w:szCs w:val="20"/>
              </w:rPr>
              <w:t>' Sticky Overhang</w:t>
            </w:r>
            <w:r>
              <w:rPr>
                <w:rFonts w:ascii="Aptos" w:hAnsi="Aptos"/>
                <w:sz w:val="20"/>
                <w:szCs w:val="20"/>
              </w:rPr>
              <w:t xml:space="preserve"> - </w:t>
            </w:r>
            <w:r w:rsidRPr="00D35401">
              <w:rPr>
                <w:rFonts w:ascii="Aptos" w:hAnsi="Aptos"/>
                <w:sz w:val="20"/>
                <w:szCs w:val="20"/>
              </w:rPr>
              <w:t>TTTACGGCAT</w:t>
            </w:r>
          </w:p>
        </w:tc>
        <w:tc>
          <w:tcPr>
            <w:tcW w:w="943" w:type="dxa"/>
          </w:tcPr>
          <w:p w14:paraId="752762D8" w14:textId="235F7C4D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67</w:t>
            </w:r>
          </w:p>
        </w:tc>
        <w:tc>
          <w:tcPr>
            <w:tcW w:w="662" w:type="dxa"/>
          </w:tcPr>
          <w:p w14:paraId="0307ED70" w14:textId="309B846B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0</w:t>
            </w:r>
          </w:p>
        </w:tc>
      </w:tr>
      <w:tr w:rsidR="009F073A" w14:paraId="5F5985F7" w14:textId="77777777" w:rsidTr="009F073A">
        <w:tc>
          <w:tcPr>
            <w:tcW w:w="1387" w:type="dxa"/>
          </w:tcPr>
          <w:p w14:paraId="78EB53F9" w14:textId="34E69B6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 xml:space="preserve">Arthrobacter phage </w:t>
            </w:r>
            <w:proofErr w:type="spellStart"/>
            <w:r w:rsidRPr="009F073A">
              <w:rPr>
                <w:rFonts w:ascii="Aptos" w:hAnsi="Aptos"/>
                <w:sz w:val="20"/>
                <w:szCs w:val="20"/>
              </w:rPr>
              <w:t>LastNadiia</w:t>
            </w:r>
            <w:proofErr w:type="spellEnd"/>
          </w:p>
        </w:tc>
        <w:tc>
          <w:tcPr>
            <w:tcW w:w="1264" w:type="dxa"/>
          </w:tcPr>
          <w:p w14:paraId="770180A6" w14:textId="7777777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 xml:space="preserve">Arthrobacter </w:t>
            </w:r>
            <w:proofErr w:type="spellStart"/>
            <w:r w:rsidRPr="009F073A">
              <w:rPr>
                <w:rFonts w:ascii="Aptos" w:hAnsi="Aptos"/>
                <w:sz w:val="20"/>
                <w:szCs w:val="20"/>
              </w:rPr>
              <w:t>globiformis</w:t>
            </w:r>
            <w:proofErr w:type="spellEnd"/>
            <w:r w:rsidRPr="009F073A">
              <w:rPr>
                <w:rFonts w:ascii="Aptos" w:hAnsi="Aptos"/>
                <w:sz w:val="20"/>
                <w:szCs w:val="20"/>
              </w:rPr>
              <w:t xml:space="preserve"> B-2980</w:t>
            </w:r>
          </w:p>
        </w:tc>
        <w:tc>
          <w:tcPr>
            <w:tcW w:w="1265" w:type="dxa"/>
          </w:tcPr>
          <w:p w14:paraId="0FB150A0" w14:textId="7777777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959" w:type="dxa"/>
          </w:tcPr>
          <w:p w14:paraId="206EC865" w14:textId="7777777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19" w:type="dxa"/>
          </w:tcPr>
          <w:p w14:paraId="550A7BFE" w14:textId="0C0BACE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PZ492792</w:t>
            </w:r>
          </w:p>
        </w:tc>
        <w:tc>
          <w:tcPr>
            <w:tcW w:w="956" w:type="dxa"/>
          </w:tcPr>
          <w:p w14:paraId="0E43AD0C" w14:textId="366A598B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 w:rsidRPr="00D35401">
              <w:rPr>
                <w:rFonts w:ascii="Aptos" w:hAnsi="Aptos"/>
                <w:sz w:val="20"/>
                <w:szCs w:val="20"/>
              </w:rPr>
              <w:t xml:space="preserve">41591 </w:t>
            </w:r>
            <w:r w:rsidR="009F073A" w:rsidRPr="009F073A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51" w:type="dxa"/>
          </w:tcPr>
          <w:p w14:paraId="55525CCE" w14:textId="2F240D7C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58.5</w:t>
            </w:r>
          </w:p>
        </w:tc>
        <w:tc>
          <w:tcPr>
            <w:tcW w:w="873" w:type="dxa"/>
          </w:tcPr>
          <w:p w14:paraId="53BF348F" w14:textId="4C97A3B0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10 </w:t>
            </w:r>
            <w:proofErr w:type="gramStart"/>
            <w:r>
              <w:rPr>
                <w:rFonts w:ascii="Aptos" w:hAnsi="Aptos"/>
                <w:sz w:val="20"/>
                <w:szCs w:val="20"/>
              </w:rPr>
              <w:t xml:space="preserve">bp  </w:t>
            </w:r>
            <w:r w:rsidRPr="00946980">
              <w:rPr>
                <w:rFonts w:ascii="Aptos" w:hAnsi="Aptos"/>
                <w:sz w:val="20"/>
                <w:szCs w:val="20"/>
              </w:rPr>
              <w:t>3</w:t>
            </w:r>
            <w:proofErr w:type="gramEnd"/>
            <w:r w:rsidRPr="00946980">
              <w:rPr>
                <w:rFonts w:ascii="Aptos" w:hAnsi="Aptos"/>
                <w:sz w:val="20"/>
                <w:szCs w:val="20"/>
              </w:rPr>
              <w:t>' Sticky Overhang</w:t>
            </w:r>
            <w:r>
              <w:rPr>
                <w:rFonts w:ascii="Aptos" w:hAnsi="Aptos"/>
                <w:sz w:val="20"/>
                <w:szCs w:val="20"/>
              </w:rPr>
              <w:t xml:space="preserve"> - </w:t>
            </w:r>
            <w:r w:rsidRPr="00D35401">
              <w:rPr>
                <w:rFonts w:ascii="Aptos" w:hAnsi="Aptos"/>
                <w:sz w:val="20"/>
                <w:szCs w:val="20"/>
              </w:rPr>
              <w:t>TTTACGGCAT</w:t>
            </w:r>
          </w:p>
        </w:tc>
        <w:tc>
          <w:tcPr>
            <w:tcW w:w="943" w:type="dxa"/>
          </w:tcPr>
          <w:p w14:paraId="6950371A" w14:textId="74703A26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66</w:t>
            </w:r>
          </w:p>
        </w:tc>
        <w:tc>
          <w:tcPr>
            <w:tcW w:w="662" w:type="dxa"/>
          </w:tcPr>
          <w:p w14:paraId="455EC287" w14:textId="7777777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0</w:t>
            </w:r>
          </w:p>
        </w:tc>
      </w:tr>
      <w:tr w:rsidR="009F073A" w14:paraId="38D11F0B" w14:textId="77777777" w:rsidTr="009F073A">
        <w:tc>
          <w:tcPr>
            <w:tcW w:w="1387" w:type="dxa"/>
          </w:tcPr>
          <w:p w14:paraId="05883151" w14:textId="0DE48348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 xml:space="preserve">Arthrobacter phage </w:t>
            </w:r>
            <w:proofErr w:type="spellStart"/>
            <w:r w:rsidRPr="009F073A">
              <w:rPr>
                <w:rFonts w:ascii="Aptos" w:hAnsi="Aptos"/>
                <w:sz w:val="20"/>
                <w:szCs w:val="20"/>
              </w:rPr>
              <w:t>TMaxx</w:t>
            </w:r>
            <w:proofErr w:type="spellEnd"/>
          </w:p>
        </w:tc>
        <w:tc>
          <w:tcPr>
            <w:tcW w:w="1264" w:type="dxa"/>
          </w:tcPr>
          <w:p w14:paraId="54D8A3AD" w14:textId="7777777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 xml:space="preserve">Arthrobacter </w:t>
            </w:r>
            <w:proofErr w:type="spellStart"/>
            <w:r w:rsidRPr="009F073A">
              <w:rPr>
                <w:rFonts w:ascii="Aptos" w:hAnsi="Aptos"/>
                <w:sz w:val="20"/>
                <w:szCs w:val="20"/>
              </w:rPr>
              <w:t>globiformis</w:t>
            </w:r>
            <w:proofErr w:type="spellEnd"/>
            <w:r w:rsidRPr="009F073A">
              <w:rPr>
                <w:rFonts w:ascii="Aptos" w:hAnsi="Aptos"/>
                <w:sz w:val="20"/>
                <w:szCs w:val="20"/>
              </w:rPr>
              <w:t xml:space="preserve"> B-2980</w:t>
            </w:r>
          </w:p>
        </w:tc>
        <w:tc>
          <w:tcPr>
            <w:tcW w:w="1265" w:type="dxa"/>
          </w:tcPr>
          <w:p w14:paraId="160C06FB" w14:textId="7777777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959" w:type="dxa"/>
          </w:tcPr>
          <w:p w14:paraId="66748A92" w14:textId="7777777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19" w:type="dxa"/>
          </w:tcPr>
          <w:p w14:paraId="1FF4F681" w14:textId="36F4D5B6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PZ319867</w:t>
            </w:r>
          </w:p>
        </w:tc>
        <w:tc>
          <w:tcPr>
            <w:tcW w:w="956" w:type="dxa"/>
          </w:tcPr>
          <w:p w14:paraId="13A1892F" w14:textId="62E91D32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 w:rsidRPr="00D35401">
              <w:rPr>
                <w:rFonts w:ascii="Aptos" w:hAnsi="Aptos"/>
                <w:sz w:val="20"/>
                <w:szCs w:val="20"/>
              </w:rPr>
              <w:t xml:space="preserve">41179 </w:t>
            </w:r>
            <w:r w:rsidR="009F073A" w:rsidRPr="009F073A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51" w:type="dxa"/>
          </w:tcPr>
          <w:p w14:paraId="37188D24" w14:textId="283DA895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58.7</w:t>
            </w:r>
          </w:p>
        </w:tc>
        <w:tc>
          <w:tcPr>
            <w:tcW w:w="873" w:type="dxa"/>
          </w:tcPr>
          <w:p w14:paraId="43EB7957" w14:textId="706F6948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10 </w:t>
            </w:r>
            <w:proofErr w:type="gramStart"/>
            <w:r>
              <w:rPr>
                <w:rFonts w:ascii="Aptos" w:hAnsi="Aptos"/>
                <w:sz w:val="20"/>
                <w:szCs w:val="20"/>
              </w:rPr>
              <w:t xml:space="preserve">bp  </w:t>
            </w:r>
            <w:r w:rsidRPr="00946980">
              <w:rPr>
                <w:rFonts w:ascii="Aptos" w:hAnsi="Aptos"/>
                <w:sz w:val="20"/>
                <w:szCs w:val="20"/>
              </w:rPr>
              <w:t>3</w:t>
            </w:r>
            <w:proofErr w:type="gramEnd"/>
            <w:r w:rsidRPr="00946980">
              <w:rPr>
                <w:rFonts w:ascii="Aptos" w:hAnsi="Aptos"/>
                <w:sz w:val="20"/>
                <w:szCs w:val="20"/>
              </w:rPr>
              <w:t>' Sticky Overhang</w:t>
            </w:r>
            <w:r>
              <w:rPr>
                <w:rFonts w:ascii="Aptos" w:hAnsi="Aptos"/>
                <w:sz w:val="20"/>
                <w:szCs w:val="20"/>
              </w:rPr>
              <w:t xml:space="preserve"> - </w:t>
            </w:r>
            <w:r w:rsidRPr="00D35401">
              <w:rPr>
                <w:rFonts w:ascii="Aptos" w:hAnsi="Aptos"/>
                <w:sz w:val="20"/>
                <w:szCs w:val="20"/>
              </w:rPr>
              <w:t>TTTACGGCAT</w:t>
            </w:r>
          </w:p>
        </w:tc>
        <w:tc>
          <w:tcPr>
            <w:tcW w:w="943" w:type="dxa"/>
          </w:tcPr>
          <w:p w14:paraId="3B9AE196" w14:textId="17DAE8E3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70</w:t>
            </w:r>
          </w:p>
        </w:tc>
        <w:tc>
          <w:tcPr>
            <w:tcW w:w="662" w:type="dxa"/>
          </w:tcPr>
          <w:p w14:paraId="3FCD0F4F" w14:textId="7777777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0</w:t>
            </w:r>
          </w:p>
        </w:tc>
      </w:tr>
      <w:tr w:rsidR="009F073A" w14:paraId="310DF8B9" w14:textId="77777777" w:rsidTr="009F073A">
        <w:tc>
          <w:tcPr>
            <w:tcW w:w="1387" w:type="dxa"/>
          </w:tcPr>
          <w:p w14:paraId="050178F6" w14:textId="128D11DD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 xml:space="preserve">Arthrobacter phage </w:t>
            </w:r>
            <w:proofErr w:type="spellStart"/>
            <w:r w:rsidRPr="009F073A">
              <w:rPr>
                <w:rFonts w:ascii="Aptos" w:hAnsi="Aptos"/>
                <w:sz w:val="20"/>
                <w:szCs w:val="20"/>
              </w:rPr>
              <w:t>TripleC</w:t>
            </w:r>
            <w:proofErr w:type="spellEnd"/>
          </w:p>
        </w:tc>
        <w:tc>
          <w:tcPr>
            <w:tcW w:w="1264" w:type="dxa"/>
          </w:tcPr>
          <w:p w14:paraId="248A1896" w14:textId="7777777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 xml:space="preserve">Arthrobacter </w:t>
            </w:r>
            <w:proofErr w:type="spellStart"/>
            <w:r w:rsidRPr="009F073A">
              <w:rPr>
                <w:rFonts w:ascii="Aptos" w:hAnsi="Aptos"/>
                <w:sz w:val="20"/>
                <w:szCs w:val="20"/>
              </w:rPr>
              <w:t>globiformis</w:t>
            </w:r>
            <w:proofErr w:type="spellEnd"/>
            <w:r w:rsidRPr="009F073A">
              <w:rPr>
                <w:rFonts w:ascii="Aptos" w:hAnsi="Aptos"/>
                <w:sz w:val="20"/>
                <w:szCs w:val="20"/>
              </w:rPr>
              <w:t xml:space="preserve"> B-2980</w:t>
            </w:r>
          </w:p>
        </w:tc>
        <w:tc>
          <w:tcPr>
            <w:tcW w:w="1265" w:type="dxa"/>
          </w:tcPr>
          <w:p w14:paraId="60DDF434" w14:textId="7777777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Siphovirus</w:t>
            </w:r>
          </w:p>
        </w:tc>
        <w:tc>
          <w:tcPr>
            <w:tcW w:w="959" w:type="dxa"/>
          </w:tcPr>
          <w:p w14:paraId="3DEE5432" w14:textId="7777777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Lytic</w:t>
            </w:r>
          </w:p>
        </w:tc>
        <w:tc>
          <w:tcPr>
            <w:tcW w:w="1119" w:type="dxa"/>
          </w:tcPr>
          <w:p w14:paraId="7B20CBD1" w14:textId="69B77F01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PZ579152</w:t>
            </w:r>
          </w:p>
        </w:tc>
        <w:tc>
          <w:tcPr>
            <w:tcW w:w="956" w:type="dxa"/>
          </w:tcPr>
          <w:p w14:paraId="3437FFF8" w14:textId="42EE24DC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 w:rsidRPr="00D35401">
              <w:rPr>
                <w:rFonts w:ascii="Aptos" w:hAnsi="Aptos"/>
                <w:sz w:val="20"/>
                <w:szCs w:val="20"/>
              </w:rPr>
              <w:t xml:space="preserve">41357 </w:t>
            </w:r>
            <w:r w:rsidR="009F073A" w:rsidRPr="009F073A">
              <w:rPr>
                <w:rFonts w:ascii="Aptos" w:hAnsi="Aptos"/>
                <w:sz w:val="20"/>
                <w:szCs w:val="20"/>
              </w:rPr>
              <w:t>bp</w:t>
            </w:r>
          </w:p>
        </w:tc>
        <w:tc>
          <w:tcPr>
            <w:tcW w:w="751" w:type="dxa"/>
          </w:tcPr>
          <w:p w14:paraId="6363AE6C" w14:textId="339B1BAA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58.5</w:t>
            </w:r>
          </w:p>
        </w:tc>
        <w:tc>
          <w:tcPr>
            <w:tcW w:w="873" w:type="dxa"/>
          </w:tcPr>
          <w:p w14:paraId="02276391" w14:textId="7D26E0E5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10 </w:t>
            </w:r>
            <w:proofErr w:type="gramStart"/>
            <w:r>
              <w:rPr>
                <w:rFonts w:ascii="Aptos" w:hAnsi="Aptos"/>
                <w:sz w:val="20"/>
                <w:szCs w:val="20"/>
              </w:rPr>
              <w:t xml:space="preserve">bp  </w:t>
            </w:r>
            <w:r w:rsidRPr="00946980">
              <w:rPr>
                <w:rFonts w:ascii="Aptos" w:hAnsi="Aptos"/>
                <w:sz w:val="20"/>
                <w:szCs w:val="20"/>
              </w:rPr>
              <w:t>3</w:t>
            </w:r>
            <w:proofErr w:type="gramEnd"/>
            <w:r w:rsidRPr="00946980">
              <w:rPr>
                <w:rFonts w:ascii="Aptos" w:hAnsi="Aptos"/>
                <w:sz w:val="20"/>
                <w:szCs w:val="20"/>
              </w:rPr>
              <w:t>' Sticky Overhang</w:t>
            </w:r>
            <w:r>
              <w:rPr>
                <w:rFonts w:ascii="Aptos" w:hAnsi="Aptos"/>
                <w:sz w:val="20"/>
                <w:szCs w:val="20"/>
              </w:rPr>
              <w:t xml:space="preserve"> - </w:t>
            </w:r>
            <w:r w:rsidRPr="00D35401">
              <w:rPr>
                <w:rFonts w:ascii="Aptos" w:hAnsi="Aptos"/>
                <w:sz w:val="20"/>
                <w:szCs w:val="20"/>
              </w:rPr>
              <w:t>TTTACGGCAT</w:t>
            </w:r>
          </w:p>
        </w:tc>
        <w:tc>
          <w:tcPr>
            <w:tcW w:w="943" w:type="dxa"/>
          </w:tcPr>
          <w:p w14:paraId="3C236E98" w14:textId="50D1EA87" w:rsidR="009F073A" w:rsidRPr="009F073A" w:rsidRDefault="00D35401" w:rsidP="009F073A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64</w:t>
            </w:r>
          </w:p>
        </w:tc>
        <w:tc>
          <w:tcPr>
            <w:tcW w:w="662" w:type="dxa"/>
          </w:tcPr>
          <w:p w14:paraId="36568A8C" w14:textId="77777777" w:rsidR="009F073A" w:rsidRPr="009F073A" w:rsidRDefault="009F073A" w:rsidP="009F073A">
            <w:pPr>
              <w:rPr>
                <w:rFonts w:ascii="Aptos" w:hAnsi="Aptos"/>
                <w:sz w:val="20"/>
                <w:szCs w:val="20"/>
              </w:rPr>
            </w:pPr>
            <w:r w:rsidRPr="009F073A">
              <w:rPr>
                <w:rFonts w:ascii="Aptos" w:hAnsi="Aptos"/>
                <w:sz w:val="20"/>
                <w:szCs w:val="20"/>
              </w:rPr>
              <w:t>0</w:t>
            </w:r>
          </w:p>
        </w:tc>
      </w:tr>
    </w:tbl>
    <w:p w14:paraId="5556E8C1" w14:textId="2B107403" w:rsidR="00A174CC" w:rsidRPr="00565B33" w:rsidRDefault="00A174CC" w:rsidP="660AE733">
      <w:pPr>
        <w:rPr>
          <w:rFonts w:ascii="Aptos" w:hAnsi="Aptos"/>
          <w:b/>
          <w:bCs/>
        </w:rPr>
      </w:pPr>
    </w:p>
    <w:sectPr w:rsidR="00A174CC" w:rsidRPr="00565B33" w:rsidSect="00A82FBB">
      <w:headerReference w:type="default" r:id="rId18"/>
      <w:footerReference w:type="default" r:id="rId19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D1327" w14:textId="77777777" w:rsidR="007D73F9" w:rsidRDefault="007D73F9">
      <w:r>
        <w:separator/>
      </w:r>
    </w:p>
  </w:endnote>
  <w:endnote w:type="continuationSeparator" w:id="0">
    <w:p w14:paraId="219034D7" w14:textId="77777777" w:rsidR="007D73F9" w:rsidRDefault="007D7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89EE0" w14:textId="77777777" w:rsidR="007D73F9" w:rsidRDefault="007D73F9">
      <w:r>
        <w:separator/>
      </w:r>
    </w:p>
  </w:footnote>
  <w:footnote w:type="continuationSeparator" w:id="0">
    <w:p w14:paraId="06E7F673" w14:textId="77777777" w:rsidR="007D73F9" w:rsidRDefault="007D7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86453465">
    <w:abstractNumId w:val="0"/>
  </w:num>
  <w:num w:numId="2" w16cid:durableId="730929281">
    <w:abstractNumId w:val="3"/>
  </w:num>
  <w:num w:numId="3" w16cid:durableId="1666594820">
    <w:abstractNumId w:val="1"/>
  </w:num>
  <w:num w:numId="4" w16cid:durableId="2029208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21F0"/>
    <w:rsid w:val="0001149F"/>
    <w:rsid w:val="00017BF9"/>
    <w:rsid w:val="00023385"/>
    <w:rsid w:val="00030793"/>
    <w:rsid w:val="00035A87"/>
    <w:rsid w:val="000406E1"/>
    <w:rsid w:val="00040CB0"/>
    <w:rsid w:val="0004176B"/>
    <w:rsid w:val="000428D3"/>
    <w:rsid w:val="000449DB"/>
    <w:rsid w:val="0004C724"/>
    <w:rsid w:val="0008012E"/>
    <w:rsid w:val="000A146A"/>
    <w:rsid w:val="000A7027"/>
    <w:rsid w:val="000B1BF3"/>
    <w:rsid w:val="000B5D78"/>
    <w:rsid w:val="000B6878"/>
    <w:rsid w:val="000B7A72"/>
    <w:rsid w:val="000D182E"/>
    <w:rsid w:val="000E54FF"/>
    <w:rsid w:val="000F51F4"/>
    <w:rsid w:val="000F7067"/>
    <w:rsid w:val="00103D3A"/>
    <w:rsid w:val="00106232"/>
    <w:rsid w:val="0011008F"/>
    <w:rsid w:val="00114D9E"/>
    <w:rsid w:val="00117C72"/>
    <w:rsid w:val="0013113D"/>
    <w:rsid w:val="001322FC"/>
    <w:rsid w:val="00153C34"/>
    <w:rsid w:val="001605D3"/>
    <w:rsid w:val="00171083"/>
    <w:rsid w:val="00172099"/>
    <w:rsid w:val="00172351"/>
    <w:rsid w:val="0018617B"/>
    <w:rsid w:val="001975F5"/>
    <w:rsid w:val="001B791F"/>
    <w:rsid w:val="001D0007"/>
    <w:rsid w:val="001D3E3E"/>
    <w:rsid w:val="00217E65"/>
    <w:rsid w:val="00220A26"/>
    <w:rsid w:val="002312CE"/>
    <w:rsid w:val="0023149A"/>
    <w:rsid w:val="0023391C"/>
    <w:rsid w:val="0023696B"/>
    <w:rsid w:val="0024086E"/>
    <w:rsid w:val="0025498B"/>
    <w:rsid w:val="00271B87"/>
    <w:rsid w:val="00273642"/>
    <w:rsid w:val="00296DA3"/>
    <w:rsid w:val="002A5A83"/>
    <w:rsid w:val="002D4340"/>
    <w:rsid w:val="00327E73"/>
    <w:rsid w:val="00333392"/>
    <w:rsid w:val="00355CE0"/>
    <w:rsid w:val="00363A30"/>
    <w:rsid w:val="0037243A"/>
    <w:rsid w:val="00382C24"/>
    <w:rsid w:val="00382FE8"/>
    <w:rsid w:val="00383BBF"/>
    <w:rsid w:val="0038593F"/>
    <w:rsid w:val="003A166F"/>
    <w:rsid w:val="003A18C5"/>
    <w:rsid w:val="003A5ED7"/>
    <w:rsid w:val="003B0883"/>
    <w:rsid w:val="003B3832"/>
    <w:rsid w:val="003C5428"/>
    <w:rsid w:val="003E0AEA"/>
    <w:rsid w:val="003F2A97"/>
    <w:rsid w:val="0043110C"/>
    <w:rsid w:val="00437970"/>
    <w:rsid w:val="00444787"/>
    <w:rsid w:val="00471256"/>
    <w:rsid w:val="004B151F"/>
    <w:rsid w:val="004F2F1E"/>
    <w:rsid w:val="004F3196"/>
    <w:rsid w:val="00536426"/>
    <w:rsid w:val="00543F86"/>
    <w:rsid w:val="0055461D"/>
    <w:rsid w:val="00565B33"/>
    <w:rsid w:val="0058465A"/>
    <w:rsid w:val="00585DDE"/>
    <w:rsid w:val="00590DF3"/>
    <w:rsid w:val="005A54C3"/>
    <w:rsid w:val="005B4C7D"/>
    <w:rsid w:val="006043FB"/>
    <w:rsid w:val="00607227"/>
    <w:rsid w:val="006109F7"/>
    <w:rsid w:val="00635815"/>
    <w:rsid w:val="00647814"/>
    <w:rsid w:val="006730F2"/>
    <w:rsid w:val="00675263"/>
    <w:rsid w:val="0067795B"/>
    <w:rsid w:val="00683D0C"/>
    <w:rsid w:val="0069192D"/>
    <w:rsid w:val="006B7AB8"/>
    <w:rsid w:val="006C0F51"/>
    <w:rsid w:val="006D18F6"/>
    <w:rsid w:val="006D428E"/>
    <w:rsid w:val="006E31B4"/>
    <w:rsid w:val="006F33B7"/>
    <w:rsid w:val="00712081"/>
    <w:rsid w:val="00723577"/>
    <w:rsid w:val="0072682D"/>
    <w:rsid w:val="0073168E"/>
    <w:rsid w:val="00736440"/>
    <w:rsid w:val="00737875"/>
    <w:rsid w:val="00740A3F"/>
    <w:rsid w:val="00741880"/>
    <w:rsid w:val="00784EA6"/>
    <w:rsid w:val="007A7C98"/>
    <w:rsid w:val="007B0F70"/>
    <w:rsid w:val="007B6511"/>
    <w:rsid w:val="007D73F9"/>
    <w:rsid w:val="007E0EF5"/>
    <w:rsid w:val="007E3FAE"/>
    <w:rsid w:val="007E667B"/>
    <w:rsid w:val="00822B3A"/>
    <w:rsid w:val="00824208"/>
    <w:rsid w:val="0082651C"/>
    <w:rsid w:val="008308A0"/>
    <w:rsid w:val="00834408"/>
    <w:rsid w:val="00852D43"/>
    <w:rsid w:val="0086562B"/>
    <w:rsid w:val="00865726"/>
    <w:rsid w:val="00865FF5"/>
    <w:rsid w:val="008815EE"/>
    <w:rsid w:val="00883A5C"/>
    <w:rsid w:val="008A22E9"/>
    <w:rsid w:val="008B43B1"/>
    <w:rsid w:val="008F51E2"/>
    <w:rsid w:val="00901EBC"/>
    <w:rsid w:val="00903048"/>
    <w:rsid w:val="009078FF"/>
    <w:rsid w:val="009457C8"/>
    <w:rsid w:val="00946980"/>
    <w:rsid w:val="00953FFE"/>
    <w:rsid w:val="00964F7C"/>
    <w:rsid w:val="009703AF"/>
    <w:rsid w:val="00974174"/>
    <w:rsid w:val="009741D1"/>
    <w:rsid w:val="00974C28"/>
    <w:rsid w:val="00976E37"/>
    <w:rsid w:val="009A3B4A"/>
    <w:rsid w:val="009A3CF2"/>
    <w:rsid w:val="009C178E"/>
    <w:rsid w:val="009F073A"/>
    <w:rsid w:val="009F7856"/>
    <w:rsid w:val="00A10BA1"/>
    <w:rsid w:val="00A174CC"/>
    <w:rsid w:val="00A2357C"/>
    <w:rsid w:val="00A443CA"/>
    <w:rsid w:val="00A71C40"/>
    <w:rsid w:val="00A77B8E"/>
    <w:rsid w:val="00A82FBB"/>
    <w:rsid w:val="00A95823"/>
    <w:rsid w:val="00AA4711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35CC8"/>
    <w:rsid w:val="00B47589"/>
    <w:rsid w:val="00B72DD8"/>
    <w:rsid w:val="00B773C7"/>
    <w:rsid w:val="00BD6C0B"/>
    <w:rsid w:val="00BD7967"/>
    <w:rsid w:val="00BE4F5A"/>
    <w:rsid w:val="00C0710C"/>
    <w:rsid w:val="00C321B1"/>
    <w:rsid w:val="00C55633"/>
    <w:rsid w:val="00C64453"/>
    <w:rsid w:val="00C811D1"/>
    <w:rsid w:val="00C8775F"/>
    <w:rsid w:val="00C94B63"/>
    <w:rsid w:val="00C95FB7"/>
    <w:rsid w:val="00CB0519"/>
    <w:rsid w:val="00CB5C2B"/>
    <w:rsid w:val="00CD2C82"/>
    <w:rsid w:val="00CF1A2D"/>
    <w:rsid w:val="00CF59EA"/>
    <w:rsid w:val="00D04287"/>
    <w:rsid w:val="00D062BE"/>
    <w:rsid w:val="00D10857"/>
    <w:rsid w:val="00D13AD5"/>
    <w:rsid w:val="00D23567"/>
    <w:rsid w:val="00D35401"/>
    <w:rsid w:val="00D46663"/>
    <w:rsid w:val="00D77E1C"/>
    <w:rsid w:val="00D91529"/>
    <w:rsid w:val="00DC4A69"/>
    <w:rsid w:val="00DD58AA"/>
    <w:rsid w:val="00DE01F5"/>
    <w:rsid w:val="00E034BE"/>
    <w:rsid w:val="00E2773C"/>
    <w:rsid w:val="00E31B72"/>
    <w:rsid w:val="00E37077"/>
    <w:rsid w:val="00E50727"/>
    <w:rsid w:val="00E863D4"/>
    <w:rsid w:val="00E92794"/>
    <w:rsid w:val="00E969AE"/>
    <w:rsid w:val="00ED4569"/>
    <w:rsid w:val="00EE484F"/>
    <w:rsid w:val="00EF2448"/>
    <w:rsid w:val="00F051F3"/>
    <w:rsid w:val="00F110F7"/>
    <w:rsid w:val="00F62692"/>
    <w:rsid w:val="00F711CE"/>
    <w:rsid w:val="00F74510"/>
    <w:rsid w:val="00F9028E"/>
    <w:rsid w:val="00F911F1"/>
    <w:rsid w:val="00F943F9"/>
    <w:rsid w:val="00FA1DC3"/>
    <w:rsid w:val="00FB300C"/>
    <w:rsid w:val="00FC2269"/>
    <w:rsid w:val="00FF4171"/>
    <w:rsid w:val="04DFD2DF"/>
    <w:rsid w:val="055CE458"/>
    <w:rsid w:val="062903D0"/>
    <w:rsid w:val="06C0C0F1"/>
    <w:rsid w:val="0AEFDFA5"/>
    <w:rsid w:val="0EA711C3"/>
    <w:rsid w:val="0F725E38"/>
    <w:rsid w:val="10F6588D"/>
    <w:rsid w:val="116F111C"/>
    <w:rsid w:val="1B006CE6"/>
    <w:rsid w:val="1DF7F8AF"/>
    <w:rsid w:val="21F122FD"/>
    <w:rsid w:val="2522C245"/>
    <w:rsid w:val="26B1C95A"/>
    <w:rsid w:val="2AB2E1D9"/>
    <w:rsid w:val="2B2055C0"/>
    <w:rsid w:val="2D97AD4B"/>
    <w:rsid w:val="2F60259C"/>
    <w:rsid w:val="2FA0757E"/>
    <w:rsid w:val="361A8CF6"/>
    <w:rsid w:val="3872588E"/>
    <w:rsid w:val="399C0C60"/>
    <w:rsid w:val="4637A086"/>
    <w:rsid w:val="474A053E"/>
    <w:rsid w:val="4BEEEE3D"/>
    <w:rsid w:val="4C0FB30B"/>
    <w:rsid w:val="4EBC3150"/>
    <w:rsid w:val="502D27AA"/>
    <w:rsid w:val="50EB2D9B"/>
    <w:rsid w:val="563F0E43"/>
    <w:rsid w:val="5A86D6C6"/>
    <w:rsid w:val="5F6EE49D"/>
    <w:rsid w:val="61D8BA6C"/>
    <w:rsid w:val="636B3649"/>
    <w:rsid w:val="645C6B9D"/>
    <w:rsid w:val="65EEC814"/>
    <w:rsid w:val="660AE733"/>
    <w:rsid w:val="66CFB75F"/>
    <w:rsid w:val="66E4AF9C"/>
    <w:rsid w:val="6B9892D1"/>
    <w:rsid w:val="715CEC00"/>
    <w:rsid w:val="786AE6D3"/>
    <w:rsid w:val="7AA250DA"/>
    <w:rsid w:val="7B6628A5"/>
    <w:rsid w:val="7E3B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phagesdb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hagesdb.org/phages/Makima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ctv.global/sc" TargetMode="External"/><Relationship Id="rId14" Type="http://schemas.openxmlformats.org/officeDocument/2006/relationships/hyperlink" Target="http://phylogeny.lirmm.fr/phylo_cgi/simple_phylogeny.cg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1839</Words>
  <Characters>10486</Characters>
  <Application>Microsoft Office Word</Application>
  <DocSecurity>0</DocSecurity>
  <Lines>87</Lines>
  <Paragraphs>24</Paragraphs>
  <ScaleCrop>false</ScaleCrop>
  <Company/>
  <LinksUpToDate>false</LinksUpToDate>
  <CharactersWithSpaces>12301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Dann Turner</cp:lastModifiedBy>
  <cp:revision>29</cp:revision>
  <dcterms:created xsi:type="dcterms:W3CDTF">2026-09-07T10:43:00Z</dcterms:created>
  <dcterms:modified xsi:type="dcterms:W3CDTF">2026-09-12T18:00:00Z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