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40B223C3">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4FA9D144" w:rsidR="00E37077" w:rsidRPr="001D0007" w:rsidRDefault="00103D3A" w:rsidP="40B223C3">
            <w:pPr>
              <w:rPr>
                <w:rFonts w:ascii="Aptos" w:hAnsi="Aptos" w:cs="Arial"/>
                <w:color w:val="000000" w:themeColor="text1"/>
                <w:sz w:val="20"/>
                <w:szCs w:val="20"/>
              </w:rPr>
            </w:pPr>
            <w:r w:rsidRPr="40B223C3">
              <w:rPr>
                <w:rFonts w:ascii="Aptos" w:hAnsi="Aptos" w:cs="Arial"/>
                <w:color w:val="000000" w:themeColor="text1"/>
                <w:sz w:val="20"/>
                <w:szCs w:val="20"/>
              </w:rPr>
              <w:t xml:space="preserve">To create </w:t>
            </w:r>
            <w:r w:rsidR="00E17566" w:rsidRPr="40B223C3">
              <w:rPr>
                <w:rFonts w:ascii="Aptos" w:hAnsi="Aptos" w:cs="Arial"/>
                <w:color w:val="000000" w:themeColor="text1"/>
                <w:sz w:val="20"/>
                <w:szCs w:val="20"/>
              </w:rPr>
              <w:t>t</w:t>
            </w:r>
            <w:r w:rsidR="00122BA2" w:rsidRPr="40B223C3">
              <w:rPr>
                <w:rFonts w:ascii="Aptos" w:hAnsi="Aptos" w:cs="Arial"/>
                <w:color w:val="000000" w:themeColor="text1"/>
                <w:sz w:val="20"/>
                <w:szCs w:val="20"/>
              </w:rPr>
              <w:t>wo</w:t>
            </w:r>
            <w:r w:rsidR="00D92AFF" w:rsidRPr="40B223C3">
              <w:rPr>
                <w:rFonts w:ascii="Aptos" w:hAnsi="Aptos" w:cs="Arial"/>
                <w:color w:val="000000" w:themeColor="text1"/>
                <w:sz w:val="20"/>
                <w:szCs w:val="20"/>
              </w:rPr>
              <w:t xml:space="preserve"> </w:t>
            </w:r>
            <w:r w:rsidRPr="40B223C3">
              <w:rPr>
                <w:rFonts w:ascii="Aptos" w:hAnsi="Aptos" w:cs="Arial"/>
                <w:color w:val="000000" w:themeColor="text1"/>
                <w:sz w:val="20"/>
                <w:szCs w:val="20"/>
              </w:rPr>
              <w:t>new gen</w:t>
            </w:r>
            <w:r w:rsidR="00E17566" w:rsidRPr="40B223C3">
              <w:rPr>
                <w:rFonts w:ascii="Aptos" w:hAnsi="Aptos" w:cs="Arial"/>
                <w:color w:val="000000" w:themeColor="text1"/>
                <w:sz w:val="20"/>
                <w:szCs w:val="20"/>
              </w:rPr>
              <w:t>era</w:t>
            </w:r>
            <w:r w:rsidR="00A5538E">
              <w:rPr>
                <w:rFonts w:ascii="Aptos" w:hAnsi="Aptos" w:cs="Arial"/>
                <w:color w:val="000000" w:themeColor="text1"/>
                <w:sz w:val="20"/>
                <w:szCs w:val="20"/>
              </w:rPr>
              <w:t>;</w:t>
            </w:r>
            <w:r w:rsidRPr="40B223C3">
              <w:rPr>
                <w:rFonts w:ascii="Aptos" w:hAnsi="Aptos" w:cs="Arial"/>
                <w:color w:val="000000" w:themeColor="text1"/>
                <w:sz w:val="20"/>
                <w:szCs w:val="20"/>
              </w:rPr>
              <w:t xml:space="preserve"> </w:t>
            </w:r>
            <w:proofErr w:type="spellStart"/>
            <w:r w:rsidR="003B49DF" w:rsidRPr="40B223C3">
              <w:rPr>
                <w:rFonts w:ascii="Aptos" w:hAnsi="Aptos" w:cs="Arial"/>
                <w:i/>
                <w:iCs/>
                <w:color w:val="000000" w:themeColor="text1"/>
                <w:sz w:val="20"/>
                <w:szCs w:val="20"/>
              </w:rPr>
              <w:t>Chavichvilyvirus</w:t>
            </w:r>
            <w:proofErr w:type="spellEnd"/>
            <w:r w:rsidR="00D458CB" w:rsidRPr="40B223C3">
              <w:rPr>
                <w:rFonts w:ascii="Aptos" w:hAnsi="Aptos" w:cs="Arial"/>
                <w:i/>
                <w:iCs/>
                <w:color w:val="000000" w:themeColor="text1"/>
                <w:sz w:val="20"/>
                <w:szCs w:val="20"/>
              </w:rPr>
              <w:t xml:space="preserve"> </w:t>
            </w:r>
            <w:r w:rsidR="00D458CB" w:rsidRPr="40B223C3">
              <w:rPr>
                <w:rFonts w:ascii="Aptos" w:hAnsi="Aptos" w:cs="Arial"/>
                <w:color w:val="000000" w:themeColor="text1"/>
                <w:sz w:val="20"/>
                <w:szCs w:val="20"/>
              </w:rPr>
              <w:t xml:space="preserve">and </w:t>
            </w:r>
            <w:r w:rsidR="00A0690D" w:rsidRPr="40B223C3">
              <w:rPr>
                <w:rFonts w:ascii="Aptos" w:hAnsi="Aptos" w:cs="Arial"/>
                <w:i/>
                <w:iCs/>
                <w:color w:val="000000" w:themeColor="text1"/>
                <w:sz w:val="20"/>
                <w:szCs w:val="20"/>
              </w:rPr>
              <w:t>Harriscountyv</w:t>
            </w:r>
            <w:r w:rsidR="00122BA2" w:rsidRPr="40B223C3">
              <w:rPr>
                <w:rFonts w:ascii="Aptos" w:hAnsi="Aptos" w:cs="Arial"/>
                <w:i/>
                <w:iCs/>
                <w:color w:val="000000" w:themeColor="text1"/>
                <w:sz w:val="20"/>
                <w:szCs w:val="20"/>
              </w:rPr>
              <w:t>irus</w:t>
            </w:r>
            <w:r w:rsidRPr="40B223C3">
              <w:rPr>
                <w:rFonts w:ascii="Aptos" w:hAnsi="Aptos" w:cs="Arial"/>
                <w:color w:val="000000" w:themeColor="text1"/>
                <w:sz w:val="20"/>
                <w:szCs w:val="20"/>
              </w:rPr>
              <w:t xml:space="preserve"> of </w:t>
            </w:r>
            <w:r w:rsidR="00E17566" w:rsidRPr="40B223C3">
              <w:rPr>
                <w:rFonts w:ascii="Aptos" w:hAnsi="Aptos" w:cs="Arial"/>
                <w:i/>
                <w:iCs/>
                <w:color w:val="000000" w:themeColor="text1"/>
                <w:sz w:val="20"/>
                <w:szCs w:val="20"/>
              </w:rPr>
              <w:t>Streptococcus</w:t>
            </w:r>
            <w:r w:rsidRPr="40B223C3">
              <w:rPr>
                <w:rFonts w:ascii="Aptos" w:hAnsi="Aptos" w:cs="Arial"/>
                <w:color w:val="000000" w:themeColor="text1"/>
                <w:sz w:val="20"/>
                <w:szCs w:val="20"/>
              </w:rPr>
              <w:t xml:space="preserve"> </w:t>
            </w:r>
            <w:r w:rsidR="00E17566" w:rsidRPr="40B223C3">
              <w:rPr>
                <w:rFonts w:ascii="Aptos" w:hAnsi="Aptos" w:cs="Arial"/>
                <w:color w:val="000000" w:themeColor="text1"/>
                <w:sz w:val="20"/>
                <w:szCs w:val="20"/>
              </w:rPr>
              <w:t>phages</w:t>
            </w:r>
            <w:r w:rsidR="6EC7598B" w:rsidRPr="40B223C3">
              <w:rPr>
                <w:rFonts w:ascii="Aptos" w:hAnsi="Aptos" w:cs="Arial"/>
                <w:color w:val="000000" w:themeColor="text1"/>
                <w:sz w:val="20"/>
                <w:szCs w:val="20"/>
              </w:rPr>
              <w:t xml:space="preserve"> in the class</w:t>
            </w:r>
            <w:r w:rsidRPr="40B223C3">
              <w:rPr>
                <w:rFonts w:ascii="Aptos" w:hAnsi="Aptos" w:cs="Arial"/>
                <w:color w:val="000000" w:themeColor="text1"/>
                <w:sz w:val="20"/>
                <w:szCs w:val="20"/>
              </w:rPr>
              <w:t xml:space="preserve"> </w:t>
            </w:r>
            <w:r w:rsidRPr="40B223C3">
              <w:rPr>
                <w:rFonts w:ascii="Aptos" w:hAnsi="Aptos" w:cs="Arial"/>
                <w:i/>
                <w:iCs/>
                <w:color w:val="000000" w:themeColor="text1"/>
                <w:sz w:val="20"/>
                <w:szCs w:val="20"/>
              </w:rPr>
              <w:t>Caudoviricetes</w:t>
            </w:r>
          </w:p>
        </w:tc>
      </w:tr>
      <w:tr w:rsidR="00E37077" w:rsidRPr="00C95FB7" w14:paraId="6479468A" w14:textId="77777777" w:rsidTr="40B223C3">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89B6E50" w:rsidR="00E37077" w:rsidRPr="00AD5A3A" w:rsidRDefault="00C01CC1" w:rsidP="00DD58AA">
            <w:pPr>
              <w:pStyle w:val="BodyTextIndent"/>
              <w:ind w:left="0" w:firstLine="0"/>
              <w:rPr>
                <w:rFonts w:ascii="Aptos" w:hAnsi="Aptos" w:cs="Arial"/>
                <w:bCs/>
                <w:i/>
                <w:sz w:val="20"/>
              </w:rPr>
            </w:pPr>
            <w:r>
              <w:rPr>
                <w:rFonts w:ascii="Aptos" w:hAnsi="Aptos" w:cs="Arial"/>
                <w:bCs/>
                <w:sz w:val="20"/>
              </w:rPr>
              <w:t>2026.013B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31316382">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31316382">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CA2AE1" w14:paraId="6A18483A" w14:textId="77777777" w:rsidTr="31316382">
        <w:tc>
          <w:tcPr>
            <w:tcW w:w="1709" w:type="dxa"/>
          </w:tcPr>
          <w:p w14:paraId="442BFC54" w14:textId="3EB8FE1A" w:rsidR="00CA2AE1" w:rsidRDefault="00CA2AE1">
            <w:pPr>
              <w:rPr>
                <w:rFonts w:ascii="Aptos" w:hAnsi="Aptos" w:cs="Arial"/>
                <w:bCs/>
                <w:color w:val="000000" w:themeColor="text1"/>
                <w:sz w:val="20"/>
                <w:szCs w:val="20"/>
              </w:rPr>
            </w:pPr>
            <w:r>
              <w:rPr>
                <w:rFonts w:ascii="Aptos" w:hAnsi="Aptos" w:cs="Arial"/>
                <w:bCs/>
                <w:color w:val="000000" w:themeColor="text1"/>
                <w:sz w:val="20"/>
                <w:szCs w:val="20"/>
              </w:rPr>
              <w:t>Sylvain</w:t>
            </w:r>
          </w:p>
        </w:tc>
        <w:tc>
          <w:tcPr>
            <w:tcW w:w="1358" w:type="dxa"/>
          </w:tcPr>
          <w:p w14:paraId="667C0DA9" w14:textId="22B34327" w:rsidR="00CA2AE1" w:rsidRDefault="00CA2AE1" w:rsidP="31316382">
            <w:pPr>
              <w:rPr>
                <w:rFonts w:ascii="Aptos" w:hAnsi="Aptos" w:cs="Arial"/>
                <w:color w:val="000000" w:themeColor="text1"/>
                <w:sz w:val="20"/>
                <w:szCs w:val="20"/>
              </w:rPr>
            </w:pPr>
            <w:r w:rsidRPr="31316382">
              <w:rPr>
                <w:rFonts w:ascii="Aptos" w:hAnsi="Aptos" w:cs="Arial"/>
                <w:color w:val="000000" w:themeColor="text1"/>
                <w:sz w:val="20"/>
                <w:szCs w:val="20"/>
              </w:rPr>
              <w:t>Mo</w:t>
            </w:r>
            <w:r w:rsidR="539E2D25" w:rsidRPr="31316382">
              <w:rPr>
                <w:rFonts w:ascii="Aptos" w:hAnsi="Aptos" w:cs="Arial"/>
                <w:color w:val="000000" w:themeColor="text1"/>
                <w:sz w:val="20"/>
                <w:szCs w:val="20"/>
              </w:rPr>
              <w:t>i</w:t>
            </w:r>
            <w:r w:rsidRPr="31316382">
              <w:rPr>
                <w:rFonts w:ascii="Aptos" w:hAnsi="Aptos" w:cs="Arial"/>
                <w:color w:val="000000" w:themeColor="text1"/>
                <w:sz w:val="20"/>
                <w:szCs w:val="20"/>
              </w:rPr>
              <w:t>neau</w:t>
            </w:r>
          </w:p>
        </w:tc>
        <w:tc>
          <w:tcPr>
            <w:tcW w:w="2565" w:type="dxa"/>
          </w:tcPr>
          <w:p w14:paraId="1A1BCB05" w14:textId="77777777" w:rsidR="00CA2AE1" w:rsidRPr="00CA2AE1" w:rsidRDefault="00CA2AE1" w:rsidP="00CA2AE1">
            <w:pPr>
              <w:rPr>
                <w:rFonts w:ascii="Aptos" w:hAnsi="Aptos" w:cs="Arial"/>
                <w:bCs/>
                <w:color w:val="000000" w:themeColor="text1"/>
                <w:sz w:val="20"/>
                <w:szCs w:val="20"/>
              </w:rPr>
            </w:pPr>
            <w:r w:rsidRPr="00CA2AE1">
              <w:rPr>
                <w:rFonts w:ascii="Aptos" w:hAnsi="Aptos" w:cs="Arial"/>
                <w:bCs/>
                <w:color w:val="000000" w:themeColor="text1"/>
                <w:sz w:val="20"/>
                <w:szCs w:val="20"/>
              </w:rPr>
              <w:t xml:space="preserve">Département de </w:t>
            </w:r>
            <w:proofErr w:type="spellStart"/>
            <w:r w:rsidRPr="00CA2AE1">
              <w:rPr>
                <w:rFonts w:ascii="Aptos" w:hAnsi="Aptos" w:cs="Arial"/>
                <w:bCs/>
                <w:color w:val="000000" w:themeColor="text1"/>
                <w:sz w:val="20"/>
                <w:szCs w:val="20"/>
              </w:rPr>
              <w:t>biochimie</w:t>
            </w:r>
            <w:proofErr w:type="spellEnd"/>
            <w:r w:rsidRPr="00CA2AE1">
              <w:rPr>
                <w:rFonts w:ascii="Aptos" w:hAnsi="Aptos" w:cs="Arial"/>
                <w:bCs/>
                <w:color w:val="000000" w:themeColor="text1"/>
                <w:sz w:val="20"/>
                <w:szCs w:val="20"/>
              </w:rPr>
              <w:t xml:space="preserve">, de </w:t>
            </w:r>
            <w:proofErr w:type="spellStart"/>
            <w:r w:rsidRPr="00CA2AE1">
              <w:rPr>
                <w:rFonts w:ascii="Aptos" w:hAnsi="Aptos" w:cs="Arial"/>
                <w:bCs/>
                <w:color w:val="000000" w:themeColor="text1"/>
                <w:sz w:val="20"/>
                <w:szCs w:val="20"/>
              </w:rPr>
              <w:t>microbiologie</w:t>
            </w:r>
            <w:proofErr w:type="spellEnd"/>
            <w:r w:rsidRPr="00CA2AE1">
              <w:rPr>
                <w:rFonts w:ascii="Aptos" w:hAnsi="Aptos" w:cs="Arial"/>
                <w:bCs/>
                <w:color w:val="000000" w:themeColor="text1"/>
                <w:sz w:val="20"/>
                <w:szCs w:val="20"/>
              </w:rPr>
              <w:t xml:space="preserve"> et de bio-</w:t>
            </w:r>
            <w:proofErr w:type="spellStart"/>
            <w:r w:rsidRPr="00CA2AE1">
              <w:rPr>
                <w:rFonts w:ascii="Aptos" w:hAnsi="Aptos" w:cs="Arial"/>
                <w:bCs/>
                <w:color w:val="000000" w:themeColor="text1"/>
                <w:sz w:val="20"/>
                <w:szCs w:val="20"/>
              </w:rPr>
              <w:t>informatique</w:t>
            </w:r>
            <w:proofErr w:type="spellEnd"/>
          </w:p>
          <w:p w14:paraId="3C406E80" w14:textId="77777777" w:rsidR="00CA2AE1" w:rsidRPr="00CA2AE1" w:rsidRDefault="00CA2AE1" w:rsidP="00CA2AE1">
            <w:pPr>
              <w:rPr>
                <w:rFonts w:ascii="Aptos" w:hAnsi="Aptos" w:cs="Arial"/>
                <w:bCs/>
                <w:color w:val="000000" w:themeColor="text1"/>
                <w:sz w:val="20"/>
                <w:szCs w:val="20"/>
              </w:rPr>
            </w:pPr>
            <w:r w:rsidRPr="00CA2AE1">
              <w:rPr>
                <w:rFonts w:ascii="Aptos" w:hAnsi="Aptos" w:cs="Arial"/>
                <w:bCs/>
                <w:color w:val="000000" w:themeColor="text1"/>
                <w:sz w:val="20"/>
                <w:szCs w:val="20"/>
              </w:rPr>
              <w:t>Faculté des sciences et de génie</w:t>
            </w:r>
            <w:r>
              <w:rPr>
                <w:rFonts w:ascii="Aptos" w:hAnsi="Aptos" w:cs="Arial"/>
                <w:bCs/>
                <w:color w:val="000000" w:themeColor="text1"/>
                <w:sz w:val="20"/>
                <w:szCs w:val="20"/>
              </w:rPr>
              <w:t xml:space="preserve">, </w:t>
            </w:r>
            <w:r w:rsidRPr="00CA2AE1">
              <w:rPr>
                <w:rFonts w:ascii="Aptos" w:hAnsi="Aptos" w:cs="Arial"/>
                <w:bCs/>
                <w:color w:val="000000" w:themeColor="text1"/>
                <w:sz w:val="20"/>
                <w:szCs w:val="20"/>
              </w:rPr>
              <w:t>Université Laval</w:t>
            </w:r>
          </w:p>
          <w:p w14:paraId="402502DB" w14:textId="0EDC02FD" w:rsidR="00CA2AE1" w:rsidRDefault="00CA2AE1" w:rsidP="00CA2AE1">
            <w:pPr>
              <w:rPr>
                <w:rFonts w:ascii="Aptos" w:hAnsi="Aptos" w:cs="Arial"/>
                <w:bCs/>
                <w:color w:val="000000" w:themeColor="text1"/>
                <w:sz w:val="20"/>
                <w:szCs w:val="20"/>
              </w:rPr>
            </w:pPr>
            <w:r w:rsidRPr="00CA2AE1">
              <w:rPr>
                <w:rFonts w:ascii="Aptos" w:hAnsi="Aptos" w:cs="Arial"/>
                <w:bCs/>
                <w:color w:val="000000" w:themeColor="text1"/>
                <w:sz w:val="20"/>
                <w:szCs w:val="20"/>
              </w:rPr>
              <w:t>Québec, Canada</w:t>
            </w:r>
          </w:p>
        </w:tc>
        <w:tc>
          <w:tcPr>
            <w:tcW w:w="2595" w:type="dxa"/>
          </w:tcPr>
          <w:p w14:paraId="66EB6C10" w14:textId="327C1B73" w:rsidR="00CA2AE1" w:rsidRDefault="00CA2AE1">
            <w:pPr>
              <w:rPr>
                <w:rFonts w:ascii="Aptos" w:hAnsi="Aptos" w:cs="Arial"/>
                <w:bCs/>
                <w:color w:val="000000" w:themeColor="text1"/>
                <w:sz w:val="20"/>
                <w:szCs w:val="20"/>
              </w:rPr>
            </w:pPr>
            <w:r w:rsidRPr="00CA2AE1">
              <w:rPr>
                <w:rFonts w:ascii="Aptos" w:hAnsi="Aptos" w:cs="Arial"/>
                <w:bCs/>
                <w:color w:val="000000" w:themeColor="text1"/>
                <w:sz w:val="20"/>
                <w:szCs w:val="20"/>
              </w:rPr>
              <w:t>sylvain.moineau@bcm.ulaval.ca</w:t>
            </w:r>
          </w:p>
        </w:tc>
        <w:tc>
          <w:tcPr>
            <w:tcW w:w="1096" w:type="dxa"/>
          </w:tcPr>
          <w:p w14:paraId="709DA037" w14:textId="4E6C3093" w:rsidR="00CA2AE1" w:rsidRDefault="003B49D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834408" w14:paraId="2A1C46A1" w14:textId="77777777" w:rsidTr="31316382">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31316382">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D30D97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r w:rsidRPr="00F110F7">
              <w:rPr>
                <w:rFonts w:ascii="Aptos" w:hAnsi="Aptos" w:cs="Arial"/>
                <w:color w:val="0070C0"/>
                <w:sz w:val="20"/>
                <w:szCs w:val="20"/>
              </w:rPr>
              <w:t xml:space="preserve">Enter an "X" against the subcommittee(s) </w:t>
            </w:r>
            <w:r w:rsidR="00382FE8">
              <w:rPr>
                <w:rFonts w:ascii="Aptos" w:hAnsi="Aptos" w:cs="Arial"/>
                <w:color w:val="0070C0"/>
                <w:sz w:val="20"/>
                <w:szCs w:val="20"/>
              </w:rPr>
              <w:t xml:space="preserve">most appropriate to </w:t>
            </w:r>
            <w:r w:rsidRPr="00F110F7">
              <w:rPr>
                <w:rFonts w:ascii="Aptos" w:hAnsi="Aptos" w:cs="Arial"/>
                <w:color w:val="0070C0"/>
                <w:sz w:val="20"/>
                <w:szCs w:val="20"/>
              </w:rPr>
              <w:t>deal with the taxonomy proposal. If in doubt, contact the appropriate subcommittee chair</w:t>
            </w:r>
            <w:r w:rsidR="00382FE8">
              <w:rPr>
                <w:rFonts w:ascii="Aptos" w:hAnsi="Aptos" w:cs="Arial"/>
                <w:color w:val="0070C0"/>
                <w:sz w:val="20"/>
                <w:szCs w:val="20"/>
              </w:rPr>
              <w:t xml:space="preserve"> for clarification</w:t>
            </w:r>
            <w:r w:rsidRPr="00F110F7">
              <w:rPr>
                <w:rFonts w:ascii="Aptos" w:hAnsi="Aptos" w:cs="Arial"/>
                <w:color w:val="0070C0"/>
                <w:sz w:val="20"/>
                <w:szCs w:val="20"/>
              </w:rPr>
              <w:t xml:space="preserve"> (see https://ictv.global/sc).</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9BC649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r w:rsidR="00382FE8">
              <w:rPr>
                <w:rFonts w:ascii="Aptos" w:eastAsia="Times" w:hAnsi="Aptos" w:cs="Arial"/>
                <w:color w:val="0070C0"/>
                <w:sz w:val="20"/>
                <w:szCs w:val="20"/>
                <w:lang w:eastAsia="en-GB"/>
              </w:rPr>
              <w:t>Su</w:t>
            </w:r>
            <w:r w:rsidRPr="00382FE8">
              <w:rPr>
                <w:rFonts w:ascii="Aptos" w:eastAsia="Times" w:hAnsi="Aptos" w:cs="Arial"/>
                <w:color w:val="0070C0"/>
                <w:sz w:val="20"/>
                <w:szCs w:val="20"/>
                <w:lang w:eastAsia="en-GB"/>
              </w:rPr>
              <w:t>bmit to Proposal</w:t>
            </w:r>
            <w:r w:rsidR="00382FE8">
              <w:rPr>
                <w:rFonts w:ascii="Aptos" w:eastAsia="Times" w:hAnsi="Aptos" w:cs="Arial"/>
                <w:color w:val="0070C0"/>
                <w:sz w:val="20"/>
                <w:szCs w:val="20"/>
                <w:lang w:eastAsia="en-GB"/>
              </w:rPr>
              <w:t>s</w:t>
            </w:r>
            <w:r w:rsidRPr="00382FE8">
              <w:rPr>
                <w:rFonts w:ascii="Aptos" w:eastAsia="Times" w:hAnsi="Aptos" w:cs="Arial"/>
                <w:color w:val="0070C0"/>
                <w:sz w:val="20"/>
                <w:szCs w:val="20"/>
                <w:lang w:eastAsia="en-GB"/>
              </w:rPr>
              <w:t xml:space="preserve"> Secretary</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AA5E75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 xml:space="preserve">A list of study groups and </w:t>
            </w:r>
            <w:r w:rsidR="006B7AB8">
              <w:rPr>
                <w:rFonts w:ascii="Aptos" w:hAnsi="Aptos" w:cs="Arial"/>
                <w:color w:val="0070C0"/>
                <w:sz w:val="20"/>
                <w:szCs w:val="20"/>
              </w:rPr>
              <w:t xml:space="preserve">their members </w:t>
            </w:r>
            <w:r w:rsidRPr="00F110F7">
              <w:rPr>
                <w:rFonts w:ascii="Aptos" w:hAnsi="Aptos" w:cs="Arial"/>
                <w:color w:val="0070C0"/>
                <w:sz w:val="20"/>
                <w:szCs w:val="20"/>
              </w:rPr>
              <w:t>is provided at</w:t>
            </w:r>
            <w:r w:rsidRPr="00F110F7">
              <w:rPr>
                <w:rStyle w:val="VisitedInternetLink"/>
                <w:rFonts w:ascii="Aptos" w:hAnsi="Aptos" w:cs="Arial"/>
                <w:color w:val="0070C0"/>
                <w:sz w:val="20"/>
                <w:szCs w:val="20"/>
                <w:u w:val="none"/>
              </w:rPr>
              <w:t xml:space="preserve"> </w:t>
            </w:r>
            <w:hyperlink r:id="rId9" w:history="1">
              <w:r w:rsidRPr="00F110F7">
                <w:rPr>
                  <w:rStyle w:val="Hyperlink"/>
                  <w:rFonts w:ascii="Aptos" w:hAnsi="Aptos" w:cs="Arial"/>
                  <w:color w:val="0070C0"/>
                  <w:sz w:val="20"/>
                  <w:szCs w:val="20"/>
                </w:rPr>
                <w:t>https://ictv.global/sc</w:t>
              </w:r>
            </w:hyperlink>
            <w:r w:rsidRPr="00F110F7">
              <w:rPr>
                <w:rFonts w:ascii="Aptos" w:hAnsi="Aptos" w:cs="Arial"/>
                <w:color w:val="0070C0"/>
                <w:sz w:val="20"/>
                <w:szCs w:val="20"/>
              </w:rPr>
              <w:t>.</w:t>
            </w:r>
          </w:p>
        </w:tc>
      </w:tr>
      <w:tr w:rsidR="0072682D" w:rsidRPr="000C5189" w14:paraId="0BE0A499" w14:textId="77777777" w:rsidTr="00FC2269">
        <w:trPr>
          <w:trHeight w:val="527"/>
        </w:trPr>
        <w:tc>
          <w:tcPr>
            <w:tcW w:w="8505" w:type="dxa"/>
          </w:tcPr>
          <w:p w14:paraId="44334E47" w14:textId="43F33BEC" w:rsidR="0072682D" w:rsidRPr="000C5189" w:rsidRDefault="00E17566" w:rsidP="00DD58AA">
            <w:pPr>
              <w:rPr>
                <w:rFonts w:ascii="Aptos" w:hAnsi="Aptos" w:cs="Arial"/>
                <w:sz w:val="20"/>
                <w:szCs w:val="20"/>
              </w:rPr>
            </w:pPr>
            <w:r>
              <w:rPr>
                <w:rFonts w:ascii="Aptos" w:hAnsi="Aptos" w:cs="Arial"/>
                <w:sz w:val="20"/>
                <w:szCs w:val="20"/>
              </w:rPr>
              <w:t>Caudoviricetes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445CCD0"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&lt;To be completed by Study Group&gt;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27E1B0E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422565E"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5C616F">
              <w:rPr>
                <w:rFonts w:ascii="Aptos" w:hAnsi="Aptos" w:cs="Arial"/>
                <w:bCs/>
                <w:sz w:val="20"/>
                <w:szCs w:val="20"/>
              </w:rPr>
              <w:t>May 22</w:t>
            </w:r>
            <w:r w:rsidR="00834408">
              <w:rPr>
                <w:rFonts w:ascii="Aptos" w:hAnsi="Aptos" w:cs="Arial"/>
                <w:bCs/>
                <w:sz w:val="20"/>
                <w:szCs w:val="20"/>
              </w:rPr>
              <w:t>,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31316382">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ECA2A7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r w:rsidRPr="00F110F7">
              <w:rPr>
                <w:rFonts w:ascii="Aptos" w:hAnsi="Aptos" w:cs="Arial"/>
                <w:color w:val="0070C0"/>
                <w:sz w:val="20"/>
                <w:szCs w:val="20"/>
              </w:rPr>
              <w:t>Enter an "X" against one or more actions</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31316382">
        <w:trPr>
          <w:trHeight w:val="297"/>
        </w:trPr>
        <w:tc>
          <w:tcPr>
            <w:tcW w:w="8926" w:type="dxa"/>
            <w:gridSpan w:val="2"/>
            <w:shd w:val="clear" w:color="auto" w:fill="F2F2F2" w:themeFill="background1" w:themeFillShade="F2"/>
          </w:tcPr>
          <w:p w14:paraId="20EDA6C5" w14:textId="56ADE59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r w:rsidRPr="00333392">
              <w:rPr>
                <w:rFonts w:ascii="Aptos" w:hAnsi="Aptos" w:cs="Arial"/>
                <w:color w:val="0070C0"/>
                <w:sz w:val="20"/>
              </w:rPr>
              <w:t xml:space="preserve">Briefly </w:t>
            </w:r>
            <w:r>
              <w:rPr>
                <w:rFonts w:ascii="Aptos" w:hAnsi="Aptos" w:cs="Arial"/>
                <w:color w:val="0070C0"/>
                <w:sz w:val="20"/>
              </w:rPr>
              <w:t xml:space="preserve">describe the origin and rationale for each proposed taxonomic name in the proposal. </w:t>
            </w:r>
            <w:r w:rsidRPr="00333392">
              <w:rPr>
                <w:rFonts w:ascii="Aptos" w:hAnsi="Aptos" w:cs="Arial"/>
                <w:color w:val="0070C0"/>
                <w:sz w:val="20"/>
              </w:rPr>
              <w:t>A longer explanation can be provided in the main section of the taxonomy proposal if req</w:t>
            </w:r>
            <w:r>
              <w:rPr>
                <w:rFonts w:ascii="Aptos" w:hAnsi="Aptos" w:cs="Arial"/>
                <w:color w:val="0070C0"/>
                <w:sz w:val="20"/>
              </w:rPr>
              <w:t xml:space="preserve">uired. Use one row for each taxonomic name; additional rows can be inserted where needed. </w:t>
            </w:r>
            <w:r w:rsidR="0024086E">
              <w:rPr>
                <w:rFonts w:ascii="Aptos" w:hAnsi="Aptos" w:cs="Arial"/>
                <w:color w:val="0070C0"/>
                <w:sz w:val="20"/>
              </w:rPr>
              <w:t xml:space="preserve">See examples for existing names in </w:t>
            </w:r>
            <w:r w:rsidR="0024086E" w:rsidRPr="0024086E">
              <w:rPr>
                <w:rFonts w:ascii="Aptos" w:hAnsi="Aptos" w:cs="Arial"/>
                <w:color w:val="0070C0"/>
                <w:sz w:val="20"/>
              </w:rPr>
              <w:t>https://ictv.global/taxonomy/etymology.</w:t>
            </w:r>
          </w:p>
        </w:tc>
      </w:tr>
      <w:tr w:rsidR="00333392" w:rsidRPr="009F7856" w14:paraId="08F7F3C3" w14:textId="77777777" w:rsidTr="31316382">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31316382">
        <w:trPr>
          <w:trHeight w:val="71"/>
        </w:trPr>
        <w:tc>
          <w:tcPr>
            <w:tcW w:w="2547" w:type="dxa"/>
            <w:vAlign w:val="center"/>
          </w:tcPr>
          <w:p w14:paraId="2B4F2A8D" w14:textId="19CC1648" w:rsidR="00333392" w:rsidRPr="00E17566" w:rsidRDefault="003B49DF" w:rsidP="31316382">
            <w:pPr>
              <w:jc w:val="both"/>
              <w:rPr>
                <w:rFonts w:ascii="Aptos" w:hAnsi="Aptos" w:cs="Arial"/>
                <w:i/>
                <w:iCs/>
                <w:color w:val="000000" w:themeColor="text1"/>
                <w:sz w:val="20"/>
                <w:szCs w:val="20"/>
              </w:rPr>
            </w:pPr>
            <w:r w:rsidRPr="31316382">
              <w:rPr>
                <w:rFonts w:ascii="Aptos" w:hAnsi="Aptos" w:cs="Arial"/>
                <w:i/>
                <w:iCs/>
                <w:color w:val="000000" w:themeColor="text1"/>
                <w:sz w:val="20"/>
                <w:szCs w:val="20"/>
              </w:rPr>
              <w:t>Chavichvilyvirus</w:t>
            </w:r>
          </w:p>
        </w:tc>
        <w:tc>
          <w:tcPr>
            <w:tcW w:w="6379" w:type="dxa"/>
            <w:vAlign w:val="center"/>
          </w:tcPr>
          <w:p w14:paraId="17202B3B" w14:textId="5A58B907" w:rsidR="00333392" w:rsidRPr="00040CB0" w:rsidRDefault="00834408" w:rsidP="31316382">
            <w:pPr>
              <w:jc w:val="both"/>
              <w:rPr>
                <w:rFonts w:ascii="Aptos" w:hAnsi="Aptos" w:cs="Arial"/>
                <w:color w:val="000000" w:themeColor="text1"/>
                <w:sz w:val="20"/>
                <w:szCs w:val="20"/>
              </w:rPr>
            </w:pPr>
            <w:r w:rsidRPr="31316382">
              <w:rPr>
                <w:rFonts w:ascii="Aptos" w:hAnsi="Aptos" w:cs="Arial"/>
                <w:color w:val="000000" w:themeColor="text1"/>
                <w:sz w:val="20"/>
                <w:szCs w:val="20"/>
              </w:rPr>
              <w:t xml:space="preserve">Named </w:t>
            </w:r>
            <w:r w:rsidR="003B49DF" w:rsidRPr="31316382">
              <w:rPr>
                <w:rFonts w:ascii="Aptos" w:hAnsi="Aptos" w:cs="Arial"/>
                <w:color w:val="000000" w:themeColor="text1"/>
                <w:sz w:val="20"/>
                <w:szCs w:val="20"/>
              </w:rPr>
              <w:t>in honour of Isabelle Chavichvily upon the recommendation of Sylvain Moineau, Horst Neve, Philippe Horvath, and Christophe Fremaux, all coauthors on the article on the characterization of phages P738 and D4446 (PMID 32303549)</w:t>
            </w:r>
          </w:p>
        </w:tc>
      </w:tr>
      <w:tr w:rsidR="00333392" w:rsidRPr="009F7856" w14:paraId="7AAF5EF0" w14:textId="77777777" w:rsidTr="31316382">
        <w:trPr>
          <w:trHeight w:val="71"/>
        </w:trPr>
        <w:tc>
          <w:tcPr>
            <w:tcW w:w="2547" w:type="dxa"/>
            <w:vAlign w:val="center"/>
          </w:tcPr>
          <w:p w14:paraId="24B2DC76" w14:textId="1377976C" w:rsidR="00333392" w:rsidRPr="00E17566" w:rsidRDefault="00A92C75" w:rsidP="31316382">
            <w:pPr>
              <w:jc w:val="both"/>
              <w:rPr>
                <w:rFonts w:ascii="Aptos" w:hAnsi="Aptos" w:cs="Arial"/>
                <w:i/>
                <w:iCs/>
                <w:color w:val="000000" w:themeColor="text1"/>
                <w:sz w:val="20"/>
                <w:szCs w:val="20"/>
              </w:rPr>
            </w:pPr>
            <w:proofErr w:type="spellStart"/>
            <w:r>
              <w:rPr>
                <w:rFonts w:ascii="Aptos" w:hAnsi="Aptos" w:cs="Arial"/>
                <w:i/>
                <w:iCs/>
                <w:color w:val="000000" w:themeColor="text1"/>
                <w:sz w:val="20"/>
                <w:szCs w:val="20"/>
              </w:rPr>
              <w:t>Harriscounty</w:t>
            </w:r>
            <w:r w:rsidR="00E17566" w:rsidRPr="31316382">
              <w:rPr>
                <w:rFonts w:ascii="Aptos" w:hAnsi="Aptos" w:cs="Arial"/>
                <w:i/>
                <w:iCs/>
                <w:color w:val="000000" w:themeColor="text1"/>
                <w:sz w:val="20"/>
                <w:szCs w:val="20"/>
              </w:rPr>
              <w:t>virus</w:t>
            </w:r>
            <w:proofErr w:type="spellEnd"/>
          </w:p>
        </w:tc>
        <w:tc>
          <w:tcPr>
            <w:tcW w:w="6379" w:type="dxa"/>
            <w:vAlign w:val="center"/>
          </w:tcPr>
          <w:p w14:paraId="7CC05CA7" w14:textId="02E04727" w:rsidR="00333392" w:rsidRPr="00040CB0" w:rsidRDefault="00E17566" w:rsidP="31316382">
            <w:pPr>
              <w:jc w:val="both"/>
              <w:rPr>
                <w:rFonts w:ascii="Aptos" w:hAnsi="Aptos" w:cs="Arial"/>
                <w:color w:val="000000" w:themeColor="text1"/>
                <w:sz w:val="20"/>
                <w:szCs w:val="20"/>
              </w:rPr>
            </w:pPr>
            <w:r w:rsidRPr="31316382">
              <w:rPr>
                <w:rFonts w:ascii="Aptos" w:hAnsi="Aptos" w:cs="Arial"/>
                <w:color w:val="000000" w:themeColor="text1"/>
                <w:sz w:val="20"/>
                <w:szCs w:val="20"/>
              </w:rPr>
              <w:t xml:space="preserve">Named directly after </w:t>
            </w:r>
            <w:r w:rsidR="00A92C75">
              <w:rPr>
                <w:rFonts w:ascii="Aptos" w:hAnsi="Aptos" w:cs="Arial"/>
                <w:color w:val="000000" w:themeColor="text1"/>
                <w:sz w:val="20"/>
                <w:szCs w:val="20"/>
              </w:rPr>
              <w:t xml:space="preserve">the county </w:t>
            </w:r>
            <w:r w:rsidR="00122BA2" w:rsidRPr="31316382">
              <w:rPr>
                <w:rFonts w:ascii="Aptos" w:hAnsi="Aptos" w:cs="Arial"/>
                <w:color w:val="000000" w:themeColor="text1"/>
                <w:sz w:val="20"/>
                <w:szCs w:val="20"/>
              </w:rPr>
              <w:t>where many of these viruses were identified</w:t>
            </w:r>
            <w:r w:rsidR="00A92C75">
              <w:rPr>
                <w:rFonts w:ascii="Aptos" w:hAnsi="Aptos" w:cs="Arial"/>
                <w:color w:val="000000" w:themeColor="text1"/>
                <w:sz w:val="20"/>
                <w:szCs w:val="20"/>
              </w:rPr>
              <w:t xml:space="preserve"> by </w:t>
            </w:r>
            <w:r w:rsidR="00A92C75" w:rsidRPr="31316382">
              <w:rPr>
                <w:rFonts w:ascii="Aptos" w:hAnsi="Aptos" w:cs="Arial"/>
                <w:color w:val="000000" w:themeColor="text1"/>
                <w:sz w:val="20"/>
                <w:szCs w:val="20"/>
              </w:rPr>
              <w:t>Sentinel International</w:t>
            </w:r>
          </w:p>
        </w:tc>
      </w:tr>
      <w:tr w:rsidR="00FC2269" w:rsidRPr="009F7856" w14:paraId="1165141A" w14:textId="77777777" w:rsidTr="31316382">
        <w:trPr>
          <w:trHeight w:val="71"/>
        </w:trPr>
        <w:tc>
          <w:tcPr>
            <w:tcW w:w="2547" w:type="dxa"/>
            <w:vAlign w:val="center"/>
          </w:tcPr>
          <w:p w14:paraId="2D7AAFF0" w14:textId="3B575F2F" w:rsidR="00FC2269" w:rsidRPr="00D458CB" w:rsidRDefault="00FC2269" w:rsidP="00040CB0">
            <w:pPr>
              <w:jc w:val="both"/>
              <w:rPr>
                <w:rFonts w:ascii="Aptos" w:hAnsi="Aptos" w:cs="Arial"/>
                <w:b/>
                <w:i/>
                <w:iCs/>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31316382">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4C39B5A2"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r w:rsidRPr="00F110F7">
              <w:rPr>
                <w:rFonts w:ascii="Aptos" w:hAnsi="Aptos" w:cs="Arial"/>
                <w:color w:val="0070C0"/>
                <w:sz w:val="20"/>
                <w:szCs w:val="20"/>
              </w:rPr>
              <w:t xml:space="preserve"> If you propose taxon name(s) which are derived from the name of a living person or persons,</w:t>
            </w:r>
            <w:r w:rsidRPr="00F110F7">
              <w:rPr>
                <w:rFonts w:ascii="Aptos" w:hAnsi="Aptos" w:cs="Arial"/>
                <w:iCs/>
                <w:color w:val="0070C0"/>
                <w:sz w:val="20"/>
                <w:szCs w:val="20"/>
              </w:rPr>
              <w:t xml:space="preserve"> you must attach documents to </w:t>
            </w:r>
            <w:r w:rsidRPr="00F110F7">
              <w:rPr>
                <w:rFonts w:ascii="Aptos" w:hAnsi="Aptos" w:cs="Arial"/>
                <w:iCs/>
                <w:color w:val="0070C0"/>
                <w:sz w:val="20"/>
                <w:szCs w:val="20"/>
                <w:u w:val="single"/>
              </w:rPr>
              <w:t>verify that permission has been obtained</w:t>
            </w:r>
            <w:r w:rsidRPr="00F110F7">
              <w:rPr>
                <w:rFonts w:ascii="Aptos" w:hAnsi="Aptos" w:cs="Arial"/>
                <w:iCs/>
                <w:color w:val="0070C0"/>
                <w:sz w:val="20"/>
                <w:szCs w:val="20"/>
              </w:rPr>
              <w:t xml:space="preserve"> from those persons and that they agree to the form in which their name </w:t>
            </w:r>
            <w:r w:rsidRPr="00F110F7">
              <w:rPr>
                <w:rFonts w:ascii="Aptos" w:hAnsi="Aptos" w:cs="Arial"/>
                <w:iCs/>
                <w:color w:val="0070C0"/>
                <w:sz w:val="20"/>
                <w:szCs w:val="20"/>
                <w:u w:val="single"/>
              </w:rPr>
              <w:t>or an element of it</w:t>
            </w:r>
            <w:r w:rsidRPr="00F110F7">
              <w:rPr>
                <w:rFonts w:ascii="Aptos" w:hAnsi="Aptos" w:cs="Arial"/>
                <w:iCs/>
                <w:color w:val="0070C0"/>
                <w:sz w:val="20"/>
                <w:szCs w:val="20"/>
              </w:rPr>
              <w:t xml:space="preserve"> is to be used. These documents </w:t>
            </w:r>
            <w:r>
              <w:rPr>
                <w:rFonts w:ascii="Aptos" w:hAnsi="Aptos" w:cs="Arial"/>
                <w:iCs/>
                <w:color w:val="0070C0"/>
                <w:sz w:val="20"/>
                <w:szCs w:val="20"/>
              </w:rPr>
              <w:t xml:space="preserve">should be listed in the Accompanying Files table below. The documents </w:t>
            </w:r>
            <w:r w:rsidRPr="00F110F7">
              <w:rPr>
                <w:rFonts w:ascii="Aptos" w:hAnsi="Aptos" w:cs="Arial"/>
                <w:iCs/>
                <w:color w:val="0070C0"/>
                <w:sz w:val="20"/>
                <w:szCs w:val="20"/>
              </w:rPr>
              <w:t>will not be posted online but will be retained by ICTV as evidence of authorization.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Pr>
                <w:rFonts w:ascii="Aptos" w:hAnsi="Aptos" w:cs="Arial"/>
                <w:iCs/>
                <w:color w:val="0070C0"/>
                <w:sz w:val="20"/>
                <w:szCs w:val="20"/>
              </w:rPr>
              <w:t>X</w:t>
            </w:r>
          </w:p>
        </w:tc>
      </w:tr>
      <w:tr w:rsidR="00DD58AA" w14:paraId="640B0925" w14:textId="77777777" w:rsidTr="00040CB0">
        <w:tc>
          <w:tcPr>
            <w:tcW w:w="2547" w:type="dxa"/>
            <w:vAlign w:val="center"/>
          </w:tcPr>
          <w:p w14:paraId="36B8201A" w14:textId="6803A236" w:rsidR="00DD58AA" w:rsidRPr="00040CB0" w:rsidRDefault="005673DD" w:rsidP="00040CB0">
            <w:pPr>
              <w:jc w:val="both"/>
              <w:rPr>
                <w:rFonts w:ascii="Aptos" w:hAnsi="Aptos" w:cs="Arial"/>
                <w:color w:val="000000" w:themeColor="text1"/>
                <w:sz w:val="20"/>
                <w:szCs w:val="20"/>
              </w:rPr>
            </w:pPr>
            <w:r w:rsidRPr="005673DD">
              <w:rPr>
                <w:rFonts w:ascii="Aptos" w:hAnsi="Aptos" w:cs="Arial"/>
                <w:color w:val="000000" w:themeColor="text1"/>
                <w:sz w:val="20"/>
                <w:szCs w:val="20"/>
              </w:rPr>
              <w:t>“</w:t>
            </w:r>
            <w:proofErr w:type="spellStart"/>
            <w:r w:rsidRPr="005673DD">
              <w:rPr>
                <w:rFonts w:ascii="Aptos" w:hAnsi="Aptos" w:cs="Arial"/>
                <w:color w:val="000000" w:themeColor="text1"/>
                <w:sz w:val="20"/>
                <w:szCs w:val="20"/>
              </w:rPr>
              <w:t>Chavichvilyvirus</w:t>
            </w:r>
            <w:proofErr w:type="spellEnd"/>
            <w:r w:rsidRPr="005673DD">
              <w:rPr>
                <w:rFonts w:ascii="Aptos" w:hAnsi="Aptos" w:cs="Arial"/>
                <w:color w:val="000000" w:themeColor="text1"/>
                <w:sz w:val="20"/>
                <w:szCs w:val="20"/>
              </w:rPr>
              <w:t>”</w:t>
            </w:r>
          </w:p>
        </w:tc>
        <w:tc>
          <w:tcPr>
            <w:tcW w:w="5103" w:type="dxa"/>
            <w:vAlign w:val="center"/>
          </w:tcPr>
          <w:p w14:paraId="50B466DA" w14:textId="507D2792" w:rsidR="00DD58AA" w:rsidRPr="00040CB0" w:rsidRDefault="005673DD" w:rsidP="00040CB0">
            <w:pPr>
              <w:jc w:val="both"/>
              <w:rPr>
                <w:rFonts w:ascii="Aptos" w:hAnsi="Aptos" w:cs="Arial"/>
                <w:color w:val="000000" w:themeColor="text1"/>
                <w:sz w:val="20"/>
                <w:szCs w:val="20"/>
              </w:rPr>
            </w:pPr>
            <w:r w:rsidRPr="005673DD">
              <w:rPr>
                <w:rFonts w:ascii="Aptos" w:hAnsi="Aptos" w:cs="Arial"/>
                <w:color w:val="000000" w:themeColor="text1"/>
                <w:sz w:val="20"/>
                <w:szCs w:val="20"/>
              </w:rPr>
              <w:t xml:space="preserve">Isabelle </w:t>
            </w:r>
            <w:proofErr w:type="spellStart"/>
            <w:r w:rsidRPr="005673DD">
              <w:rPr>
                <w:rFonts w:ascii="Aptos" w:hAnsi="Aptos" w:cs="Arial"/>
                <w:color w:val="000000" w:themeColor="text1"/>
                <w:sz w:val="20"/>
                <w:szCs w:val="20"/>
              </w:rPr>
              <w:t>Chavichvily</w:t>
            </w:r>
            <w:proofErr w:type="spellEnd"/>
          </w:p>
        </w:tc>
        <w:tc>
          <w:tcPr>
            <w:tcW w:w="1276" w:type="dxa"/>
            <w:vAlign w:val="center"/>
          </w:tcPr>
          <w:p w14:paraId="33DA9821" w14:textId="6C63FAEE" w:rsidR="00DD58AA" w:rsidRPr="00040CB0" w:rsidRDefault="005673DD" w:rsidP="00040CB0">
            <w:pPr>
              <w:jc w:val="both"/>
              <w:rPr>
                <w:rFonts w:ascii="Aptos" w:hAnsi="Aptos" w:cs="Arial"/>
                <w:color w:val="000000" w:themeColor="text1"/>
                <w:sz w:val="20"/>
                <w:szCs w:val="20"/>
              </w:rPr>
            </w:pPr>
            <w:r>
              <w:rPr>
                <w:rFonts w:ascii="Aptos" w:hAnsi="Aptos" w:cs="Arial"/>
                <w:color w:val="000000" w:themeColor="text1"/>
                <w:sz w:val="20"/>
                <w:szCs w:val="20"/>
              </w:rPr>
              <w:t>x</w:t>
            </w: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40B223C3">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40B223C3">
        <w:tc>
          <w:tcPr>
            <w:tcW w:w="8926" w:type="dxa"/>
          </w:tcPr>
          <w:p w14:paraId="4FD7E42A" w14:textId="77777777" w:rsidR="00A77B8E" w:rsidRDefault="00A77B8E" w:rsidP="00DD58AA">
            <w:pPr>
              <w:rPr>
                <w:rFonts w:ascii="Aptos" w:hAnsi="Aptos" w:cs="Arial"/>
                <w:b/>
                <w:i/>
                <w:sz w:val="20"/>
                <w:szCs w:val="20"/>
              </w:rPr>
            </w:pPr>
          </w:p>
          <w:p w14:paraId="6B131DCF" w14:textId="4B406077" w:rsidR="00AB543C" w:rsidRPr="004139AB" w:rsidRDefault="004B151F" w:rsidP="004B151F">
            <w:r w:rsidRPr="40B223C3">
              <w:rPr>
                <w:rFonts w:ascii="Aptos" w:hAnsi="Aptos" w:cs="Arial"/>
                <w:i/>
                <w:iCs/>
                <w:sz w:val="20"/>
                <w:szCs w:val="20"/>
              </w:rPr>
              <w:t>Description of current taxonomy</w:t>
            </w:r>
            <w:r w:rsidRPr="40B223C3">
              <w:rPr>
                <w:rFonts w:ascii="Aptos" w:hAnsi="Aptos" w:cs="Arial"/>
                <w:sz w:val="20"/>
                <w:szCs w:val="20"/>
              </w:rPr>
              <w:t xml:space="preserve">:       </w:t>
            </w:r>
          </w:p>
          <w:p w14:paraId="1A6ABF4B" w14:textId="1E6E4202" w:rsidR="00AB543C" w:rsidRPr="004139AB" w:rsidRDefault="14F07882" w:rsidP="40B223C3">
            <w:pPr>
              <w:rPr>
                <w:rFonts w:ascii="Aptos" w:hAnsi="Aptos" w:cs="Arial"/>
                <w:i/>
                <w:iCs/>
                <w:sz w:val="20"/>
                <w:szCs w:val="20"/>
              </w:rPr>
            </w:pPr>
            <w:r w:rsidRPr="40B223C3">
              <w:rPr>
                <w:rFonts w:ascii="Aptos" w:hAnsi="Aptos" w:cs="Arial"/>
                <w:sz w:val="20"/>
                <w:szCs w:val="20"/>
              </w:rPr>
              <w:t>While n</w:t>
            </w:r>
            <w:r w:rsidR="004B151F" w:rsidRPr="40B223C3">
              <w:rPr>
                <w:rFonts w:ascii="Aptos" w:hAnsi="Aptos" w:cs="Arial"/>
                <w:sz w:val="20"/>
                <w:szCs w:val="20"/>
              </w:rPr>
              <w:t>one of these phages have been classified by ICTV</w:t>
            </w:r>
            <w:r w:rsidRPr="40B223C3">
              <w:rPr>
                <w:rFonts w:ascii="Aptos" w:hAnsi="Aptos" w:cs="Arial"/>
                <w:sz w:val="20"/>
                <w:szCs w:val="20"/>
              </w:rPr>
              <w:t xml:space="preserve"> the</w:t>
            </w:r>
            <w:r w:rsidR="3AC7CCE3" w:rsidRPr="40B223C3">
              <w:rPr>
                <w:rFonts w:ascii="Aptos" w:hAnsi="Aptos" w:cs="Arial"/>
                <w:sz w:val="20"/>
                <w:szCs w:val="20"/>
              </w:rPr>
              <w:t xml:space="preserve"> members of the proposed genus “</w:t>
            </w:r>
            <w:r w:rsidR="00A92C75" w:rsidRPr="40B223C3">
              <w:rPr>
                <w:rFonts w:ascii="Aptos" w:hAnsi="Aptos" w:cs="Arial"/>
                <w:i/>
                <w:iCs/>
                <w:sz w:val="20"/>
                <w:szCs w:val="20"/>
              </w:rPr>
              <w:t>Harriscounty</w:t>
            </w:r>
            <w:r w:rsidR="3AC7CCE3" w:rsidRPr="40B223C3">
              <w:rPr>
                <w:rFonts w:ascii="Aptos" w:hAnsi="Aptos" w:cs="Arial"/>
                <w:i/>
                <w:iCs/>
                <w:sz w:val="20"/>
                <w:szCs w:val="20"/>
              </w:rPr>
              <w:t>virus</w:t>
            </w:r>
            <w:r w:rsidR="3AC7CCE3" w:rsidRPr="40B223C3">
              <w:rPr>
                <w:rFonts w:ascii="Aptos" w:hAnsi="Aptos" w:cs="Arial"/>
                <w:sz w:val="20"/>
                <w:szCs w:val="20"/>
              </w:rPr>
              <w:t xml:space="preserve">” </w:t>
            </w:r>
            <w:r w:rsidRPr="40B223C3">
              <w:rPr>
                <w:rFonts w:ascii="Aptos" w:hAnsi="Aptos" w:cs="Arial"/>
                <w:sz w:val="20"/>
                <w:szCs w:val="20"/>
              </w:rPr>
              <w:t xml:space="preserve">are related to </w:t>
            </w:r>
            <w:r w:rsidR="3AC7CCE3" w:rsidRPr="40B223C3">
              <w:rPr>
                <w:rFonts w:ascii="Aptos" w:hAnsi="Aptos" w:cs="Arial"/>
                <w:sz w:val="20"/>
                <w:szCs w:val="20"/>
              </w:rPr>
              <w:t xml:space="preserve">the </w:t>
            </w:r>
            <w:r w:rsidR="3AC7CCE3" w:rsidRPr="40B223C3">
              <w:rPr>
                <w:rFonts w:ascii="Aptos" w:hAnsi="Aptos" w:cs="Arial"/>
                <w:i/>
                <w:iCs/>
                <w:sz w:val="20"/>
                <w:szCs w:val="20"/>
              </w:rPr>
              <w:t>Moineauvirus</w:t>
            </w:r>
          </w:p>
          <w:p w14:paraId="06D4602F" w14:textId="77777777" w:rsidR="004B151F" w:rsidRDefault="004B151F" w:rsidP="004B151F">
            <w:pPr>
              <w:rPr>
                <w:rFonts w:ascii="Aptos" w:hAnsi="Aptos" w:cs="Arial"/>
                <w:sz w:val="20"/>
                <w:szCs w:val="20"/>
              </w:rPr>
            </w:pPr>
          </w:p>
          <w:p w14:paraId="1C7AA871" w14:textId="6EA045F5" w:rsidR="004B151F" w:rsidRDefault="004B151F" w:rsidP="004B151F">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We propose to create </w:t>
            </w:r>
            <w:r w:rsidR="004139AB">
              <w:rPr>
                <w:rFonts w:ascii="Aptos" w:hAnsi="Aptos" w:cs="Arial"/>
                <w:sz w:val="20"/>
                <w:szCs w:val="20"/>
              </w:rPr>
              <w:t>two</w:t>
            </w:r>
            <w:r>
              <w:rPr>
                <w:rFonts w:ascii="Aptos" w:hAnsi="Aptos" w:cs="Arial"/>
                <w:sz w:val="20"/>
                <w:szCs w:val="20"/>
              </w:rPr>
              <w:t xml:space="preserve"> </w:t>
            </w:r>
            <w:r w:rsidR="004139AB">
              <w:rPr>
                <w:rFonts w:ascii="Aptos" w:hAnsi="Aptos" w:cs="Arial"/>
                <w:sz w:val="20"/>
                <w:szCs w:val="20"/>
              </w:rPr>
              <w:t>genera: “</w:t>
            </w:r>
            <w:proofErr w:type="spellStart"/>
            <w:r w:rsidR="005C616F" w:rsidRPr="005C616F">
              <w:rPr>
                <w:rFonts w:ascii="Aptos" w:hAnsi="Aptos" w:cs="Arial"/>
                <w:i/>
                <w:iCs/>
                <w:sz w:val="20"/>
                <w:szCs w:val="20"/>
              </w:rPr>
              <w:t>Chavichvilyvirus</w:t>
            </w:r>
            <w:proofErr w:type="spellEnd"/>
            <w:r w:rsidR="004139AB">
              <w:rPr>
                <w:rFonts w:ascii="Aptos" w:hAnsi="Aptos" w:cs="Arial"/>
                <w:sz w:val="20"/>
                <w:szCs w:val="20"/>
              </w:rPr>
              <w:t>” and “</w:t>
            </w:r>
            <w:proofErr w:type="spellStart"/>
            <w:r w:rsidR="00A92C75">
              <w:rPr>
                <w:rFonts w:ascii="Aptos" w:hAnsi="Aptos" w:cs="Arial"/>
                <w:i/>
                <w:iCs/>
                <w:sz w:val="20"/>
                <w:szCs w:val="20"/>
              </w:rPr>
              <w:t>Harriscounty</w:t>
            </w:r>
            <w:r w:rsidR="004139AB" w:rsidRPr="004139AB">
              <w:rPr>
                <w:rFonts w:ascii="Aptos" w:hAnsi="Aptos" w:cs="Arial"/>
                <w:i/>
                <w:iCs/>
                <w:sz w:val="20"/>
                <w:szCs w:val="20"/>
              </w:rPr>
              <w:t>virus</w:t>
            </w:r>
            <w:proofErr w:type="spellEnd"/>
            <w:r w:rsidR="004139AB">
              <w:rPr>
                <w:rFonts w:ascii="Aptos" w:hAnsi="Aptos" w:cs="Arial"/>
                <w:sz w:val="20"/>
                <w:szCs w:val="20"/>
              </w:rPr>
              <w:t>”</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sidRPr="005C616F">
              <w:rPr>
                <w:rFonts w:ascii="Aptos" w:hAnsi="Aptos" w:cs="Arial"/>
                <w:i/>
                <w:sz w:val="20"/>
                <w:szCs w:val="20"/>
              </w:rPr>
              <w:t>Genus demarcation criteria</w:t>
            </w:r>
            <w:r>
              <w:rPr>
                <w:rFonts w:ascii="Aptos" w:hAnsi="Aptos" w:cs="Arial"/>
                <w:iCs/>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Pr="005C616F" w:rsidRDefault="004B151F" w:rsidP="004B151F">
            <w:pPr>
              <w:rPr>
                <w:rFonts w:ascii="Aptos" w:hAnsi="Aptos" w:cs="Arial"/>
                <w:i/>
                <w:sz w:val="20"/>
                <w:szCs w:val="20"/>
              </w:rPr>
            </w:pPr>
          </w:p>
          <w:p w14:paraId="4693288E" w14:textId="08463D89" w:rsidR="004B151F" w:rsidRDefault="004B151F" w:rsidP="40B223C3">
            <w:pPr>
              <w:rPr>
                <w:rFonts w:ascii="Aptos" w:hAnsi="Aptos" w:cs="Arial"/>
                <w:sz w:val="20"/>
                <w:szCs w:val="20"/>
              </w:rPr>
            </w:pPr>
            <w:r w:rsidRPr="40B223C3">
              <w:rPr>
                <w:rFonts w:ascii="Aptos" w:hAnsi="Aptos" w:cs="Arial"/>
                <w:i/>
                <w:iCs/>
                <w:sz w:val="20"/>
                <w:szCs w:val="20"/>
              </w:rPr>
              <w:t>Species demarcation criteria</w:t>
            </w:r>
            <w:r w:rsidRPr="40B223C3">
              <w:rPr>
                <w:rFonts w:ascii="Aptos" w:hAnsi="Aptos" w:cs="Arial"/>
                <w:sz w:val="20"/>
                <w:szCs w:val="20"/>
              </w:rPr>
              <w:t>: A demarcation value of 95% intergenomic similarity was used to define different species according to intergenomic similarity. Members of the same genus have &gt;95% intergenomic similarity.</w:t>
            </w:r>
          </w:p>
          <w:p w14:paraId="16879B91" w14:textId="77777777" w:rsidR="004B151F" w:rsidRDefault="004B151F" w:rsidP="004B151F">
            <w:pPr>
              <w:rPr>
                <w:rFonts w:ascii="Aptos" w:hAnsi="Aptos" w:cs="Arial"/>
                <w:i/>
                <w:sz w:val="20"/>
                <w:szCs w:val="20"/>
              </w:rPr>
            </w:pPr>
          </w:p>
          <w:p w14:paraId="2A198ECB" w14:textId="7E38E115" w:rsidR="00FC2269" w:rsidRDefault="004B151F" w:rsidP="40B223C3">
            <w:pPr>
              <w:spacing w:line="259" w:lineRule="auto"/>
            </w:pPr>
            <w:r w:rsidRPr="40B223C3">
              <w:rPr>
                <w:rFonts w:ascii="Aptos" w:hAnsi="Aptos" w:cs="Arial"/>
                <w:i/>
                <w:iCs/>
                <w:sz w:val="20"/>
                <w:szCs w:val="20"/>
              </w:rPr>
              <w:t>Justification</w:t>
            </w:r>
            <w:r w:rsidRPr="40B223C3">
              <w:rPr>
                <w:rFonts w:ascii="Aptos" w:hAnsi="Aptos" w:cs="Arial"/>
                <w:sz w:val="20"/>
                <w:szCs w:val="20"/>
              </w:rPr>
              <w:t xml:space="preserve">:     </w:t>
            </w:r>
          </w:p>
          <w:p w14:paraId="40273A12" w14:textId="05B5E8C8" w:rsidR="00FC2269" w:rsidRDefault="29488BF1" w:rsidP="40B223C3">
            <w:pPr>
              <w:spacing w:line="259" w:lineRule="auto"/>
              <w:rPr>
                <w:rFonts w:ascii="Aptos" w:hAnsi="Aptos" w:cs="Arial"/>
                <w:color w:val="0000FF"/>
                <w:sz w:val="20"/>
                <w:szCs w:val="20"/>
              </w:rPr>
            </w:pPr>
            <w:r w:rsidRPr="40B223C3">
              <w:rPr>
                <w:rFonts w:ascii="Aptos" w:hAnsi="Aptos" w:cs="Arial"/>
                <w:sz w:val="20"/>
                <w:szCs w:val="20"/>
              </w:rPr>
              <w:t xml:space="preserve">We identified two groups of lytic </w:t>
            </w:r>
            <w:r w:rsidRPr="40B223C3">
              <w:rPr>
                <w:rFonts w:ascii="Aptos" w:hAnsi="Aptos" w:cs="Arial"/>
                <w:i/>
                <w:iCs/>
                <w:sz w:val="20"/>
                <w:szCs w:val="20"/>
              </w:rPr>
              <w:t>Streptococcus</w:t>
            </w:r>
            <w:r w:rsidRPr="40B223C3">
              <w:rPr>
                <w:rFonts w:ascii="Aptos" w:hAnsi="Aptos" w:cs="Arial"/>
                <w:sz w:val="20"/>
                <w:szCs w:val="20"/>
              </w:rPr>
              <w:t xml:space="preserve"> siphoviruses with genomes of 39.5 kbp (“</w:t>
            </w:r>
            <w:r w:rsidRPr="40B223C3">
              <w:rPr>
                <w:rFonts w:ascii="Aptos" w:hAnsi="Aptos" w:cs="Arial"/>
                <w:i/>
                <w:iCs/>
                <w:sz w:val="20"/>
                <w:szCs w:val="20"/>
              </w:rPr>
              <w:t>Harriscountyvirus</w:t>
            </w:r>
            <w:r w:rsidRPr="40B223C3">
              <w:rPr>
                <w:rFonts w:ascii="Aptos" w:hAnsi="Aptos" w:cs="Arial"/>
                <w:sz w:val="20"/>
                <w:szCs w:val="20"/>
              </w:rPr>
              <w:t>”) and 35.6 kbp (“Chavichvilyvirus”)</w:t>
            </w:r>
            <w:r w:rsidR="674E8493" w:rsidRPr="40B223C3">
              <w:rPr>
                <w:rFonts w:ascii="Aptos" w:hAnsi="Aptos" w:cs="Arial"/>
                <w:sz w:val="20"/>
                <w:szCs w:val="20"/>
              </w:rPr>
              <w:t>.</w:t>
            </w:r>
            <w:r w:rsidRPr="40B223C3">
              <w:rPr>
                <w:rFonts w:ascii="Aptos" w:hAnsi="Aptos" w:cs="Arial"/>
                <w:sz w:val="20"/>
                <w:szCs w:val="20"/>
              </w:rPr>
              <w:t xml:space="preserve"> </w:t>
            </w:r>
            <w:r w:rsidR="6FE90F16" w:rsidRPr="40B223C3">
              <w:rPr>
                <w:rFonts w:ascii="Aptos" w:hAnsi="Aptos" w:cs="Arial"/>
                <w:sz w:val="20"/>
                <w:szCs w:val="20"/>
              </w:rPr>
              <w:t xml:space="preserve">Analysis of intergenomic nucleotide sequence similarity with </w:t>
            </w:r>
            <w:r w:rsidRPr="40B223C3">
              <w:rPr>
                <w:rFonts w:ascii="Aptos" w:hAnsi="Aptos" w:cs="Arial"/>
                <w:sz w:val="20"/>
                <w:szCs w:val="20"/>
              </w:rPr>
              <w:t>VIRIDIC,</w:t>
            </w:r>
            <w:r w:rsidR="729B02D7" w:rsidRPr="40B223C3">
              <w:rPr>
                <w:rFonts w:ascii="Aptos" w:hAnsi="Aptos" w:cs="Arial"/>
                <w:sz w:val="20"/>
                <w:szCs w:val="20"/>
              </w:rPr>
              <w:t xml:space="preserve"> a whole genome TBLASTX distance tree</w:t>
            </w:r>
            <w:r w:rsidRPr="40B223C3">
              <w:rPr>
                <w:rFonts w:ascii="Aptos" w:hAnsi="Aptos" w:cs="Arial"/>
                <w:sz w:val="20"/>
                <w:szCs w:val="20"/>
              </w:rPr>
              <w:t xml:space="preserve"> </w:t>
            </w:r>
            <w:r w:rsidR="1BB433C5" w:rsidRPr="40B223C3">
              <w:rPr>
                <w:rFonts w:ascii="Aptos" w:hAnsi="Aptos" w:cs="Arial"/>
                <w:sz w:val="20"/>
                <w:szCs w:val="20"/>
              </w:rPr>
              <w:t xml:space="preserve">calculated with </w:t>
            </w:r>
            <w:r w:rsidR="450C52FA" w:rsidRPr="40B223C3">
              <w:rPr>
                <w:rFonts w:ascii="Aptos" w:hAnsi="Aptos" w:cs="Arial"/>
                <w:sz w:val="20"/>
                <w:szCs w:val="20"/>
              </w:rPr>
              <w:t>VIPTREE and</w:t>
            </w:r>
            <w:r w:rsidRPr="40B223C3">
              <w:rPr>
                <w:rFonts w:ascii="Aptos" w:hAnsi="Aptos" w:cs="Arial"/>
                <w:sz w:val="20"/>
                <w:szCs w:val="20"/>
              </w:rPr>
              <w:t xml:space="preserve"> phylogenetic analyses </w:t>
            </w:r>
            <w:r w:rsidR="18059FF8" w:rsidRPr="40B223C3">
              <w:rPr>
                <w:rFonts w:ascii="Aptos" w:hAnsi="Aptos" w:cs="Arial"/>
                <w:sz w:val="20"/>
                <w:szCs w:val="20"/>
              </w:rPr>
              <w:t xml:space="preserve">of the large terminse subunit confirmed these phages comprise </w:t>
            </w:r>
            <w:r w:rsidRPr="40B223C3">
              <w:rPr>
                <w:rFonts w:ascii="Aptos" w:hAnsi="Aptos" w:cs="Arial"/>
                <w:sz w:val="20"/>
                <w:szCs w:val="20"/>
              </w:rPr>
              <w:t>two distinct genera.</w:t>
            </w:r>
          </w:p>
          <w:p w14:paraId="18507DF4" w14:textId="04F9F2EE" w:rsidR="00FC2269" w:rsidRDefault="00FC2269" w:rsidP="40B223C3">
            <w:pPr>
              <w:rPr>
                <w:rFonts w:ascii="Aptos" w:hAnsi="Aptos" w:cs="Arial"/>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40B223C3">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40B223C3">
        <w:tc>
          <w:tcPr>
            <w:tcW w:w="8926" w:type="dxa"/>
          </w:tcPr>
          <w:p w14:paraId="49680848" w14:textId="77777777" w:rsidR="00A77B8E" w:rsidRDefault="00A77B8E" w:rsidP="00DD58AA">
            <w:pPr>
              <w:rPr>
                <w:rFonts w:ascii="Aptos" w:hAnsi="Aptos" w:cs="Arial"/>
                <w:b/>
                <w:i/>
                <w:sz w:val="20"/>
                <w:szCs w:val="20"/>
              </w:rPr>
            </w:pPr>
          </w:p>
          <w:p w14:paraId="7CC62D82" w14:textId="6B873D28" w:rsidR="00EB09D0" w:rsidRPr="004139AB" w:rsidRDefault="1B1C303A" w:rsidP="00EB09D0">
            <w:r w:rsidRPr="40B223C3">
              <w:rPr>
                <w:rFonts w:ascii="Aptos" w:hAnsi="Aptos" w:cs="Arial"/>
                <w:i/>
                <w:iCs/>
                <w:sz w:val="20"/>
                <w:szCs w:val="20"/>
              </w:rPr>
              <w:t>Description of current taxonomy</w:t>
            </w:r>
            <w:r w:rsidRPr="40B223C3">
              <w:rPr>
                <w:rFonts w:ascii="Aptos" w:hAnsi="Aptos" w:cs="Arial"/>
                <w:sz w:val="20"/>
                <w:szCs w:val="20"/>
              </w:rPr>
              <w:t xml:space="preserve">:       </w:t>
            </w:r>
          </w:p>
          <w:p w14:paraId="2F1373C4" w14:textId="2202AF22" w:rsidR="00EB09D0" w:rsidRPr="004139AB" w:rsidRDefault="1B1C303A" w:rsidP="40B223C3">
            <w:pPr>
              <w:rPr>
                <w:rFonts w:ascii="Aptos" w:hAnsi="Aptos" w:cs="Arial"/>
                <w:i/>
                <w:iCs/>
                <w:sz w:val="20"/>
                <w:szCs w:val="20"/>
              </w:rPr>
            </w:pPr>
            <w:r w:rsidRPr="40B223C3">
              <w:rPr>
                <w:rFonts w:ascii="Aptos" w:hAnsi="Aptos" w:cs="Arial"/>
                <w:sz w:val="20"/>
                <w:szCs w:val="20"/>
              </w:rPr>
              <w:t>While none of these phages have been classified by ICTV the members of the proposed genus “</w:t>
            </w:r>
            <w:r w:rsidRPr="40B223C3">
              <w:rPr>
                <w:rFonts w:ascii="Aptos" w:hAnsi="Aptos" w:cs="Arial"/>
                <w:i/>
                <w:iCs/>
                <w:sz w:val="20"/>
                <w:szCs w:val="20"/>
              </w:rPr>
              <w:t>Harriscountyvirus</w:t>
            </w:r>
            <w:r w:rsidRPr="40B223C3">
              <w:rPr>
                <w:rFonts w:ascii="Aptos" w:hAnsi="Aptos" w:cs="Arial"/>
                <w:sz w:val="20"/>
                <w:szCs w:val="20"/>
              </w:rPr>
              <w:t xml:space="preserve">” are related to the </w:t>
            </w:r>
            <w:r w:rsidRPr="40B223C3">
              <w:rPr>
                <w:rFonts w:ascii="Aptos" w:hAnsi="Aptos" w:cs="Arial"/>
                <w:i/>
                <w:iCs/>
                <w:sz w:val="20"/>
                <w:szCs w:val="20"/>
              </w:rPr>
              <w:t>Moineauvirus</w:t>
            </w:r>
          </w:p>
          <w:p w14:paraId="184CF435" w14:textId="77777777" w:rsidR="00EB09D0" w:rsidRDefault="00EB09D0" w:rsidP="00EB09D0">
            <w:pPr>
              <w:rPr>
                <w:rFonts w:ascii="Aptos" w:hAnsi="Aptos" w:cs="Arial"/>
                <w:sz w:val="20"/>
                <w:szCs w:val="20"/>
              </w:rPr>
            </w:pPr>
          </w:p>
          <w:p w14:paraId="5B414C1A" w14:textId="77777777" w:rsidR="00EB09D0" w:rsidRDefault="00EB09D0" w:rsidP="00EB09D0">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We propose to create two genera: “</w:t>
            </w:r>
            <w:proofErr w:type="spellStart"/>
            <w:r w:rsidRPr="005C616F">
              <w:rPr>
                <w:rFonts w:ascii="Aptos" w:hAnsi="Aptos" w:cs="Arial"/>
                <w:i/>
                <w:iCs/>
                <w:sz w:val="20"/>
                <w:szCs w:val="20"/>
              </w:rPr>
              <w:t>Chavichvilyvirus</w:t>
            </w:r>
            <w:proofErr w:type="spellEnd"/>
            <w:r>
              <w:rPr>
                <w:rFonts w:ascii="Aptos" w:hAnsi="Aptos" w:cs="Arial"/>
                <w:sz w:val="20"/>
                <w:szCs w:val="20"/>
              </w:rPr>
              <w:t>” and “</w:t>
            </w:r>
            <w:proofErr w:type="spellStart"/>
            <w:r>
              <w:rPr>
                <w:rFonts w:ascii="Aptos" w:hAnsi="Aptos" w:cs="Arial"/>
                <w:i/>
                <w:iCs/>
                <w:sz w:val="20"/>
                <w:szCs w:val="20"/>
              </w:rPr>
              <w:t>Harriscounty</w:t>
            </w:r>
            <w:r w:rsidRPr="004139AB">
              <w:rPr>
                <w:rFonts w:ascii="Aptos" w:hAnsi="Aptos" w:cs="Arial"/>
                <w:i/>
                <w:iCs/>
                <w:sz w:val="20"/>
                <w:szCs w:val="20"/>
              </w:rPr>
              <w:t>virus</w:t>
            </w:r>
            <w:proofErr w:type="spellEnd"/>
            <w:r>
              <w:rPr>
                <w:rFonts w:ascii="Aptos" w:hAnsi="Aptos" w:cs="Arial"/>
                <w:sz w:val="20"/>
                <w:szCs w:val="20"/>
              </w:rPr>
              <w:t>”</w:t>
            </w:r>
          </w:p>
          <w:p w14:paraId="731159C8" w14:textId="77777777" w:rsidR="00EB09D0" w:rsidRDefault="00EB09D0" w:rsidP="00EB09D0">
            <w:pPr>
              <w:rPr>
                <w:rFonts w:ascii="Aptos" w:hAnsi="Aptos" w:cs="Arial"/>
                <w:iCs/>
                <w:sz w:val="20"/>
                <w:szCs w:val="20"/>
              </w:rPr>
            </w:pPr>
          </w:p>
          <w:p w14:paraId="7BAE53C6" w14:textId="77777777" w:rsidR="00EB09D0" w:rsidRDefault="00EB09D0" w:rsidP="00EB09D0">
            <w:pPr>
              <w:rPr>
                <w:rFonts w:ascii="Aptos" w:hAnsi="Aptos" w:cs="Arial"/>
                <w:iCs/>
                <w:sz w:val="20"/>
                <w:szCs w:val="20"/>
              </w:rPr>
            </w:pPr>
            <w:r w:rsidRPr="005C616F">
              <w:rPr>
                <w:rFonts w:ascii="Aptos" w:hAnsi="Aptos" w:cs="Arial"/>
                <w:i/>
                <w:sz w:val="20"/>
                <w:szCs w:val="20"/>
              </w:rPr>
              <w:t>Genus demarcation criteria</w:t>
            </w:r>
            <w:r>
              <w:rPr>
                <w:rFonts w:ascii="Aptos" w:hAnsi="Aptos" w:cs="Arial"/>
                <w:iCs/>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69D0D886" w14:textId="77777777" w:rsidR="00EB09D0" w:rsidRPr="005C616F" w:rsidRDefault="00EB09D0" w:rsidP="00EB09D0">
            <w:pPr>
              <w:rPr>
                <w:rFonts w:ascii="Aptos" w:hAnsi="Aptos" w:cs="Arial"/>
                <w:i/>
                <w:sz w:val="20"/>
                <w:szCs w:val="20"/>
              </w:rPr>
            </w:pPr>
          </w:p>
          <w:p w14:paraId="0C0F87CA" w14:textId="77777777" w:rsidR="00EB09D0" w:rsidRDefault="00EB09D0" w:rsidP="00EB09D0">
            <w:pPr>
              <w:rPr>
                <w:rFonts w:ascii="Aptos" w:hAnsi="Aptos" w:cs="Arial"/>
                <w:iCs/>
                <w:sz w:val="20"/>
                <w:szCs w:val="20"/>
              </w:rPr>
            </w:pPr>
            <w:r w:rsidRPr="005C616F">
              <w:rPr>
                <w:rFonts w:ascii="Aptos" w:hAnsi="Aptos" w:cs="Arial"/>
                <w:i/>
                <w:sz w:val="20"/>
                <w:szCs w:val="20"/>
              </w:rPr>
              <w:t>Species demarcation criteria</w:t>
            </w:r>
            <w:r>
              <w:rPr>
                <w:rFonts w:ascii="Aptos" w:hAnsi="Aptos" w:cs="Arial"/>
                <w:iCs/>
                <w:sz w:val="20"/>
                <w:szCs w:val="20"/>
              </w:rPr>
              <w:t>: A demarcation value of 95% intergenomic similarity was used to define different species according to intergenomic similarity. Members of the same genus have &gt;95% intergenomic similarity [6].</w:t>
            </w:r>
          </w:p>
          <w:p w14:paraId="4AD91491" w14:textId="77777777" w:rsidR="00EB09D0" w:rsidRDefault="00EB09D0" w:rsidP="00EB09D0">
            <w:pPr>
              <w:rPr>
                <w:rFonts w:ascii="Aptos" w:hAnsi="Aptos" w:cs="Arial"/>
                <w:i/>
                <w:sz w:val="20"/>
                <w:szCs w:val="20"/>
              </w:rPr>
            </w:pPr>
          </w:p>
          <w:p w14:paraId="5ABCF4AF" w14:textId="0EE7618A" w:rsidR="00A77B8E" w:rsidRDefault="1B1C303A" w:rsidP="00EB09D0">
            <w:r w:rsidRPr="40B223C3">
              <w:rPr>
                <w:rFonts w:ascii="Aptos" w:hAnsi="Aptos" w:cs="Arial"/>
                <w:i/>
                <w:iCs/>
                <w:sz w:val="20"/>
                <w:szCs w:val="20"/>
              </w:rPr>
              <w:t>Justification</w:t>
            </w:r>
            <w:r w:rsidRPr="40B223C3">
              <w:rPr>
                <w:rFonts w:ascii="Aptos" w:hAnsi="Aptos" w:cs="Arial"/>
                <w:sz w:val="20"/>
                <w:szCs w:val="20"/>
              </w:rPr>
              <w:t xml:space="preserve">:     </w:t>
            </w:r>
          </w:p>
          <w:p w14:paraId="67691AAB" w14:textId="33A5E901" w:rsidR="00A77B8E" w:rsidRDefault="2BF7039F" w:rsidP="40B223C3">
            <w:pPr>
              <w:spacing w:line="259" w:lineRule="auto"/>
              <w:rPr>
                <w:rFonts w:ascii="Aptos" w:hAnsi="Aptos" w:cs="Arial"/>
                <w:color w:val="0000FF"/>
                <w:sz w:val="20"/>
                <w:szCs w:val="20"/>
              </w:rPr>
            </w:pPr>
            <w:r w:rsidRPr="40B223C3">
              <w:rPr>
                <w:rFonts w:ascii="Aptos" w:hAnsi="Aptos" w:cs="Arial"/>
                <w:sz w:val="20"/>
                <w:szCs w:val="20"/>
              </w:rPr>
              <w:t xml:space="preserve">We identified two groups of lytic </w:t>
            </w:r>
            <w:r w:rsidRPr="40B223C3">
              <w:rPr>
                <w:rFonts w:ascii="Aptos" w:hAnsi="Aptos" w:cs="Arial"/>
                <w:i/>
                <w:iCs/>
                <w:sz w:val="20"/>
                <w:szCs w:val="20"/>
              </w:rPr>
              <w:t>Streptococcus</w:t>
            </w:r>
            <w:r w:rsidRPr="40B223C3">
              <w:rPr>
                <w:rFonts w:ascii="Aptos" w:hAnsi="Aptos" w:cs="Arial"/>
                <w:sz w:val="20"/>
                <w:szCs w:val="20"/>
              </w:rPr>
              <w:t xml:space="preserve"> siphoviruses with genomes of 39.5 kbp (“</w:t>
            </w:r>
            <w:r w:rsidRPr="40B223C3">
              <w:rPr>
                <w:rFonts w:ascii="Aptos" w:hAnsi="Aptos" w:cs="Arial"/>
                <w:i/>
                <w:iCs/>
                <w:sz w:val="20"/>
                <w:szCs w:val="20"/>
              </w:rPr>
              <w:t>Harriscountyvirus</w:t>
            </w:r>
            <w:r w:rsidRPr="40B223C3">
              <w:rPr>
                <w:rFonts w:ascii="Aptos" w:hAnsi="Aptos" w:cs="Arial"/>
                <w:sz w:val="20"/>
                <w:szCs w:val="20"/>
              </w:rPr>
              <w:t>”) and 35.6 kbp (“Chavichvilyvirus”). Analysis of intergenomic nucleotide sequence similarity with VIRIDIC (Figure 1) [1], a whole genome TBLASTX distance tree calculated with VIPTREE (Figure 2) [2,3] and phylogenetic analyses of the large terminse subunit (Figure 3) [9] confirmed these phages comprise two distinct genera.</w:t>
            </w:r>
          </w:p>
          <w:p w14:paraId="6439F55D" w14:textId="1FA8AB09" w:rsidR="00A77B8E" w:rsidRDefault="00A77B8E" w:rsidP="40B223C3">
            <w:pPr>
              <w:spacing w:line="259" w:lineRule="auto"/>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 xml:space="preserve">1. Moraru C, </w:t>
            </w:r>
            <w:proofErr w:type="spellStart"/>
            <w:r>
              <w:rPr>
                <w:rFonts w:ascii="Aptos" w:hAnsi="Aptos" w:cs="Arial"/>
                <w:sz w:val="20"/>
                <w:szCs w:val="20"/>
              </w:rPr>
              <w:t>Varsani</w:t>
            </w:r>
            <w:proofErr w:type="spellEnd"/>
            <w:r>
              <w:rPr>
                <w:rFonts w:ascii="Aptos" w:hAnsi="Aptos" w:cs="Arial"/>
                <w:sz w:val="20"/>
                <w:szCs w:val="20"/>
              </w:rPr>
              <w:t xml:space="preserve"> A, Kropinski AM. VIRIDIC-A Novel Tool to Calculate the Intergenomic Similarities of Prokaryote-Infecting Viruses. Viruses. 2020 Nov 6;12(11):1268. </w:t>
            </w:r>
            <w:proofErr w:type="spellStart"/>
            <w:r>
              <w:rPr>
                <w:rFonts w:ascii="Aptos" w:hAnsi="Aptos" w:cs="Arial"/>
                <w:sz w:val="20"/>
                <w:szCs w:val="20"/>
              </w:rPr>
              <w:t>doi</w:t>
            </w:r>
            <w:proofErr w:type="spellEnd"/>
            <w:r>
              <w:rPr>
                <w:rFonts w:ascii="Aptos" w:hAnsi="Aptos" w:cs="Arial"/>
                <w:sz w:val="20"/>
                <w:szCs w:val="20"/>
              </w:rPr>
              <w:t>: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lastRenderedPageBreak/>
              <w:t xml:space="preserve">2. Nishimura Y, Yoshida T, </w:t>
            </w:r>
            <w:proofErr w:type="spellStart"/>
            <w:r>
              <w:rPr>
                <w:rFonts w:ascii="Aptos" w:hAnsi="Aptos" w:cs="Arial"/>
                <w:sz w:val="20"/>
                <w:szCs w:val="20"/>
              </w:rPr>
              <w:t>Kuronishi</w:t>
            </w:r>
            <w:proofErr w:type="spellEnd"/>
            <w:r>
              <w:rPr>
                <w:rFonts w:ascii="Aptos" w:hAnsi="Aptos" w:cs="Arial"/>
                <w:sz w:val="20"/>
                <w:szCs w:val="20"/>
              </w:rPr>
              <w:t xml:space="preserve">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 xml:space="preserve">4. Turner D, Reynolds D, Seto D, Mahadevan P. CoreGenes3.5: a webserver for the determination of core genes from sets of viral and small bacterial genomes. BMC Res Notes. 2013;6:140. </w:t>
            </w:r>
            <w:proofErr w:type="spellStart"/>
            <w:r>
              <w:rPr>
                <w:rFonts w:ascii="Aptos" w:hAnsi="Aptos" w:cs="Arial"/>
                <w:sz w:val="20"/>
                <w:szCs w:val="20"/>
              </w:rPr>
              <w:t>doi</w:t>
            </w:r>
            <w:proofErr w:type="spellEnd"/>
            <w:r>
              <w:rPr>
                <w:rFonts w:ascii="Aptos" w:hAnsi="Aptos" w:cs="Arial"/>
                <w:sz w:val="20"/>
                <w:szCs w:val="20"/>
              </w:rPr>
              <w:t>: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 xml:space="preserve">5.  Davis P, Seto D, Mahadevan P. CoreGenes5.0: An Updated User-Friendly Webserver for the Determination of Core Genes from Sets of Viral and Bacterial Genomes. Viruses. 2022 Nov 16;14(11):2534. </w:t>
            </w:r>
            <w:proofErr w:type="spellStart"/>
            <w:r>
              <w:rPr>
                <w:rFonts w:ascii="Aptos" w:hAnsi="Aptos" w:cs="Arial"/>
                <w:sz w:val="20"/>
                <w:szCs w:val="20"/>
              </w:rPr>
              <w:t>doi</w:t>
            </w:r>
            <w:proofErr w:type="spellEnd"/>
            <w:r>
              <w:rPr>
                <w:rFonts w:ascii="Aptos" w:hAnsi="Aptos" w:cs="Arial"/>
                <w:sz w:val="20"/>
                <w:szCs w:val="20"/>
              </w:rPr>
              <w:t>: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 xml:space="preserve">6. Turner D, Kropinski AM, Adriaenssens EM. A Roadmap for Genome-Based Phage Taxonomy. Viruses. 2021 Mar 18;13(3):506. </w:t>
            </w:r>
            <w:proofErr w:type="spellStart"/>
            <w:r>
              <w:rPr>
                <w:rFonts w:ascii="Aptos" w:hAnsi="Aptos" w:cs="Arial"/>
                <w:sz w:val="20"/>
                <w:szCs w:val="20"/>
              </w:rPr>
              <w:t>doi</w:t>
            </w:r>
            <w:proofErr w:type="spellEnd"/>
            <w:r>
              <w:rPr>
                <w:rFonts w:ascii="Aptos" w:hAnsi="Aptos" w:cs="Arial"/>
                <w:sz w:val="20"/>
                <w:szCs w:val="20"/>
              </w:rPr>
              <w:t>: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w:t>
            </w:r>
            <w:proofErr w:type="spellStart"/>
            <w:r>
              <w:rPr>
                <w:rFonts w:ascii="Aptos" w:hAnsi="Aptos" w:cs="Arial"/>
                <w:sz w:val="20"/>
                <w:szCs w:val="20"/>
              </w:rPr>
              <w:t>Azeroual</w:t>
            </w:r>
            <w:proofErr w:type="spellEnd"/>
            <w:r>
              <w:rPr>
                <w:rFonts w:ascii="Aptos" w:hAnsi="Aptos" w:cs="Arial"/>
                <w:sz w:val="20"/>
                <w:szCs w:val="20"/>
              </w:rPr>
              <w:t xml:space="preserve"> O, </w:t>
            </w:r>
            <w:proofErr w:type="spellStart"/>
            <w:r>
              <w:rPr>
                <w:rFonts w:ascii="Aptos" w:hAnsi="Aptos" w:cs="Arial"/>
                <w:sz w:val="20"/>
                <w:szCs w:val="20"/>
              </w:rPr>
              <w:t>Mareuil</w:t>
            </w:r>
            <w:proofErr w:type="spellEnd"/>
            <w:r>
              <w:rPr>
                <w:rFonts w:ascii="Aptos" w:hAnsi="Aptos" w:cs="Arial"/>
                <w:sz w:val="20"/>
                <w:szCs w:val="20"/>
              </w:rPr>
              <w:t xml:space="preserve"> F, Cohen-</w:t>
            </w:r>
            <w:proofErr w:type="spellStart"/>
            <w:r>
              <w:rPr>
                <w:rFonts w:ascii="Aptos" w:hAnsi="Aptos" w:cs="Arial"/>
                <w:sz w:val="20"/>
                <w:szCs w:val="20"/>
              </w:rPr>
              <w:t>Boulakia</w:t>
            </w:r>
            <w:proofErr w:type="spellEnd"/>
            <w:r>
              <w:rPr>
                <w:rFonts w:ascii="Aptos" w:hAnsi="Aptos" w:cs="Arial"/>
                <w:sz w:val="20"/>
                <w:szCs w:val="20"/>
              </w:rPr>
              <w:t xml:space="preserve"> S, </w:t>
            </w:r>
            <w:proofErr w:type="spellStart"/>
            <w:r>
              <w:rPr>
                <w:rFonts w:ascii="Aptos" w:hAnsi="Aptos" w:cs="Arial"/>
                <w:sz w:val="20"/>
                <w:szCs w:val="20"/>
              </w:rPr>
              <w:t>Gascuel</w:t>
            </w:r>
            <w:proofErr w:type="spellEnd"/>
            <w:r>
              <w:rPr>
                <w:rFonts w:ascii="Aptos" w:hAnsi="Aptos" w:cs="Arial"/>
                <w:sz w:val="20"/>
                <w:szCs w:val="20"/>
              </w:rPr>
              <w:t xml:space="preserve"> O. NGPhylogeny.fr: new generation phylogenetic services for non-specialists. Nucleic Acids Res. 2019 Jul 2;47(W1):W260-W265. </w:t>
            </w:r>
            <w:proofErr w:type="spellStart"/>
            <w:r>
              <w:rPr>
                <w:rFonts w:ascii="Aptos" w:hAnsi="Aptos" w:cs="Arial"/>
                <w:sz w:val="20"/>
                <w:szCs w:val="20"/>
              </w:rPr>
              <w:t>doi</w:t>
            </w:r>
            <w:proofErr w:type="spellEnd"/>
            <w:r>
              <w:rPr>
                <w:rFonts w:ascii="Aptos" w:hAnsi="Aptos" w:cs="Arial"/>
                <w:sz w:val="20"/>
                <w:szCs w:val="20"/>
              </w:rPr>
              <w:t>: 10.1093/</w:t>
            </w:r>
            <w:proofErr w:type="spellStart"/>
            <w:r>
              <w:rPr>
                <w:rFonts w:ascii="Aptos" w:hAnsi="Aptos" w:cs="Arial"/>
                <w:sz w:val="20"/>
                <w:szCs w:val="20"/>
              </w:rPr>
              <w:t>nar</w:t>
            </w:r>
            <w:proofErr w:type="spellEnd"/>
            <w:r>
              <w:rPr>
                <w:rFonts w:ascii="Aptos" w:hAnsi="Aptos" w:cs="Arial"/>
                <w:sz w:val="20"/>
                <w:szCs w:val="20"/>
              </w:rPr>
              <w:t>/gkz303.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 xml:space="preserve">7.   </w:t>
            </w:r>
            <w:proofErr w:type="spellStart"/>
            <w:r>
              <w:rPr>
                <w:rFonts w:ascii="Aptos" w:hAnsi="Aptos" w:cs="Arial"/>
                <w:sz w:val="20"/>
                <w:szCs w:val="20"/>
              </w:rPr>
              <w:t>Letunic</w:t>
            </w:r>
            <w:proofErr w:type="spellEnd"/>
            <w:r>
              <w:rPr>
                <w:rFonts w:ascii="Aptos" w:hAnsi="Aptos" w:cs="Arial"/>
                <w:sz w:val="20"/>
                <w:szCs w:val="20"/>
              </w:rPr>
              <w:t xml:space="preserve"> I, Bork P. Interactive Tree Of Life (</w:t>
            </w:r>
            <w:proofErr w:type="spellStart"/>
            <w:r>
              <w:rPr>
                <w:rFonts w:ascii="Aptos" w:hAnsi="Aptos" w:cs="Arial"/>
                <w:sz w:val="20"/>
                <w:szCs w:val="20"/>
              </w:rPr>
              <w:t>iTOL</w:t>
            </w:r>
            <w:proofErr w:type="spellEnd"/>
            <w:r>
              <w:rPr>
                <w:rFonts w:ascii="Aptos" w:hAnsi="Aptos" w:cs="Arial"/>
                <w:sz w:val="20"/>
                <w:szCs w:val="20"/>
              </w:rPr>
              <w:t xml:space="preserve">): an online tool for phylogenetic tree display and annotation. Bioinformatics. 2007 Jan 1;23(1):127-8. </w:t>
            </w:r>
            <w:proofErr w:type="spellStart"/>
            <w:r>
              <w:rPr>
                <w:rFonts w:ascii="Aptos" w:hAnsi="Aptos" w:cs="Arial"/>
                <w:sz w:val="20"/>
                <w:szCs w:val="20"/>
              </w:rPr>
              <w:t>doi</w:t>
            </w:r>
            <w:proofErr w:type="spellEnd"/>
            <w:r>
              <w:rPr>
                <w:rFonts w:ascii="Aptos" w:hAnsi="Aptos" w:cs="Arial"/>
                <w:sz w:val="20"/>
                <w:szCs w:val="20"/>
              </w:rPr>
              <w:t xml:space="preserve">: 10.1093/bioinformatics/btl529. </w:t>
            </w:r>
            <w:proofErr w:type="spellStart"/>
            <w:r>
              <w:rPr>
                <w:rFonts w:ascii="Aptos" w:hAnsi="Aptos" w:cs="Arial"/>
                <w:sz w:val="20"/>
                <w:szCs w:val="20"/>
              </w:rPr>
              <w:t>Epub</w:t>
            </w:r>
            <w:proofErr w:type="spellEnd"/>
            <w:r>
              <w:rPr>
                <w:rFonts w:ascii="Aptos" w:hAnsi="Aptos" w:cs="Arial"/>
                <w:sz w:val="20"/>
                <w:szCs w:val="20"/>
              </w:rPr>
              <w:t xml:space="preserve">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 xml:space="preserve">8.   Zhou T, Xu K, Zhao F, Liu W, Li L, Hua Z, Zhou X. </w:t>
            </w:r>
            <w:proofErr w:type="spellStart"/>
            <w:r>
              <w:rPr>
                <w:rFonts w:ascii="Aptos" w:hAnsi="Aptos" w:cs="Arial"/>
                <w:sz w:val="20"/>
                <w:szCs w:val="20"/>
              </w:rPr>
              <w:t>itol.toolkit</w:t>
            </w:r>
            <w:proofErr w:type="spellEnd"/>
            <w:r>
              <w:rPr>
                <w:rFonts w:ascii="Aptos" w:hAnsi="Aptos" w:cs="Arial"/>
                <w:sz w:val="20"/>
                <w:szCs w:val="20"/>
              </w:rPr>
              <w:t xml:space="preserve"> accelerates working with </w:t>
            </w:r>
            <w:proofErr w:type="spellStart"/>
            <w:r>
              <w:rPr>
                <w:rFonts w:ascii="Aptos" w:hAnsi="Aptos" w:cs="Arial"/>
                <w:sz w:val="20"/>
                <w:szCs w:val="20"/>
              </w:rPr>
              <w:t>iTOL</w:t>
            </w:r>
            <w:proofErr w:type="spellEnd"/>
            <w:r>
              <w:rPr>
                <w:rFonts w:ascii="Aptos" w:hAnsi="Aptos" w:cs="Arial"/>
                <w:sz w:val="20"/>
                <w:szCs w:val="20"/>
              </w:rPr>
              <w:t xml:space="preserve"> (Interactive Tree of Life) by an automated generation of annotation files. Bioinformatics. 2023 Jun 1;39(6):btad339. </w:t>
            </w:r>
            <w:proofErr w:type="spellStart"/>
            <w:r>
              <w:rPr>
                <w:rFonts w:ascii="Aptos" w:hAnsi="Aptos" w:cs="Arial"/>
                <w:sz w:val="20"/>
                <w:szCs w:val="20"/>
              </w:rPr>
              <w:t>doi</w:t>
            </w:r>
            <w:proofErr w:type="spellEnd"/>
            <w:r>
              <w:rPr>
                <w:rFonts w:ascii="Aptos" w:hAnsi="Aptos" w:cs="Arial"/>
                <w:sz w:val="20"/>
                <w:szCs w:val="20"/>
              </w:rPr>
              <w:t>: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w:t>
            </w:r>
            <w:proofErr w:type="spellStart"/>
            <w:r>
              <w:rPr>
                <w:rFonts w:ascii="Aptos" w:hAnsi="Aptos"/>
                <w:sz w:val="20"/>
                <w:szCs w:val="20"/>
              </w:rPr>
              <w:t>Dereeper</w:t>
            </w:r>
            <w:proofErr w:type="spellEnd"/>
            <w:r>
              <w:rPr>
                <w:rFonts w:ascii="Aptos" w:hAnsi="Aptos"/>
                <w:sz w:val="20"/>
                <w:szCs w:val="20"/>
              </w:rPr>
              <w:t xml:space="preserve"> A, </w:t>
            </w:r>
            <w:proofErr w:type="spellStart"/>
            <w:r>
              <w:rPr>
                <w:rFonts w:ascii="Aptos" w:hAnsi="Aptos"/>
                <w:sz w:val="20"/>
                <w:szCs w:val="20"/>
              </w:rPr>
              <w:t>Guignon</w:t>
            </w:r>
            <w:proofErr w:type="spellEnd"/>
            <w:r>
              <w:rPr>
                <w:rFonts w:ascii="Aptos" w:hAnsi="Aptos"/>
                <w:sz w:val="20"/>
                <w:szCs w:val="20"/>
              </w:rPr>
              <w:t xml:space="preserve"> V, Blanc G, </w:t>
            </w:r>
            <w:proofErr w:type="spellStart"/>
            <w:r>
              <w:rPr>
                <w:rFonts w:ascii="Aptos" w:hAnsi="Aptos"/>
                <w:sz w:val="20"/>
                <w:szCs w:val="20"/>
              </w:rPr>
              <w:t>Audic</w:t>
            </w:r>
            <w:proofErr w:type="spellEnd"/>
            <w:r>
              <w:rPr>
                <w:rFonts w:ascii="Aptos" w:hAnsi="Aptos"/>
                <w:sz w:val="20"/>
                <w:szCs w:val="20"/>
              </w:rPr>
              <w:t xml:space="preserve"> S, Buffet S, </w:t>
            </w:r>
            <w:proofErr w:type="spellStart"/>
            <w:r>
              <w:rPr>
                <w:rFonts w:ascii="Aptos" w:hAnsi="Aptos"/>
                <w:sz w:val="20"/>
                <w:szCs w:val="20"/>
              </w:rPr>
              <w:t>Chevenet</w:t>
            </w:r>
            <w:proofErr w:type="spellEnd"/>
            <w:r>
              <w:rPr>
                <w:rFonts w:ascii="Aptos" w:hAnsi="Aptos"/>
                <w:sz w:val="20"/>
                <w:szCs w:val="20"/>
              </w:rPr>
              <w:t xml:space="preserve"> F, </w:t>
            </w:r>
            <w:proofErr w:type="spellStart"/>
            <w:r>
              <w:rPr>
                <w:rFonts w:ascii="Aptos" w:hAnsi="Aptos"/>
                <w:sz w:val="20"/>
                <w:szCs w:val="20"/>
              </w:rPr>
              <w:t>Dufayard</w:t>
            </w:r>
            <w:proofErr w:type="spellEnd"/>
            <w:r>
              <w:rPr>
                <w:rFonts w:ascii="Aptos" w:hAnsi="Aptos"/>
                <w:sz w:val="20"/>
                <w:szCs w:val="20"/>
              </w:rPr>
              <w:t xml:space="preserve"> JF, Guindon S, Lefort V, Lescot M, Claverie JM, Gascuel O. Phylogeny.fr: robust phylogenetic analysis for the non-specialist. Nucleic Acids Res. 2008 Jul 1;36(Web Server issue):W465-9. </w:t>
            </w:r>
            <w:proofErr w:type="spellStart"/>
            <w:r>
              <w:rPr>
                <w:rFonts w:ascii="Aptos" w:hAnsi="Aptos"/>
                <w:sz w:val="20"/>
                <w:szCs w:val="20"/>
              </w:rPr>
              <w:t>doi</w:t>
            </w:r>
            <w:proofErr w:type="spellEnd"/>
            <w:r>
              <w:rPr>
                <w:rFonts w:ascii="Aptos" w:hAnsi="Aptos"/>
                <w:sz w:val="20"/>
                <w:szCs w:val="20"/>
              </w:rPr>
              <w:t>: 10.1093/</w:t>
            </w:r>
            <w:proofErr w:type="spellStart"/>
            <w:r>
              <w:rPr>
                <w:rFonts w:ascii="Aptos" w:hAnsi="Aptos"/>
                <w:sz w:val="20"/>
                <w:szCs w:val="20"/>
              </w:rPr>
              <w:t>nar</w:t>
            </w:r>
            <w:proofErr w:type="spellEnd"/>
            <w:r>
              <w:rPr>
                <w:rFonts w:ascii="Aptos" w:hAnsi="Aptos"/>
                <w:sz w:val="20"/>
                <w:szCs w:val="20"/>
              </w:rPr>
              <w:t xml:space="preserve">/gkn180. </w:t>
            </w:r>
            <w:proofErr w:type="spellStart"/>
            <w:r>
              <w:rPr>
                <w:rFonts w:ascii="Aptos" w:hAnsi="Aptos"/>
                <w:sz w:val="20"/>
                <w:szCs w:val="20"/>
              </w:rPr>
              <w:t>Epub</w:t>
            </w:r>
            <w:proofErr w:type="spellEnd"/>
            <w:r>
              <w:rPr>
                <w:rFonts w:ascii="Aptos" w:hAnsi="Aptos"/>
                <w:sz w:val="20"/>
                <w:szCs w:val="20"/>
              </w:rPr>
              <w:t xml:space="preserve">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39941FE9" w:rsidR="00C0710C" w:rsidRPr="00E92794" w:rsidRDefault="00FC2269" w:rsidP="00C0710C">
            <w:pPr>
              <w:rPr>
                <w:rFonts w:ascii="Aptos" w:hAnsi="Aptos" w:cs="Arial"/>
                <w:color w:val="0070C0"/>
                <w:sz w:val="20"/>
              </w:rPr>
            </w:pPr>
            <w:r>
              <w:rPr>
                <w:rFonts w:ascii="Aptos" w:hAnsi="Aptos" w:cs="Arial"/>
                <w:b/>
                <w:sz w:val="20"/>
                <w:szCs w:val="20"/>
              </w:rPr>
              <w:t xml:space="preserve">Accompanying files: </w:t>
            </w:r>
          </w:p>
          <w:p w14:paraId="0823714E" w14:textId="4C74F536" w:rsidR="00E92794" w:rsidRPr="00E92794" w:rsidRDefault="00E92794" w:rsidP="00C321B1">
            <w:pPr>
              <w:rPr>
                <w:rFonts w:ascii="Aptos" w:hAnsi="Aptos" w:cs="Arial"/>
                <w:color w:val="0070C0"/>
                <w:sz w:val="20"/>
              </w:rPr>
            </w:pP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308549E3" w:rsidR="00FC2269" w:rsidRPr="00CF59EA" w:rsidRDefault="00E17566" w:rsidP="005F790F">
            <w:pPr>
              <w:rPr>
                <w:rFonts w:ascii="Aptos" w:hAnsi="Aptos" w:cs="Arial"/>
                <w:b/>
                <w:sz w:val="20"/>
                <w:szCs w:val="20"/>
              </w:rPr>
            </w:pPr>
            <w:r>
              <w:rPr>
                <w:rFonts w:ascii="Aptos" w:hAnsi="Aptos" w:cs="Arial"/>
                <w:b/>
                <w:sz w:val="20"/>
                <w:szCs w:val="20"/>
              </w:rPr>
              <w:t>Streptococcus phages</w:t>
            </w:r>
            <w:r w:rsidR="00D91529">
              <w:rPr>
                <w:rFonts w:ascii="Aptos" w:hAnsi="Aptos" w:cs="Arial"/>
                <w:b/>
                <w:sz w:val="20"/>
                <w:szCs w:val="20"/>
              </w:rPr>
              <w:t>_</w:t>
            </w:r>
            <w:r w:rsidR="00122BA2">
              <w:rPr>
                <w:rFonts w:ascii="Aptos" w:hAnsi="Aptos" w:cs="Arial"/>
                <w:b/>
                <w:sz w:val="20"/>
                <w:szCs w:val="20"/>
              </w:rPr>
              <w:t>2</w:t>
            </w:r>
            <w:r w:rsidR="00D91529">
              <w:rPr>
                <w:rFonts w:ascii="Aptos" w:hAnsi="Aptos" w:cs="Arial"/>
                <w:b/>
                <w:sz w:val="20"/>
                <w:szCs w:val="20"/>
              </w:rPr>
              <w:t>ng_</w:t>
            </w:r>
            <w:r w:rsidR="00122BA2">
              <w:rPr>
                <w:rFonts w:ascii="Aptos" w:hAnsi="Aptos" w:cs="Arial"/>
                <w:b/>
                <w:sz w:val="20"/>
                <w:szCs w:val="20"/>
              </w:rPr>
              <w:t>6</w:t>
            </w:r>
            <w:r w:rsidR="00D91529">
              <w:rPr>
                <w:rFonts w:ascii="Aptos" w:hAnsi="Aptos" w:cs="Arial"/>
                <w:b/>
                <w:sz w:val="20"/>
                <w:szCs w:val="20"/>
              </w:rPr>
              <w:t>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 xml:space="preserve">Excel spreadsheet associated with this </w:t>
            </w:r>
            <w:proofErr w:type="spellStart"/>
            <w:r>
              <w:rPr>
                <w:rFonts w:ascii="Aptos" w:hAnsi="Aptos" w:cs="Arial"/>
                <w:b/>
                <w:sz w:val="20"/>
                <w:szCs w:val="20"/>
              </w:rPr>
              <w:t>TaxoProp</w:t>
            </w:r>
            <w:proofErr w:type="spellEnd"/>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1C7C2F93" w14:textId="0505D97B" w:rsidR="00C0710C" w:rsidRPr="006C0F51" w:rsidRDefault="006C0F51" w:rsidP="00C0710C">
            <w:pPr>
              <w:pStyle w:val="BodyTextIndent"/>
              <w:ind w:left="0" w:firstLine="0"/>
              <w:rPr>
                <w:rFonts w:ascii="Aptos" w:hAnsi="Aptos"/>
                <w:color w:val="0070C0"/>
                <w:sz w:val="20"/>
              </w:rPr>
            </w:pPr>
            <w:r w:rsidRPr="006C0F51">
              <w:rPr>
                <w:rFonts w:ascii="Aptos" w:hAnsi="Aptos" w:cs="Arial"/>
                <w:b/>
                <w:iCs/>
                <w:sz w:val="20"/>
              </w:rPr>
              <w:t xml:space="preserve">Tables, Figures:  </w:t>
            </w:r>
          </w:p>
          <w:p w14:paraId="39E278D1" w14:textId="08B9755F" w:rsidR="006C0F51" w:rsidRPr="006C0F51" w:rsidRDefault="006C0F51" w:rsidP="006C0F51">
            <w:pPr>
              <w:pStyle w:val="BodyTextIndent"/>
              <w:ind w:left="0" w:firstLine="0"/>
              <w:rPr>
                <w:rFonts w:ascii="Aptos" w:hAnsi="Aptos"/>
                <w:color w:val="0070C0"/>
                <w:sz w:val="20"/>
              </w:rPr>
            </w:pPr>
          </w:p>
        </w:tc>
      </w:tr>
    </w:tbl>
    <w:p w14:paraId="309A5264" w14:textId="77777777" w:rsidR="00E92794" w:rsidRDefault="00E92794" w:rsidP="00FC2269">
      <w:pPr>
        <w:rPr>
          <w:rFonts w:ascii="Aptos" w:hAnsi="Aptos" w:cs="Arial"/>
          <w:color w:val="808080" w:themeColor="background1" w:themeShade="80"/>
          <w:sz w:val="20"/>
        </w:rPr>
      </w:pPr>
    </w:p>
    <w:p w14:paraId="3DA790F6" w14:textId="35D77C71" w:rsidR="00D91529" w:rsidRDefault="00A0690D" w:rsidP="004B151F">
      <w:pPr>
        <w:rPr>
          <w:rFonts w:ascii="Aptos" w:hAnsi="Aptos"/>
          <w:b/>
          <w:bCs/>
        </w:rPr>
      </w:pPr>
      <w:r>
        <w:rPr>
          <w:rFonts w:ascii="Aptos" w:hAnsi="Aptos"/>
          <w:b/>
          <w:bCs/>
          <w:noProof/>
        </w:rPr>
        <w:drawing>
          <wp:inline distT="0" distB="0" distL="0" distR="0" wp14:anchorId="26CDBEDD" wp14:editId="0DE3C902">
            <wp:extent cx="5926455" cy="1962150"/>
            <wp:effectExtent l="0" t="0" r="0" b="0"/>
            <wp:docPr id="14728267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26756" name="Picture 14728267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26455" cy="1962150"/>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1FFB9ADC"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Abbreviations: </w:t>
      </w:r>
      <w:proofErr w:type="spellStart"/>
      <w:r>
        <w:rPr>
          <w:rFonts w:ascii="Aptos" w:hAnsi="Aptos"/>
        </w:rPr>
        <w:t>phg</w:t>
      </w:r>
      <w:proofErr w:type="spellEnd"/>
      <w:r>
        <w:rPr>
          <w:rFonts w:ascii="Aptos" w:hAnsi="Aptos"/>
        </w:rPr>
        <w:t xml:space="preserve"> = phage; </w:t>
      </w:r>
      <w:proofErr w:type="spellStart"/>
      <w:r w:rsidR="00E17566">
        <w:rPr>
          <w:rFonts w:ascii="Aptos" w:hAnsi="Aptos"/>
        </w:rPr>
        <w:t>Stre</w:t>
      </w:r>
      <w:proofErr w:type="spellEnd"/>
      <w:r>
        <w:rPr>
          <w:rFonts w:ascii="Aptos" w:hAnsi="Aptos"/>
        </w:rPr>
        <w:t xml:space="preserve"> = </w:t>
      </w:r>
      <w:r w:rsidR="00E17566">
        <w:rPr>
          <w:rFonts w:ascii="Aptos" w:hAnsi="Aptos"/>
          <w:i/>
          <w:iCs/>
        </w:rPr>
        <w:t>Streptococcus</w:t>
      </w:r>
      <w:r>
        <w:rPr>
          <w:rFonts w:ascii="Aptos" w:hAnsi="Aptos"/>
        </w:rPr>
        <w:t>.</w:t>
      </w:r>
      <w:r>
        <w:rPr>
          <w:rFonts w:ascii="Aptos" w:hAnsi="Aptos"/>
          <w:b/>
          <w:bCs/>
        </w:rPr>
        <w:t xml:space="preserve">  </w:t>
      </w:r>
    </w:p>
    <w:p w14:paraId="374CA79A" w14:textId="77777777" w:rsidR="00122BA2" w:rsidRDefault="00122BA2" w:rsidP="004B151F">
      <w:pPr>
        <w:rPr>
          <w:rFonts w:ascii="Aptos" w:hAnsi="Aptos"/>
          <w:b/>
          <w:bCs/>
        </w:rPr>
      </w:pPr>
    </w:p>
    <w:p w14:paraId="273EB134" w14:textId="77777777" w:rsidR="00122BA2" w:rsidRDefault="00122BA2" w:rsidP="004B151F">
      <w:pPr>
        <w:rPr>
          <w:rFonts w:ascii="Aptos" w:hAnsi="Aptos"/>
          <w:b/>
          <w:bCs/>
        </w:rPr>
      </w:pPr>
    </w:p>
    <w:p w14:paraId="2645EE61" w14:textId="77777777" w:rsidR="00122BA2" w:rsidRDefault="00122BA2" w:rsidP="004B151F">
      <w:pPr>
        <w:rPr>
          <w:rFonts w:ascii="Aptos" w:hAnsi="Aptos"/>
          <w:b/>
          <w:bCs/>
        </w:rPr>
      </w:pPr>
    </w:p>
    <w:p w14:paraId="4283DAC2" w14:textId="77777777" w:rsidR="00122BA2" w:rsidRDefault="00122BA2" w:rsidP="004B151F">
      <w:pPr>
        <w:rPr>
          <w:rFonts w:ascii="Aptos" w:hAnsi="Aptos"/>
          <w:b/>
          <w:bCs/>
        </w:rPr>
      </w:pPr>
    </w:p>
    <w:p w14:paraId="6B74A858" w14:textId="77777777" w:rsidR="00122BA2" w:rsidRDefault="00122BA2" w:rsidP="004B151F">
      <w:pPr>
        <w:rPr>
          <w:rFonts w:ascii="Aptos" w:hAnsi="Aptos"/>
          <w:b/>
          <w:bCs/>
        </w:rPr>
      </w:pPr>
    </w:p>
    <w:p w14:paraId="29F588BC" w14:textId="77777777" w:rsidR="00122BA2" w:rsidRDefault="00122BA2" w:rsidP="004B151F">
      <w:pPr>
        <w:rPr>
          <w:rFonts w:ascii="Aptos" w:hAnsi="Aptos"/>
          <w:b/>
          <w:bCs/>
        </w:rPr>
      </w:pPr>
    </w:p>
    <w:p w14:paraId="3D411B14" w14:textId="77777777" w:rsidR="00122BA2" w:rsidRDefault="00122BA2" w:rsidP="004B151F">
      <w:pPr>
        <w:rPr>
          <w:rFonts w:ascii="Aptos" w:hAnsi="Aptos"/>
          <w:b/>
          <w:bCs/>
        </w:rPr>
      </w:pPr>
    </w:p>
    <w:p w14:paraId="191899D8" w14:textId="77777777" w:rsidR="00122BA2" w:rsidRDefault="00122BA2" w:rsidP="004B151F">
      <w:pPr>
        <w:rPr>
          <w:rFonts w:ascii="Aptos" w:hAnsi="Aptos"/>
          <w:b/>
          <w:bCs/>
        </w:rPr>
      </w:pPr>
    </w:p>
    <w:p w14:paraId="3132CE61" w14:textId="77777777" w:rsidR="00122BA2" w:rsidRDefault="00122BA2" w:rsidP="004B151F">
      <w:pPr>
        <w:rPr>
          <w:rFonts w:ascii="Aptos" w:hAnsi="Aptos"/>
          <w:b/>
          <w:bCs/>
        </w:rPr>
      </w:pPr>
    </w:p>
    <w:p w14:paraId="5610EF94" w14:textId="77777777" w:rsidR="00122BA2" w:rsidRDefault="00122BA2" w:rsidP="004B151F">
      <w:pPr>
        <w:rPr>
          <w:rFonts w:ascii="Aptos" w:hAnsi="Aptos"/>
          <w:b/>
          <w:bCs/>
        </w:rPr>
      </w:pPr>
    </w:p>
    <w:p w14:paraId="11F917B4" w14:textId="77777777" w:rsidR="00122BA2" w:rsidRDefault="00122BA2" w:rsidP="004B151F">
      <w:pPr>
        <w:rPr>
          <w:rFonts w:ascii="Aptos" w:hAnsi="Aptos"/>
          <w:b/>
          <w:bCs/>
        </w:rPr>
      </w:pPr>
    </w:p>
    <w:p w14:paraId="08C754A6" w14:textId="77777777" w:rsidR="00122BA2" w:rsidRDefault="00122BA2" w:rsidP="004B151F">
      <w:pPr>
        <w:rPr>
          <w:rFonts w:ascii="Aptos" w:hAnsi="Aptos"/>
          <w:b/>
          <w:bCs/>
        </w:rPr>
      </w:pPr>
    </w:p>
    <w:p w14:paraId="47CE86CF" w14:textId="77777777" w:rsidR="00122BA2" w:rsidRDefault="00122BA2" w:rsidP="004B151F">
      <w:pPr>
        <w:rPr>
          <w:rFonts w:ascii="Aptos" w:hAnsi="Aptos"/>
          <w:b/>
          <w:bCs/>
        </w:rPr>
      </w:pPr>
    </w:p>
    <w:p w14:paraId="4F16E25C" w14:textId="77777777" w:rsidR="00122BA2" w:rsidRDefault="00122BA2" w:rsidP="004B151F">
      <w:pPr>
        <w:rPr>
          <w:rFonts w:ascii="Aptos" w:hAnsi="Aptos"/>
          <w:b/>
          <w:bCs/>
        </w:rPr>
      </w:pPr>
    </w:p>
    <w:p w14:paraId="03998716" w14:textId="77777777" w:rsidR="00122BA2" w:rsidRDefault="00122BA2" w:rsidP="004B151F">
      <w:pPr>
        <w:rPr>
          <w:rFonts w:ascii="Aptos" w:hAnsi="Aptos"/>
          <w:b/>
          <w:bCs/>
        </w:rPr>
      </w:pPr>
    </w:p>
    <w:p w14:paraId="334F42AA" w14:textId="77777777" w:rsidR="00122BA2" w:rsidRDefault="00122BA2" w:rsidP="004B151F">
      <w:pPr>
        <w:rPr>
          <w:rFonts w:ascii="Aptos" w:hAnsi="Aptos"/>
          <w:b/>
          <w:bCs/>
        </w:rPr>
      </w:pPr>
    </w:p>
    <w:p w14:paraId="33EC3188" w14:textId="77777777" w:rsidR="00122BA2" w:rsidRDefault="00122BA2" w:rsidP="004B151F">
      <w:pPr>
        <w:rPr>
          <w:rFonts w:ascii="Aptos" w:hAnsi="Aptos"/>
          <w:b/>
          <w:bCs/>
        </w:rPr>
      </w:pPr>
    </w:p>
    <w:p w14:paraId="151AA923" w14:textId="77777777" w:rsidR="00122BA2" w:rsidRDefault="00122BA2" w:rsidP="004B151F">
      <w:pPr>
        <w:rPr>
          <w:rFonts w:ascii="Aptos" w:hAnsi="Aptos"/>
          <w:b/>
          <w:bCs/>
        </w:rPr>
      </w:pPr>
    </w:p>
    <w:p w14:paraId="75CDBB37" w14:textId="77777777" w:rsidR="00122BA2" w:rsidRDefault="00122BA2" w:rsidP="004B151F">
      <w:pPr>
        <w:rPr>
          <w:rFonts w:ascii="Aptos" w:hAnsi="Aptos"/>
          <w:b/>
          <w:bCs/>
        </w:rPr>
      </w:pPr>
    </w:p>
    <w:p w14:paraId="7DFB283C" w14:textId="77777777" w:rsidR="00122BA2" w:rsidRDefault="00122BA2" w:rsidP="004B151F">
      <w:pPr>
        <w:rPr>
          <w:rFonts w:ascii="Aptos" w:hAnsi="Aptos"/>
          <w:b/>
          <w:bCs/>
        </w:rPr>
      </w:pPr>
    </w:p>
    <w:p w14:paraId="2DFEC1BC" w14:textId="7528C581" w:rsidR="00FC2269" w:rsidRDefault="00FC2269" w:rsidP="00FC2269">
      <w:pPr>
        <w:rPr>
          <w:rFonts w:ascii="Aptos" w:hAnsi="Aptos"/>
          <w:color w:val="0070C0"/>
        </w:rPr>
      </w:pPr>
    </w:p>
    <w:p w14:paraId="0E5748A4" w14:textId="095B2F24" w:rsidR="00D91529" w:rsidRDefault="00122BA2" w:rsidP="00FC2269">
      <w:pPr>
        <w:rPr>
          <w:rFonts w:ascii="Aptos" w:hAnsi="Aptos"/>
          <w:color w:val="0070C0"/>
        </w:rPr>
      </w:pPr>
      <w:r>
        <w:rPr>
          <w:rFonts w:ascii="Aptos" w:hAnsi="Aptos"/>
          <w:noProof/>
          <w:color w:val="0070C0"/>
        </w:rPr>
        <w:lastRenderedPageBreak/>
        <w:drawing>
          <wp:inline distT="0" distB="0" distL="0" distR="0" wp14:anchorId="0A2C2856" wp14:editId="0B498CA8">
            <wp:extent cx="5926455" cy="1797685"/>
            <wp:effectExtent l="0" t="0" r="0" b="0"/>
            <wp:docPr id="8884275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27521" name="Picture 888427521"/>
                    <pic:cNvPicPr/>
                  </pic:nvPicPr>
                  <pic:blipFill>
                    <a:blip r:embed="rId11">
                      <a:extLst>
                        <a:ext uri="{28A0092B-C50C-407E-A947-70E740481C1C}">
                          <a14:useLocalDpi xmlns:a14="http://schemas.microsoft.com/office/drawing/2010/main" val="0"/>
                        </a:ext>
                      </a:extLst>
                    </a:blip>
                    <a:stretch>
                      <a:fillRect/>
                    </a:stretch>
                  </pic:blipFill>
                  <pic:spPr>
                    <a:xfrm>
                      <a:off x="0" y="0"/>
                      <a:ext cx="5926455" cy="1797685"/>
                    </a:xfrm>
                    <a:prstGeom prst="rect">
                      <a:avLst/>
                    </a:prstGeom>
                  </pic:spPr>
                </pic:pic>
              </a:graphicData>
            </a:graphic>
          </wp:inline>
        </w:drawing>
      </w:r>
    </w:p>
    <w:p w14:paraId="0DDEC034" w14:textId="5B3FAC22" w:rsidR="004B151F" w:rsidRDefault="00122BA2" w:rsidP="00FC2269">
      <w:pPr>
        <w:rPr>
          <w:rFonts w:ascii="Aptos" w:hAnsi="Aptos"/>
          <w:color w:val="0070C0"/>
        </w:rPr>
      </w:pPr>
      <w:r>
        <w:rPr>
          <w:rFonts w:ascii="Aptos" w:hAnsi="Aptos"/>
          <w:noProof/>
          <w:color w:val="0070C0"/>
        </w:rPr>
        <mc:AlternateContent>
          <mc:Choice Requires="wps">
            <w:drawing>
              <wp:anchor distT="0" distB="0" distL="114300" distR="114300" simplePos="0" relativeHeight="251661312" behindDoc="0" locked="0" layoutInCell="1" allowOverlap="1" wp14:anchorId="640EBF1E" wp14:editId="24A1E910">
                <wp:simplePos x="0" y="0"/>
                <wp:positionH relativeFrom="column">
                  <wp:posOffset>4946650</wp:posOffset>
                </wp:positionH>
                <wp:positionV relativeFrom="paragraph">
                  <wp:posOffset>2505075</wp:posOffset>
                </wp:positionV>
                <wp:extent cx="254000" cy="806450"/>
                <wp:effectExtent l="0" t="9525" r="22225" b="41275"/>
                <wp:wrapNone/>
                <wp:docPr id="612057985" name="Isosceles Triangle 4"/>
                <wp:cNvGraphicFramePr/>
                <a:graphic xmlns:a="http://schemas.openxmlformats.org/drawingml/2006/main">
                  <a:graphicData uri="http://schemas.microsoft.com/office/word/2010/wordprocessingShape">
                    <wps:wsp>
                      <wps:cNvSpPr/>
                      <wps:spPr>
                        <a:xfrm rot="16200000">
                          <a:off x="0" y="0"/>
                          <a:ext cx="254000" cy="806450"/>
                        </a:xfrm>
                        <a:prstGeom prst="triangl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6744278">
              <v:shapetype id="_x0000_t5" coordsize="21600,21600" o:spt="5" adj="10800" path="m@0,l,21600r21600,xe" w14:anchorId="5B2ADBD5">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4" style="position:absolute;margin-left:389.5pt;margin-top:197.25pt;width:20pt;height:63.5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172c51"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"/>
            </w:pict>
          </mc:Fallback>
        </mc:AlternateContent>
      </w:r>
      <w:r>
        <w:rPr>
          <w:rFonts w:ascii="Aptos" w:hAnsi="Aptos"/>
          <w:noProof/>
          <w:color w:val="0070C0"/>
        </w:rPr>
        <mc:AlternateContent>
          <mc:Choice Requires="wps">
            <w:drawing>
              <wp:anchor distT="0" distB="0" distL="114300" distR="114300" simplePos="0" relativeHeight="251663360" behindDoc="0" locked="0" layoutInCell="1" allowOverlap="1" wp14:anchorId="667E6416" wp14:editId="12A6384A">
                <wp:simplePos x="0" y="0"/>
                <wp:positionH relativeFrom="column">
                  <wp:posOffset>4819650</wp:posOffset>
                </wp:positionH>
                <wp:positionV relativeFrom="paragraph">
                  <wp:posOffset>1520825</wp:posOffset>
                </wp:positionV>
                <wp:extent cx="254000" cy="806450"/>
                <wp:effectExtent l="0" t="9525" r="22225" b="41275"/>
                <wp:wrapNone/>
                <wp:docPr id="384472575" name="Isosceles Triangle 4"/>
                <wp:cNvGraphicFramePr/>
                <a:graphic xmlns:a="http://schemas.openxmlformats.org/drawingml/2006/main">
                  <a:graphicData uri="http://schemas.microsoft.com/office/word/2010/wordprocessingShape">
                    <wps:wsp>
                      <wps:cNvSpPr/>
                      <wps:spPr>
                        <a:xfrm rot="16200000">
                          <a:off x="0" y="0"/>
                          <a:ext cx="254000" cy="806450"/>
                        </a:xfrm>
                        <a:prstGeom prst="triangl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2977F1D">
              <v:shape id="Isosceles Triangle 4" style="position:absolute;margin-left:379.5pt;margin-top:119.75pt;width:20pt;height:63.5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172c51"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" w14:anchorId="0AD2F981"/>
            </w:pict>
          </mc:Fallback>
        </mc:AlternateContent>
      </w:r>
      <w:r>
        <w:rPr>
          <w:rFonts w:ascii="Aptos" w:hAnsi="Aptos"/>
          <w:noProof/>
          <w:color w:val="0070C0"/>
        </w:rPr>
        <w:drawing>
          <wp:inline distT="0" distB="0" distL="0" distR="0" wp14:anchorId="29D06279" wp14:editId="34BB70BD">
            <wp:extent cx="5926455" cy="3385820"/>
            <wp:effectExtent l="0" t="0" r="0" b="5080"/>
            <wp:docPr id="18004331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33114" name="Picture 1800433114"/>
                    <pic:cNvPicPr/>
                  </pic:nvPicPr>
                  <pic:blipFill>
                    <a:blip r:embed="rId12">
                      <a:extLst>
                        <a:ext uri="{28A0092B-C50C-407E-A947-70E740481C1C}">
                          <a14:useLocalDpi xmlns:a14="http://schemas.microsoft.com/office/drawing/2010/main" val="0"/>
                        </a:ext>
                      </a:extLst>
                    </a:blip>
                    <a:stretch>
                      <a:fillRect/>
                    </a:stretch>
                  </pic:blipFill>
                  <pic:spPr>
                    <a:xfrm>
                      <a:off x="0" y="0"/>
                      <a:ext cx="5926455" cy="3385820"/>
                    </a:xfrm>
                    <a:prstGeom prst="rect">
                      <a:avLst/>
                    </a:prstGeom>
                  </pic:spPr>
                </pic:pic>
              </a:graphicData>
            </a:graphic>
          </wp:inline>
        </w:drawing>
      </w:r>
    </w:p>
    <w:p w14:paraId="69CB7863" w14:textId="77777777" w:rsidR="00D91529" w:rsidRDefault="00D91529" w:rsidP="004B151F">
      <w:pPr>
        <w:rPr>
          <w:rFonts w:ascii="Aptos" w:hAnsi="Aptos"/>
          <w:b/>
          <w:bCs/>
        </w:rPr>
      </w:pPr>
    </w:p>
    <w:p w14:paraId="2AEF89EA" w14:textId="60675B3C"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w:t>
      </w:r>
      <w:proofErr w:type="spellStart"/>
      <w:r w:rsidRPr="00D91529">
        <w:rPr>
          <w:rFonts w:ascii="Aptos" w:hAnsi="Aptos"/>
        </w:rPr>
        <w:t>taxons</w:t>
      </w:r>
      <w:proofErr w:type="spellEnd"/>
      <w:r w:rsidRPr="00D91529">
        <w:rPr>
          <w:rFonts w:ascii="Aptos" w:hAnsi="Aptos"/>
        </w:rPr>
        <w:t xml:space="preserve"> under discussion are indicated with </w:t>
      </w:r>
      <w:r w:rsidRPr="00122BA2">
        <w:rPr>
          <w:rFonts w:ascii="Aptos" w:hAnsi="Aptos"/>
          <w:b/>
          <w:bCs/>
          <w:color w:val="EE0000"/>
        </w:rPr>
        <w:t xml:space="preserve">red bars and </w:t>
      </w:r>
      <w:r w:rsidR="000D5EB6" w:rsidRPr="00122BA2">
        <w:rPr>
          <w:rFonts w:ascii="Aptos" w:hAnsi="Aptos"/>
          <w:b/>
          <w:bCs/>
          <w:color w:val="EE0000"/>
        </w:rPr>
        <w:t>stars</w:t>
      </w:r>
      <w:r w:rsidR="000D5EB6">
        <w:rPr>
          <w:rFonts w:ascii="Aptos" w:hAnsi="Aptos"/>
        </w:rPr>
        <w:t>,</w:t>
      </w:r>
      <w:r w:rsidR="00E17566">
        <w:rPr>
          <w:rFonts w:ascii="Aptos" w:hAnsi="Aptos"/>
        </w:rPr>
        <w:t xml:space="preserve"> and </w:t>
      </w:r>
      <w:r w:rsidR="00E17566" w:rsidRPr="000D5EB6">
        <w:rPr>
          <w:rFonts w:ascii="Aptos" w:hAnsi="Aptos"/>
          <w:b/>
          <w:bCs/>
          <w:color w:val="4472C4" w:themeColor="accent1"/>
        </w:rPr>
        <w:t>blue arrowheads</w:t>
      </w:r>
      <w:r w:rsidRPr="00D91529">
        <w:rPr>
          <w:rFonts w:ascii="Aptos" w:hAnsi="Aptos"/>
        </w:rPr>
        <w:t xml:space="preserve">.   Abbreviations: </w:t>
      </w:r>
      <w:proofErr w:type="spellStart"/>
      <w:r w:rsidRPr="00D91529">
        <w:rPr>
          <w:rFonts w:ascii="Aptos" w:hAnsi="Aptos"/>
        </w:rPr>
        <w:t>phg</w:t>
      </w:r>
      <w:proofErr w:type="spellEnd"/>
      <w:r w:rsidRPr="00D91529">
        <w:rPr>
          <w:rFonts w:ascii="Aptos" w:hAnsi="Aptos"/>
        </w:rPr>
        <w:t xml:space="preserve"> = phage; </w:t>
      </w:r>
      <w:proofErr w:type="spellStart"/>
      <w:r w:rsidR="00E17566">
        <w:rPr>
          <w:rFonts w:ascii="Aptos" w:hAnsi="Aptos"/>
        </w:rPr>
        <w:t>Stre</w:t>
      </w:r>
      <w:proofErr w:type="spellEnd"/>
      <w:r w:rsidR="00E17566">
        <w:rPr>
          <w:rFonts w:ascii="Aptos" w:hAnsi="Aptos"/>
        </w:rPr>
        <w:t xml:space="preserve"> = </w:t>
      </w:r>
      <w:r w:rsidR="00E17566">
        <w:rPr>
          <w:rFonts w:ascii="Aptos" w:hAnsi="Aptos"/>
          <w:i/>
          <w:iCs/>
        </w:rPr>
        <w:t>Streptococcus</w:t>
      </w:r>
      <w:r w:rsidR="00E17566">
        <w:rPr>
          <w:rFonts w:ascii="Aptos" w:hAnsi="Aptos"/>
        </w:rPr>
        <w:t>.</w:t>
      </w:r>
      <w:r w:rsidR="00E17566">
        <w:rPr>
          <w:rFonts w:ascii="Aptos" w:hAnsi="Aptos"/>
          <w:b/>
          <w:bCs/>
        </w:rPr>
        <w:t xml:space="preserve">  </w:t>
      </w:r>
    </w:p>
    <w:p w14:paraId="15E236EF" w14:textId="04D74CB6" w:rsidR="004B151F" w:rsidRDefault="009648D3" w:rsidP="00FC2269">
      <w:pPr>
        <w:rPr>
          <w:rFonts w:ascii="Aptos" w:hAnsi="Aptos"/>
          <w:color w:val="0070C0"/>
        </w:rPr>
      </w:pPr>
      <w:r>
        <w:rPr>
          <w:rFonts w:ascii="Aptos" w:hAnsi="Aptos"/>
          <w:noProof/>
          <w:color w:val="0070C0"/>
        </w:rPr>
        <mc:AlternateContent>
          <mc:Choice Requires="wps">
            <w:drawing>
              <wp:anchor distT="0" distB="0" distL="114300" distR="114300" simplePos="0" relativeHeight="251665408" behindDoc="0" locked="0" layoutInCell="1" allowOverlap="1" wp14:anchorId="1C4D0187" wp14:editId="10834733">
                <wp:simplePos x="0" y="0"/>
                <wp:positionH relativeFrom="column">
                  <wp:posOffset>5041900</wp:posOffset>
                </wp:positionH>
                <wp:positionV relativeFrom="paragraph">
                  <wp:posOffset>163195</wp:posOffset>
                </wp:positionV>
                <wp:extent cx="254000" cy="806450"/>
                <wp:effectExtent l="0" t="9525" r="22225" b="41275"/>
                <wp:wrapNone/>
                <wp:docPr id="825492506" name="Isosceles Triangle 4"/>
                <wp:cNvGraphicFramePr/>
                <a:graphic xmlns:a="http://schemas.openxmlformats.org/drawingml/2006/main">
                  <a:graphicData uri="http://schemas.microsoft.com/office/word/2010/wordprocessingShape">
                    <wps:wsp>
                      <wps:cNvSpPr/>
                      <wps:spPr>
                        <a:xfrm rot="16200000">
                          <a:off x="0" y="0"/>
                          <a:ext cx="254000" cy="806450"/>
                        </a:xfrm>
                        <a:prstGeom prst="triangl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9796AD5">
              <v:shape id="Isosceles Triangle 4" style="position:absolute;margin-left:397pt;margin-top:12.85pt;width:20pt;height:63.5pt;rotation:-90;z-index:251665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172c51"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" w14:anchorId="7636FD7C"/>
            </w:pict>
          </mc:Fallback>
        </mc:AlternateContent>
      </w:r>
    </w:p>
    <w:p w14:paraId="36683B04" w14:textId="56EAB2B9" w:rsidR="004B151F" w:rsidRDefault="009648D3" w:rsidP="00FC2269">
      <w:pPr>
        <w:rPr>
          <w:rFonts w:ascii="Aptos" w:hAnsi="Aptos"/>
          <w:color w:val="0070C0"/>
        </w:rPr>
      </w:pPr>
      <w:r>
        <w:rPr>
          <w:rFonts w:ascii="Aptos" w:hAnsi="Aptos"/>
          <w:noProof/>
          <w:color w:val="0070C0"/>
        </w:rPr>
        <mc:AlternateContent>
          <mc:Choice Requires="wps">
            <w:drawing>
              <wp:anchor distT="0" distB="0" distL="114300" distR="114300" simplePos="0" relativeHeight="251667456" behindDoc="0" locked="0" layoutInCell="1" allowOverlap="1" wp14:anchorId="2583F41E" wp14:editId="7881FE60">
                <wp:simplePos x="0" y="0"/>
                <wp:positionH relativeFrom="column">
                  <wp:posOffset>4088130</wp:posOffset>
                </wp:positionH>
                <wp:positionV relativeFrom="paragraph">
                  <wp:posOffset>1135380</wp:posOffset>
                </wp:positionV>
                <wp:extent cx="254000" cy="806450"/>
                <wp:effectExtent l="0" t="9525" r="22225" b="41275"/>
                <wp:wrapNone/>
                <wp:docPr id="1750068753" name="Isosceles Triangle 4"/>
                <wp:cNvGraphicFramePr/>
                <a:graphic xmlns:a="http://schemas.openxmlformats.org/drawingml/2006/main">
                  <a:graphicData uri="http://schemas.microsoft.com/office/word/2010/wordprocessingShape">
                    <wps:wsp>
                      <wps:cNvSpPr/>
                      <wps:spPr>
                        <a:xfrm rot="16200000">
                          <a:off x="0" y="0"/>
                          <a:ext cx="254000" cy="806450"/>
                        </a:xfrm>
                        <a:prstGeom prst="triangl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2C6C8B6">
              <v:shape id="Isosceles Triangle 4" style="position:absolute;margin-left:321.9pt;margin-top:89.4pt;width:20pt;height:63.5pt;rotation:-90;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strokecolor="#172c51"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" w14:anchorId="66EA53AC"/>
            </w:pict>
          </mc:Fallback>
        </mc:AlternateContent>
      </w:r>
      <w:r w:rsidR="00122BA2">
        <w:rPr>
          <w:rFonts w:ascii="Aptos" w:hAnsi="Aptos"/>
          <w:noProof/>
          <w:color w:val="0070C0"/>
        </w:rPr>
        <w:drawing>
          <wp:inline distT="0" distB="0" distL="0" distR="0" wp14:anchorId="5A725173" wp14:editId="201A4A9B">
            <wp:extent cx="5926455" cy="2315210"/>
            <wp:effectExtent l="0" t="0" r="0" b="8890"/>
            <wp:docPr id="1851215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45" name="Picture 185121545"/>
                    <pic:cNvPicPr/>
                  </pic:nvPicPr>
                  <pic:blipFill>
                    <a:blip r:embed="rId13">
                      <a:extLst>
                        <a:ext uri="{28A0092B-C50C-407E-A947-70E740481C1C}">
                          <a14:useLocalDpi xmlns:a14="http://schemas.microsoft.com/office/drawing/2010/main" val="0"/>
                        </a:ext>
                      </a:extLst>
                    </a:blip>
                    <a:stretch>
                      <a:fillRect/>
                    </a:stretch>
                  </pic:blipFill>
                  <pic:spPr>
                    <a:xfrm>
                      <a:off x="0" y="0"/>
                      <a:ext cx="5926455" cy="2315210"/>
                    </a:xfrm>
                    <a:prstGeom prst="rect">
                      <a:avLst/>
                    </a:prstGeom>
                  </pic:spPr>
                </pic:pic>
              </a:graphicData>
            </a:graphic>
          </wp:inline>
        </w:drawing>
      </w:r>
    </w:p>
    <w:p w14:paraId="5FC1E96A" w14:textId="546EC740" w:rsidR="004B151F" w:rsidRDefault="004B151F" w:rsidP="004B151F">
      <w:pPr>
        <w:rPr>
          <w:rFonts w:ascii="Aptos" w:hAnsi="Aptos"/>
        </w:rPr>
      </w:pPr>
      <w:r>
        <w:rPr>
          <w:rFonts w:ascii="Aptos" w:hAnsi="Aptos"/>
          <w:b/>
          <w:bCs/>
        </w:rPr>
        <w:lastRenderedPageBreak/>
        <w:t xml:space="preserve">Figure 3.  </w:t>
      </w:r>
      <w:r>
        <w:rPr>
          <w:rFonts w:ascii="Aptos" w:hAnsi="Aptos"/>
        </w:rPr>
        <w:t xml:space="preserve">Phylogenetic tree constructed with the large subunit terminase proteins from these and related phages using “One Click” Phylogeny.fr [9] at </w:t>
      </w:r>
      <w:hyperlink r:id="rId14" w:history="1">
        <w:r>
          <w:rPr>
            <w:rStyle w:val="Hyperlink"/>
            <w:rFonts w:ascii="Aptos" w:eastAsia="Times" w:hAnsi="Aptos"/>
          </w:rPr>
          <w:t>https://www.phylogeny.fr</w:t>
        </w:r>
      </w:hyperlink>
      <w:r>
        <w:rPr>
          <w:rFonts w:ascii="Aptos" w:hAnsi="Aptos"/>
        </w:rPr>
        <w:t xml:space="preserve">  using the TerL protein</w:t>
      </w:r>
      <w:r w:rsidR="00D91529">
        <w:rPr>
          <w:rFonts w:ascii="Aptos" w:hAnsi="Aptos"/>
        </w:rPr>
        <w:t>s</w:t>
      </w:r>
      <w:r>
        <w:rPr>
          <w:rFonts w:ascii="Aptos" w:hAnsi="Aptos"/>
        </w:rPr>
        <w:t xml:space="preserve"> from </w:t>
      </w:r>
      <w:r w:rsidR="00122BA2">
        <w:rPr>
          <w:rFonts w:ascii="Aptos" w:hAnsi="Aptos"/>
          <w:i/>
          <w:iCs/>
        </w:rPr>
        <w:t>Streptococcus</w:t>
      </w:r>
      <w:r w:rsidR="00D91529">
        <w:rPr>
          <w:rFonts w:ascii="Aptos" w:hAnsi="Aptos"/>
          <w:i/>
          <w:iCs/>
        </w:rPr>
        <w:t xml:space="preserve"> </w:t>
      </w:r>
      <w:r>
        <w:rPr>
          <w:rFonts w:ascii="Aptos" w:hAnsi="Aptos"/>
        </w:rPr>
        <w:t>phage</w:t>
      </w:r>
      <w:r w:rsidR="00D91529">
        <w:rPr>
          <w:rFonts w:ascii="Aptos" w:hAnsi="Aptos"/>
        </w:rPr>
        <w:t xml:space="preserve">s </w:t>
      </w:r>
      <w:r w:rsidR="00122BA2">
        <w:rPr>
          <w:rFonts w:ascii="Aptos" w:hAnsi="Aptos"/>
        </w:rPr>
        <w:t>CHPC1067</w:t>
      </w:r>
      <w:r w:rsidR="00D91529">
        <w:rPr>
          <w:rFonts w:ascii="Aptos" w:hAnsi="Aptos"/>
        </w:rPr>
        <w:t xml:space="preserve"> and </w:t>
      </w:r>
      <w:r w:rsidR="00122BA2">
        <w:rPr>
          <w:rFonts w:ascii="Aptos" w:hAnsi="Aptos"/>
        </w:rPr>
        <w:t>CHPC595</w:t>
      </w:r>
      <w:r>
        <w:rPr>
          <w:rFonts w:ascii="Aptos" w:hAnsi="Aptos"/>
        </w:rPr>
        <w:t xml:space="preserve"> </w:t>
      </w:r>
      <w:r w:rsidR="0001149F">
        <w:rPr>
          <w:rFonts w:ascii="Aptos" w:hAnsi="Aptos"/>
        </w:rPr>
        <w:t>as outliers</w:t>
      </w:r>
      <w:r>
        <w:rPr>
          <w:rFonts w:ascii="Aptos" w:hAnsi="Aptos"/>
        </w:rPr>
        <w:t>.</w:t>
      </w:r>
    </w:p>
    <w:p w14:paraId="1DD9CFC6" w14:textId="77777777" w:rsidR="004B151F" w:rsidRPr="00F110F7" w:rsidRDefault="004B151F" w:rsidP="00FC2269">
      <w:pPr>
        <w:rPr>
          <w:rFonts w:ascii="Aptos" w:hAnsi="Aptos"/>
          <w:color w:val="0070C0"/>
        </w:rPr>
      </w:pPr>
    </w:p>
    <w:p w14:paraId="3900D570" w14:textId="77777777" w:rsidR="0023391C" w:rsidRDefault="0023391C" w:rsidP="0001149F">
      <w:pPr>
        <w:rPr>
          <w:rFonts w:ascii="Aptos" w:eastAsia="Aptos" w:hAnsi="Aptos" w:cs="Aptos"/>
        </w:rPr>
      </w:pPr>
    </w:p>
    <w:p w14:paraId="2440CA92" w14:textId="77777777" w:rsidR="0023391C" w:rsidRDefault="0023391C" w:rsidP="0001149F">
      <w:pPr>
        <w:rPr>
          <w:rFonts w:ascii="Aptos" w:eastAsia="Aptos" w:hAnsi="Aptos" w:cs="Aptos"/>
        </w:rPr>
      </w:pPr>
    </w:p>
    <w:p w14:paraId="1E970A5D" w14:textId="11BA3F71"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w:t>
      </w:r>
      <w:r w:rsidR="00CD69D9">
        <w:rPr>
          <w:rFonts w:ascii="Aptos" w:eastAsia="Aptos" w:hAnsi="Aptos" w:cs="Aptos"/>
        </w:rPr>
        <w:t xml:space="preserve">only </w:t>
      </w:r>
      <w:r>
        <w:rPr>
          <w:rFonts w:ascii="Aptos" w:eastAsia="Aptos" w:hAnsi="Aptos" w:cs="Aptos"/>
        </w:rPr>
        <w:t xml:space="preserve">phage in the genus </w:t>
      </w:r>
      <w:r w:rsidR="00262305">
        <w:rPr>
          <w:rFonts w:ascii="Aptos" w:eastAsia="Aptos" w:hAnsi="Aptos" w:cs="Aptos"/>
        </w:rPr>
        <w:t>“</w:t>
      </w:r>
      <w:proofErr w:type="spellStart"/>
      <w:r w:rsidR="00A92C75">
        <w:rPr>
          <w:rFonts w:ascii="Aptos" w:eastAsia="Aptos" w:hAnsi="Aptos" w:cs="Aptos"/>
          <w:i/>
          <w:iCs/>
        </w:rPr>
        <w:t>Harriscounty</w:t>
      </w:r>
      <w:r w:rsidRPr="0023391C">
        <w:rPr>
          <w:rFonts w:ascii="Aptos" w:eastAsia="Aptos" w:hAnsi="Aptos" w:cs="Aptos"/>
          <w:i/>
          <w:iCs/>
        </w:rPr>
        <w:t>virus</w:t>
      </w:r>
      <w:proofErr w:type="spellEnd"/>
      <w:r w:rsidR="00262305">
        <w:rPr>
          <w:rFonts w:ascii="Aptos" w:eastAsia="Aptos" w:hAnsi="Aptos" w:cs="Aptos"/>
          <w:i/>
          <w:iCs/>
        </w:rPr>
        <w:t>.”</w:t>
      </w:r>
    </w:p>
    <w:p w14:paraId="18F363D3" w14:textId="77777777" w:rsidR="00A95823" w:rsidRDefault="00A95823" w:rsidP="00A95823">
      <w:pPr>
        <w:rPr>
          <w:rFonts w:ascii="Aptos" w:hAnsi="Aptos"/>
          <w:color w:val="0070C0"/>
        </w:rPr>
      </w:pPr>
    </w:p>
    <w:tbl>
      <w:tblPr>
        <w:tblStyle w:val="TableGrid"/>
        <w:tblW w:w="0" w:type="auto"/>
        <w:tblInd w:w="-875" w:type="dxa"/>
        <w:tblLook w:val="04A0" w:firstRow="1" w:lastRow="0" w:firstColumn="1" w:lastColumn="0" w:noHBand="0" w:noVBand="1"/>
      </w:tblPr>
      <w:tblGrid>
        <w:gridCol w:w="1488"/>
        <w:gridCol w:w="1488"/>
        <w:gridCol w:w="1315"/>
        <w:gridCol w:w="1149"/>
        <w:gridCol w:w="1162"/>
        <w:gridCol w:w="991"/>
        <w:gridCol w:w="776"/>
        <w:gridCol w:w="977"/>
        <w:gridCol w:w="683"/>
      </w:tblGrid>
      <w:tr w:rsidR="00E17566" w14:paraId="13DD86FD" w14:textId="77777777" w:rsidTr="00CD69D9">
        <w:tc>
          <w:tcPr>
            <w:tcW w:w="1488" w:type="dxa"/>
          </w:tcPr>
          <w:p w14:paraId="4C495DF5" w14:textId="77777777" w:rsidR="00E17566" w:rsidRPr="00F00E0B" w:rsidRDefault="00E17566"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488" w:type="dxa"/>
          </w:tcPr>
          <w:p w14:paraId="35A664B5" w14:textId="77777777" w:rsidR="00E17566" w:rsidRPr="00F00E0B" w:rsidRDefault="00E17566" w:rsidP="00C058C8">
            <w:pPr>
              <w:rPr>
                <w:rFonts w:ascii="Aptos" w:hAnsi="Aptos"/>
                <w:b/>
                <w:bCs/>
                <w:sz w:val="20"/>
                <w:szCs w:val="20"/>
              </w:rPr>
            </w:pPr>
            <w:r w:rsidRPr="00F00E0B">
              <w:rPr>
                <w:rFonts w:ascii="Aptos" w:hAnsi="Aptos"/>
                <w:b/>
                <w:bCs/>
                <w:sz w:val="20"/>
                <w:szCs w:val="20"/>
              </w:rPr>
              <w:t>Host</w:t>
            </w:r>
          </w:p>
        </w:tc>
        <w:tc>
          <w:tcPr>
            <w:tcW w:w="1315" w:type="dxa"/>
          </w:tcPr>
          <w:p w14:paraId="4B725263" w14:textId="77777777" w:rsidR="00E17566" w:rsidRPr="00F00E0B" w:rsidRDefault="00E17566" w:rsidP="00C058C8">
            <w:pPr>
              <w:rPr>
                <w:rFonts w:ascii="Aptos" w:hAnsi="Aptos"/>
                <w:b/>
                <w:bCs/>
                <w:sz w:val="20"/>
                <w:szCs w:val="20"/>
              </w:rPr>
            </w:pPr>
            <w:r w:rsidRPr="00F00E0B">
              <w:rPr>
                <w:rFonts w:ascii="Aptos" w:hAnsi="Aptos"/>
                <w:b/>
                <w:bCs/>
                <w:sz w:val="20"/>
                <w:szCs w:val="20"/>
              </w:rPr>
              <w:t>Morphotype</w:t>
            </w:r>
          </w:p>
        </w:tc>
        <w:tc>
          <w:tcPr>
            <w:tcW w:w="1149" w:type="dxa"/>
          </w:tcPr>
          <w:p w14:paraId="7BCF899C" w14:textId="77777777" w:rsidR="00E17566" w:rsidRPr="00F00E0B" w:rsidRDefault="00E17566" w:rsidP="00C058C8">
            <w:pPr>
              <w:rPr>
                <w:rFonts w:ascii="Aptos" w:hAnsi="Aptos"/>
                <w:b/>
                <w:bCs/>
                <w:sz w:val="20"/>
                <w:szCs w:val="20"/>
              </w:rPr>
            </w:pPr>
            <w:r w:rsidRPr="00F00E0B">
              <w:rPr>
                <w:rFonts w:ascii="Aptos" w:hAnsi="Aptos"/>
                <w:b/>
                <w:bCs/>
                <w:sz w:val="20"/>
                <w:szCs w:val="20"/>
              </w:rPr>
              <w:t>Lifestyle</w:t>
            </w:r>
          </w:p>
        </w:tc>
        <w:tc>
          <w:tcPr>
            <w:tcW w:w="1162" w:type="dxa"/>
          </w:tcPr>
          <w:p w14:paraId="63DF2A38" w14:textId="77777777" w:rsidR="00E17566" w:rsidRPr="00F00E0B" w:rsidRDefault="00E17566" w:rsidP="00C058C8">
            <w:pPr>
              <w:rPr>
                <w:rFonts w:ascii="Aptos" w:hAnsi="Aptos"/>
                <w:b/>
                <w:bCs/>
                <w:sz w:val="20"/>
                <w:szCs w:val="20"/>
              </w:rPr>
            </w:pPr>
            <w:r w:rsidRPr="00F00E0B">
              <w:rPr>
                <w:rFonts w:ascii="Aptos" w:hAnsi="Aptos"/>
                <w:b/>
                <w:bCs/>
                <w:sz w:val="20"/>
                <w:szCs w:val="20"/>
              </w:rPr>
              <w:t>Accession No.</w:t>
            </w:r>
          </w:p>
        </w:tc>
        <w:tc>
          <w:tcPr>
            <w:tcW w:w="991" w:type="dxa"/>
          </w:tcPr>
          <w:p w14:paraId="03638CA0" w14:textId="77777777" w:rsidR="00E17566" w:rsidRPr="00F00E0B" w:rsidRDefault="00E17566" w:rsidP="00C058C8">
            <w:pPr>
              <w:rPr>
                <w:rFonts w:ascii="Aptos" w:hAnsi="Aptos"/>
                <w:b/>
                <w:bCs/>
                <w:sz w:val="20"/>
                <w:szCs w:val="20"/>
              </w:rPr>
            </w:pPr>
            <w:r w:rsidRPr="00F00E0B">
              <w:rPr>
                <w:rFonts w:ascii="Aptos" w:hAnsi="Aptos"/>
                <w:b/>
                <w:bCs/>
                <w:sz w:val="20"/>
                <w:szCs w:val="20"/>
              </w:rPr>
              <w:t>Genome size</w:t>
            </w:r>
          </w:p>
        </w:tc>
        <w:tc>
          <w:tcPr>
            <w:tcW w:w="776" w:type="dxa"/>
          </w:tcPr>
          <w:p w14:paraId="1D168748" w14:textId="77777777" w:rsidR="00E17566" w:rsidRDefault="00E17566" w:rsidP="00C058C8">
            <w:pPr>
              <w:rPr>
                <w:rFonts w:ascii="Aptos" w:hAnsi="Aptos"/>
                <w:b/>
                <w:bCs/>
                <w:sz w:val="20"/>
                <w:szCs w:val="20"/>
              </w:rPr>
            </w:pPr>
            <w:r>
              <w:rPr>
                <w:rFonts w:ascii="Aptos" w:hAnsi="Aptos"/>
                <w:b/>
                <w:bCs/>
                <w:sz w:val="20"/>
                <w:szCs w:val="20"/>
              </w:rPr>
              <w:t>%G+C</w:t>
            </w:r>
          </w:p>
        </w:tc>
        <w:tc>
          <w:tcPr>
            <w:tcW w:w="977" w:type="dxa"/>
          </w:tcPr>
          <w:p w14:paraId="217C762E" w14:textId="77777777" w:rsidR="00E17566" w:rsidRPr="00F00E0B" w:rsidRDefault="00E17566" w:rsidP="00C058C8">
            <w:pPr>
              <w:rPr>
                <w:rFonts w:ascii="Aptos" w:hAnsi="Aptos"/>
                <w:b/>
                <w:bCs/>
                <w:sz w:val="20"/>
                <w:szCs w:val="20"/>
              </w:rPr>
            </w:pPr>
            <w:r w:rsidRPr="00F00E0B">
              <w:rPr>
                <w:rFonts w:ascii="Aptos" w:hAnsi="Aptos"/>
                <w:b/>
                <w:bCs/>
                <w:sz w:val="20"/>
                <w:szCs w:val="20"/>
              </w:rPr>
              <w:t>No. proteins</w:t>
            </w:r>
          </w:p>
        </w:tc>
        <w:tc>
          <w:tcPr>
            <w:tcW w:w="683" w:type="dxa"/>
          </w:tcPr>
          <w:p w14:paraId="3ECE8553" w14:textId="77777777" w:rsidR="00E17566" w:rsidRPr="00F00E0B" w:rsidRDefault="00E17566" w:rsidP="00C058C8">
            <w:pPr>
              <w:rPr>
                <w:rFonts w:ascii="Aptos" w:hAnsi="Aptos"/>
                <w:b/>
                <w:bCs/>
                <w:sz w:val="20"/>
                <w:szCs w:val="20"/>
              </w:rPr>
            </w:pPr>
            <w:r w:rsidRPr="00F00E0B">
              <w:rPr>
                <w:rFonts w:ascii="Aptos" w:hAnsi="Aptos"/>
                <w:b/>
                <w:bCs/>
                <w:sz w:val="20"/>
                <w:szCs w:val="20"/>
              </w:rPr>
              <w:t>No. tRNA</w:t>
            </w:r>
          </w:p>
        </w:tc>
      </w:tr>
      <w:tr w:rsidR="00E17566" w14:paraId="14D8A45B" w14:textId="77777777" w:rsidTr="00CD69D9">
        <w:tc>
          <w:tcPr>
            <w:tcW w:w="1488" w:type="dxa"/>
          </w:tcPr>
          <w:p w14:paraId="3490567A" w14:textId="5E354D4B" w:rsidR="00E17566" w:rsidRPr="00CF1CA9" w:rsidRDefault="00CD69D9" w:rsidP="00C058C8">
            <w:pPr>
              <w:rPr>
                <w:rFonts w:ascii="Aptos" w:hAnsi="Aptos"/>
                <w:sz w:val="20"/>
                <w:szCs w:val="20"/>
              </w:rPr>
            </w:pPr>
            <w:r w:rsidRPr="00CD69D9">
              <w:rPr>
                <w:rFonts w:ascii="Aptos" w:hAnsi="Aptos"/>
                <w:sz w:val="20"/>
                <w:szCs w:val="20"/>
              </w:rPr>
              <w:t>Streptococcus phage 36L</w:t>
            </w:r>
          </w:p>
        </w:tc>
        <w:tc>
          <w:tcPr>
            <w:tcW w:w="1488" w:type="dxa"/>
          </w:tcPr>
          <w:p w14:paraId="20525380" w14:textId="0F7E9170" w:rsidR="00E17566" w:rsidRPr="00CF1CA9" w:rsidRDefault="00CD69D9" w:rsidP="00C058C8">
            <w:pPr>
              <w:rPr>
                <w:rFonts w:ascii="Aptos" w:hAnsi="Aptos"/>
                <w:sz w:val="20"/>
                <w:szCs w:val="20"/>
              </w:rPr>
            </w:pPr>
            <w:r w:rsidRPr="00CD69D9">
              <w:rPr>
                <w:rFonts w:ascii="Aptos" w:hAnsi="Aptos"/>
                <w:sz w:val="20"/>
                <w:szCs w:val="20"/>
              </w:rPr>
              <w:t xml:space="preserve">Streptococcus </w:t>
            </w:r>
            <w:proofErr w:type="spellStart"/>
            <w:r w:rsidRPr="00CD69D9">
              <w:rPr>
                <w:rFonts w:ascii="Aptos" w:hAnsi="Aptos"/>
                <w:sz w:val="20"/>
                <w:szCs w:val="20"/>
              </w:rPr>
              <w:t>equinus</w:t>
            </w:r>
            <w:proofErr w:type="spellEnd"/>
            <w:r w:rsidRPr="00CD69D9">
              <w:rPr>
                <w:rFonts w:ascii="Aptos" w:hAnsi="Aptos"/>
                <w:sz w:val="20"/>
                <w:szCs w:val="20"/>
              </w:rPr>
              <w:t xml:space="preserve"> MEM36</w:t>
            </w:r>
          </w:p>
        </w:tc>
        <w:tc>
          <w:tcPr>
            <w:tcW w:w="1315" w:type="dxa"/>
          </w:tcPr>
          <w:p w14:paraId="115A0C6D" w14:textId="77777777" w:rsidR="00E17566" w:rsidRPr="00F00E0B" w:rsidRDefault="00E17566" w:rsidP="00C058C8">
            <w:pPr>
              <w:rPr>
                <w:rFonts w:ascii="Aptos" w:hAnsi="Aptos"/>
                <w:sz w:val="20"/>
                <w:szCs w:val="20"/>
              </w:rPr>
            </w:pPr>
            <w:r>
              <w:rPr>
                <w:rFonts w:ascii="Aptos" w:hAnsi="Aptos"/>
                <w:sz w:val="20"/>
                <w:szCs w:val="20"/>
              </w:rPr>
              <w:t>Siphovirus</w:t>
            </w:r>
          </w:p>
        </w:tc>
        <w:tc>
          <w:tcPr>
            <w:tcW w:w="1149" w:type="dxa"/>
          </w:tcPr>
          <w:p w14:paraId="469B6A8B" w14:textId="42E6B894" w:rsidR="00E17566" w:rsidRPr="00F00E0B" w:rsidRDefault="009A4390" w:rsidP="00C058C8">
            <w:pPr>
              <w:rPr>
                <w:rFonts w:ascii="Aptos" w:hAnsi="Aptos"/>
                <w:sz w:val="20"/>
                <w:szCs w:val="20"/>
              </w:rPr>
            </w:pPr>
            <w:r>
              <w:rPr>
                <w:rFonts w:ascii="Aptos" w:hAnsi="Aptos"/>
                <w:sz w:val="20"/>
                <w:szCs w:val="20"/>
              </w:rPr>
              <w:t>Lytic</w:t>
            </w:r>
          </w:p>
        </w:tc>
        <w:tc>
          <w:tcPr>
            <w:tcW w:w="1162" w:type="dxa"/>
          </w:tcPr>
          <w:p w14:paraId="53533222" w14:textId="3E61AFDF" w:rsidR="00E17566" w:rsidRPr="00F00E0B" w:rsidRDefault="00CD69D9" w:rsidP="00C058C8">
            <w:pPr>
              <w:rPr>
                <w:rFonts w:ascii="Aptos" w:hAnsi="Aptos"/>
                <w:sz w:val="20"/>
                <w:szCs w:val="20"/>
              </w:rPr>
            </w:pPr>
            <w:r w:rsidRPr="00CD69D9">
              <w:rPr>
                <w:rFonts w:ascii="Aptos" w:hAnsi="Aptos"/>
                <w:sz w:val="20"/>
                <w:szCs w:val="20"/>
              </w:rPr>
              <w:t>PQ621707</w:t>
            </w:r>
          </w:p>
        </w:tc>
        <w:tc>
          <w:tcPr>
            <w:tcW w:w="991" w:type="dxa"/>
          </w:tcPr>
          <w:p w14:paraId="39B721D0" w14:textId="4D2268D8" w:rsidR="00E17566" w:rsidRPr="00F00E0B" w:rsidRDefault="00CD69D9" w:rsidP="00C058C8">
            <w:pPr>
              <w:rPr>
                <w:rFonts w:ascii="Aptos" w:hAnsi="Aptos"/>
                <w:sz w:val="20"/>
                <w:szCs w:val="20"/>
              </w:rPr>
            </w:pPr>
            <w:r>
              <w:rPr>
                <w:rFonts w:ascii="Aptos" w:hAnsi="Aptos"/>
                <w:sz w:val="20"/>
                <w:szCs w:val="20"/>
              </w:rPr>
              <w:t xml:space="preserve">40696 </w:t>
            </w:r>
            <w:r w:rsidR="00E17566">
              <w:rPr>
                <w:rFonts w:ascii="Aptos" w:hAnsi="Aptos"/>
                <w:sz w:val="20"/>
                <w:szCs w:val="20"/>
              </w:rPr>
              <w:t>bp</w:t>
            </w:r>
          </w:p>
        </w:tc>
        <w:tc>
          <w:tcPr>
            <w:tcW w:w="776" w:type="dxa"/>
          </w:tcPr>
          <w:p w14:paraId="4198EBC6" w14:textId="2B97ACF1" w:rsidR="00E17566" w:rsidRPr="00F00E0B" w:rsidRDefault="00CD69D9" w:rsidP="00C058C8">
            <w:pPr>
              <w:rPr>
                <w:rFonts w:ascii="Aptos" w:hAnsi="Aptos"/>
                <w:sz w:val="20"/>
                <w:szCs w:val="20"/>
              </w:rPr>
            </w:pPr>
            <w:r>
              <w:rPr>
                <w:rFonts w:ascii="Aptos" w:hAnsi="Aptos"/>
                <w:sz w:val="20"/>
                <w:szCs w:val="20"/>
              </w:rPr>
              <w:t>39.5</w:t>
            </w:r>
          </w:p>
        </w:tc>
        <w:tc>
          <w:tcPr>
            <w:tcW w:w="977" w:type="dxa"/>
          </w:tcPr>
          <w:p w14:paraId="04858FC5" w14:textId="012ACCB1" w:rsidR="00E17566" w:rsidRPr="00F00E0B" w:rsidRDefault="00CD69D9" w:rsidP="00C058C8">
            <w:pPr>
              <w:rPr>
                <w:rFonts w:ascii="Aptos" w:hAnsi="Aptos"/>
                <w:sz w:val="20"/>
                <w:szCs w:val="20"/>
              </w:rPr>
            </w:pPr>
            <w:r>
              <w:rPr>
                <w:rFonts w:ascii="Aptos" w:hAnsi="Aptos"/>
                <w:sz w:val="20"/>
                <w:szCs w:val="20"/>
              </w:rPr>
              <w:t>67</w:t>
            </w:r>
          </w:p>
        </w:tc>
        <w:tc>
          <w:tcPr>
            <w:tcW w:w="683" w:type="dxa"/>
          </w:tcPr>
          <w:p w14:paraId="12E92261" w14:textId="61FB60A4" w:rsidR="00E17566" w:rsidRPr="00F00E0B" w:rsidRDefault="00CD69D9" w:rsidP="00C058C8">
            <w:pPr>
              <w:rPr>
                <w:rFonts w:ascii="Aptos" w:hAnsi="Aptos"/>
                <w:sz w:val="20"/>
                <w:szCs w:val="20"/>
              </w:rPr>
            </w:pPr>
            <w:r>
              <w:rPr>
                <w:rFonts w:ascii="Aptos" w:hAnsi="Aptos"/>
                <w:sz w:val="20"/>
                <w:szCs w:val="20"/>
              </w:rPr>
              <w:t>0</w:t>
            </w:r>
          </w:p>
        </w:tc>
      </w:tr>
    </w:tbl>
    <w:p w14:paraId="68E3CC4A" w14:textId="77777777" w:rsidR="00A95823" w:rsidRDefault="00A95823" w:rsidP="00A95823">
      <w:pPr>
        <w:rPr>
          <w:rFonts w:ascii="Aptos" w:hAnsi="Aptos"/>
          <w:b/>
          <w:bCs/>
        </w:rPr>
      </w:pPr>
    </w:p>
    <w:p w14:paraId="45AB7923" w14:textId="77777777" w:rsidR="00E17566" w:rsidRDefault="00E17566" w:rsidP="00E17566">
      <w:pPr>
        <w:rPr>
          <w:rFonts w:ascii="Aptos" w:eastAsia="Aptos" w:hAnsi="Aptos" w:cs="Aptos"/>
        </w:rPr>
      </w:pPr>
    </w:p>
    <w:p w14:paraId="5E530CBA" w14:textId="467CC837" w:rsidR="00E17566" w:rsidRDefault="00E17566" w:rsidP="00E17566">
      <w:pPr>
        <w:rPr>
          <w:rFonts w:ascii="Aptos" w:eastAsia="Aptos" w:hAnsi="Aptos" w:cs="Aptos"/>
        </w:rPr>
      </w:pPr>
      <w:r w:rsidRPr="00444787">
        <w:rPr>
          <w:rFonts w:ascii="Aptos" w:eastAsia="Aptos" w:hAnsi="Aptos" w:cs="Aptos"/>
          <w:b/>
          <w:bCs/>
        </w:rPr>
        <w:t xml:space="preserve">Table </w:t>
      </w:r>
      <w:r>
        <w:rPr>
          <w:rFonts w:ascii="Aptos" w:eastAsia="Aptos" w:hAnsi="Aptos" w:cs="Aptos"/>
          <w:b/>
          <w:bCs/>
        </w:rPr>
        <w:t>2</w:t>
      </w:r>
      <w:r w:rsidRPr="00444787">
        <w:rPr>
          <w:rFonts w:ascii="Aptos" w:eastAsia="Aptos" w:hAnsi="Aptos" w:cs="Aptos"/>
          <w:b/>
          <w:bCs/>
        </w:rPr>
        <w:t>.</w:t>
      </w:r>
      <w:r>
        <w:rPr>
          <w:rFonts w:ascii="Aptos" w:eastAsia="Aptos" w:hAnsi="Aptos" w:cs="Aptos"/>
        </w:rPr>
        <w:t xml:space="preserve">  Characteristics of the </w:t>
      </w:r>
      <w:r w:rsidR="00CD69D9">
        <w:rPr>
          <w:rFonts w:ascii="Aptos" w:eastAsia="Aptos" w:hAnsi="Aptos" w:cs="Aptos"/>
        </w:rPr>
        <w:t>five</w:t>
      </w:r>
      <w:r>
        <w:rPr>
          <w:rFonts w:ascii="Aptos" w:eastAsia="Aptos" w:hAnsi="Aptos" w:cs="Aptos"/>
        </w:rPr>
        <w:t xml:space="preserve"> phages in the genus </w:t>
      </w:r>
      <w:r w:rsidR="00262305">
        <w:rPr>
          <w:rFonts w:ascii="Aptos" w:eastAsia="Aptos" w:hAnsi="Aptos" w:cs="Aptos"/>
        </w:rPr>
        <w:t>“</w:t>
      </w:r>
      <w:proofErr w:type="spellStart"/>
      <w:r w:rsidR="005C616F" w:rsidRPr="005C616F">
        <w:rPr>
          <w:rFonts w:ascii="Aptos" w:eastAsia="Aptos" w:hAnsi="Aptos" w:cs="Aptos"/>
          <w:i/>
          <w:iCs/>
        </w:rPr>
        <w:t>Chavichvilyvirus</w:t>
      </w:r>
      <w:proofErr w:type="spellEnd"/>
      <w:r>
        <w:rPr>
          <w:rFonts w:ascii="Aptos" w:eastAsia="Aptos" w:hAnsi="Aptos" w:cs="Aptos"/>
        </w:rPr>
        <w:t>.</w:t>
      </w:r>
      <w:r w:rsidR="00262305">
        <w:rPr>
          <w:rFonts w:ascii="Aptos" w:eastAsia="Aptos" w:hAnsi="Aptos" w:cs="Aptos"/>
        </w:rPr>
        <w:t>”</w:t>
      </w:r>
    </w:p>
    <w:p w14:paraId="331C33AE" w14:textId="77777777" w:rsidR="00E17566" w:rsidRDefault="00E17566" w:rsidP="00E17566">
      <w:pPr>
        <w:rPr>
          <w:rFonts w:ascii="Aptos" w:hAnsi="Aptos"/>
          <w:color w:val="0070C0"/>
        </w:rPr>
      </w:pPr>
    </w:p>
    <w:tbl>
      <w:tblPr>
        <w:tblStyle w:val="TableGrid"/>
        <w:tblW w:w="0" w:type="auto"/>
        <w:tblInd w:w="-875" w:type="dxa"/>
        <w:tblLook w:val="04A0" w:firstRow="1" w:lastRow="0" w:firstColumn="1" w:lastColumn="0" w:noHBand="0" w:noVBand="1"/>
      </w:tblPr>
      <w:tblGrid>
        <w:gridCol w:w="1517"/>
        <w:gridCol w:w="1488"/>
        <w:gridCol w:w="1341"/>
        <w:gridCol w:w="1172"/>
        <w:gridCol w:w="1185"/>
        <w:gridCol w:w="1011"/>
        <w:gridCol w:w="791"/>
        <w:gridCol w:w="996"/>
        <w:gridCol w:w="697"/>
      </w:tblGrid>
      <w:tr w:rsidR="00E17566" w14:paraId="214DACAF" w14:textId="77777777" w:rsidTr="006776C0">
        <w:trPr>
          <w:trHeight w:val="568"/>
        </w:trPr>
        <w:tc>
          <w:tcPr>
            <w:tcW w:w="1517" w:type="dxa"/>
          </w:tcPr>
          <w:p w14:paraId="5BF77A91" w14:textId="77777777" w:rsidR="00E17566" w:rsidRPr="00F00E0B" w:rsidRDefault="00E17566" w:rsidP="008604B3">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488" w:type="dxa"/>
          </w:tcPr>
          <w:p w14:paraId="4025FD25" w14:textId="77777777" w:rsidR="00E17566" w:rsidRPr="00F00E0B" w:rsidRDefault="00E17566" w:rsidP="008604B3">
            <w:pPr>
              <w:rPr>
                <w:rFonts w:ascii="Aptos" w:hAnsi="Aptos"/>
                <w:b/>
                <w:bCs/>
                <w:sz w:val="20"/>
                <w:szCs w:val="20"/>
              </w:rPr>
            </w:pPr>
            <w:r w:rsidRPr="00F00E0B">
              <w:rPr>
                <w:rFonts w:ascii="Aptos" w:hAnsi="Aptos"/>
                <w:b/>
                <w:bCs/>
                <w:sz w:val="20"/>
                <w:szCs w:val="20"/>
              </w:rPr>
              <w:t>Host</w:t>
            </w:r>
          </w:p>
        </w:tc>
        <w:tc>
          <w:tcPr>
            <w:tcW w:w="1341" w:type="dxa"/>
          </w:tcPr>
          <w:p w14:paraId="0C6D4092" w14:textId="77777777" w:rsidR="00E17566" w:rsidRPr="00F00E0B" w:rsidRDefault="00E17566" w:rsidP="008604B3">
            <w:pPr>
              <w:rPr>
                <w:rFonts w:ascii="Aptos" w:hAnsi="Aptos"/>
                <w:b/>
                <w:bCs/>
                <w:sz w:val="20"/>
                <w:szCs w:val="20"/>
              </w:rPr>
            </w:pPr>
            <w:r w:rsidRPr="00F00E0B">
              <w:rPr>
                <w:rFonts w:ascii="Aptos" w:hAnsi="Aptos"/>
                <w:b/>
                <w:bCs/>
                <w:sz w:val="20"/>
                <w:szCs w:val="20"/>
              </w:rPr>
              <w:t>Morphotype</w:t>
            </w:r>
          </w:p>
        </w:tc>
        <w:tc>
          <w:tcPr>
            <w:tcW w:w="1172" w:type="dxa"/>
          </w:tcPr>
          <w:p w14:paraId="5652E97E" w14:textId="77777777" w:rsidR="00E17566" w:rsidRPr="00F00E0B" w:rsidRDefault="00E17566" w:rsidP="008604B3">
            <w:pPr>
              <w:rPr>
                <w:rFonts w:ascii="Aptos" w:hAnsi="Aptos"/>
                <w:b/>
                <w:bCs/>
                <w:sz w:val="20"/>
                <w:szCs w:val="20"/>
              </w:rPr>
            </w:pPr>
            <w:r w:rsidRPr="00F00E0B">
              <w:rPr>
                <w:rFonts w:ascii="Aptos" w:hAnsi="Aptos"/>
                <w:b/>
                <w:bCs/>
                <w:sz w:val="20"/>
                <w:szCs w:val="20"/>
              </w:rPr>
              <w:t>Lifestyle</w:t>
            </w:r>
          </w:p>
        </w:tc>
        <w:tc>
          <w:tcPr>
            <w:tcW w:w="1185" w:type="dxa"/>
          </w:tcPr>
          <w:p w14:paraId="45D4796A" w14:textId="77777777" w:rsidR="00E17566" w:rsidRPr="00F00E0B" w:rsidRDefault="00E17566" w:rsidP="008604B3">
            <w:pPr>
              <w:rPr>
                <w:rFonts w:ascii="Aptos" w:hAnsi="Aptos"/>
                <w:b/>
                <w:bCs/>
                <w:sz w:val="20"/>
                <w:szCs w:val="20"/>
              </w:rPr>
            </w:pPr>
            <w:r w:rsidRPr="00F00E0B">
              <w:rPr>
                <w:rFonts w:ascii="Aptos" w:hAnsi="Aptos"/>
                <w:b/>
                <w:bCs/>
                <w:sz w:val="20"/>
                <w:szCs w:val="20"/>
              </w:rPr>
              <w:t>Accession No.</w:t>
            </w:r>
          </w:p>
        </w:tc>
        <w:tc>
          <w:tcPr>
            <w:tcW w:w="1011" w:type="dxa"/>
          </w:tcPr>
          <w:p w14:paraId="0342ADE7" w14:textId="77777777" w:rsidR="00E17566" w:rsidRPr="00F00E0B" w:rsidRDefault="00E17566" w:rsidP="008604B3">
            <w:pPr>
              <w:rPr>
                <w:rFonts w:ascii="Aptos" w:hAnsi="Aptos"/>
                <w:b/>
                <w:bCs/>
                <w:sz w:val="20"/>
                <w:szCs w:val="20"/>
              </w:rPr>
            </w:pPr>
            <w:r w:rsidRPr="00F00E0B">
              <w:rPr>
                <w:rFonts w:ascii="Aptos" w:hAnsi="Aptos"/>
                <w:b/>
                <w:bCs/>
                <w:sz w:val="20"/>
                <w:szCs w:val="20"/>
              </w:rPr>
              <w:t>Genome size</w:t>
            </w:r>
          </w:p>
        </w:tc>
        <w:tc>
          <w:tcPr>
            <w:tcW w:w="791" w:type="dxa"/>
          </w:tcPr>
          <w:p w14:paraId="30163AF4" w14:textId="77777777" w:rsidR="00E17566" w:rsidRDefault="00E17566" w:rsidP="008604B3">
            <w:pPr>
              <w:rPr>
                <w:rFonts w:ascii="Aptos" w:hAnsi="Aptos"/>
                <w:b/>
                <w:bCs/>
                <w:sz w:val="20"/>
                <w:szCs w:val="20"/>
              </w:rPr>
            </w:pPr>
            <w:r>
              <w:rPr>
                <w:rFonts w:ascii="Aptos" w:hAnsi="Aptos"/>
                <w:b/>
                <w:bCs/>
                <w:sz w:val="20"/>
                <w:szCs w:val="20"/>
              </w:rPr>
              <w:t>%G+C</w:t>
            </w:r>
          </w:p>
        </w:tc>
        <w:tc>
          <w:tcPr>
            <w:tcW w:w="996" w:type="dxa"/>
          </w:tcPr>
          <w:p w14:paraId="5FE079C8" w14:textId="77777777" w:rsidR="00E17566" w:rsidRPr="00F00E0B" w:rsidRDefault="00E17566" w:rsidP="008604B3">
            <w:pPr>
              <w:rPr>
                <w:rFonts w:ascii="Aptos" w:hAnsi="Aptos"/>
                <w:b/>
                <w:bCs/>
                <w:sz w:val="20"/>
                <w:szCs w:val="20"/>
              </w:rPr>
            </w:pPr>
            <w:r w:rsidRPr="00F00E0B">
              <w:rPr>
                <w:rFonts w:ascii="Aptos" w:hAnsi="Aptos"/>
                <w:b/>
                <w:bCs/>
                <w:sz w:val="20"/>
                <w:szCs w:val="20"/>
              </w:rPr>
              <w:t>No. proteins</w:t>
            </w:r>
          </w:p>
        </w:tc>
        <w:tc>
          <w:tcPr>
            <w:tcW w:w="697" w:type="dxa"/>
          </w:tcPr>
          <w:p w14:paraId="41ACE804" w14:textId="77777777" w:rsidR="00E17566" w:rsidRPr="00F00E0B" w:rsidRDefault="00E17566" w:rsidP="008604B3">
            <w:pPr>
              <w:rPr>
                <w:rFonts w:ascii="Aptos" w:hAnsi="Aptos"/>
                <w:b/>
                <w:bCs/>
                <w:sz w:val="20"/>
                <w:szCs w:val="20"/>
              </w:rPr>
            </w:pPr>
            <w:r w:rsidRPr="00F00E0B">
              <w:rPr>
                <w:rFonts w:ascii="Aptos" w:hAnsi="Aptos"/>
                <w:b/>
                <w:bCs/>
                <w:sz w:val="20"/>
                <w:szCs w:val="20"/>
              </w:rPr>
              <w:t>No. tRNA</w:t>
            </w:r>
          </w:p>
        </w:tc>
      </w:tr>
      <w:tr w:rsidR="00E17566" w14:paraId="4A5121CE" w14:textId="77777777" w:rsidTr="006776C0">
        <w:trPr>
          <w:trHeight w:val="846"/>
        </w:trPr>
        <w:tc>
          <w:tcPr>
            <w:tcW w:w="1517" w:type="dxa"/>
          </w:tcPr>
          <w:p w14:paraId="3BE67723" w14:textId="54853C91" w:rsidR="00E17566" w:rsidRPr="00CF1CA9" w:rsidRDefault="00D166F2" w:rsidP="008604B3">
            <w:pPr>
              <w:rPr>
                <w:rFonts w:ascii="Aptos" w:hAnsi="Aptos"/>
                <w:sz w:val="20"/>
                <w:szCs w:val="20"/>
              </w:rPr>
            </w:pPr>
            <w:r w:rsidRPr="00D166F2">
              <w:rPr>
                <w:rFonts w:ascii="Aptos" w:hAnsi="Aptos"/>
                <w:sz w:val="20"/>
                <w:szCs w:val="20"/>
              </w:rPr>
              <w:t>Streptococcus phage SG586P1</w:t>
            </w:r>
          </w:p>
        </w:tc>
        <w:tc>
          <w:tcPr>
            <w:tcW w:w="1488" w:type="dxa"/>
          </w:tcPr>
          <w:p w14:paraId="13755116" w14:textId="3C226333" w:rsidR="00E17566" w:rsidRPr="00CF1CA9" w:rsidRDefault="00D166F2" w:rsidP="008604B3">
            <w:pPr>
              <w:rPr>
                <w:rFonts w:ascii="Aptos" w:hAnsi="Aptos"/>
                <w:sz w:val="20"/>
                <w:szCs w:val="20"/>
              </w:rPr>
            </w:pPr>
            <w:r w:rsidRPr="00D166F2">
              <w:rPr>
                <w:rFonts w:ascii="Aptos" w:hAnsi="Aptos"/>
                <w:sz w:val="20"/>
                <w:szCs w:val="20"/>
              </w:rPr>
              <w:t xml:space="preserve">Streptococcus </w:t>
            </w:r>
            <w:proofErr w:type="spellStart"/>
            <w:r w:rsidRPr="00D166F2">
              <w:rPr>
                <w:rFonts w:ascii="Aptos" w:hAnsi="Aptos"/>
                <w:sz w:val="20"/>
                <w:szCs w:val="20"/>
              </w:rPr>
              <w:t>pasteurianus</w:t>
            </w:r>
            <w:proofErr w:type="spellEnd"/>
            <w:r w:rsidRPr="00D166F2">
              <w:rPr>
                <w:rFonts w:ascii="Aptos" w:hAnsi="Aptos"/>
                <w:sz w:val="20"/>
                <w:szCs w:val="20"/>
              </w:rPr>
              <w:t xml:space="preserve"> DA586</w:t>
            </w:r>
          </w:p>
        </w:tc>
        <w:tc>
          <w:tcPr>
            <w:tcW w:w="1341" w:type="dxa"/>
          </w:tcPr>
          <w:p w14:paraId="16B46487" w14:textId="77777777" w:rsidR="00E17566" w:rsidRPr="00F00E0B" w:rsidRDefault="00E17566" w:rsidP="008604B3">
            <w:pPr>
              <w:rPr>
                <w:rFonts w:ascii="Aptos" w:hAnsi="Aptos"/>
                <w:sz w:val="20"/>
                <w:szCs w:val="20"/>
              </w:rPr>
            </w:pPr>
            <w:r>
              <w:rPr>
                <w:rFonts w:ascii="Aptos" w:hAnsi="Aptos"/>
                <w:sz w:val="20"/>
                <w:szCs w:val="20"/>
              </w:rPr>
              <w:t>Siphovirus</w:t>
            </w:r>
          </w:p>
        </w:tc>
        <w:tc>
          <w:tcPr>
            <w:tcW w:w="1172" w:type="dxa"/>
          </w:tcPr>
          <w:p w14:paraId="218156FA" w14:textId="612C397A" w:rsidR="00E17566" w:rsidRPr="00F00E0B" w:rsidRDefault="00D92AFF" w:rsidP="008604B3">
            <w:pPr>
              <w:rPr>
                <w:rFonts w:ascii="Aptos" w:hAnsi="Aptos"/>
                <w:sz w:val="20"/>
                <w:szCs w:val="20"/>
              </w:rPr>
            </w:pPr>
            <w:r>
              <w:rPr>
                <w:rFonts w:ascii="Aptos" w:hAnsi="Aptos"/>
                <w:sz w:val="20"/>
                <w:szCs w:val="20"/>
              </w:rPr>
              <w:t>Lytic</w:t>
            </w:r>
          </w:p>
        </w:tc>
        <w:tc>
          <w:tcPr>
            <w:tcW w:w="1185" w:type="dxa"/>
          </w:tcPr>
          <w:p w14:paraId="79F276AE" w14:textId="4E850D48" w:rsidR="00E17566" w:rsidRPr="00F00E0B" w:rsidRDefault="00D166F2" w:rsidP="008604B3">
            <w:pPr>
              <w:rPr>
                <w:rFonts w:ascii="Aptos" w:hAnsi="Aptos"/>
                <w:sz w:val="20"/>
                <w:szCs w:val="20"/>
              </w:rPr>
            </w:pPr>
            <w:r w:rsidRPr="00D166F2">
              <w:rPr>
                <w:rFonts w:ascii="Aptos" w:hAnsi="Aptos"/>
                <w:sz w:val="20"/>
                <w:szCs w:val="20"/>
              </w:rPr>
              <w:t>OP172836</w:t>
            </w:r>
          </w:p>
        </w:tc>
        <w:tc>
          <w:tcPr>
            <w:tcW w:w="1011" w:type="dxa"/>
          </w:tcPr>
          <w:p w14:paraId="65BFE473" w14:textId="34594CE3" w:rsidR="00E17566" w:rsidRPr="00F00E0B" w:rsidRDefault="00D166F2" w:rsidP="008604B3">
            <w:pPr>
              <w:rPr>
                <w:rFonts w:ascii="Aptos" w:hAnsi="Aptos"/>
                <w:sz w:val="20"/>
                <w:szCs w:val="20"/>
              </w:rPr>
            </w:pPr>
            <w:r w:rsidRPr="00D166F2">
              <w:rPr>
                <w:rFonts w:ascii="Aptos" w:hAnsi="Aptos"/>
                <w:sz w:val="20"/>
                <w:szCs w:val="20"/>
              </w:rPr>
              <w:t>34523</w:t>
            </w:r>
            <w:r>
              <w:rPr>
                <w:rFonts w:ascii="Aptos" w:hAnsi="Aptos"/>
                <w:sz w:val="20"/>
                <w:szCs w:val="20"/>
              </w:rPr>
              <w:t xml:space="preserve"> </w:t>
            </w:r>
            <w:r w:rsidR="00E17566">
              <w:rPr>
                <w:rFonts w:ascii="Aptos" w:hAnsi="Aptos"/>
                <w:sz w:val="20"/>
                <w:szCs w:val="20"/>
              </w:rPr>
              <w:t>bp</w:t>
            </w:r>
          </w:p>
        </w:tc>
        <w:tc>
          <w:tcPr>
            <w:tcW w:w="791" w:type="dxa"/>
          </w:tcPr>
          <w:p w14:paraId="0DABF7B5" w14:textId="6EA86EE6" w:rsidR="00E17566" w:rsidRPr="00F00E0B" w:rsidRDefault="00D166F2" w:rsidP="008604B3">
            <w:pPr>
              <w:rPr>
                <w:rFonts w:ascii="Aptos" w:hAnsi="Aptos"/>
                <w:sz w:val="20"/>
                <w:szCs w:val="20"/>
              </w:rPr>
            </w:pPr>
            <w:r>
              <w:rPr>
                <w:rFonts w:ascii="Aptos" w:hAnsi="Aptos"/>
                <w:sz w:val="20"/>
                <w:szCs w:val="20"/>
              </w:rPr>
              <w:t>35.8</w:t>
            </w:r>
          </w:p>
        </w:tc>
        <w:tc>
          <w:tcPr>
            <w:tcW w:w="996" w:type="dxa"/>
          </w:tcPr>
          <w:p w14:paraId="194A8BC2" w14:textId="29C7C578" w:rsidR="00E17566" w:rsidRPr="00F00E0B" w:rsidRDefault="00D166F2" w:rsidP="008604B3">
            <w:pPr>
              <w:rPr>
                <w:rFonts w:ascii="Aptos" w:hAnsi="Aptos"/>
                <w:sz w:val="20"/>
                <w:szCs w:val="20"/>
              </w:rPr>
            </w:pPr>
            <w:r>
              <w:rPr>
                <w:rFonts w:ascii="Aptos" w:hAnsi="Aptos"/>
                <w:sz w:val="20"/>
                <w:szCs w:val="20"/>
              </w:rPr>
              <w:t>50</w:t>
            </w:r>
          </w:p>
        </w:tc>
        <w:tc>
          <w:tcPr>
            <w:tcW w:w="697" w:type="dxa"/>
          </w:tcPr>
          <w:p w14:paraId="5BE0635F" w14:textId="6FEF52E0" w:rsidR="00E17566" w:rsidRPr="00F00E0B" w:rsidRDefault="00D166F2" w:rsidP="008604B3">
            <w:pPr>
              <w:rPr>
                <w:rFonts w:ascii="Aptos" w:hAnsi="Aptos"/>
                <w:sz w:val="20"/>
                <w:szCs w:val="20"/>
              </w:rPr>
            </w:pPr>
            <w:r>
              <w:rPr>
                <w:rFonts w:ascii="Aptos" w:hAnsi="Aptos"/>
                <w:sz w:val="20"/>
                <w:szCs w:val="20"/>
              </w:rPr>
              <w:t>0</w:t>
            </w:r>
          </w:p>
        </w:tc>
      </w:tr>
      <w:tr w:rsidR="00E17566" w14:paraId="58C01D6D" w14:textId="77777777" w:rsidTr="006776C0">
        <w:trPr>
          <w:trHeight w:val="278"/>
        </w:trPr>
        <w:tc>
          <w:tcPr>
            <w:tcW w:w="1517" w:type="dxa"/>
          </w:tcPr>
          <w:p w14:paraId="258AC410" w14:textId="0DCB2D17" w:rsidR="00E17566" w:rsidRPr="00CF1CA9" w:rsidRDefault="00D166F2" w:rsidP="008604B3">
            <w:pPr>
              <w:rPr>
                <w:rFonts w:ascii="Aptos" w:hAnsi="Aptos"/>
                <w:sz w:val="20"/>
                <w:szCs w:val="20"/>
              </w:rPr>
            </w:pPr>
            <w:r w:rsidRPr="00D166F2">
              <w:rPr>
                <w:rFonts w:ascii="Aptos" w:hAnsi="Aptos"/>
                <w:sz w:val="20"/>
                <w:szCs w:val="20"/>
              </w:rPr>
              <w:t>Streptococcus phage D4446</w:t>
            </w:r>
          </w:p>
        </w:tc>
        <w:tc>
          <w:tcPr>
            <w:tcW w:w="1488" w:type="dxa"/>
          </w:tcPr>
          <w:p w14:paraId="579066B0" w14:textId="3E9C2B32" w:rsidR="00E17566" w:rsidRPr="00CF1CA9" w:rsidRDefault="00D166F2" w:rsidP="008604B3">
            <w:pPr>
              <w:rPr>
                <w:rFonts w:ascii="Aptos" w:hAnsi="Aptos"/>
                <w:sz w:val="20"/>
                <w:szCs w:val="20"/>
              </w:rPr>
            </w:pPr>
            <w:r w:rsidRPr="00D166F2">
              <w:rPr>
                <w:rFonts w:ascii="Aptos" w:hAnsi="Aptos"/>
                <w:sz w:val="20"/>
                <w:szCs w:val="20"/>
              </w:rPr>
              <w:t>Streptococcus thermophilus</w:t>
            </w:r>
          </w:p>
        </w:tc>
        <w:tc>
          <w:tcPr>
            <w:tcW w:w="1341" w:type="dxa"/>
          </w:tcPr>
          <w:p w14:paraId="59C055B6" w14:textId="77777777" w:rsidR="00E17566" w:rsidRPr="00F00E0B" w:rsidRDefault="00E17566" w:rsidP="008604B3">
            <w:pPr>
              <w:rPr>
                <w:rFonts w:ascii="Aptos" w:hAnsi="Aptos"/>
                <w:sz w:val="20"/>
                <w:szCs w:val="20"/>
              </w:rPr>
            </w:pPr>
            <w:r>
              <w:rPr>
                <w:rFonts w:ascii="Aptos" w:hAnsi="Aptos"/>
                <w:sz w:val="20"/>
                <w:szCs w:val="20"/>
              </w:rPr>
              <w:t>Siphovirus</w:t>
            </w:r>
          </w:p>
        </w:tc>
        <w:tc>
          <w:tcPr>
            <w:tcW w:w="1172" w:type="dxa"/>
          </w:tcPr>
          <w:p w14:paraId="42A516E9" w14:textId="009B5CF8" w:rsidR="00E17566" w:rsidRPr="00F00E0B" w:rsidRDefault="006776C0" w:rsidP="008604B3">
            <w:pPr>
              <w:rPr>
                <w:rFonts w:ascii="Aptos" w:hAnsi="Aptos"/>
                <w:sz w:val="20"/>
                <w:szCs w:val="20"/>
              </w:rPr>
            </w:pPr>
            <w:r>
              <w:rPr>
                <w:rFonts w:ascii="Aptos" w:hAnsi="Aptos"/>
                <w:sz w:val="20"/>
                <w:szCs w:val="20"/>
              </w:rPr>
              <w:t>Lytic</w:t>
            </w:r>
          </w:p>
        </w:tc>
        <w:tc>
          <w:tcPr>
            <w:tcW w:w="1185" w:type="dxa"/>
          </w:tcPr>
          <w:p w14:paraId="526CC2C8" w14:textId="6895F6DB" w:rsidR="00E17566" w:rsidRPr="00F00E0B" w:rsidRDefault="00D166F2" w:rsidP="008604B3">
            <w:pPr>
              <w:rPr>
                <w:rFonts w:ascii="Aptos" w:hAnsi="Aptos"/>
                <w:sz w:val="20"/>
                <w:szCs w:val="20"/>
              </w:rPr>
            </w:pPr>
            <w:r w:rsidRPr="00D166F2">
              <w:rPr>
                <w:rFonts w:ascii="Aptos" w:hAnsi="Aptos"/>
                <w:sz w:val="20"/>
                <w:szCs w:val="20"/>
              </w:rPr>
              <w:t>MN938931</w:t>
            </w:r>
          </w:p>
        </w:tc>
        <w:tc>
          <w:tcPr>
            <w:tcW w:w="1011" w:type="dxa"/>
          </w:tcPr>
          <w:p w14:paraId="31796034" w14:textId="3FE758F6" w:rsidR="00E17566" w:rsidRPr="00F00E0B" w:rsidRDefault="00D166F2" w:rsidP="008604B3">
            <w:pPr>
              <w:rPr>
                <w:rFonts w:ascii="Aptos" w:hAnsi="Aptos"/>
                <w:sz w:val="20"/>
                <w:szCs w:val="20"/>
              </w:rPr>
            </w:pPr>
            <w:r>
              <w:rPr>
                <w:rFonts w:ascii="Aptos" w:hAnsi="Aptos"/>
                <w:sz w:val="20"/>
                <w:szCs w:val="20"/>
              </w:rPr>
              <w:t xml:space="preserve">33656 </w:t>
            </w:r>
            <w:r w:rsidR="00E17566">
              <w:rPr>
                <w:rFonts w:ascii="Aptos" w:hAnsi="Aptos"/>
                <w:sz w:val="20"/>
                <w:szCs w:val="20"/>
              </w:rPr>
              <w:t>bp</w:t>
            </w:r>
          </w:p>
        </w:tc>
        <w:tc>
          <w:tcPr>
            <w:tcW w:w="791" w:type="dxa"/>
          </w:tcPr>
          <w:p w14:paraId="186C73CC" w14:textId="01535C3E" w:rsidR="00E17566" w:rsidRPr="00F00E0B" w:rsidRDefault="00D166F2" w:rsidP="008604B3">
            <w:pPr>
              <w:rPr>
                <w:rFonts w:ascii="Aptos" w:hAnsi="Aptos"/>
                <w:sz w:val="20"/>
                <w:szCs w:val="20"/>
              </w:rPr>
            </w:pPr>
            <w:r>
              <w:rPr>
                <w:rFonts w:ascii="Aptos" w:hAnsi="Aptos"/>
                <w:sz w:val="20"/>
                <w:szCs w:val="20"/>
              </w:rPr>
              <w:t>37.0</w:t>
            </w:r>
          </w:p>
        </w:tc>
        <w:tc>
          <w:tcPr>
            <w:tcW w:w="996" w:type="dxa"/>
          </w:tcPr>
          <w:p w14:paraId="13A328D6" w14:textId="236DFD54" w:rsidR="00E17566" w:rsidRPr="00F00E0B" w:rsidRDefault="00D166F2" w:rsidP="008604B3">
            <w:pPr>
              <w:rPr>
                <w:rFonts w:ascii="Aptos" w:hAnsi="Aptos"/>
                <w:sz w:val="20"/>
                <w:szCs w:val="20"/>
              </w:rPr>
            </w:pPr>
            <w:r>
              <w:rPr>
                <w:rFonts w:ascii="Aptos" w:hAnsi="Aptos"/>
                <w:sz w:val="20"/>
                <w:szCs w:val="20"/>
              </w:rPr>
              <w:t>46</w:t>
            </w:r>
          </w:p>
        </w:tc>
        <w:tc>
          <w:tcPr>
            <w:tcW w:w="697" w:type="dxa"/>
          </w:tcPr>
          <w:p w14:paraId="75625768" w14:textId="4D9C42E0" w:rsidR="00E17566" w:rsidRPr="00F00E0B" w:rsidRDefault="00D166F2" w:rsidP="008604B3">
            <w:pPr>
              <w:rPr>
                <w:rFonts w:ascii="Aptos" w:hAnsi="Aptos"/>
                <w:sz w:val="20"/>
                <w:szCs w:val="20"/>
              </w:rPr>
            </w:pPr>
            <w:r>
              <w:rPr>
                <w:rFonts w:ascii="Aptos" w:hAnsi="Aptos"/>
                <w:sz w:val="20"/>
                <w:szCs w:val="20"/>
              </w:rPr>
              <w:t>0</w:t>
            </w:r>
          </w:p>
        </w:tc>
      </w:tr>
      <w:tr w:rsidR="00CD69D9" w14:paraId="2700D318" w14:textId="77777777" w:rsidTr="006776C0">
        <w:trPr>
          <w:trHeight w:val="289"/>
        </w:trPr>
        <w:tc>
          <w:tcPr>
            <w:tcW w:w="1517" w:type="dxa"/>
          </w:tcPr>
          <w:p w14:paraId="50694364" w14:textId="69470E34" w:rsidR="00CD69D9" w:rsidRPr="00CF1CA9" w:rsidRDefault="00D166F2" w:rsidP="008604B3">
            <w:pPr>
              <w:rPr>
                <w:rFonts w:ascii="Aptos" w:hAnsi="Aptos"/>
                <w:sz w:val="20"/>
                <w:szCs w:val="20"/>
              </w:rPr>
            </w:pPr>
            <w:r w:rsidRPr="00D166F2">
              <w:rPr>
                <w:rFonts w:ascii="Aptos" w:hAnsi="Aptos"/>
                <w:sz w:val="20"/>
                <w:szCs w:val="20"/>
              </w:rPr>
              <w:t>Streptococcus phage P738</w:t>
            </w:r>
          </w:p>
        </w:tc>
        <w:tc>
          <w:tcPr>
            <w:tcW w:w="1488" w:type="dxa"/>
          </w:tcPr>
          <w:p w14:paraId="714B2D04" w14:textId="37E647B9" w:rsidR="00CD69D9" w:rsidRPr="00CF1CA9" w:rsidRDefault="006776C0" w:rsidP="008604B3">
            <w:pPr>
              <w:rPr>
                <w:rFonts w:ascii="Aptos" w:hAnsi="Aptos"/>
                <w:sz w:val="20"/>
                <w:szCs w:val="20"/>
              </w:rPr>
            </w:pPr>
            <w:r w:rsidRPr="006776C0">
              <w:rPr>
                <w:rFonts w:ascii="Aptos" w:hAnsi="Aptos"/>
                <w:sz w:val="20"/>
                <w:szCs w:val="20"/>
              </w:rPr>
              <w:t>Streptococcus thermophilus S4</w:t>
            </w:r>
          </w:p>
        </w:tc>
        <w:tc>
          <w:tcPr>
            <w:tcW w:w="1341" w:type="dxa"/>
          </w:tcPr>
          <w:p w14:paraId="6C0ADC8D" w14:textId="4D4F227F" w:rsidR="00CD69D9" w:rsidRDefault="00CD69D9" w:rsidP="008604B3">
            <w:pPr>
              <w:rPr>
                <w:rFonts w:ascii="Aptos" w:hAnsi="Aptos"/>
                <w:sz w:val="20"/>
                <w:szCs w:val="20"/>
              </w:rPr>
            </w:pPr>
            <w:r w:rsidRPr="00CD69D9">
              <w:rPr>
                <w:rFonts w:ascii="Aptos" w:hAnsi="Aptos"/>
                <w:sz w:val="20"/>
                <w:szCs w:val="20"/>
              </w:rPr>
              <w:t>Siphovirus</w:t>
            </w:r>
          </w:p>
        </w:tc>
        <w:tc>
          <w:tcPr>
            <w:tcW w:w="1172" w:type="dxa"/>
          </w:tcPr>
          <w:p w14:paraId="77BBEEDA" w14:textId="3643F2AC" w:rsidR="00CD69D9" w:rsidRDefault="006776C0" w:rsidP="008604B3">
            <w:pPr>
              <w:rPr>
                <w:rFonts w:ascii="Aptos" w:hAnsi="Aptos"/>
                <w:sz w:val="20"/>
                <w:szCs w:val="20"/>
              </w:rPr>
            </w:pPr>
            <w:r>
              <w:rPr>
                <w:rFonts w:ascii="Aptos" w:hAnsi="Aptos"/>
                <w:sz w:val="20"/>
                <w:szCs w:val="20"/>
              </w:rPr>
              <w:t>Lytic</w:t>
            </w:r>
          </w:p>
        </w:tc>
        <w:tc>
          <w:tcPr>
            <w:tcW w:w="1185" w:type="dxa"/>
          </w:tcPr>
          <w:p w14:paraId="7FC7151B" w14:textId="39EBE475" w:rsidR="00CD69D9" w:rsidRPr="00F00E0B" w:rsidRDefault="00D166F2" w:rsidP="008604B3">
            <w:pPr>
              <w:rPr>
                <w:rFonts w:ascii="Aptos" w:hAnsi="Aptos"/>
                <w:sz w:val="20"/>
                <w:szCs w:val="20"/>
              </w:rPr>
            </w:pPr>
            <w:r w:rsidRPr="00D166F2">
              <w:rPr>
                <w:rFonts w:ascii="Aptos" w:hAnsi="Aptos"/>
                <w:sz w:val="20"/>
                <w:szCs w:val="20"/>
              </w:rPr>
              <w:t>MK911750</w:t>
            </w:r>
          </w:p>
        </w:tc>
        <w:tc>
          <w:tcPr>
            <w:tcW w:w="1011" w:type="dxa"/>
          </w:tcPr>
          <w:p w14:paraId="1A49F36B" w14:textId="77777777" w:rsidR="00D166F2" w:rsidRPr="00D166F2" w:rsidRDefault="00D166F2" w:rsidP="00D166F2">
            <w:pPr>
              <w:rPr>
                <w:rFonts w:ascii="Aptos" w:hAnsi="Aptos"/>
                <w:sz w:val="20"/>
                <w:szCs w:val="20"/>
                <w:lang w:val="en-CA"/>
              </w:rPr>
            </w:pPr>
            <w:r w:rsidRPr="00D166F2">
              <w:rPr>
                <w:rFonts w:ascii="Aptos" w:hAnsi="Aptos"/>
                <w:sz w:val="20"/>
                <w:szCs w:val="20"/>
                <w:lang w:val="en-CA"/>
              </w:rPr>
              <w:t>34037</w:t>
            </w:r>
          </w:p>
          <w:p w14:paraId="1381AD04" w14:textId="7C7A709A" w:rsidR="00CD69D9" w:rsidRDefault="00CD69D9" w:rsidP="008604B3">
            <w:pPr>
              <w:rPr>
                <w:rFonts w:ascii="Aptos" w:hAnsi="Aptos"/>
                <w:sz w:val="20"/>
                <w:szCs w:val="20"/>
              </w:rPr>
            </w:pPr>
            <w:r>
              <w:rPr>
                <w:rFonts w:ascii="Aptos" w:hAnsi="Aptos"/>
                <w:sz w:val="20"/>
                <w:szCs w:val="20"/>
              </w:rPr>
              <w:t>bp</w:t>
            </w:r>
          </w:p>
        </w:tc>
        <w:tc>
          <w:tcPr>
            <w:tcW w:w="791" w:type="dxa"/>
          </w:tcPr>
          <w:p w14:paraId="70D71DD5" w14:textId="5EDF7F59" w:rsidR="00CD69D9" w:rsidRPr="00F00E0B" w:rsidRDefault="006776C0" w:rsidP="008604B3">
            <w:pPr>
              <w:rPr>
                <w:rFonts w:ascii="Aptos" w:hAnsi="Aptos"/>
                <w:sz w:val="20"/>
                <w:szCs w:val="20"/>
              </w:rPr>
            </w:pPr>
            <w:r>
              <w:rPr>
                <w:rFonts w:ascii="Aptos" w:hAnsi="Aptos"/>
                <w:sz w:val="20"/>
                <w:szCs w:val="20"/>
              </w:rPr>
              <w:t>37.0</w:t>
            </w:r>
          </w:p>
        </w:tc>
        <w:tc>
          <w:tcPr>
            <w:tcW w:w="996" w:type="dxa"/>
          </w:tcPr>
          <w:p w14:paraId="07A07B1B" w14:textId="59C352FA" w:rsidR="00CD69D9" w:rsidRPr="00F00E0B" w:rsidRDefault="006776C0" w:rsidP="008604B3">
            <w:pPr>
              <w:rPr>
                <w:rFonts w:ascii="Aptos" w:hAnsi="Aptos"/>
                <w:sz w:val="20"/>
                <w:szCs w:val="20"/>
              </w:rPr>
            </w:pPr>
            <w:r>
              <w:rPr>
                <w:rFonts w:ascii="Aptos" w:hAnsi="Aptos"/>
                <w:sz w:val="20"/>
                <w:szCs w:val="20"/>
              </w:rPr>
              <w:t>48</w:t>
            </w:r>
          </w:p>
        </w:tc>
        <w:tc>
          <w:tcPr>
            <w:tcW w:w="697" w:type="dxa"/>
          </w:tcPr>
          <w:p w14:paraId="329F5EB3" w14:textId="355319FC" w:rsidR="00CD69D9" w:rsidRPr="00F00E0B" w:rsidRDefault="006776C0" w:rsidP="008604B3">
            <w:pPr>
              <w:rPr>
                <w:rFonts w:ascii="Aptos" w:hAnsi="Aptos"/>
                <w:sz w:val="20"/>
                <w:szCs w:val="20"/>
              </w:rPr>
            </w:pPr>
            <w:r>
              <w:rPr>
                <w:rFonts w:ascii="Aptos" w:hAnsi="Aptos"/>
                <w:sz w:val="20"/>
                <w:szCs w:val="20"/>
              </w:rPr>
              <w:t>0</w:t>
            </w:r>
          </w:p>
        </w:tc>
      </w:tr>
      <w:tr w:rsidR="00CD69D9" w14:paraId="16F9EA18" w14:textId="77777777" w:rsidTr="006776C0">
        <w:trPr>
          <w:trHeight w:val="278"/>
        </w:trPr>
        <w:tc>
          <w:tcPr>
            <w:tcW w:w="1517" w:type="dxa"/>
          </w:tcPr>
          <w:p w14:paraId="65AEFFEE" w14:textId="760AC6C3" w:rsidR="00CD69D9" w:rsidRPr="00CF1CA9" w:rsidRDefault="006776C0" w:rsidP="008604B3">
            <w:pPr>
              <w:rPr>
                <w:rFonts w:ascii="Aptos" w:hAnsi="Aptos"/>
                <w:sz w:val="20"/>
                <w:szCs w:val="20"/>
              </w:rPr>
            </w:pPr>
            <w:r w:rsidRPr="006776C0">
              <w:rPr>
                <w:rFonts w:ascii="Aptos" w:hAnsi="Aptos"/>
                <w:sz w:val="20"/>
                <w:szCs w:val="20"/>
              </w:rPr>
              <w:t>Streptococcus phage Taco</w:t>
            </w:r>
          </w:p>
        </w:tc>
        <w:tc>
          <w:tcPr>
            <w:tcW w:w="1488" w:type="dxa"/>
          </w:tcPr>
          <w:p w14:paraId="059D40DB" w14:textId="341AA4C3" w:rsidR="00CD69D9" w:rsidRPr="00CF1CA9" w:rsidRDefault="006776C0" w:rsidP="008604B3">
            <w:pPr>
              <w:rPr>
                <w:rFonts w:ascii="Aptos" w:hAnsi="Aptos"/>
                <w:sz w:val="20"/>
                <w:szCs w:val="20"/>
              </w:rPr>
            </w:pPr>
            <w:r w:rsidRPr="006776C0">
              <w:rPr>
                <w:rFonts w:ascii="Aptos" w:hAnsi="Aptos"/>
                <w:sz w:val="20"/>
                <w:szCs w:val="20"/>
              </w:rPr>
              <w:t xml:space="preserve">Streptococcus </w:t>
            </w:r>
            <w:proofErr w:type="spellStart"/>
            <w:r w:rsidRPr="006776C0">
              <w:rPr>
                <w:rFonts w:ascii="Aptos" w:hAnsi="Aptos"/>
                <w:sz w:val="20"/>
                <w:szCs w:val="20"/>
              </w:rPr>
              <w:t>equinus</w:t>
            </w:r>
            <w:proofErr w:type="spellEnd"/>
            <w:r w:rsidRPr="006776C0">
              <w:rPr>
                <w:rFonts w:ascii="Aptos" w:hAnsi="Aptos"/>
                <w:sz w:val="20"/>
                <w:szCs w:val="20"/>
              </w:rPr>
              <w:t xml:space="preserve"> OC1D</w:t>
            </w:r>
          </w:p>
        </w:tc>
        <w:tc>
          <w:tcPr>
            <w:tcW w:w="1341" w:type="dxa"/>
          </w:tcPr>
          <w:p w14:paraId="7CCDBA8A" w14:textId="1B9A047D" w:rsidR="00CD69D9" w:rsidRDefault="00CD69D9" w:rsidP="008604B3">
            <w:pPr>
              <w:rPr>
                <w:rFonts w:ascii="Aptos" w:hAnsi="Aptos"/>
                <w:sz w:val="20"/>
                <w:szCs w:val="20"/>
              </w:rPr>
            </w:pPr>
            <w:r w:rsidRPr="00CD69D9">
              <w:rPr>
                <w:rFonts w:ascii="Aptos" w:hAnsi="Aptos"/>
                <w:sz w:val="20"/>
                <w:szCs w:val="20"/>
              </w:rPr>
              <w:t>Siphovirus</w:t>
            </w:r>
          </w:p>
        </w:tc>
        <w:tc>
          <w:tcPr>
            <w:tcW w:w="1172" w:type="dxa"/>
          </w:tcPr>
          <w:p w14:paraId="7B7A4E0B" w14:textId="74459DDC" w:rsidR="00CD69D9" w:rsidRDefault="00D92AFF" w:rsidP="008604B3">
            <w:pPr>
              <w:rPr>
                <w:rFonts w:ascii="Aptos" w:hAnsi="Aptos"/>
                <w:sz w:val="20"/>
                <w:szCs w:val="20"/>
              </w:rPr>
            </w:pPr>
            <w:r>
              <w:rPr>
                <w:rFonts w:ascii="Aptos" w:hAnsi="Aptos"/>
                <w:sz w:val="20"/>
                <w:szCs w:val="20"/>
              </w:rPr>
              <w:t>Lytic</w:t>
            </w:r>
          </w:p>
        </w:tc>
        <w:tc>
          <w:tcPr>
            <w:tcW w:w="1185" w:type="dxa"/>
          </w:tcPr>
          <w:p w14:paraId="1E10FD66" w14:textId="33164695" w:rsidR="00CD69D9" w:rsidRPr="00F00E0B" w:rsidRDefault="006776C0" w:rsidP="008604B3">
            <w:pPr>
              <w:rPr>
                <w:rFonts w:ascii="Aptos" w:hAnsi="Aptos"/>
                <w:sz w:val="20"/>
                <w:szCs w:val="20"/>
              </w:rPr>
            </w:pPr>
            <w:r w:rsidRPr="006776C0">
              <w:rPr>
                <w:rFonts w:ascii="Aptos" w:hAnsi="Aptos"/>
                <w:sz w:val="20"/>
                <w:szCs w:val="20"/>
              </w:rPr>
              <w:t>PQ621705</w:t>
            </w:r>
          </w:p>
        </w:tc>
        <w:tc>
          <w:tcPr>
            <w:tcW w:w="1011" w:type="dxa"/>
          </w:tcPr>
          <w:p w14:paraId="0CD60035" w14:textId="7880139F" w:rsidR="00CD69D9" w:rsidRDefault="006776C0" w:rsidP="008604B3">
            <w:pPr>
              <w:rPr>
                <w:rFonts w:ascii="Aptos" w:hAnsi="Aptos"/>
                <w:sz w:val="20"/>
                <w:szCs w:val="20"/>
              </w:rPr>
            </w:pPr>
            <w:r w:rsidRPr="006776C0">
              <w:rPr>
                <w:rFonts w:ascii="Aptos" w:hAnsi="Aptos"/>
                <w:sz w:val="20"/>
                <w:szCs w:val="20"/>
              </w:rPr>
              <w:t>35445</w:t>
            </w:r>
            <w:r>
              <w:rPr>
                <w:rFonts w:ascii="Aptos" w:hAnsi="Aptos"/>
                <w:sz w:val="20"/>
                <w:szCs w:val="20"/>
              </w:rPr>
              <w:t xml:space="preserve"> </w:t>
            </w:r>
            <w:r w:rsidR="00CD69D9">
              <w:rPr>
                <w:rFonts w:ascii="Aptos" w:hAnsi="Aptos"/>
                <w:sz w:val="20"/>
                <w:szCs w:val="20"/>
              </w:rPr>
              <w:t>bp</w:t>
            </w:r>
          </w:p>
        </w:tc>
        <w:tc>
          <w:tcPr>
            <w:tcW w:w="791" w:type="dxa"/>
          </w:tcPr>
          <w:p w14:paraId="08D2B60B" w14:textId="656B8280" w:rsidR="00CD69D9" w:rsidRPr="00F00E0B" w:rsidRDefault="006776C0" w:rsidP="008604B3">
            <w:pPr>
              <w:rPr>
                <w:rFonts w:ascii="Aptos" w:hAnsi="Aptos"/>
                <w:sz w:val="20"/>
                <w:szCs w:val="20"/>
              </w:rPr>
            </w:pPr>
            <w:r>
              <w:rPr>
                <w:rFonts w:ascii="Aptos" w:hAnsi="Aptos"/>
                <w:sz w:val="20"/>
                <w:szCs w:val="20"/>
              </w:rPr>
              <w:t>37.2</w:t>
            </w:r>
          </w:p>
        </w:tc>
        <w:tc>
          <w:tcPr>
            <w:tcW w:w="996" w:type="dxa"/>
          </w:tcPr>
          <w:p w14:paraId="169E6DBC" w14:textId="5FCB0314" w:rsidR="00CD69D9" w:rsidRPr="00F00E0B" w:rsidRDefault="006776C0" w:rsidP="008604B3">
            <w:pPr>
              <w:rPr>
                <w:rFonts w:ascii="Aptos" w:hAnsi="Aptos"/>
                <w:sz w:val="20"/>
                <w:szCs w:val="20"/>
              </w:rPr>
            </w:pPr>
            <w:r>
              <w:rPr>
                <w:rFonts w:ascii="Aptos" w:hAnsi="Aptos"/>
                <w:sz w:val="20"/>
                <w:szCs w:val="20"/>
              </w:rPr>
              <w:t>66</w:t>
            </w:r>
          </w:p>
        </w:tc>
        <w:tc>
          <w:tcPr>
            <w:tcW w:w="697" w:type="dxa"/>
          </w:tcPr>
          <w:p w14:paraId="56E47F71" w14:textId="3C515423" w:rsidR="00CD69D9" w:rsidRPr="00F00E0B" w:rsidRDefault="006776C0" w:rsidP="008604B3">
            <w:pPr>
              <w:rPr>
                <w:rFonts w:ascii="Aptos" w:hAnsi="Aptos"/>
                <w:sz w:val="20"/>
                <w:szCs w:val="20"/>
              </w:rPr>
            </w:pPr>
            <w:r>
              <w:rPr>
                <w:rFonts w:ascii="Aptos" w:hAnsi="Aptos"/>
                <w:sz w:val="20"/>
                <w:szCs w:val="20"/>
              </w:rPr>
              <w:t>0</w:t>
            </w:r>
          </w:p>
        </w:tc>
      </w:tr>
    </w:tbl>
    <w:p w14:paraId="5D35C71F" w14:textId="7511C300" w:rsidR="00E17566" w:rsidRDefault="006776C0" w:rsidP="00E17566">
      <w:pPr>
        <w:rPr>
          <w:rFonts w:ascii="Aptos" w:hAnsi="Aptos"/>
        </w:rPr>
      </w:pPr>
      <w:r>
        <w:rPr>
          <w:rFonts w:ascii="Aptos" w:hAnsi="Aptos"/>
          <w:b/>
          <w:bCs/>
        </w:rPr>
        <w:t xml:space="preserve">Specific reference: </w:t>
      </w:r>
      <w:r w:rsidRPr="006776C0">
        <w:rPr>
          <w:rFonts w:ascii="Aptos" w:hAnsi="Aptos"/>
        </w:rPr>
        <w:t xml:space="preserve">Philippe C, Levesque S, Dion MB, Tremblay DM, Horvath P, </w:t>
      </w:r>
      <w:proofErr w:type="spellStart"/>
      <w:r w:rsidRPr="006776C0">
        <w:rPr>
          <w:rFonts w:ascii="Aptos" w:hAnsi="Aptos"/>
        </w:rPr>
        <w:t>Lüth</w:t>
      </w:r>
      <w:proofErr w:type="spellEnd"/>
      <w:r w:rsidRPr="006776C0">
        <w:rPr>
          <w:rFonts w:ascii="Aptos" w:hAnsi="Aptos"/>
        </w:rPr>
        <w:t xml:space="preserve"> N, </w:t>
      </w:r>
      <w:proofErr w:type="spellStart"/>
      <w:r w:rsidRPr="006776C0">
        <w:rPr>
          <w:rFonts w:ascii="Aptos" w:hAnsi="Aptos"/>
        </w:rPr>
        <w:t>Cambillau</w:t>
      </w:r>
      <w:proofErr w:type="spellEnd"/>
      <w:r w:rsidRPr="006776C0">
        <w:rPr>
          <w:rFonts w:ascii="Aptos" w:hAnsi="Aptos"/>
        </w:rPr>
        <w:t xml:space="preserve"> C, Franz C, Neve H, </w:t>
      </w:r>
      <w:proofErr w:type="spellStart"/>
      <w:r w:rsidRPr="006776C0">
        <w:rPr>
          <w:rFonts w:ascii="Aptos" w:hAnsi="Aptos"/>
        </w:rPr>
        <w:t>Fremaux</w:t>
      </w:r>
      <w:proofErr w:type="spellEnd"/>
      <w:r w:rsidRPr="006776C0">
        <w:rPr>
          <w:rFonts w:ascii="Aptos" w:hAnsi="Aptos"/>
        </w:rPr>
        <w:t xml:space="preserve"> C, Heller KJ, Moineau S. Novel Genus of Phages Infecting </w:t>
      </w:r>
      <w:r w:rsidRPr="006776C0">
        <w:rPr>
          <w:rFonts w:ascii="Aptos" w:hAnsi="Aptos"/>
          <w:i/>
          <w:iCs/>
        </w:rPr>
        <w:t>Streptococcus thermophilus</w:t>
      </w:r>
      <w:r w:rsidRPr="006776C0">
        <w:rPr>
          <w:rFonts w:ascii="Aptos" w:hAnsi="Aptos"/>
        </w:rPr>
        <w:t xml:space="preserve">: Genomic and Morphological Characterization. Appl Environ Microbiol. 2020 Jun 17;86(13):e00227-20. </w:t>
      </w:r>
      <w:proofErr w:type="spellStart"/>
      <w:r w:rsidRPr="006776C0">
        <w:rPr>
          <w:rFonts w:ascii="Aptos" w:hAnsi="Aptos"/>
        </w:rPr>
        <w:t>doi</w:t>
      </w:r>
      <w:proofErr w:type="spellEnd"/>
      <w:r w:rsidRPr="006776C0">
        <w:rPr>
          <w:rFonts w:ascii="Aptos" w:hAnsi="Aptos"/>
        </w:rPr>
        <w:t>: 10.1128/AEM.00227-20. PMID: 32303549; PMCID: PMC7301855.</w:t>
      </w:r>
    </w:p>
    <w:p w14:paraId="40909E9B" w14:textId="77777777" w:rsidR="005C616F" w:rsidRDefault="005C616F" w:rsidP="00E17566">
      <w:pPr>
        <w:rPr>
          <w:rFonts w:ascii="Aptos" w:hAnsi="Aptos"/>
        </w:rPr>
      </w:pPr>
    </w:p>
    <w:p w14:paraId="16B4090F" w14:textId="77777777" w:rsidR="005C616F" w:rsidRDefault="005C616F" w:rsidP="005C616F">
      <w:pPr>
        <w:rPr>
          <w:rFonts w:ascii="Aptos" w:hAnsi="Aptos"/>
          <w:lang w:val="fr-FR"/>
        </w:rPr>
      </w:pPr>
      <w:proofErr w:type="spellStart"/>
      <w:r w:rsidRPr="005C616F">
        <w:rPr>
          <w:rFonts w:ascii="Aptos" w:hAnsi="Aptos"/>
          <w:b/>
          <w:bCs/>
        </w:rPr>
        <w:t>Biographie</w:t>
      </w:r>
      <w:proofErr w:type="spellEnd"/>
      <w:r w:rsidRPr="005C616F">
        <w:rPr>
          <w:rFonts w:ascii="Aptos" w:hAnsi="Aptos"/>
          <w:b/>
          <w:bCs/>
        </w:rPr>
        <w:t>:</w:t>
      </w:r>
      <w:r>
        <w:rPr>
          <w:rFonts w:ascii="Aptos" w:hAnsi="Aptos"/>
        </w:rPr>
        <w:t xml:space="preserve"> </w:t>
      </w:r>
      <w:r w:rsidRPr="005C616F">
        <w:rPr>
          <w:rFonts w:ascii="Aptos" w:hAnsi="Aptos"/>
          <w:lang w:val="fr-FR"/>
        </w:rPr>
        <w:t xml:space="preserve">Isabelle Chavichvily </w:t>
      </w:r>
      <w:r>
        <w:rPr>
          <w:rFonts w:ascii="Aptos" w:hAnsi="Aptos"/>
          <w:lang w:val="fr-FR"/>
        </w:rPr>
        <w:t xml:space="preserve">(n. 1965, Soyaux, France) </w:t>
      </w:r>
      <w:r w:rsidRPr="005C616F">
        <w:rPr>
          <w:rFonts w:ascii="Aptos" w:hAnsi="Aptos"/>
          <w:lang w:val="fr-FR"/>
        </w:rPr>
        <w:t xml:space="preserve">est 'Associate </w:t>
      </w:r>
      <w:proofErr w:type="spellStart"/>
      <w:r w:rsidRPr="005C616F">
        <w:rPr>
          <w:rFonts w:ascii="Aptos" w:hAnsi="Aptos"/>
          <w:lang w:val="fr-FR"/>
        </w:rPr>
        <w:t>Scientist</w:t>
      </w:r>
      <w:proofErr w:type="spellEnd"/>
      <w:r w:rsidRPr="005C616F">
        <w:rPr>
          <w:rFonts w:ascii="Aptos" w:hAnsi="Aptos"/>
          <w:lang w:val="fr-FR"/>
        </w:rPr>
        <w:t xml:space="preserve">' chez IFF à Dangé-Saint-Romain, France. Elle a été diplômée en microbiologie à l'Université de La Rochelle (France, 1985), puis au Conservatoire National des Arts et Métiers de Tours (France, 1996). Isabelle Chavichvily a débuté sa carrière en août 1986 chez </w:t>
      </w:r>
      <w:proofErr w:type="spellStart"/>
      <w:r w:rsidRPr="005C616F">
        <w:rPr>
          <w:rFonts w:ascii="Aptos" w:hAnsi="Aptos"/>
          <w:lang w:val="fr-FR"/>
        </w:rPr>
        <w:t>Lacto</w:t>
      </w:r>
      <w:proofErr w:type="spellEnd"/>
      <w:r w:rsidRPr="005C616F">
        <w:rPr>
          <w:rFonts w:ascii="Aptos" w:hAnsi="Aptos"/>
          <w:lang w:val="fr-FR"/>
        </w:rPr>
        <w:t xml:space="preserve">-Labo à Dangé-Saint-Romain, France, où elle a passé cinq ans au service Contrôle Qualité, avant de rejoindre le service Recherche &amp; Développement, employée successivement par Texel, Rhodia Food, </w:t>
      </w:r>
      <w:proofErr w:type="spellStart"/>
      <w:r w:rsidRPr="005C616F">
        <w:rPr>
          <w:rFonts w:ascii="Aptos" w:hAnsi="Aptos"/>
          <w:lang w:val="fr-FR"/>
        </w:rPr>
        <w:t>Danisco</w:t>
      </w:r>
      <w:proofErr w:type="spellEnd"/>
      <w:r w:rsidRPr="005C616F">
        <w:rPr>
          <w:rFonts w:ascii="Aptos" w:hAnsi="Aptos"/>
          <w:lang w:val="fr-FR"/>
        </w:rPr>
        <w:t>, DuPont, et finalement IFF.</w:t>
      </w:r>
      <w:r w:rsidRPr="005C616F">
        <w:rPr>
          <w:rFonts w:ascii="Aptos" w:hAnsi="Aptos"/>
          <w:lang w:val="fr-FR"/>
        </w:rPr>
        <w:br/>
        <w:t xml:space="preserve">Depuis plus de 35 ans, Isabelle Chavichvily a constitué et entretenu une collection de presque 8000 bactériophages de bactéries lactiques, établi leur caractérisation génétique et physiologique, et étudié leurs relations avec leurs hôtes bactériens. Ces caractérisations ont visé à mieux lutter contre l'impact de ces virus sur la performance des ferments lactiques utilisés dans l'industrie agroalimentaire, en particulier par la sélection de souches résistantes aux phages. Cette activité de recherche a notamment jeté les bases qui ont permis la découverte du système immunitaire CRISPR-Cas chez </w:t>
      </w:r>
      <w:r w:rsidRPr="005C616F">
        <w:rPr>
          <w:rFonts w:ascii="Aptos" w:hAnsi="Aptos"/>
          <w:i/>
          <w:iCs/>
          <w:lang w:val="fr-FR"/>
        </w:rPr>
        <w:t>Streptococcus thermophilus</w:t>
      </w:r>
      <w:r w:rsidRPr="005C616F">
        <w:rPr>
          <w:rFonts w:ascii="Aptos" w:hAnsi="Aptos"/>
          <w:lang w:val="fr-FR"/>
        </w:rPr>
        <w:t>. Elle a aussi fourni l'opportunité d'isoler de nouveaux taxons phagiques, tel que le phage D4446.</w:t>
      </w:r>
    </w:p>
    <w:p w14:paraId="1C95D041" w14:textId="77777777" w:rsidR="005C616F" w:rsidRDefault="005C616F" w:rsidP="005C616F">
      <w:pPr>
        <w:jc w:val="center"/>
        <w:rPr>
          <w:rFonts w:ascii="Aptos" w:hAnsi="Aptos"/>
          <w:b/>
          <w:bCs/>
        </w:rPr>
      </w:pPr>
      <w:r w:rsidRPr="005C616F">
        <w:rPr>
          <w:rFonts w:ascii="Aptos" w:hAnsi="Aptos"/>
          <w:lang w:val="fr-FR"/>
        </w:rPr>
        <w:lastRenderedPageBreak/>
        <w:br/>
      </w:r>
      <w:r>
        <w:rPr>
          <w:rFonts w:ascii="Aptos" w:hAnsi="Aptos"/>
          <w:noProof/>
          <w:lang w:val="fr-FR"/>
        </w:rPr>
        <w:drawing>
          <wp:inline distT="0" distB="0" distL="0" distR="0" wp14:anchorId="7F6794F1" wp14:editId="3A631685">
            <wp:extent cx="3418382" cy="3601150"/>
            <wp:effectExtent l="0" t="0" r="0" b="0"/>
            <wp:docPr id="19850007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00775" name="Picture 19850007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8878" cy="3612207"/>
                    </a:xfrm>
                    <a:prstGeom prst="rect">
                      <a:avLst/>
                    </a:prstGeom>
                  </pic:spPr>
                </pic:pic>
              </a:graphicData>
            </a:graphic>
          </wp:inline>
        </w:drawing>
      </w:r>
    </w:p>
    <w:p w14:paraId="7FBD03BB" w14:textId="13CC383A" w:rsidR="005C616F" w:rsidRPr="005C616F" w:rsidRDefault="005C616F" w:rsidP="005C616F">
      <w:pPr>
        <w:rPr>
          <w:rFonts w:ascii="Aptos" w:hAnsi="Aptos"/>
        </w:rPr>
      </w:pPr>
      <w:r w:rsidRPr="005C616F">
        <w:rPr>
          <w:rFonts w:ascii="Aptos" w:hAnsi="Aptos"/>
          <w:lang w:val="fr-FR"/>
        </w:rPr>
        <w:br/>
      </w:r>
      <w:r w:rsidRPr="005C616F">
        <w:rPr>
          <w:rFonts w:ascii="Aptos" w:hAnsi="Aptos"/>
          <w:b/>
          <w:bCs/>
        </w:rPr>
        <w:t>Biography:</w:t>
      </w:r>
      <w:r>
        <w:rPr>
          <w:rFonts w:ascii="Aptos" w:hAnsi="Aptos"/>
        </w:rPr>
        <w:t xml:space="preserve"> </w:t>
      </w:r>
      <w:r w:rsidRPr="005C616F">
        <w:rPr>
          <w:rFonts w:ascii="Aptos" w:hAnsi="Aptos"/>
        </w:rPr>
        <w:t xml:space="preserve">Isabelle </w:t>
      </w:r>
      <w:proofErr w:type="spellStart"/>
      <w:r w:rsidRPr="005C616F">
        <w:rPr>
          <w:rFonts w:ascii="Aptos" w:hAnsi="Aptos"/>
        </w:rPr>
        <w:t>Chavichvily</w:t>
      </w:r>
      <w:proofErr w:type="spellEnd"/>
      <w:r w:rsidRPr="005C616F">
        <w:rPr>
          <w:rFonts w:ascii="Aptos" w:hAnsi="Aptos"/>
        </w:rPr>
        <w:t xml:space="preserve"> (</w:t>
      </w:r>
      <w:r>
        <w:rPr>
          <w:rFonts w:ascii="Aptos" w:hAnsi="Aptos"/>
        </w:rPr>
        <w:t>b</w:t>
      </w:r>
      <w:r w:rsidRPr="005C616F">
        <w:rPr>
          <w:rFonts w:ascii="Aptos" w:hAnsi="Aptos"/>
        </w:rPr>
        <w:t xml:space="preserve">. 1965, </w:t>
      </w:r>
      <w:proofErr w:type="spellStart"/>
      <w:r w:rsidRPr="005C616F">
        <w:rPr>
          <w:rFonts w:ascii="Aptos" w:hAnsi="Aptos"/>
        </w:rPr>
        <w:t>Soyaux</w:t>
      </w:r>
      <w:proofErr w:type="spellEnd"/>
      <w:r w:rsidRPr="005C616F">
        <w:rPr>
          <w:rFonts w:ascii="Aptos" w:hAnsi="Aptos"/>
        </w:rPr>
        <w:t xml:space="preserve">, France) is Associate Scientist at IFF in </w:t>
      </w:r>
      <w:proofErr w:type="spellStart"/>
      <w:r w:rsidRPr="005C616F">
        <w:rPr>
          <w:rFonts w:ascii="Aptos" w:hAnsi="Aptos"/>
        </w:rPr>
        <w:t>Dangé</w:t>
      </w:r>
      <w:proofErr w:type="spellEnd"/>
      <w:r w:rsidRPr="005C616F">
        <w:rPr>
          <w:rFonts w:ascii="Aptos" w:hAnsi="Aptos"/>
        </w:rPr>
        <w:t xml:space="preserve">-Saint-Romain, France. She graduated in microbiology from the University of La Rochelle (France, 1985), and later from the 'Conservatoire National des Arts et </w:t>
      </w:r>
      <w:proofErr w:type="spellStart"/>
      <w:r w:rsidRPr="005C616F">
        <w:rPr>
          <w:rFonts w:ascii="Aptos" w:hAnsi="Aptos"/>
        </w:rPr>
        <w:t>Métiers'</w:t>
      </w:r>
      <w:proofErr w:type="spellEnd"/>
      <w:r w:rsidRPr="005C616F">
        <w:rPr>
          <w:rFonts w:ascii="Aptos" w:hAnsi="Aptos"/>
        </w:rPr>
        <w:t xml:space="preserve"> in Tours (France, 1996). Isabelle </w:t>
      </w:r>
      <w:proofErr w:type="spellStart"/>
      <w:r w:rsidRPr="005C616F">
        <w:rPr>
          <w:rFonts w:ascii="Aptos" w:hAnsi="Aptos"/>
        </w:rPr>
        <w:t>Chavichvily</w:t>
      </w:r>
      <w:proofErr w:type="spellEnd"/>
      <w:r w:rsidRPr="005C616F">
        <w:rPr>
          <w:rFonts w:ascii="Aptos" w:hAnsi="Aptos"/>
        </w:rPr>
        <w:t xml:space="preserve"> began her career in August 1986 at </w:t>
      </w:r>
      <w:proofErr w:type="spellStart"/>
      <w:r w:rsidRPr="005C616F">
        <w:rPr>
          <w:rFonts w:ascii="Aptos" w:hAnsi="Aptos"/>
        </w:rPr>
        <w:t>Lacto</w:t>
      </w:r>
      <w:proofErr w:type="spellEnd"/>
      <w:r w:rsidRPr="005C616F">
        <w:rPr>
          <w:rFonts w:ascii="Aptos" w:hAnsi="Aptos"/>
        </w:rPr>
        <w:t xml:space="preserve">-Labo in </w:t>
      </w:r>
      <w:proofErr w:type="spellStart"/>
      <w:r w:rsidRPr="005C616F">
        <w:rPr>
          <w:rFonts w:ascii="Aptos" w:hAnsi="Aptos"/>
        </w:rPr>
        <w:t>Dangé</w:t>
      </w:r>
      <w:proofErr w:type="spellEnd"/>
      <w:r w:rsidRPr="005C616F">
        <w:rPr>
          <w:rFonts w:ascii="Aptos" w:hAnsi="Aptos"/>
        </w:rPr>
        <w:t xml:space="preserve">-Saint-Romain, France, where she spent five years within the Quality Control service, before moving to Research &amp; Development, successively employed by Texel, Rhodia Food, Danisco, DuPont, and finally IFF. </w:t>
      </w:r>
      <w:r w:rsidRPr="005C616F">
        <w:rPr>
          <w:rFonts w:ascii="Aptos" w:hAnsi="Aptos"/>
        </w:rPr>
        <w:br/>
        <w:t xml:space="preserve">For over 35 years, Isabelle </w:t>
      </w:r>
      <w:proofErr w:type="spellStart"/>
      <w:r w:rsidRPr="005C616F">
        <w:rPr>
          <w:rFonts w:ascii="Aptos" w:hAnsi="Aptos"/>
        </w:rPr>
        <w:t>Chavichvily</w:t>
      </w:r>
      <w:proofErr w:type="spellEnd"/>
      <w:r w:rsidRPr="005C616F">
        <w:rPr>
          <w:rFonts w:ascii="Aptos" w:hAnsi="Aptos"/>
        </w:rPr>
        <w:t xml:space="preserve"> has built and maintained a collection of nearly 8,000 bacteriophages infecting lactic acid bacteria, established their genetic and physiological characterization, and studied their interactions with their bacterial hosts. These characterizations aimed to better control the impact of these viruses on the performance of starter cultures used in the food industry, particularly through the selection of phage-resistant strains. This research activity notably laid the groundwork that enabled the discovery of the CRISPR-Cas immune system in </w:t>
      </w:r>
      <w:r w:rsidRPr="005C616F">
        <w:rPr>
          <w:rFonts w:ascii="Aptos" w:hAnsi="Aptos"/>
          <w:i/>
          <w:iCs/>
        </w:rPr>
        <w:t>Streptococcus thermophilus</w:t>
      </w:r>
      <w:r w:rsidRPr="005C616F">
        <w:rPr>
          <w:rFonts w:ascii="Aptos" w:hAnsi="Aptos"/>
        </w:rPr>
        <w:t xml:space="preserve">. It has also provided opportunities to isolate new phage </w:t>
      </w:r>
      <w:proofErr w:type="spellStart"/>
      <w:r w:rsidRPr="005C616F">
        <w:rPr>
          <w:rFonts w:ascii="Aptos" w:hAnsi="Aptos"/>
        </w:rPr>
        <w:t>taxons</w:t>
      </w:r>
      <w:proofErr w:type="spellEnd"/>
      <w:r w:rsidRPr="005C616F">
        <w:rPr>
          <w:rFonts w:ascii="Aptos" w:hAnsi="Aptos"/>
        </w:rPr>
        <w:t>, such as phage D4446.</w:t>
      </w:r>
    </w:p>
    <w:p w14:paraId="4D6531F9" w14:textId="77777777" w:rsidR="005C616F" w:rsidRPr="006776C0" w:rsidRDefault="005C616F" w:rsidP="00E17566">
      <w:pPr>
        <w:rPr>
          <w:rFonts w:ascii="Aptos" w:hAnsi="Aptos"/>
        </w:rPr>
      </w:pPr>
    </w:p>
    <w:sectPr w:rsidR="005C616F" w:rsidRPr="006776C0"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5E60D" w14:textId="77777777" w:rsidR="00C526C6" w:rsidRDefault="00C526C6">
      <w:r>
        <w:separator/>
      </w:r>
    </w:p>
  </w:endnote>
  <w:endnote w:type="continuationSeparator" w:id="0">
    <w:p w14:paraId="1A5AEFB6" w14:textId="77777777" w:rsidR="00C526C6" w:rsidRDefault="00C5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699C3" w14:textId="77777777" w:rsidR="00C526C6" w:rsidRDefault="00C526C6">
      <w:r>
        <w:separator/>
      </w:r>
    </w:p>
  </w:footnote>
  <w:footnote w:type="continuationSeparator" w:id="0">
    <w:p w14:paraId="0F8E960A" w14:textId="77777777" w:rsidR="00C526C6" w:rsidRDefault="00C52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D5EB6"/>
    <w:rsid w:val="000E54FF"/>
    <w:rsid w:val="000F51F4"/>
    <w:rsid w:val="000F7067"/>
    <w:rsid w:val="00103D3A"/>
    <w:rsid w:val="00106232"/>
    <w:rsid w:val="0011008F"/>
    <w:rsid w:val="00114D9E"/>
    <w:rsid w:val="00117C72"/>
    <w:rsid w:val="00122BA2"/>
    <w:rsid w:val="0013113D"/>
    <w:rsid w:val="001322FC"/>
    <w:rsid w:val="00171083"/>
    <w:rsid w:val="00172351"/>
    <w:rsid w:val="0018617B"/>
    <w:rsid w:val="001D0007"/>
    <w:rsid w:val="001D3E3E"/>
    <w:rsid w:val="00220A26"/>
    <w:rsid w:val="002312CE"/>
    <w:rsid w:val="0023149A"/>
    <w:rsid w:val="0023391C"/>
    <w:rsid w:val="0023696B"/>
    <w:rsid w:val="0024086E"/>
    <w:rsid w:val="0025498B"/>
    <w:rsid w:val="00262305"/>
    <w:rsid w:val="00273642"/>
    <w:rsid w:val="00296DA3"/>
    <w:rsid w:val="002A5A83"/>
    <w:rsid w:val="002D4340"/>
    <w:rsid w:val="00327E73"/>
    <w:rsid w:val="00333392"/>
    <w:rsid w:val="00342832"/>
    <w:rsid w:val="00345541"/>
    <w:rsid w:val="00355CE0"/>
    <w:rsid w:val="00363A30"/>
    <w:rsid w:val="0037243A"/>
    <w:rsid w:val="00382C24"/>
    <w:rsid w:val="00382FE8"/>
    <w:rsid w:val="00383BBF"/>
    <w:rsid w:val="0038593F"/>
    <w:rsid w:val="003A166F"/>
    <w:rsid w:val="003A18C5"/>
    <w:rsid w:val="003A4D99"/>
    <w:rsid w:val="003A5ED7"/>
    <w:rsid w:val="003B0883"/>
    <w:rsid w:val="003B3832"/>
    <w:rsid w:val="003B49DF"/>
    <w:rsid w:val="003C5428"/>
    <w:rsid w:val="003D4162"/>
    <w:rsid w:val="003E0AEA"/>
    <w:rsid w:val="003F2A97"/>
    <w:rsid w:val="004139AB"/>
    <w:rsid w:val="0043110C"/>
    <w:rsid w:val="0043145E"/>
    <w:rsid w:val="00437970"/>
    <w:rsid w:val="00444787"/>
    <w:rsid w:val="00471256"/>
    <w:rsid w:val="004A260A"/>
    <w:rsid w:val="004B151F"/>
    <w:rsid w:val="004F2F1E"/>
    <w:rsid w:val="004F3196"/>
    <w:rsid w:val="00536426"/>
    <w:rsid w:val="00543F86"/>
    <w:rsid w:val="0055461D"/>
    <w:rsid w:val="005673DD"/>
    <w:rsid w:val="0058465A"/>
    <w:rsid w:val="00590DF3"/>
    <w:rsid w:val="005A54C3"/>
    <w:rsid w:val="005B4C7D"/>
    <w:rsid w:val="005C616F"/>
    <w:rsid w:val="006043FB"/>
    <w:rsid w:val="00607227"/>
    <w:rsid w:val="006109F7"/>
    <w:rsid w:val="00647814"/>
    <w:rsid w:val="00671A52"/>
    <w:rsid w:val="006776C0"/>
    <w:rsid w:val="0067795B"/>
    <w:rsid w:val="00683D0C"/>
    <w:rsid w:val="0069192D"/>
    <w:rsid w:val="006A60F7"/>
    <w:rsid w:val="006B7AB8"/>
    <w:rsid w:val="006C0F51"/>
    <w:rsid w:val="006D0DC2"/>
    <w:rsid w:val="006D18F6"/>
    <w:rsid w:val="006D428E"/>
    <w:rsid w:val="006F33B7"/>
    <w:rsid w:val="00723577"/>
    <w:rsid w:val="0072682D"/>
    <w:rsid w:val="00736440"/>
    <w:rsid w:val="00737875"/>
    <w:rsid w:val="00740A3F"/>
    <w:rsid w:val="00741880"/>
    <w:rsid w:val="00784EA6"/>
    <w:rsid w:val="007B0F70"/>
    <w:rsid w:val="007B6511"/>
    <w:rsid w:val="007E0EF5"/>
    <w:rsid w:val="007E3FAE"/>
    <w:rsid w:val="007E667B"/>
    <w:rsid w:val="00822B3A"/>
    <w:rsid w:val="00824208"/>
    <w:rsid w:val="008308A0"/>
    <w:rsid w:val="00832E73"/>
    <w:rsid w:val="00834408"/>
    <w:rsid w:val="00852D43"/>
    <w:rsid w:val="00865726"/>
    <w:rsid w:val="008815EE"/>
    <w:rsid w:val="0088306C"/>
    <w:rsid w:val="00883A5C"/>
    <w:rsid w:val="00887980"/>
    <w:rsid w:val="008A22E9"/>
    <w:rsid w:val="008A6286"/>
    <w:rsid w:val="008B43B1"/>
    <w:rsid w:val="008D554C"/>
    <w:rsid w:val="008F1A82"/>
    <w:rsid w:val="008F51E2"/>
    <w:rsid w:val="008F5CC0"/>
    <w:rsid w:val="00901EBC"/>
    <w:rsid w:val="00903048"/>
    <w:rsid w:val="009078FF"/>
    <w:rsid w:val="009457C8"/>
    <w:rsid w:val="00950CEA"/>
    <w:rsid w:val="00953FFE"/>
    <w:rsid w:val="009648D3"/>
    <w:rsid w:val="00964F7C"/>
    <w:rsid w:val="009703AF"/>
    <w:rsid w:val="00974174"/>
    <w:rsid w:val="009741D1"/>
    <w:rsid w:val="00974C28"/>
    <w:rsid w:val="00976E37"/>
    <w:rsid w:val="009A3B4A"/>
    <w:rsid w:val="009A4390"/>
    <w:rsid w:val="009C178E"/>
    <w:rsid w:val="009E4732"/>
    <w:rsid w:val="009F7856"/>
    <w:rsid w:val="00A0690D"/>
    <w:rsid w:val="00A10BA1"/>
    <w:rsid w:val="00A174CC"/>
    <w:rsid w:val="00A2357C"/>
    <w:rsid w:val="00A443CA"/>
    <w:rsid w:val="00A5538E"/>
    <w:rsid w:val="00A71C40"/>
    <w:rsid w:val="00A77B8E"/>
    <w:rsid w:val="00A82FBB"/>
    <w:rsid w:val="00A92C75"/>
    <w:rsid w:val="00A95823"/>
    <w:rsid w:val="00AA4711"/>
    <w:rsid w:val="00AB543C"/>
    <w:rsid w:val="00AD201A"/>
    <w:rsid w:val="00AD2884"/>
    <w:rsid w:val="00AD5A3A"/>
    <w:rsid w:val="00AD759B"/>
    <w:rsid w:val="00AE2E79"/>
    <w:rsid w:val="00AE528C"/>
    <w:rsid w:val="00AF4998"/>
    <w:rsid w:val="00B03B7F"/>
    <w:rsid w:val="00B1187F"/>
    <w:rsid w:val="00B35CC8"/>
    <w:rsid w:val="00B47589"/>
    <w:rsid w:val="00BD6C0B"/>
    <w:rsid w:val="00BD7967"/>
    <w:rsid w:val="00BE4F5A"/>
    <w:rsid w:val="00C01CC1"/>
    <w:rsid w:val="00C0710C"/>
    <w:rsid w:val="00C321B1"/>
    <w:rsid w:val="00C44042"/>
    <w:rsid w:val="00C526C6"/>
    <w:rsid w:val="00C55633"/>
    <w:rsid w:val="00C678E9"/>
    <w:rsid w:val="00C8775F"/>
    <w:rsid w:val="00C95FB7"/>
    <w:rsid w:val="00CA2AE1"/>
    <w:rsid w:val="00CB174A"/>
    <w:rsid w:val="00CD2C82"/>
    <w:rsid w:val="00CD69D9"/>
    <w:rsid w:val="00CF59EA"/>
    <w:rsid w:val="00D04287"/>
    <w:rsid w:val="00D062BE"/>
    <w:rsid w:val="00D10857"/>
    <w:rsid w:val="00D13AD5"/>
    <w:rsid w:val="00D166F2"/>
    <w:rsid w:val="00D23567"/>
    <w:rsid w:val="00D458CB"/>
    <w:rsid w:val="00D46663"/>
    <w:rsid w:val="00D77E1C"/>
    <w:rsid w:val="00D91529"/>
    <w:rsid w:val="00D92AFF"/>
    <w:rsid w:val="00DB4B17"/>
    <w:rsid w:val="00DC4A69"/>
    <w:rsid w:val="00DD58AA"/>
    <w:rsid w:val="00DE01F5"/>
    <w:rsid w:val="00E034BE"/>
    <w:rsid w:val="00E17566"/>
    <w:rsid w:val="00E37077"/>
    <w:rsid w:val="00E50727"/>
    <w:rsid w:val="00E53E96"/>
    <w:rsid w:val="00E863D4"/>
    <w:rsid w:val="00E92794"/>
    <w:rsid w:val="00E969AE"/>
    <w:rsid w:val="00EB09D0"/>
    <w:rsid w:val="00ED4569"/>
    <w:rsid w:val="00EE484F"/>
    <w:rsid w:val="00EE6D18"/>
    <w:rsid w:val="00EF2448"/>
    <w:rsid w:val="00F110F7"/>
    <w:rsid w:val="00F62692"/>
    <w:rsid w:val="00F711CE"/>
    <w:rsid w:val="00F74510"/>
    <w:rsid w:val="00F9028E"/>
    <w:rsid w:val="00F911F1"/>
    <w:rsid w:val="00F943F9"/>
    <w:rsid w:val="00FA1DC3"/>
    <w:rsid w:val="00FA3AFE"/>
    <w:rsid w:val="00FB300C"/>
    <w:rsid w:val="00FC2269"/>
    <w:rsid w:val="00FF4171"/>
    <w:rsid w:val="11AA3FFB"/>
    <w:rsid w:val="14B80010"/>
    <w:rsid w:val="14D97384"/>
    <w:rsid w:val="14F07882"/>
    <w:rsid w:val="15DFFAFA"/>
    <w:rsid w:val="18059FF8"/>
    <w:rsid w:val="19C55BF5"/>
    <w:rsid w:val="1B1C303A"/>
    <w:rsid w:val="1B2C7048"/>
    <w:rsid w:val="1BB433C5"/>
    <w:rsid w:val="29488BF1"/>
    <w:rsid w:val="2BF7039F"/>
    <w:rsid w:val="2DCB9037"/>
    <w:rsid w:val="30E47F3B"/>
    <w:rsid w:val="31316382"/>
    <w:rsid w:val="3AC7CCE3"/>
    <w:rsid w:val="3FB66B54"/>
    <w:rsid w:val="40B223C3"/>
    <w:rsid w:val="4332D766"/>
    <w:rsid w:val="450C52FA"/>
    <w:rsid w:val="47929EB1"/>
    <w:rsid w:val="539E2D25"/>
    <w:rsid w:val="5F033D1F"/>
    <w:rsid w:val="674E8493"/>
    <w:rsid w:val="6EC7598B"/>
    <w:rsid w:val="6FE90F16"/>
    <w:rsid w:val="729B02D7"/>
    <w:rsid w:val="76DDDEE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2120</Words>
  <Characters>12090</Characters>
  <Application>Microsoft Office Word</Application>
  <DocSecurity>0</DocSecurity>
  <Lines>100</Lines>
  <Paragraphs>28</Paragraphs>
  <ScaleCrop>false</ScaleCrop>
  <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39</cp:revision>
  <dcterms:created xsi:type="dcterms:W3CDTF">2026-09-08T12:57:00Z</dcterms:created>
  <dcterms:modified xsi:type="dcterms:W3CDTF">2026-09-12T17:39:00Z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