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56ADDCE" w:rsidR="00E37077" w:rsidRPr="001D0007" w:rsidRDefault="00256E39" w:rsidP="00DD58AA">
            <w:pPr>
              <w:rPr>
                <w:rFonts w:ascii="Aptos" w:hAnsi="Aptos" w:cs="Arial"/>
                <w:color w:val="000000" w:themeColor="text1"/>
                <w:sz w:val="20"/>
              </w:rPr>
            </w:pPr>
            <w:r>
              <w:rPr>
                <w:rFonts w:ascii="Aptos" w:hAnsi="Aptos" w:cs="Arial"/>
                <w:color w:val="000000" w:themeColor="text1"/>
                <w:sz w:val="20"/>
              </w:rPr>
              <w:t>To create a new subfamily (</w:t>
            </w:r>
            <w:r w:rsidRPr="00256E39">
              <w:rPr>
                <w:rFonts w:ascii="Aptos" w:hAnsi="Aptos" w:cs="Arial"/>
                <w:i/>
                <w:iCs/>
                <w:color w:val="000000" w:themeColor="text1"/>
                <w:sz w:val="20"/>
              </w:rPr>
              <w:t>Beeyevirinae</w:t>
            </w:r>
            <w:r>
              <w:rPr>
                <w:rFonts w:ascii="Aptos" w:hAnsi="Aptos" w:cs="Arial"/>
                <w:color w:val="000000" w:themeColor="text1"/>
                <w:sz w:val="20"/>
              </w:rPr>
              <w:t xml:space="preserve">) of </w:t>
            </w:r>
            <w:r w:rsidRPr="00256E39">
              <w:rPr>
                <w:rFonts w:ascii="Aptos" w:hAnsi="Aptos" w:cs="Arial"/>
                <w:i/>
                <w:iCs/>
                <w:color w:val="000000" w:themeColor="text1"/>
                <w:sz w:val="20"/>
              </w:rPr>
              <w:t xml:space="preserve">Streptomyces </w:t>
            </w:r>
            <w:r>
              <w:rPr>
                <w:rFonts w:ascii="Aptos" w:hAnsi="Aptos" w:cs="Arial"/>
                <w:color w:val="000000" w:themeColor="text1"/>
                <w:sz w:val="20"/>
              </w:rPr>
              <w:t>phages with nine genera (</w:t>
            </w:r>
            <w:r w:rsidRPr="002C3793">
              <w:rPr>
                <w:rFonts w:ascii="Aptos" w:hAnsi="Aptos" w:cs="Arial"/>
                <w:i/>
                <w:iCs/>
                <w:color w:val="000000" w:themeColor="text1"/>
                <w:sz w:val="20"/>
              </w:rPr>
              <w:t>Caudoviricetes</w:t>
            </w:r>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D971589" w:rsidR="00E37077" w:rsidRPr="00AD5A3A" w:rsidRDefault="00ED34CE" w:rsidP="00DD58AA">
            <w:pPr>
              <w:pStyle w:val="BodyTextIndent"/>
              <w:ind w:left="0" w:firstLine="0"/>
              <w:rPr>
                <w:rFonts w:ascii="Aptos" w:hAnsi="Aptos" w:cs="Arial"/>
                <w:bCs/>
                <w:i/>
                <w:sz w:val="20"/>
              </w:rPr>
            </w:pPr>
            <w:r>
              <w:rPr>
                <w:rFonts w:ascii="Aptos" w:hAnsi="Aptos" w:cs="Arial"/>
                <w:bCs/>
                <w:sz w:val="20"/>
              </w:rPr>
              <w:t>2026.011B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688"/>
        <w:gridCol w:w="1349"/>
        <w:gridCol w:w="2600"/>
        <w:gridCol w:w="2592"/>
        <w:gridCol w:w="1094"/>
      </w:tblGrid>
      <w:tr w:rsidR="002D4340" w14:paraId="46D8D295" w14:textId="4B68158E" w:rsidTr="00DE01F5">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2C4256">
        <w:trPr>
          <w:trHeight w:val="411"/>
        </w:trPr>
        <w:tc>
          <w:tcPr>
            <w:tcW w:w="168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600"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2"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4"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C4256" w14:paraId="25991084" w14:textId="1F2FA2C1" w:rsidTr="002C4256">
        <w:tc>
          <w:tcPr>
            <w:tcW w:w="1688" w:type="dxa"/>
            <w:vAlign w:val="center"/>
          </w:tcPr>
          <w:p w14:paraId="7E9FF899" w14:textId="1A57C68D"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49" w:type="dxa"/>
            <w:vAlign w:val="center"/>
          </w:tcPr>
          <w:p w14:paraId="065089F1" w14:textId="3468DAAD" w:rsidR="002C4256" w:rsidRPr="00CD2C82" w:rsidRDefault="002C4256" w:rsidP="002C4256">
            <w:pPr>
              <w:rPr>
                <w:rFonts w:ascii="Aptos" w:hAnsi="Aptos" w:cs="Arial"/>
                <w:bCs/>
                <w:color w:val="000000" w:themeColor="text1"/>
                <w:sz w:val="20"/>
                <w:szCs w:val="20"/>
              </w:rPr>
            </w:pPr>
            <w:r w:rsidRPr="001C446D">
              <w:rPr>
                <w:rFonts w:ascii="Aptos" w:hAnsi="Aptos" w:cs="Arial"/>
                <w:bCs/>
                <w:color w:val="000000" w:themeColor="text1"/>
                <w:sz w:val="20"/>
                <w:szCs w:val="20"/>
              </w:rPr>
              <w:t>Kurtböke</w:t>
            </w:r>
          </w:p>
        </w:tc>
        <w:tc>
          <w:tcPr>
            <w:tcW w:w="2600" w:type="dxa"/>
            <w:vAlign w:val="center"/>
          </w:tcPr>
          <w:p w14:paraId="3599F551"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Environmental Microbiology</w:t>
            </w:r>
            <w:r>
              <w:rPr>
                <w:rFonts w:ascii="Aptos" w:hAnsi="Aptos" w:cs="Arial"/>
                <w:bCs/>
                <w:color w:val="000000" w:themeColor="text1"/>
                <w:sz w:val="20"/>
                <w:szCs w:val="20"/>
              </w:rPr>
              <w:t xml:space="preserve">, </w:t>
            </w:r>
            <w:r w:rsidRPr="00CD2E4E">
              <w:rPr>
                <w:rFonts w:ascii="Aptos" w:hAnsi="Aptos" w:cs="Arial"/>
                <w:bCs/>
                <w:color w:val="000000" w:themeColor="text1"/>
                <w:sz w:val="20"/>
                <w:szCs w:val="20"/>
              </w:rPr>
              <w:t xml:space="preserve">University of the Sunshine Coast, </w:t>
            </w:r>
          </w:p>
          <w:p w14:paraId="6E64EF6D"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School of Science, Technology and Engineering</w:t>
            </w:r>
            <w:r>
              <w:rPr>
                <w:rFonts w:ascii="Aptos" w:hAnsi="Aptos" w:cs="Arial"/>
                <w:bCs/>
                <w:color w:val="000000" w:themeColor="text1"/>
                <w:sz w:val="20"/>
                <w:szCs w:val="20"/>
              </w:rPr>
              <w:t xml:space="preserve">, </w:t>
            </w:r>
          </w:p>
          <w:p w14:paraId="5A10F992" w14:textId="314221FC"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Maroochydore DC, Australia</w:t>
            </w:r>
          </w:p>
        </w:tc>
        <w:tc>
          <w:tcPr>
            <w:tcW w:w="2592" w:type="dxa"/>
            <w:vAlign w:val="center"/>
          </w:tcPr>
          <w:p w14:paraId="584336C5" w14:textId="511E7DEA"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IKurtbok@usc.edu.au</w:t>
            </w:r>
          </w:p>
        </w:tc>
        <w:tc>
          <w:tcPr>
            <w:tcW w:w="1094" w:type="dxa"/>
            <w:vAlign w:val="center"/>
          </w:tcPr>
          <w:p w14:paraId="01837D6A" w14:textId="61C52A51" w:rsidR="002C4256" w:rsidRPr="00CD2C82" w:rsidRDefault="002C4256" w:rsidP="002C4256">
            <w:pPr>
              <w:jc w:val="center"/>
              <w:rPr>
                <w:rFonts w:ascii="Aptos" w:hAnsi="Aptos" w:cs="Arial"/>
                <w:bCs/>
                <w:color w:val="000000" w:themeColor="text1"/>
                <w:sz w:val="20"/>
                <w:szCs w:val="20"/>
              </w:rPr>
            </w:pPr>
          </w:p>
        </w:tc>
      </w:tr>
      <w:tr w:rsidR="002C4256" w14:paraId="1B668FB3" w14:textId="2C6F00EF" w:rsidTr="002C4256">
        <w:tc>
          <w:tcPr>
            <w:tcW w:w="1688" w:type="dxa"/>
            <w:vAlign w:val="center"/>
          </w:tcPr>
          <w:p w14:paraId="7C1B4F79" w14:textId="1B28FBBB"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49" w:type="dxa"/>
            <w:vAlign w:val="center"/>
          </w:tcPr>
          <w:p w14:paraId="5E41446B" w14:textId="0E4DED82" w:rsidR="002C4256" w:rsidRPr="00CD2C82" w:rsidRDefault="002C4256" w:rsidP="002C4256">
            <w:pPr>
              <w:rPr>
                <w:rFonts w:ascii="Aptos" w:hAnsi="Aptos" w:cs="Arial"/>
                <w:bCs/>
                <w:color w:val="000000" w:themeColor="text1"/>
                <w:sz w:val="20"/>
                <w:szCs w:val="20"/>
              </w:rPr>
            </w:pPr>
            <w:r w:rsidRPr="001C446D">
              <w:rPr>
                <w:rFonts w:ascii="Aptos" w:hAnsi="Aptos" w:cs="Arial"/>
                <w:bCs/>
                <w:color w:val="000000" w:themeColor="text1"/>
                <w:sz w:val="20"/>
                <w:szCs w:val="20"/>
              </w:rPr>
              <w:t>Moraru</w:t>
            </w:r>
          </w:p>
        </w:tc>
        <w:tc>
          <w:tcPr>
            <w:tcW w:w="2600" w:type="dxa"/>
            <w:vAlign w:val="center"/>
          </w:tcPr>
          <w:p w14:paraId="5E9D4D05"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Department of Chemistry</w:t>
            </w:r>
            <w:r>
              <w:rPr>
                <w:rFonts w:ascii="Aptos" w:hAnsi="Aptos" w:cs="Arial"/>
                <w:bCs/>
                <w:color w:val="000000" w:themeColor="text1"/>
                <w:sz w:val="20"/>
                <w:szCs w:val="20"/>
              </w:rPr>
              <w:t>, Environmental Metagenomics,</w:t>
            </w:r>
          </w:p>
          <w:p w14:paraId="53A0ACE1"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University of Duisburg-Essen</w:t>
            </w:r>
            <w:r>
              <w:rPr>
                <w:rFonts w:ascii="Aptos" w:hAnsi="Aptos" w:cs="Arial"/>
                <w:bCs/>
                <w:color w:val="000000" w:themeColor="text1"/>
                <w:sz w:val="20"/>
                <w:szCs w:val="20"/>
              </w:rPr>
              <w:t>,</w:t>
            </w:r>
          </w:p>
          <w:p w14:paraId="56151B70"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D-45141 Essen</w:t>
            </w:r>
            <w:r>
              <w:rPr>
                <w:rFonts w:ascii="Aptos" w:hAnsi="Aptos" w:cs="Arial"/>
                <w:bCs/>
                <w:color w:val="000000" w:themeColor="text1"/>
                <w:sz w:val="20"/>
                <w:szCs w:val="20"/>
              </w:rPr>
              <w:t>,</w:t>
            </w:r>
          </w:p>
          <w:p w14:paraId="3EC4C5A6" w14:textId="02CA8084"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Germany</w:t>
            </w:r>
          </w:p>
        </w:tc>
        <w:tc>
          <w:tcPr>
            <w:tcW w:w="2592" w:type="dxa"/>
            <w:vAlign w:val="center"/>
          </w:tcPr>
          <w:p w14:paraId="1DDF5257" w14:textId="2DB0FFDA"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lilianacristina.moraru@uni-due.de</w:t>
            </w:r>
          </w:p>
        </w:tc>
        <w:tc>
          <w:tcPr>
            <w:tcW w:w="1094" w:type="dxa"/>
            <w:vAlign w:val="center"/>
          </w:tcPr>
          <w:p w14:paraId="398397DC" w14:textId="63F54794" w:rsidR="002C4256" w:rsidRPr="00CD2C82" w:rsidRDefault="002C4256" w:rsidP="002C4256">
            <w:pPr>
              <w:jc w:val="center"/>
              <w:rPr>
                <w:rFonts w:ascii="Aptos" w:hAnsi="Aptos" w:cs="Arial"/>
                <w:bCs/>
                <w:color w:val="000000" w:themeColor="text1"/>
                <w:sz w:val="20"/>
                <w:szCs w:val="20"/>
              </w:rPr>
            </w:pPr>
          </w:p>
        </w:tc>
      </w:tr>
      <w:tr w:rsidR="002C4256" w14:paraId="1E87AB62" w14:textId="5899AC2D" w:rsidTr="002C4256">
        <w:tc>
          <w:tcPr>
            <w:tcW w:w="1688" w:type="dxa"/>
            <w:vAlign w:val="center"/>
          </w:tcPr>
          <w:p w14:paraId="31B07DB0" w14:textId="0B70CDDE"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49" w:type="dxa"/>
            <w:vAlign w:val="center"/>
          </w:tcPr>
          <w:p w14:paraId="007E1446" w14:textId="0196678A"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600" w:type="dxa"/>
            <w:vAlign w:val="center"/>
          </w:tcPr>
          <w:p w14:paraId="5AD29B0F" w14:textId="020EBADB"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2" w:type="dxa"/>
            <w:vAlign w:val="center"/>
          </w:tcPr>
          <w:p w14:paraId="5C936B49" w14:textId="0A230D00"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4" w:type="dxa"/>
            <w:vAlign w:val="center"/>
          </w:tcPr>
          <w:p w14:paraId="1A6F2BF1" w14:textId="7DB662C4" w:rsidR="002C4256" w:rsidRPr="00CD2C82" w:rsidRDefault="002C4256" w:rsidP="002C425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18F3772D"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2FBF3B7"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940C6AD"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73520F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87D151F" w:rsidR="00BE4F5A" w:rsidRPr="00C95FB7" w:rsidRDefault="002C4256" w:rsidP="00DD58AA">
            <w:pPr>
              <w:rPr>
                <w:rFonts w:ascii="Aptos" w:hAnsi="Aptos" w:cs="Arial"/>
                <w:sz w:val="20"/>
                <w:szCs w:val="20"/>
              </w:rPr>
            </w:pPr>
            <w:r>
              <w:rPr>
                <w:rFonts w:ascii="Aptos" w:hAnsi="Aptos" w:cs="Arial"/>
                <w:sz w:val="20"/>
                <w:szCs w:val="20"/>
              </w:rPr>
              <w:t>Actinophage</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8FAD1E5"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F46F91">
              <w:rPr>
                <w:rFonts w:ascii="Aptos" w:hAnsi="Aptos" w:cs="Arial"/>
                <w:bCs/>
                <w:sz w:val="20"/>
                <w:szCs w:val="20"/>
              </w:rPr>
              <w:t>15/03/2026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86E9F6E"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48DB7F5D" w14:textId="041BA829" w:rsidR="00953FFE" w:rsidRPr="00382FE8" w:rsidRDefault="00953FFE" w:rsidP="00DD58AA">
      <w:pPr>
        <w:pStyle w:val="BodyTextIndent"/>
        <w:ind w:left="0" w:firstLine="0"/>
        <w:rPr>
          <w:rFonts w:ascii="Aptos" w:hAnsi="Aptos" w:cs="Arial"/>
          <w:color w:val="000000"/>
          <w:sz w:val="20"/>
        </w:rPr>
      </w:pPr>
      <w:r>
        <w:rPr>
          <w:rFonts w:ascii="Aptos" w:hAnsi="Aptos" w:cs="Arial"/>
          <w:b/>
          <w:color w:val="000000"/>
          <w:sz w:val="20"/>
        </w:rPr>
        <w:br w:type="page"/>
      </w:r>
      <w:permStart w:id="702228509" w:edGrp="everyone"/>
      <w:permEnd w:id="702228509"/>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5267450"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1A04902" w:rsidR="00953FFE" w:rsidRDefault="002C4256"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3EEF810"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3859A698" w:rsidR="00333392" w:rsidRPr="00FA476E" w:rsidRDefault="002C4256"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Beeyevirinae</w:t>
            </w:r>
          </w:p>
        </w:tc>
        <w:tc>
          <w:tcPr>
            <w:tcW w:w="6379" w:type="dxa"/>
            <w:vAlign w:val="center"/>
          </w:tcPr>
          <w:p w14:paraId="17202B3B" w14:textId="329B67C8" w:rsidR="00333392"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This name is derived from The Actinobacteriophage Database cluster name (BI) for these phages</w:t>
            </w:r>
          </w:p>
        </w:tc>
      </w:tr>
      <w:tr w:rsidR="00333392" w:rsidRPr="009F7856" w14:paraId="7AAF5EF0" w14:textId="77777777" w:rsidTr="00040CB0">
        <w:trPr>
          <w:trHeight w:val="71"/>
        </w:trPr>
        <w:tc>
          <w:tcPr>
            <w:tcW w:w="2547" w:type="dxa"/>
            <w:vAlign w:val="center"/>
          </w:tcPr>
          <w:p w14:paraId="24B2DC76" w14:textId="61273644" w:rsidR="00333392" w:rsidRPr="00FA476E" w:rsidRDefault="00256E39"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Scarifvirus</w:t>
            </w:r>
          </w:p>
        </w:tc>
        <w:tc>
          <w:tcPr>
            <w:tcW w:w="6379" w:type="dxa"/>
            <w:vAlign w:val="center"/>
          </w:tcPr>
          <w:p w14:paraId="7CC05CA7" w14:textId="2024D8EC" w:rsidR="00333392"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 xml:space="preserve">Named after </w:t>
            </w:r>
            <w:r w:rsidRPr="00FA476E">
              <w:rPr>
                <w:rFonts w:ascii="Aptos" w:hAnsi="Aptos" w:cs="Arial"/>
                <w:bCs/>
                <w:i/>
                <w:iCs/>
                <w:color w:val="000000" w:themeColor="text1"/>
                <w:sz w:val="20"/>
                <w:szCs w:val="20"/>
              </w:rPr>
              <w:t>Streptomyces</w:t>
            </w:r>
            <w:r w:rsidRPr="00FA476E">
              <w:rPr>
                <w:rFonts w:ascii="Aptos" w:hAnsi="Aptos" w:cs="Arial"/>
                <w:bCs/>
                <w:color w:val="000000" w:themeColor="text1"/>
                <w:sz w:val="20"/>
                <w:szCs w:val="20"/>
              </w:rPr>
              <w:t xml:space="preserve"> phage Scarif</w:t>
            </w:r>
          </w:p>
        </w:tc>
      </w:tr>
      <w:tr w:rsidR="00FC2269" w:rsidRPr="009F7856" w14:paraId="1165141A" w14:textId="77777777" w:rsidTr="00040CB0">
        <w:trPr>
          <w:trHeight w:val="71"/>
        </w:trPr>
        <w:tc>
          <w:tcPr>
            <w:tcW w:w="2547" w:type="dxa"/>
            <w:vAlign w:val="center"/>
          </w:tcPr>
          <w:p w14:paraId="2D7AAFF0" w14:textId="526AAACC" w:rsidR="00FC2269" w:rsidRPr="00FA476E" w:rsidRDefault="00256E39"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Crickovirus</w:t>
            </w:r>
          </w:p>
        </w:tc>
        <w:tc>
          <w:tcPr>
            <w:tcW w:w="6379" w:type="dxa"/>
            <w:vAlign w:val="center"/>
          </w:tcPr>
          <w:p w14:paraId="56BC5065" w14:textId="2731FBBA" w:rsidR="00FC2269"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 xml:space="preserve">Named after </w:t>
            </w:r>
            <w:r w:rsidRPr="00FA476E">
              <w:rPr>
                <w:rFonts w:ascii="Aptos" w:hAnsi="Aptos" w:cs="Arial"/>
                <w:bCs/>
                <w:i/>
                <w:iCs/>
                <w:color w:val="000000" w:themeColor="text1"/>
                <w:sz w:val="20"/>
                <w:szCs w:val="20"/>
              </w:rPr>
              <w:t>Streptomyces</w:t>
            </w:r>
            <w:r w:rsidRPr="00FA476E">
              <w:rPr>
                <w:rFonts w:ascii="Aptos" w:hAnsi="Aptos" w:cs="Arial"/>
                <w:bCs/>
                <w:color w:val="000000" w:themeColor="text1"/>
                <w:sz w:val="20"/>
                <w:szCs w:val="20"/>
              </w:rPr>
              <w:t xml:space="preserve"> phage CricKo</w:t>
            </w:r>
          </w:p>
        </w:tc>
      </w:tr>
      <w:tr w:rsidR="00FC2269" w:rsidRPr="009F7856" w14:paraId="20245EE3" w14:textId="77777777" w:rsidTr="00040CB0">
        <w:trPr>
          <w:trHeight w:val="71"/>
        </w:trPr>
        <w:tc>
          <w:tcPr>
            <w:tcW w:w="2547" w:type="dxa"/>
            <w:vAlign w:val="center"/>
          </w:tcPr>
          <w:p w14:paraId="6DC0E204" w14:textId="488C88D8" w:rsidR="00FC2269" w:rsidRPr="00FA476E" w:rsidRDefault="00256E39"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Kardavirus</w:t>
            </w:r>
          </w:p>
        </w:tc>
        <w:tc>
          <w:tcPr>
            <w:tcW w:w="6379" w:type="dxa"/>
            <w:vAlign w:val="center"/>
          </w:tcPr>
          <w:p w14:paraId="1BAB929D" w14:textId="39794351" w:rsidR="00FC2269"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 xml:space="preserve">Derived from the name of the type phage of this genus </w:t>
            </w:r>
            <w:r w:rsidRPr="00FA476E">
              <w:rPr>
                <w:rFonts w:ascii="Aptos" w:hAnsi="Aptos" w:cs="Arial"/>
                <w:bCs/>
                <w:i/>
                <w:iCs/>
                <w:color w:val="000000" w:themeColor="text1"/>
                <w:sz w:val="20"/>
                <w:szCs w:val="20"/>
              </w:rPr>
              <w:t>Streptomyces</w:t>
            </w:r>
            <w:r w:rsidRPr="00FA476E">
              <w:rPr>
                <w:rFonts w:ascii="Aptos" w:hAnsi="Aptos" w:cs="Arial"/>
                <w:bCs/>
                <w:color w:val="000000" w:themeColor="text1"/>
                <w:sz w:val="20"/>
                <w:szCs w:val="20"/>
              </w:rPr>
              <w:t xml:space="preserve"> phage Kardashian</w:t>
            </w:r>
          </w:p>
        </w:tc>
      </w:tr>
      <w:tr w:rsidR="00256E39" w:rsidRPr="009F7856" w14:paraId="0B232BF5" w14:textId="77777777" w:rsidTr="00040CB0">
        <w:trPr>
          <w:trHeight w:val="71"/>
        </w:trPr>
        <w:tc>
          <w:tcPr>
            <w:tcW w:w="2547" w:type="dxa"/>
            <w:vAlign w:val="center"/>
          </w:tcPr>
          <w:p w14:paraId="251E470B" w14:textId="1BF2B167" w:rsidR="00256E39" w:rsidRPr="00FA476E" w:rsidRDefault="00256E39"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Libertybellvirus</w:t>
            </w:r>
          </w:p>
        </w:tc>
        <w:tc>
          <w:tcPr>
            <w:tcW w:w="6379" w:type="dxa"/>
            <w:vAlign w:val="center"/>
          </w:tcPr>
          <w:p w14:paraId="15983482" w14:textId="2DD933CB" w:rsidR="00256E39"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 xml:space="preserve">Named after </w:t>
            </w:r>
            <w:r w:rsidRPr="00FA476E">
              <w:rPr>
                <w:rFonts w:ascii="Aptos" w:hAnsi="Aptos" w:cs="Arial"/>
                <w:bCs/>
                <w:i/>
                <w:iCs/>
                <w:color w:val="000000" w:themeColor="text1"/>
                <w:sz w:val="20"/>
                <w:szCs w:val="20"/>
              </w:rPr>
              <w:t>Streptomyces</w:t>
            </w:r>
            <w:r w:rsidRPr="00FA476E">
              <w:rPr>
                <w:rFonts w:ascii="Aptos" w:hAnsi="Aptos" w:cs="Arial"/>
                <w:bCs/>
                <w:color w:val="000000" w:themeColor="text1"/>
                <w:sz w:val="20"/>
                <w:szCs w:val="20"/>
              </w:rPr>
              <w:t xml:space="preserve"> phage LibertyBell</w:t>
            </w:r>
          </w:p>
        </w:tc>
      </w:tr>
      <w:tr w:rsidR="00256E39" w:rsidRPr="009F7856" w14:paraId="264ACD73" w14:textId="77777777" w:rsidTr="00040CB0">
        <w:trPr>
          <w:trHeight w:val="71"/>
        </w:trPr>
        <w:tc>
          <w:tcPr>
            <w:tcW w:w="2547" w:type="dxa"/>
            <w:vAlign w:val="center"/>
          </w:tcPr>
          <w:p w14:paraId="5F5A097A" w14:textId="4F26BB77" w:rsidR="00256E39" w:rsidRPr="00FA476E" w:rsidRDefault="00256E39"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Clubpenguinvirus</w:t>
            </w:r>
          </w:p>
        </w:tc>
        <w:tc>
          <w:tcPr>
            <w:tcW w:w="6379" w:type="dxa"/>
            <w:vAlign w:val="center"/>
          </w:tcPr>
          <w:p w14:paraId="1C2A855C" w14:textId="59C759A3" w:rsidR="00256E39"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 xml:space="preserve">Named after </w:t>
            </w:r>
            <w:r w:rsidRPr="00FA476E">
              <w:rPr>
                <w:rFonts w:ascii="Aptos" w:hAnsi="Aptos" w:cs="Arial"/>
                <w:bCs/>
                <w:i/>
                <w:iCs/>
                <w:color w:val="000000" w:themeColor="text1"/>
                <w:sz w:val="20"/>
                <w:szCs w:val="20"/>
              </w:rPr>
              <w:t>Streptomyces</w:t>
            </w:r>
            <w:r w:rsidRPr="00FA476E">
              <w:rPr>
                <w:rFonts w:ascii="Aptos" w:hAnsi="Aptos" w:cs="Arial"/>
                <w:bCs/>
                <w:color w:val="000000" w:themeColor="text1"/>
                <w:sz w:val="20"/>
                <w:szCs w:val="20"/>
              </w:rPr>
              <w:t xml:space="preserve"> phage ClubPenguin</w:t>
            </w:r>
          </w:p>
        </w:tc>
      </w:tr>
      <w:tr w:rsidR="00256E39" w:rsidRPr="009F7856" w14:paraId="6F470FE0" w14:textId="77777777" w:rsidTr="00040CB0">
        <w:trPr>
          <w:trHeight w:val="71"/>
        </w:trPr>
        <w:tc>
          <w:tcPr>
            <w:tcW w:w="2547" w:type="dxa"/>
            <w:vAlign w:val="center"/>
          </w:tcPr>
          <w:p w14:paraId="1EB88301" w14:textId="4B4C74B9" w:rsidR="00256E39" w:rsidRPr="00FA476E" w:rsidRDefault="00256E39" w:rsidP="00040CB0">
            <w:pPr>
              <w:jc w:val="both"/>
              <w:rPr>
                <w:rFonts w:ascii="Aptos" w:hAnsi="Aptos" w:cs="Arial"/>
                <w:bCs/>
                <w:i/>
                <w:iCs/>
                <w:color w:val="000000" w:themeColor="text1"/>
                <w:sz w:val="20"/>
                <w:szCs w:val="20"/>
              </w:rPr>
            </w:pPr>
            <w:r w:rsidRPr="00FA476E">
              <w:rPr>
                <w:rFonts w:ascii="Aptos" w:hAnsi="Aptos" w:cs="Arial"/>
                <w:bCs/>
                <w:i/>
                <w:iCs/>
                <w:color w:val="000000" w:themeColor="text1"/>
                <w:sz w:val="20"/>
                <w:szCs w:val="20"/>
              </w:rPr>
              <w:t>Rosaasantewaavirus</w:t>
            </w:r>
          </w:p>
        </w:tc>
        <w:tc>
          <w:tcPr>
            <w:tcW w:w="6379" w:type="dxa"/>
            <w:vAlign w:val="center"/>
          </w:tcPr>
          <w:p w14:paraId="2786891E" w14:textId="195924ED" w:rsidR="00256E39" w:rsidRPr="00FA476E" w:rsidRDefault="00130281" w:rsidP="00040CB0">
            <w:pPr>
              <w:jc w:val="both"/>
              <w:rPr>
                <w:rFonts w:ascii="Aptos" w:hAnsi="Aptos" w:cs="Arial"/>
                <w:bCs/>
                <w:color w:val="000000" w:themeColor="text1"/>
                <w:sz w:val="20"/>
                <w:szCs w:val="20"/>
              </w:rPr>
            </w:pPr>
            <w:r w:rsidRPr="00FA476E">
              <w:rPr>
                <w:rFonts w:ascii="Aptos" w:hAnsi="Aptos" w:cs="Arial"/>
                <w:bCs/>
                <w:color w:val="000000" w:themeColor="text1"/>
                <w:sz w:val="20"/>
                <w:szCs w:val="20"/>
              </w:rPr>
              <w:t xml:space="preserve">Named after </w:t>
            </w:r>
            <w:r w:rsidRPr="00FA476E">
              <w:rPr>
                <w:rFonts w:ascii="Aptos" w:hAnsi="Aptos" w:cs="Arial"/>
                <w:bCs/>
                <w:i/>
                <w:iCs/>
                <w:color w:val="000000" w:themeColor="text1"/>
                <w:sz w:val="20"/>
                <w:szCs w:val="20"/>
              </w:rPr>
              <w:t>Streptomyces</w:t>
            </w:r>
            <w:r w:rsidRPr="00FA476E">
              <w:rPr>
                <w:rFonts w:ascii="Aptos" w:hAnsi="Aptos" w:cs="Arial"/>
                <w:bCs/>
                <w:color w:val="000000" w:themeColor="text1"/>
                <w:sz w:val="20"/>
                <w:szCs w:val="20"/>
              </w:rPr>
              <w:t xml:space="preserve"> phage RosaAsabtewaa</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36B8184"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E545E33"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5E589EB"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1E41C50" w14:textId="77777777" w:rsidR="004400AF" w:rsidRDefault="001C6401" w:rsidP="001C6401">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BE48A59" w14:textId="743860BD" w:rsidR="001C6401" w:rsidRDefault="001C6401" w:rsidP="001C6401">
            <w:pPr>
              <w:rPr>
                <w:rFonts w:ascii="Aptos" w:hAnsi="Aptos" w:cs="Arial"/>
                <w:sz w:val="20"/>
                <w:szCs w:val="20"/>
              </w:rPr>
            </w:pPr>
            <w:r>
              <w:rPr>
                <w:rFonts w:ascii="Aptos" w:hAnsi="Aptos" w:cs="Arial"/>
                <w:sz w:val="20"/>
                <w:szCs w:val="20"/>
              </w:rPr>
              <w:t>The orphan genera</w:t>
            </w:r>
            <w:r w:rsidRPr="001C6401">
              <w:rPr>
                <w:rFonts w:ascii="Aptos" w:hAnsi="Aptos" w:cs="Arial"/>
                <w:sz w:val="20"/>
                <w:szCs w:val="20"/>
              </w:rPr>
              <w:t xml:space="preserve"> </w:t>
            </w:r>
            <w:r w:rsidRPr="001C6401">
              <w:rPr>
                <w:rFonts w:ascii="Aptos" w:hAnsi="Aptos" w:cs="Arial"/>
                <w:i/>
                <w:iCs/>
                <w:sz w:val="20"/>
                <w:szCs w:val="20"/>
              </w:rPr>
              <w:t xml:space="preserve">Rimavirus, Scapunavirus </w:t>
            </w:r>
            <w:r>
              <w:rPr>
                <w:rFonts w:ascii="Aptos" w:hAnsi="Aptos" w:cs="Arial"/>
                <w:sz w:val="20"/>
                <w:szCs w:val="20"/>
              </w:rPr>
              <w:t xml:space="preserve">and </w:t>
            </w:r>
            <w:r w:rsidRPr="001C6401">
              <w:rPr>
                <w:rFonts w:ascii="Aptos" w:hAnsi="Aptos" w:cs="Arial"/>
                <w:i/>
                <w:iCs/>
                <w:sz w:val="20"/>
                <w:szCs w:val="20"/>
              </w:rPr>
              <w:t>Bingvirus</w:t>
            </w:r>
            <w:r>
              <w:rPr>
                <w:rFonts w:ascii="Aptos" w:hAnsi="Aptos" w:cs="Arial"/>
                <w:sz w:val="20"/>
                <w:szCs w:val="20"/>
              </w:rPr>
              <w:t xml:space="preserve"> are currently recognized by ICTV.</w:t>
            </w:r>
          </w:p>
          <w:p w14:paraId="499C5CA9" w14:textId="77777777" w:rsidR="001C6401" w:rsidRPr="00BE4F5A" w:rsidRDefault="001C6401" w:rsidP="001C6401">
            <w:pPr>
              <w:rPr>
                <w:rFonts w:ascii="Aptos" w:hAnsi="Aptos" w:cs="Arial"/>
                <w:sz w:val="20"/>
                <w:szCs w:val="20"/>
              </w:rPr>
            </w:pPr>
          </w:p>
          <w:p w14:paraId="42279F8C" w14:textId="77777777" w:rsidR="00A54046" w:rsidRDefault="001C6401" w:rsidP="001C6401">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25FC996" w14:textId="722640CB" w:rsidR="001C6401" w:rsidRDefault="001C6401" w:rsidP="001C6401">
            <w:pPr>
              <w:rPr>
                <w:rFonts w:ascii="Aptos" w:hAnsi="Aptos" w:cs="Arial"/>
                <w:sz w:val="20"/>
                <w:szCs w:val="20"/>
              </w:rPr>
            </w:pPr>
            <w:r>
              <w:rPr>
                <w:rFonts w:ascii="Aptos" w:hAnsi="Aptos" w:cs="Arial"/>
                <w:sz w:val="20"/>
                <w:szCs w:val="20"/>
              </w:rPr>
              <w:t xml:space="preserve">We propose to create a new subfamily called </w:t>
            </w:r>
            <w:r w:rsidR="0007113F">
              <w:rPr>
                <w:rFonts w:ascii="Aptos" w:hAnsi="Aptos" w:cs="Arial"/>
                <w:sz w:val="20"/>
                <w:szCs w:val="20"/>
              </w:rPr>
              <w:t>“</w:t>
            </w:r>
            <w:r w:rsidRPr="001C6401">
              <w:rPr>
                <w:rFonts w:ascii="Aptos" w:hAnsi="Aptos" w:cs="Arial"/>
                <w:i/>
                <w:iCs/>
                <w:sz w:val="20"/>
                <w:szCs w:val="20"/>
              </w:rPr>
              <w:t>Beeyevirinae</w:t>
            </w:r>
            <w:r w:rsidR="0007113F">
              <w:rPr>
                <w:rFonts w:ascii="Aptos" w:hAnsi="Aptos" w:cs="Arial"/>
                <w:i/>
                <w:iCs/>
                <w:sz w:val="20"/>
                <w:szCs w:val="20"/>
              </w:rPr>
              <w:t>”</w:t>
            </w:r>
            <w:r>
              <w:rPr>
                <w:rFonts w:ascii="Aptos" w:hAnsi="Aptos" w:cs="Arial"/>
                <w:sz w:val="20"/>
                <w:szCs w:val="20"/>
              </w:rPr>
              <w:t xml:space="preserve"> </w:t>
            </w:r>
            <w:r w:rsidR="007547C9">
              <w:rPr>
                <w:rFonts w:ascii="Aptos" w:hAnsi="Aptos" w:cs="Arial"/>
                <w:sz w:val="20"/>
                <w:szCs w:val="20"/>
              </w:rPr>
              <w:t>to include</w:t>
            </w:r>
            <w:r>
              <w:rPr>
                <w:rFonts w:ascii="Aptos" w:hAnsi="Aptos" w:cs="Arial"/>
                <w:sz w:val="20"/>
                <w:szCs w:val="20"/>
              </w:rPr>
              <w:t xml:space="preserve"> the following </w:t>
            </w:r>
            <w:r w:rsidR="00603AAF">
              <w:rPr>
                <w:rFonts w:ascii="Aptos" w:hAnsi="Aptos" w:cs="Arial"/>
                <w:sz w:val="20"/>
                <w:szCs w:val="20"/>
              </w:rPr>
              <w:t xml:space="preserve">new </w:t>
            </w:r>
            <w:r>
              <w:rPr>
                <w:rFonts w:ascii="Aptos" w:hAnsi="Aptos" w:cs="Arial"/>
                <w:sz w:val="20"/>
                <w:szCs w:val="20"/>
              </w:rPr>
              <w:t xml:space="preserve">genera: </w:t>
            </w:r>
            <w:r w:rsidR="0007113F">
              <w:rPr>
                <w:rFonts w:ascii="Aptos" w:hAnsi="Aptos" w:cs="Arial"/>
                <w:sz w:val="20"/>
                <w:szCs w:val="20"/>
              </w:rPr>
              <w:t>“</w:t>
            </w:r>
            <w:r w:rsidRPr="001C6401">
              <w:rPr>
                <w:rFonts w:ascii="Aptos" w:hAnsi="Aptos" w:cs="Arial"/>
                <w:i/>
                <w:iCs/>
                <w:sz w:val="20"/>
                <w:szCs w:val="20"/>
              </w:rPr>
              <w:t>Scarifvirus</w:t>
            </w:r>
            <w:r w:rsidR="0007113F">
              <w:rPr>
                <w:rFonts w:ascii="Aptos" w:hAnsi="Aptos" w:cs="Arial"/>
                <w:i/>
                <w:iCs/>
                <w:sz w:val="20"/>
                <w:szCs w:val="20"/>
              </w:rPr>
              <w:t>”</w:t>
            </w:r>
            <w:r w:rsidRPr="001C6401">
              <w:rPr>
                <w:rFonts w:ascii="Aptos" w:hAnsi="Aptos" w:cs="Arial"/>
                <w:i/>
                <w:iCs/>
                <w:sz w:val="20"/>
                <w:szCs w:val="20"/>
              </w:rPr>
              <w:t xml:space="preserve">, </w:t>
            </w:r>
            <w:r w:rsidR="0007113F">
              <w:rPr>
                <w:rFonts w:ascii="Aptos" w:hAnsi="Aptos" w:cs="Arial"/>
                <w:i/>
                <w:iCs/>
                <w:sz w:val="20"/>
                <w:szCs w:val="20"/>
              </w:rPr>
              <w:t>“</w:t>
            </w:r>
            <w:r w:rsidRPr="001C6401">
              <w:rPr>
                <w:rFonts w:ascii="Aptos" w:hAnsi="Aptos" w:cs="Arial"/>
                <w:i/>
                <w:iCs/>
                <w:sz w:val="20"/>
                <w:szCs w:val="20"/>
              </w:rPr>
              <w:t>Crickovirus</w:t>
            </w:r>
            <w:r w:rsidR="0007113F">
              <w:rPr>
                <w:rFonts w:ascii="Aptos" w:hAnsi="Aptos" w:cs="Arial"/>
                <w:i/>
                <w:iCs/>
                <w:sz w:val="20"/>
                <w:szCs w:val="20"/>
              </w:rPr>
              <w:t>”</w:t>
            </w:r>
            <w:r w:rsidRPr="001C6401">
              <w:rPr>
                <w:rFonts w:ascii="Aptos" w:hAnsi="Aptos" w:cs="Arial"/>
                <w:i/>
                <w:iCs/>
                <w:sz w:val="20"/>
                <w:szCs w:val="20"/>
              </w:rPr>
              <w:t xml:space="preserve">, </w:t>
            </w:r>
            <w:r w:rsidR="0007113F">
              <w:rPr>
                <w:rFonts w:ascii="Aptos" w:hAnsi="Aptos" w:cs="Arial"/>
                <w:i/>
                <w:iCs/>
                <w:sz w:val="20"/>
                <w:szCs w:val="20"/>
              </w:rPr>
              <w:t>“</w:t>
            </w:r>
            <w:r w:rsidRPr="001C6401">
              <w:rPr>
                <w:rFonts w:ascii="Aptos" w:hAnsi="Aptos" w:cs="Arial"/>
                <w:i/>
                <w:iCs/>
                <w:sz w:val="20"/>
                <w:szCs w:val="20"/>
              </w:rPr>
              <w:t>Kardavirus</w:t>
            </w:r>
            <w:r w:rsidR="0007113F">
              <w:rPr>
                <w:rFonts w:ascii="Aptos" w:hAnsi="Aptos" w:cs="Arial"/>
                <w:i/>
                <w:iCs/>
                <w:sz w:val="20"/>
                <w:szCs w:val="20"/>
              </w:rPr>
              <w:t>”</w:t>
            </w:r>
            <w:r w:rsidRPr="001C6401">
              <w:rPr>
                <w:rFonts w:ascii="Aptos" w:hAnsi="Aptos" w:cs="Arial"/>
                <w:i/>
                <w:iCs/>
                <w:sz w:val="20"/>
                <w:szCs w:val="20"/>
              </w:rPr>
              <w:t xml:space="preserve">, </w:t>
            </w:r>
            <w:r w:rsidR="0007113F">
              <w:rPr>
                <w:rFonts w:ascii="Aptos" w:hAnsi="Aptos" w:cs="Arial"/>
                <w:i/>
                <w:iCs/>
                <w:sz w:val="20"/>
                <w:szCs w:val="20"/>
              </w:rPr>
              <w:t>“</w:t>
            </w:r>
            <w:r w:rsidRPr="001C6401">
              <w:rPr>
                <w:rFonts w:ascii="Aptos" w:hAnsi="Aptos" w:cs="Arial"/>
                <w:i/>
                <w:iCs/>
                <w:sz w:val="20"/>
                <w:szCs w:val="20"/>
              </w:rPr>
              <w:t>Libertybellvirus</w:t>
            </w:r>
            <w:r w:rsidR="0007113F">
              <w:rPr>
                <w:rFonts w:ascii="Aptos" w:hAnsi="Aptos" w:cs="Arial"/>
                <w:i/>
                <w:iCs/>
                <w:sz w:val="20"/>
                <w:szCs w:val="20"/>
              </w:rPr>
              <w:t>”</w:t>
            </w:r>
            <w:r w:rsidRPr="001C6401">
              <w:rPr>
                <w:rFonts w:ascii="Aptos" w:hAnsi="Aptos" w:cs="Arial"/>
                <w:i/>
                <w:iCs/>
                <w:sz w:val="20"/>
                <w:szCs w:val="20"/>
              </w:rPr>
              <w:t xml:space="preserve">, </w:t>
            </w:r>
            <w:r w:rsidR="0007113F">
              <w:rPr>
                <w:rFonts w:ascii="Aptos" w:hAnsi="Aptos" w:cs="Arial"/>
                <w:i/>
                <w:iCs/>
                <w:sz w:val="20"/>
                <w:szCs w:val="20"/>
              </w:rPr>
              <w:t>“</w:t>
            </w:r>
            <w:r w:rsidRPr="001C6401">
              <w:rPr>
                <w:rFonts w:ascii="Aptos" w:hAnsi="Aptos" w:cs="Arial"/>
                <w:i/>
                <w:iCs/>
                <w:sz w:val="20"/>
                <w:szCs w:val="20"/>
              </w:rPr>
              <w:t>Clubpenguinvirus</w:t>
            </w:r>
            <w:r w:rsidR="0007113F">
              <w:rPr>
                <w:rFonts w:ascii="Aptos" w:hAnsi="Aptos" w:cs="Arial"/>
                <w:i/>
                <w:iCs/>
                <w:sz w:val="20"/>
                <w:szCs w:val="20"/>
              </w:rPr>
              <w:t>”</w:t>
            </w:r>
            <w:r w:rsidRPr="001C6401">
              <w:rPr>
                <w:rFonts w:ascii="Aptos" w:hAnsi="Aptos" w:cs="Arial"/>
                <w:i/>
                <w:iCs/>
                <w:sz w:val="20"/>
                <w:szCs w:val="20"/>
              </w:rPr>
              <w:t xml:space="preserve">, </w:t>
            </w:r>
            <w:r w:rsidR="0007113F">
              <w:rPr>
                <w:rFonts w:ascii="Aptos" w:hAnsi="Aptos" w:cs="Arial"/>
                <w:i/>
                <w:iCs/>
                <w:sz w:val="20"/>
                <w:szCs w:val="20"/>
              </w:rPr>
              <w:t>“</w:t>
            </w:r>
            <w:r w:rsidRPr="001C6401">
              <w:rPr>
                <w:rFonts w:ascii="Aptos" w:hAnsi="Aptos" w:cs="Arial"/>
                <w:i/>
                <w:iCs/>
                <w:sz w:val="20"/>
                <w:szCs w:val="20"/>
              </w:rPr>
              <w:t>Rosaasantewaavirus</w:t>
            </w:r>
            <w:r w:rsidR="0007113F">
              <w:rPr>
                <w:rFonts w:ascii="Aptos" w:hAnsi="Aptos" w:cs="Arial"/>
                <w:i/>
                <w:iCs/>
                <w:sz w:val="20"/>
                <w:szCs w:val="20"/>
              </w:rPr>
              <w:t>”</w:t>
            </w:r>
            <w:r w:rsidRPr="001C6401">
              <w:rPr>
                <w:rFonts w:ascii="Aptos" w:hAnsi="Aptos" w:cs="Arial"/>
                <w:sz w:val="20"/>
                <w:szCs w:val="20"/>
              </w:rPr>
              <w:t xml:space="preserve"> and </w:t>
            </w:r>
            <w:r w:rsidR="00603AAF">
              <w:rPr>
                <w:rFonts w:ascii="Aptos" w:hAnsi="Aptos" w:cs="Arial"/>
                <w:sz w:val="20"/>
                <w:szCs w:val="20"/>
              </w:rPr>
              <w:t xml:space="preserve">the existing orphan genera </w:t>
            </w:r>
            <w:r w:rsidRPr="001C6401">
              <w:rPr>
                <w:rFonts w:ascii="Aptos" w:hAnsi="Aptos" w:cs="Arial"/>
                <w:i/>
                <w:iCs/>
                <w:sz w:val="20"/>
                <w:szCs w:val="20"/>
              </w:rPr>
              <w:t>Rimavirus, Scapunavirus &amp; Bingvirus</w:t>
            </w:r>
            <w:r w:rsidRPr="001C6401">
              <w:rPr>
                <w:rFonts w:ascii="Aptos" w:hAnsi="Aptos" w:cs="Arial"/>
                <w:sz w:val="20"/>
                <w:szCs w:val="20"/>
              </w:rPr>
              <w:t>.</w:t>
            </w:r>
            <w:r>
              <w:rPr>
                <w:rFonts w:ascii="Aptos" w:hAnsi="Aptos" w:cs="Arial"/>
                <w:sz w:val="20"/>
                <w:szCs w:val="20"/>
              </w:rPr>
              <w:t xml:space="preserve"> </w:t>
            </w:r>
          </w:p>
          <w:p w14:paraId="0391761E" w14:textId="77BCB14D" w:rsidR="001C6401" w:rsidRPr="00BE4F5A" w:rsidRDefault="001C6401" w:rsidP="001C6401">
            <w:pPr>
              <w:rPr>
                <w:rFonts w:ascii="Aptos" w:hAnsi="Aptos" w:cs="Arial"/>
                <w:sz w:val="20"/>
                <w:szCs w:val="20"/>
              </w:rPr>
            </w:pPr>
          </w:p>
          <w:p w14:paraId="270E0F62" w14:textId="77777777" w:rsidR="00A54046" w:rsidRDefault="001C6401" w:rsidP="001C6401">
            <w:pPr>
              <w:rPr>
                <w:rFonts w:ascii="Aptos" w:hAnsi="Aptos" w:cs="Arial"/>
                <w:i/>
                <w:sz w:val="20"/>
                <w:szCs w:val="20"/>
              </w:rPr>
            </w:pPr>
            <w:r>
              <w:rPr>
                <w:rFonts w:ascii="Aptos" w:hAnsi="Aptos" w:cs="Arial"/>
                <w:i/>
                <w:sz w:val="20"/>
                <w:szCs w:val="20"/>
              </w:rPr>
              <w:t xml:space="preserve">Demarcation criteria for new taxon/taxa: </w:t>
            </w:r>
          </w:p>
          <w:p w14:paraId="7E6D12D8" w14:textId="7C768FEA" w:rsidR="001C6401" w:rsidRPr="001B0A61" w:rsidRDefault="001C6401" w:rsidP="001C6401">
            <w:pPr>
              <w:rPr>
                <w:rFonts w:ascii="Aptos" w:hAnsi="Aptos" w:cs="Arial"/>
                <w:iCs/>
                <w:sz w:val="20"/>
                <w:szCs w:val="20"/>
              </w:rPr>
            </w:pPr>
            <w:r w:rsidRPr="00654A56">
              <w:rPr>
                <w:rFonts w:ascii="Aptos" w:hAnsi="Aptos" w:cs="Arial"/>
                <w:iCs/>
                <w:sz w:val="20"/>
                <w:szCs w:val="20"/>
              </w:rPr>
              <w:t>Subfamily</w:t>
            </w:r>
            <w:r w:rsidRPr="001B0A61">
              <w:rPr>
                <w:rFonts w:ascii="Aptos" w:hAnsi="Aptos" w:cs="Arial"/>
                <w:iCs/>
                <w:sz w:val="20"/>
                <w:szCs w:val="20"/>
              </w:rPr>
              <w:t xml:space="preserve"> demarcation criteria: Subfamilies are to be created when two or more genera are related below the family level. In practical terms, this usually means that they share a low degree of sequence similarity (usually about </w:t>
            </w:r>
            <w:r w:rsidR="00603AAF">
              <w:rPr>
                <w:rFonts w:ascii="Aptos" w:hAnsi="Aptos" w:cs="Arial"/>
                <w:iCs/>
                <w:sz w:val="20"/>
                <w:szCs w:val="20"/>
              </w:rPr>
              <w:t>2</w:t>
            </w:r>
            <w:r w:rsidRPr="001B0A61">
              <w:rPr>
                <w:rFonts w:ascii="Aptos" w:hAnsi="Aptos" w:cs="Arial"/>
                <w:iCs/>
                <w:sz w:val="20"/>
                <w:szCs w:val="20"/>
              </w:rPr>
              <w:t>0-50%) and that the genera form a clade in a marker tree phylogeny [</w:t>
            </w:r>
            <w:r>
              <w:rPr>
                <w:rFonts w:ascii="Aptos" w:hAnsi="Aptos" w:cs="Arial"/>
                <w:iCs/>
                <w:sz w:val="20"/>
                <w:szCs w:val="20"/>
              </w:rPr>
              <w:t>6</w:t>
            </w:r>
            <w:r w:rsidRPr="001B0A61">
              <w:rPr>
                <w:rFonts w:ascii="Aptos" w:hAnsi="Aptos" w:cs="Arial"/>
                <w:iCs/>
                <w:sz w:val="20"/>
                <w:szCs w:val="20"/>
              </w:rPr>
              <w:t>].</w:t>
            </w:r>
          </w:p>
          <w:p w14:paraId="3978E048" w14:textId="77777777" w:rsidR="001C6401" w:rsidRPr="001B0A61" w:rsidRDefault="001C6401" w:rsidP="001C6401">
            <w:pPr>
              <w:rPr>
                <w:rFonts w:ascii="Aptos" w:hAnsi="Aptos" w:cs="Arial"/>
                <w:iCs/>
                <w:sz w:val="20"/>
                <w:szCs w:val="20"/>
              </w:rPr>
            </w:pPr>
          </w:p>
          <w:p w14:paraId="6D40EEB7" w14:textId="77777777" w:rsidR="001C6401" w:rsidRPr="001B0A61" w:rsidRDefault="001C6401" w:rsidP="001C6401">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6F12C409" w14:textId="77777777" w:rsidR="001C6401" w:rsidRPr="001B0A61" w:rsidRDefault="001C6401" w:rsidP="001C6401">
            <w:pPr>
              <w:rPr>
                <w:rFonts w:ascii="Aptos" w:hAnsi="Aptos" w:cs="Arial"/>
                <w:iCs/>
                <w:sz w:val="20"/>
                <w:szCs w:val="20"/>
              </w:rPr>
            </w:pPr>
          </w:p>
          <w:p w14:paraId="3DF77A4A" w14:textId="77777777" w:rsidR="001C6401" w:rsidRPr="00654A56" w:rsidRDefault="001C6401" w:rsidP="001C6401">
            <w:pPr>
              <w:rPr>
                <w:rFonts w:ascii="Aptos" w:hAnsi="Aptos" w:cs="Arial"/>
                <w:iCs/>
                <w:sz w:val="20"/>
                <w:szCs w:val="20"/>
              </w:rPr>
            </w:pPr>
            <w:r w:rsidRPr="001B0A61">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w:t>
            </w:r>
            <w:r>
              <w:rPr>
                <w:rFonts w:ascii="Aptos" w:hAnsi="Aptos" w:cs="Arial"/>
                <w:iCs/>
                <w:sz w:val="20"/>
                <w:szCs w:val="20"/>
              </w:rPr>
              <w:t>6</w:t>
            </w:r>
            <w:r w:rsidRPr="001B0A61">
              <w:rPr>
                <w:rFonts w:ascii="Aptos" w:hAnsi="Aptos" w:cs="Arial"/>
                <w:iCs/>
                <w:sz w:val="20"/>
                <w:szCs w:val="20"/>
              </w:rPr>
              <w:t>].</w:t>
            </w:r>
          </w:p>
          <w:p w14:paraId="5A1B4DCF" w14:textId="77777777" w:rsidR="001C6401" w:rsidRDefault="001C6401" w:rsidP="001C6401">
            <w:pPr>
              <w:rPr>
                <w:rFonts w:ascii="Aptos" w:hAnsi="Aptos" w:cs="Arial"/>
                <w:i/>
                <w:sz w:val="20"/>
                <w:szCs w:val="20"/>
              </w:rPr>
            </w:pPr>
          </w:p>
          <w:p w14:paraId="1860D064" w14:textId="77777777" w:rsidR="004400AF" w:rsidRDefault="001C6401" w:rsidP="001C6401">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1FFEA6F3" w14:textId="676285F7" w:rsidR="00FA3D34" w:rsidRDefault="00FA3D34" w:rsidP="00FA3D34">
            <w:pPr>
              <w:rPr>
                <w:rFonts w:ascii="Aptos" w:hAnsi="Aptos" w:cs="Arial"/>
                <w:sz w:val="20"/>
                <w:szCs w:val="20"/>
              </w:rPr>
            </w:pPr>
            <w:r>
              <w:rPr>
                <w:rFonts w:ascii="Aptos" w:hAnsi="Aptos" w:cs="Arial"/>
                <w:sz w:val="20"/>
                <w:szCs w:val="20"/>
              </w:rPr>
              <w:t>Intergenomic nucleotide similarities calculated using VIRIDIC demonstrate that these phages share at minimum 37% similarity. Each of the proposed genera and species exhibit similarity which satisfy the demarcation criteria established by the Bacterial Viruses Subcommittee. P</w:t>
            </w:r>
            <w:r w:rsidRPr="00130281">
              <w:rPr>
                <w:rFonts w:ascii="Aptos" w:hAnsi="Aptos" w:cs="Arial"/>
                <w:sz w:val="20"/>
                <w:szCs w:val="20"/>
              </w:rPr>
              <w:t>hylogenetic analyses</w:t>
            </w:r>
            <w:r>
              <w:rPr>
                <w:rFonts w:ascii="Aptos" w:hAnsi="Aptos" w:cs="Arial"/>
                <w:sz w:val="20"/>
                <w:szCs w:val="20"/>
              </w:rPr>
              <w:t xml:space="preserve"> and of the major tail protein and TBLASTX distance analysis using ViPTree demonstrate that</w:t>
            </w:r>
            <w:r w:rsidRPr="00130281">
              <w:rPr>
                <w:rFonts w:ascii="Aptos" w:hAnsi="Aptos" w:cs="Arial"/>
                <w:sz w:val="20"/>
                <w:szCs w:val="20"/>
              </w:rPr>
              <w:t xml:space="preserve"> these lytic Streptomyces siphoviruses form a cohesive clade at the subfamily level.  </w:t>
            </w:r>
            <w:r>
              <w:rPr>
                <w:rFonts w:ascii="Aptos" w:hAnsi="Aptos" w:cs="Arial"/>
                <w:sz w:val="20"/>
                <w:szCs w:val="20"/>
              </w:rPr>
              <w:t>CoreGenes 5 analysis revealed that representative species of this subfamily share</w:t>
            </w:r>
            <w:r w:rsidRPr="00130281">
              <w:rPr>
                <w:rFonts w:ascii="Aptos" w:hAnsi="Aptos" w:cs="Arial"/>
                <w:sz w:val="20"/>
                <w:szCs w:val="20"/>
              </w:rPr>
              <w:t xml:space="preserve"> 29 (37.6%</w:t>
            </w:r>
            <w:r>
              <w:rPr>
                <w:rFonts w:ascii="Aptos" w:hAnsi="Aptos" w:cs="Arial"/>
                <w:sz w:val="20"/>
                <w:szCs w:val="20"/>
              </w:rPr>
              <w:t>)</w:t>
            </w:r>
            <w:r w:rsidRPr="00130281">
              <w:rPr>
                <w:rFonts w:ascii="Aptos" w:hAnsi="Aptos" w:cs="Arial"/>
                <w:sz w:val="20"/>
                <w:szCs w:val="20"/>
              </w:rPr>
              <w:t xml:space="preserve"> common proteins</w:t>
            </w:r>
            <w:r>
              <w:rPr>
                <w:rFonts w:ascii="Aptos" w:hAnsi="Aptos" w:cs="Arial"/>
                <w:sz w:val="20"/>
                <w:szCs w:val="20"/>
              </w:rPr>
              <w:t>.</w:t>
            </w: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62B9DF62" w:rsidR="00A77B8E" w:rsidRDefault="00A77B8E" w:rsidP="00256E39">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565BF716" w14:textId="77777777" w:rsidR="00A54046" w:rsidRDefault="001C6401" w:rsidP="001C6401">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3858191" w14:textId="32F40476" w:rsidR="001C6401" w:rsidRPr="00A44AFB" w:rsidRDefault="001C6401" w:rsidP="001C6401">
            <w:pPr>
              <w:rPr>
                <w:rFonts w:ascii="Aptos" w:hAnsi="Aptos" w:cs="Arial"/>
                <w:sz w:val="20"/>
                <w:szCs w:val="20"/>
              </w:rPr>
            </w:pPr>
            <w:r>
              <w:rPr>
                <w:rFonts w:ascii="Aptos" w:hAnsi="Aptos" w:cs="Arial"/>
                <w:sz w:val="20"/>
                <w:szCs w:val="20"/>
              </w:rPr>
              <w:t>The orphan genera</w:t>
            </w:r>
            <w:r w:rsidRPr="001C6401">
              <w:rPr>
                <w:rFonts w:ascii="Aptos" w:hAnsi="Aptos" w:cs="Arial"/>
                <w:sz w:val="20"/>
                <w:szCs w:val="20"/>
              </w:rPr>
              <w:t xml:space="preserve"> </w:t>
            </w:r>
            <w:r w:rsidRPr="001C6401">
              <w:rPr>
                <w:rFonts w:ascii="Aptos" w:hAnsi="Aptos" w:cs="Arial"/>
                <w:i/>
                <w:iCs/>
                <w:sz w:val="20"/>
                <w:szCs w:val="20"/>
              </w:rPr>
              <w:t xml:space="preserve">Rimavirus, Scapunavirus </w:t>
            </w:r>
            <w:r>
              <w:rPr>
                <w:rFonts w:ascii="Aptos" w:hAnsi="Aptos" w:cs="Arial"/>
                <w:sz w:val="20"/>
                <w:szCs w:val="20"/>
              </w:rPr>
              <w:t xml:space="preserve">and </w:t>
            </w:r>
            <w:r w:rsidRPr="001C6401">
              <w:rPr>
                <w:rFonts w:ascii="Aptos" w:hAnsi="Aptos" w:cs="Arial"/>
                <w:i/>
                <w:iCs/>
                <w:sz w:val="20"/>
                <w:szCs w:val="20"/>
              </w:rPr>
              <w:t>Bingvirus</w:t>
            </w:r>
            <w:r>
              <w:rPr>
                <w:rFonts w:ascii="Aptos" w:hAnsi="Aptos" w:cs="Arial"/>
                <w:sz w:val="20"/>
                <w:szCs w:val="20"/>
              </w:rPr>
              <w:t xml:space="preserve"> are currently recognized by ICTV.</w:t>
            </w:r>
          </w:p>
          <w:p w14:paraId="74624EA6" w14:textId="43C885AC" w:rsidR="001C6401" w:rsidRPr="00BE4F5A" w:rsidRDefault="001C6401" w:rsidP="001C6401">
            <w:pPr>
              <w:rPr>
                <w:rFonts w:ascii="Aptos" w:hAnsi="Aptos" w:cs="Arial"/>
                <w:sz w:val="20"/>
                <w:szCs w:val="20"/>
              </w:rPr>
            </w:pPr>
          </w:p>
          <w:p w14:paraId="647602D8" w14:textId="77777777" w:rsidR="00A54046" w:rsidRDefault="001C6401" w:rsidP="001C6401">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A703801" w14:textId="1E580CE9" w:rsidR="001C6401" w:rsidRPr="00A44AFB" w:rsidRDefault="001C6401" w:rsidP="001C6401">
            <w:pPr>
              <w:rPr>
                <w:rFonts w:ascii="Aptos" w:hAnsi="Aptos" w:cs="Arial"/>
                <w:sz w:val="20"/>
                <w:szCs w:val="20"/>
              </w:rPr>
            </w:pPr>
            <w:r>
              <w:rPr>
                <w:rFonts w:ascii="Aptos" w:hAnsi="Aptos" w:cs="Arial"/>
                <w:sz w:val="20"/>
                <w:szCs w:val="20"/>
              </w:rPr>
              <w:t>We propose to create a new subfamily called</w:t>
            </w:r>
            <w:r w:rsidRPr="001C6401">
              <w:rPr>
                <w:rFonts w:ascii="Aptos" w:hAnsi="Aptos" w:cs="Arial"/>
                <w:i/>
                <w:iCs/>
                <w:sz w:val="20"/>
                <w:szCs w:val="20"/>
              </w:rPr>
              <w:t xml:space="preserve"> Beeyevirinae</w:t>
            </w:r>
            <w:r>
              <w:rPr>
                <w:rFonts w:ascii="Aptos" w:hAnsi="Aptos" w:cs="Arial"/>
                <w:sz w:val="20"/>
                <w:szCs w:val="20"/>
              </w:rPr>
              <w:t xml:space="preserve"> containing the following genera: </w:t>
            </w:r>
            <w:r w:rsidRPr="001C6401">
              <w:rPr>
                <w:rFonts w:ascii="Aptos" w:hAnsi="Aptos" w:cs="Arial"/>
                <w:i/>
                <w:iCs/>
                <w:sz w:val="20"/>
                <w:szCs w:val="20"/>
              </w:rPr>
              <w:t>Scarifvirus, Crickovirus, Kardavirus, Libertybellvirus, Clubpenguinvirus, Rosaasantewaavirus</w:t>
            </w:r>
            <w:r w:rsidRPr="001C6401">
              <w:rPr>
                <w:rFonts w:ascii="Aptos" w:hAnsi="Aptos" w:cs="Arial"/>
                <w:sz w:val="20"/>
                <w:szCs w:val="20"/>
              </w:rPr>
              <w:t xml:space="preserve"> and </w:t>
            </w:r>
            <w:r w:rsidRPr="001C6401">
              <w:rPr>
                <w:rFonts w:ascii="Aptos" w:hAnsi="Aptos" w:cs="Arial"/>
                <w:i/>
                <w:iCs/>
                <w:sz w:val="20"/>
                <w:szCs w:val="20"/>
              </w:rPr>
              <w:t>Rimavirus, Scapunavirus &amp; Bingvirus</w:t>
            </w:r>
            <w:r>
              <w:rPr>
                <w:rFonts w:ascii="Aptos" w:hAnsi="Aptos" w:cs="Arial"/>
                <w:i/>
                <w:iCs/>
                <w:sz w:val="20"/>
                <w:szCs w:val="20"/>
              </w:rPr>
              <w:t>.</w:t>
            </w:r>
          </w:p>
          <w:p w14:paraId="3E216863" w14:textId="77777777" w:rsidR="001C6401" w:rsidRPr="00BE4F5A" w:rsidRDefault="001C6401" w:rsidP="001C6401">
            <w:pPr>
              <w:rPr>
                <w:rFonts w:ascii="Aptos" w:hAnsi="Aptos" w:cs="Arial"/>
                <w:sz w:val="20"/>
                <w:szCs w:val="20"/>
              </w:rPr>
            </w:pPr>
          </w:p>
          <w:p w14:paraId="796B42D5" w14:textId="77777777" w:rsidR="00A54046" w:rsidRDefault="001C6401" w:rsidP="001C6401">
            <w:pPr>
              <w:rPr>
                <w:rFonts w:ascii="Aptos" w:hAnsi="Aptos" w:cs="Arial"/>
                <w:i/>
                <w:sz w:val="20"/>
                <w:szCs w:val="20"/>
              </w:rPr>
            </w:pPr>
            <w:r>
              <w:rPr>
                <w:rFonts w:ascii="Aptos" w:hAnsi="Aptos" w:cs="Arial"/>
                <w:i/>
                <w:sz w:val="20"/>
                <w:szCs w:val="20"/>
              </w:rPr>
              <w:t xml:space="preserve">Demarcation criteria for new taxon/taxa: </w:t>
            </w:r>
          </w:p>
          <w:p w14:paraId="22AE78B5" w14:textId="0B453768" w:rsidR="001C6401" w:rsidRPr="001B0A61" w:rsidRDefault="001C6401" w:rsidP="001C6401">
            <w:pPr>
              <w:rPr>
                <w:rFonts w:ascii="Aptos" w:hAnsi="Aptos" w:cs="Arial"/>
                <w:iCs/>
                <w:sz w:val="20"/>
                <w:szCs w:val="20"/>
              </w:rPr>
            </w:pPr>
            <w:r w:rsidRPr="00654A56">
              <w:rPr>
                <w:rFonts w:ascii="Aptos" w:hAnsi="Aptos" w:cs="Arial"/>
                <w:iCs/>
                <w:sz w:val="20"/>
                <w:szCs w:val="20"/>
              </w:rPr>
              <w:t>Subfamily</w:t>
            </w:r>
            <w:r w:rsidRPr="001B0A61">
              <w:rPr>
                <w:rFonts w:ascii="Aptos" w:hAnsi="Aptos" w:cs="Arial"/>
                <w:iCs/>
                <w:sz w:val="20"/>
                <w:szCs w:val="20"/>
              </w:rPr>
              <w:t xml:space="preserve">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w:t>
            </w:r>
            <w:r>
              <w:rPr>
                <w:rFonts w:ascii="Aptos" w:hAnsi="Aptos" w:cs="Arial"/>
                <w:iCs/>
                <w:sz w:val="20"/>
                <w:szCs w:val="20"/>
              </w:rPr>
              <w:t>6</w:t>
            </w:r>
            <w:r w:rsidRPr="001B0A61">
              <w:rPr>
                <w:rFonts w:ascii="Aptos" w:hAnsi="Aptos" w:cs="Arial"/>
                <w:iCs/>
                <w:sz w:val="20"/>
                <w:szCs w:val="20"/>
              </w:rPr>
              <w:t>].</w:t>
            </w:r>
          </w:p>
          <w:p w14:paraId="1A5969F5" w14:textId="77777777" w:rsidR="001C6401" w:rsidRPr="001B0A61" w:rsidRDefault="001C6401" w:rsidP="001C6401">
            <w:pPr>
              <w:rPr>
                <w:rFonts w:ascii="Aptos" w:hAnsi="Aptos" w:cs="Arial"/>
                <w:iCs/>
                <w:sz w:val="20"/>
                <w:szCs w:val="20"/>
              </w:rPr>
            </w:pPr>
          </w:p>
          <w:p w14:paraId="7342AA4D" w14:textId="77777777" w:rsidR="001C6401" w:rsidRPr="001B0A61" w:rsidRDefault="001C6401" w:rsidP="001C6401">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5F8C450E" w14:textId="77777777" w:rsidR="001C6401" w:rsidRPr="001B0A61" w:rsidRDefault="001C6401" w:rsidP="001C6401">
            <w:pPr>
              <w:rPr>
                <w:rFonts w:ascii="Aptos" w:hAnsi="Aptos" w:cs="Arial"/>
                <w:iCs/>
                <w:sz w:val="20"/>
                <w:szCs w:val="20"/>
              </w:rPr>
            </w:pPr>
          </w:p>
          <w:p w14:paraId="2342184F" w14:textId="77777777" w:rsidR="001C6401" w:rsidRPr="00654A56" w:rsidRDefault="001C6401" w:rsidP="001C6401">
            <w:pPr>
              <w:rPr>
                <w:rFonts w:ascii="Aptos" w:hAnsi="Aptos" w:cs="Arial"/>
                <w:iCs/>
                <w:sz w:val="20"/>
                <w:szCs w:val="20"/>
              </w:rPr>
            </w:pPr>
            <w:r w:rsidRPr="001B0A61">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w:t>
            </w:r>
            <w:r>
              <w:rPr>
                <w:rFonts w:ascii="Aptos" w:hAnsi="Aptos" w:cs="Arial"/>
                <w:iCs/>
                <w:sz w:val="20"/>
                <w:szCs w:val="20"/>
              </w:rPr>
              <w:t>6</w:t>
            </w:r>
            <w:r w:rsidRPr="001B0A61">
              <w:rPr>
                <w:rFonts w:ascii="Aptos" w:hAnsi="Aptos" w:cs="Arial"/>
                <w:iCs/>
                <w:sz w:val="20"/>
                <w:szCs w:val="20"/>
              </w:rPr>
              <w:t>].</w:t>
            </w:r>
          </w:p>
          <w:p w14:paraId="39AB4998" w14:textId="77777777" w:rsidR="001C6401" w:rsidRDefault="001C6401" w:rsidP="001C6401">
            <w:pPr>
              <w:rPr>
                <w:rFonts w:ascii="Aptos" w:hAnsi="Aptos" w:cs="Arial"/>
                <w:i/>
                <w:sz w:val="20"/>
                <w:szCs w:val="20"/>
              </w:rPr>
            </w:pPr>
          </w:p>
          <w:p w14:paraId="2A49CAA4" w14:textId="77777777" w:rsidR="007547C9" w:rsidRDefault="001C6401" w:rsidP="001C6401">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7B331D37" w14:textId="781F2EEA" w:rsidR="001C6401" w:rsidRDefault="007547C9" w:rsidP="001C6401">
            <w:pPr>
              <w:rPr>
                <w:rFonts w:ascii="Aptos" w:hAnsi="Aptos" w:cs="Arial"/>
                <w:sz w:val="20"/>
                <w:szCs w:val="20"/>
              </w:rPr>
            </w:pPr>
            <w:r>
              <w:rPr>
                <w:rFonts w:ascii="Aptos" w:hAnsi="Aptos" w:cs="Arial"/>
                <w:sz w:val="20"/>
                <w:szCs w:val="20"/>
              </w:rPr>
              <w:t xml:space="preserve">Intergenomic nucleotide similarities calculated using VIRIDIC </w:t>
            </w:r>
            <w:r w:rsidR="00A10EF2">
              <w:rPr>
                <w:rFonts w:ascii="Aptos" w:hAnsi="Aptos" w:cs="Arial"/>
                <w:sz w:val="20"/>
                <w:szCs w:val="20"/>
              </w:rPr>
              <w:t>demonstrate that these phages share at minimum 37% similarity</w:t>
            </w:r>
            <w:r w:rsidR="008A3241">
              <w:rPr>
                <w:rFonts w:ascii="Aptos" w:hAnsi="Aptos" w:cs="Arial"/>
                <w:sz w:val="20"/>
                <w:szCs w:val="20"/>
              </w:rPr>
              <w:t xml:space="preserve"> (Fig. 1). Each of the proposed genera and species exhibit similarity which satisfy the demarcation criteria established by the Bacterial Viruses Subcommittee. P</w:t>
            </w:r>
            <w:r w:rsidR="00130281" w:rsidRPr="00130281">
              <w:rPr>
                <w:rFonts w:ascii="Aptos" w:hAnsi="Aptos" w:cs="Arial"/>
                <w:sz w:val="20"/>
                <w:szCs w:val="20"/>
              </w:rPr>
              <w:t>hylogenetic analyses (Fig. 3)</w:t>
            </w:r>
            <w:r w:rsidR="008A3241">
              <w:rPr>
                <w:rFonts w:ascii="Aptos" w:hAnsi="Aptos" w:cs="Arial"/>
                <w:sz w:val="20"/>
                <w:szCs w:val="20"/>
              </w:rPr>
              <w:t xml:space="preserve"> and </w:t>
            </w:r>
            <w:r w:rsidR="00E00018">
              <w:rPr>
                <w:rFonts w:ascii="Aptos" w:hAnsi="Aptos" w:cs="Arial"/>
                <w:sz w:val="20"/>
                <w:szCs w:val="20"/>
              </w:rPr>
              <w:t>of the major tail protein and TBLASTX distance analysis using ViPTree</w:t>
            </w:r>
            <w:r w:rsidR="00FA3D34">
              <w:rPr>
                <w:rFonts w:ascii="Aptos" w:hAnsi="Aptos" w:cs="Arial"/>
                <w:sz w:val="20"/>
                <w:szCs w:val="20"/>
              </w:rPr>
              <w:t xml:space="preserve"> (Fig. 2)</w:t>
            </w:r>
            <w:r w:rsidR="00E00018">
              <w:rPr>
                <w:rFonts w:ascii="Aptos" w:hAnsi="Aptos" w:cs="Arial"/>
                <w:sz w:val="20"/>
                <w:szCs w:val="20"/>
              </w:rPr>
              <w:t xml:space="preserve"> demonstrate that</w:t>
            </w:r>
            <w:r w:rsidR="00130281" w:rsidRPr="00130281">
              <w:rPr>
                <w:rFonts w:ascii="Aptos" w:hAnsi="Aptos" w:cs="Arial"/>
                <w:sz w:val="20"/>
                <w:szCs w:val="20"/>
              </w:rPr>
              <w:t xml:space="preserve"> these lytic Streptomyces siphoviruses form a cohesive clade at the subfamily level.  </w:t>
            </w:r>
            <w:r w:rsidR="00130281">
              <w:rPr>
                <w:rFonts w:ascii="Aptos" w:hAnsi="Aptos" w:cs="Arial"/>
                <w:sz w:val="20"/>
                <w:szCs w:val="20"/>
              </w:rPr>
              <w:t xml:space="preserve">CoreGenes 5 analysis revealed that </w:t>
            </w:r>
            <w:r w:rsidR="00FA3D34">
              <w:rPr>
                <w:rFonts w:ascii="Aptos" w:hAnsi="Aptos" w:cs="Arial"/>
                <w:sz w:val="20"/>
                <w:szCs w:val="20"/>
              </w:rPr>
              <w:t xml:space="preserve">representative species of </w:t>
            </w:r>
            <w:r w:rsidR="00130281">
              <w:rPr>
                <w:rFonts w:ascii="Aptos" w:hAnsi="Aptos" w:cs="Arial"/>
                <w:sz w:val="20"/>
                <w:szCs w:val="20"/>
              </w:rPr>
              <w:t xml:space="preserve">this </w:t>
            </w:r>
            <w:r w:rsidR="00E00018">
              <w:rPr>
                <w:rFonts w:ascii="Aptos" w:hAnsi="Aptos" w:cs="Arial"/>
                <w:sz w:val="20"/>
                <w:szCs w:val="20"/>
              </w:rPr>
              <w:t>subfamily</w:t>
            </w:r>
            <w:r w:rsidR="00130281">
              <w:rPr>
                <w:rFonts w:ascii="Aptos" w:hAnsi="Aptos" w:cs="Arial"/>
                <w:sz w:val="20"/>
                <w:szCs w:val="20"/>
              </w:rPr>
              <w:t xml:space="preserve"> share</w:t>
            </w:r>
            <w:r w:rsidR="00130281" w:rsidRPr="00130281">
              <w:rPr>
                <w:rFonts w:ascii="Aptos" w:hAnsi="Aptos" w:cs="Arial"/>
                <w:sz w:val="20"/>
                <w:szCs w:val="20"/>
              </w:rPr>
              <w:t xml:space="preserve"> 29 (37.6%</w:t>
            </w:r>
            <w:r w:rsidR="00FA3D34">
              <w:rPr>
                <w:rFonts w:ascii="Aptos" w:hAnsi="Aptos" w:cs="Arial"/>
                <w:sz w:val="20"/>
                <w:szCs w:val="20"/>
              </w:rPr>
              <w:t>)</w:t>
            </w:r>
            <w:r w:rsidR="00130281" w:rsidRPr="00130281">
              <w:rPr>
                <w:rFonts w:ascii="Aptos" w:hAnsi="Aptos" w:cs="Arial"/>
                <w:sz w:val="20"/>
                <w:szCs w:val="20"/>
              </w:rPr>
              <w:t xml:space="preserve"> common proteins</w:t>
            </w:r>
            <w:r w:rsidR="00130281">
              <w:rPr>
                <w:rFonts w:ascii="Aptos" w:hAnsi="Aptos" w:cs="Arial"/>
                <w:sz w:val="20"/>
                <w:szCs w:val="20"/>
              </w:rPr>
              <w:t>.</w:t>
            </w:r>
            <w:r w:rsidR="00BB03FA">
              <w:rPr>
                <w:rFonts w:ascii="Aptos" w:hAnsi="Aptos" w:cs="Arial"/>
                <w:sz w:val="20"/>
                <w:szCs w:val="20"/>
              </w:rPr>
              <w:t xml:space="preserve"> These include the </w:t>
            </w:r>
            <w:r w:rsidR="00BB03FA" w:rsidRPr="00BB03FA">
              <w:rPr>
                <w:rFonts w:ascii="Aptos" w:hAnsi="Aptos" w:cs="Arial"/>
                <w:sz w:val="20"/>
                <w:szCs w:val="20"/>
              </w:rPr>
              <w:t>terminase large subunit, portal, major capsid</w:t>
            </w:r>
            <w:r w:rsidR="00BB03FA">
              <w:rPr>
                <w:rFonts w:ascii="Aptos" w:hAnsi="Aptos" w:cs="Arial"/>
                <w:sz w:val="20"/>
                <w:szCs w:val="20"/>
              </w:rPr>
              <w:t xml:space="preserve"> protein</w:t>
            </w:r>
            <w:r w:rsidR="00BB03FA" w:rsidRPr="00BB03FA">
              <w:rPr>
                <w:rFonts w:ascii="Aptos" w:hAnsi="Aptos" w:cs="Arial"/>
                <w:sz w:val="20"/>
                <w:szCs w:val="20"/>
              </w:rPr>
              <w:t>, tail terminator, major tail protein, tape measure protein, two minor tail proteins, holin, DNA primase/polymerase, ssDNA binding protein, DNA helicase, HNH endonuclease, VRR-Nuc domain protein, Cas4 family exonuclease and helix-turn-helix DNA binding domain protein</w:t>
            </w:r>
            <w:r w:rsidR="00BF3155">
              <w:rPr>
                <w:rFonts w:ascii="Aptos" w:hAnsi="Aptos" w:cs="Arial"/>
                <w:sz w:val="20"/>
                <w:szCs w:val="20"/>
              </w:rPr>
              <w:t>.</w:t>
            </w: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6DC6382"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51EDC9D0" w:rsidR="00FC2269" w:rsidRPr="00CF59EA" w:rsidRDefault="00FC2269" w:rsidP="005F790F">
            <w:pPr>
              <w:rPr>
                <w:rFonts w:ascii="Aptos" w:hAnsi="Aptos" w:cs="Arial"/>
                <w:b/>
                <w:sz w:val="20"/>
                <w:szCs w:val="20"/>
              </w:rPr>
            </w:pPr>
          </w:p>
        </w:tc>
        <w:tc>
          <w:tcPr>
            <w:tcW w:w="6663" w:type="dxa"/>
          </w:tcPr>
          <w:p w14:paraId="22F4B256" w14:textId="347D9C9C"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9342951"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B78A89B" w14:textId="1FA41881" w:rsidR="00AE632B" w:rsidRDefault="001F7C52" w:rsidP="0080455E">
      <w:pPr>
        <w:ind w:left="-567"/>
        <w:rPr>
          <w:rFonts w:ascii="Aptos" w:hAnsi="Aptos"/>
          <w:b/>
          <w:bCs/>
        </w:rPr>
      </w:pPr>
      <w:r>
        <w:rPr>
          <w:rFonts w:ascii="Aptos" w:hAnsi="Aptos"/>
          <w:b/>
          <w:bCs/>
          <w:noProof/>
        </w:rPr>
        <w:drawing>
          <wp:inline distT="0" distB="0" distL="0" distR="0" wp14:anchorId="754CC355" wp14:editId="08837B31">
            <wp:extent cx="6883400" cy="2453584"/>
            <wp:effectExtent l="0" t="0" r="0" b="4445"/>
            <wp:docPr id="177225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5028" name="Picture 177225028"/>
                    <pic:cNvPicPr/>
                  </pic:nvPicPr>
                  <pic:blipFill>
                    <a:blip r:embed="rId10">
                      <a:extLst>
                        <a:ext uri="{28A0092B-C50C-407E-A947-70E740481C1C}">
                          <a14:useLocalDpi xmlns:a14="http://schemas.microsoft.com/office/drawing/2010/main" val="0"/>
                        </a:ext>
                      </a:extLst>
                    </a:blip>
                    <a:stretch>
                      <a:fillRect/>
                    </a:stretch>
                  </pic:blipFill>
                  <pic:spPr>
                    <a:xfrm>
                      <a:off x="0" y="0"/>
                      <a:ext cx="6927029" cy="2469136"/>
                    </a:xfrm>
                    <a:prstGeom prst="rect">
                      <a:avLst/>
                    </a:prstGeom>
                  </pic:spPr>
                </pic:pic>
              </a:graphicData>
            </a:graphic>
          </wp:inline>
        </w:drawing>
      </w:r>
    </w:p>
    <w:p w14:paraId="5D9C69FD" w14:textId="77777777" w:rsidR="00AE632B" w:rsidRDefault="00AE632B" w:rsidP="00AE632B">
      <w:pPr>
        <w:rPr>
          <w:rFonts w:ascii="Aptos" w:hAnsi="Aptos"/>
          <w:b/>
          <w:bCs/>
        </w:rPr>
      </w:pPr>
    </w:p>
    <w:p w14:paraId="139BA03D" w14:textId="429870AD" w:rsidR="00AE632B" w:rsidRPr="00BB1A16" w:rsidRDefault="00AE632B" w:rsidP="00AE632B">
      <w:pPr>
        <w:rPr>
          <w:rFonts w:ascii="Aptos" w:hAnsi="Aptos"/>
        </w:rPr>
      </w:pPr>
      <w:r w:rsidRPr="00836FBE">
        <w:rPr>
          <w:rFonts w:ascii="Aptos" w:hAnsi="Aptos"/>
          <w:b/>
          <w:bCs/>
        </w:rPr>
        <w:t xml:space="preserve">Figure 1. </w:t>
      </w:r>
      <w:r w:rsidRPr="00836FBE">
        <w:rPr>
          <w:rFonts w:ascii="Aptos" w:hAnsi="Aptos"/>
        </w:rPr>
        <w:t>VIRIDIC heatmap of this group of phages.   VIRIDIC (Virus Intergenomic Distance Calculator; VIRIDIC (Virus Intergenomic Distance Calculator; [</w:t>
      </w:r>
      <w:r>
        <w:rPr>
          <w:rFonts w:ascii="Aptos" w:hAnsi="Aptos"/>
        </w:rPr>
        <w:t>1</w:t>
      </w:r>
      <w:r w:rsidRPr="00836FBE">
        <w:rPr>
          <w:rFonts w:ascii="Aptos" w:hAnsi="Aptos"/>
        </w:rPr>
        <w:t xml:space="preserve">]; http://rhea.icbm.uni-oldenburg.de/VIRIDIC/) computes pairwise intergenomic distances/similarities amongst phage genomes. Data values which are bordered in black correspond to strains.  </w:t>
      </w:r>
      <w:r w:rsidR="00BB1A16">
        <w:rPr>
          <w:rFonts w:ascii="Aptos" w:hAnsi="Aptos"/>
        </w:rPr>
        <w:t xml:space="preserve">AD Subcluster refers to the subcluster to which the phages belong as defined by the Actinobacteriophage Database. </w:t>
      </w:r>
      <w:r w:rsidRPr="00836FBE">
        <w:rPr>
          <w:rFonts w:ascii="Aptos" w:hAnsi="Aptos"/>
        </w:rPr>
        <w:t>Abbreviations: phg = phage</w:t>
      </w:r>
      <w:r>
        <w:rPr>
          <w:rFonts w:ascii="Aptos" w:hAnsi="Aptos"/>
        </w:rPr>
        <w:t xml:space="preserve">; </w:t>
      </w:r>
      <w:r w:rsidR="001F7C52">
        <w:rPr>
          <w:rFonts w:ascii="Aptos" w:hAnsi="Aptos"/>
        </w:rPr>
        <w:t>Stre</w:t>
      </w:r>
      <w:r w:rsidRPr="00836FBE">
        <w:rPr>
          <w:rFonts w:ascii="Aptos" w:hAnsi="Aptos"/>
        </w:rPr>
        <w:t xml:space="preserve"> = </w:t>
      </w:r>
      <w:r w:rsidR="00BB1A16">
        <w:rPr>
          <w:rFonts w:ascii="Aptos" w:hAnsi="Aptos"/>
          <w:i/>
          <w:iCs/>
        </w:rPr>
        <w:t>Streptomyces</w:t>
      </w:r>
      <w:r w:rsidR="00BB1A16">
        <w:rPr>
          <w:rFonts w:ascii="Aptos" w:hAnsi="Aptos"/>
        </w:rPr>
        <w:t xml:space="preserve">; Arth = </w:t>
      </w:r>
      <w:r w:rsidR="00BB1A16" w:rsidRPr="00BB1A16">
        <w:rPr>
          <w:rFonts w:ascii="Aptos" w:hAnsi="Aptos"/>
          <w:i/>
          <w:iCs/>
        </w:rPr>
        <w:t>Arthobacter</w:t>
      </w:r>
      <w:r w:rsidR="00BB1A16">
        <w:rPr>
          <w:rFonts w:ascii="Aptos" w:hAnsi="Aptos"/>
        </w:rPr>
        <w:t>.</w:t>
      </w:r>
      <w:r w:rsidRPr="00836FBE">
        <w:rPr>
          <w:rFonts w:ascii="Aptos" w:hAnsi="Aptos"/>
          <w:b/>
          <w:bCs/>
        </w:rPr>
        <w:t xml:space="preserve"> </w:t>
      </w:r>
      <w:r w:rsidR="00BB1A16">
        <w:rPr>
          <w:rFonts w:ascii="Aptos" w:hAnsi="Aptos"/>
          <w:b/>
          <w:bCs/>
        </w:rPr>
        <w:t xml:space="preserve"> </w:t>
      </w:r>
      <w:r w:rsidR="00BA55A6">
        <w:rPr>
          <w:rFonts w:ascii="Aptos" w:hAnsi="Aptos"/>
        </w:rPr>
        <w:t xml:space="preserve">These data are also available in the attached supplementary file </w:t>
      </w:r>
      <w:r w:rsidR="00BB1A16" w:rsidRPr="00BB1A16">
        <w:rPr>
          <w:rFonts w:ascii="Aptos" w:hAnsi="Aptos"/>
        </w:rPr>
        <w:t>(Beeyevirinae_VIRIDIC heatmap</w:t>
      </w:r>
      <w:r w:rsidR="009D5B63">
        <w:rPr>
          <w:rFonts w:ascii="Aptos" w:hAnsi="Aptos"/>
        </w:rPr>
        <w:t>.xlsx</w:t>
      </w:r>
      <w:r w:rsidR="00BB1A16" w:rsidRPr="00BB1A16">
        <w:rPr>
          <w:rFonts w:ascii="Aptos" w:hAnsi="Aptos"/>
        </w:rPr>
        <w:t xml:space="preserve">). </w:t>
      </w:r>
    </w:p>
    <w:p w14:paraId="2FEB1D14" w14:textId="77777777" w:rsidR="00AE632B" w:rsidRDefault="00AE632B" w:rsidP="00AE632B">
      <w:pPr>
        <w:rPr>
          <w:rFonts w:ascii="Aptos" w:hAnsi="Aptos"/>
          <w:b/>
          <w:bCs/>
        </w:rPr>
      </w:pPr>
    </w:p>
    <w:p w14:paraId="01B8ABAB" w14:textId="44FB7616" w:rsidR="001349C6" w:rsidRDefault="001349C6" w:rsidP="0080455E">
      <w:pPr>
        <w:ind w:left="-567"/>
        <w:rPr>
          <w:rFonts w:ascii="Aptos" w:hAnsi="Aptos"/>
          <w:b/>
          <w:bCs/>
        </w:rPr>
      </w:pPr>
      <w:r>
        <w:rPr>
          <w:rFonts w:ascii="Aptos" w:hAnsi="Aptos"/>
          <w:b/>
          <w:bCs/>
          <w:noProof/>
        </w:rPr>
        <w:drawing>
          <wp:inline distT="0" distB="0" distL="0" distR="0" wp14:anchorId="20158070" wp14:editId="4C41641A">
            <wp:extent cx="7197525" cy="1810257"/>
            <wp:effectExtent l="0" t="0" r="3810" b="0"/>
            <wp:docPr id="209333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36819" name="Picture 2093336819"/>
                    <pic:cNvPicPr/>
                  </pic:nvPicPr>
                  <pic:blipFill rotWithShape="1">
                    <a:blip r:embed="rId11">
                      <a:extLst>
                        <a:ext uri="{28A0092B-C50C-407E-A947-70E740481C1C}">
                          <a14:useLocalDpi xmlns:a14="http://schemas.microsoft.com/office/drawing/2010/main" val="0"/>
                        </a:ext>
                      </a:extLst>
                    </a:blip>
                    <a:srcRect r="600"/>
                    <a:stretch>
                      <a:fillRect/>
                    </a:stretch>
                  </pic:blipFill>
                  <pic:spPr bwMode="auto">
                    <a:xfrm>
                      <a:off x="0" y="0"/>
                      <a:ext cx="7416058" cy="1865220"/>
                    </a:xfrm>
                    <a:prstGeom prst="rect">
                      <a:avLst/>
                    </a:prstGeom>
                    <a:ln>
                      <a:noFill/>
                    </a:ln>
                    <a:extLst>
                      <a:ext uri="{53640926-AAD7-44D8-BBD7-CCE9431645EC}">
                        <a14:shadowObscured xmlns:a14="http://schemas.microsoft.com/office/drawing/2010/main"/>
                      </a:ext>
                    </a:extLst>
                  </pic:spPr>
                </pic:pic>
              </a:graphicData>
            </a:graphic>
          </wp:inline>
        </w:drawing>
      </w:r>
      <w:r>
        <w:rPr>
          <w:rFonts w:ascii="Aptos" w:hAnsi="Aptos"/>
          <w:b/>
          <w:bCs/>
        </w:rPr>
        <w:br/>
      </w:r>
      <w:r>
        <w:rPr>
          <w:rFonts w:ascii="Aptos" w:hAnsi="Aptos"/>
          <w:b/>
          <w:bCs/>
          <w:noProof/>
        </w:rPr>
        <w:drawing>
          <wp:inline distT="0" distB="0" distL="0" distR="0" wp14:anchorId="7DEE0E18" wp14:editId="657CA58A">
            <wp:extent cx="7186295" cy="1625419"/>
            <wp:effectExtent l="0" t="0" r="0" b="0"/>
            <wp:docPr id="195912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2469" name="Picture 195912469"/>
                    <pic:cNvPicPr/>
                  </pic:nvPicPr>
                  <pic:blipFill>
                    <a:blip r:embed="rId12">
                      <a:extLst>
                        <a:ext uri="{28A0092B-C50C-407E-A947-70E740481C1C}">
                          <a14:useLocalDpi xmlns:a14="http://schemas.microsoft.com/office/drawing/2010/main" val="0"/>
                        </a:ext>
                      </a:extLst>
                    </a:blip>
                    <a:stretch>
                      <a:fillRect/>
                    </a:stretch>
                  </pic:blipFill>
                  <pic:spPr>
                    <a:xfrm>
                      <a:off x="0" y="0"/>
                      <a:ext cx="7369954" cy="1666960"/>
                    </a:xfrm>
                    <a:prstGeom prst="rect">
                      <a:avLst/>
                    </a:prstGeom>
                  </pic:spPr>
                </pic:pic>
              </a:graphicData>
            </a:graphic>
          </wp:inline>
        </w:drawing>
      </w:r>
    </w:p>
    <w:p w14:paraId="5031BD49" w14:textId="0102BC79" w:rsidR="00AE632B" w:rsidRDefault="00AE632B" w:rsidP="00AE632B">
      <w:pPr>
        <w:rPr>
          <w:rFonts w:ascii="Aptos" w:hAnsi="Aptos"/>
          <w:b/>
          <w:bCs/>
        </w:rPr>
      </w:pPr>
      <w:r w:rsidRPr="00E2551E">
        <w:rPr>
          <w:rFonts w:ascii="Aptos" w:hAnsi="Aptos"/>
          <w:b/>
          <w:bCs/>
        </w:rPr>
        <w:t xml:space="preserve">Figure </w:t>
      </w:r>
      <w:r>
        <w:rPr>
          <w:rFonts w:ascii="Aptos" w:hAnsi="Aptos"/>
          <w:b/>
          <w:bCs/>
        </w:rPr>
        <w:t>2</w:t>
      </w:r>
      <w:r w:rsidRPr="00E2551E">
        <w:rPr>
          <w:rFonts w:ascii="Aptos" w:hAnsi="Aptos"/>
          <w:b/>
          <w:bCs/>
        </w:rPr>
        <w:t>.</w:t>
      </w:r>
      <w:r>
        <w:rPr>
          <w:rFonts w:ascii="Aptos" w:hAnsi="Aptos"/>
        </w:rPr>
        <w:t xml:space="preserve"> ViPTree analysis:  ViPTree analysis (https://www.genome.jp/viptree/; [2]) is based upon Rohwer and Edwards (2002) Phage Proteomic Tree [3].   The tax</w:t>
      </w:r>
      <w:r w:rsidR="00560814">
        <w:rPr>
          <w:rFonts w:ascii="Aptos" w:hAnsi="Aptos"/>
        </w:rPr>
        <w:t>a</w:t>
      </w:r>
      <w:r>
        <w:rPr>
          <w:rFonts w:ascii="Aptos" w:hAnsi="Aptos"/>
        </w:rPr>
        <w:t xml:space="preserve"> under discussion are indicated with red bars and stars.   </w:t>
      </w:r>
      <w:r>
        <w:rPr>
          <w:rFonts w:ascii="Aptos" w:eastAsia="Aptos" w:hAnsi="Aptos" w:cs="Aptos"/>
        </w:rPr>
        <w:t>Abbreviations</w:t>
      </w:r>
      <w:r w:rsidRPr="00836FBE">
        <w:rPr>
          <w:rFonts w:ascii="Aptos" w:hAnsi="Aptos"/>
        </w:rPr>
        <w:t>: phg = phage</w:t>
      </w:r>
      <w:r>
        <w:rPr>
          <w:rFonts w:ascii="Aptos" w:hAnsi="Aptos"/>
        </w:rPr>
        <w:t xml:space="preserve">; </w:t>
      </w:r>
      <w:r w:rsidR="001349C6">
        <w:rPr>
          <w:rFonts w:ascii="Aptos" w:hAnsi="Aptos"/>
        </w:rPr>
        <w:t>Stre</w:t>
      </w:r>
      <w:r w:rsidRPr="00836FBE">
        <w:rPr>
          <w:rFonts w:ascii="Aptos" w:hAnsi="Aptos"/>
        </w:rPr>
        <w:t xml:space="preserve"> = </w:t>
      </w:r>
      <w:r w:rsidR="001349C6">
        <w:rPr>
          <w:rFonts w:ascii="Aptos" w:hAnsi="Aptos"/>
          <w:i/>
          <w:iCs/>
        </w:rPr>
        <w:t>Streptomyces</w:t>
      </w:r>
      <w:r w:rsidRPr="00836FBE">
        <w:rPr>
          <w:rFonts w:ascii="Aptos" w:hAnsi="Aptos"/>
        </w:rPr>
        <w:t>.</w:t>
      </w:r>
      <w:r w:rsidRPr="00836FBE">
        <w:rPr>
          <w:rFonts w:ascii="Aptos" w:hAnsi="Aptos"/>
          <w:b/>
          <w:bCs/>
        </w:rPr>
        <w:t xml:space="preserve">  </w:t>
      </w:r>
    </w:p>
    <w:p w14:paraId="0CC2FAA7" w14:textId="77777777" w:rsidR="001349C6" w:rsidRDefault="001349C6" w:rsidP="00AE632B">
      <w:pPr>
        <w:rPr>
          <w:rFonts w:ascii="Aptos" w:hAnsi="Aptos"/>
          <w:b/>
          <w:bCs/>
        </w:rPr>
      </w:pPr>
    </w:p>
    <w:p w14:paraId="603A6687" w14:textId="3C0B6C84" w:rsidR="0061626C" w:rsidRDefault="0061626C" w:rsidP="00AE632B">
      <w:pPr>
        <w:rPr>
          <w:rFonts w:ascii="Aptos" w:hAnsi="Aptos"/>
          <w:b/>
          <w:bCs/>
        </w:rPr>
      </w:pPr>
      <w:r>
        <w:rPr>
          <w:rFonts w:ascii="Aptos" w:hAnsi="Aptos"/>
          <w:b/>
          <w:bCs/>
          <w:noProof/>
        </w:rPr>
        <w:drawing>
          <wp:inline distT="0" distB="0" distL="0" distR="0" wp14:anchorId="7357D275" wp14:editId="10A4048F">
            <wp:extent cx="6753225" cy="7524750"/>
            <wp:effectExtent l="0" t="0" r="0" b="0"/>
            <wp:docPr id="102811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15327" name="Picture 1028115327"/>
                    <pic:cNvPicPr/>
                  </pic:nvPicPr>
                  <pic:blipFill>
                    <a:blip r:embed="rId13">
                      <a:extLst>
                        <a:ext uri="{28A0092B-C50C-407E-A947-70E740481C1C}">
                          <a14:useLocalDpi xmlns:a14="http://schemas.microsoft.com/office/drawing/2010/main" val="0"/>
                        </a:ext>
                      </a:extLst>
                    </a:blip>
                    <a:stretch>
                      <a:fillRect/>
                    </a:stretch>
                  </pic:blipFill>
                  <pic:spPr>
                    <a:xfrm>
                      <a:off x="0" y="0"/>
                      <a:ext cx="6753225" cy="7524750"/>
                    </a:xfrm>
                    <a:prstGeom prst="rect">
                      <a:avLst/>
                    </a:prstGeom>
                  </pic:spPr>
                </pic:pic>
              </a:graphicData>
            </a:graphic>
          </wp:inline>
        </w:drawing>
      </w:r>
    </w:p>
    <w:p w14:paraId="1F95C84C" w14:textId="77777777" w:rsidR="00AE632B" w:rsidRDefault="00AE632B" w:rsidP="00AE632B">
      <w:pPr>
        <w:rPr>
          <w:rFonts w:ascii="Aptos" w:hAnsi="Aptos"/>
          <w:b/>
          <w:bCs/>
        </w:rPr>
      </w:pPr>
    </w:p>
    <w:p w14:paraId="771B550A" w14:textId="0762DAE4" w:rsidR="001349C6" w:rsidRDefault="0061626C" w:rsidP="001349C6">
      <w:pPr>
        <w:rPr>
          <w:rFonts w:ascii="Aptos" w:hAnsi="Aptos"/>
        </w:rPr>
      </w:pPr>
      <w:r>
        <w:rPr>
          <w:rFonts w:ascii="Aptos" w:hAnsi="Aptos"/>
          <w:b/>
          <w:bCs/>
        </w:rPr>
        <w:t xml:space="preserve">Figure 3.  </w:t>
      </w:r>
      <w:r w:rsidRPr="00535C80">
        <w:rPr>
          <w:rFonts w:ascii="Aptos" w:hAnsi="Aptos"/>
        </w:rPr>
        <w:t xml:space="preserve">Phylogenetic tree constructed with </w:t>
      </w:r>
      <w:r>
        <w:rPr>
          <w:rFonts w:ascii="Aptos" w:hAnsi="Aptos"/>
        </w:rPr>
        <w:t>the major tail</w:t>
      </w:r>
      <w:r w:rsidRPr="00535C80">
        <w:rPr>
          <w:rFonts w:ascii="Aptos" w:hAnsi="Aptos"/>
        </w:rPr>
        <w:t xml:space="preserve"> proteins from these and related phages using “One Click” </w:t>
      </w:r>
      <w:r>
        <w:rPr>
          <w:rFonts w:ascii="Aptos" w:hAnsi="Aptos"/>
        </w:rPr>
        <w:t>P</w:t>
      </w:r>
      <w:r w:rsidRPr="00535C80">
        <w:rPr>
          <w:rFonts w:ascii="Aptos" w:hAnsi="Aptos"/>
        </w:rPr>
        <w:t xml:space="preserve">hylogeny.fr </w:t>
      </w:r>
      <w:r>
        <w:rPr>
          <w:rFonts w:ascii="Aptos" w:hAnsi="Aptos"/>
        </w:rPr>
        <w:t xml:space="preserve">[9] </w:t>
      </w:r>
      <w:r w:rsidRPr="00535C80">
        <w:rPr>
          <w:rFonts w:ascii="Aptos" w:hAnsi="Aptos"/>
        </w:rPr>
        <w:t>at</w:t>
      </w:r>
      <w:r>
        <w:rPr>
          <w:rFonts w:ascii="Aptos" w:hAnsi="Aptos"/>
        </w:rPr>
        <w:t xml:space="preserve"> </w:t>
      </w:r>
      <w:hyperlink r:id="rId14" w:history="1">
        <w:r w:rsidRPr="00D33816">
          <w:rPr>
            <w:rStyle w:val="Hyperlink"/>
            <w:rFonts w:ascii="Aptos" w:hAnsi="Aptos"/>
          </w:rPr>
          <w:t>https://www.phylogeny.fr</w:t>
        </w:r>
      </w:hyperlink>
      <w:r w:rsidRPr="00D33816">
        <w:rPr>
          <w:rFonts w:ascii="Aptos" w:hAnsi="Aptos"/>
        </w:rPr>
        <w:t xml:space="preserve">  using the </w:t>
      </w:r>
      <w:r>
        <w:rPr>
          <w:rFonts w:ascii="Aptos" w:hAnsi="Aptos"/>
        </w:rPr>
        <w:t xml:space="preserve">MTP </w:t>
      </w:r>
      <w:r w:rsidRPr="00D33816">
        <w:rPr>
          <w:rFonts w:ascii="Aptos" w:hAnsi="Aptos"/>
        </w:rPr>
        <w:t xml:space="preserve">from </w:t>
      </w:r>
      <w:r>
        <w:rPr>
          <w:rFonts w:ascii="Aptos" w:hAnsi="Aptos"/>
          <w:i/>
          <w:iCs/>
        </w:rPr>
        <w:t>Arthrobacter</w:t>
      </w:r>
      <w:r w:rsidRPr="00D33816">
        <w:rPr>
          <w:rFonts w:ascii="Aptos" w:hAnsi="Aptos"/>
        </w:rPr>
        <w:t xml:space="preserve"> phage </w:t>
      </w:r>
      <w:r>
        <w:rPr>
          <w:rFonts w:ascii="Aptos" w:hAnsi="Aptos"/>
        </w:rPr>
        <w:t>Paella</w:t>
      </w:r>
      <w:r w:rsidRPr="00D33816">
        <w:rPr>
          <w:rFonts w:ascii="Aptos" w:hAnsi="Aptos"/>
        </w:rPr>
        <w:t xml:space="preserve"> as an outlier.</w:t>
      </w:r>
    </w:p>
    <w:p w14:paraId="5D82B36E" w14:textId="77777777" w:rsidR="001349C6" w:rsidRDefault="001349C6" w:rsidP="001349C6">
      <w:pPr>
        <w:rPr>
          <w:rFonts w:ascii="Aptos" w:hAnsi="Aptos"/>
        </w:rPr>
      </w:pPr>
    </w:p>
    <w:p w14:paraId="4733EAC4" w14:textId="77777777" w:rsidR="001349C6" w:rsidRDefault="001349C6" w:rsidP="001349C6">
      <w:pPr>
        <w:rPr>
          <w:rFonts w:ascii="Aptos" w:hAnsi="Aptos"/>
        </w:rPr>
      </w:pPr>
    </w:p>
    <w:p w14:paraId="7B1DB454" w14:textId="77777777" w:rsidR="0061626C" w:rsidRDefault="0061626C" w:rsidP="00AE632B">
      <w:pPr>
        <w:rPr>
          <w:rFonts w:ascii="Aptos" w:hAnsi="Aptos"/>
          <w:b/>
          <w:bCs/>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2B365" w14:textId="77777777" w:rsidR="00531D46" w:rsidRDefault="00531D46">
      <w:r>
        <w:separator/>
      </w:r>
    </w:p>
  </w:endnote>
  <w:endnote w:type="continuationSeparator" w:id="0">
    <w:p w14:paraId="3EAF9B01" w14:textId="77777777" w:rsidR="00531D46" w:rsidRDefault="0053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6192B" w14:textId="77777777" w:rsidR="00531D46" w:rsidRDefault="00531D46">
      <w:r>
        <w:separator/>
      </w:r>
    </w:p>
  </w:footnote>
  <w:footnote w:type="continuationSeparator" w:id="0">
    <w:p w14:paraId="39489B92" w14:textId="77777777" w:rsidR="00531D46" w:rsidRDefault="0053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679A"/>
    <w:rsid w:val="00017BF9"/>
    <w:rsid w:val="00023385"/>
    <w:rsid w:val="00035A87"/>
    <w:rsid w:val="000406E1"/>
    <w:rsid w:val="00040CB0"/>
    <w:rsid w:val="0004176B"/>
    <w:rsid w:val="000449DB"/>
    <w:rsid w:val="0007113F"/>
    <w:rsid w:val="0008012E"/>
    <w:rsid w:val="000A146A"/>
    <w:rsid w:val="000A7027"/>
    <w:rsid w:val="000B1BF3"/>
    <w:rsid w:val="000B5D78"/>
    <w:rsid w:val="000B6878"/>
    <w:rsid w:val="000D182E"/>
    <w:rsid w:val="000E54FF"/>
    <w:rsid w:val="000F51F4"/>
    <w:rsid w:val="000F7067"/>
    <w:rsid w:val="00106232"/>
    <w:rsid w:val="0011008F"/>
    <w:rsid w:val="00114D9E"/>
    <w:rsid w:val="00117C72"/>
    <w:rsid w:val="00130281"/>
    <w:rsid w:val="0013113D"/>
    <w:rsid w:val="001322FC"/>
    <w:rsid w:val="001349C6"/>
    <w:rsid w:val="001539F5"/>
    <w:rsid w:val="00171083"/>
    <w:rsid w:val="00172351"/>
    <w:rsid w:val="001C6401"/>
    <w:rsid w:val="001D0007"/>
    <w:rsid w:val="001D3E3E"/>
    <w:rsid w:val="001F7C52"/>
    <w:rsid w:val="00201171"/>
    <w:rsid w:val="00220A26"/>
    <w:rsid w:val="002312CE"/>
    <w:rsid w:val="0023149A"/>
    <w:rsid w:val="0023696B"/>
    <w:rsid w:val="0024086E"/>
    <w:rsid w:val="0025498B"/>
    <w:rsid w:val="00256E39"/>
    <w:rsid w:val="00273642"/>
    <w:rsid w:val="00296DA3"/>
    <w:rsid w:val="002A5A83"/>
    <w:rsid w:val="002C3793"/>
    <w:rsid w:val="002C4256"/>
    <w:rsid w:val="002D4340"/>
    <w:rsid w:val="00327E73"/>
    <w:rsid w:val="00333392"/>
    <w:rsid w:val="00355CE0"/>
    <w:rsid w:val="00363A30"/>
    <w:rsid w:val="0037243A"/>
    <w:rsid w:val="003739EE"/>
    <w:rsid w:val="00382FE8"/>
    <w:rsid w:val="00383BBF"/>
    <w:rsid w:val="0038593F"/>
    <w:rsid w:val="003A166F"/>
    <w:rsid w:val="003A18C5"/>
    <w:rsid w:val="003A5ED7"/>
    <w:rsid w:val="003B0883"/>
    <w:rsid w:val="003B3832"/>
    <w:rsid w:val="003B3CEE"/>
    <w:rsid w:val="003C5428"/>
    <w:rsid w:val="003E0AEA"/>
    <w:rsid w:val="003F2A97"/>
    <w:rsid w:val="004017D8"/>
    <w:rsid w:val="0043110C"/>
    <w:rsid w:val="00437970"/>
    <w:rsid w:val="004400AF"/>
    <w:rsid w:val="00471256"/>
    <w:rsid w:val="004F2F1E"/>
    <w:rsid w:val="004F3196"/>
    <w:rsid w:val="00531D46"/>
    <w:rsid w:val="00536426"/>
    <w:rsid w:val="00543F86"/>
    <w:rsid w:val="0055461D"/>
    <w:rsid w:val="00560814"/>
    <w:rsid w:val="0058465A"/>
    <w:rsid w:val="00590DF3"/>
    <w:rsid w:val="005A54C3"/>
    <w:rsid w:val="005B4C7D"/>
    <w:rsid w:val="00603AAF"/>
    <w:rsid w:val="006043FB"/>
    <w:rsid w:val="00607227"/>
    <w:rsid w:val="006109F7"/>
    <w:rsid w:val="00610D96"/>
    <w:rsid w:val="0061626C"/>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547C9"/>
    <w:rsid w:val="00763DC4"/>
    <w:rsid w:val="007B0F70"/>
    <w:rsid w:val="007B6511"/>
    <w:rsid w:val="007D6337"/>
    <w:rsid w:val="007E0EF5"/>
    <w:rsid w:val="007E3FAE"/>
    <w:rsid w:val="007E667B"/>
    <w:rsid w:val="0080455E"/>
    <w:rsid w:val="008130F7"/>
    <w:rsid w:val="00822B3A"/>
    <w:rsid w:val="00824208"/>
    <w:rsid w:val="008308A0"/>
    <w:rsid w:val="008331AB"/>
    <w:rsid w:val="00850DF9"/>
    <w:rsid w:val="00852D43"/>
    <w:rsid w:val="00865726"/>
    <w:rsid w:val="008815EE"/>
    <w:rsid w:val="0088306C"/>
    <w:rsid w:val="00883A5C"/>
    <w:rsid w:val="008A22E9"/>
    <w:rsid w:val="008A3241"/>
    <w:rsid w:val="008B43B1"/>
    <w:rsid w:val="008E687A"/>
    <w:rsid w:val="008F51E2"/>
    <w:rsid w:val="00901EBC"/>
    <w:rsid w:val="00903048"/>
    <w:rsid w:val="009078FF"/>
    <w:rsid w:val="009457C8"/>
    <w:rsid w:val="00953FFE"/>
    <w:rsid w:val="00964F7C"/>
    <w:rsid w:val="009703AF"/>
    <w:rsid w:val="00974174"/>
    <w:rsid w:val="009741D1"/>
    <w:rsid w:val="00974C28"/>
    <w:rsid w:val="00976E37"/>
    <w:rsid w:val="009A3B4A"/>
    <w:rsid w:val="009D5B63"/>
    <w:rsid w:val="009F7856"/>
    <w:rsid w:val="00A10BA1"/>
    <w:rsid w:val="00A10EF2"/>
    <w:rsid w:val="00A174CC"/>
    <w:rsid w:val="00A2357C"/>
    <w:rsid w:val="00A35347"/>
    <w:rsid w:val="00A443CA"/>
    <w:rsid w:val="00A54046"/>
    <w:rsid w:val="00A71C40"/>
    <w:rsid w:val="00A77B8E"/>
    <w:rsid w:val="00A82FBB"/>
    <w:rsid w:val="00AA4711"/>
    <w:rsid w:val="00AD201A"/>
    <w:rsid w:val="00AD2884"/>
    <w:rsid w:val="00AD5A3A"/>
    <w:rsid w:val="00AD759B"/>
    <w:rsid w:val="00AE2E79"/>
    <w:rsid w:val="00AE528C"/>
    <w:rsid w:val="00AE632B"/>
    <w:rsid w:val="00AF4998"/>
    <w:rsid w:val="00B03B7F"/>
    <w:rsid w:val="00B1187F"/>
    <w:rsid w:val="00B35CC8"/>
    <w:rsid w:val="00B47589"/>
    <w:rsid w:val="00BA55A6"/>
    <w:rsid w:val="00BB03FA"/>
    <w:rsid w:val="00BB1A16"/>
    <w:rsid w:val="00BB4F58"/>
    <w:rsid w:val="00BB625B"/>
    <w:rsid w:val="00BD6C0B"/>
    <w:rsid w:val="00BD7967"/>
    <w:rsid w:val="00BE4F5A"/>
    <w:rsid w:val="00BF3155"/>
    <w:rsid w:val="00C0710C"/>
    <w:rsid w:val="00C321B1"/>
    <w:rsid w:val="00C55633"/>
    <w:rsid w:val="00C8775F"/>
    <w:rsid w:val="00C95FB7"/>
    <w:rsid w:val="00CD2C82"/>
    <w:rsid w:val="00CF59EA"/>
    <w:rsid w:val="00D04287"/>
    <w:rsid w:val="00D062BE"/>
    <w:rsid w:val="00D10857"/>
    <w:rsid w:val="00D13AD5"/>
    <w:rsid w:val="00D23567"/>
    <w:rsid w:val="00D26DC0"/>
    <w:rsid w:val="00D46663"/>
    <w:rsid w:val="00D77E1C"/>
    <w:rsid w:val="00DC4A69"/>
    <w:rsid w:val="00DD58AA"/>
    <w:rsid w:val="00DE01F5"/>
    <w:rsid w:val="00E00018"/>
    <w:rsid w:val="00E034BE"/>
    <w:rsid w:val="00E37077"/>
    <w:rsid w:val="00E50727"/>
    <w:rsid w:val="00E863D4"/>
    <w:rsid w:val="00E92794"/>
    <w:rsid w:val="00E969AE"/>
    <w:rsid w:val="00ED34CE"/>
    <w:rsid w:val="00ED4569"/>
    <w:rsid w:val="00EE484F"/>
    <w:rsid w:val="00EF2448"/>
    <w:rsid w:val="00F110F7"/>
    <w:rsid w:val="00F33BD6"/>
    <w:rsid w:val="00F46F91"/>
    <w:rsid w:val="00F62692"/>
    <w:rsid w:val="00F711CE"/>
    <w:rsid w:val="00F74510"/>
    <w:rsid w:val="00F9028E"/>
    <w:rsid w:val="00F911F1"/>
    <w:rsid w:val="00F943F9"/>
    <w:rsid w:val="00FA1DC3"/>
    <w:rsid w:val="00FA3D34"/>
    <w:rsid w:val="00FA476E"/>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A3D34"/>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1271</TotalTime>
  <Pages>2</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32</cp:revision>
  <dcterms:created xsi:type="dcterms:W3CDTF">2026-02-10T08:34:00Z</dcterms:created>
  <dcterms:modified xsi:type="dcterms:W3CDTF">2026-09-12T17:33:00Z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