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509667B6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24A2A8D" w:rsidR="00E37077" w:rsidRPr="001D0007" w:rsidRDefault="00832FD4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832FD4">
              <w:rPr>
                <w:rFonts w:ascii="Aptos" w:hAnsi="Aptos" w:cs="Arial"/>
                <w:color w:val="000000" w:themeColor="text1"/>
                <w:sz w:val="20"/>
              </w:rPr>
              <w:t>Create two new families of bacterial viruses</w:t>
            </w:r>
            <w:r w:rsidR="006C3643">
              <w:rPr>
                <w:rFonts w:ascii="Aptos" w:hAnsi="Aptos" w:cs="Arial"/>
                <w:color w:val="000000" w:themeColor="text1"/>
                <w:sz w:val="20"/>
              </w:rPr>
              <w:t xml:space="preserve">; </w:t>
            </w:r>
            <w:proofErr w:type="spellStart"/>
            <w:r w:rsidR="006C3643" w:rsidRPr="00A14E4F">
              <w:rPr>
                <w:rFonts w:ascii="Aptos" w:hAnsi="Aptos" w:cs="Arial"/>
                <w:i/>
                <w:iCs/>
                <w:sz w:val="20"/>
                <w:szCs w:val="20"/>
              </w:rPr>
              <w:t>Absconditiviridae</w:t>
            </w:r>
            <w:proofErr w:type="spellEnd"/>
            <w:r w:rsidR="006C3643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and </w:t>
            </w:r>
            <w:proofErr w:type="spellStart"/>
            <w:r w:rsidR="006C3643" w:rsidRPr="00A14E4F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Methylophiliviridae</w:t>
            </w:r>
            <w:proofErr w:type="spellEnd"/>
            <w:r w:rsidR="006C3643" w:rsidRPr="0069527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832FD4">
              <w:rPr>
                <w:rFonts w:ascii="Aptos" w:hAnsi="Aptos" w:cs="Arial"/>
                <w:color w:val="000000" w:themeColor="text1"/>
                <w:sz w:val="20"/>
              </w:rPr>
              <w:t xml:space="preserve">within the class </w:t>
            </w:r>
            <w:proofErr w:type="spellStart"/>
            <w:r w:rsidRPr="00832FD4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Caudoviricetes</w:t>
            </w:r>
            <w:proofErr w:type="spellEnd"/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07C17E8" w:rsidR="00E37077" w:rsidRPr="00AD5A3A" w:rsidRDefault="000F1E96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2026.006B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149BE439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2D01633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7D288B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01180974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749BF20E" w:rsidR="002D4340" w:rsidRPr="00CD2C82" w:rsidRDefault="00832FD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Yifan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2131CED3" w:rsidR="002D4340" w:rsidRPr="00CD2C82" w:rsidRDefault="00832FD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Zhou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1CD4BEC6" w:rsidR="002D4340" w:rsidRPr="00CD2C82" w:rsidRDefault="00832FD4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32FD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Department of Marine Microbiology and Biogeochemistry, Royal Netherlands Institute for Sea Research (NIOZ), </w:t>
            </w: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Texel</w:t>
            </w:r>
            <w:r w:rsidRPr="00832FD4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Netherlands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1D1CBE4D" w:rsidR="002D4340" w:rsidRPr="00CD2C82" w:rsidRDefault="007A730C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yifan</w:t>
            </w: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.zhou@nioz.nl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51E46B3A" w:rsidR="002D4340" w:rsidRPr="00CD2C82" w:rsidRDefault="0072332C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A730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7A730C" w:rsidRPr="0056608D" w14:paraId="25991084" w14:textId="1F2FA2C1" w:rsidTr="00BD6C0B">
        <w:tc>
          <w:tcPr>
            <w:tcW w:w="1838" w:type="dxa"/>
            <w:vAlign w:val="center"/>
          </w:tcPr>
          <w:p w14:paraId="7E9FF899" w14:textId="30A0D320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7A730C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Ana</w:t>
            </w:r>
          </w:p>
        </w:tc>
        <w:tc>
          <w:tcPr>
            <w:tcW w:w="1418" w:type="dxa"/>
            <w:vAlign w:val="center"/>
          </w:tcPr>
          <w:p w14:paraId="065089F1" w14:textId="24D0323E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7A730C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Gutiérrez-Preciado</w:t>
            </w:r>
          </w:p>
        </w:tc>
        <w:tc>
          <w:tcPr>
            <w:tcW w:w="2835" w:type="dxa"/>
            <w:vAlign w:val="center"/>
          </w:tcPr>
          <w:p w14:paraId="5A10F992" w14:textId="6224302A" w:rsidR="007A730C" w:rsidRPr="0072332C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  <w:r w:rsidRPr="0072332C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Ecologie Systématique Evolution, CNRS, Université Paris-Saclay, AgroParisTech, Gif-sur-Yvette, France</w:t>
            </w:r>
          </w:p>
        </w:tc>
        <w:tc>
          <w:tcPr>
            <w:tcW w:w="2126" w:type="dxa"/>
            <w:vAlign w:val="center"/>
          </w:tcPr>
          <w:p w14:paraId="584336C5" w14:textId="2398AC08" w:rsidR="007A730C" w:rsidRPr="0072332C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 w:eastAsia="zh-CN"/>
              </w:rPr>
            </w:pPr>
            <w:hyperlink r:id="rId10" w:history="1">
              <w:r w:rsidRPr="0072332C">
                <w:rPr>
                  <w:rFonts w:ascii="Aptos" w:hAnsi="Aptos" w:cs="Arial"/>
                  <w:bCs/>
                  <w:color w:val="000000" w:themeColor="text1"/>
                  <w:sz w:val="20"/>
                  <w:szCs w:val="20"/>
                  <w:lang w:val="fr-FR"/>
                </w:rPr>
                <w:t>ana.gutierrez@universite-paris-saclay.fr</w:t>
              </w:r>
            </w:hyperlink>
          </w:p>
        </w:tc>
        <w:tc>
          <w:tcPr>
            <w:tcW w:w="1106" w:type="dxa"/>
            <w:vAlign w:val="center"/>
          </w:tcPr>
          <w:p w14:paraId="01837D6A" w14:textId="61C52A51" w:rsidR="007A730C" w:rsidRPr="0072332C" w:rsidRDefault="007A730C" w:rsidP="007A73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7A730C" w:rsidRPr="0056608D" w14:paraId="1B668FB3" w14:textId="2C6F00EF" w:rsidTr="00BD6C0B">
        <w:tc>
          <w:tcPr>
            <w:tcW w:w="1838" w:type="dxa"/>
            <w:vAlign w:val="center"/>
          </w:tcPr>
          <w:p w14:paraId="7C1B4F79" w14:textId="28D4D21F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21995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David</w:t>
            </w:r>
          </w:p>
        </w:tc>
        <w:tc>
          <w:tcPr>
            <w:tcW w:w="1418" w:type="dxa"/>
            <w:vAlign w:val="center"/>
          </w:tcPr>
          <w:p w14:paraId="5E41446B" w14:textId="078DC775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21995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Moreira</w:t>
            </w:r>
          </w:p>
        </w:tc>
        <w:tc>
          <w:tcPr>
            <w:tcW w:w="2835" w:type="dxa"/>
            <w:vAlign w:val="center"/>
          </w:tcPr>
          <w:p w14:paraId="3EC4C5A6" w14:textId="65297EF6" w:rsidR="007A730C" w:rsidRPr="0072332C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  <w:r w:rsidRPr="00821995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Ecologie Systématique Evolution, CNRS, Université Paris-Saclay, AgroParisTech, Gif-sur-Yvette, France</w:t>
            </w:r>
          </w:p>
        </w:tc>
        <w:tc>
          <w:tcPr>
            <w:tcW w:w="2126" w:type="dxa"/>
            <w:vAlign w:val="center"/>
          </w:tcPr>
          <w:p w14:paraId="1DDF5257" w14:textId="3F8313E0" w:rsidR="007A730C" w:rsidRPr="0072332C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  <w:r w:rsidRPr="007A730C">
              <w:rPr>
                <w:rFonts w:ascii="Aptos" w:hAnsi="Aptos"/>
                <w:sz w:val="20"/>
                <w:szCs w:val="20"/>
                <w:lang w:val="fr-FR"/>
              </w:rPr>
              <w:t>david.moreira@universite-paris-saclay.fr</w:t>
            </w:r>
            <w:r>
              <w:rPr>
                <w:rFonts w:ascii="Aptos" w:hAnsi="Aptos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398397DC" w14:textId="63F54794" w:rsidR="007A730C" w:rsidRPr="0072332C" w:rsidRDefault="007A730C" w:rsidP="007A73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7A730C" w:rsidRPr="0056608D" w14:paraId="1EC2C947" w14:textId="08659965" w:rsidTr="00BD6C0B">
        <w:tc>
          <w:tcPr>
            <w:tcW w:w="1838" w:type="dxa"/>
            <w:vAlign w:val="center"/>
          </w:tcPr>
          <w:p w14:paraId="48A3936E" w14:textId="5FD91C62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21995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Purificación</w:t>
            </w:r>
          </w:p>
        </w:tc>
        <w:tc>
          <w:tcPr>
            <w:tcW w:w="1418" w:type="dxa"/>
            <w:vAlign w:val="center"/>
          </w:tcPr>
          <w:p w14:paraId="2BEC470C" w14:textId="2722CADF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21995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López-García</w:t>
            </w:r>
          </w:p>
        </w:tc>
        <w:tc>
          <w:tcPr>
            <w:tcW w:w="2835" w:type="dxa"/>
            <w:vAlign w:val="center"/>
          </w:tcPr>
          <w:p w14:paraId="465BAECA" w14:textId="7CCD9CBB" w:rsidR="007A730C" w:rsidRPr="0072332C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  <w:r w:rsidRPr="00821995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Ecologie Systématique Evolution, CNRS, Université Paris-Saclay, AgroParisTech, Gif-sur-Yvette, France</w:t>
            </w:r>
          </w:p>
        </w:tc>
        <w:tc>
          <w:tcPr>
            <w:tcW w:w="2126" w:type="dxa"/>
            <w:vAlign w:val="center"/>
          </w:tcPr>
          <w:p w14:paraId="464D4E54" w14:textId="34CF55E9" w:rsidR="007A730C" w:rsidRPr="0072332C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  <w:r w:rsidRPr="007A730C">
              <w:rPr>
                <w:rFonts w:ascii="Aptos" w:hAnsi="Aptos"/>
                <w:sz w:val="20"/>
                <w:szCs w:val="20"/>
                <w:lang w:val="fr-FR"/>
              </w:rPr>
              <w:t>puri.lopez@universite-paris-saclay.fr</w:t>
            </w:r>
            <w:r>
              <w:rPr>
                <w:rFonts w:ascii="Aptos" w:hAnsi="Aptos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106" w:type="dxa"/>
            <w:vAlign w:val="center"/>
          </w:tcPr>
          <w:p w14:paraId="3CBA77FB" w14:textId="2B04C666" w:rsidR="007A730C" w:rsidRPr="0072332C" w:rsidRDefault="007A730C" w:rsidP="007A73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7A730C" w14:paraId="1E87AB62" w14:textId="5899AC2D" w:rsidTr="00BD6C0B">
        <w:tc>
          <w:tcPr>
            <w:tcW w:w="1838" w:type="dxa"/>
            <w:vAlign w:val="center"/>
          </w:tcPr>
          <w:p w14:paraId="31B07DB0" w14:textId="1B0FB467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057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Mart</w:t>
            </w:r>
          </w:p>
        </w:tc>
        <w:tc>
          <w:tcPr>
            <w:tcW w:w="1418" w:type="dxa"/>
            <w:vAlign w:val="center"/>
          </w:tcPr>
          <w:p w14:paraId="007E1446" w14:textId="44888F49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2057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Krupovic</w:t>
            </w:r>
            <w:proofErr w:type="spellEnd"/>
          </w:p>
        </w:tc>
        <w:tc>
          <w:tcPr>
            <w:tcW w:w="2835" w:type="dxa"/>
            <w:vAlign w:val="center"/>
          </w:tcPr>
          <w:p w14:paraId="5AD29B0F" w14:textId="45EDC261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87A3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 xml:space="preserve">Institut Pasteur, Université Paris Cité, CNRS UMR6047,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 xml:space="preserve">Cell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Biology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 xml:space="preserve"> and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Virology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 xml:space="preserve"> of </w:t>
            </w:r>
            <w:r w:rsidRPr="00587A3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  <w:t>Archaea Unit, Paris, France</w:t>
            </w:r>
          </w:p>
        </w:tc>
        <w:tc>
          <w:tcPr>
            <w:tcW w:w="2126" w:type="dxa"/>
            <w:vAlign w:val="center"/>
          </w:tcPr>
          <w:p w14:paraId="5C936B49" w14:textId="2F8ECBFC" w:rsidR="007A730C" w:rsidRPr="00CD2C82" w:rsidRDefault="007A730C" w:rsidP="007A73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7A730C">
              <w:rPr>
                <w:rFonts w:ascii="Aptos" w:hAnsi="Aptos" w:cs="Arial"/>
                <w:bCs/>
                <w:sz w:val="20"/>
                <w:szCs w:val="20"/>
                <w:lang w:val="fr-FR"/>
              </w:rPr>
              <w:t>mart.krupovic@pasteur.fr</w:t>
            </w:r>
          </w:p>
        </w:tc>
        <w:tc>
          <w:tcPr>
            <w:tcW w:w="1106" w:type="dxa"/>
            <w:vAlign w:val="center"/>
          </w:tcPr>
          <w:p w14:paraId="1A6F2BF1" w14:textId="65A684C7" w:rsidR="007A730C" w:rsidRPr="00CD2C82" w:rsidRDefault="007A730C" w:rsidP="007A73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56C4A3A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1D50CC08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11814C6D" w:rsidR="00D062BE" w:rsidRDefault="00396879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396879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340C1052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037D8EAD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1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772ED48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628E191A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2E08BFB4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6995E215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3CF83DF3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24EF158E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3335AE23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2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3922A8E4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1644B2E3" w:rsidR="00953FFE" w:rsidRDefault="00D3076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D3076F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E8284A4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28037998" w:rsidR="00333392" w:rsidRPr="0061269E" w:rsidRDefault="00D3076F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61269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Absconditiviridae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51EA77DF" w:rsidR="00333392" w:rsidRPr="00040CB0" w:rsidRDefault="00D3076F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  <w:lang w:eastAsia="zh-CN"/>
              </w:rPr>
            </w:pPr>
            <w:r w:rsidRPr="0061269E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F</w:t>
            </w:r>
            <w:r w:rsidRPr="0061269E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rom </w:t>
            </w:r>
            <w:proofErr w:type="spellStart"/>
            <w:r w:rsidRPr="00D3076F">
              <w:rPr>
                <w:rFonts w:ascii="Aptos" w:hAnsi="Aptos" w:cs="Arial"/>
                <w:b/>
                <w:color w:val="000000" w:themeColor="text1"/>
                <w:sz w:val="20"/>
                <w:szCs w:val="20"/>
                <w:lang w:eastAsia="zh-CN"/>
              </w:rPr>
              <w:t>Absconditi</w:t>
            </w:r>
            <w:r w:rsidRPr="0061269E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coccaceae</w:t>
            </w:r>
            <w:proofErr w:type="spellEnd"/>
            <w:r w:rsidR="0061269E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, referring to the predicted host family</w:t>
            </w:r>
            <w:r w:rsidR="00D614F1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CF47787" w:rsidR="00333392" w:rsidRPr="0061269E" w:rsidRDefault="0061269E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0061269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Strigavirus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2B058B04" w:rsidR="00333392" w:rsidRPr="00040CB0" w:rsidRDefault="0061269E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  <w:lang w:eastAsia="zh-CN"/>
              </w:rPr>
            </w:pPr>
            <w:r w:rsidRPr="0061269E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From</w:t>
            </w:r>
            <w:r>
              <w:rPr>
                <w:rFonts w:ascii="Aptos" w:hAnsi="Aptos" w:cs="Arial" w:hint="eastAsia"/>
                <w:b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61269E"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  <w:lang w:eastAsia="zh-CN"/>
              </w:rPr>
              <w:t>Striga</w:t>
            </w:r>
            <w:r w:rsidRPr="0061269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monas</w:t>
            </w:r>
            <w:proofErr w:type="spellEnd"/>
            <w:r w:rsidRPr="0061269E">
              <w:rPr>
                <w:rFonts w:ascii="Aptos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,</w:t>
            </w: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 referring to the predicted host genus</w:t>
            </w:r>
            <w:r w:rsidR="00D614F1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4532E5BD" w:rsidR="00FC2269" w:rsidRPr="00040CB0" w:rsidRDefault="00EF7D3A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0061269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Strigavirus</w:t>
            </w:r>
            <w:proofErr w:type="spellEnd"/>
            <w:r w:rsidRPr="00F2057B" w:rsidDel="00EF7D3A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C93CA9" w:rsidRPr="00C93CA9">
              <w:rPr>
                <w:rFonts w:ascii="Aptos" w:hAnsi="Aptos"/>
                <w:i/>
                <w:iCs/>
                <w:sz w:val="20"/>
                <w:szCs w:val="20"/>
                <w:lang w:eastAsia="zh-CN"/>
              </w:rPr>
              <w:t>rivuli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0EB2EC9A" w:rsidR="00FC2269" w:rsidRPr="001A7048" w:rsidRDefault="001A7048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1A7048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S</w:t>
            </w:r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pecies epithet is derived from Latin </w:t>
            </w:r>
            <w:proofErr w:type="spellStart"/>
            <w:r w:rsidRPr="001A704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rivulus</w:t>
            </w:r>
            <w:proofErr w:type="spellEnd"/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, meaning </w:t>
            </w:r>
            <w:r w:rsidR="00D614F1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“</w:t>
            </w:r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brooks</w:t>
            </w:r>
            <w:r w:rsidR="00D614F1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”</w:t>
            </w:r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or </w:t>
            </w:r>
            <w:r w:rsidR="00D614F1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“</w:t>
            </w:r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small streams of water</w:t>
            </w:r>
            <w:r w:rsidR="00D614F1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”</w:t>
            </w:r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, source of isolation/sequencing</w:t>
            </w:r>
            <w:r w:rsidR="00D614F1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tr w:rsidR="001A7048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2FE4998A" w:rsidR="001A7048" w:rsidRPr="00F13C9A" w:rsidRDefault="001A7048" w:rsidP="001A7048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F13C9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Methylophiliviridae</w:t>
            </w:r>
            <w:proofErr w:type="spellEnd"/>
          </w:p>
        </w:tc>
        <w:tc>
          <w:tcPr>
            <w:tcW w:w="6379" w:type="dxa"/>
            <w:vAlign w:val="center"/>
          </w:tcPr>
          <w:p w14:paraId="1BAB929D" w14:textId="012B82C0" w:rsidR="001A7048" w:rsidRPr="00040CB0" w:rsidRDefault="001A7048" w:rsidP="001A704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61269E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F</w:t>
            </w:r>
            <w:r w:rsidRPr="0061269E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rom </w:t>
            </w:r>
            <w:proofErr w:type="spellStart"/>
            <w:r w:rsidRPr="001A7048">
              <w:rPr>
                <w:rFonts w:ascii="Aptos" w:hAnsi="Aptos" w:cs="Arial"/>
                <w:b/>
                <w:color w:val="000000" w:themeColor="text1"/>
                <w:sz w:val="20"/>
                <w:szCs w:val="20"/>
                <w:lang w:eastAsia="zh-CN"/>
              </w:rPr>
              <w:t>Methylophil</w:t>
            </w:r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aceae</w:t>
            </w:r>
            <w:proofErr w:type="spellEnd"/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, referring to the predicted host family</w:t>
            </w:r>
            <w:r w:rsidR="00D614F1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tr w:rsidR="001A7048" w:rsidRPr="009F7856" w14:paraId="7D0F2105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F102D08" w14:textId="19D8EAC1" w:rsidR="001A7048" w:rsidRPr="00F13C9A" w:rsidRDefault="00F13C9A" w:rsidP="001A7048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F13C9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Stagnivirus</w:t>
            </w:r>
            <w:proofErr w:type="spellEnd"/>
          </w:p>
        </w:tc>
        <w:tc>
          <w:tcPr>
            <w:tcW w:w="6379" w:type="dxa"/>
            <w:vAlign w:val="center"/>
          </w:tcPr>
          <w:p w14:paraId="1A9C6659" w14:textId="7D43B911" w:rsidR="001A7048" w:rsidRPr="00F13C9A" w:rsidRDefault="00F13C9A" w:rsidP="001A7048">
            <w:pPr>
              <w:jc w:val="both"/>
              <w:rPr>
                <w:rFonts w:ascii="SimSun" w:eastAsia="SimSun" w:hAnsi="SimSun" w:cs="SimSun"/>
                <w:bCs/>
                <w:color w:val="000000" w:themeColor="text1"/>
                <w:sz w:val="20"/>
                <w:szCs w:val="20"/>
              </w:rPr>
            </w:pPr>
            <w:r w:rsidRPr="00F13C9A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F</w:t>
            </w:r>
            <w:r w:rsidRPr="00F13C9A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rom </w:t>
            </w:r>
            <w:r w:rsidRPr="00F13C9A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Latin</w:t>
            </w:r>
            <w:r w:rsidRPr="00F13C9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13C9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stagni</w:t>
            </w:r>
            <w:proofErr w:type="spellEnd"/>
            <w:r w:rsidRPr="00F13C9A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, meaning </w:t>
            </w:r>
            <w:r w:rsidRPr="00F13C9A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“</w:t>
            </w:r>
            <w:r w:rsidRPr="00F13C9A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of the pond</w:t>
            </w:r>
            <w:r w:rsidRPr="00F13C9A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”</w:t>
            </w:r>
            <w:r w:rsidRPr="00F13C9A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, referring to the </w:t>
            </w:r>
            <w:r w:rsidRPr="00F13C9A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source of isolation/sequencing</w:t>
            </w:r>
            <w:r w:rsidR="00D614F1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tr w:rsidR="001A7048" w:rsidRPr="009F7856" w14:paraId="7B5CD37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4872C1F7" w14:textId="564DE412" w:rsidR="001A7048" w:rsidRPr="00D614F1" w:rsidRDefault="00EF7D3A" w:rsidP="001A7048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F13C9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Stagnivirus</w:t>
            </w:r>
            <w:proofErr w:type="spellEnd"/>
            <w:r w:rsidRPr="00D614F1" w:rsidDel="00EF7D3A">
              <w:rPr>
                <w:rFonts w:ascii="Aptos" w:hAnsi="Aptos" w:cs="Arial" w:hint="eastAsia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D614F1" w:rsidRPr="00D614F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temperatum</w:t>
            </w:r>
            <w:proofErr w:type="spellEnd"/>
          </w:p>
        </w:tc>
        <w:tc>
          <w:tcPr>
            <w:tcW w:w="6379" w:type="dxa"/>
            <w:vAlign w:val="center"/>
          </w:tcPr>
          <w:p w14:paraId="7587F206" w14:textId="2E64CD72" w:rsidR="001A7048" w:rsidRPr="00040CB0" w:rsidRDefault="00D614F1" w:rsidP="001A704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1A7048"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S</w:t>
            </w:r>
            <w:r w:rsidRPr="001A7048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pecies epithet is derived from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“</w:t>
            </w: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temperate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”</w:t>
            </w: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T</w:t>
            </w: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 xml:space="preserve">he virus species encodes an integrase </w:t>
            </w:r>
            <w:r w:rsidRPr="00D614F1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and an </w:t>
            </w:r>
            <w:proofErr w:type="spellStart"/>
            <w:proofErr w:type="gramStart"/>
            <w:r w:rsidRPr="00D614F1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excisionase</w:t>
            </w:r>
            <w:proofErr w:type="spellEnd"/>
            <w:proofErr w:type="gramEnd"/>
            <w:r w:rsidRPr="00D614F1"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eastAsia="zh-CN"/>
              </w:rPr>
              <w:t xml:space="preserve"> and thus is likely to be a temperate </w:t>
            </w:r>
            <w:r>
              <w:rPr>
                <w:rFonts w:ascii="Aptos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virus.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0216362A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29289CA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4258F1EF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0652DBFB" w:rsidR="00A77B8E" w:rsidRPr="00971ABD" w:rsidRDefault="00200D2F" w:rsidP="00DD58AA">
            <w:pPr>
              <w:rPr>
                <w:rFonts w:ascii="SimSun" w:eastAsia="SimSun" w:hAnsi="SimSun" w:cs="SimSun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sz w:val="20"/>
                <w:szCs w:val="20"/>
                <w:lang w:eastAsia="zh-CN"/>
              </w:rPr>
              <w:t>C</w:t>
            </w:r>
            <w:r w:rsidR="0069527C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lass </w:t>
            </w:r>
            <w:proofErr w:type="spellStart"/>
            <w:r w:rsidR="0069527C" w:rsidRPr="0069527C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Caudoviricetes</w:t>
            </w:r>
            <w:proofErr w:type="spellEnd"/>
            <w:r w:rsidR="0069527C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046D56">
              <w:rPr>
                <w:rFonts w:ascii="Aptos" w:hAnsi="Aptos" w:cs="Arial"/>
                <w:sz w:val="20"/>
                <w:szCs w:val="20"/>
                <w:lang w:eastAsia="zh-CN"/>
              </w:rPr>
              <w:t>comprises</w:t>
            </w:r>
            <w:r w:rsidR="00046D5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DA661F">
              <w:rPr>
                <w:rFonts w:ascii="Aptos" w:hAnsi="Aptos" w:cs="Arial" w:hint="eastAsia"/>
                <w:sz w:val="20"/>
                <w:szCs w:val="20"/>
                <w:lang w:eastAsia="zh-CN"/>
              </w:rPr>
              <w:t>129 families</w:t>
            </w:r>
            <w:r w:rsidR="00046D56">
              <w:rPr>
                <w:rFonts w:ascii="Aptos" w:hAnsi="Aptos" w:cs="Arial"/>
                <w:sz w:val="20"/>
                <w:szCs w:val="20"/>
                <w:lang w:eastAsia="zh-CN"/>
              </w:rPr>
              <w:t xml:space="preserve"> of</w:t>
            </w:r>
            <w:r w:rsidR="0069527C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head-tailed viruses of archaea and bacteria.</w:t>
            </w:r>
            <w:r w:rsidR="005A1929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Currently, there is no virus family established to classify </w:t>
            </w:r>
            <w:r w:rsidR="00971AB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head-tailed </w:t>
            </w:r>
            <w:r w:rsidR="00A14E4F">
              <w:rPr>
                <w:rFonts w:ascii="Aptos" w:hAnsi="Aptos" w:cs="Arial" w:hint="eastAsia"/>
                <w:sz w:val="20"/>
                <w:szCs w:val="20"/>
                <w:lang w:eastAsia="zh-CN"/>
              </w:rPr>
              <w:t>viruses</w:t>
            </w:r>
            <w:r w:rsidR="005A1929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infecting</w:t>
            </w:r>
            <w:r w:rsidR="00971AB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members of </w:t>
            </w:r>
            <w:r w:rsidR="00971ABD">
              <w:rPr>
                <w:rFonts w:ascii="Aptos" w:hAnsi="Aptos" w:cs="Arial"/>
                <w:sz w:val="20"/>
                <w:szCs w:val="20"/>
                <w:lang w:eastAsia="zh-CN"/>
              </w:rPr>
              <w:t>bacterial</w:t>
            </w:r>
            <w:r w:rsidR="00971AB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families </w:t>
            </w:r>
            <w:proofErr w:type="spellStart"/>
            <w:r w:rsidR="00971ABD" w:rsidRPr="00971ABD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971ABD" w:rsidRPr="00971ABD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971AB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and </w:t>
            </w:r>
            <w:proofErr w:type="spellStart"/>
            <w:r w:rsidR="00971ABD" w:rsidRPr="00971ABD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971ABD">
              <w:rPr>
                <w:rFonts w:ascii="Aptos" w:hAnsi="Aptos" w:cs="Arial" w:hint="eastAsia"/>
                <w:sz w:val="20"/>
                <w:szCs w:val="20"/>
                <w:lang w:eastAsia="zh-CN"/>
              </w:rPr>
              <w:t>.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0B9B75C9" w:rsidR="00A77B8E" w:rsidRPr="00BE4F5A" w:rsidRDefault="0069527C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69527C">
              <w:rPr>
                <w:rFonts w:ascii="Aptos" w:hAnsi="Aptos" w:cs="Arial"/>
                <w:sz w:val="20"/>
                <w:szCs w:val="20"/>
              </w:rPr>
              <w:t xml:space="preserve">We propose creating </w:t>
            </w:r>
            <w:r w:rsidR="00DA661F">
              <w:rPr>
                <w:rFonts w:ascii="Aptos" w:hAnsi="Aptos" w:cs="Arial" w:hint="eastAsia"/>
                <w:sz w:val="20"/>
                <w:szCs w:val="20"/>
                <w:lang w:eastAsia="zh-CN"/>
              </w:rPr>
              <w:t>two</w:t>
            </w:r>
            <w:r w:rsidRPr="0069527C">
              <w:rPr>
                <w:rFonts w:ascii="Aptos" w:hAnsi="Aptos" w:cs="Arial"/>
                <w:sz w:val="20"/>
                <w:szCs w:val="20"/>
              </w:rPr>
              <w:t xml:space="preserve"> new</w:t>
            </w:r>
            <w:r w:rsidR="002A733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69527C">
              <w:rPr>
                <w:rFonts w:ascii="Aptos" w:hAnsi="Aptos" w:cs="Arial"/>
                <w:sz w:val="20"/>
                <w:szCs w:val="20"/>
              </w:rPr>
              <w:t>famil</w:t>
            </w:r>
            <w:r w:rsidR="00DA661F">
              <w:rPr>
                <w:rFonts w:ascii="Aptos" w:hAnsi="Aptos" w:cs="Arial" w:hint="eastAsia"/>
                <w:sz w:val="20"/>
                <w:szCs w:val="20"/>
                <w:lang w:eastAsia="zh-CN"/>
              </w:rPr>
              <w:t>ies</w:t>
            </w:r>
            <w:r w:rsidRPr="0069527C">
              <w:rPr>
                <w:rFonts w:ascii="Aptos" w:hAnsi="Aptos" w:cs="Arial"/>
                <w:sz w:val="20"/>
                <w:szCs w:val="20"/>
              </w:rPr>
              <w:t>, “</w:t>
            </w:r>
            <w:proofErr w:type="spellStart"/>
            <w:r w:rsidR="00DA661F" w:rsidRPr="00A14E4F">
              <w:rPr>
                <w:rFonts w:ascii="Aptos" w:hAnsi="Aptos" w:cs="Arial"/>
                <w:i/>
                <w:iCs/>
                <w:sz w:val="20"/>
                <w:szCs w:val="20"/>
              </w:rPr>
              <w:t>Absconditiviridae</w:t>
            </w:r>
            <w:proofErr w:type="spellEnd"/>
            <w:r w:rsidRPr="0069527C">
              <w:rPr>
                <w:rFonts w:ascii="Aptos" w:hAnsi="Aptos" w:cs="Arial"/>
                <w:sz w:val="20"/>
                <w:szCs w:val="20"/>
              </w:rPr>
              <w:t>”</w:t>
            </w:r>
            <w:r w:rsidR="00DA661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and </w:t>
            </w:r>
            <w:r w:rsidR="00DA661F"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A50460" w:rsidRPr="00A14E4F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Methylophiliviridae</w:t>
            </w:r>
            <w:proofErr w:type="spellEnd"/>
            <w:r w:rsidR="00DA661F"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 w:rsidRPr="0069527C">
              <w:rPr>
                <w:rFonts w:ascii="Aptos" w:hAnsi="Aptos" w:cs="Arial"/>
                <w:sz w:val="20"/>
                <w:szCs w:val="20"/>
              </w:rPr>
              <w:t xml:space="preserve">, within the </w:t>
            </w:r>
            <w:r w:rsidR="00A50460">
              <w:rPr>
                <w:rFonts w:ascii="Aptos" w:hAnsi="Aptos" w:cs="Arial" w:hint="eastAsia"/>
                <w:sz w:val="20"/>
                <w:szCs w:val="20"/>
                <w:lang w:eastAsia="zh-CN"/>
              </w:rPr>
              <w:t>class</w:t>
            </w:r>
            <w:r w:rsidRPr="0069527C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A50460" w:rsidRPr="0069527C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Caudoviricetes</w:t>
            </w:r>
            <w:proofErr w:type="spellEnd"/>
            <w:r w:rsidRPr="0069527C">
              <w:rPr>
                <w:rFonts w:ascii="Aptos" w:hAnsi="Aptos" w:cs="Arial"/>
                <w:sz w:val="20"/>
                <w:szCs w:val="20"/>
              </w:rPr>
              <w:t xml:space="preserve">, for classification of </w:t>
            </w:r>
            <w:r w:rsidR="00971AB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head-tailed </w:t>
            </w:r>
            <w:r w:rsidR="00013AB1">
              <w:rPr>
                <w:rFonts w:ascii="Aptos" w:hAnsi="Aptos" w:cs="Arial" w:hint="eastAsia"/>
                <w:sz w:val="20"/>
                <w:szCs w:val="20"/>
                <w:lang w:eastAsia="zh-CN"/>
              </w:rPr>
              <w:t>bacterio</w:t>
            </w:r>
            <w:r w:rsidR="00971ABD">
              <w:rPr>
                <w:rFonts w:ascii="Aptos" w:hAnsi="Aptos" w:cs="Arial" w:hint="eastAsia"/>
                <w:sz w:val="20"/>
                <w:szCs w:val="20"/>
                <w:lang w:eastAsia="zh-CN"/>
              </w:rPr>
              <w:t>phages</w:t>
            </w:r>
            <w:r w:rsidRPr="0069527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50460">
              <w:rPr>
                <w:rFonts w:ascii="Aptos" w:hAnsi="Aptos" w:cs="Arial" w:hint="eastAsia"/>
                <w:sz w:val="20"/>
                <w:szCs w:val="20"/>
                <w:lang w:eastAsia="zh-CN"/>
              </w:rPr>
              <w:t>predicted to infect</w:t>
            </w:r>
            <w:r w:rsidRPr="0069527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46D56">
              <w:rPr>
                <w:rFonts w:ascii="Aptos" w:hAnsi="Aptos" w:cs="Arial"/>
                <w:sz w:val="20"/>
                <w:szCs w:val="20"/>
              </w:rPr>
              <w:t xml:space="preserve">bacteria of </w:t>
            </w:r>
            <w:r w:rsidR="00013AB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the </w:t>
            </w:r>
            <w:r w:rsidR="00A5046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family </w:t>
            </w:r>
            <w:proofErr w:type="spellStart"/>
            <w:r w:rsidR="00A50460" w:rsidRPr="00A50460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A50460" w:rsidRPr="00A50460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A5046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and </w:t>
            </w:r>
            <w:r w:rsidR="00013AB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the </w:t>
            </w:r>
            <w:r w:rsidR="00A5046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family </w:t>
            </w:r>
            <w:proofErr w:type="spellStart"/>
            <w:r w:rsidR="00A50460" w:rsidRPr="00A50460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A50460">
              <w:rPr>
                <w:rFonts w:ascii="Aptos" w:hAnsi="Aptos" w:cs="Arial" w:hint="eastAsia"/>
                <w:sz w:val="20"/>
                <w:szCs w:val="20"/>
                <w:lang w:eastAsia="zh-CN"/>
              </w:rPr>
              <w:t>, respectively.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764B578B" w14:textId="49A08756" w:rsidR="005C576F" w:rsidRDefault="00ED082C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ED082C">
              <w:rPr>
                <w:rFonts w:ascii="Aptos" w:hAnsi="Aptos" w:cs="Arial"/>
                <w:sz w:val="20"/>
                <w:szCs w:val="20"/>
              </w:rPr>
              <w:t xml:space="preserve">We propose using 95% </w:t>
            </w:r>
            <w:r w:rsidR="005C576F">
              <w:rPr>
                <w:rFonts w:ascii="Aptos" w:hAnsi="Aptos" w:cs="Arial" w:hint="eastAsia"/>
                <w:sz w:val="20"/>
                <w:szCs w:val="20"/>
                <w:lang w:eastAsia="zh-CN"/>
              </w:rPr>
              <w:t>nucleotide</w:t>
            </w:r>
            <w:r w:rsidRPr="00ED082C">
              <w:rPr>
                <w:rFonts w:ascii="Aptos" w:hAnsi="Aptos" w:cs="Arial"/>
                <w:sz w:val="20"/>
                <w:szCs w:val="20"/>
              </w:rPr>
              <w:t xml:space="preserve"> identity as a species demarcation threshold. For family demarcation, we </w:t>
            </w:r>
            <w:r w:rsidR="005C576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suggest that viruses </w:t>
            </w:r>
            <w:r w:rsidR="00547AB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classified into the family </w:t>
            </w:r>
            <w:r w:rsidR="00547AB8" w:rsidRPr="0069527C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547AB8" w:rsidRPr="00A14E4F">
              <w:rPr>
                <w:rFonts w:ascii="Aptos" w:hAnsi="Aptos" w:cs="Arial"/>
                <w:i/>
                <w:iCs/>
                <w:sz w:val="20"/>
                <w:szCs w:val="20"/>
              </w:rPr>
              <w:t>Absconditiviridae</w:t>
            </w:r>
            <w:proofErr w:type="spellEnd"/>
            <w:r w:rsidR="00547AB8" w:rsidRPr="0069527C">
              <w:rPr>
                <w:rFonts w:ascii="Aptos" w:hAnsi="Aptos" w:cs="Arial"/>
                <w:sz w:val="20"/>
                <w:szCs w:val="20"/>
              </w:rPr>
              <w:t>”</w:t>
            </w:r>
            <w:r w:rsidR="00547AB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or </w:t>
            </w:r>
            <w:r w:rsidR="00547AB8"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547AB8" w:rsidRPr="00A14E4F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Methylophiliviridae</w:t>
            </w:r>
            <w:proofErr w:type="spellEnd"/>
            <w:r w:rsidR="00547AB8"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 w:rsidR="00547AB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5C576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share at least 50% of their proteins (≥30% identity) </w:t>
            </w:r>
            <w:r w:rsidR="001D3ACD">
              <w:rPr>
                <w:rFonts w:ascii="Aptos" w:hAnsi="Aptos" w:cs="Arial" w:hint="eastAsia"/>
                <w:sz w:val="20"/>
                <w:szCs w:val="20"/>
                <w:lang w:eastAsia="zh-CN"/>
              </w:rPr>
              <w:t>with the</w:t>
            </w:r>
            <w:r w:rsidR="00547AB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respective</w:t>
            </w:r>
            <w:r w:rsidR="001D3AC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1D3ACD">
              <w:rPr>
                <w:rFonts w:ascii="Aptos" w:hAnsi="Aptos" w:cs="Arial"/>
                <w:sz w:val="20"/>
                <w:szCs w:val="20"/>
                <w:lang w:eastAsia="zh-CN"/>
              </w:rPr>
              <w:t>exemplar</w:t>
            </w:r>
            <w:r w:rsidR="001D3AC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virus.</w:t>
            </w:r>
          </w:p>
          <w:p w14:paraId="2ACDA6C0" w14:textId="77777777" w:rsidR="006F33B7" w:rsidRPr="00BE4F5A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D8B99BE" w14:textId="5BE300AA" w:rsidR="00FC2269" w:rsidRPr="002A733A" w:rsidRDefault="00046D56" w:rsidP="00310AAF">
            <w:pPr>
              <w:rPr>
                <w:rFonts w:ascii="Aptos" w:hAnsi="Aptos" w:cs="Arial"/>
                <w:color w:val="0000FF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sz w:val="20"/>
                <w:szCs w:val="20"/>
                <w:lang w:eastAsia="zh-CN"/>
              </w:rPr>
              <w:t>Comparative genomics and v</w:t>
            </w:r>
            <w:r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iral </w:t>
            </w:r>
            <w:r w:rsidR="002A733A" w:rsidRPr="00FD3D01">
              <w:rPr>
                <w:rFonts w:ascii="Aptos" w:hAnsi="Aptos" w:cs="Arial"/>
                <w:sz w:val="20"/>
                <w:szCs w:val="20"/>
                <w:lang w:eastAsia="zh-CN"/>
              </w:rPr>
              <w:t>proteomic</w:t>
            </w:r>
            <w:r w:rsidR="002A733A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tree analysis both show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ed</w:t>
            </w:r>
            <w:r w:rsidR="002A733A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310AAF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the distinctiveness of </w:t>
            </w:r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 xml:space="preserve">Mare Gabard </w:t>
            </w:r>
            <w:proofErr w:type="spellStart"/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 xml:space="preserve"> tailed phage</w:t>
            </w:r>
            <w:r w:rsidR="00310AAF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1</w:t>
            </w:r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310AAF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>(</w:t>
            </w:r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>MG-MTP1</w:t>
            </w:r>
            <w:r w:rsidR="00310AAF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) and </w:t>
            </w:r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 xml:space="preserve">Ru Sainte Anne </w:t>
            </w:r>
            <w:proofErr w:type="spellStart"/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 xml:space="preserve"> tailed phage</w:t>
            </w:r>
            <w:r w:rsidR="00310AAF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1 (</w:t>
            </w:r>
            <w:r w:rsidR="00310AAF" w:rsidRPr="00FD3D01">
              <w:rPr>
                <w:rFonts w:ascii="Aptos" w:hAnsi="Aptos" w:cs="Arial"/>
                <w:sz w:val="20"/>
                <w:szCs w:val="20"/>
                <w:lang w:eastAsia="zh-CN"/>
              </w:rPr>
              <w:t>RSA-ATP1</w:t>
            </w:r>
            <w:r w:rsidR="00310AAF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), which are </w:t>
            </w:r>
            <w:r w:rsidR="00ED082C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only remotely </w:t>
            </w:r>
            <w:r w:rsidR="00ED082C" w:rsidRPr="00FD3D01">
              <w:rPr>
                <w:rFonts w:ascii="Aptos" w:hAnsi="Aptos" w:cs="Arial"/>
                <w:sz w:val="20"/>
                <w:szCs w:val="20"/>
                <w:lang w:eastAsia="zh-CN"/>
              </w:rPr>
              <w:t>related</w:t>
            </w:r>
            <w:r w:rsidR="00ED082C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to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 xml:space="preserve">all other </w:t>
            </w:r>
            <w:r w:rsidR="001D3ACD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known </w:t>
            </w:r>
            <w:r w:rsidR="00ED082C" w:rsidRPr="00FD3D01">
              <w:rPr>
                <w:rFonts w:ascii="Aptos" w:hAnsi="Aptos" w:cs="Arial" w:hint="eastAsia"/>
                <w:sz w:val="20"/>
                <w:szCs w:val="20"/>
                <w:lang w:eastAsia="zh-CN"/>
              </w:rPr>
              <w:t>head-tailed bacteriophages.</w:t>
            </w:r>
            <w:r w:rsidR="00310AAF">
              <w:rPr>
                <w:rFonts w:ascii="Aptos" w:hAnsi="Aptos" w:cs="Arial" w:hint="eastAsia"/>
                <w:color w:val="0000FF"/>
                <w:sz w:val="20"/>
                <w:szCs w:val="20"/>
                <w:lang w:eastAsia="zh-CN"/>
              </w:rPr>
              <w:t xml:space="preserve"> </w:t>
            </w:r>
            <w:r w:rsidR="00A14E4F"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 w:rsidR="00A14E4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herefore, </w:t>
            </w:r>
            <w:r w:rsidR="00A14E4F" w:rsidRPr="00FD3D01">
              <w:rPr>
                <w:rFonts w:ascii="Aptos" w:hAnsi="Aptos" w:cs="Arial"/>
                <w:sz w:val="20"/>
                <w:szCs w:val="20"/>
                <w:lang w:eastAsia="zh-CN"/>
              </w:rPr>
              <w:t>MG-MTP1</w:t>
            </w:r>
            <w:r w:rsidR="00A14E4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and </w:t>
            </w:r>
            <w:r w:rsidR="00A14E4F" w:rsidRPr="00FD3D01">
              <w:rPr>
                <w:rFonts w:ascii="Aptos" w:hAnsi="Aptos" w:cs="Arial"/>
                <w:sz w:val="20"/>
                <w:szCs w:val="20"/>
                <w:lang w:eastAsia="zh-CN"/>
              </w:rPr>
              <w:t>RSA-ATP1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A14E4F" w:rsidRPr="00960828">
              <w:rPr>
                <w:rFonts w:ascii="Aptos" w:hAnsi="Aptos" w:cs="Arial"/>
                <w:sz w:val="20"/>
                <w:szCs w:val="20"/>
                <w:lang w:eastAsia="zh-CN"/>
              </w:rPr>
              <w:t xml:space="preserve">can be considered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 xml:space="preserve">as </w:t>
            </w:r>
            <w:r w:rsidR="00A14E4F" w:rsidRPr="00960828">
              <w:rPr>
                <w:rFonts w:ascii="Aptos" w:hAnsi="Aptos" w:cs="Arial"/>
                <w:sz w:val="20"/>
                <w:szCs w:val="20"/>
                <w:lang w:eastAsia="zh-CN"/>
              </w:rPr>
              <w:t>founding representatives of two new families</w:t>
            </w:r>
            <w:r w:rsidR="00A14E4F">
              <w:rPr>
                <w:rFonts w:ascii="Aptos" w:hAnsi="Aptos" w:cs="Arial" w:hint="eastAsia"/>
                <w:sz w:val="20"/>
                <w:szCs w:val="20"/>
                <w:lang w:eastAsia="zh-CN"/>
              </w:rPr>
              <w:t>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57EB6A73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7D5FA207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685E6240" w14:textId="3F07E8A2" w:rsidR="00A77B8E" w:rsidRDefault="00200D2F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="00547AB8" w:rsidRPr="00547AB8">
              <w:rPr>
                <w:rFonts w:ascii="Aptos" w:hAnsi="Aptos" w:cs="Arial"/>
                <w:sz w:val="20"/>
                <w:szCs w:val="20"/>
              </w:rPr>
              <w:t xml:space="preserve">lass </w:t>
            </w:r>
            <w:proofErr w:type="spellStart"/>
            <w:r w:rsidR="00547AB8" w:rsidRPr="00547AB8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proofErr w:type="spellEnd"/>
            <w:r w:rsidR="00547AB8" w:rsidRPr="00547A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547AB8">
              <w:rPr>
                <w:rFonts w:ascii="Aptos" w:hAnsi="Aptos" w:cs="Arial" w:hint="eastAsia"/>
                <w:sz w:val="20"/>
                <w:szCs w:val="20"/>
                <w:lang w:eastAsia="zh-CN"/>
              </w:rPr>
              <w:t>comprises</w:t>
            </w:r>
            <w:r w:rsidR="00547AB8" w:rsidRPr="00547AB8">
              <w:rPr>
                <w:rFonts w:ascii="Aptos" w:hAnsi="Aptos" w:cs="Arial"/>
                <w:sz w:val="20"/>
                <w:szCs w:val="20"/>
              </w:rPr>
              <w:t xml:space="preserve"> 129 families</w:t>
            </w:r>
            <w:r w:rsidR="00547AB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of</w:t>
            </w:r>
            <w:r w:rsidR="00547AB8" w:rsidRPr="00547AB8">
              <w:rPr>
                <w:rFonts w:ascii="Aptos" w:hAnsi="Aptos" w:cs="Arial"/>
                <w:sz w:val="20"/>
                <w:szCs w:val="20"/>
              </w:rPr>
              <w:t xml:space="preserve"> head-tailed viruses of archaea and bacteria</w:t>
            </w:r>
            <w:r w:rsidR="005B14E9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</w:t>
            </w:r>
            <w:r w:rsidR="005B14E9"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 w:rsidR="005B14E9">
              <w:rPr>
                <w:rFonts w:ascii="Aptos" w:hAnsi="Aptos" w:cs="Arial" w:hint="eastAsia"/>
                <w:sz w:val="20"/>
                <w:szCs w:val="20"/>
                <w:lang w:eastAsia="zh-CN"/>
              </w:rPr>
              <w:t>hese viruses encode</w:t>
            </w:r>
            <w:r w:rsidR="00455C2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455C2D" w:rsidRPr="00455C2D">
              <w:rPr>
                <w:rFonts w:ascii="Aptos" w:hAnsi="Aptos" w:cs="Arial"/>
                <w:sz w:val="20"/>
                <w:szCs w:val="20"/>
                <w:lang w:eastAsia="zh-CN"/>
              </w:rPr>
              <w:t xml:space="preserve">four </w:t>
            </w:r>
            <w:r w:rsidR="00455C2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hallmark genes: </w:t>
            </w:r>
            <w:r w:rsidR="00455C2D" w:rsidRPr="00455C2D">
              <w:rPr>
                <w:rFonts w:ascii="Aptos" w:hAnsi="Aptos" w:cs="Arial"/>
                <w:sz w:val="20"/>
                <w:szCs w:val="20"/>
                <w:lang w:eastAsia="zh-CN"/>
              </w:rPr>
              <w:t>a HK97-fold</w:t>
            </w:r>
            <w:r w:rsidR="00455C2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major capsid protein</w:t>
            </w:r>
            <w:r w:rsidR="00455C2D" w:rsidRPr="00455C2D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455C2D">
              <w:rPr>
                <w:rFonts w:ascii="Aptos" w:hAnsi="Aptos" w:cs="Arial" w:hint="eastAsia"/>
                <w:sz w:val="20"/>
                <w:szCs w:val="20"/>
                <w:lang w:eastAsia="zh-CN"/>
              </w:rPr>
              <w:t>(</w:t>
            </w:r>
            <w:r w:rsidR="00455C2D" w:rsidRPr="00455C2D">
              <w:rPr>
                <w:rFonts w:ascii="Aptos" w:hAnsi="Aptos" w:cs="Arial"/>
                <w:sz w:val="20"/>
                <w:szCs w:val="20"/>
                <w:lang w:eastAsia="zh-CN"/>
              </w:rPr>
              <w:t>MCP</w:t>
            </w:r>
            <w:r w:rsidR="00455C2D">
              <w:rPr>
                <w:rFonts w:ascii="Aptos" w:hAnsi="Aptos" w:cs="Arial" w:hint="eastAsia"/>
                <w:sz w:val="20"/>
                <w:szCs w:val="20"/>
                <w:lang w:eastAsia="zh-CN"/>
              </w:rPr>
              <w:t>)</w:t>
            </w:r>
            <w:r w:rsidR="00455C2D" w:rsidRPr="00455C2D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</w:t>
            </w:r>
            <w:r w:rsidR="007325D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a </w:t>
            </w:r>
            <w:r w:rsidR="007325DD" w:rsidRPr="007325DD">
              <w:rPr>
                <w:rFonts w:ascii="Aptos" w:hAnsi="Aptos" w:cs="Arial"/>
                <w:sz w:val="20"/>
                <w:szCs w:val="20"/>
                <w:lang w:eastAsia="zh-CN"/>
              </w:rPr>
              <w:t>capsid maturation protease</w:t>
            </w:r>
            <w:r w:rsidR="007325D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, </w:t>
            </w:r>
            <w:r w:rsidR="007325DD" w:rsidRPr="00455C2D">
              <w:rPr>
                <w:rFonts w:ascii="Aptos" w:hAnsi="Aptos" w:cs="Arial"/>
                <w:sz w:val="20"/>
                <w:szCs w:val="20"/>
                <w:lang w:eastAsia="zh-CN"/>
              </w:rPr>
              <w:t>a portal protein,</w:t>
            </w:r>
            <w:r w:rsidR="007325D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and the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7325DD" w:rsidRPr="00455C2D">
              <w:rPr>
                <w:rFonts w:ascii="Aptos" w:hAnsi="Aptos" w:cs="Arial"/>
                <w:sz w:val="20"/>
                <w:szCs w:val="20"/>
                <w:lang w:eastAsia="zh-CN"/>
              </w:rPr>
              <w:t xml:space="preserve">genome packaging </w:t>
            </w:r>
            <w:proofErr w:type="spellStart"/>
            <w:r w:rsidR="007325DD" w:rsidRPr="00455C2D">
              <w:rPr>
                <w:rFonts w:ascii="Aptos" w:hAnsi="Aptos" w:cs="Arial"/>
                <w:sz w:val="20"/>
                <w:szCs w:val="20"/>
                <w:lang w:eastAsia="zh-CN"/>
              </w:rPr>
              <w:t>termi</w:t>
            </w:r>
            <w:r w:rsidR="007325DD">
              <w:rPr>
                <w:rFonts w:ascii="Aptos" w:hAnsi="Aptos" w:cs="Arial" w:hint="eastAsia"/>
                <w:sz w:val="20"/>
                <w:szCs w:val="20"/>
                <w:lang w:eastAsia="zh-CN"/>
              </w:rPr>
              <w:t>nase</w:t>
            </w:r>
            <w:proofErr w:type="spellEnd"/>
            <w:r w:rsidR="007325D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5A1929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/>
            </w:r>
            <w:r w:rsidR="005A1929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&lt;EndNote&gt;&lt;Cite&gt;&lt;Author&gt;Krupovic&lt;/Author&gt;&lt;Year&gt;2026&lt;/Year&gt;&lt;RecNum&gt;3&lt;/RecNum&gt;&lt;DisplayText&gt;(Krupovic and Koonin 2026)&lt;/DisplayText&gt;&lt;record&gt;&lt;rec-number&gt;3&lt;/rec-number&gt;&lt;foreign-keys&gt;&lt;key app="EN" db-id="dwzffafsqesa2cew9vp5rdsv5aattrtvpdfx" timestamp="1787064085"&gt;3&lt;/key&gt;&lt;/foreign-keys&gt;&lt;ref-type name="Journal Article"&gt;17&lt;/ref-type&gt;&lt;contributors&gt;&lt;authors&gt;&lt;author&gt;Mart Krupovic&lt;/author&gt;&lt;author&gt;Eugene V. Koonin&lt;/author&gt;&lt;/authors&gt;&lt;/contributors&gt;&lt;titles&gt;&lt;title&gt;Organization and evolution of the virosphere and the replicator space&lt;/title&gt;&lt;secondary-title&gt;Comptes Rendus. Biologies&lt;/secondary-title&gt;&lt;/titles&gt;&lt;periodical&gt;&lt;full-title&gt;Comptes Rendus. Biologies&lt;/full-title&gt;&lt;/periodical&gt;&lt;pages&gt;35-75&lt;/pages&gt;&lt;volume&gt;349&lt;/volume&gt;&lt;dates&gt;&lt;year&gt;2026&lt;/year&gt;&lt;/dates&gt;&lt;label&gt;CRBIOL_2026__349_G1_35_0&lt;/label&gt;&lt;urls&gt;&lt;/urls&gt;&lt;electronic-resource-num&gt;10.5802/crbiol.193&lt;/electronic-resource-num&gt;&lt;language&gt;en&lt;/language&gt;&lt;/record&gt;&lt;/Cite&gt;&lt;/EndNote&gt;</w:instrText>
            </w:r>
            <w:r w:rsidR="005A1929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5A1929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(Krupovic and Koonin 2026)</w:t>
            </w:r>
            <w:r w:rsidR="005A1929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5A1929">
              <w:rPr>
                <w:rFonts w:ascii="Aptos" w:hAnsi="Aptos" w:cs="Arial" w:hint="eastAsia"/>
                <w:sz w:val="20"/>
                <w:szCs w:val="20"/>
                <w:lang w:eastAsia="zh-CN"/>
              </w:rPr>
              <w:t>.</w:t>
            </w:r>
          </w:p>
          <w:p w14:paraId="104F481E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0C81343B" w14:textId="77777777" w:rsidR="00FD3D01" w:rsidRPr="00BE4F5A" w:rsidRDefault="00FD3D01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0ACA8579" w14:textId="09B8D18E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66F20E4" w14:textId="42D23FA2" w:rsidR="00A77B8E" w:rsidRPr="001A61B5" w:rsidRDefault="00013AB1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013AB1">
              <w:rPr>
                <w:rFonts w:ascii="Aptos" w:hAnsi="Aptos" w:cs="Arial"/>
                <w:sz w:val="20"/>
                <w:szCs w:val="20"/>
              </w:rPr>
              <w:t>We propose</w:t>
            </w:r>
            <w:r w:rsidR="00A14E4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013AB1">
              <w:rPr>
                <w:rFonts w:ascii="Aptos" w:hAnsi="Aptos" w:cs="Arial"/>
                <w:sz w:val="20"/>
                <w:szCs w:val="20"/>
              </w:rPr>
              <w:t>creat</w:t>
            </w:r>
            <w:r w:rsidR="005D34B5">
              <w:rPr>
                <w:rFonts w:ascii="Aptos" w:hAnsi="Aptos" w:cs="Arial" w:hint="eastAsia"/>
                <w:sz w:val="20"/>
                <w:szCs w:val="20"/>
                <w:lang w:eastAsia="zh-CN"/>
              </w:rPr>
              <w:t>ing</w:t>
            </w:r>
            <w:r w:rsidRPr="00013AB1">
              <w:rPr>
                <w:rFonts w:ascii="Aptos" w:hAnsi="Aptos" w:cs="Arial"/>
                <w:sz w:val="20"/>
                <w:szCs w:val="20"/>
              </w:rPr>
              <w:t xml:space="preserve"> two new families, “</w:t>
            </w:r>
            <w:proofErr w:type="spellStart"/>
            <w:r w:rsidRPr="005D34B5">
              <w:rPr>
                <w:rFonts w:ascii="Aptos" w:hAnsi="Aptos" w:cs="Arial"/>
                <w:i/>
                <w:iCs/>
                <w:sz w:val="20"/>
                <w:szCs w:val="20"/>
              </w:rPr>
              <w:t>Absconditiviridae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>” and “</w:t>
            </w:r>
            <w:proofErr w:type="spellStart"/>
            <w:r w:rsidRPr="005D34B5">
              <w:rPr>
                <w:rFonts w:ascii="Aptos" w:hAnsi="Aptos" w:cs="Arial"/>
                <w:i/>
                <w:iCs/>
                <w:sz w:val="20"/>
                <w:szCs w:val="20"/>
              </w:rPr>
              <w:t>Methylophiliviridae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 xml:space="preserve">”, within the class </w:t>
            </w:r>
            <w:proofErr w:type="spellStart"/>
            <w:r w:rsidRPr="005D34B5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 xml:space="preserve">, for classification of head-tailed bacteriophages predicted to infect </w:t>
            </w:r>
            <w:r w:rsidR="00200D2F">
              <w:rPr>
                <w:rFonts w:ascii="Aptos" w:hAnsi="Aptos" w:cs="Arial"/>
                <w:sz w:val="20"/>
                <w:szCs w:val="20"/>
              </w:rPr>
              <w:t xml:space="preserve">bacteria of </w:t>
            </w:r>
            <w:r w:rsidRPr="00013AB1">
              <w:rPr>
                <w:rFonts w:ascii="Aptos" w:hAnsi="Aptos" w:cs="Arial"/>
                <w:sz w:val="20"/>
                <w:szCs w:val="20"/>
              </w:rPr>
              <w:t xml:space="preserve">the family </w:t>
            </w:r>
            <w:proofErr w:type="spellStart"/>
            <w:r w:rsidRPr="00013AB1">
              <w:rPr>
                <w:rFonts w:ascii="Aptos" w:hAnsi="Aptos" w:cs="Arial"/>
                <w:sz w:val="20"/>
                <w:szCs w:val="20"/>
              </w:rPr>
              <w:t>Absconditicoccaceae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 xml:space="preserve"> and the family </w:t>
            </w:r>
            <w:proofErr w:type="spellStart"/>
            <w:r w:rsidRPr="00013AB1">
              <w:rPr>
                <w:rFonts w:ascii="Aptos" w:hAnsi="Aptos" w:cs="Arial"/>
                <w:sz w:val="20"/>
                <w:szCs w:val="20"/>
              </w:rPr>
              <w:t>Methylophilaceae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>, respectively.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013AB1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5D34B5">
              <w:rPr>
                <w:rFonts w:ascii="Aptos" w:hAnsi="Aptos" w:cs="Arial"/>
                <w:i/>
                <w:iCs/>
                <w:sz w:val="20"/>
                <w:szCs w:val="20"/>
              </w:rPr>
              <w:t>Absconditiviridae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>”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includes one genus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1A61B5" w:rsidRPr="0061269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Strigavirus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 w:rsidR="001A61B5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, which has one virus species </w:t>
            </w:r>
            <w:r w:rsidR="001A61B5"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1A61B5" w:rsidRPr="001A61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Strigavirus</w:t>
            </w:r>
            <w:proofErr w:type="spellEnd"/>
            <w:r w:rsidR="001A61B5" w:rsidRPr="001A61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1A61B5" w:rsidRPr="001A61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rivuli</w:t>
            </w:r>
            <w:proofErr w:type="spellEnd"/>
            <w:r w:rsidR="001A61B5"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 w:rsidR="001A61B5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</w:t>
            </w:r>
            <w:r w:rsidR="001A61B5" w:rsidRPr="00013AB1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1A61B5" w:rsidRPr="005D34B5">
              <w:rPr>
                <w:rFonts w:ascii="Aptos" w:hAnsi="Aptos" w:cs="Arial"/>
                <w:i/>
                <w:iCs/>
                <w:sz w:val="20"/>
                <w:szCs w:val="20"/>
              </w:rPr>
              <w:t>Methylophiliviridae</w:t>
            </w:r>
            <w:proofErr w:type="spellEnd"/>
            <w:r w:rsidR="001A61B5" w:rsidRPr="00013AB1">
              <w:rPr>
                <w:rFonts w:ascii="Aptos" w:hAnsi="Aptos" w:cs="Arial"/>
                <w:sz w:val="20"/>
                <w:szCs w:val="20"/>
              </w:rPr>
              <w:t>”</w:t>
            </w:r>
            <w:r w:rsidR="001A61B5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includes one genus </w:t>
            </w:r>
            <w:r w:rsidR="001A61B5"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1A61B5" w:rsidRPr="005D34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Stagnivirus</w:t>
            </w:r>
            <w:proofErr w:type="spellEnd"/>
            <w:r w:rsidR="001A61B5"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 w:rsidR="001A61B5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, which contains one virus species </w:t>
            </w:r>
            <w:r w:rsidR="001A61B5"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1A61B5" w:rsidRPr="005D34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Stagnivirus</w:t>
            </w:r>
            <w:proofErr w:type="spellEnd"/>
            <w:r w:rsidR="001A61B5" w:rsidRPr="005D34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1A61B5" w:rsidRPr="005D34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temperatum</w:t>
            </w:r>
            <w:proofErr w:type="spellEnd"/>
            <w:r w:rsidR="001A61B5"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 w:rsidR="001A61B5">
              <w:rPr>
                <w:rFonts w:ascii="Aptos" w:hAnsi="Aptos" w:cs="Arial" w:hint="eastAsia"/>
                <w:sz w:val="20"/>
                <w:szCs w:val="20"/>
                <w:lang w:eastAsia="zh-CN"/>
              </w:rPr>
              <w:t>.</w:t>
            </w:r>
          </w:p>
          <w:p w14:paraId="0BD1EAB0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26D8C0DC" w14:textId="77777777" w:rsidR="00FD3D01" w:rsidRPr="00BE4F5A" w:rsidRDefault="00FD3D01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239C9D43" w14:textId="32BE100B" w:rsidR="00273642" w:rsidRPr="005D34B5" w:rsidRDefault="001D3ACD" w:rsidP="00DD58AA">
            <w:pPr>
              <w:rPr>
                <w:rFonts w:ascii="Aptos" w:hAnsi="Aptos" w:cs="Arial"/>
                <w:iCs/>
                <w:sz w:val="20"/>
                <w:szCs w:val="20"/>
                <w:lang w:eastAsia="zh-CN"/>
              </w:rPr>
            </w:pPr>
            <w:r w:rsidRPr="005D34B5">
              <w:rPr>
                <w:rFonts w:ascii="Aptos" w:hAnsi="Aptos" w:cs="Arial"/>
                <w:iCs/>
                <w:sz w:val="20"/>
                <w:szCs w:val="20"/>
              </w:rPr>
              <w:t xml:space="preserve">We propose using 95% nucleotide identity as a species demarcation threshold, to be consistent with the classification of other bacterial and archaeal viruses in the class </w:t>
            </w:r>
            <w:proofErr w:type="spellStart"/>
            <w:r w:rsidRPr="005D34B5">
              <w:rPr>
                <w:rFonts w:ascii="Aptos" w:hAnsi="Aptos" w:cs="Arial"/>
                <w:i/>
                <w:sz w:val="20"/>
                <w:szCs w:val="20"/>
              </w:rPr>
              <w:t>Caudoviricetes</w:t>
            </w:r>
            <w:proofErr w:type="spellEnd"/>
            <w:r w:rsidRPr="005D34B5">
              <w:rPr>
                <w:rFonts w:ascii="Aptos" w:hAnsi="Aptos" w:cs="Arial"/>
                <w:i/>
                <w:sz w:val="20"/>
                <w:szCs w:val="20"/>
              </w:rPr>
              <w:t>.</w:t>
            </w:r>
            <w:r w:rsidRPr="005D34B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="00F5426C" w:rsidRPr="005D34B5">
              <w:rPr>
                <w:rFonts w:ascii="Aptos" w:hAnsi="Aptos" w:cs="Arial"/>
                <w:iCs/>
                <w:sz w:val="20"/>
                <w:szCs w:val="20"/>
              </w:rPr>
              <w:t xml:space="preserve">For family demarcation, we </w:t>
            </w:r>
            <w:r w:rsidR="00F5426C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suggest that viruses classified into the family </w:t>
            </w:r>
            <w:r w:rsidR="00F5426C" w:rsidRPr="005D34B5">
              <w:rPr>
                <w:rFonts w:ascii="Aptos" w:hAnsi="Aptos" w:cs="Arial"/>
                <w:iCs/>
                <w:sz w:val="20"/>
                <w:szCs w:val="20"/>
              </w:rPr>
              <w:t>“</w:t>
            </w:r>
            <w:proofErr w:type="spellStart"/>
            <w:r w:rsidR="00F5426C" w:rsidRPr="005D34B5">
              <w:rPr>
                <w:rFonts w:ascii="Aptos" w:hAnsi="Aptos" w:cs="Arial"/>
                <w:i/>
                <w:sz w:val="20"/>
                <w:szCs w:val="20"/>
              </w:rPr>
              <w:t>Absconditiviridae</w:t>
            </w:r>
            <w:proofErr w:type="spellEnd"/>
            <w:r w:rsidR="00F5426C" w:rsidRPr="005D34B5">
              <w:rPr>
                <w:rFonts w:ascii="Aptos" w:hAnsi="Aptos" w:cs="Arial"/>
                <w:iCs/>
                <w:sz w:val="20"/>
                <w:szCs w:val="20"/>
              </w:rPr>
              <w:t>”</w:t>
            </w:r>
            <w:r w:rsidR="00F5426C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 or </w:t>
            </w:r>
            <w:r w:rsidR="00F5426C" w:rsidRPr="005D34B5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“</w:t>
            </w:r>
            <w:proofErr w:type="spellStart"/>
            <w:r w:rsidR="00F5426C" w:rsidRPr="005D34B5">
              <w:rPr>
                <w:rFonts w:ascii="Aptos" w:hAnsi="Aptos" w:cs="Arial"/>
                <w:i/>
                <w:sz w:val="20"/>
                <w:szCs w:val="20"/>
                <w:lang w:eastAsia="zh-CN"/>
              </w:rPr>
              <w:t>Methylophiliviridae</w:t>
            </w:r>
            <w:proofErr w:type="spellEnd"/>
            <w:r w:rsidR="00F5426C" w:rsidRPr="005D34B5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”</w:t>
            </w:r>
            <w:r w:rsidR="00F5426C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 share at least 50% of their proteins (≥30% identity) with the respective </w:t>
            </w:r>
            <w:r w:rsidR="00F5426C" w:rsidRPr="005D34B5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exemplar</w:t>
            </w:r>
            <w:r w:rsidR="00F5426C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 virus. </w:t>
            </w:r>
            <w:r w:rsidR="00200D2F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Both proposed families currently include o</w:t>
            </w:r>
            <w:r w:rsidR="005B14E9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nly one virus </w:t>
            </w:r>
            <w:proofErr w:type="gramStart"/>
            <w:r w:rsidR="005B14E9" w:rsidRPr="005D34B5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representative</w:t>
            </w:r>
            <w:r w:rsidR="00B17522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,</w:t>
            </w:r>
            <w:proofErr w:type="gramEnd"/>
            <w:r w:rsidR="005B14E9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="00200D2F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thus</w:t>
            </w:r>
            <w:r w:rsidR="00200D2F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="005B14E9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genus </w:t>
            </w:r>
            <w:r w:rsidR="005B14E9" w:rsidRPr="005D34B5">
              <w:rPr>
                <w:rFonts w:ascii="Aptos" w:hAnsi="Aptos" w:cs="Arial"/>
                <w:iCs/>
                <w:sz w:val="20"/>
                <w:szCs w:val="20"/>
              </w:rPr>
              <w:t>demarcation threshold</w:t>
            </w:r>
            <w:r w:rsidR="005B14E9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 is to be determined in the future as more members of </w:t>
            </w:r>
            <w:r w:rsidR="005B14E9" w:rsidRPr="005D34B5">
              <w:rPr>
                <w:rFonts w:ascii="Aptos" w:hAnsi="Aptos" w:cs="Arial"/>
                <w:iCs/>
                <w:sz w:val="20"/>
                <w:szCs w:val="20"/>
              </w:rPr>
              <w:t>“</w:t>
            </w:r>
            <w:proofErr w:type="spellStart"/>
            <w:r w:rsidR="005B14E9" w:rsidRPr="005D34B5">
              <w:rPr>
                <w:rFonts w:ascii="Aptos" w:hAnsi="Aptos" w:cs="Arial"/>
                <w:i/>
                <w:sz w:val="20"/>
                <w:szCs w:val="20"/>
              </w:rPr>
              <w:t>Absconditiviridae</w:t>
            </w:r>
            <w:proofErr w:type="spellEnd"/>
            <w:r w:rsidR="005B14E9" w:rsidRPr="005D34B5">
              <w:rPr>
                <w:rFonts w:ascii="Aptos" w:hAnsi="Aptos" w:cs="Arial"/>
                <w:iCs/>
                <w:sz w:val="20"/>
                <w:szCs w:val="20"/>
              </w:rPr>
              <w:t>” or “</w:t>
            </w:r>
            <w:proofErr w:type="spellStart"/>
            <w:r w:rsidR="005B14E9" w:rsidRPr="005D34B5">
              <w:rPr>
                <w:rFonts w:ascii="Aptos" w:hAnsi="Aptos" w:cs="Arial"/>
                <w:i/>
                <w:sz w:val="20"/>
                <w:szCs w:val="20"/>
              </w:rPr>
              <w:t>Methylophiliviridae</w:t>
            </w:r>
            <w:proofErr w:type="spellEnd"/>
            <w:r w:rsidR="005B14E9" w:rsidRPr="005D34B5">
              <w:rPr>
                <w:rFonts w:ascii="Aptos" w:hAnsi="Aptos" w:cs="Arial"/>
                <w:iCs/>
                <w:sz w:val="20"/>
                <w:szCs w:val="20"/>
              </w:rPr>
              <w:t>”</w:t>
            </w:r>
            <w:r w:rsidR="005B14E9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 </w:t>
            </w:r>
            <w:r w:rsidR="00F5426C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 xml:space="preserve">are </w:t>
            </w:r>
            <w:r w:rsidR="00200D2F">
              <w:rPr>
                <w:rFonts w:ascii="Aptos" w:hAnsi="Aptos" w:cs="Arial"/>
                <w:iCs/>
                <w:sz w:val="20"/>
                <w:szCs w:val="20"/>
                <w:lang w:eastAsia="zh-CN"/>
              </w:rPr>
              <w:t>discovered</w:t>
            </w:r>
            <w:r w:rsidR="005B14E9" w:rsidRPr="005D34B5">
              <w:rPr>
                <w:rFonts w:ascii="Aptos" w:hAnsi="Aptos" w:cs="Arial" w:hint="eastAsia"/>
                <w:iCs/>
                <w:sz w:val="20"/>
                <w:szCs w:val="20"/>
                <w:lang w:eastAsia="zh-CN"/>
              </w:rPr>
              <w:t>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  <w:lang w:eastAsia="zh-CN"/>
              </w:rPr>
            </w:pPr>
          </w:p>
          <w:p w14:paraId="0ACFB987" w14:textId="77777777" w:rsidR="00FD3D01" w:rsidRDefault="00FD3D01" w:rsidP="00DD58AA">
            <w:pPr>
              <w:rPr>
                <w:rFonts w:ascii="Aptos" w:hAnsi="Aptos" w:cs="Arial"/>
                <w:i/>
                <w:sz w:val="20"/>
                <w:szCs w:val="20"/>
                <w:lang w:eastAsia="zh-CN"/>
              </w:rPr>
            </w:pPr>
          </w:p>
          <w:p w14:paraId="0C5F5C90" w14:textId="77777777" w:rsidR="00FD3D01" w:rsidRDefault="00A77B8E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lastRenderedPageBreak/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07FBC2E1" w14:textId="7BD01ACC" w:rsidR="00FC2269" w:rsidRDefault="00FD3D01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>T</w:t>
            </w:r>
            <w:r w:rsidRPr="00FD3D01">
              <w:rPr>
                <w:rFonts w:ascii="Aptos" w:hAnsi="Aptos" w:cs="Arial"/>
                <w:sz w:val="20"/>
                <w:szCs w:val="20"/>
                <w:lang w:eastAsia="zh-CN"/>
              </w:rPr>
              <w:t>he methylotrophic bacteria</w:t>
            </w:r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from</w:t>
            </w:r>
            <w:r w:rsidRPr="00FD3D01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the </w:t>
            </w:r>
            <w:r w:rsidRPr="00FD3D01">
              <w:rPr>
                <w:rFonts w:ascii="Aptos" w:hAnsi="Aptos" w:cs="Arial"/>
                <w:sz w:val="20"/>
                <w:szCs w:val="20"/>
                <w:lang w:eastAsia="zh-CN"/>
              </w:rPr>
              <w:t>famil</w:t>
            </w:r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>y</w:t>
            </w:r>
            <w:r w:rsidRPr="00FD3D01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FD3D01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were found </w:t>
            </w:r>
            <w:r w:rsidR="00CF2C74">
              <w:rPr>
                <w:rFonts w:ascii="Aptos" w:hAnsi="Aptos" w:cs="Arial"/>
                <w:sz w:val="20"/>
                <w:szCs w:val="20"/>
                <w:lang w:eastAsia="zh-CN"/>
              </w:rPr>
              <w:t xml:space="preserve">to be </w:t>
            </w:r>
            <w:r w:rsidR="002A6A66">
              <w:rPr>
                <w:rFonts w:ascii="Aptos" w:hAnsi="Aptos" w:cs="Arial"/>
                <w:sz w:val="20"/>
                <w:szCs w:val="20"/>
                <w:lang w:eastAsia="zh-CN"/>
              </w:rPr>
              <w:t>relative</w:t>
            </w:r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abundant in </w:t>
            </w:r>
            <w:r w:rsidR="004B175A" w:rsidRPr="004B175A">
              <w:rPr>
                <w:rFonts w:ascii="Aptos" w:hAnsi="Aptos" w:cs="Arial"/>
                <w:sz w:val="20"/>
                <w:szCs w:val="20"/>
                <w:lang w:eastAsia="zh-CN"/>
              </w:rPr>
              <w:t>the prokaryotic communit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ies of </w:t>
            </w:r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two small freshwater ecosystems, </w:t>
            </w:r>
            <w:r w:rsidR="002A6A66" w:rsidRPr="002A6A66">
              <w:rPr>
                <w:rFonts w:ascii="Aptos" w:hAnsi="Aptos" w:cs="Arial"/>
                <w:sz w:val="20"/>
                <w:szCs w:val="20"/>
                <w:lang w:eastAsia="zh-CN"/>
              </w:rPr>
              <w:t>the Ru Sainte Anne brook (RSA) and the Mare Gabard pond (MG)</w:t>
            </w:r>
            <w:r w:rsidR="004C636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PEVuZE5vdGU+PENpdGU+PEF1dGhvcj5EYXZpZDwvQXV0aG9yPjxZZWFyPjIwMjE8L1llYXI+PFJl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=
</w:fldData>
              </w:fldChar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</w:instrText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PEVuZE5vdGU+PENpdGU+PEF1dGhvcj5EYXZpZDwvQXV0aG9yPjxZZWFyPjIwMjE8L1llYXI+PFJl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=
</w:fldData>
              </w:fldChar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EN.CITE.DATA </w:instrText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4C06A9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(David, López-García et al. 2021)</w:t>
            </w:r>
            <w:r w:rsidR="004C06A9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</w:t>
            </w:r>
            <w:r w:rsidR="00CF2C74">
              <w:rPr>
                <w:rFonts w:ascii="Aptos" w:hAnsi="Aptos" w:cs="Arial"/>
                <w:sz w:val="20"/>
                <w:szCs w:val="20"/>
                <w:lang w:eastAsia="zh-CN"/>
              </w:rPr>
              <w:t>In addition</w:t>
            </w:r>
            <w:r w:rsidR="002A6A66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, 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ultra </w:t>
            </w:r>
            <w:r w:rsidR="004B175A">
              <w:rPr>
                <w:rFonts w:ascii="Aptos" w:hAnsi="Aptos" w:cs="Arial"/>
                <w:sz w:val="20"/>
                <w:szCs w:val="20"/>
                <w:lang w:eastAsia="zh-CN"/>
              </w:rPr>
              <w:t>small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parasitic </w:t>
            </w:r>
            <w:proofErr w:type="spellStart"/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>p</w:t>
            </w:r>
            <w:r w:rsidR="002A6A66" w:rsidRPr="004B175A">
              <w:rPr>
                <w:rFonts w:ascii="Aptos" w:hAnsi="Aptos" w:cs="Arial"/>
                <w:sz w:val="20"/>
                <w:szCs w:val="20"/>
                <w:lang w:eastAsia="zh-CN"/>
              </w:rPr>
              <w:t>atescibacter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>i</w:t>
            </w:r>
            <w:r w:rsidR="00004B60">
              <w:rPr>
                <w:rFonts w:ascii="Aptos" w:hAnsi="Aptos" w:cs="Arial" w:hint="eastAsia"/>
                <w:sz w:val="20"/>
                <w:szCs w:val="20"/>
                <w:lang w:eastAsia="zh-CN"/>
              </w:rPr>
              <w:t>a</w:t>
            </w:r>
            <w:proofErr w:type="spellEnd"/>
            <w:r w:rsidR="002A6A66" w:rsidRPr="004B175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were found </w:t>
            </w:r>
            <w:r w:rsidR="00CF2C74">
              <w:rPr>
                <w:rFonts w:ascii="Aptos" w:hAnsi="Aptos" w:cs="Arial"/>
                <w:sz w:val="20"/>
                <w:szCs w:val="20"/>
                <w:lang w:eastAsia="zh-CN"/>
              </w:rPr>
              <w:t xml:space="preserve">to 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>co-</w:t>
            </w:r>
            <w:r w:rsidR="004B175A">
              <w:rPr>
                <w:rFonts w:ascii="Aptos" w:hAnsi="Aptos" w:cs="Arial"/>
                <w:sz w:val="20"/>
                <w:szCs w:val="20"/>
                <w:lang w:eastAsia="zh-CN"/>
              </w:rPr>
              <w:t>occur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4B175A">
              <w:rPr>
                <w:rFonts w:ascii="Aptos" w:hAnsi="Aptos" w:cs="Arial"/>
                <w:sz w:val="20"/>
                <w:szCs w:val="20"/>
                <w:lang w:eastAsia="zh-CN"/>
              </w:rPr>
              <w:t>with</w:t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members of </w:t>
            </w:r>
            <w:proofErr w:type="spellStart"/>
            <w:r w:rsidR="004B175A" w:rsidRPr="00FD3D01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in these systems</w:t>
            </w:r>
            <w:r w:rsidR="004E22C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, </w:t>
            </w:r>
            <w:r w:rsidR="00CF2C74">
              <w:rPr>
                <w:rFonts w:ascii="Aptos" w:hAnsi="Aptos" w:cs="Arial"/>
                <w:sz w:val="20"/>
                <w:szCs w:val="20"/>
                <w:lang w:eastAsia="zh-CN"/>
              </w:rPr>
              <w:t>suggesting</w:t>
            </w:r>
            <w:r w:rsidR="004E22C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potential </w:t>
            </w:r>
            <w:r w:rsidR="004E22C8" w:rsidRPr="004E22C8">
              <w:rPr>
                <w:rFonts w:ascii="Aptos" w:hAnsi="Aptos" w:cs="Arial"/>
                <w:sz w:val="20"/>
                <w:szCs w:val="20"/>
                <w:lang w:eastAsia="zh-CN"/>
              </w:rPr>
              <w:t>parasite</w:t>
            </w:r>
            <w:r w:rsidR="004E22C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-host relationship </w:t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</w:instrText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EN.CITE.DATA </w:instrText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004B60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(Bouderka, López-García et al. 2026)</w:t>
            </w:r>
            <w:r w:rsidR="00004B60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4B175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</w:t>
            </w:r>
            <w:r w:rsidR="004C636D"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 w:rsidR="004C636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o explore the </w:t>
            </w:r>
            <w:r w:rsidR="004E22C8">
              <w:rPr>
                <w:rFonts w:ascii="Aptos" w:hAnsi="Aptos" w:cs="Arial" w:hint="eastAsia"/>
                <w:sz w:val="20"/>
                <w:szCs w:val="20"/>
                <w:lang w:eastAsia="zh-CN"/>
              </w:rPr>
              <w:t>possible</w:t>
            </w:r>
            <w:r w:rsidR="0089298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004B60">
              <w:rPr>
                <w:rFonts w:ascii="Aptos" w:hAnsi="Aptos" w:cs="Arial" w:hint="eastAsia"/>
                <w:sz w:val="20"/>
                <w:szCs w:val="20"/>
                <w:lang w:eastAsia="zh-CN"/>
              </w:rPr>
              <w:t>P</w:t>
            </w:r>
            <w:r w:rsidR="004C636D" w:rsidRPr="004B175A">
              <w:rPr>
                <w:rFonts w:ascii="Aptos" w:hAnsi="Aptos" w:cs="Arial"/>
                <w:sz w:val="20"/>
                <w:szCs w:val="20"/>
                <w:lang w:eastAsia="zh-CN"/>
              </w:rPr>
              <w:t>atescibacter</w:t>
            </w:r>
            <w:r w:rsidR="004C636D">
              <w:rPr>
                <w:rFonts w:ascii="Aptos" w:hAnsi="Aptos" w:cs="Arial" w:hint="eastAsia"/>
                <w:sz w:val="20"/>
                <w:szCs w:val="20"/>
                <w:lang w:eastAsia="zh-CN"/>
              </w:rPr>
              <w:t>i</w:t>
            </w:r>
            <w:r w:rsidR="00004B60">
              <w:rPr>
                <w:rFonts w:ascii="Aptos" w:hAnsi="Aptos" w:cs="Arial" w:hint="eastAsia"/>
                <w:sz w:val="20"/>
                <w:szCs w:val="20"/>
                <w:lang w:eastAsia="zh-CN"/>
              </w:rPr>
              <w:t>ota</w:t>
            </w:r>
            <w:r w:rsidR="0089298B">
              <w:rPr>
                <w:rFonts w:ascii="Aptos" w:hAnsi="Aptos" w:cs="Arial" w:hint="eastAsia"/>
                <w:sz w:val="20"/>
                <w:szCs w:val="20"/>
                <w:lang w:eastAsia="zh-CN"/>
              </w:rPr>
              <w:t>-</w:t>
            </w:r>
            <w:r w:rsidR="004C636D" w:rsidRPr="00FD3D01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4C636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interactions, </w:t>
            </w:r>
            <w:r w:rsidR="004C636D" w:rsidRPr="004B175A">
              <w:rPr>
                <w:rFonts w:ascii="Aptos" w:hAnsi="Aptos" w:cs="Arial"/>
                <w:sz w:val="20"/>
                <w:szCs w:val="20"/>
                <w:lang w:eastAsia="zh-CN"/>
              </w:rPr>
              <w:t xml:space="preserve">water samples from </w:t>
            </w:r>
            <w:r w:rsidR="004C636D">
              <w:rPr>
                <w:rFonts w:ascii="Aptos" w:hAnsi="Aptos" w:cs="Arial" w:hint="eastAsia"/>
                <w:sz w:val="20"/>
                <w:szCs w:val="20"/>
                <w:lang w:eastAsia="zh-CN"/>
              </w:rPr>
              <w:t>RAS and MG were collected to establish enrichment cultures</w:t>
            </w:r>
            <w:r w:rsidR="00F412D4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</w:instrTex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EN.CITE.DATA </w:instrTex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F412D4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(Bouderka, López-García et al. 2026)</w: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4B175A" w:rsidRPr="004B175A">
              <w:rPr>
                <w:rFonts w:ascii="Aptos" w:hAnsi="Aptos" w:cs="Arial"/>
                <w:sz w:val="20"/>
                <w:szCs w:val="20"/>
                <w:lang w:eastAsia="zh-CN"/>
              </w:rPr>
              <w:t xml:space="preserve">. </w:t>
            </w:r>
            <w:r w:rsidR="00C47EF3">
              <w:rPr>
                <w:rFonts w:ascii="Aptos" w:hAnsi="Aptos" w:cs="Arial"/>
                <w:sz w:val="20"/>
                <w:szCs w:val="20"/>
                <w:lang w:eastAsia="zh-CN"/>
              </w:rPr>
              <w:t>A</w:t>
            </w:r>
            <w:r w:rsidR="00C47EF3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s the </w:t>
            </w:r>
            <w:r w:rsidR="00C47EF3" w:rsidRPr="00C47EF3">
              <w:rPr>
                <w:rFonts w:ascii="Aptos" w:hAnsi="Aptos" w:cs="Arial"/>
                <w:sz w:val="20"/>
                <w:szCs w:val="20"/>
                <w:lang w:eastAsia="zh-CN"/>
              </w:rPr>
              <w:t xml:space="preserve">enrichments </w:t>
            </w:r>
            <w:r w:rsidR="00CF2C74">
              <w:rPr>
                <w:rFonts w:ascii="Aptos" w:hAnsi="Aptos" w:cs="Arial"/>
                <w:sz w:val="20"/>
                <w:szCs w:val="20"/>
                <w:lang w:eastAsia="zh-CN"/>
              </w:rPr>
              <w:t>could have</w:t>
            </w:r>
            <w:r w:rsidR="00CF2C74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C47EF3" w:rsidRPr="00C47EF3">
              <w:rPr>
                <w:rFonts w:ascii="Aptos" w:hAnsi="Aptos" w:cs="Arial"/>
                <w:sz w:val="20"/>
                <w:szCs w:val="20"/>
                <w:lang w:eastAsia="zh-CN"/>
              </w:rPr>
              <w:t xml:space="preserve">contained many other bacteria, fluorescence-activated cell sorting (FACS) </w:t>
            </w:r>
            <w:r w:rsidR="00C47EF3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was performed </w:t>
            </w:r>
            <w:r w:rsidR="00C47EF3" w:rsidRPr="00C47EF3">
              <w:rPr>
                <w:rFonts w:ascii="Aptos" w:hAnsi="Aptos" w:cs="Arial"/>
                <w:sz w:val="20"/>
                <w:szCs w:val="20"/>
                <w:lang w:eastAsia="zh-CN"/>
              </w:rPr>
              <w:t>to further enrich the</w:t>
            </w:r>
            <w:r w:rsidR="006E644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6E644D">
              <w:rPr>
                <w:rFonts w:ascii="Aptos" w:hAnsi="Aptos" w:cs="Arial"/>
                <w:sz w:val="20"/>
                <w:szCs w:val="20"/>
                <w:lang w:eastAsia="zh-CN"/>
              </w:rPr>
              <w:t>potential</w:t>
            </w:r>
            <w:r w:rsidR="006E644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6E644D">
              <w:rPr>
                <w:rFonts w:ascii="Aptos" w:hAnsi="Aptos" w:cs="Arial" w:hint="eastAsia"/>
                <w:sz w:val="20"/>
                <w:szCs w:val="20"/>
                <w:lang w:eastAsia="zh-CN"/>
              </w:rPr>
              <w:t>pate</w:t>
            </w:r>
            <w:r w:rsidR="004E22C8">
              <w:rPr>
                <w:rFonts w:ascii="Aptos" w:hAnsi="Aptos" w:cs="Arial" w:hint="eastAsia"/>
                <w:sz w:val="20"/>
                <w:szCs w:val="20"/>
                <w:lang w:eastAsia="zh-CN"/>
              </w:rPr>
              <w:t>s</w:t>
            </w:r>
            <w:r w:rsidR="006E644D">
              <w:rPr>
                <w:rFonts w:ascii="Aptos" w:hAnsi="Aptos" w:cs="Arial" w:hint="eastAsia"/>
                <w:sz w:val="20"/>
                <w:szCs w:val="20"/>
                <w:lang w:eastAsia="zh-CN"/>
              </w:rPr>
              <w:t>cibacteria</w:t>
            </w:r>
            <w:r w:rsidR="004E22C8">
              <w:rPr>
                <w:rFonts w:ascii="Aptos" w:hAnsi="Aptos" w:cs="Arial" w:hint="eastAsia"/>
                <w:sz w:val="20"/>
                <w:szCs w:val="20"/>
                <w:lang w:eastAsia="zh-CN"/>
              </w:rPr>
              <w:t>-</w:t>
            </w:r>
            <w:r w:rsidR="006E644D" w:rsidRPr="00FD3D01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6E644D" w:rsidRPr="00C47EF3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C47EF3" w:rsidRPr="00C47EF3">
              <w:rPr>
                <w:rFonts w:ascii="Aptos" w:hAnsi="Aptos" w:cs="Arial"/>
                <w:sz w:val="20"/>
                <w:szCs w:val="20"/>
                <w:lang w:eastAsia="zh-CN"/>
              </w:rPr>
              <w:t xml:space="preserve">consortia from both MG and RSA samples. </w:t>
            </w:r>
            <w:r w:rsidR="00AE1D80" w:rsidRPr="00C47EF3">
              <w:rPr>
                <w:rFonts w:ascii="Aptos" w:hAnsi="Aptos" w:cs="Arial"/>
                <w:sz w:val="20"/>
                <w:szCs w:val="20"/>
                <w:lang w:eastAsia="zh-CN"/>
              </w:rPr>
              <w:t>To identify the members of these consortia</w:t>
            </w:r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>, whole genom</w:t>
            </w:r>
            <w:r w:rsidR="00AE1D80">
              <w:rPr>
                <w:rFonts w:ascii="Aptos" w:hAnsi="Aptos" w:cs="Arial" w:hint="eastAsia"/>
                <w:sz w:val="20"/>
                <w:szCs w:val="20"/>
                <w:lang w:eastAsia="zh-CN"/>
              </w:rPr>
              <w:t>ic DNA</w:t>
            </w:r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amplification</w:t>
            </w:r>
            <w:r w:rsidR="00AE1D8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and </w:t>
            </w:r>
            <w:r w:rsidR="00AE1D80" w:rsidRPr="00BE0F8A">
              <w:rPr>
                <w:rFonts w:ascii="Aptos" w:hAnsi="Aptos" w:cs="Arial"/>
                <w:sz w:val="20"/>
                <w:szCs w:val="20"/>
                <w:lang w:eastAsia="zh-CN"/>
              </w:rPr>
              <w:t>Illumina-sequenc</w:t>
            </w:r>
            <w:r w:rsidR="00AE1D80">
              <w:rPr>
                <w:rFonts w:ascii="Aptos" w:hAnsi="Aptos" w:cs="Arial" w:hint="eastAsia"/>
                <w:sz w:val="20"/>
                <w:szCs w:val="20"/>
                <w:lang w:eastAsia="zh-CN"/>
              </w:rPr>
              <w:t>ing</w:t>
            </w:r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AE1D8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were carried out </w:t>
            </w:r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>f</w:t>
            </w:r>
            <w:r w:rsidR="00AE1D80">
              <w:rPr>
                <w:rFonts w:ascii="Aptos" w:hAnsi="Aptos" w:cs="Arial" w:hint="eastAsia"/>
                <w:sz w:val="20"/>
                <w:szCs w:val="20"/>
                <w:lang w:eastAsia="zh-CN"/>
              </w:rPr>
              <w:t>or</w:t>
            </w:r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five FACS-sorted samples (three from RSA and two from MG). </w:t>
            </w:r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>Results showed that these five</w:t>
            </w:r>
            <w:r w:rsidR="00AE1D8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>mini-metagenomes</w:t>
            </w:r>
            <w:proofErr w:type="gramEnd"/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>were dominated by</w:t>
            </w:r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sequences from </w:t>
            </w:r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bacterial families </w:t>
            </w:r>
            <w:r w:rsidR="0089298B">
              <w:rPr>
                <w:rFonts w:ascii="Aptos" w:hAnsi="Aptos" w:cs="Arial" w:hint="eastAsia"/>
                <w:sz w:val="20"/>
                <w:szCs w:val="20"/>
                <w:lang w:eastAsia="zh-CN"/>
              </w:rPr>
              <w:t>of</w:t>
            </w:r>
            <w:r w:rsidR="0089298B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89298B" w:rsidRPr="00BE0F8A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89298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>P</w:t>
            </w:r>
            <w:r w:rsidR="00577E1A" w:rsidRPr="004B175A">
              <w:rPr>
                <w:rFonts w:ascii="Aptos" w:hAnsi="Aptos" w:cs="Arial"/>
                <w:sz w:val="20"/>
                <w:szCs w:val="20"/>
                <w:lang w:eastAsia="zh-CN"/>
              </w:rPr>
              <w:t>atescibacter</w:t>
            </w:r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>iota</w:t>
            </w:r>
            <w:proofErr w:type="spellEnd"/>
            <w:r w:rsidR="0089298B">
              <w:rPr>
                <w:rFonts w:ascii="Aptos" w:hAnsi="Aptos" w:cs="Arial" w:hint="eastAsia"/>
                <w:sz w:val="20"/>
                <w:szCs w:val="20"/>
                <w:lang w:eastAsia="zh-CN"/>
              </w:rPr>
              <w:t>)</w:t>
            </w:r>
            <w:r w:rsidR="00577E1A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and </w:t>
            </w:r>
            <w:proofErr w:type="spellStart"/>
            <w:r w:rsidR="00577E1A" w:rsidRPr="00BE0F8A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</w:t>
            </w:r>
            <w:r w:rsidR="00C43602">
              <w:rPr>
                <w:rFonts w:ascii="Aptos" w:hAnsi="Aptos" w:cs="Arial"/>
                <w:sz w:val="20"/>
                <w:szCs w:val="20"/>
                <w:lang w:eastAsia="zh-CN"/>
              </w:rPr>
              <w:t>G</w:t>
            </w:r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enome </w:t>
            </w:r>
            <w:r w:rsidR="00C43602">
              <w:rPr>
                <w:rFonts w:ascii="Aptos" w:hAnsi="Aptos" w:cs="Arial"/>
                <w:sz w:val="20"/>
                <w:szCs w:val="20"/>
                <w:lang w:eastAsia="zh-CN"/>
              </w:rPr>
              <w:t>annotation</w:t>
            </w:r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suggest</w:t>
            </w:r>
            <w:r w:rsidR="00CF2C74">
              <w:rPr>
                <w:rFonts w:ascii="Aptos" w:hAnsi="Aptos" w:cs="Arial"/>
                <w:sz w:val="20"/>
                <w:szCs w:val="20"/>
                <w:lang w:eastAsia="zh-CN"/>
              </w:rPr>
              <w:t>ed</w:t>
            </w:r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that the </w:t>
            </w:r>
            <w:proofErr w:type="spellStart"/>
            <w:r w:rsidR="00C43602" w:rsidRPr="00BE0F8A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A74ED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species </w:t>
            </w:r>
            <w:r w:rsidR="00A74ED0" w:rsidRPr="00A74ED0">
              <w:rPr>
                <w:rFonts w:ascii="Aptos" w:hAnsi="Aptos" w:cs="Arial"/>
                <w:sz w:val="20"/>
                <w:szCs w:val="20"/>
                <w:lang w:eastAsia="zh-CN"/>
              </w:rPr>
              <w:t>lack</w:t>
            </w:r>
            <w:r w:rsidR="00CF2C74">
              <w:rPr>
                <w:rFonts w:ascii="Aptos" w:hAnsi="Aptos" w:cs="Arial"/>
                <w:sz w:val="20"/>
                <w:szCs w:val="20"/>
                <w:lang w:eastAsia="zh-CN"/>
              </w:rPr>
              <w:t>ed</w:t>
            </w:r>
            <w:r w:rsidR="00A74ED0" w:rsidRPr="00A74ED0">
              <w:rPr>
                <w:rFonts w:ascii="Aptos" w:hAnsi="Aptos" w:cs="Arial"/>
                <w:sz w:val="20"/>
                <w:szCs w:val="20"/>
                <w:lang w:eastAsia="zh-CN"/>
              </w:rPr>
              <w:t xml:space="preserve"> many essential biosynthetic pathways, including the complete biosynthesis of phospholipids, amino acids, and nucleic acids, implying </w:t>
            </w:r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that </w:t>
            </w:r>
            <w:r w:rsidR="00A74ED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the </w:t>
            </w:r>
            <w:r w:rsidR="00A74ED0" w:rsidRPr="00C47EF3">
              <w:rPr>
                <w:rFonts w:ascii="Aptos" w:hAnsi="Aptos" w:cs="Arial"/>
                <w:sz w:val="20"/>
                <w:szCs w:val="20"/>
                <w:lang w:eastAsia="zh-CN"/>
              </w:rPr>
              <w:t>MG and RSA</w:t>
            </w:r>
            <w:r w:rsidR="00A74ED0" w:rsidRPr="00BE0F8A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C43602" w:rsidRPr="00BE0F8A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A74ED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members </w:t>
            </w:r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likely </w:t>
            </w:r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>grow as parasite</w:t>
            </w:r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s dependent on </w:t>
            </w:r>
            <w:r w:rsidR="00A74ED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a </w:t>
            </w:r>
            <w:proofErr w:type="spellStart"/>
            <w:r w:rsidR="00C43602" w:rsidRPr="00BE0F8A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C43602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host</w:t>
            </w:r>
            <w:r w:rsidR="00577E1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</w:instrText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EN.CITE.DATA </w:instrText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AE1D80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(Bouderka, López-García et al. 2026)</w:t>
            </w:r>
            <w:r w:rsidR="00AE1D80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BE0F8A" w:rsidRPr="00BE0F8A">
              <w:rPr>
                <w:rFonts w:ascii="Aptos" w:hAnsi="Aptos" w:cs="Arial"/>
                <w:sz w:val="20"/>
                <w:szCs w:val="20"/>
                <w:lang w:eastAsia="zh-CN"/>
              </w:rPr>
              <w:t>.</w:t>
            </w:r>
          </w:p>
          <w:p w14:paraId="3F8844B9" w14:textId="77777777" w:rsidR="00892D2F" w:rsidRDefault="00892D2F" w:rsidP="00892D2F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01793DA5" w14:textId="7B05FFD0" w:rsidR="00892D2F" w:rsidRPr="002C1476" w:rsidRDefault="00271FC7" w:rsidP="00892D2F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sz w:val="20"/>
                <w:szCs w:val="20"/>
                <w:lang w:eastAsia="zh-CN"/>
              </w:rPr>
              <w:t>Besides the cellular genomes, t</w:t>
            </w:r>
            <w:r w:rsidR="00892D2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 five </w:t>
            </w:r>
            <w:r w:rsidR="00892D2F" w:rsidRPr="00BE0F8A">
              <w:rPr>
                <w:rFonts w:ascii="Aptos" w:hAnsi="Aptos" w:cs="Arial"/>
                <w:sz w:val="20"/>
                <w:szCs w:val="20"/>
                <w:lang w:eastAsia="zh-CN"/>
              </w:rPr>
              <w:t>mini-metagenomes</w:t>
            </w:r>
            <w:r w:rsidR="00892D2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892D2F" w:rsidRPr="004E2023">
              <w:rPr>
                <w:rFonts w:ascii="Aptos" w:hAnsi="Aptos" w:cs="Arial"/>
                <w:sz w:val="20"/>
                <w:szCs w:val="20"/>
                <w:lang w:eastAsia="zh-CN"/>
              </w:rPr>
              <w:t xml:space="preserve">yielded </w:t>
            </w:r>
            <w:r w:rsidR="00892D2F">
              <w:rPr>
                <w:rFonts w:ascii="Aptos" w:hAnsi="Aptos" w:cs="Arial" w:hint="eastAsia"/>
                <w:sz w:val="20"/>
                <w:szCs w:val="20"/>
                <w:lang w:eastAsia="zh-CN"/>
              </w:rPr>
              <w:t>84</w:t>
            </w:r>
            <w:r w:rsidR="00892D2F" w:rsidRPr="004E2023">
              <w:rPr>
                <w:rFonts w:ascii="Aptos" w:hAnsi="Aptos" w:cs="Arial"/>
                <w:sz w:val="20"/>
                <w:szCs w:val="20"/>
                <w:lang w:eastAsia="zh-CN"/>
              </w:rPr>
              <w:t xml:space="preserve"> putative viral contigs larger than 5 kb, with two </w:t>
            </w:r>
            <w:r w:rsidR="00892D2F">
              <w:rPr>
                <w:rFonts w:ascii="Aptos" w:hAnsi="Aptos" w:cs="Arial" w:hint="eastAsia"/>
                <w:sz w:val="20"/>
                <w:szCs w:val="20"/>
                <w:lang w:eastAsia="zh-CN"/>
              </w:rPr>
              <w:t>(</w:t>
            </w:r>
            <w:r w:rsidR="00892D2F" w:rsidRPr="004E2023">
              <w:rPr>
                <w:rFonts w:ascii="Aptos" w:hAnsi="Aptos" w:cs="Arial"/>
                <w:sz w:val="20"/>
                <w:szCs w:val="20"/>
                <w:lang w:eastAsia="zh-CN"/>
              </w:rPr>
              <w:t>39,071 bp</w:t>
            </w:r>
            <w:r w:rsidR="00892D2F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and </w:t>
            </w:r>
            <w:r w:rsidR="00892D2F" w:rsidRPr="004E2023">
              <w:rPr>
                <w:rFonts w:ascii="Aptos" w:hAnsi="Aptos" w:cs="Arial"/>
                <w:sz w:val="20"/>
                <w:szCs w:val="20"/>
                <w:lang w:eastAsia="zh-CN"/>
              </w:rPr>
              <w:t xml:space="preserve">40,030 bp) being predicted as complete </w:t>
            </w:r>
            <w:r w:rsidR="00892D2F">
              <w:rPr>
                <w:rFonts w:ascii="Aptos" w:hAnsi="Aptos" w:cs="Arial" w:hint="eastAsia"/>
                <w:sz w:val="20"/>
                <w:szCs w:val="20"/>
                <w:lang w:eastAsia="zh-CN"/>
              </w:rPr>
              <w:t>genomes of head-tailed bacteriophages</w:t>
            </w:r>
            <w:r w:rsidR="00F412D4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</w:instrTex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EN.CITE.DATA </w:instrTex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F412D4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(Bouderka, López-García et al. 2026)</w:t>
            </w:r>
            <w:r w:rsidR="00F412D4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892D2F">
              <w:rPr>
                <w:rFonts w:ascii="Aptos" w:hAnsi="Aptos" w:cs="Arial" w:hint="eastAsia"/>
                <w:sz w:val="20"/>
                <w:szCs w:val="20"/>
                <w:lang w:eastAsia="zh-CN"/>
              </w:rPr>
              <w:t>.</w:t>
            </w:r>
            <w:r w:rsidR="0096082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P</w:t>
            </w:r>
            <w:r w:rsidR="00960828" w:rsidRPr="00960828">
              <w:rPr>
                <w:rFonts w:ascii="Aptos" w:hAnsi="Aptos" w:cs="Arial"/>
                <w:sz w:val="20"/>
                <w:szCs w:val="20"/>
                <w:lang w:eastAsia="zh-CN"/>
              </w:rPr>
              <w:t xml:space="preserve">hylogenomic analyses </w:t>
            </w:r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using </w:t>
            </w:r>
            <w:proofErr w:type="spellStart"/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>ViPTree</w:t>
            </w:r>
            <w:proofErr w:type="spellEnd"/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showed that</w:t>
            </w:r>
            <w:r w:rsidRPr="0096082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96082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the two bacteriophages </w:t>
            </w:r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>(</w:t>
            </w:r>
            <w:r w:rsidR="003B394A" w:rsidRPr="003B394A">
              <w:rPr>
                <w:rFonts w:ascii="Aptos" w:hAnsi="Aptos" w:cs="Arial"/>
                <w:sz w:val="20"/>
                <w:szCs w:val="20"/>
                <w:lang w:eastAsia="zh-CN"/>
              </w:rPr>
              <w:t>RSA-ATP1</w:t>
            </w:r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and </w:t>
            </w:r>
            <w:r w:rsidR="003B394A" w:rsidRPr="00F412D4">
              <w:rPr>
                <w:rFonts w:ascii="Aptos" w:hAnsi="Aptos" w:cs="Arial"/>
                <w:sz w:val="20"/>
                <w:szCs w:val="20"/>
                <w:lang w:eastAsia="zh-CN"/>
              </w:rPr>
              <w:t>MG-MTP1</w:t>
            </w:r>
            <w:r w:rsidR="003B394A" w:rsidRPr="00F412D4">
              <w:rPr>
                <w:rFonts w:ascii="Aptos" w:hAnsi="Aptos" w:cs="Arial" w:hint="eastAsia"/>
                <w:sz w:val="20"/>
                <w:szCs w:val="20"/>
                <w:lang w:eastAsia="zh-CN"/>
              </w:rPr>
              <w:t>, see below</w:t>
            </w:r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) </w:t>
            </w:r>
            <w:r w:rsidR="0096082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are not </w:t>
            </w:r>
            <w:r w:rsidR="00960828" w:rsidRPr="00960828">
              <w:rPr>
                <w:rFonts w:ascii="Aptos" w:hAnsi="Aptos" w:cs="Arial"/>
                <w:sz w:val="20"/>
                <w:szCs w:val="20"/>
                <w:lang w:eastAsia="zh-CN"/>
              </w:rPr>
              <w:t xml:space="preserve">closely related to any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 xml:space="preserve">of the </w:t>
            </w:r>
            <w:r w:rsidR="00960828" w:rsidRPr="00960828">
              <w:rPr>
                <w:rFonts w:ascii="Aptos" w:hAnsi="Aptos" w:cs="Arial"/>
                <w:sz w:val="20"/>
                <w:szCs w:val="20"/>
                <w:lang w:eastAsia="zh-CN"/>
              </w:rPr>
              <w:t xml:space="preserve">previously classified </w:t>
            </w:r>
            <w:r w:rsidR="0096082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viruses and thus </w:t>
            </w:r>
            <w:r w:rsidR="00960828" w:rsidRPr="00960828">
              <w:rPr>
                <w:rFonts w:ascii="Aptos" w:hAnsi="Aptos" w:cs="Arial"/>
                <w:sz w:val="20"/>
                <w:szCs w:val="20"/>
                <w:lang w:eastAsia="zh-CN"/>
              </w:rPr>
              <w:t xml:space="preserve">can be considered </w:t>
            </w:r>
            <w:proofErr w:type="gramStart"/>
            <w:r w:rsidR="00960828" w:rsidRPr="00960828">
              <w:rPr>
                <w:rFonts w:ascii="Aptos" w:hAnsi="Aptos" w:cs="Arial"/>
                <w:sz w:val="20"/>
                <w:szCs w:val="20"/>
                <w:lang w:eastAsia="zh-CN"/>
              </w:rPr>
              <w:t>founding</w:t>
            </w:r>
            <w:proofErr w:type="gramEnd"/>
            <w:r w:rsidR="00960828" w:rsidRPr="0096082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representatives of two new families</w:t>
            </w:r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(</w:t>
            </w:r>
            <w:r w:rsidR="00F83DB6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F</w:t>
            </w:r>
            <w:r w:rsidR="003B394A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ig</w:t>
            </w:r>
            <w:r w:rsidR="00F83DB6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. 1</w:t>
            </w:r>
            <w:r w:rsidR="003B394A">
              <w:rPr>
                <w:rFonts w:ascii="Aptos" w:hAnsi="Aptos" w:cs="Arial" w:hint="eastAsia"/>
                <w:sz w:val="20"/>
                <w:szCs w:val="20"/>
                <w:lang w:eastAsia="zh-CN"/>
              </w:rPr>
              <w:t>)</w:t>
            </w:r>
            <w:r w:rsidR="00960828" w:rsidRPr="00960828">
              <w:rPr>
                <w:rFonts w:ascii="Aptos" w:hAnsi="Aptos" w:cs="Arial"/>
                <w:sz w:val="20"/>
                <w:szCs w:val="20"/>
                <w:lang w:eastAsia="zh-CN"/>
              </w:rPr>
              <w:t>.</w:t>
            </w:r>
          </w:p>
          <w:p w14:paraId="713F7F59" w14:textId="233E9E23" w:rsidR="00892D2F" w:rsidRPr="00892D2F" w:rsidRDefault="00892D2F" w:rsidP="00A74ED0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677E18D0" w14:textId="77777777" w:rsidR="0005029B" w:rsidRDefault="0005029B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>F</w:t>
            </w:r>
            <w:r w:rsidRPr="00013AB1">
              <w:rPr>
                <w:rFonts w:ascii="Aptos" w:hAnsi="Aptos" w:cs="Arial"/>
                <w:sz w:val="20"/>
                <w:szCs w:val="20"/>
              </w:rPr>
              <w:t>amil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>y</w:t>
            </w:r>
            <w:r w:rsidRPr="00013AB1">
              <w:rPr>
                <w:rFonts w:ascii="Aptos" w:hAnsi="Aptos" w:cs="Arial"/>
                <w:sz w:val="20"/>
                <w:szCs w:val="20"/>
              </w:rPr>
              <w:t xml:space="preserve"> “</w:t>
            </w:r>
            <w:proofErr w:type="spellStart"/>
            <w:r w:rsidRPr="00E0140B">
              <w:rPr>
                <w:rFonts w:ascii="Aptos" w:hAnsi="Aptos" w:cs="Arial"/>
                <w:i/>
                <w:iCs/>
                <w:sz w:val="20"/>
                <w:szCs w:val="20"/>
              </w:rPr>
              <w:t>Absconditiviridae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 xml:space="preserve">” </w:t>
            </w:r>
          </w:p>
          <w:p w14:paraId="3B363F27" w14:textId="47D996C7" w:rsidR="00922487" w:rsidRPr="00922487" w:rsidRDefault="003B394A" w:rsidP="00922487">
            <w:pPr>
              <w:rPr>
                <w:rFonts w:ascii="SimSun" w:eastAsia="SimSun" w:hAnsi="SimSun" w:cs="SimSun"/>
                <w:color w:val="0000FF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his family includes one </w:t>
            </w:r>
            <w:r w:rsidR="00271FC7">
              <w:rPr>
                <w:rFonts w:ascii="Aptos" w:hAnsi="Aptos" w:cs="Arial"/>
                <w:sz w:val="20"/>
                <w:szCs w:val="20"/>
                <w:lang w:eastAsia="zh-CN"/>
              </w:rPr>
              <w:t>virus, RSA-ATP1, which we propose classifying into a species “</w:t>
            </w:r>
            <w:proofErr w:type="spellStart"/>
            <w:r w:rsidR="00271FC7" w:rsidRPr="001A61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Strigavirus</w:t>
            </w:r>
            <w:proofErr w:type="spellEnd"/>
            <w:r w:rsidR="00271FC7" w:rsidRPr="001A61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271FC7" w:rsidRPr="001A61B5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rivuli</w:t>
            </w:r>
            <w:proofErr w:type="spellEnd"/>
            <w:r w:rsidR="00271FC7">
              <w:rPr>
                <w:rFonts w:ascii="Aptos" w:hAnsi="Aptos" w:cs="Arial"/>
                <w:sz w:val="20"/>
                <w:szCs w:val="20"/>
                <w:lang w:eastAsia="zh-CN"/>
              </w:rPr>
              <w:t xml:space="preserve">” within a new 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genus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Pr="0061269E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Strigavirus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</w:t>
            </w:r>
            <w:r w:rsidR="00682658"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 w:rsidR="0068265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 </w:t>
            </w:r>
            <w:r w:rsidR="00271FC7">
              <w:rPr>
                <w:rFonts w:ascii="Aptos" w:hAnsi="Aptos" w:cs="Arial"/>
                <w:sz w:val="20"/>
                <w:szCs w:val="20"/>
                <w:lang w:eastAsia="zh-CN"/>
              </w:rPr>
              <w:t>complete RSA-ATP1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E0140B">
              <w:rPr>
                <w:rFonts w:ascii="Aptos" w:hAnsi="Aptos" w:cs="Arial"/>
                <w:sz w:val="20"/>
                <w:szCs w:val="20"/>
              </w:rPr>
              <w:t xml:space="preserve">genome </w:t>
            </w:r>
            <w:r w:rsidR="004A407C" w:rsidRPr="00DC011D">
              <w:rPr>
                <w:rFonts w:ascii="Aptos" w:hAnsi="Aptos" w:cs="Arial" w:hint="eastAsia"/>
                <w:sz w:val="20"/>
                <w:szCs w:val="20"/>
              </w:rPr>
              <w:t>(</w:t>
            </w:r>
            <w:r w:rsidR="00271FC7" w:rsidRPr="004E2023">
              <w:rPr>
                <w:rFonts w:ascii="Aptos" w:hAnsi="Aptos" w:cs="Arial"/>
                <w:sz w:val="20"/>
                <w:szCs w:val="20"/>
                <w:lang w:eastAsia="zh-CN"/>
              </w:rPr>
              <w:t>39,071</w:t>
            </w:r>
            <w:r w:rsidR="00271FC7" w:rsidRPr="0005029B">
              <w:rPr>
                <w:rFonts w:ascii="Aptos" w:hAnsi="Aptos" w:cs="Arial"/>
                <w:color w:val="0000FF"/>
                <w:sz w:val="20"/>
                <w:szCs w:val="20"/>
              </w:rPr>
              <w:t xml:space="preserve"> </w:t>
            </w:r>
            <w:r w:rsidR="00271FC7" w:rsidRPr="00E0140B">
              <w:rPr>
                <w:rFonts w:ascii="Aptos" w:hAnsi="Aptos" w:cs="Arial"/>
                <w:sz w:val="20"/>
                <w:szCs w:val="20"/>
              </w:rPr>
              <w:t>bp</w:t>
            </w:r>
            <w:r w:rsidR="00DC011D">
              <w:rPr>
                <w:rFonts w:ascii="Aptos" w:hAnsi="Aptos" w:cs="Arial" w:hint="eastAsia"/>
                <w:sz w:val="20"/>
                <w:szCs w:val="20"/>
              </w:rPr>
              <w:t>,</w:t>
            </w:r>
            <w:r w:rsidR="00DC011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4A407C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4A407C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2</w:t>
            </w:r>
            <w:r w:rsidR="004A407C">
              <w:rPr>
                <w:rFonts w:ascii="Aptos" w:hAnsi="Aptos" w:cs="Arial" w:hint="eastAsia"/>
                <w:color w:val="0000FF"/>
                <w:sz w:val="20"/>
                <w:szCs w:val="20"/>
                <w:lang w:eastAsia="zh-CN"/>
              </w:rPr>
              <w:t xml:space="preserve">) </w:t>
            </w:r>
            <w:r w:rsidRPr="00E0140B">
              <w:rPr>
                <w:rFonts w:ascii="Aptos" w:hAnsi="Aptos" w:cs="Arial" w:hint="eastAsia"/>
                <w:sz w:val="20"/>
                <w:szCs w:val="20"/>
                <w:lang w:eastAsia="zh-CN"/>
              </w:rPr>
              <w:t>was assembled from RSA mini-</w:t>
            </w:r>
            <w:r w:rsidR="000E1536">
              <w:rPr>
                <w:rFonts w:ascii="Aptos" w:hAnsi="Aptos" w:cs="Arial"/>
                <w:sz w:val="20"/>
                <w:szCs w:val="20"/>
                <w:lang w:eastAsia="zh-CN"/>
              </w:rPr>
              <w:t>meta</w:t>
            </w:r>
            <w:r w:rsidRPr="00E0140B">
              <w:rPr>
                <w:rFonts w:ascii="Aptos" w:hAnsi="Aptos" w:cs="Arial" w:hint="eastAsia"/>
                <w:sz w:val="20"/>
                <w:szCs w:val="20"/>
                <w:lang w:eastAsia="zh-CN"/>
              </w:rPr>
              <w:t>genomes</w:t>
            </w:r>
            <w:r w:rsidR="00922487" w:rsidRPr="00E0140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</w:t>
            </w:r>
            <w:r w:rsidR="00DA5F9B" w:rsidRPr="00E0140B">
              <w:rPr>
                <w:rFonts w:ascii="Aptos" w:hAnsi="Aptos" w:cs="Arial"/>
                <w:sz w:val="20"/>
                <w:szCs w:val="20"/>
                <w:lang w:eastAsia="zh-CN"/>
              </w:rPr>
              <w:t>Interestingly</w:t>
            </w:r>
            <w:r w:rsidR="00DA5F9B" w:rsidRPr="00E0140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, </w:t>
            </w:r>
            <w:r w:rsidR="00EE527D" w:rsidRPr="00E0140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its </w:t>
            </w:r>
            <w:proofErr w:type="spellStart"/>
            <w:r w:rsidR="00DA5F9B" w:rsidRPr="00E0140B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proofErr w:type="spellEnd"/>
            <w:r w:rsidR="00DA5F9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-signature 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proteins, such as portal and the large </w:t>
            </w:r>
            <w:proofErr w:type="spellStart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terminase</w:t>
            </w:r>
            <w:proofErr w:type="spellEnd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subunit, could be predicted only with code 25 (</w:t>
            </w:r>
            <w:r w:rsidR="00A2089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i.e., </w:t>
            </w:r>
            <w:r w:rsidR="00DA5F9B" w:rsidRPr="00DA5F9B">
              <w:rPr>
                <w:rFonts w:ascii="Aptos" w:hAnsi="Aptos" w:cs="Arial"/>
                <w:sz w:val="20"/>
                <w:szCs w:val="20"/>
                <w:lang w:eastAsia="zh-CN"/>
              </w:rPr>
              <w:t xml:space="preserve">the </w:t>
            </w:r>
            <w:r w:rsidR="00E0140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regular </w:t>
            </w:r>
            <w:r w:rsidR="00DA5F9B" w:rsidRPr="00DA5F9B">
              <w:rPr>
                <w:rFonts w:ascii="Aptos" w:hAnsi="Aptos" w:cs="Arial"/>
                <w:sz w:val="20"/>
                <w:szCs w:val="20"/>
                <w:lang w:eastAsia="zh-CN"/>
              </w:rPr>
              <w:t>stop codon UGA is translated to glycine</w:t>
            </w:r>
            <w:r w:rsidR="00A2089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), which is also used by members of </w:t>
            </w:r>
            <w:proofErr w:type="spellStart"/>
            <w:r w:rsidR="00A20890" w:rsidRPr="00922487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A20890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DA5F9B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/>
            </w:r>
            <w:r w:rsidR="00DA5F9B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&lt;EndNote&gt;&lt;Cite&gt;&lt;Author&gt;Campbell&lt;/Author&gt;&lt;Year&gt;2013&lt;/Year&gt;&lt;RecNum&gt;10&lt;/RecNum&gt;&lt;DisplayText&gt;(Campbell, O&amp;apos;Donoghue et al. 2013)&lt;/DisplayText&gt;&lt;record&gt;&lt;rec-number&gt;10&lt;/rec-number&gt;&lt;foreign-keys&gt;&lt;key app="EN" db-id="dwzffafsqesa2cew9vp5rdsv5aattrtvpdfx" timestamp="1787081059"&gt;10&lt;/key&gt;&lt;/foreign-keys&gt;&lt;ref-type name="Journal Article"&gt;17&lt;/ref-type&gt;&lt;contributors&gt;&lt;authors&gt;&lt;author&gt;Campbell, J. H.&lt;/author&gt;&lt;author&gt;O&amp;apos;Donoghue, P.&lt;/author&gt;&lt;author&gt;Campbell, A. G.&lt;/author&gt;&lt;author&gt;Schwientek, P.&lt;/author&gt;&lt;author&gt;Sczyrba, A.&lt;/author&gt;&lt;author&gt;Woyke, T.&lt;/author&gt;&lt;author&gt;Söll, D.&lt;/author&gt;&lt;author&gt;Podar, M.&lt;/author&gt;&lt;/authors&gt;&lt;/contributors&gt;&lt;auth-address&gt;Biosciences Division, Oak Ridge National Laboratory, Oak Ridge, TN 37831, USA.&lt;/auth-address&gt;&lt;titles&gt;&lt;title&gt;UGA is an additional glycine codon in uncultured SR1 bacteria from the human microbiota&lt;/title&gt;&lt;secondary-title&gt;Proc Natl Acad Sci U S A&lt;/secondary-title&gt;&lt;/titles&gt;&lt;periodical&gt;&lt;full-title&gt;Proc Natl Acad Sci U S A&lt;/full-title&gt;&lt;/periodical&gt;&lt;pages&gt;5540-5&lt;/pages&gt;&lt;volume&gt;110&lt;/volume&gt;&lt;number&gt;14&lt;/number&gt;&lt;edition&gt;20130318&lt;/edition&gt;&lt;keywords&gt;&lt;keyword&gt;Bacteria/*genetics&lt;/keyword&gt;&lt;keyword&gt;Base Sequence&lt;/keyword&gt;&lt;keyword&gt;Codon, Terminator/*genetics&lt;/keyword&gt;&lt;keyword&gt;Flow Cytometry&lt;/keyword&gt;&lt;keyword&gt;Genetic Code/*genetics&lt;/keyword&gt;&lt;keyword&gt;Genetic Variation&lt;/keyword&gt;&lt;keyword&gt;Glycine/*genetics&lt;/keyword&gt;&lt;keyword&gt;Humans&lt;/keyword&gt;&lt;keyword&gt;Metagenome/*genetics&lt;/keyword&gt;&lt;keyword&gt;Molecular Sequence Data&lt;/keyword&gt;&lt;keyword&gt;Mouth/*microbiology&lt;/keyword&gt;&lt;keyword&gt;Nucleic Acid Amplification Techniques&lt;/keyword&gt;&lt;keyword&gt;Sequence Analysis, DNA&lt;/keyword&gt;&lt;/keywords&gt;&lt;dates&gt;&lt;year&gt;2013&lt;/year&gt;&lt;pub-dates&gt;&lt;date&gt;Apr 2&lt;/date&gt;&lt;/pub-dates&gt;&lt;/dates&gt;&lt;isbn&gt;0027-8424 (Print)&amp;#xD;0027-8424&lt;/isbn&gt;&lt;accession-num&gt;23509275&lt;/accession-num&gt;&lt;urls&gt;&lt;/urls&gt;&lt;custom1&gt;The authors declare no conflict of interest.&lt;/custom1&gt;&lt;custom2&gt;PMC3619370&lt;/custom2&gt;&lt;electronic-resource-num&gt;10.1073/pnas.1303090110&lt;/electronic-resource-num&gt;&lt;remote-database-provider&gt;NLM&lt;/remote-database-provider&gt;&lt;language&gt;eng&lt;/language&gt;&lt;/record&gt;&lt;/Cite&gt;&lt;/EndNote&gt;</w:instrText>
            </w:r>
            <w:r w:rsidR="00DA5F9B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DA5F9B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(Campbell, O'Donoghue et al. 2013)</w:t>
            </w:r>
            <w:r w:rsidR="00DA5F9B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DA5F9B">
              <w:rPr>
                <w:rFonts w:ascii="Aptos" w:hAnsi="Aptos" w:cs="Arial" w:hint="eastAsia"/>
                <w:sz w:val="20"/>
                <w:szCs w:val="20"/>
                <w:lang w:eastAsia="zh-CN"/>
              </w:rPr>
              <w:t>.</w:t>
            </w:r>
            <w:r w:rsidR="00DA5F9B" w:rsidRPr="00DA5F9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In total, 60% (39/65) of ORFs in this genome contained internal UGA codons and, accordingly, were disrupted when translated using </w:t>
            </w:r>
            <w:r w:rsidR="00271FC7">
              <w:rPr>
                <w:rFonts w:ascii="Aptos" w:hAnsi="Aptos" w:cs="Arial"/>
                <w:sz w:val="20"/>
                <w:szCs w:val="20"/>
                <w:lang w:eastAsia="zh-CN"/>
              </w:rPr>
              <w:t xml:space="preserve">the 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genetic code</w:t>
            </w:r>
            <w:r w:rsidR="000E1536">
              <w:rPr>
                <w:rFonts w:ascii="Aptos" w:hAnsi="Aptos" w:cs="Arial"/>
                <w:sz w:val="20"/>
                <w:szCs w:val="20"/>
                <w:lang w:eastAsia="zh-CN"/>
              </w:rPr>
              <w:t xml:space="preserve"> 11</w:t>
            </w:r>
            <w:r w:rsidR="00EE527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(</w:t>
            </w:r>
            <w:r w:rsidR="00EE527D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4A407C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3</w:t>
            </w:r>
            <w:r w:rsidR="00EE527D">
              <w:rPr>
                <w:rFonts w:ascii="Aptos" w:hAnsi="Aptos" w:cs="Arial" w:hint="eastAsia"/>
                <w:sz w:val="20"/>
                <w:szCs w:val="20"/>
                <w:lang w:eastAsia="zh-CN"/>
              </w:rPr>
              <w:t>)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strongly suggesting that this virus is associated with an </w:t>
            </w:r>
            <w:proofErr w:type="spellStart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host. Consistently, RSA-ATP1 proteins yielded significant hits (&gt;30% identity and E-value &lt;1E-15) to </w:t>
            </w:r>
            <w:proofErr w:type="spellStart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Patescibacteriota</w:t>
            </w:r>
            <w:proofErr w:type="spellEnd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proteins in the NCBI nr database</w:t>
            </w:r>
            <w:r w:rsidR="00E0140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</w:instrText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PEVuZE5vdGU+PENpdGU+PEF1dGhvcj5Cb3VkZXJrYTwvQXV0aG9yPjxZZWFyPjIwMjY8L1llYXI+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</w:fldData>
              </w:fldChar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EN.CITE.DATA </w:instrText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E0140B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(Bouderka, López-García et al. 2026)</w:t>
            </w:r>
            <w:r w:rsidR="00E0140B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. Genomic neighborhood analysis of the corresponding hits allowed identification of two intact prophages, integrated in the genomes of uncultured </w:t>
            </w:r>
            <w:proofErr w:type="spellStart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from the human oral microbiota (MPSQ01000001 and JABCNX020000008; </w:t>
            </w:r>
            <w:r w:rsidR="00922487" w:rsidRPr="00E81321">
              <w:rPr>
                <w:rFonts w:ascii="Aptos" w:hAnsi="Aptos" w:cs="Arial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4A407C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4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). Notably, </w:t>
            </w:r>
            <w:proofErr w:type="gramStart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similar to</w:t>
            </w:r>
            <w:proofErr w:type="gramEnd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RSA-ATP1, many genes in the two prophages contained the internal UGA codons, and thus, the corresponding proteins could be translated only using the </w:t>
            </w:r>
            <w:r w:rsidR="000E1536">
              <w:rPr>
                <w:rFonts w:ascii="Aptos" w:hAnsi="Aptos" w:cs="Arial"/>
                <w:sz w:val="20"/>
                <w:szCs w:val="20"/>
                <w:lang w:eastAsia="zh-CN"/>
              </w:rPr>
              <w:t>genetic</w:t>
            </w:r>
            <w:r w:rsidR="000E1536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code 25 (</w:t>
            </w:r>
            <w:r w:rsidR="00922487" w:rsidRPr="00E0140B">
              <w:rPr>
                <w:rFonts w:ascii="Aptos" w:hAnsi="Aptos" w:cs="Arial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643663" w:rsidRPr="00E0140B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3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). T</w:t>
            </w:r>
            <w:r w:rsidR="003A184D">
              <w:rPr>
                <w:rFonts w:ascii="Aptos" w:hAnsi="Aptos" w:cs="Arial" w:hint="eastAsia"/>
                <w:sz w:val="20"/>
                <w:szCs w:val="20"/>
                <w:lang w:eastAsia="zh-CN"/>
              </w:rPr>
              <w:t>ogether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</w:t>
            </w:r>
            <w:r w:rsidR="003A184D">
              <w:rPr>
                <w:rFonts w:ascii="Aptos" w:hAnsi="Aptos" w:cs="Arial" w:hint="eastAsia"/>
                <w:sz w:val="20"/>
                <w:szCs w:val="20"/>
                <w:lang w:eastAsia="zh-CN"/>
              </w:rPr>
              <w:t>the results suggest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that RSA-ATP1 infects an </w:t>
            </w:r>
            <w:proofErr w:type="spellStart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host. Accordingly, this </w:t>
            </w:r>
            <w:r w:rsidR="003A184D">
              <w:rPr>
                <w:rFonts w:ascii="Aptos" w:hAnsi="Aptos" w:cs="Arial" w:hint="eastAsia"/>
                <w:sz w:val="20"/>
                <w:szCs w:val="20"/>
                <w:lang w:eastAsia="zh-CN"/>
              </w:rPr>
              <w:t>bacterio</w:t>
            </w:r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phage was designated as Ru Sainte Anne </w:t>
            </w:r>
            <w:proofErr w:type="spellStart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>Absconditicoccaceae</w:t>
            </w:r>
            <w:proofErr w:type="spellEnd"/>
            <w:r w:rsidR="00922487"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tailed phage 1 (RSA-ATP1).</w:t>
            </w:r>
          </w:p>
          <w:p w14:paraId="2B219708" w14:textId="77777777" w:rsidR="00922487" w:rsidRPr="00922487" w:rsidRDefault="00922487" w:rsidP="00922487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35C6951A" w14:textId="60CEE413" w:rsidR="0005029B" w:rsidRDefault="00922487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Only ~30% of the RSA-ATP1 genes could be functionally annotated using sensitive profile-profile comparisons with </w:t>
            </w:r>
            <w:proofErr w:type="spell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HHsearch</w:t>
            </w:r>
            <w:proofErr w:type="spellEnd"/>
            <w:r w:rsidR="003A184D">
              <w:rPr>
                <w:rFonts w:ascii="Aptos" w:hAnsi="Aptos" w:cs="Arial" w:hint="eastAsia"/>
                <w:sz w:val="20"/>
                <w:szCs w:val="20"/>
                <w:lang w:eastAsia="zh-CN"/>
              </w:rPr>
              <w:t>.</w:t>
            </w:r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Besides the core virion morphogenesis proteins, this virus encodes a number of proteins involved in homologous recombination, including homologs of phage lambda proteins </w:t>
            </w:r>
            <w:proofErr w:type="spell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NinB</w:t>
            </w:r>
            <w:proofErr w:type="spell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NinG</w:t>
            </w:r>
            <w:proofErr w:type="spell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Exo, and Bet </w:t>
            </w:r>
            <w:r w:rsidR="003A184D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/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&lt;EndNote&gt;&lt;Cite&gt;&lt;Author&gt;Casjens&lt;/Author&gt;&lt;Year&gt;2015&lt;/Year&gt;&lt;RecNum&gt;11&lt;/RecNum&gt;&lt;DisplayText&gt;(Casjens and Hendrix 2015)&lt;/DisplayText&gt;&lt;record&gt;&lt;rec-number&gt;11&lt;/rec-number&gt;&lt;foreign-keys&gt;&lt;key app="EN" db-id="dwzffafsqesa2cew9vp5rdsv5aattrtvpdfx" timestamp="1787081778"&gt;11&lt;/key&gt;&lt;/foreign-keys&gt;&lt;ref-type name="Journal Article"&gt;17&lt;/ref-type&gt;&lt;contributors&gt;&lt;authors&gt;&lt;author&gt;Casjens, S. R.&lt;/author&gt;&lt;author&gt;Hendrix, R. W.&lt;/author&gt;&lt;/authors&gt;&lt;/contributors&gt;&lt;auth-address&gt;Division of Microbiology and Immunology, Pathology Department, University of Utah School of Medicine, Emma Eccles Jones Medical Research Building, 15 North Medical Drive East, Salt Lake City, UT 84112, USA; Biology Department, University of Utah, Salt Lake City, UT 84112, USA. Electronic address: sherwood.casjens@path.utah.edu.&amp;#xD;Department of Biological Sciences, University of Pittsburgh, Pittsburgh, PA 15260, USA.&lt;/auth-address&gt;&lt;titles&gt;&lt;title&gt;Bacteriophage lambda: Early pioneer and still relevant&lt;/title&gt;&lt;secondary-title&gt;Virology&lt;/secondary-title&gt;&lt;/titles&gt;&lt;periodical&gt;&lt;full-title&gt;Virology&lt;/full-title&gt;&lt;/periodical&gt;&lt;pages&gt;310-30&lt;/pages&gt;&lt;volume&gt;479-480&lt;/volume&gt;&lt;edition&gt;20150303&lt;/edition&gt;&lt;keywords&gt;&lt;keyword&gt;Bacteriophage lambda/*genetics/*physiology&lt;/keyword&gt;&lt;keyword&gt;History, 20th Century&lt;/keyword&gt;&lt;keyword&gt;History, 21st Century&lt;/keyword&gt;&lt;keyword&gt;Molecular Biology/*history/methods/*trends&lt;/keyword&gt;&lt;keyword&gt;Bacteriophage&lt;/keyword&gt;&lt;keyword&gt;Lambda&lt;/keyword&gt;&lt;keyword&gt;Lambdoid phages&lt;/keyword&gt;&lt;/keywords&gt;&lt;dates&gt;&lt;year&gt;2015&lt;/year&gt;&lt;pub-dates&gt;&lt;date&gt;May&lt;/date&gt;&lt;/pub-dates&gt;&lt;/dates&gt;&lt;isbn&gt;0042-6822 (Print)&amp;#xD;0042-6822&lt;/isbn&gt;&lt;accession-num&gt;25742714&lt;/accession-num&gt;&lt;urls&gt;&lt;/urls&gt;&lt;custom2&gt;PMC4424060&lt;/custom2&gt;&lt;custom6&gt;NIHMS664036&lt;/custom6&gt;&lt;electronic-resource-num&gt;10.1016/j.virol.2015.02.010&lt;/electronic-resource-num&gt;&lt;remote-database-provider&gt;NLM&lt;/remote-database-provider&gt;&lt;language&gt;eng&lt;/language&gt;&lt;/record&gt;&lt;/Cite&gt;&lt;/EndNote&gt;</w:instrText>
            </w:r>
            <w:r w:rsidR="003A184D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4D12E0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(Casjens and Hendrix 2015)</w:t>
            </w:r>
            <w:r w:rsidR="003A184D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. Although no potential auxiliary metabolic genes could be detected in the RSA-ATP1 genome, this virus carries four tRNA genes</w:t>
            </w:r>
            <w:r w:rsidR="00643663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643663">
              <w:rPr>
                <w:rFonts w:ascii="Aptos" w:hAnsi="Aptos" w:cs="Arial" w:hint="eastAsia"/>
                <w:color w:val="0000FF"/>
                <w:sz w:val="20"/>
                <w:szCs w:val="20"/>
                <w:lang w:eastAsia="zh-CN"/>
              </w:rPr>
              <w:t>(</w:t>
            </w:r>
            <w:r w:rsidR="00643663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643663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2</w:t>
            </w:r>
            <w:r w:rsidR="00643663">
              <w:rPr>
                <w:rFonts w:ascii="Aptos" w:hAnsi="Aptos" w:cs="Arial" w:hint="eastAsia"/>
                <w:color w:val="0000FF"/>
                <w:sz w:val="20"/>
                <w:szCs w:val="20"/>
                <w:lang w:eastAsia="zh-CN"/>
              </w:rPr>
              <w:t>)</w:t>
            </w:r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. Remarkably, in addition to tRNA-</w:t>
            </w:r>
            <w:proofErr w:type="gram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Met(</w:t>
            </w:r>
            <w:proofErr w:type="gram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CAT), tRNA-</w:t>
            </w:r>
            <w:proofErr w:type="gram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Arg(</w:t>
            </w:r>
            <w:proofErr w:type="gram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TCT), and tRNA-</w:t>
            </w:r>
            <w:proofErr w:type="gram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Leu(</w:t>
            </w:r>
            <w:proofErr w:type="gram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TAA), it encodes the suppressor tRNA-</w:t>
            </w:r>
            <w:proofErr w:type="spellStart"/>
            <w:proofErr w:type="gram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Gly</w:t>
            </w:r>
            <w:r w:rsidRPr="00E0140B">
              <w:rPr>
                <w:rFonts w:ascii="Aptos" w:hAnsi="Aptos" w:cs="Arial"/>
                <w:sz w:val="20"/>
                <w:szCs w:val="20"/>
                <w:vertAlign w:val="superscript"/>
                <w:lang w:eastAsia="zh-CN"/>
              </w:rPr>
              <w:t>sup</w:t>
            </w:r>
            <w:proofErr w:type="spell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(</w:t>
            </w:r>
            <w:proofErr w:type="gram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TCA), which reassigns the UGA stop codon to glycine. Notably, suppressor tRNAs have been previously described to be widespread in </w:t>
            </w:r>
            <w:r w:rsidR="003A184D">
              <w:rPr>
                <w:rFonts w:ascii="Aptos" w:hAnsi="Aptos" w:cs="Arial" w:hint="eastAsia"/>
                <w:sz w:val="20"/>
                <w:szCs w:val="20"/>
                <w:lang w:eastAsia="zh-CN"/>
              </w:rPr>
              <w:t>bacterio</w:t>
            </w:r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phages with large genomes (100–600 kb) that infect </w:t>
            </w:r>
            <w:r w:rsidR="003A184D">
              <w:rPr>
                <w:rFonts w:ascii="Aptos" w:hAnsi="Aptos" w:cs="Arial" w:hint="eastAsia"/>
                <w:sz w:val="20"/>
                <w:szCs w:val="20"/>
                <w:lang w:eastAsia="zh-CN"/>
              </w:rPr>
              <w:t>host</w:t>
            </w:r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with the standard genetic code </w:t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PEVuZE5vdGU+PENpdGU+PEF1dGhvcj5Cb3JnZXM8L0F1dGhvcj48WWVhcj4yMDIyPC9ZZWFyPjxS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</w:fldData>
              </w:fldChar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 </w:instrText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>
                <w:fldData xml:space="preserve">PEVuZE5vdGU+PENpdGU+PEF1dGhvcj5Cb3JnZXM8L0F1dGhvcj48WWVhcj4yMDIyPC9ZZWFyPjxS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</w:fldData>
              </w:fldChar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EN.CITE.DATA </w:instrText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="004D12E0">
              <w:rPr>
                <w:rFonts w:ascii="Aptos" w:hAnsi="Aptos" w:cs="Arial"/>
                <w:noProof/>
                <w:sz w:val="20"/>
                <w:szCs w:val="20"/>
                <w:lang w:eastAsia="zh-CN"/>
              </w:rPr>
              <w:t>(Borges, Lou et al. 2022)</w:t>
            </w:r>
            <w:r w:rsidR="004D12E0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. To our knowledge, RSA-ATP1 is the first </w:t>
            </w:r>
            <w:proofErr w:type="spell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patescibacterial</w:t>
            </w:r>
            <w:proofErr w:type="spell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 phage encoding a tRNA-</w:t>
            </w:r>
            <w:proofErr w:type="spellStart"/>
            <w:proofErr w:type="gramStart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Gly</w:t>
            </w:r>
            <w:r w:rsidRPr="004D12E0">
              <w:rPr>
                <w:rFonts w:ascii="Aptos" w:hAnsi="Aptos" w:cs="Arial"/>
                <w:sz w:val="20"/>
                <w:szCs w:val="20"/>
                <w:vertAlign w:val="superscript"/>
                <w:lang w:eastAsia="zh-CN"/>
              </w:rPr>
              <w:t>sup</w:t>
            </w:r>
            <w:proofErr w:type="spell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>(</w:t>
            </w:r>
            <w:proofErr w:type="gramEnd"/>
            <w:r w:rsidRPr="00922487">
              <w:rPr>
                <w:rFonts w:ascii="Aptos" w:hAnsi="Aptos" w:cs="Arial"/>
                <w:sz w:val="20"/>
                <w:szCs w:val="20"/>
                <w:lang w:eastAsia="zh-CN"/>
              </w:rPr>
              <w:t xml:space="preserve">TCA) gene reported so far. </w:t>
            </w:r>
          </w:p>
          <w:p w14:paraId="6A84B86F" w14:textId="77777777" w:rsidR="0005029B" w:rsidRDefault="0005029B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</w:p>
          <w:p w14:paraId="7881D4BB" w14:textId="469BE42C" w:rsidR="00C43602" w:rsidRDefault="0005029B" w:rsidP="00DD58AA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>Family</w:t>
            </w:r>
            <w:r w:rsidRPr="00013AB1">
              <w:rPr>
                <w:rFonts w:ascii="Aptos" w:hAnsi="Aptos" w:cs="Arial"/>
                <w:sz w:val="20"/>
                <w:szCs w:val="20"/>
              </w:rPr>
              <w:t xml:space="preserve"> “</w:t>
            </w:r>
            <w:proofErr w:type="spellStart"/>
            <w:r w:rsidRPr="00E0140B">
              <w:rPr>
                <w:rFonts w:ascii="Aptos" w:hAnsi="Aptos" w:cs="Arial"/>
                <w:i/>
                <w:iCs/>
                <w:sz w:val="20"/>
                <w:szCs w:val="20"/>
              </w:rPr>
              <w:t>Methylophiliviridae</w:t>
            </w:r>
            <w:proofErr w:type="spellEnd"/>
            <w:r w:rsidRPr="00013AB1">
              <w:rPr>
                <w:rFonts w:ascii="Aptos" w:hAnsi="Aptos" w:cs="Arial"/>
                <w:sz w:val="20"/>
                <w:szCs w:val="20"/>
              </w:rPr>
              <w:t>”</w:t>
            </w:r>
          </w:p>
          <w:p w14:paraId="2FCE1CA9" w14:textId="4D832409" w:rsidR="0005029B" w:rsidRDefault="00577D23" w:rsidP="00DD58AA">
            <w:pPr>
              <w:rPr>
                <w:rFonts w:ascii="Aptos" w:hAnsi="Aptos" w:cs="Arial"/>
                <w:color w:val="0000FF"/>
                <w:sz w:val="20"/>
                <w:szCs w:val="20"/>
                <w:lang w:eastAsia="zh-CN"/>
              </w:rPr>
            </w:pPr>
            <w:r w:rsidRPr="00AB1FAB">
              <w:rPr>
                <w:rFonts w:ascii="Aptos" w:hAnsi="Aptos" w:cs="Arial"/>
                <w:sz w:val="20"/>
                <w:szCs w:val="20"/>
                <w:lang w:eastAsia="zh-CN"/>
              </w:rPr>
              <w:lastRenderedPageBreak/>
              <w:t>T</w:t>
            </w:r>
            <w:r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his family 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>is represented by</w:t>
            </w:r>
            <w:r w:rsidR="00557254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one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 xml:space="preserve"> virus, </w:t>
            </w:r>
            <w:r w:rsidR="00557254" w:rsidRPr="00AB1FAB">
              <w:rPr>
                <w:rFonts w:ascii="Aptos" w:hAnsi="Aptos" w:cs="Arial"/>
                <w:sz w:val="20"/>
                <w:szCs w:val="20"/>
                <w:lang w:eastAsia="zh-CN"/>
              </w:rPr>
              <w:t>MG-MTP1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which we propose classifying into the </w:t>
            </w:r>
            <w:r w:rsidR="00557254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species 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="00557254" w:rsidRPr="00AB1FAB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Stagnivirus</w:t>
            </w:r>
            <w:proofErr w:type="spellEnd"/>
            <w:r w:rsidR="00557254" w:rsidRPr="00AB1FAB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557254" w:rsidRPr="00AB1FAB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temperatum</w:t>
            </w:r>
            <w:proofErr w:type="spellEnd"/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 xml:space="preserve">within a new </w:t>
            </w:r>
            <w:r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genus 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“</w:t>
            </w:r>
            <w:proofErr w:type="spellStart"/>
            <w:r w:rsidRPr="00AB1FAB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Stagnivirus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eastAsia="zh-CN"/>
              </w:rPr>
              <w:t>”</w:t>
            </w:r>
            <w:r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.  </w:t>
            </w:r>
            <w:r w:rsidR="00682658"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 w:rsidR="00682658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 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 xml:space="preserve">complete </w:t>
            </w:r>
            <w:r w:rsidR="00557254" w:rsidRPr="00AB1FAB">
              <w:rPr>
                <w:rFonts w:ascii="Aptos" w:hAnsi="Aptos" w:cs="Arial"/>
                <w:sz w:val="20"/>
                <w:szCs w:val="20"/>
                <w:lang w:eastAsia="zh-CN"/>
              </w:rPr>
              <w:t>MG-MTP1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 xml:space="preserve"> genome (</w:t>
            </w:r>
            <w:r w:rsidR="0005029B" w:rsidRPr="00AB1FAB">
              <w:rPr>
                <w:rFonts w:ascii="Aptos" w:hAnsi="Aptos" w:cs="Arial"/>
                <w:sz w:val="20"/>
                <w:szCs w:val="20"/>
              </w:rPr>
              <w:t>40,030 bp</w:t>
            </w:r>
            <w:r w:rsidR="00557254">
              <w:rPr>
                <w:rFonts w:ascii="Aptos" w:hAnsi="Aptos" w:cs="Arial"/>
                <w:sz w:val="20"/>
                <w:szCs w:val="20"/>
              </w:rPr>
              <w:t>;</w:t>
            </w:r>
            <w:r w:rsidR="0005029B" w:rsidRPr="00AB1FA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11406D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11406D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5</w:t>
            </w:r>
            <w:r w:rsidR="0011406D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) </w:t>
            </w:r>
            <w:r w:rsidR="00DF0C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was assembled from MG mini-</w:t>
            </w:r>
            <w:r w:rsidR="0087262E">
              <w:rPr>
                <w:rFonts w:ascii="Aptos" w:hAnsi="Aptos" w:cs="Arial"/>
                <w:sz w:val="20"/>
                <w:szCs w:val="20"/>
                <w:lang w:eastAsia="zh-CN"/>
              </w:rPr>
              <w:t>meta</w:t>
            </w:r>
            <w:r w:rsidR="00DF0C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genomes and f</w:t>
            </w:r>
            <w:r w:rsidR="00960828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ound </w:t>
            </w:r>
            <w:r w:rsidR="00557254">
              <w:rPr>
                <w:rFonts w:ascii="Aptos" w:hAnsi="Aptos" w:cs="Arial"/>
                <w:sz w:val="20"/>
                <w:szCs w:val="20"/>
                <w:lang w:eastAsia="zh-CN"/>
              </w:rPr>
              <w:t xml:space="preserve">to be </w:t>
            </w:r>
            <w:r w:rsidR="00960828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related to prophages</w:t>
            </w:r>
            <w:r w:rsidR="0005029B" w:rsidRPr="00AB1FAB">
              <w:rPr>
                <w:rFonts w:ascii="Aptos" w:hAnsi="Aptos" w:cs="Arial"/>
                <w:sz w:val="20"/>
                <w:szCs w:val="20"/>
              </w:rPr>
              <w:t xml:space="preserve"> present in the chromosomes of </w:t>
            </w:r>
            <w:r w:rsidR="0005029B" w:rsidRPr="00AB1F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Pseudomonas </w:t>
            </w:r>
            <w:proofErr w:type="spellStart"/>
            <w:r w:rsidR="0005029B" w:rsidRPr="00AB1FAB">
              <w:rPr>
                <w:rFonts w:ascii="Aptos" w:hAnsi="Aptos" w:cs="Arial"/>
                <w:i/>
                <w:iCs/>
                <w:sz w:val="20"/>
                <w:szCs w:val="20"/>
              </w:rPr>
              <w:t>chlororaphis</w:t>
            </w:r>
            <w:proofErr w:type="spellEnd"/>
            <w:r w:rsidR="0005029B" w:rsidRPr="00AB1FAB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05029B" w:rsidRPr="00AB1FAB">
              <w:rPr>
                <w:rFonts w:ascii="Aptos" w:hAnsi="Aptos"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="0005029B" w:rsidRPr="00AB1F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5029B" w:rsidRPr="00AB1FAB">
              <w:rPr>
                <w:rFonts w:ascii="Aptos" w:hAnsi="Aptos" w:cs="Arial"/>
                <w:i/>
                <w:iCs/>
                <w:sz w:val="20"/>
                <w:szCs w:val="20"/>
              </w:rPr>
              <w:t>oryzagri</w:t>
            </w:r>
            <w:proofErr w:type="spellEnd"/>
            <w:r w:rsidR="0005029B" w:rsidRPr="00AB1F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05029B" w:rsidRPr="00AB1FAB">
              <w:rPr>
                <w:rFonts w:ascii="Aptos" w:hAnsi="Aptos" w:cs="Arial"/>
                <w:sz w:val="20"/>
                <w:szCs w:val="20"/>
              </w:rPr>
              <w:t>(</w:t>
            </w:r>
            <w:r w:rsidR="00305641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30564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6</w:t>
            </w:r>
            <w:r w:rsidR="0005029B" w:rsidRPr="00AB1FAB">
              <w:rPr>
                <w:rFonts w:ascii="Aptos" w:hAnsi="Aptos" w:cs="Arial"/>
                <w:sz w:val="20"/>
                <w:szCs w:val="20"/>
              </w:rPr>
              <w:t xml:space="preserve">), two proteobacterial species from the phylum </w:t>
            </w:r>
            <w:proofErr w:type="spellStart"/>
            <w:r w:rsidR="0005029B" w:rsidRPr="00AB1FAB">
              <w:rPr>
                <w:rFonts w:ascii="Aptos" w:hAnsi="Aptos" w:cs="Arial"/>
                <w:sz w:val="20"/>
                <w:szCs w:val="20"/>
              </w:rPr>
              <w:t>Pseudomonadota</w:t>
            </w:r>
            <w:proofErr w:type="spellEnd"/>
            <w:r w:rsidR="0005029B" w:rsidRPr="00AB1FAB">
              <w:rPr>
                <w:rFonts w:ascii="Aptos" w:hAnsi="Aptos" w:cs="Arial"/>
                <w:sz w:val="20"/>
                <w:szCs w:val="20"/>
              </w:rPr>
              <w:t xml:space="preserve">, to which </w:t>
            </w:r>
            <w:proofErr w:type="spellStart"/>
            <w:r w:rsidR="0005029B" w:rsidRPr="00AB1FAB">
              <w:rPr>
                <w:rFonts w:ascii="Aptos" w:hAnsi="Aptos" w:cs="Arial"/>
                <w:sz w:val="20"/>
                <w:szCs w:val="20"/>
              </w:rPr>
              <w:t>Methylophilaceae</w:t>
            </w:r>
            <w:proofErr w:type="spellEnd"/>
            <w:r w:rsidR="0005029B" w:rsidRPr="00AB1FAB">
              <w:rPr>
                <w:rFonts w:ascii="Aptos" w:hAnsi="Aptos" w:cs="Arial"/>
                <w:sz w:val="20"/>
                <w:szCs w:val="20"/>
              </w:rPr>
              <w:t xml:space="preserve"> also belongs</w:t>
            </w:r>
            <w:r w:rsidR="0005029B" w:rsidRPr="0005029B">
              <w:rPr>
                <w:rFonts w:ascii="Aptos" w:hAnsi="Aptos" w:cs="Arial"/>
                <w:color w:val="0000FF"/>
                <w:sz w:val="20"/>
                <w:szCs w:val="20"/>
              </w:rPr>
              <w:t>.</w:t>
            </w:r>
            <w:r w:rsidR="00960828">
              <w:rPr>
                <w:rFonts w:ascii="Aptos" w:hAnsi="Aptos" w:cs="Arial" w:hint="eastAsia"/>
                <w:color w:val="0000FF"/>
                <w:sz w:val="20"/>
                <w:szCs w:val="20"/>
                <w:lang w:eastAsia="zh-CN"/>
              </w:rPr>
              <w:t xml:space="preserve"> </w:t>
            </w:r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 w:rsidR="00DF0C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 genome </w:t>
            </w:r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encodes the hallmark proteins of </w:t>
            </w:r>
            <w:r w:rsidR="00DF0C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head-</w:t>
            </w:r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tailed </w:t>
            </w:r>
            <w:r w:rsidR="00DF0C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bacterio</w:t>
            </w:r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phages (class </w:t>
            </w:r>
            <w:proofErr w:type="spellStart"/>
            <w:r w:rsidR="00DF0C87" w:rsidRPr="00AB1FAB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Caudoviricetes</w:t>
            </w:r>
            <w:proofErr w:type="spellEnd"/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), including the large </w:t>
            </w:r>
            <w:proofErr w:type="spellStart"/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>terminase</w:t>
            </w:r>
            <w:proofErr w:type="spellEnd"/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subunit, portal protein, and HK97-fold </w:t>
            </w:r>
            <w:r w:rsid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MCP</w:t>
            </w:r>
            <w:r w:rsidR="00DF0C87" w:rsidRPr="00AB1FAB">
              <w:rPr>
                <w:rFonts w:ascii="Aptos" w:hAnsi="Aptos" w:cs="Arial"/>
                <w:sz w:val="20"/>
                <w:szCs w:val="20"/>
                <w:lang w:eastAsia="zh-CN"/>
              </w:rPr>
              <w:t>.</w:t>
            </w:r>
            <w:r w:rsidR="00DF0C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</w:t>
            </w:r>
            <w:r w:rsidR="00960828" w:rsidRPr="00AB1FAB">
              <w:rPr>
                <w:rFonts w:ascii="Aptos" w:hAnsi="Aptos" w:cs="Arial"/>
                <w:sz w:val="20"/>
                <w:szCs w:val="20"/>
                <w:lang w:eastAsia="zh-CN"/>
              </w:rPr>
              <w:t>T</w:t>
            </w:r>
            <w:r w:rsidR="00960828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herefore, </w:t>
            </w:r>
            <w:r w:rsidR="00DF0C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this </w:t>
            </w:r>
            <w:r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genome</w:t>
            </w:r>
            <w:r w:rsidR="00960828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 xml:space="preserve"> was denoted</w:t>
            </w:r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as Mare Gabard </w:t>
            </w:r>
            <w:proofErr w:type="spellStart"/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>Methylophilaceae</w:t>
            </w:r>
            <w:proofErr w:type="spellEnd"/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tailed phage 1</w:t>
            </w:r>
            <w:r w:rsidR="0087262E">
              <w:rPr>
                <w:rFonts w:ascii="Aptos" w:hAnsi="Aptos" w:cs="Arial"/>
                <w:sz w:val="20"/>
                <w:szCs w:val="20"/>
                <w:lang w:eastAsia="zh-CN"/>
              </w:rPr>
              <w:t xml:space="preserve"> (</w:t>
            </w:r>
            <w:r w:rsidR="0087262E" w:rsidRPr="0087262E">
              <w:rPr>
                <w:rFonts w:ascii="Aptos" w:hAnsi="Aptos" w:cs="Arial"/>
                <w:sz w:val="20"/>
                <w:szCs w:val="20"/>
                <w:lang w:eastAsia="zh-CN"/>
              </w:rPr>
              <w:t>MG-MTP1</w:t>
            </w:r>
            <w:r w:rsidR="0087262E">
              <w:rPr>
                <w:rFonts w:ascii="Aptos" w:hAnsi="Aptos" w:cs="Arial"/>
                <w:sz w:val="20"/>
                <w:szCs w:val="20"/>
                <w:lang w:eastAsia="zh-CN"/>
              </w:rPr>
              <w:t>)</w:t>
            </w:r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>. Notably, MG-MTP1 also encodes homologs of the T7 and P22 tail proteins</w:t>
            </w:r>
            <w:r w:rsidR="0005029B" w:rsidRPr="0005029B">
              <w:rPr>
                <w:rFonts w:ascii="Aptos" w:hAnsi="Aptos" w:cs="Arial"/>
                <w:color w:val="0000FF"/>
                <w:sz w:val="20"/>
                <w:szCs w:val="20"/>
                <w:lang w:eastAsia="zh-CN"/>
              </w:rPr>
              <w:t xml:space="preserve"> </w:t>
            </w:r>
            <w:r w:rsidR="00305641">
              <w:rPr>
                <w:rFonts w:ascii="Aptos" w:hAnsi="Aptos" w:cs="Arial" w:hint="eastAsia"/>
                <w:sz w:val="20"/>
                <w:szCs w:val="20"/>
                <w:lang w:eastAsia="zh-CN"/>
              </w:rPr>
              <w:t>(</w:t>
            </w:r>
            <w:r w:rsidR="00305641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30564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5</w:t>
            </w:r>
            <w:r w:rsidR="00305641">
              <w:rPr>
                <w:rFonts w:ascii="Aptos" w:hAnsi="Aptos" w:cs="Arial" w:hint="eastAsia"/>
                <w:sz w:val="20"/>
                <w:szCs w:val="20"/>
                <w:lang w:eastAsia="zh-CN"/>
              </w:rPr>
              <w:t>)</w:t>
            </w:r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>, suggesting that it has a podo</w:t>
            </w:r>
            <w:r w:rsidR="00922487" w:rsidRPr="00AB1FAB">
              <w:rPr>
                <w:rFonts w:ascii="Aptos" w:hAnsi="Aptos" w:cs="Arial" w:hint="eastAsia"/>
                <w:sz w:val="20"/>
                <w:szCs w:val="20"/>
                <w:lang w:eastAsia="zh-CN"/>
              </w:rPr>
              <w:t>virus</w:t>
            </w:r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morphology, that is, icosahedral head and short tail. Besides, this phage encodes an integrase and an </w:t>
            </w:r>
            <w:proofErr w:type="spellStart"/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>excisionase</w:t>
            </w:r>
            <w:proofErr w:type="spellEnd"/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and thus is likely to be a temperate virus, </w:t>
            </w:r>
            <w:proofErr w:type="gramStart"/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>similar to</w:t>
            </w:r>
            <w:proofErr w:type="gramEnd"/>
            <w:r w:rsidR="0005029B" w:rsidRPr="00AB1FA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the related prophages </w:t>
            </w:r>
            <w:r w:rsidR="00305641">
              <w:rPr>
                <w:rFonts w:ascii="Aptos" w:hAnsi="Aptos" w:cs="Arial" w:hint="eastAsia"/>
                <w:sz w:val="20"/>
                <w:szCs w:val="20"/>
                <w:lang w:eastAsia="zh-CN"/>
              </w:rPr>
              <w:t>(</w:t>
            </w:r>
            <w:r w:rsidR="00305641" w:rsidRPr="00E8132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 xml:space="preserve">Fig. </w:t>
            </w:r>
            <w:r w:rsidR="00305641">
              <w:rPr>
                <w:rFonts w:ascii="Aptos" w:hAnsi="Aptos" w:cs="Arial" w:hint="eastAsia"/>
                <w:color w:val="00B0F0"/>
                <w:sz w:val="20"/>
                <w:szCs w:val="20"/>
                <w:lang w:eastAsia="zh-CN"/>
              </w:rPr>
              <w:t>5</w:t>
            </w:r>
            <w:r w:rsidR="00305641">
              <w:rPr>
                <w:rFonts w:ascii="Aptos" w:hAnsi="Aptos" w:cs="Arial" w:hint="eastAsia"/>
                <w:sz w:val="20"/>
                <w:szCs w:val="20"/>
                <w:lang w:eastAsia="zh-CN"/>
              </w:rPr>
              <w:t>)</w:t>
            </w:r>
            <w:r w:rsidR="0005029B" w:rsidRPr="0005029B">
              <w:rPr>
                <w:rFonts w:ascii="Aptos" w:hAnsi="Aptos" w:cs="Arial"/>
                <w:color w:val="0000FF"/>
                <w:sz w:val="20"/>
                <w:szCs w:val="20"/>
                <w:lang w:eastAsia="zh-CN"/>
              </w:rPr>
              <w:t>.</w:t>
            </w:r>
          </w:p>
          <w:p w14:paraId="6439F55D" w14:textId="10DDBB4E" w:rsidR="0005029B" w:rsidRDefault="0005029B" w:rsidP="00DD58AA">
            <w:pPr>
              <w:rPr>
                <w:rFonts w:ascii="Aptos" w:hAnsi="Aptos" w:cs="Arial"/>
                <w:color w:val="0000FF"/>
                <w:sz w:val="20"/>
                <w:szCs w:val="20"/>
                <w:lang w:eastAsia="zh-C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D396C05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fldChar w:fldCharType="begin"/>
            </w: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instrText xml:space="preserve"> ADDIN EN.REFLIST </w:instrText>
            </w: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fldChar w:fldCharType="separate"/>
            </w: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Borges, A. L., Y. C. Lou, R. Sachdeva, B. Al-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Shayeb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P. I. Penev, A. L. Jaffe, S. Lei, J. M. Santini and J. F. Banfield (2022). "Widespread stop-codon </w:t>
            </w:r>
            <w:proofErr w:type="gram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recoding</w:t>
            </w:r>
            <w:proofErr w:type="gram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in bacteriophages may regulate translation of lytic genes." Nat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Microbiol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7(6): 918–927.</w:t>
            </w:r>
          </w:p>
          <w:p w14:paraId="3EF1B12A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Bouderka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F., P. López-García, P. Deschamps, Y. Zhou, M.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Krupovic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A. Gutiérrez-Preciado, M. Ciobanu, P. Bertolino, G. David, D. Moreira and L.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Jardillier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(2026). "Parasitic connections: a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patescibacterial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epibiont, its methylotrophic gammaproteobacterial host, and their phages." mBio 17(4): e0002526.</w:t>
            </w:r>
          </w:p>
          <w:p w14:paraId="59267EAF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Campbell, J. H., P. O'Donoghue, A. G. Campbell, P.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Schwientek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A.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Sczyrba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T.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Woyke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D.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Söll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and M.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Podar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(2013). "UGA is an additional glycine codon in uncultured SR1 bacteria from the human microbiota." Proc Natl Acad Sci U S A 110(14): 5540–5545.</w:t>
            </w:r>
          </w:p>
          <w:p w14:paraId="34D6E507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Casjens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, S. R. and R. W. Hendrix (2015). "Bacteriophage lambda: Early pioneer and still relevant." Virology 479-480: 310–330.</w:t>
            </w:r>
          </w:p>
          <w:p w14:paraId="331D1523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David, G. M., P. López-García, D. Moreira, B. Alric, P. Deschamps, P. Bertolino, G.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Restoux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E. Rochelle-Newall, E. Thébault, M. Simon and L.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Jardillier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(2021). "Small freshwater ecosystems with dissimilar microbial communities exhibit similar temporal patterns." Mol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Ecol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30(9): 2162–2177.</w:t>
            </w:r>
          </w:p>
          <w:p w14:paraId="7DC0A026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Krupovic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, M. and E. V. Koonin (2026). "Organization and evolution of the virosphere and the replicator space."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Comptes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Rendus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Biologies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349: 35–75.</w:t>
            </w:r>
          </w:p>
          <w:p w14:paraId="61CCDA19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Liu, J., A. L. Jaffe, L. Chen, B. Bor and J. F. Banfield (2023). "Host translation machinery is not a barrier to phages that interact with both CPR and non-CPR bacteria." mBio 14(6): e0176623.</w:t>
            </w:r>
          </w:p>
          <w:p w14:paraId="0AD7DA82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Pratama, A. A., O. Pérez-Carrascal, M. B. Sullivan and K.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Küsel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(2026). "Diversity and ecological roles of hidden viral players in groundwater microbiomes." Nat Commun 17(1).</w:t>
            </w:r>
          </w:p>
          <w:p w14:paraId="15E67682" w14:textId="77777777" w:rsidR="00867838" w:rsidRPr="00867838" w:rsidRDefault="00867838" w:rsidP="00867838">
            <w:pPr>
              <w:pStyle w:val="EndNoteBibliography"/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Zhong, Q., B. Liao, J. Liu, W. Shen, J. Wang, L. Wei, Y. Ma, P. T. Dong, B. Bor, J. S. McLean, Y. Chang, W. Shi, L. Cen, M. Wu, J. Liu, Y. Li, X. He and S. Le (2024). "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Episymbiotic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>Saccharibacteria</w:t>
            </w:r>
            <w:proofErr w:type="spellEnd"/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t xml:space="preserve"> TM7x modulates the susceptibility of its host bacteria to phage infection and promotes their coexistence." Proc Natl Acad Sci U S A 121(16): e2319790121.</w:t>
            </w:r>
          </w:p>
          <w:p w14:paraId="455D256E" w14:textId="77777777" w:rsidR="00867838" w:rsidRPr="00867838" w:rsidRDefault="00867838" w:rsidP="00867838">
            <w:pPr>
              <w:rPr>
                <w:rFonts w:ascii="Aptos" w:hAnsi="Aptos" w:cs="Arial"/>
                <w:sz w:val="20"/>
                <w:szCs w:val="20"/>
                <w:lang w:eastAsia="zh-CN"/>
              </w:rPr>
            </w:pPr>
            <w:r w:rsidRPr="00867838">
              <w:rPr>
                <w:rFonts w:ascii="Aptos" w:hAnsi="Aptos" w:cs="Arial"/>
                <w:sz w:val="20"/>
                <w:szCs w:val="20"/>
                <w:lang w:eastAsia="zh-CN"/>
              </w:rPr>
              <w:fldChar w:fldCharType="end"/>
            </w:r>
          </w:p>
          <w:p w14:paraId="7D1B1CCD" w14:textId="3894664C" w:rsidR="00953FFE" w:rsidRPr="00BE4F5A" w:rsidRDefault="00953FFE" w:rsidP="00333392">
            <w:pPr>
              <w:rPr>
                <w:rFonts w:ascii="Aptos" w:hAnsi="Aptos"/>
                <w:sz w:val="20"/>
                <w:szCs w:val="20"/>
                <w:lang w:eastAsia="zh-CN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0AE7938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749D2D6F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4B03F47" w14:textId="29D66484" w:rsidR="004D12E0" w:rsidRDefault="004D12E0" w:rsidP="004D12E0">
      <w:pPr>
        <w:rPr>
          <w:rFonts w:ascii="Aptos" w:hAnsi="Aptos"/>
          <w:sz w:val="20"/>
          <w:szCs w:val="20"/>
          <w:lang w:eastAsia="zh-CN"/>
        </w:rPr>
      </w:pPr>
      <w:r w:rsidRPr="00AD247C">
        <w:rPr>
          <w:rFonts w:ascii="Aptos" w:hAnsi="Aptos"/>
          <w:b/>
          <w:bCs/>
          <w:sz w:val="20"/>
          <w:szCs w:val="20"/>
        </w:rPr>
        <w:t>Table 1.</w:t>
      </w:r>
      <w:r>
        <w:rPr>
          <w:rFonts w:ascii="Aptos" w:hAnsi="Aptos"/>
          <w:sz w:val="20"/>
          <w:szCs w:val="20"/>
        </w:rPr>
        <w:t xml:space="preserve"> Proposed </w:t>
      </w:r>
      <w:r>
        <w:rPr>
          <w:rFonts w:ascii="Aptos" w:hAnsi="Aptos" w:hint="eastAsia"/>
          <w:sz w:val="20"/>
          <w:szCs w:val="20"/>
          <w:lang w:eastAsia="zh-CN"/>
        </w:rPr>
        <w:t xml:space="preserve">new </w:t>
      </w:r>
      <w:r>
        <w:rPr>
          <w:rFonts w:ascii="Aptos" w:hAnsi="Aptos"/>
          <w:sz w:val="20"/>
          <w:szCs w:val="20"/>
        </w:rPr>
        <w:t xml:space="preserve">taxonomy and </w:t>
      </w:r>
      <w:r>
        <w:rPr>
          <w:rFonts w:ascii="Aptos" w:hAnsi="Aptos" w:hint="eastAsia"/>
          <w:sz w:val="20"/>
          <w:szCs w:val="20"/>
          <w:lang w:eastAsia="zh-CN"/>
        </w:rPr>
        <w:t>virus representatives</w:t>
      </w:r>
    </w:p>
    <w:tbl>
      <w:tblPr>
        <w:tblW w:w="9201" w:type="dxa"/>
        <w:tblLook w:val="04A0" w:firstRow="1" w:lastRow="0" w:firstColumn="1" w:lastColumn="0" w:noHBand="0" w:noVBand="1"/>
      </w:tblPr>
      <w:tblGrid>
        <w:gridCol w:w="1684"/>
        <w:gridCol w:w="1450"/>
        <w:gridCol w:w="2600"/>
        <w:gridCol w:w="1080"/>
        <w:gridCol w:w="1466"/>
        <w:gridCol w:w="990"/>
      </w:tblGrid>
      <w:tr w:rsidR="004D12E0" w:rsidRPr="00AD247C" w14:paraId="4225AAE9" w14:textId="77777777" w:rsidTr="007E798A">
        <w:trPr>
          <w:trHeight w:val="28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869C7" w14:textId="77777777" w:rsidR="004D12E0" w:rsidRPr="00AD247C" w:rsidRDefault="004D12E0" w:rsidP="007E798A">
            <w:pPr>
              <w:rPr>
                <w:rFonts w:ascii="Aptos" w:hAnsi="Aptos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D247C">
              <w:rPr>
                <w:rFonts w:ascii="Aptos" w:hAnsi="Aptos" w:cs="Arial"/>
                <w:b/>
                <w:bCs/>
                <w:i/>
                <w:iCs/>
                <w:color w:val="000000"/>
                <w:sz w:val="18"/>
                <w:szCs w:val="18"/>
              </w:rPr>
              <w:t>Family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EA8C0" w14:textId="77777777" w:rsidR="004D12E0" w:rsidRPr="00AD247C" w:rsidRDefault="004D12E0" w:rsidP="007E798A">
            <w:pPr>
              <w:rPr>
                <w:rFonts w:ascii="Aptos" w:hAnsi="Aptos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D247C">
              <w:rPr>
                <w:rFonts w:ascii="Aptos" w:hAnsi="Aptos" w:cs="Arial"/>
                <w:b/>
                <w:bCs/>
                <w:i/>
                <w:iCs/>
                <w:color w:val="000000"/>
                <w:sz w:val="18"/>
                <w:szCs w:val="18"/>
              </w:rPr>
              <w:t>Genus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C7CBB" w14:textId="77777777" w:rsidR="004D12E0" w:rsidRPr="00AD247C" w:rsidRDefault="004D12E0" w:rsidP="007E798A">
            <w:pPr>
              <w:rPr>
                <w:rFonts w:ascii="Aptos" w:hAnsi="Aptos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D247C">
              <w:rPr>
                <w:rFonts w:ascii="Aptos" w:hAnsi="Aptos" w:cs="Arial"/>
                <w:b/>
                <w:bCs/>
                <w:i/>
                <w:iCs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9E780" w14:textId="77777777" w:rsidR="004D12E0" w:rsidRPr="00AD247C" w:rsidRDefault="004D12E0" w:rsidP="007E798A">
            <w:pPr>
              <w:ind w:left="-21" w:right="-2487"/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AD247C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Virus name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303F9" w14:textId="77777777" w:rsidR="004D12E0" w:rsidRPr="00AD247C" w:rsidRDefault="004D12E0" w:rsidP="007E798A">
            <w:pPr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AD247C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GenBank accession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C4591" w14:textId="77777777" w:rsidR="004D12E0" w:rsidRPr="00AD247C" w:rsidRDefault="004D12E0" w:rsidP="007E798A">
            <w:pPr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</w:pPr>
            <w:r w:rsidRPr="00AD247C">
              <w:rPr>
                <w:rFonts w:ascii="Aptos" w:hAnsi="Aptos" w:cs="Arial"/>
                <w:b/>
                <w:bCs/>
                <w:color w:val="000000"/>
                <w:sz w:val="18"/>
                <w:szCs w:val="18"/>
              </w:rPr>
              <w:t>Genome size, bp</w:t>
            </w:r>
          </w:p>
        </w:tc>
      </w:tr>
      <w:tr w:rsidR="004D12E0" w:rsidRPr="00AD247C" w14:paraId="660A5826" w14:textId="77777777" w:rsidTr="007E798A">
        <w:trPr>
          <w:trHeight w:val="28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A8164" w14:textId="7D0DAD9E" w:rsidR="004D12E0" w:rsidRPr="001B4596" w:rsidRDefault="004D12E0" w:rsidP="007E798A">
            <w:pPr>
              <w:rPr>
                <w:rFonts w:ascii="Aptos" w:hAnsi="Aptos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D12E0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Absconditiviridae</w:t>
            </w:r>
            <w:proofErr w:type="spellEnd"/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9D84" w14:textId="1DB4D509" w:rsidR="004D12E0" w:rsidRPr="001B4596" w:rsidRDefault="004D12E0" w:rsidP="007E798A">
            <w:pPr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D12E0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Strigavirus</w:t>
            </w:r>
            <w:proofErr w:type="spellEnd"/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18FAC" w14:textId="0D9FE945" w:rsidR="004D12E0" w:rsidRPr="001B4596" w:rsidRDefault="00F83DB6" w:rsidP="007E798A">
            <w:pPr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Strigavirus</w:t>
            </w:r>
            <w:proofErr w:type="spellEnd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rivuli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16E3B" w14:textId="1FFE221F" w:rsidR="004D12E0" w:rsidRPr="001B4596" w:rsidRDefault="00F83DB6" w:rsidP="007E798A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F83DB6">
              <w:rPr>
                <w:rFonts w:ascii="Aptos" w:hAnsi="Aptos" w:cs="Arial"/>
                <w:color w:val="000000"/>
                <w:sz w:val="18"/>
                <w:szCs w:val="18"/>
              </w:rPr>
              <w:t>RSA-ATP1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C8D8" w14:textId="0379496D" w:rsidR="004D12E0" w:rsidRPr="001B4596" w:rsidRDefault="00F83DB6" w:rsidP="007E798A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F83DB6">
              <w:rPr>
                <w:rFonts w:ascii="Aptos" w:hAnsi="Aptos" w:cs="Arial"/>
                <w:color w:val="000000"/>
                <w:sz w:val="18"/>
                <w:szCs w:val="18"/>
              </w:rPr>
              <w:t>PV524675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D72B" w14:textId="6DD86506" w:rsidR="004D12E0" w:rsidRPr="001B4596" w:rsidRDefault="00F83DB6" w:rsidP="007E798A">
            <w:pPr>
              <w:rPr>
                <w:rFonts w:ascii="Aptos" w:hAnsi="Aptos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ptos" w:hAnsi="Aptos" w:cs="Arial" w:hint="eastAsia"/>
                <w:color w:val="000000"/>
                <w:sz w:val="18"/>
                <w:szCs w:val="18"/>
                <w:lang w:eastAsia="zh-CN"/>
              </w:rPr>
              <w:t>39071</w:t>
            </w:r>
          </w:p>
        </w:tc>
      </w:tr>
      <w:tr w:rsidR="004D12E0" w:rsidRPr="00AD247C" w14:paraId="0EB6FAC7" w14:textId="77777777" w:rsidTr="007E798A">
        <w:trPr>
          <w:trHeight w:val="288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4873E" w14:textId="73B61B1F" w:rsidR="004D12E0" w:rsidRPr="001B4596" w:rsidRDefault="00F83DB6" w:rsidP="007E798A">
            <w:pPr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Methylophiliviridae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51C68" w14:textId="1E271060" w:rsidR="004D12E0" w:rsidRPr="001B4596" w:rsidRDefault="00F83DB6" w:rsidP="007E798A">
            <w:pPr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Stagnivirus</w:t>
            </w:r>
            <w:proofErr w:type="spellEnd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F952C" w14:textId="6D80BC24" w:rsidR="004D12E0" w:rsidRPr="001B4596" w:rsidRDefault="00F83DB6" w:rsidP="007E798A">
            <w:pPr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Stagnivirus</w:t>
            </w:r>
            <w:proofErr w:type="spellEnd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83DB6">
              <w:rPr>
                <w:rFonts w:ascii="Aptos" w:hAnsi="Aptos" w:cs="Arial"/>
                <w:i/>
                <w:iCs/>
                <w:color w:val="000000"/>
                <w:sz w:val="18"/>
                <w:szCs w:val="18"/>
              </w:rPr>
              <w:t>temperatum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BF8E" w14:textId="78697FE6" w:rsidR="004D12E0" w:rsidRPr="001B4596" w:rsidRDefault="00F83DB6" w:rsidP="007E798A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F83DB6">
              <w:rPr>
                <w:rFonts w:ascii="Aptos" w:hAnsi="Aptos" w:cs="Arial"/>
                <w:color w:val="000000"/>
                <w:sz w:val="18"/>
                <w:szCs w:val="18"/>
              </w:rPr>
              <w:t>MG-MTP1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38D1F" w14:textId="071C54FB" w:rsidR="004D12E0" w:rsidRPr="001B4596" w:rsidRDefault="00F83DB6" w:rsidP="007E798A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F83DB6">
              <w:rPr>
                <w:rFonts w:ascii="Aptos" w:hAnsi="Aptos" w:cs="Arial"/>
                <w:color w:val="000000"/>
                <w:sz w:val="18"/>
                <w:szCs w:val="18"/>
              </w:rPr>
              <w:t>PV524676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8C46" w14:textId="64C5484E" w:rsidR="004D12E0" w:rsidRPr="001B4596" w:rsidRDefault="00F83DB6" w:rsidP="007E798A">
            <w:pPr>
              <w:rPr>
                <w:rFonts w:ascii="Aptos" w:hAnsi="Aptos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ptos" w:hAnsi="Aptos" w:cs="Arial" w:hint="eastAsia"/>
                <w:color w:val="000000"/>
                <w:sz w:val="18"/>
                <w:szCs w:val="18"/>
                <w:lang w:eastAsia="zh-CN"/>
              </w:rPr>
              <w:t>40030</w:t>
            </w:r>
          </w:p>
        </w:tc>
      </w:tr>
    </w:tbl>
    <w:p w14:paraId="43E8B357" w14:textId="2F1F5BD7" w:rsidR="00EE527D" w:rsidRDefault="005F4FB7" w:rsidP="00EE527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  <w:r>
        <w:rPr>
          <w:rFonts w:ascii="Aptos" w:hAnsi="Aptos"/>
          <w:noProof/>
          <w:color w:val="0070C0"/>
          <w:lang w:eastAsia="zh-CN"/>
        </w:rPr>
        <w:drawing>
          <wp:inline distT="0" distB="0" distL="0" distR="0" wp14:anchorId="7F764E70" wp14:editId="620228FA">
            <wp:extent cx="5874327" cy="2314357"/>
            <wp:effectExtent l="0" t="0" r="0" b="0"/>
            <wp:docPr id="11446302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630245" name="图片 114463024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85467" cy="231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>Fig. 1.</w:t>
      </w:r>
      <w:r w:rsidR="00EE527D" w:rsidRPr="00EE527D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="008A0DD2">
        <w:rPr>
          <w:rFonts w:ascii="Aptos" w:hAnsi="Aptos" w:cs="Arial"/>
          <w:color w:val="808080" w:themeColor="background1" w:themeShade="80"/>
          <w:sz w:val="20"/>
        </w:rPr>
        <w:t>The left panel shows the whole g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 xml:space="preserve">enome-wide proteomic tree of </w:t>
      </w:r>
      <w:r w:rsidR="008A0DD2" w:rsidRPr="00B17522">
        <w:rPr>
          <w:rFonts w:ascii="Aptos" w:hAnsi="Aptos" w:cs="Arial"/>
          <w:color w:val="808080" w:themeColor="background1" w:themeShade="80"/>
          <w:sz w:val="20"/>
        </w:rPr>
        <w:t>7105 sequences prokaryotic dsDNA viruses</w:t>
      </w:r>
      <w:r w:rsidR="00273D96" w:rsidRPr="00B17522">
        <w:rPr>
          <w:rFonts w:ascii="Aptos" w:hAnsi="Aptos" w:cs="Arial"/>
          <w:color w:val="808080" w:themeColor="background1" w:themeShade="80"/>
          <w:sz w:val="20"/>
        </w:rPr>
        <w:t xml:space="preserve"> (</w:t>
      </w:r>
      <w:r w:rsidR="008A0DD2" w:rsidRPr="00B17522">
        <w:rPr>
          <w:rFonts w:ascii="Aptos" w:hAnsi="Aptos" w:cs="Arial"/>
          <w:color w:val="808080" w:themeColor="background1" w:themeShade="80"/>
          <w:sz w:val="20"/>
        </w:rPr>
        <w:t>including</w:t>
      </w:r>
      <w:r w:rsidR="00273D96" w:rsidRPr="00B17522">
        <w:rPr>
          <w:rFonts w:ascii="Aptos" w:hAnsi="Aptos" w:cs="Arial"/>
          <w:color w:val="808080" w:themeColor="background1" w:themeShade="80"/>
          <w:sz w:val="20"/>
        </w:rPr>
        <w:t xml:space="preserve"> 7099 references from</w:t>
      </w:r>
      <w:r w:rsidR="00F5728E" w:rsidRPr="00B17522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273D96" w:rsidRPr="00B17522">
        <w:rPr>
          <w:rFonts w:ascii="Aptos" w:hAnsi="Aptos" w:cs="Arial"/>
          <w:color w:val="808080" w:themeColor="background1" w:themeShade="80"/>
          <w:sz w:val="20"/>
        </w:rPr>
        <w:t>Virus-Host DB (genome.jp/</w:t>
      </w:r>
      <w:proofErr w:type="spellStart"/>
      <w:r w:rsidR="00273D96" w:rsidRPr="00B17522">
        <w:rPr>
          <w:rFonts w:ascii="Aptos" w:hAnsi="Aptos" w:cs="Arial"/>
          <w:color w:val="808080" w:themeColor="background1" w:themeShade="80"/>
          <w:sz w:val="20"/>
        </w:rPr>
        <w:t>virushostdb</w:t>
      </w:r>
      <w:proofErr w:type="spellEnd"/>
      <w:r w:rsidR="00273D96" w:rsidRPr="00B17522">
        <w:rPr>
          <w:rFonts w:ascii="Aptos" w:hAnsi="Aptos" w:cs="Arial"/>
          <w:color w:val="808080" w:themeColor="background1" w:themeShade="80"/>
          <w:sz w:val="20"/>
        </w:rPr>
        <w:t>/)</w:t>
      </w:r>
      <w:r w:rsidR="008A0DD2" w:rsidRPr="00B17522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273D96" w:rsidRPr="00B17522">
        <w:rPr>
          <w:rFonts w:ascii="Aptos" w:hAnsi="Aptos" w:cs="Arial"/>
          <w:color w:val="808080" w:themeColor="background1" w:themeShade="80"/>
          <w:sz w:val="20"/>
        </w:rPr>
        <w:t xml:space="preserve">and </w:t>
      </w:r>
      <w:r w:rsidR="00EE527D" w:rsidRPr="00B17522">
        <w:rPr>
          <w:rFonts w:ascii="Aptos" w:hAnsi="Aptos" w:cs="Arial"/>
          <w:color w:val="808080" w:themeColor="background1" w:themeShade="80"/>
          <w:sz w:val="20"/>
        </w:rPr>
        <w:t>RSA-ATP</w:t>
      </w:r>
      <w:r w:rsidR="0056608D"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1</w:t>
      </w:r>
      <w:r w:rsidR="008A0DD2" w:rsidRPr="00B17522">
        <w:rPr>
          <w:rFonts w:ascii="Aptos" w:hAnsi="Aptos" w:cs="Arial"/>
          <w:color w:val="808080" w:themeColor="background1" w:themeShade="80"/>
          <w:sz w:val="20"/>
        </w:rPr>
        <w:t>,</w:t>
      </w:r>
      <w:r w:rsidR="00EE527D" w:rsidRPr="00B17522">
        <w:rPr>
          <w:rFonts w:ascii="Aptos" w:hAnsi="Aptos" w:cs="Arial"/>
          <w:color w:val="808080" w:themeColor="background1" w:themeShade="80"/>
          <w:sz w:val="20"/>
        </w:rPr>
        <w:t xml:space="preserve"> MG-MTP1</w:t>
      </w:r>
      <w:r w:rsidR="008A0DD2" w:rsidRPr="00B17522">
        <w:rPr>
          <w:rFonts w:ascii="Aptos" w:hAnsi="Aptos" w:cs="Arial"/>
          <w:color w:val="808080" w:themeColor="background1" w:themeShade="80"/>
          <w:sz w:val="20"/>
        </w:rPr>
        <w:t xml:space="preserve"> and related prophages</w:t>
      </w:r>
      <w:r w:rsidR="002F607A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2F607A" w:rsidRPr="002F607A">
        <w:rPr>
          <w:rFonts w:ascii="Aptos" w:hAnsi="Aptos" w:cs="Arial"/>
          <w:color w:val="808080" w:themeColor="background1" w:themeShade="80"/>
          <w:sz w:val="20"/>
        </w:rPr>
        <w:t>(</w:t>
      </w:r>
      <w:proofErr w:type="spellStart"/>
      <w:r w:rsidR="002F607A" w:rsidRPr="002F607A">
        <w:rPr>
          <w:rFonts w:ascii="Aptos" w:hAnsi="Aptos" w:cs="Arial"/>
          <w:color w:val="808080" w:themeColor="background1" w:themeShade="80"/>
          <w:sz w:val="20"/>
        </w:rPr>
        <w:t>Bouderka</w:t>
      </w:r>
      <w:proofErr w:type="spellEnd"/>
      <w:r w:rsidR="002F607A" w:rsidRPr="002F607A">
        <w:rPr>
          <w:rFonts w:ascii="Aptos" w:hAnsi="Aptos" w:cs="Arial"/>
          <w:color w:val="808080" w:themeColor="background1" w:themeShade="80"/>
          <w:sz w:val="20"/>
        </w:rPr>
        <w:t>, López-García et al. 2026)</w:t>
      </w:r>
      <w:r w:rsidR="00EE527D" w:rsidRPr="00B17522">
        <w:rPr>
          <w:rFonts w:ascii="Aptos" w:hAnsi="Aptos" w:cs="Arial"/>
          <w:color w:val="808080" w:themeColor="background1" w:themeShade="80"/>
          <w:sz w:val="20"/>
        </w:rPr>
        <w:t>.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273D96">
        <w:rPr>
          <w:rFonts w:ascii="Aptos" w:hAnsi="Aptos" w:cs="Arial"/>
          <w:color w:val="808080" w:themeColor="background1" w:themeShade="80"/>
          <w:sz w:val="20"/>
        </w:rPr>
        <w:t>The right panel shows the zoom-in b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>ranches</w:t>
      </w:r>
      <w:r w:rsidR="00EE527D" w:rsidRPr="00EE527D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 xml:space="preserve">corresponding to </w:t>
      </w:r>
      <w:r w:rsidR="00273D96" w:rsidRPr="00B17522">
        <w:rPr>
          <w:rFonts w:ascii="Aptos" w:hAnsi="Aptos" w:cs="Arial"/>
          <w:color w:val="808080" w:themeColor="background1" w:themeShade="80"/>
          <w:sz w:val="20"/>
        </w:rPr>
        <w:t>RSA-ATP</w:t>
      </w:r>
      <w:r w:rsidR="0056608D"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1</w:t>
      </w:r>
      <w:r w:rsidR="0087262E">
        <w:rPr>
          <w:rFonts w:ascii="Aptos" w:hAnsi="Aptos" w:cs="Arial"/>
          <w:color w:val="808080" w:themeColor="background1" w:themeShade="80"/>
          <w:sz w:val="20"/>
        </w:rPr>
        <w:t xml:space="preserve"> and </w:t>
      </w:r>
      <w:r>
        <w:rPr>
          <w:rFonts w:ascii="Aptos" w:hAnsi="Aptos" w:cs="Arial"/>
          <w:color w:val="808080" w:themeColor="background1" w:themeShade="80"/>
          <w:sz w:val="20"/>
        </w:rPr>
        <w:t>its</w:t>
      </w:r>
      <w:r w:rsidR="0087262E">
        <w:rPr>
          <w:rFonts w:ascii="Aptos" w:hAnsi="Aptos" w:cs="Arial"/>
          <w:color w:val="808080" w:themeColor="background1" w:themeShade="80"/>
          <w:sz w:val="20"/>
        </w:rPr>
        <w:t xml:space="preserve"> </w:t>
      </w:r>
      <w:r>
        <w:rPr>
          <w:rFonts w:ascii="Aptos" w:hAnsi="Aptos" w:cs="Arial"/>
          <w:color w:val="808080" w:themeColor="background1" w:themeShade="80"/>
          <w:sz w:val="20"/>
        </w:rPr>
        <w:t xml:space="preserve">two </w:t>
      </w:r>
      <w:r w:rsidR="00277346">
        <w:rPr>
          <w:rFonts w:ascii="Aptos" w:hAnsi="Aptos" w:cs="Arial"/>
          <w:color w:val="808080" w:themeColor="background1" w:themeShade="80"/>
          <w:sz w:val="20"/>
        </w:rPr>
        <w:t xml:space="preserve">related </w:t>
      </w:r>
      <w:r w:rsidR="0087262E">
        <w:rPr>
          <w:rFonts w:ascii="Aptos" w:hAnsi="Aptos" w:cs="Arial"/>
          <w:color w:val="808080" w:themeColor="background1" w:themeShade="80"/>
          <w:sz w:val="20"/>
        </w:rPr>
        <w:t>prophages</w:t>
      </w:r>
      <w:r w:rsidR="00273D96" w:rsidRPr="00B17522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F5728E" w:rsidRPr="00B17522">
        <w:rPr>
          <w:rFonts w:ascii="Aptos" w:hAnsi="Aptos" w:cs="Arial"/>
          <w:color w:val="808080" w:themeColor="background1" w:themeShade="80"/>
          <w:sz w:val="20"/>
        </w:rPr>
        <w:t>(A)</w:t>
      </w:r>
      <w:r w:rsidR="00EE527D" w:rsidRPr="00EE527D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 xml:space="preserve">and </w:t>
      </w:r>
      <w:r w:rsidR="00F5728E" w:rsidRPr="00B17522">
        <w:rPr>
          <w:rFonts w:ascii="Aptos" w:hAnsi="Aptos" w:cs="Arial"/>
          <w:color w:val="808080" w:themeColor="background1" w:themeShade="80"/>
          <w:sz w:val="20"/>
        </w:rPr>
        <w:t>MG-MTP1</w:t>
      </w:r>
      <w:r w:rsidR="002F607A" w:rsidRPr="002F607A">
        <w:t xml:space="preserve"> </w:t>
      </w:r>
      <w:r w:rsidR="002F607A" w:rsidRPr="002F607A">
        <w:rPr>
          <w:rFonts w:ascii="Aptos" w:hAnsi="Aptos" w:cs="Arial"/>
          <w:color w:val="808080" w:themeColor="background1" w:themeShade="80"/>
          <w:sz w:val="20"/>
        </w:rPr>
        <w:t xml:space="preserve">and </w:t>
      </w:r>
      <w:r>
        <w:rPr>
          <w:rFonts w:ascii="Aptos" w:hAnsi="Aptos" w:cs="Arial"/>
          <w:color w:val="808080" w:themeColor="background1" w:themeShade="80"/>
          <w:sz w:val="20"/>
        </w:rPr>
        <w:t>its</w:t>
      </w:r>
      <w:r w:rsidR="00277346">
        <w:rPr>
          <w:rFonts w:ascii="Aptos" w:hAnsi="Aptos" w:cs="Arial"/>
          <w:color w:val="808080" w:themeColor="background1" w:themeShade="80"/>
          <w:sz w:val="20"/>
        </w:rPr>
        <w:t xml:space="preserve"> two</w:t>
      </w:r>
      <w:r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2F607A" w:rsidRPr="002F607A">
        <w:rPr>
          <w:rFonts w:ascii="Aptos" w:hAnsi="Aptos" w:cs="Arial"/>
          <w:color w:val="808080" w:themeColor="background1" w:themeShade="80"/>
          <w:sz w:val="20"/>
        </w:rPr>
        <w:t>related</w:t>
      </w:r>
      <w:r w:rsidR="00277346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2F607A" w:rsidRPr="002F607A">
        <w:rPr>
          <w:rFonts w:ascii="Aptos" w:hAnsi="Aptos" w:cs="Arial"/>
          <w:color w:val="808080" w:themeColor="background1" w:themeShade="80"/>
          <w:sz w:val="20"/>
        </w:rPr>
        <w:t xml:space="preserve">prophages </w:t>
      </w:r>
      <w:r w:rsidR="00F5728E">
        <w:rPr>
          <w:rFonts w:ascii="Aptos" w:hAnsi="Aptos" w:cs="Arial"/>
          <w:color w:val="808080" w:themeColor="background1" w:themeShade="80"/>
          <w:sz w:val="20"/>
        </w:rPr>
        <w:t xml:space="preserve">(B). 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 xml:space="preserve">The tree </w:t>
      </w:r>
      <w:r w:rsidR="00F5728E">
        <w:rPr>
          <w:rFonts w:ascii="Aptos" w:hAnsi="Aptos" w:cs="Arial"/>
          <w:color w:val="808080" w:themeColor="background1" w:themeShade="80"/>
          <w:sz w:val="20"/>
        </w:rPr>
        <w:t>was</w:t>
      </w:r>
      <w:r w:rsidR="00F5728E" w:rsidRPr="00EE527D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>based on all-versus</w:t>
      </w:r>
      <w:r w:rsidR="00EE527D" w:rsidRPr="00EE527D">
        <w:rPr>
          <w:rFonts w:ascii="Aptos" w:hAnsi="Aptos" w:cs="Arial" w:hint="eastAsia"/>
          <w:color w:val="808080" w:themeColor="background1" w:themeShade="80"/>
          <w:sz w:val="20"/>
        </w:rPr>
        <w:t>-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>all</w:t>
      </w:r>
      <w:r w:rsidR="00EE527D" w:rsidRPr="00EE527D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>proteomic similarity matrices and mid-point rooted. Branch lengths are log-</w:t>
      </w:r>
      <w:proofErr w:type="gramStart"/>
      <w:r w:rsidR="00EE527D" w:rsidRPr="00EE527D">
        <w:rPr>
          <w:rFonts w:ascii="Aptos" w:hAnsi="Aptos" w:cs="Arial"/>
          <w:color w:val="808080" w:themeColor="background1" w:themeShade="80"/>
          <w:sz w:val="20"/>
        </w:rPr>
        <w:t>scaled</w:t>
      </w:r>
      <w:proofErr w:type="gramEnd"/>
      <w:r w:rsidR="00EE527D" w:rsidRPr="00EE527D">
        <w:rPr>
          <w:rFonts w:ascii="Aptos" w:hAnsi="Aptos" w:cs="Arial"/>
          <w:color w:val="808080" w:themeColor="background1" w:themeShade="80"/>
          <w:sz w:val="20"/>
        </w:rPr>
        <w:t xml:space="preserve">. In the case of </w:t>
      </w:r>
      <w:proofErr w:type="spellStart"/>
      <w:r w:rsidR="00EE527D" w:rsidRPr="00943419">
        <w:rPr>
          <w:rFonts w:ascii="Aptos" w:hAnsi="Aptos" w:cs="Arial"/>
          <w:i/>
          <w:iCs/>
          <w:color w:val="808080" w:themeColor="background1" w:themeShade="80"/>
          <w:sz w:val="20"/>
        </w:rPr>
        <w:t>Caudoviricetes</w:t>
      </w:r>
      <w:proofErr w:type="spellEnd"/>
      <w:r w:rsidR="00EE527D" w:rsidRPr="00EE527D">
        <w:rPr>
          <w:rFonts w:ascii="Aptos" w:hAnsi="Aptos" w:cs="Arial"/>
          <w:color w:val="808080" w:themeColor="background1" w:themeShade="80"/>
          <w:sz w:val="20"/>
        </w:rPr>
        <w:t>,</w:t>
      </w:r>
      <w:r w:rsidR="00EE527D" w:rsidRPr="00EE527D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="00EE527D" w:rsidRPr="00EE527D">
        <w:rPr>
          <w:rFonts w:ascii="Aptos" w:hAnsi="Aptos" w:cs="Arial"/>
          <w:color w:val="808080" w:themeColor="background1" w:themeShade="80"/>
          <w:sz w:val="20"/>
        </w:rPr>
        <w:t>the branch length of 0.05 is commonly taken as a family-level demarca</w:t>
      </w:r>
      <w:r w:rsidR="00EE527D" w:rsidRPr="00EE527D">
        <w:rPr>
          <w:rFonts w:ascii="Aptos" w:hAnsi="Aptos" w:cs="Arial" w:hint="eastAsia"/>
          <w:color w:val="808080" w:themeColor="background1" w:themeShade="80"/>
          <w:sz w:val="20"/>
        </w:rPr>
        <w:t>tion.</w:t>
      </w:r>
    </w:p>
    <w:p w14:paraId="0CB08172" w14:textId="77777777" w:rsidR="009D4667" w:rsidRDefault="009D4667" w:rsidP="00EE527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676B9783" w14:textId="77777777" w:rsidR="009D4667" w:rsidRDefault="009D4667" w:rsidP="00EE527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08021273" w14:textId="022B9FFA" w:rsidR="009D4667" w:rsidRDefault="009D4667" w:rsidP="009D4667">
      <w:pPr>
        <w:jc w:val="center"/>
        <w:rPr>
          <w:rFonts w:ascii="Aptos" w:hAnsi="Aptos" w:cs="Arial"/>
          <w:color w:val="808080" w:themeColor="background1" w:themeShade="80"/>
          <w:sz w:val="20"/>
          <w:lang w:eastAsia="zh-CN"/>
        </w:rPr>
      </w:pPr>
      <w:r w:rsidRPr="009D4667">
        <w:rPr>
          <w:rFonts w:ascii="Aptos" w:hAnsi="Aptos" w:cs="Arial"/>
          <w:noProof/>
          <w:color w:val="808080" w:themeColor="background1" w:themeShade="80"/>
          <w:sz w:val="20"/>
          <w:lang w:eastAsia="zh-CN"/>
        </w:rPr>
        <w:drawing>
          <wp:inline distT="0" distB="0" distL="0" distR="0" wp14:anchorId="5EA4DA6A" wp14:editId="22C29597">
            <wp:extent cx="3879791" cy="3576741"/>
            <wp:effectExtent l="0" t="0" r="0" b="5080"/>
            <wp:docPr id="9248802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88020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94539" cy="359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DDB87" w14:textId="08872A46" w:rsidR="009D4667" w:rsidRDefault="009D4667" w:rsidP="00EE527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  <w:r w:rsidRPr="00EE527D">
        <w:rPr>
          <w:rFonts w:ascii="Aptos" w:hAnsi="Aptos" w:cs="Arial"/>
          <w:color w:val="808080" w:themeColor="background1" w:themeShade="80"/>
          <w:sz w:val="20"/>
        </w:rPr>
        <w:t xml:space="preserve">Fig. 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2</w:t>
      </w:r>
      <w:r w:rsidRPr="00EE527D">
        <w:rPr>
          <w:rFonts w:ascii="Aptos" w:hAnsi="Aptos" w:cs="Arial"/>
          <w:color w:val="808080" w:themeColor="background1" w:themeShade="80"/>
          <w:sz w:val="20"/>
        </w:rPr>
        <w:t>.</w:t>
      </w:r>
      <w:r w:rsidR="00643663" w:rsidRPr="00643663">
        <w:t xml:space="preserve"> </w:t>
      </w:r>
      <w:r w:rsidR="00643663" w:rsidRPr="00643663">
        <w:rPr>
          <w:rFonts w:ascii="Aptos" w:hAnsi="Aptos" w:cs="Arial"/>
          <w:color w:val="808080" w:themeColor="background1" w:themeShade="80"/>
          <w:sz w:val="20"/>
        </w:rPr>
        <w:t xml:space="preserve">Circular genome map of the </w:t>
      </w:r>
      <w:r w:rsidR="00943419"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bacterio</w:t>
      </w:r>
      <w:r w:rsidR="00643663" w:rsidRPr="00643663">
        <w:rPr>
          <w:rFonts w:ascii="Aptos" w:hAnsi="Aptos" w:cs="Arial"/>
          <w:color w:val="808080" w:themeColor="background1" w:themeShade="80"/>
          <w:sz w:val="20"/>
        </w:rPr>
        <w:t>phage RSA-ATP1</w:t>
      </w:r>
      <w:r w:rsidR="00643663"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. G</w:t>
      </w:r>
      <w:r w:rsidR="00643663" w:rsidRPr="00643663">
        <w:rPr>
          <w:rFonts w:ascii="Aptos" w:hAnsi="Aptos" w:cs="Arial"/>
          <w:color w:val="808080" w:themeColor="background1" w:themeShade="80"/>
          <w:sz w:val="20"/>
        </w:rPr>
        <w:t xml:space="preserve">enes with unknown functions are shown in gray. The inner blue lines show the GC skew of the genome. </w:t>
      </w:r>
    </w:p>
    <w:p w14:paraId="7D667966" w14:textId="77777777" w:rsidR="00943419" w:rsidRDefault="00943419" w:rsidP="00EE527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58BD1EDF" w14:textId="77777777" w:rsidR="00E81321" w:rsidRDefault="00E81321" w:rsidP="00EE527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08E465C8" w14:textId="3B16C5F8" w:rsidR="00E81321" w:rsidRPr="00EE527D" w:rsidRDefault="009D4667" w:rsidP="00EE527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  <w:r w:rsidRPr="009D4667">
        <w:rPr>
          <w:rFonts w:ascii="Aptos" w:hAnsi="Aptos" w:cs="Arial"/>
          <w:noProof/>
          <w:color w:val="808080" w:themeColor="background1" w:themeShade="80"/>
          <w:sz w:val="20"/>
          <w:lang w:eastAsia="zh-CN"/>
        </w:rPr>
        <w:drawing>
          <wp:inline distT="0" distB="0" distL="0" distR="0" wp14:anchorId="73B57CF4" wp14:editId="3F74B835">
            <wp:extent cx="5926455" cy="1096645"/>
            <wp:effectExtent l="0" t="0" r="4445" b="0"/>
            <wp:docPr id="9486687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6875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DCB14" w14:textId="4BB2FE9E" w:rsidR="00EE527D" w:rsidRDefault="00E81321" w:rsidP="00FC2269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  <w:r w:rsidRPr="00EE527D">
        <w:rPr>
          <w:rFonts w:ascii="Aptos" w:hAnsi="Aptos" w:cs="Arial"/>
          <w:color w:val="808080" w:themeColor="background1" w:themeShade="80"/>
          <w:sz w:val="20"/>
        </w:rPr>
        <w:t xml:space="preserve">Fig. </w:t>
      </w:r>
      <w:r w:rsidR="009D4667">
        <w:rPr>
          <w:rFonts w:ascii="Aptos" w:hAnsi="Aptos" w:cs="Arial" w:hint="eastAsia"/>
          <w:color w:val="808080" w:themeColor="background1" w:themeShade="80"/>
          <w:sz w:val="20"/>
        </w:rPr>
        <w:t>3</w:t>
      </w:r>
      <w:r w:rsidRPr="00EE527D">
        <w:rPr>
          <w:rFonts w:ascii="Aptos" w:hAnsi="Aptos" w:cs="Arial"/>
          <w:color w:val="808080" w:themeColor="background1" w:themeShade="80"/>
          <w:sz w:val="20"/>
        </w:rPr>
        <w:t>.</w:t>
      </w:r>
      <w:r w:rsidRPr="00EE527D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Pr="00943419">
        <w:rPr>
          <w:rFonts w:ascii="Aptos" w:hAnsi="Aptos" w:cs="Arial"/>
          <w:color w:val="808080" w:themeColor="background1" w:themeShade="80"/>
          <w:sz w:val="20"/>
        </w:rPr>
        <w:t xml:space="preserve">Genome diagrams of RSA-ATP1 and two related prophages with genes predicted using code 25 (top) and 11 (bottom). RSA-ATP1 genes involved in virion morphogenesis are highlighted in red. The two prophages of </w:t>
      </w:r>
      <w:proofErr w:type="spellStart"/>
      <w:r w:rsidRPr="00943419">
        <w:rPr>
          <w:rFonts w:ascii="Aptos" w:hAnsi="Aptos" w:cs="Arial"/>
          <w:color w:val="808080" w:themeColor="background1" w:themeShade="80"/>
          <w:sz w:val="20"/>
        </w:rPr>
        <w:t>Absconditabacteria</w:t>
      </w:r>
      <w:proofErr w:type="spellEnd"/>
      <w:r w:rsidRPr="00943419">
        <w:rPr>
          <w:rFonts w:ascii="Aptos" w:hAnsi="Aptos" w:cs="Arial"/>
          <w:color w:val="808080" w:themeColor="background1" w:themeShade="80"/>
          <w:sz w:val="20"/>
        </w:rPr>
        <w:t xml:space="preserve"> are indicated with the GenBank accession numbers and the exact nucleotide coordinates.</w:t>
      </w:r>
    </w:p>
    <w:p w14:paraId="22D5DC7F" w14:textId="77777777" w:rsidR="00943419" w:rsidRDefault="00943419" w:rsidP="00FC2269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0EF0AA9F" w14:textId="77777777" w:rsidR="00943419" w:rsidRPr="00943419" w:rsidRDefault="00943419" w:rsidP="00FC2269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68A6D096" w14:textId="2989812B" w:rsidR="00E415F2" w:rsidRDefault="00643663" w:rsidP="00E415F2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  <w:r w:rsidRPr="00643663">
        <w:rPr>
          <w:rFonts w:ascii="Aptos" w:hAnsi="Aptos"/>
          <w:noProof/>
          <w:color w:val="0070C0"/>
          <w:lang w:eastAsia="zh-CN"/>
        </w:rPr>
        <w:drawing>
          <wp:inline distT="0" distB="0" distL="0" distR="0" wp14:anchorId="1F665159" wp14:editId="5B5C7785">
            <wp:extent cx="5926455" cy="1381125"/>
            <wp:effectExtent l="0" t="0" r="4445" b="3175"/>
            <wp:docPr id="1293396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3960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527D">
        <w:rPr>
          <w:rFonts w:ascii="Aptos" w:hAnsi="Aptos" w:cs="Arial"/>
          <w:color w:val="808080" w:themeColor="background1" w:themeShade="80"/>
          <w:sz w:val="20"/>
        </w:rPr>
        <w:t xml:space="preserve">Fig. 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4</w:t>
      </w:r>
      <w:r w:rsidRPr="00EE527D">
        <w:rPr>
          <w:rFonts w:ascii="Aptos" w:hAnsi="Aptos" w:cs="Arial"/>
          <w:color w:val="808080" w:themeColor="background1" w:themeShade="80"/>
          <w:sz w:val="20"/>
        </w:rPr>
        <w:t>.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 xml:space="preserve"> </w:t>
      </w:r>
      <w:r w:rsidRPr="00643663">
        <w:rPr>
          <w:rFonts w:ascii="Aptos" w:hAnsi="Aptos" w:cs="Arial"/>
          <w:color w:val="808080" w:themeColor="background1" w:themeShade="80"/>
          <w:sz w:val="20"/>
          <w:lang w:eastAsia="zh-CN"/>
        </w:rPr>
        <w:t>Gene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 xml:space="preserve"> </w:t>
      </w:r>
      <w:r w:rsidRPr="00643663">
        <w:rPr>
          <w:rFonts w:ascii="Aptos" w:hAnsi="Aptos" w:cs="Arial"/>
          <w:color w:val="808080" w:themeColor="background1" w:themeShade="80"/>
          <w:sz w:val="20"/>
          <w:lang w:eastAsia="zh-CN"/>
        </w:rPr>
        <w:t xml:space="preserve">content comparison between RSA-ATP1 and two related prophages of </w:t>
      </w:r>
      <w:proofErr w:type="spellStart"/>
      <w:r w:rsidRPr="00643663">
        <w:rPr>
          <w:rFonts w:ascii="Aptos" w:hAnsi="Aptos" w:cs="Arial"/>
          <w:color w:val="808080" w:themeColor="background1" w:themeShade="80"/>
          <w:sz w:val="20"/>
          <w:lang w:eastAsia="zh-CN"/>
        </w:rPr>
        <w:t>Patescibacteria</w:t>
      </w:r>
      <w:proofErr w:type="spellEnd"/>
      <w:r w:rsidRPr="00643663">
        <w:rPr>
          <w:rFonts w:ascii="Aptos" w:hAnsi="Aptos" w:cs="Arial"/>
          <w:color w:val="808080" w:themeColor="background1" w:themeShade="80"/>
          <w:sz w:val="20"/>
          <w:lang w:eastAsia="zh-CN"/>
        </w:rPr>
        <w:t xml:space="preserve"> found in the human oral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 xml:space="preserve"> </w:t>
      </w:r>
      <w:r w:rsidRPr="00643663">
        <w:rPr>
          <w:rFonts w:ascii="Aptos" w:hAnsi="Aptos" w:cs="Arial"/>
          <w:color w:val="808080" w:themeColor="background1" w:themeShade="80"/>
          <w:sz w:val="20"/>
          <w:lang w:eastAsia="zh-CN"/>
        </w:rPr>
        <w:t>microbiome.</w:t>
      </w:r>
      <w:r w:rsidR="00E415F2" w:rsidRPr="00E415F2">
        <w:rPr>
          <w:rFonts w:ascii="Aptos" w:hAnsi="Aptos" w:cs="Arial"/>
          <w:color w:val="808080" w:themeColor="background1" w:themeShade="80"/>
          <w:sz w:val="20"/>
        </w:rPr>
        <w:t xml:space="preserve"> </w:t>
      </w:r>
      <w:r w:rsidR="00E415F2" w:rsidRPr="00305641">
        <w:rPr>
          <w:rFonts w:ascii="Aptos" w:hAnsi="Aptos" w:cs="Arial"/>
          <w:color w:val="808080" w:themeColor="background1" w:themeShade="80"/>
          <w:sz w:val="20"/>
        </w:rPr>
        <w:t>All prophages are indicated with the corresponding genome accession numbers and exact</w:t>
      </w:r>
      <w:r w:rsidR="00E415F2" w:rsidRPr="00305641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="00E415F2" w:rsidRPr="00305641">
        <w:rPr>
          <w:rFonts w:ascii="Aptos" w:hAnsi="Aptos" w:cs="Arial"/>
          <w:color w:val="808080" w:themeColor="background1" w:themeShade="80"/>
          <w:sz w:val="20"/>
        </w:rPr>
        <w:t>nucleo</w:t>
      </w:r>
      <w:r w:rsidR="00E415F2" w:rsidRPr="00305641">
        <w:rPr>
          <w:rFonts w:ascii="Aptos" w:hAnsi="Aptos" w:cs="Arial" w:hint="eastAsia"/>
          <w:color w:val="808080" w:themeColor="background1" w:themeShade="80"/>
          <w:sz w:val="20"/>
        </w:rPr>
        <w:t>ti</w:t>
      </w:r>
      <w:r w:rsidR="00E415F2" w:rsidRPr="00305641">
        <w:rPr>
          <w:rFonts w:ascii="Aptos" w:hAnsi="Aptos" w:cs="Arial"/>
          <w:color w:val="808080" w:themeColor="background1" w:themeShade="80"/>
          <w:sz w:val="20"/>
        </w:rPr>
        <w:t>de coordinates. Genes sharing over 20% iden</w:t>
      </w:r>
      <w:r w:rsidR="00E415F2" w:rsidRPr="00305641">
        <w:rPr>
          <w:rFonts w:ascii="Aptos" w:hAnsi="Aptos" w:cs="Arial" w:hint="eastAsia"/>
          <w:color w:val="808080" w:themeColor="background1" w:themeShade="80"/>
          <w:sz w:val="20"/>
        </w:rPr>
        <w:t>ti</w:t>
      </w:r>
      <w:r w:rsidR="00E415F2" w:rsidRPr="00305641">
        <w:rPr>
          <w:rFonts w:ascii="Aptos" w:hAnsi="Aptos" w:cs="Arial"/>
          <w:color w:val="808080" w:themeColor="background1" w:themeShade="80"/>
          <w:sz w:val="20"/>
        </w:rPr>
        <w:t>ty are linked by shadings of the matching colors.</w:t>
      </w:r>
    </w:p>
    <w:p w14:paraId="22B6FC82" w14:textId="77777777" w:rsidR="00943419" w:rsidRPr="00305641" w:rsidRDefault="00943419" w:rsidP="00E415F2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67E01F0C" w14:textId="77777777" w:rsidR="0011406D" w:rsidRDefault="0011406D" w:rsidP="00643663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5F60D4E6" w14:textId="1D7277E9" w:rsidR="0011406D" w:rsidRDefault="0011406D" w:rsidP="0011406D">
      <w:pPr>
        <w:jc w:val="center"/>
        <w:rPr>
          <w:rFonts w:ascii="Aptos" w:hAnsi="Aptos" w:cs="Arial"/>
          <w:color w:val="808080" w:themeColor="background1" w:themeShade="80"/>
          <w:sz w:val="20"/>
          <w:lang w:eastAsia="zh-CN"/>
        </w:rPr>
      </w:pPr>
      <w:r w:rsidRPr="0011406D">
        <w:rPr>
          <w:rFonts w:ascii="Aptos" w:hAnsi="Aptos" w:cs="Arial"/>
          <w:noProof/>
          <w:color w:val="808080" w:themeColor="background1" w:themeShade="80"/>
          <w:sz w:val="20"/>
          <w:lang w:eastAsia="zh-CN"/>
        </w:rPr>
        <w:drawing>
          <wp:inline distT="0" distB="0" distL="0" distR="0" wp14:anchorId="4B6EF7B1" wp14:editId="6A41453E">
            <wp:extent cx="3691783" cy="3387991"/>
            <wp:effectExtent l="0" t="0" r="4445" b="3175"/>
            <wp:docPr id="10805059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5059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22617" cy="341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2846F" w14:textId="620E8721" w:rsidR="00305641" w:rsidRPr="00305641" w:rsidRDefault="0011406D" w:rsidP="00305641">
      <w:pPr>
        <w:rPr>
          <w:rFonts w:ascii="Aptos" w:hAnsi="Aptos" w:cs="Arial"/>
          <w:color w:val="808080" w:themeColor="background1" w:themeShade="80"/>
          <w:sz w:val="20"/>
        </w:rPr>
      </w:pPr>
      <w:r w:rsidRPr="00EE527D">
        <w:rPr>
          <w:rFonts w:ascii="Aptos" w:hAnsi="Aptos" w:cs="Arial"/>
          <w:color w:val="808080" w:themeColor="background1" w:themeShade="80"/>
          <w:sz w:val="20"/>
        </w:rPr>
        <w:t xml:space="preserve">Fig. 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5</w:t>
      </w:r>
      <w:r w:rsidRPr="00EE527D">
        <w:rPr>
          <w:rFonts w:ascii="Aptos" w:hAnsi="Aptos" w:cs="Arial"/>
          <w:color w:val="808080" w:themeColor="background1" w:themeShade="80"/>
          <w:sz w:val="20"/>
        </w:rPr>
        <w:t>.</w:t>
      </w:r>
      <w:r w:rsidRPr="00643663">
        <w:t xml:space="preserve"> </w:t>
      </w:r>
      <w:r w:rsidRPr="00643663">
        <w:rPr>
          <w:rFonts w:ascii="Aptos" w:hAnsi="Aptos" w:cs="Arial"/>
          <w:color w:val="808080" w:themeColor="background1" w:themeShade="80"/>
          <w:sz w:val="20"/>
        </w:rPr>
        <w:t xml:space="preserve">Circular genome map of the </w:t>
      </w:r>
      <w:r w:rsidR="00943419"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bacterio</w:t>
      </w:r>
      <w:r w:rsidRPr="00643663">
        <w:rPr>
          <w:rFonts w:ascii="Aptos" w:hAnsi="Aptos" w:cs="Arial"/>
          <w:color w:val="808080" w:themeColor="background1" w:themeShade="80"/>
          <w:sz w:val="20"/>
        </w:rPr>
        <w:t xml:space="preserve">phage </w:t>
      </w:r>
      <w:r w:rsidR="00305641"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MG-MTP1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. G</w:t>
      </w:r>
      <w:r w:rsidRPr="00643663">
        <w:rPr>
          <w:rFonts w:ascii="Aptos" w:hAnsi="Aptos" w:cs="Arial"/>
          <w:color w:val="808080" w:themeColor="background1" w:themeShade="80"/>
          <w:sz w:val="20"/>
        </w:rPr>
        <w:t xml:space="preserve">enes with unknown functions are shown in gray. The inner blue lines show the GC skew of the genome. </w:t>
      </w:r>
    </w:p>
    <w:p w14:paraId="321F30FD" w14:textId="3DBF80F3" w:rsidR="0011406D" w:rsidRPr="00305641" w:rsidRDefault="0011406D" w:rsidP="0011406D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33A3E89A" w14:textId="77777777" w:rsidR="0011406D" w:rsidRDefault="0011406D" w:rsidP="00643663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</w:p>
    <w:p w14:paraId="1BA0014B" w14:textId="00D48CBA" w:rsidR="00305641" w:rsidRDefault="00305641" w:rsidP="00643663">
      <w:pPr>
        <w:rPr>
          <w:rFonts w:ascii="Aptos" w:hAnsi="Aptos" w:cs="Arial"/>
          <w:color w:val="808080" w:themeColor="background1" w:themeShade="80"/>
          <w:sz w:val="20"/>
          <w:lang w:eastAsia="zh-CN"/>
        </w:rPr>
      </w:pPr>
      <w:r w:rsidRPr="00305641">
        <w:rPr>
          <w:rFonts w:ascii="Aptos" w:hAnsi="Aptos" w:cs="Arial"/>
          <w:noProof/>
          <w:color w:val="808080" w:themeColor="background1" w:themeShade="80"/>
          <w:sz w:val="20"/>
          <w:lang w:eastAsia="zh-CN"/>
        </w:rPr>
        <w:lastRenderedPageBreak/>
        <w:drawing>
          <wp:inline distT="0" distB="0" distL="0" distR="0" wp14:anchorId="752762FB" wp14:editId="4250E67F">
            <wp:extent cx="5926455" cy="1242695"/>
            <wp:effectExtent l="0" t="0" r="4445" b="1905"/>
            <wp:docPr id="16416515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65155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4B5A8" w14:textId="7847A631" w:rsidR="00305641" w:rsidRPr="00305641" w:rsidRDefault="00305641" w:rsidP="00305641">
      <w:pPr>
        <w:rPr>
          <w:rFonts w:ascii="Aptos" w:hAnsi="Aptos" w:cs="Arial"/>
          <w:color w:val="808080" w:themeColor="background1" w:themeShade="80"/>
          <w:sz w:val="20"/>
        </w:rPr>
      </w:pPr>
      <w:r w:rsidRPr="00EE527D">
        <w:rPr>
          <w:rFonts w:ascii="Aptos" w:hAnsi="Aptos" w:cs="Arial"/>
          <w:color w:val="808080" w:themeColor="background1" w:themeShade="80"/>
          <w:sz w:val="20"/>
        </w:rPr>
        <w:t xml:space="preserve">Fig. </w:t>
      </w:r>
      <w:r>
        <w:rPr>
          <w:rFonts w:ascii="Aptos" w:hAnsi="Aptos" w:cs="Arial" w:hint="eastAsia"/>
          <w:color w:val="808080" w:themeColor="background1" w:themeShade="80"/>
          <w:sz w:val="20"/>
          <w:lang w:eastAsia="zh-CN"/>
        </w:rPr>
        <w:t>6</w:t>
      </w:r>
      <w:r w:rsidRPr="00EE527D">
        <w:rPr>
          <w:rFonts w:ascii="Aptos" w:hAnsi="Aptos" w:cs="Arial"/>
          <w:color w:val="808080" w:themeColor="background1" w:themeShade="80"/>
          <w:sz w:val="20"/>
        </w:rPr>
        <w:t>.</w:t>
      </w:r>
      <w:r w:rsidRPr="00305641">
        <w:rPr>
          <w:rFonts w:ascii="Aptos" w:hAnsi="Aptos" w:cs="Arial"/>
          <w:color w:val="808080" w:themeColor="background1" w:themeShade="80"/>
          <w:sz w:val="20"/>
        </w:rPr>
        <w:t xml:space="preserve"> Gene content comparison between MG-MTP1 and two closely related prophages of</w:t>
      </w:r>
      <w:r w:rsidR="002F607A">
        <w:rPr>
          <w:rFonts w:ascii="Aptos" w:hAnsi="Aptos" w:cs="Arial"/>
          <w:color w:val="808080" w:themeColor="background1" w:themeShade="80"/>
          <w:sz w:val="20"/>
        </w:rPr>
        <w:t xml:space="preserve"> </w:t>
      </w:r>
      <w:proofErr w:type="spellStart"/>
      <w:r w:rsidRPr="00305641">
        <w:rPr>
          <w:rFonts w:ascii="Aptos" w:hAnsi="Aptos" w:cs="Arial"/>
          <w:color w:val="808080" w:themeColor="background1" w:themeShade="80"/>
          <w:sz w:val="20"/>
        </w:rPr>
        <w:t>Pseudomonadota</w:t>
      </w:r>
      <w:proofErr w:type="spellEnd"/>
      <w:r w:rsidRPr="00305641">
        <w:rPr>
          <w:rFonts w:ascii="Aptos" w:hAnsi="Aptos" w:cs="Arial"/>
          <w:color w:val="808080" w:themeColor="background1" w:themeShade="80"/>
          <w:sz w:val="20"/>
        </w:rPr>
        <w:t>. All prophages are indicated with the corresponding genome accession numbers and exact</w:t>
      </w:r>
      <w:r w:rsidRPr="00305641">
        <w:rPr>
          <w:rFonts w:ascii="Aptos" w:hAnsi="Aptos" w:cs="Arial" w:hint="eastAsia"/>
          <w:color w:val="808080" w:themeColor="background1" w:themeShade="80"/>
          <w:sz w:val="20"/>
        </w:rPr>
        <w:t xml:space="preserve"> </w:t>
      </w:r>
      <w:r w:rsidRPr="00305641">
        <w:rPr>
          <w:rFonts w:ascii="Aptos" w:hAnsi="Aptos" w:cs="Arial"/>
          <w:color w:val="808080" w:themeColor="background1" w:themeShade="80"/>
          <w:sz w:val="20"/>
        </w:rPr>
        <w:t>nucleo</w:t>
      </w:r>
      <w:r w:rsidRPr="00305641">
        <w:rPr>
          <w:rFonts w:ascii="Aptos" w:hAnsi="Aptos" w:cs="Arial" w:hint="eastAsia"/>
          <w:color w:val="808080" w:themeColor="background1" w:themeShade="80"/>
          <w:sz w:val="20"/>
        </w:rPr>
        <w:t>ti</w:t>
      </w:r>
      <w:r w:rsidRPr="00305641">
        <w:rPr>
          <w:rFonts w:ascii="Aptos" w:hAnsi="Aptos" w:cs="Arial"/>
          <w:color w:val="808080" w:themeColor="background1" w:themeShade="80"/>
          <w:sz w:val="20"/>
        </w:rPr>
        <w:t>de coordinates. Genes sharing over 20% iden</w:t>
      </w:r>
      <w:r w:rsidRPr="00305641">
        <w:rPr>
          <w:rFonts w:ascii="Aptos" w:hAnsi="Aptos" w:cs="Arial" w:hint="eastAsia"/>
          <w:color w:val="808080" w:themeColor="background1" w:themeShade="80"/>
          <w:sz w:val="20"/>
        </w:rPr>
        <w:t>ti</w:t>
      </w:r>
      <w:r w:rsidRPr="00305641">
        <w:rPr>
          <w:rFonts w:ascii="Aptos" w:hAnsi="Aptos" w:cs="Arial"/>
          <w:color w:val="808080" w:themeColor="background1" w:themeShade="80"/>
          <w:sz w:val="20"/>
        </w:rPr>
        <w:t>ty are linked by shadings of the matching colors.</w:t>
      </w:r>
    </w:p>
    <w:sectPr w:rsidR="00305641" w:rsidRPr="00305641" w:rsidSect="00A82FBB">
      <w:headerReference w:type="default" r:id="rId19"/>
      <w:footerReference w:type="default" r:id="rId20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58D6" w14:textId="77777777" w:rsidR="00470C90" w:rsidRDefault="00470C90">
      <w:r>
        <w:separator/>
      </w:r>
    </w:p>
  </w:endnote>
  <w:endnote w:type="continuationSeparator" w:id="0">
    <w:p w14:paraId="2D74AE72" w14:textId="77777777" w:rsidR="00470C90" w:rsidRDefault="00470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07741" w14:textId="77777777" w:rsidR="00470C90" w:rsidRDefault="00470C90">
      <w:r>
        <w:separator/>
      </w:r>
    </w:p>
  </w:footnote>
  <w:footnote w:type="continuationSeparator" w:id="0">
    <w:p w14:paraId="05292C22" w14:textId="77777777" w:rsidR="00470C90" w:rsidRDefault="00470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97466236">
    <w:abstractNumId w:val="0"/>
  </w:num>
  <w:num w:numId="2" w16cid:durableId="2108842285">
    <w:abstractNumId w:val="3"/>
  </w:num>
  <w:num w:numId="3" w16cid:durableId="1114980852">
    <w:abstractNumId w:val="1"/>
  </w:num>
  <w:num w:numId="4" w16cid:durableId="1791050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uthor-Dat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zffafsqesa2cew9vp5rdsv5aattrtvpdfx&quot;&gt;My EndNote Library 2025&lt;record-ids&gt;&lt;item&gt;3&lt;/item&gt;&lt;item&gt;4&lt;/item&gt;&lt;item&gt;6&lt;/item&gt;&lt;item&gt;7&lt;/item&gt;&lt;item&gt;8&lt;/item&gt;&lt;item&gt;9&lt;/item&gt;&lt;item&gt;10&lt;/item&gt;&lt;item&gt;11&lt;/item&gt;&lt;item&gt;12&lt;/item&gt;&lt;/record-ids&gt;&lt;/item&gt;&lt;/Libraries&gt;"/>
  </w:docVars>
  <w:rsids>
    <w:rsidRoot w:val="00A174CC"/>
    <w:rsid w:val="00004B60"/>
    <w:rsid w:val="00013AB1"/>
    <w:rsid w:val="00017BF9"/>
    <w:rsid w:val="000202B2"/>
    <w:rsid w:val="00023385"/>
    <w:rsid w:val="00035A87"/>
    <w:rsid w:val="000406E1"/>
    <w:rsid w:val="00040CB0"/>
    <w:rsid w:val="0004176B"/>
    <w:rsid w:val="000449DB"/>
    <w:rsid w:val="00046D56"/>
    <w:rsid w:val="0005029B"/>
    <w:rsid w:val="000728DE"/>
    <w:rsid w:val="0008012E"/>
    <w:rsid w:val="000A146A"/>
    <w:rsid w:val="000A7027"/>
    <w:rsid w:val="000B1BF3"/>
    <w:rsid w:val="000B5D78"/>
    <w:rsid w:val="000B6878"/>
    <w:rsid w:val="000D182E"/>
    <w:rsid w:val="000E1536"/>
    <w:rsid w:val="000E54FF"/>
    <w:rsid w:val="000F1E96"/>
    <w:rsid w:val="000F51F4"/>
    <w:rsid w:val="000F7067"/>
    <w:rsid w:val="00106232"/>
    <w:rsid w:val="0011008F"/>
    <w:rsid w:val="0011406D"/>
    <w:rsid w:val="00117C72"/>
    <w:rsid w:val="0013113D"/>
    <w:rsid w:val="001322FC"/>
    <w:rsid w:val="00171083"/>
    <w:rsid w:val="00172351"/>
    <w:rsid w:val="001A61B5"/>
    <w:rsid w:val="001A7048"/>
    <w:rsid w:val="001D0007"/>
    <w:rsid w:val="001D3ACD"/>
    <w:rsid w:val="001D3E3E"/>
    <w:rsid w:val="001F3FF7"/>
    <w:rsid w:val="00200D2F"/>
    <w:rsid w:val="00220A26"/>
    <w:rsid w:val="00223236"/>
    <w:rsid w:val="002312CE"/>
    <w:rsid w:val="0023149A"/>
    <w:rsid w:val="0023696B"/>
    <w:rsid w:val="0024086E"/>
    <w:rsid w:val="0025498B"/>
    <w:rsid w:val="00271FC7"/>
    <w:rsid w:val="00273642"/>
    <w:rsid w:val="00273D96"/>
    <w:rsid w:val="00277346"/>
    <w:rsid w:val="00287692"/>
    <w:rsid w:val="00296DA3"/>
    <w:rsid w:val="002A5A83"/>
    <w:rsid w:val="002A6A66"/>
    <w:rsid w:val="002A733A"/>
    <w:rsid w:val="002C1476"/>
    <w:rsid w:val="002D4340"/>
    <w:rsid w:val="002F607A"/>
    <w:rsid w:val="00305641"/>
    <w:rsid w:val="00310AAF"/>
    <w:rsid w:val="00327E73"/>
    <w:rsid w:val="00333392"/>
    <w:rsid w:val="0035199B"/>
    <w:rsid w:val="00355CE0"/>
    <w:rsid w:val="00363A30"/>
    <w:rsid w:val="0037243A"/>
    <w:rsid w:val="00375D5E"/>
    <w:rsid w:val="00382FE8"/>
    <w:rsid w:val="00383BBF"/>
    <w:rsid w:val="0038593F"/>
    <w:rsid w:val="00396879"/>
    <w:rsid w:val="003A166F"/>
    <w:rsid w:val="003A184D"/>
    <w:rsid w:val="003A18C5"/>
    <w:rsid w:val="003A5ED7"/>
    <w:rsid w:val="003B0883"/>
    <w:rsid w:val="003B3832"/>
    <w:rsid w:val="003B394A"/>
    <w:rsid w:val="003C5428"/>
    <w:rsid w:val="003D2504"/>
    <w:rsid w:val="003D340A"/>
    <w:rsid w:val="003E0AEA"/>
    <w:rsid w:val="003F2A97"/>
    <w:rsid w:val="0043110C"/>
    <w:rsid w:val="00437970"/>
    <w:rsid w:val="00455C2D"/>
    <w:rsid w:val="00470C90"/>
    <w:rsid w:val="00471256"/>
    <w:rsid w:val="004A407C"/>
    <w:rsid w:val="004B175A"/>
    <w:rsid w:val="004C06A9"/>
    <w:rsid w:val="004C636D"/>
    <w:rsid w:val="004D12E0"/>
    <w:rsid w:val="004E2023"/>
    <w:rsid w:val="004E22C8"/>
    <w:rsid w:val="004F2F1E"/>
    <w:rsid w:val="004F3196"/>
    <w:rsid w:val="00511D51"/>
    <w:rsid w:val="00534588"/>
    <w:rsid w:val="00536426"/>
    <w:rsid w:val="00543F86"/>
    <w:rsid w:val="00547AB8"/>
    <w:rsid w:val="0055461D"/>
    <w:rsid w:val="00557254"/>
    <w:rsid w:val="0056608D"/>
    <w:rsid w:val="00577D23"/>
    <w:rsid w:val="00577E1A"/>
    <w:rsid w:val="0058465A"/>
    <w:rsid w:val="00590DF3"/>
    <w:rsid w:val="005A1929"/>
    <w:rsid w:val="005A54C3"/>
    <w:rsid w:val="005B14E9"/>
    <w:rsid w:val="005B4C7D"/>
    <w:rsid w:val="005C576F"/>
    <w:rsid w:val="005D34B5"/>
    <w:rsid w:val="005F4FB7"/>
    <w:rsid w:val="006043FB"/>
    <w:rsid w:val="00607227"/>
    <w:rsid w:val="0061077A"/>
    <w:rsid w:val="006109F7"/>
    <w:rsid w:val="0061269E"/>
    <w:rsid w:val="00643663"/>
    <w:rsid w:val="00647814"/>
    <w:rsid w:val="0067795B"/>
    <w:rsid w:val="00682658"/>
    <w:rsid w:val="00683D0C"/>
    <w:rsid w:val="0069192D"/>
    <w:rsid w:val="0069527C"/>
    <w:rsid w:val="006B7AB8"/>
    <w:rsid w:val="006C0F51"/>
    <w:rsid w:val="006C3643"/>
    <w:rsid w:val="006D18F6"/>
    <w:rsid w:val="006D428E"/>
    <w:rsid w:val="006E644D"/>
    <w:rsid w:val="006F18F7"/>
    <w:rsid w:val="006F33B7"/>
    <w:rsid w:val="00702B4C"/>
    <w:rsid w:val="0072332C"/>
    <w:rsid w:val="00723577"/>
    <w:rsid w:val="0072682D"/>
    <w:rsid w:val="007325DD"/>
    <w:rsid w:val="00736440"/>
    <w:rsid w:val="00737875"/>
    <w:rsid w:val="00740A3F"/>
    <w:rsid w:val="00741880"/>
    <w:rsid w:val="00775874"/>
    <w:rsid w:val="007A730C"/>
    <w:rsid w:val="007B0F70"/>
    <w:rsid w:val="007B6511"/>
    <w:rsid w:val="007E0EF5"/>
    <w:rsid w:val="007E3FAE"/>
    <w:rsid w:val="007E667B"/>
    <w:rsid w:val="007F4FF3"/>
    <w:rsid w:val="007F6784"/>
    <w:rsid w:val="00822B3A"/>
    <w:rsid w:val="00824208"/>
    <w:rsid w:val="008308A0"/>
    <w:rsid w:val="00832FD4"/>
    <w:rsid w:val="00852D43"/>
    <w:rsid w:val="00865726"/>
    <w:rsid w:val="00867838"/>
    <w:rsid w:val="0087262E"/>
    <w:rsid w:val="008815EE"/>
    <w:rsid w:val="0088306C"/>
    <w:rsid w:val="00883A5C"/>
    <w:rsid w:val="0089298B"/>
    <w:rsid w:val="00892D2F"/>
    <w:rsid w:val="008A0DD2"/>
    <w:rsid w:val="008A22E9"/>
    <w:rsid w:val="008B43B1"/>
    <w:rsid w:val="008F51E2"/>
    <w:rsid w:val="00901EBC"/>
    <w:rsid w:val="00903048"/>
    <w:rsid w:val="009078FF"/>
    <w:rsid w:val="00922487"/>
    <w:rsid w:val="00943419"/>
    <w:rsid w:val="009457C8"/>
    <w:rsid w:val="00953FFE"/>
    <w:rsid w:val="00960828"/>
    <w:rsid w:val="00964F7C"/>
    <w:rsid w:val="009703AF"/>
    <w:rsid w:val="00971ABD"/>
    <w:rsid w:val="00974174"/>
    <w:rsid w:val="009741D1"/>
    <w:rsid w:val="00974C28"/>
    <w:rsid w:val="00976E37"/>
    <w:rsid w:val="009A3B4A"/>
    <w:rsid w:val="009C6DF9"/>
    <w:rsid w:val="009D4667"/>
    <w:rsid w:val="009E11CF"/>
    <w:rsid w:val="009F7856"/>
    <w:rsid w:val="00A10BA1"/>
    <w:rsid w:val="00A14E4F"/>
    <w:rsid w:val="00A174CC"/>
    <w:rsid w:val="00A20890"/>
    <w:rsid w:val="00A2357C"/>
    <w:rsid w:val="00A443CA"/>
    <w:rsid w:val="00A50460"/>
    <w:rsid w:val="00A71C40"/>
    <w:rsid w:val="00A74ED0"/>
    <w:rsid w:val="00A77B8E"/>
    <w:rsid w:val="00A805ED"/>
    <w:rsid w:val="00A82FBB"/>
    <w:rsid w:val="00AA4711"/>
    <w:rsid w:val="00AB1FAB"/>
    <w:rsid w:val="00AD201A"/>
    <w:rsid w:val="00AD2884"/>
    <w:rsid w:val="00AD5A3A"/>
    <w:rsid w:val="00AD759B"/>
    <w:rsid w:val="00AE1D80"/>
    <w:rsid w:val="00AE2E79"/>
    <w:rsid w:val="00AE528C"/>
    <w:rsid w:val="00AF4998"/>
    <w:rsid w:val="00B01601"/>
    <w:rsid w:val="00B03B7F"/>
    <w:rsid w:val="00B1187F"/>
    <w:rsid w:val="00B13640"/>
    <w:rsid w:val="00B17522"/>
    <w:rsid w:val="00B35CC8"/>
    <w:rsid w:val="00B47589"/>
    <w:rsid w:val="00BD57AE"/>
    <w:rsid w:val="00BD6C0B"/>
    <w:rsid w:val="00BD7967"/>
    <w:rsid w:val="00BE0F8A"/>
    <w:rsid w:val="00BE1E97"/>
    <w:rsid w:val="00BE4F5A"/>
    <w:rsid w:val="00C321B1"/>
    <w:rsid w:val="00C43602"/>
    <w:rsid w:val="00C47EF3"/>
    <w:rsid w:val="00C55633"/>
    <w:rsid w:val="00C8775F"/>
    <w:rsid w:val="00C93CA9"/>
    <w:rsid w:val="00C95678"/>
    <w:rsid w:val="00C95FB7"/>
    <w:rsid w:val="00CA2A50"/>
    <w:rsid w:val="00CD2C82"/>
    <w:rsid w:val="00CF2C74"/>
    <w:rsid w:val="00CF59EA"/>
    <w:rsid w:val="00D04287"/>
    <w:rsid w:val="00D062BE"/>
    <w:rsid w:val="00D10857"/>
    <w:rsid w:val="00D13AD5"/>
    <w:rsid w:val="00D23567"/>
    <w:rsid w:val="00D3076F"/>
    <w:rsid w:val="00D37D6E"/>
    <w:rsid w:val="00D46663"/>
    <w:rsid w:val="00D47833"/>
    <w:rsid w:val="00D614F1"/>
    <w:rsid w:val="00D77E1C"/>
    <w:rsid w:val="00DA5F9B"/>
    <w:rsid w:val="00DA661F"/>
    <w:rsid w:val="00DC011D"/>
    <w:rsid w:val="00DD58AA"/>
    <w:rsid w:val="00DE01F5"/>
    <w:rsid w:val="00DF0C87"/>
    <w:rsid w:val="00DF6B10"/>
    <w:rsid w:val="00E0140B"/>
    <w:rsid w:val="00E034BE"/>
    <w:rsid w:val="00E37077"/>
    <w:rsid w:val="00E4150F"/>
    <w:rsid w:val="00E415F2"/>
    <w:rsid w:val="00E50727"/>
    <w:rsid w:val="00E5543C"/>
    <w:rsid w:val="00E81321"/>
    <w:rsid w:val="00E863D4"/>
    <w:rsid w:val="00E92794"/>
    <w:rsid w:val="00E969AE"/>
    <w:rsid w:val="00ED082C"/>
    <w:rsid w:val="00ED4569"/>
    <w:rsid w:val="00EE484F"/>
    <w:rsid w:val="00EE527D"/>
    <w:rsid w:val="00EF2448"/>
    <w:rsid w:val="00EF7D3A"/>
    <w:rsid w:val="00F110F7"/>
    <w:rsid w:val="00F13C9A"/>
    <w:rsid w:val="00F41074"/>
    <w:rsid w:val="00F412D4"/>
    <w:rsid w:val="00F5426C"/>
    <w:rsid w:val="00F5728E"/>
    <w:rsid w:val="00F62692"/>
    <w:rsid w:val="00F711CE"/>
    <w:rsid w:val="00F74510"/>
    <w:rsid w:val="00F83DB6"/>
    <w:rsid w:val="00F9028E"/>
    <w:rsid w:val="00F911F1"/>
    <w:rsid w:val="00F943F9"/>
    <w:rsid w:val="00FA1DC3"/>
    <w:rsid w:val="00FB300C"/>
    <w:rsid w:val="00FC2269"/>
    <w:rsid w:val="00FD3D01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D578D2"/>
  <w14:defaultImageDpi w14:val="32767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0"/>
    <w:rsid w:val="005A1929"/>
    <w:pPr>
      <w:jc w:val="center"/>
    </w:pPr>
  </w:style>
  <w:style w:type="character" w:customStyle="1" w:styleId="EndNoteBibliographyTitle0">
    <w:name w:val="EndNote Bibliography Title 字符"/>
    <w:basedOn w:val="DefaultParagraphFont"/>
    <w:link w:val="EndNoteBibliographyTitle"/>
    <w:rsid w:val="005A1929"/>
    <w:rPr>
      <w:rFonts w:ascii="Times New Roman" w:eastAsia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0"/>
    <w:rsid w:val="005A1929"/>
  </w:style>
  <w:style w:type="character" w:customStyle="1" w:styleId="EndNoteBibliography0">
    <w:name w:val="EndNote Bibliography 字符"/>
    <w:basedOn w:val="DefaultParagraphFont"/>
    <w:link w:val="EndNoteBibliography"/>
    <w:rsid w:val="005A1929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c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ana.gutierrez@universite-paris-saclay.fr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3287</Words>
  <Characters>18741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27</cp:revision>
  <dcterms:created xsi:type="dcterms:W3CDTF">2026-08-16T22:28:00Z</dcterms:created>
  <dcterms:modified xsi:type="dcterms:W3CDTF">2026-09-12T17:36:00Z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