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3D88D935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111A88C7" w:rsidR="00E37077" w:rsidRPr="001D0007" w:rsidRDefault="00425960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26039F">
              <w:rPr>
                <w:rFonts w:ascii="Arial" w:eastAsia="Arial" w:hAnsi="Arial" w:cs="Arial"/>
                <w:sz w:val="18"/>
                <w:szCs w:val="18"/>
              </w:rPr>
              <w:t xml:space="preserve">Create a new genus </w:t>
            </w:r>
            <w:proofErr w:type="spellStart"/>
            <w:r w:rsidR="00D77BE8">
              <w:rPr>
                <w:rFonts w:ascii="Arial" w:eastAsia="Arial" w:hAnsi="Arial" w:cs="Arial"/>
                <w:i/>
                <w:sz w:val="18"/>
                <w:szCs w:val="18"/>
              </w:rPr>
              <w:t>Aunosviru</w:t>
            </w:r>
            <w:r w:rsidR="009C6EB7">
              <w:rPr>
                <w:rFonts w:ascii="Arial" w:eastAsia="Arial" w:hAnsi="Arial" w:cs="Arial"/>
                <w:i/>
                <w:sz w:val="18"/>
                <w:szCs w:val="18"/>
              </w:rPr>
              <w:t>s</w:t>
            </w:r>
            <w:proofErr w:type="spellEnd"/>
            <w:r w:rsidRPr="0026039F">
              <w:rPr>
                <w:rFonts w:ascii="Arial" w:eastAsia="Arial" w:hAnsi="Arial" w:cs="Arial"/>
                <w:sz w:val="18"/>
                <w:szCs w:val="18"/>
              </w:rPr>
              <w:t xml:space="preserve"> with two new species within the subfamily </w:t>
            </w:r>
            <w:proofErr w:type="spellStart"/>
            <w:r w:rsidR="004D5709" w:rsidRPr="004D5709">
              <w:rPr>
                <w:rFonts w:ascii="Arial" w:eastAsia="Arial" w:hAnsi="Arial" w:cs="Arial"/>
                <w:i/>
                <w:sz w:val="18"/>
                <w:szCs w:val="18"/>
              </w:rPr>
              <w:t>Braunvirinae</w:t>
            </w:r>
            <w:proofErr w:type="spellEnd"/>
            <w:r w:rsidRPr="0026039F"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r w:rsidR="00754479">
              <w:rPr>
                <w:rFonts w:ascii="Arial" w:eastAsia="Arial" w:hAnsi="Arial" w:cs="Arial"/>
                <w:sz w:val="18"/>
                <w:szCs w:val="18"/>
              </w:rPr>
              <w:t xml:space="preserve">family </w:t>
            </w:r>
            <w:proofErr w:type="spellStart"/>
            <w:r w:rsidR="004D5709" w:rsidRPr="004D5709">
              <w:rPr>
                <w:rFonts w:ascii="Arial" w:eastAsia="Arial" w:hAnsi="Arial" w:cs="Arial"/>
                <w:i/>
                <w:sz w:val="18"/>
                <w:szCs w:val="18"/>
              </w:rPr>
              <w:t>Drexlerviridae</w:t>
            </w:r>
            <w:proofErr w:type="spellEnd"/>
            <w:r w:rsidRPr="0026039F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009624FE">
              <w:rPr>
                <w:rFonts w:ascii="Arial" w:eastAsia="Arial" w:hAnsi="Arial" w:cs="Arial"/>
                <w:sz w:val="18"/>
                <w:szCs w:val="18"/>
              </w:rPr>
              <w:t xml:space="preserve">class </w:t>
            </w:r>
            <w:proofErr w:type="spellStart"/>
            <w:r w:rsidR="004D5709" w:rsidRPr="004D5709">
              <w:rPr>
                <w:rFonts w:ascii="Arial" w:eastAsia="Arial" w:hAnsi="Arial" w:cs="Arial"/>
                <w:i/>
                <w:sz w:val="18"/>
                <w:szCs w:val="18"/>
              </w:rPr>
              <w:t>Caudoviricetes</w:t>
            </w:r>
            <w:proofErr w:type="spellEnd"/>
            <w:r w:rsidRPr="0026039F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45720563" w:rsidR="00E37077" w:rsidRPr="009C6EB7" w:rsidRDefault="009C6EB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>
              <w:rPr>
                <w:rFonts w:ascii="Aptos" w:hAnsi="Aptos" w:cs="Arial"/>
                <w:bCs/>
                <w:iCs/>
                <w:sz w:val="20"/>
              </w:rPr>
              <w:t>2026.004B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7743990E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A10FA1">
        <w:trPr>
          <w:trHeight w:val="411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6B321038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729031F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678190D1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2F7CAD" w14:paraId="24E4F537" w14:textId="79E9BB15" w:rsidTr="00A10FA1">
        <w:tc>
          <w:tcPr>
            <w:tcW w:w="1413" w:type="dxa"/>
            <w:shd w:val="clear" w:color="auto" w:fill="FFFFFF" w:themeFill="background1"/>
            <w:vAlign w:val="center"/>
          </w:tcPr>
          <w:p w14:paraId="6EA9DED5" w14:textId="3ED9C56C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C6EB7">
              <w:rPr>
                <w:rFonts w:ascii="Aptos" w:hAnsi="Aptos"/>
                <w:sz w:val="20"/>
              </w:rPr>
              <w:t>Laura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59B022" w14:textId="5C5C13B9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Ribes-Martínez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2B2F01AD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9C6EB7">
              <w:rPr>
                <w:rFonts w:ascii="Aptos" w:hAnsi="Aptos"/>
                <w:sz w:val="20"/>
                <w:lang w:val="es-ES"/>
              </w:rPr>
              <w:t>MePRAM</w:t>
            </w:r>
            <w:proofErr w:type="spellEnd"/>
            <w:r w:rsidRPr="009C6EB7">
              <w:rPr>
                <w:rFonts w:ascii="Aptos" w:hAnsi="Aptos"/>
                <w:sz w:val="20"/>
                <w:lang w:val="es-ES"/>
              </w:rPr>
              <w:t>, Enfermedades Infecciosas, Centro de Investigación Biomédica en Red (CIBERINFEC), Madrid, Spain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14A4C458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lauraribes@outlook.com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63D5C4BA" w:rsidR="002F7CAD" w:rsidRPr="009C6EB7" w:rsidRDefault="002F7CAD" w:rsidP="002F7CA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X</w:t>
            </w:r>
          </w:p>
        </w:tc>
      </w:tr>
      <w:tr w:rsidR="002F7CAD" w14:paraId="25991084" w14:textId="1F2FA2C1" w:rsidTr="00A10FA1">
        <w:tc>
          <w:tcPr>
            <w:tcW w:w="1413" w:type="dxa"/>
            <w:vAlign w:val="center"/>
          </w:tcPr>
          <w:p w14:paraId="7E9FF899" w14:textId="7860DEDA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C6EB7">
              <w:rPr>
                <w:rFonts w:ascii="Aptos" w:hAnsi="Aptos"/>
                <w:sz w:val="20"/>
              </w:rPr>
              <w:t xml:space="preserve">Javier Enrique </w:t>
            </w:r>
          </w:p>
        </w:tc>
        <w:tc>
          <w:tcPr>
            <w:tcW w:w="1843" w:type="dxa"/>
            <w:vAlign w:val="center"/>
          </w:tcPr>
          <w:p w14:paraId="065089F1" w14:textId="6ADBB574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Cañada-García</w:t>
            </w:r>
          </w:p>
        </w:tc>
        <w:tc>
          <w:tcPr>
            <w:tcW w:w="2835" w:type="dxa"/>
            <w:vAlign w:val="center"/>
          </w:tcPr>
          <w:p w14:paraId="5A10F992" w14:textId="1BB2713C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C6EB7">
              <w:rPr>
                <w:rFonts w:ascii="Aptos" w:hAnsi="Aptos"/>
                <w:sz w:val="20"/>
                <w:lang w:val="es-ES"/>
              </w:rPr>
              <w:t>Laboratorio de Referencia e Investigación en Resistencia a Antibióticos e Infecciones Relacionadas con la Asistencia Sanitaria, Centro Nacional de Microbiología, Instituto de Salud Carlos III, Madrid, Spain.</w:t>
            </w:r>
          </w:p>
        </w:tc>
        <w:tc>
          <w:tcPr>
            <w:tcW w:w="2126" w:type="dxa"/>
            <w:vAlign w:val="center"/>
          </w:tcPr>
          <w:p w14:paraId="584336C5" w14:textId="798949C6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jecanada@externos.isciii.es</w:t>
            </w:r>
          </w:p>
        </w:tc>
        <w:tc>
          <w:tcPr>
            <w:tcW w:w="1106" w:type="dxa"/>
            <w:vAlign w:val="center"/>
          </w:tcPr>
          <w:p w14:paraId="01837D6A" w14:textId="61C52A51" w:rsidR="002F7CAD" w:rsidRPr="009C6EB7" w:rsidRDefault="002F7CAD" w:rsidP="002F7CA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F7CAD" w14:paraId="1B668FB3" w14:textId="2C6F00EF" w:rsidTr="00A10FA1">
        <w:tc>
          <w:tcPr>
            <w:tcW w:w="1413" w:type="dxa"/>
            <w:vAlign w:val="center"/>
          </w:tcPr>
          <w:p w14:paraId="7C1B4F79" w14:textId="0DCC96E6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 xml:space="preserve">María </w:t>
            </w:r>
          </w:p>
        </w:tc>
        <w:tc>
          <w:tcPr>
            <w:tcW w:w="1843" w:type="dxa"/>
            <w:vAlign w:val="center"/>
          </w:tcPr>
          <w:p w14:paraId="5E41446B" w14:textId="45431178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Pérez-Vázquez</w:t>
            </w:r>
          </w:p>
        </w:tc>
        <w:tc>
          <w:tcPr>
            <w:tcW w:w="2835" w:type="dxa"/>
            <w:vAlign w:val="center"/>
          </w:tcPr>
          <w:p w14:paraId="3EC4C5A6" w14:textId="3901F0E6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C6EB7">
              <w:rPr>
                <w:rFonts w:ascii="Aptos" w:hAnsi="Aptos"/>
                <w:sz w:val="20"/>
                <w:lang w:val="es-ES"/>
              </w:rPr>
              <w:t>Laboratorio de Referencia e Investigación en Resistencia a Antibióticos e Infecciones Relacionadas con la Asistencia Sanitaria, Centro Nacional de Microbiología, Instituto de Salud Carlos III, Madrid, Spain.</w:t>
            </w:r>
          </w:p>
        </w:tc>
        <w:tc>
          <w:tcPr>
            <w:tcW w:w="2126" w:type="dxa"/>
            <w:vAlign w:val="center"/>
          </w:tcPr>
          <w:p w14:paraId="1DDF5257" w14:textId="1A838C43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  <w:lang w:val="es-ES"/>
              </w:rPr>
              <w:t>mperezv@isciii.es</w:t>
            </w:r>
          </w:p>
        </w:tc>
        <w:tc>
          <w:tcPr>
            <w:tcW w:w="1106" w:type="dxa"/>
            <w:vAlign w:val="center"/>
          </w:tcPr>
          <w:p w14:paraId="398397DC" w14:textId="63F54794" w:rsidR="002F7CAD" w:rsidRPr="009C6EB7" w:rsidRDefault="002F7CAD" w:rsidP="002F7CA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F7CAD" w:rsidRPr="00E402DB" w14:paraId="1EC2C947" w14:textId="08659965" w:rsidTr="00A10FA1">
        <w:tc>
          <w:tcPr>
            <w:tcW w:w="1413" w:type="dxa"/>
            <w:vAlign w:val="center"/>
          </w:tcPr>
          <w:p w14:paraId="48A3936E" w14:textId="36D9B052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Gamaliel</w:t>
            </w:r>
          </w:p>
        </w:tc>
        <w:tc>
          <w:tcPr>
            <w:tcW w:w="1843" w:type="dxa"/>
            <w:vAlign w:val="center"/>
          </w:tcPr>
          <w:p w14:paraId="2BEC470C" w14:textId="46FA91A9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López-Leal</w:t>
            </w:r>
          </w:p>
        </w:tc>
        <w:tc>
          <w:tcPr>
            <w:tcW w:w="2835" w:type="dxa"/>
            <w:vAlign w:val="center"/>
          </w:tcPr>
          <w:p w14:paraId="465BAECA" w14:textId="15B2D0F2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C6EB7">
              <w:rPr>
                <w:rFonts w:ascii="Aptos" w:hAnsi="Aptos"/>
                <w:sz w:val="20"/>
                <w:lang w:val="es-ES"/>
              </w:rPr>
              <w:t xml:space="preserve">Laboratorio de Biología Computacional y </w:t>
            </w:r>
            <w:proofErr w:type="spellStart"/>
            <w:r w:rsidRPr="009C6EB7">
              <w:rPr>
                <w:rFonts w:ascii="Aptos" w:hAnsi="Aptos"/>
                <w:sz w:val="20"/>
                <w:lang w:val="es-ES"/>
              </w:rPr>
              <w:t>Virómica</w:t>
            </w:r>
            <w:proofErr w:type="spellEnd"/>
            <w:r w:rsidRPr="009C6EB7">
              <w:rPr>
                <w:rFonts w:ascii="Aptos" w:hAnsi="Aptos"/>
                <w:sz w:val="20"/>
                <w:lang w:val="es-ES"/>
              </w:rPr>
              <w:t xml:space="preserve"> Integrativa, Centro de Investigación en Dinámica Celular, Universidad Autónoma del Estado de Morelos, Cuernavaca, México.</w:t>
            </w:r>
          </w:p>
        </w:tc>
        <w:tc>
          <w:tcPr>
            <w:tcW w:w="2126" w:type="dxa"/>
            <w:vAlign w:val="center"/>
          </w:tcPr>
          <w:p w14:paraId="464D4E54" w14:textId="08069182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C6EB7">
              <w:rPr>
                <w:rFonts w:ascii="Aptos" w:hAnsi="Aptos"/>
                <w:sz w:val="20"/>
                <w:lang w:val="es-ES"/>
              </w:rPr>
              <w:t>gamaliel.lopez@docentes.uaem.edu.mx</w:t>
            </w:r>
          </w:p>
        </w:tc>
        <w:tc>
          <w:tcPr>
            <w:tcW w:w="1106" w:type="dxa"/>
            <w:vAlign w:val="center"/>
          </w:tcPr>
          <w:p w14:paraId="3CBA77FB" w14:textId="2B04C666" w:rsidR="002F7CAD" w:rsidRPr="009C6EB7" w:rsidRDefault="002F7CAD" w:rsidP="002F7CA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2F7CAD" w14:paraId="0DCCF59B" w14:textId="77777777" w:rsidTr="00A10FA1">
        <w:tc>
          <w:tcPr>
            <w:tcW w:w="1413" w:type="dxa"/>
            <w:vAlign w:val="center"/>
          </w:tcPr>
          <w:p w14:paraId="3FA450FD" w14:textId="13A785A2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Jesús</w:t>
            </w:r>
          </w:p>
        </w:tc>
        <w:tc>
          <w:tcPr>
            <w:tcW w:w="1843" w:type="dxa"/>
            <w:vAlign w:val="center"/>
          </w:tcPr>
          <w:p w14:paraId="1DC3D985" w14:textId="4B73A627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C6EB7">
              <w:rPr>
                <w:rFonts w:ascii="Aptos" w:hAnsi="Aptos"/>
                <w:sz w:val="20"/>
              </w:rPr>
              <w:t>Oteo</w:t>
            </w:r>
            <w:proofErr w:type="spellEnd"/>
          </w:p>
        </w:tc>
        <w:tc>
          <w:tcPr>
            <w:tcW w:w="2835" w:type="dxa"/>
            <w:vAlign w:val="center"/>
          </w:tcPr>
          <w:p w14:paraId="7D7C9476" w14:textId="2EBA04F4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C6EB7">
              <w:rPr>
                <w:rFonts w:ascii="Aptos" w:hAnsi="Aptos"/>
                <w:sz w:val="20"/>
                <w:lang w:val="es-ES"/>
              </w:rPr>
              <w:t>Laboratorio de Referencia e Investigación en Resistencia a Antibióticos e Infecciones Relacionadas con la Asistencia Sanitaria, Centro Nacional de Microbiología, Instituto de Salud Carlos III, Madrid, Spain.</w:t>
            </w:r>
          </w:p>
        </w:tc>
        <w:tc>
          <w:tcPr>
            <w:tcW w:w="2126" w:type="dxa"/>
            <w:vAlign w:val="center"/>
          </w:tcPr>
          <w:p w14:paraId="2F586835" w14:textId="315CD5DD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Pr="009C6EB7">
                <w:rPr>
                  <w:rStyle w:val="Hyperlink"/>
                  <w:rFonts w:ascii="Aptos" w:hAnsi="Aptos"/>
                  <w:sz w:val="20"/>
                </w:rPr>
                <w:t>jesus.oteo@isciii.es</w:t>
              </w:r>
            </w:hyperlink>
          </w:p>
        </w:tc>
        <w:tc>
          <w:tcPr>
            <w:tcW w:w="1106" w:type="dxa"/>
            <w:vAlign w:val="center"/>
          </w:tcPr>
          <w:p w14:paraId="6DA27E1C" w14:textId="77777777" w:rsidR="002F7CAD" w:rsidRPr="009C6EB7" w:rsidRDefault="002F7CAD" w:rsidP="002F7CA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F7CAD" w14:paraId="1E87AB62" w14:textId="5899AC2D" w:rsidTr="00A10FA1">
        <w:tc>
          <w:tcPr>
            <w:tcW w:w="1413" w:type="dxa"/>
            <w:vAlign w:val="center"/>
          </w:tcPr>
          <w:p w14:paraId="31B07DB0" w14:textId="03237907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lastRenderedPageBreak/>
              <w:t>Jaime</w:t>
            </w:r>
          </w:p>
        </w:tc>
        <w:tc>
          <w:tcPr>
            <w:tcW w:w="1843" w:type="dxa"/>
            <w:vAlign w:val="center"/>
          </w:tcPr>
          <w:p w14:paraId="007E1446" w14:textId="6548AEAF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Esteban</w:t>
            </w:r>
          </w:p>
        </w:tc>
        <w:tc>
          <w:tcPr>
            <w:tcW w:w="2835" w:type="dxa"/>
            <w:vAlign w:val="center"/>
          </w:tcPr>
          <w:p w14:paraId="5AD29B0F" w14:textId="306249A2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Department of Clinical Microbiology, IIS-Fundación Jiménez Díaz, Madrid, Spain</w:t>
            </w:r>
          </w:p>
        </w:tc>
        <w:tc>
          <w:tcPr>
            <w:tcW w:w="2126" w:type="dxa"/>
            <w:vAlign w:val="center"/>
          </w:tcPr>
          <w:p w14:paraId="5C936B49" w14:textId="45AFAAC9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jesteban@fjd.es</w:t>
            </w:r>
          </w:p>
        </w:tc>
        <w:tc>
          <w:tcPr>
            <w:tcW w:w="1106" w:type="dxa"/>
            <w:vAlign w:val="center"/>
          </w:tcPr>
          <w:p w14:paraId="1A6F2BF1" w14:textId="713BF4F1" w:rsidR="002F7CAD" w:rsidRPr="009C6EB7" w:rsidRDefault="002F7CAD" w:rsidP="002F7CA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2F7CAD" w14:paraId="4EB04DC5" w14:textId="35F57E1D" w:rsidTr="00A10FA1">
        <w:tc>
          <w:tcPr>
            <w:tcW w:w="1413" w:type="dxa"/>
            <w:vAlign w:val="center"/>
          </w:tcPr>
          <w:p w14:paraId="55C69C9A" w14:textId="18D4726A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Meritxell</w:t>
            </w:r>
          </w:p>
        </w:tc>
        <w:tc>
          <w:tcPr>
            <w:tcW w:w="1843" w:type="dxa"/>
            <w:vAlign w:val="center"/>
          </w:tcPr>
          <w:p w14:paraId="4874EED5" w14:textId="19C0E02B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García-Quintanilla</w:t>
            </w:r>
          </w:p>
        </w:tc>
        <w:tc>
          <w:tcPr>
            <w:tcW w:w="2835" w:type="dxa"/>
            <w:vAlign w:val="center"/>
          </w:tcPr>
          <w:p w14:paraId="3F729D28" w14:textId="17648566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Department of Clinical Microbiology, IIS-Fundación Jiménez Díaz, Madrid, Spain</w:t>
            </w:r>
          </w:p>
        </w:tc>
        <w:tc>
          <w:tcPr>
            <w:tcW w:w="2126" w:type="dxa"/>
            <w:vAlign w:val="center"/>
          </w:tcPr>
          <w:p w14:paraId="2B03DFE0" w14:textId="065E613E" w:rsidR="002F7CAD" w:rsidRPr="009C6EB7" w:rsidRDefault="002F7CAD" w:rsidP="002F7CAD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  <w:lang w:val="es-ES"/>
              </w:rPr>
              <w:t>meritxelldejesus@yahoo.es</w:t>
            </w:r>
          </w:p>
        </w:tc>
        <w:tc>
          <w:tcPr>
            <w:tcW w:w="1106" w:type="dxa"/>
            <w:vAlign w:val="center"/>
          </w:tcPr>
          <w:p w14:paraId="25F3F5E7" w14:textId="6DC52A10" w:rsidR="002F7CAD" w:rsidRPr="009C6EB7" w:rsidRDefault="002F7CAD" w:rsidP="002F7CAD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C6EB7">
              <w:rPr>
                <w:rFonts w:ascii="Aptos" w:hAnsi="Aptos"/>
                <w:sz w:val="20"/>
              </w:rPr>
              <w:t>X</w:t>
            </w:r>
          </w:p>
        </w:tc>
      </w:tr>
    </w:tbl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19221114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1EB5FD0C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579188B9" w:rsidR="00D062BE" w:rsidRDefault="00A10FA1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86BC8EB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35833F11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1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0730F038" w:rsidR="0072682D" w:rsidRPr="000C5189" w:rsidRDefault="00D82098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D82098">
              <w:rPr>
                <w:rFonts w:ascii="Aptos" w:hAnsi="Aptos" w:cs="Arial"/>
                <w:sz w:val="20"/>
                <w:szCs w:val="20"/>
              </w:rPr>
              <w:t>None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D82098">
              <w:rPr>
                <w:rFonts w:ascii="Aptos" w:hAnsi="Aptos" w:cs="Arial"/>
                <w:sz w:val="20"/>
                <w:szCs w:val="20"/>
              </w:rPr>
              <w:t xml:space="preserve"> proposal submitted directly to the BVS Chair.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5279C0BA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EC82A6C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814D71">
              <w:rPr>
                <w:rFonts w:ascii="Aptos" w:hAnsi="Aptos" w:cs="Arial"/>
                <w:bCs/>
                <w:sz w:val="20"/>
                <w:szCs w:val="20"/>
              </w:rPr>
              <w:t>27/05/2026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55FE2997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D1DD3DB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75A00F43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27F2C8B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398A58DF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2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6009A013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6A29B178" w:rsidR="00953FFE" w:rsidRDefault="001A0EDB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2A0289AE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7E66D1E7" w:rsidR="00333392" w:rsidRPr="001A0EDB" w:rsidRDefault="00D77BE8" w:rsidP="00040CB0">
            <w:pPr>
              <w:jc w:val="both"/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Aunosvirus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56277406" w:rsidR="00333392" w:rsidRPr="001A0EDB" w:rsidRDefault="00E402DB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E402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Named after </w:t>
            </w:r>
            <w:proofErr w:type="spellStart"/>
            <w:r w:rsidRPr="00E402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Aunos</w:t>
            </w:r>
            <w:proofErr w:type="spellEnd"/>
            <w:r w:rsidRPr="00E402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surname of the proposing author's late grandfather, honoring his legacy. Suffix -virus following ICTV convention for bacteriophage genera</w:t>
            </w:r>
          </w:p>
        </w:tc>
      </w:tr>
      <w:tr w:rsidR="00333392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21D302B4" w:rsidR="00333392" w:rsidRPr="001A0EDB" w:rsidRDefault="00D77BE8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Aunosvirus</w:t>
            </w:r>
            <w:proofErr w:type="spellEnd"/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f63v</w:t>
            </w:r>
          </w:p>
        </w:tc>
        <w:tc>
          <w:tcPr>
            <w:tcW w:w="6379" w:type="dxa"/>
            <w:vAlign w:val="center"/>
          </w:tcPr>
          <w:p w14:paraId="7CC05CA7" w14:textId="47342274" w:rsidR="00333392" w:rsidRPr="001A0EDB" w:rsidRDefault="001A0EDB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A0E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Freeform epithet derived from the name of the exemplar isolate (</w:t>
            </w:r>
            <w:r w:rsidRPr="001A0EDB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Escherichia</w:t>
            </w:r>
            <w:r w:rsidRPr="001A0E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phage F63V), following the convention established for other </w:t>
            </w:r>
            <w:proofErr w:type="spellStart"/>
            <w:r w:rsidR="004D5709" w:rsidRPr="004D570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Braunvirinae</w:t>
            </w:r>
            <w:proofErr w:type="spellEnd"/>
            <w:r w:rsidRPr="001A0E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species (e.g., </w:t>
            </w:r>
            <w:proofErr w:type="spellStart"/>
            <w:r w:rsidR="004D5709" w:rsidRPr="004D5709">
              <w:rPr>
                <w:rFonts w:ascii="Aptos" w:hAnsi="Aptos" w:cs="Arial"/>
                <w:bCs/>
                <w:i/>
                <w:color w:val="000000" w:themeColor="text1"/>
                <w:sz w:val="20"/>
                <w:szCs w:val="20"/>
              </w:rPr>
              <w:t>Rtpvirus</w:t>
            </w:r>
            <w:proofErr w:type="spellEnd"/>
            <w:r w:rsidRPr="001A0E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D5709" w:rsidRPr="004D5709">
              <w:rPr>
                <w:rFonts w:ascii="Aptos" w:hAnsi="Aptos" w:cs="Arial"/>
                <w:bCs/>
                <w:i/>
                <w:color w:val="000000" w:themeColor="text1"/>
                <w:sz w:val="20"/>
                <w:szCs w:val="20"/>
              </w:rPr>
              <w:t>ime253</w:t>
            </w:r>
            <w:r w:rsidRPr="001A0E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4D5709" w:rsidRPr="004D5709">
              <w:rPr>
                <w:rFonts w:ascii="Aptos" w:hAnsi="Aptos" w:cs="Arial"/>
                <w:bCs/>
                <w:i/>
                <w:color w:val="000000" w:themeColor="text1"/>
                <w:sz w:val="20"/>
                <w:szCs w:val="20"/>
              </w:rPr>
              <w:t>Loudonvirus</w:t>
            </w:r>
            <w:proofErr w:type="spellEnd"/>
            <w:r w:rsidRPr="001A0E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4D5709" w:rsidRPr="004D5709">
              <w:rPr>
                <w:rFonts w:ascii="Aptos" w:hAnsi="Aptos" w:cs="Arial"/>
                <w:bCs/>
                <w:i/>
                <w:color w:val="000000" w:themeColor="text1"/>
                <w:sz w:val="20"/>
                <w:szCs w:val="20"/>
              </w:rPr>
              <w:t>ec3a</w:t>
            </w:r>
            <w:r w:rsidRPr="001A0ED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).</w:t>
            </w:r>
          </w:p>
        </w:tc>
      </w:tr>
      <w:tr w:rsidR="00FC2269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6AD9D8DA" w:rsidR="00FC2269" w:rsidRPr="001A0EDB" w:rsidRDefault="00D77BE8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Aunosvirus</w:t>
            </w:r>
            <w:proofErr w:type="spellEnd"/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es10</w:t>
            </w:r>
          </w:p>
        </w:tc>
        <w:tc>
          <w:tcPr>
            <w:tcW w:w="6379" w:type="dxa"/>
            <w:vAlign w:val="center"/>
          </w:tcPr>
          <w:p w14:paraId="56BC5065" w14:textId="0F1ABF25" w:rsidR="00FC2269" w:rsidRPr="001A0EDB" w:rsidRDefault="001A0EDB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77BE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Freeform epithet derived from the name of the exemplar isolate (</w:t>
            </w:r>
            <w:r w:rsidRPr="00D77BE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Escherichia</w:t>
            </w:r>
            <w:r w:rsidRPr="00D77BE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phage ES10; Nawaz </w:t>
            </w:r>
            <w:r w:rsidR="00D732CD" w:rsidRPr="00D732CD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et al</w:t>
            </w:r>
            <w:r w:rsidRPr="00D77BE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., 2024), following the same </w:t>
            </w:r>
            <w:proofErr w:type="spellStart"/>
            <w:r w:rsidR="004D5709" w:rsidRPr="00D77BE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Braunvirinae</w:t>
            </w:r>
            <w:proofErr w:type="spellEnd"/>
            <w:r w:rsidRPr="00D77BE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naming convention. 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4"/>
        <w:gridCol w:w="3681"/>
        <w:gridCol w:w="3588"/>
      </w:tblGrid>
      <w:tr w:rsidR="00333392" w14:paraId="5E86B6E0" w14:textId="77777777" w:rsidTr="001A0EDB">
        <w:tc>
          <w:tcPr>
            <w:tcW w:w="9323" w:type="dxa"/>
            <w:gridSpan w:val="3"/>
            <w:shd w:val="clear" w:color="auto" w:fill="F2F2F2" w:themeFill="background1" w:themeFillShade="F2"/>
          </w:tcPr>
          <w:p w14:paraId="2B545D29" w14:textId="3FD1291E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1A0EDB">
        <w:tc>
          <w:tcPr>
            <w:tcW w:w="2054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3681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3588" w:type="dxa"/>
          </w:tcPr>
          <w:p w14:paraId="04BB84A7" w14:textId="627404C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ttached</w:t>
            </w:r>
          </w:p>
        </w:tc>
      </w:tr>
      <w:tr w:rsidR="00DD58AA" w14:paraId="640B0925" w14:textId="77777777" w:rsidTr="001A0EDB">
        <w:tc>
          <w:tcPr>
            <w:tcW w:w="2054" w:type="dxa"/>
            <w:vAlign w:val="center"/>
          </w:tcPr>
          <w:p w14:paraId="36B8201A" w14:textId="1389CBD8" w:rsidR="00DD58AA" w:rsidRPr="001A0EDB" w:rsidRDefault="00DD58AA" w:rsidP="00D77BE8">
            <w:pPr>
              <w:jc w:val="center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1" w:type="dxa"/>
            <w:vAlign w:val="center"/>
          </w:tcPr>
          <w:p w14:paraId="50B466DA" w14:textId="0B6A995A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88" w:type="dxa"/>
            <w:vAlign w:val="center"/>
          </w:tcPr>
          <w:p w14:paraId="33DA9821" w14:textId="21BDDA40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545F4FBF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315A595" w14:textId="77777777" w:rsidR="00371588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1321FC18" w14:textId="5FEC6966" w:rsidR="00A77B8E" w:rsidRDefault="00371588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bacteriophages described within this proposal are currently unclassified. </w:t>
            </w:r>
          </w:p>
          <w:p w14:paraId="30611646" w14:textId="77777777" w:rsidR="00EE1105" w:rsidRPr="00BE4F5A" w:rsidRDefault="00EE1105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42B5820B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E1105" w:rsidRPr="00EE1105">
              <w:rPr>
                <w:rFonts w:ascii="Aptos" w:hAnsi="Aptos" w:cs="Arial"/>
                <w:sz w:val="20"/>
                <w:szCs w:val="20"/>
              </w:rPr>
              <w:t xml:space="preserve">Creation of a new genus, </w:t>
            </w:r>
            <w:r w:rsidR="00312B9E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>Aunosvirus</w:t>
            </w:r>
            <w:proofErr w:type="spellEnd"/>
            <w:r w:rsidR="00312B9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EE1105" w:rsidRPr="00EE1105">
              <w:rPr>
                <w:rFonts w:ascii="Aptos" w:hAnsi="Aptos" w:cs="Arial"/>
                <w:sz w:val="20"/>
                <w:szCs w:val="20"/>
              </w:rPr>
              <w:t xml:space="preserve">, within </w:t>
            </w:r>
            <w:proofErr w:type="spellStart"/>
            <w:r w:rsidR="004D5709"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="00EE1105" w:rsidRPr="00EE1105">
              <w:rPr>
                <w:rFonts w:ascii="Aptos" w:hAnsi="Aptos" w:cs="Arial"/>
                <w:sz w:val="20"/>
                <w:szCs w:val="20"/>
              </w:rPr>
              <w:t xml:space="preserve">, with two new species: </w:t>
            </w:r>
            <w:r w:rsidR="00312B9E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>Aunosvirus</w:t>
            </w:r>
            <w:proofErr w:type="spellEnd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f63v</w:t>
            </w:r>
            <w:r w:rsidR="00312B9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EE1105" w:rsidRPr="00EE1105">
              <w:rPr>
                <w:rFonts w:ascii="Aptos" w:hAnsi="Aptos" w:cs="Arial"/>
                <w:sz w:val="20"/>
                <w:szCs w:val="20"/>
              </w:rPr>
              <w:t xml:space="preserve"> (proposed type species; exemplar </w:t>
            </w:r>
            <w:r w:rsidR="00EE1105" w:rsidRPr="00EE1105">
              <w:rPr>
                <w:rFonts w:ascii="Aptos" w:hAnsi="Aptos" w:cs="Arial"/>
                <w:i/>
                <w:iCs/>
                <w:sz w:val="20"/>
                <w:szCs w:val="20"/>
              </w:rPr>
              <w:t>Escherichia</w:t>
            </w:r>
            <w:r w:rsidR="00EE1105" w:rsidRPr="00EE1105">
              <w:rPr>
                <w:rFonts w:ascii="Aptos" w:hAnsi="Aptos" w:cs="Arial"/>
                <w:sz w:val="20"/>
                <w:szCs w:val="20"/>
              </w:rPr>
              <w:t xml:space="preserve"> phage F63V) and </w:t>
            </w:r>
            <w:r w:rsidR="00312B9E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>Aunosvirus</w:t>
            </w:r>
            <w:proofErr w:type="spellEnd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es10</w:t>
            </w:r>
            <w:r w:rsidR="00312B9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EE1105" w:rsidRPr="00EE1105">
              <w:rPr>
                <w:rFonts w:ascii="Aptos" w:hAnsi="Aptos" w:cs="Arial"/>
                <w:sz w:val="20"/>
                <w:szCs w:val="20"/>
              </w:rPr>
              <w:t xml:space="preserve"> (exemplar </w:t>
            </w:r>
            <w:r w:rsidR="00814D71" w:rsidRPr="00814D71">
              <w:rPr>
                <w:rFonts w:ascii="Aptos" w:hAnsi="Aptos" w:cs="Arial"/>
                <w:i/>
                <w:sz w:val="20"/>
                <w:szCs w:val="20"/>
              </w:rPr>
              <w:t>Escherichia</w:t>
            </w:r>
            <w:r w:rsidR="00EE1105" w:rsidRPr="00EE1105">
              <w:rPr>
                <w:rFonts w:ascii="Aptos" w:hAnsi="Aptos" w:cs="Arial"/>
                <w:sz w:val="20"/>
                <w:szCs w:val="20"/>
              </w:rPr>
              <w:t xml:space="preserve"> phage ES10, OR466728).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06516FA7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541CFCBB" w14:textId="10CFEAF7" w:rsidR="005B4E05" w:rsidRDefault="005B4E05" w:rsidP="005B4E05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452ED186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Genus and species: </w:t>
            </w:r>
            <w:r w:rsidRPr="452ED18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Current ICTV BVS demarcation criteria are that species are defined as genomes exhibiting </w:t>
            </w:r>
            <w:r w:rsidRPr="452ED186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≤</w:t>
            </w:r>
            <w:r w:rsidRPr="452ED18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95% similarity and genera as possessing </w:t>
            </w:r>
            <w:r w:rsidRPr="452ED186">
              <w:rPr>
                <w:rFonts w:ascii="Cambria Math" w:eastAsia="Cambria Math" w:hAnsi="Cambria Math" w:cs="Cambria Math"/>
                <w:color w:val="000000" w:themeColor="text1"/>
                <w:sz w:val="20"/>
                <w:szCs w:val="20"/>
              </w:rPr>
              <w:t>≥</w:t>
            </w:r>
            <w:r w:rsidRPr="452ED18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70% similarity over their genome length</w:t>
            </w:r>
            <w:r w:rsidR="00312B9E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[4]</w:t>
            </w:r>
            <w:r w:rsidRPr="452ED186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Cs/>
                <w:sz w:val="20"/>
              </w:rPr>
            </w:pPr>
          </w:p>
          <w:p w14:paraId="2665ED02" w14:textId="77777777" w:rsidR="007D3E02" w:rsidRPr="007D3E02" w:rsidRDefault="007D3E02" w:rsidP="00DD58AA">
            <w:pPr>
              <w:pStyle w:val="BodyTextIndent"/>
              <w:ind w:left="0" w:firstLine="0"/>
              <w:rPr>
                <w:rFonts w:ascii="Aptos" w:hAnsi="Aptos" w:cs="Arial"/>
                <w:iCs/>
                <w:sz w:val="20"/>
              </w:rPr>
            </w:pPr>
          </w:p>
          <w:p w14:paraId="29F0F0A8" w14:textId="77777777" w:rsidR="004B0B71" w:rsidRDefault="00A77B8E" w:rsidP="00824154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  <w:r w:rsidR="00824154">
              <w:rPr>
                <w:rFonts w:ascii="Aptos" w:hAnsi="Aptos" w:cs="Arial"/>
                <w:sz w:val="20"/>
              </w:rPr>
              <w:t xml:space="preserve"> </w:t>
            </w:r>
          </w:p>
          <w:p w14:paraId="6D96C21A" w14:textId="1FFA4B74" w:rsidR="004B0B71" w:rsidRDefault="004B0B71" w:rsidP="004B0B71">
            <w:pPr>
              <w:rPr>
                <w:rFonts w:ascii="Aptos" w:hAnsi="Aptos" w:cs="Arial"/>
                <w:sz w:val="20"/>
                <w:szCs w:val="20"/>
              </w:rPr>
            </w:pPr>
            <w:r w:rsidRPr="00EE1105">
              <w:rPr>
                <w:rFonts w:ascii="Aptos" w:hAnsi="Aptos" w:cs="Arial"/>
                <w:sz w:val="20"/>
                <w:szCs w:val="20"/>
              </w:rPr>
              <w:t>Three complete genome sequences</w:t>
            </w:r>
            <w:r>
              <w:rPr>
                <w:rFonts w:ascii="Aptos" w:hAnsi="Aptos" w:cs="Arial"/>
                <w:sz w:val="20"/>
                <w:szCs w:val="20"/>
              </w:rPr>
              <w:t>:</w:t>
            </w:r>
            <w:r w:rsidRPr="00EE110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E1105">
              <w:rPr>
                <w:rFonts w:ascii="Aptos" w:hAnsi="Aptos" w:cs="Arial"/>
                <w:i/>
                <w:iCs/>
                <w:sz w:val="20"/>
                <w:szCs w:val="20"/>
              </w:rPr>
              <w:t>Escherichia</w:t>
            </w:r>
            <w:r w:rsidRPr="00EE1105">
              <w:rPr>
                <w:rFonts w:ascii="Aptos" w:hAnsi="Aptos" w:cs="Arial"/>
                <w:sz w:val="20"/>
                <w:szCs w:val="20"/>
              </w:rPr>
              <w:t xml:space="preserve"> phage F63V (this study</w:t>
            </w:r>
            <w:r>
              <w:rPr>
                <w:rFonts w:ascii="Aptos" w:hAnsi="Aptos" w:cs="Arial"/>
                <w:sz w:val="20"/>
                <w:szCs w:val="20"/>
              </w:rPr>
              <w:t>;</w:t>
            </w:r>
            <w:r>
              <w:t xml:space="preserve"> </w:t>
            </w:r>
            <w:r w:rsidRPr="00D732CD">
              <w:rPr>
                <w:rFonts w:ascii="Aptos" w:hAnsi="Aptos" w:cs="Arial"/>
                <w:sz w:val="20"/>
                <w:szCs w:val="20"/>
              </w:rPr>
              <w:t>PZ445149</w:t>
            </w:r>
            <w:r w:rsidRPr="00EE1105">
              <w:rPr>
                <w:rFonts w:ascii="Aptos" w:hAnsi="Aptos" w:cs="Arial"/>
                <w:sz w:val="20"/>
                <w:szCs w:val="20"/>
              </w:rPr>
              <w:t xml:space="preserve">), </w:t>
            </w:r>
            <w:r w:rsidRPr="00EE1105">
              <w:rPr>
                <w:rFonts w:ascii="Aptos" w:hAnsi="Aptos" w:cs="Arial"/>
                <w:i/>
                <w:iCs/>
                <w:sz w:val="20"/>
                <w:szCs w:val="20"/>
              </w:rPr>
              <w:t>Escherichia</w:t>
            </w:r>
            <w:r w:rsidRPr="00EE1105">
              <w:rPr>
                <w:rFonts w:ascii="Aptos" w:hAnsi="Aptos" w:cs="Arial"/>
                <w:sz w:val="20"/>
                <w:szCs w:val="20"/>
              </w:rPr>
              <w:t xml:space="preserve"> phage ES10 (OR466728; Nawaz </w:t>
            </w:r>
            <w:r w:rsidRPr="00D732CD">
              <w:rPr>
                <w:rFonts w:ascii="Aptos" w:hAnsi="Aptos" w:cs="Arial"/>
                <w:i/>
                <w:sz w:val="20"/>
                <w:szCs w:val="20"/>
              </w:rPr>
              <w:t>et al</w:t>
            </w:r>
            <w:r w:rsidRPr="00EE1105">
              <w:rPr>
                <w:rFonts w:ascii="Aptos" w:hAnsi="Aptos" w:cs="Arial"/>
                <w:sz w:val="20"/>
                <w:szCs w:val="20"/>
              </w:rPr>
              <w:t xml:space="preserve">., 2024) and </w:t>
            </w:r>
            <w:r w:rsidRPr="00EE1105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Escherichia </w:t>
            </w:r>
            <w:r w:rsidRPr="00EE1105">
              <w:rPr>
                <w:rFonts w:ascii="Aptos" w:hAnsi="Aptos" w:cs="Arial"/>
                <w:sz w:val="20"/>
                <w:szCs w:val="20"/>
              </w:rPr>
              <w:t xml:space="preserve">phage AN_ECEAS (PP944860) form a coherent cluster within the subfamily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Pr="00EE1105">
              <w:rPr>
                <w:rFonts w:ascii="Aptos" w:hAnsi="Aptos" w:cs="Arial"/>
                <w:sz w:val="20"/>
                <w:szCs w:val="20"/>
              </w:rPr>
              <w:t xml:space="preserve"> (family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Drexlerviridae</w:t>
            </w:r>
            <w:proofErr w:type="spellEnd"/>
            <w:r w:rsidRPr="00EE1105">
              <w:rPr>
                <w:rFonts w:ascii="Aptos" w:hAnsi="Aptos" w:cs="Arial"/>
                <w:sz w:val="20"/>
                <w:szCs w:val="20"/>
              </w:rPr>
              <w:t xml:space="preserve">, class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proofErr w:type="spellEnd"/>
            <w:r w:rsidRPr="00EE1105">
              <w:rPr>
                <w:rFonts w:ascii="Aptos" w:hAnsi="Aptos" w:cs="Arial"/>
                <w:sz w:val="20"/>
                <w:szCs w:val="20"/>
              </w:rPr>
              <w:t xml:space="preserve">) that has no counterpart among the eight genera currently </w:t>
            </w:r>
            <w:proofErr w:type="spellStart"/>
            <w:r w:rsidRPr="00EE1105">
              <w:rPr>
                <w:rFonts w:ascii="Aptos" w:hAnsi="Aptos" w:cs="Arial"/>
                <w:sz w:val="20"/>
                <w:szCs w:val="20"/>
              </w:rPr>
              <w:t>recognised</w:t>
            </w:r>
            <w:proofErr w:type="spellEnd"/>
            <w:r w:rsidRPr="00EE1105">
              <w:rPr>
                <w:rFonts w:ascii="Aptos" w:hAnsi="Aptos" w:cs="Arial"/>
                <w:sz w:val="20"/>
                <w:szCs w:val="20"/>
              </w:rPr>
              <w:t xml:space="preserve"> in that subfamily. NCBI lists all three as 'unclassified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Pr="00EE1105">
              <w:rPr>
                <w:rFonts w:ascii="Aptos" w:hAnsi="Aptos" w:cs="Arial"/>
                <w:sz w:val="20"/>
                <w:szCs w:val="20"/>
              </w:rPr>
              <w:t>'.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7725D565" w14:textId="77777777" w:rsidR="004B0B71" w:rsidRDefault="004B0B71" w:rsidP="00824154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</w:p>
          <w:p w14:paraId="6AC6626F" w14:textId="01D14648" w:rsidR="004B0B71" w:rsidRDefault="004B0B71" w:rsidP="00824154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20745C">
              <w:rPr>
                <w:rFonts w:ascii="Aptos" w:hAnsi="Aptos" w:cs="Arial"/>
                <w:sz w:val="20"/>
              </w:rPr>
              <w:t xml:space="preserve">VIRIDIC intergenomic similarity </w:t>
            </w:r>
            <w:r w:rsidR="00607C08">
              <w:rPr>
                <w:rFonts w:ascii="Aptos" w:hAnsi="Aptos" w:cs="Arial"/>
                <w:sz w:val="20"/>
              </w:rPr>
              <w:t>[1]</w:t>
            </w:r>
            <w:r w:rsidRPr="0020745C">
              <w:rPr>
                <w:rFonts w:ascii="Aptos" w:hAnsi="Aptos" w:cs="Arial"/>
                <w:sz w:val="20"/>
              </w:rPr>
              <w:t xml:space="preserve"> was calculated </w:t>
            </w:r>
            <w:r w:rsidRPr="0032058C">
              <w:rPr>
                <w:rFonts w:ascii="Aptos" w:hAnsi="Aptos" w:cs="Arial"/>
                <w:sz w:val="20"/>
              </w:rPr>
              <w:t xml:space="preserve">against </w:t>
            </w:r>
            <w:r w:rsidRPr="0032058C">
              <w:rPr>
                <w:rFonts w:ascii="Aptos" w:hAnsi="Aptos"/>
                <w:sz w:val="20"/>
              </w:rPr>
              <w:t xml:space="preserve">a reference panel of 18 reference genomes spanning all eight </w:t>
            </w:r>
            <w:proofErr w:type="spellStart"/>
            <w:r w:rsidRPr="0032058C">
              <w:rPr>
                <w:rFonts w:ascii="Aptos" w:hAnsi="Aptos"/>
                <w:sz w:val="20"/>
              </w:rPr>
              <w:t>recognised</w:t>
            </w:r>
            <w:proofErr w:type="spellEnd"/>
            <w:r w:rsidRPr="0032058C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32058C">
              <w:rPr>
                <w:rFonts w:ascii="Aptos" w:hAnsi="Aptos"/>
                <w:i/>
                <w:iCs/>
                <w:sz w:val="20"/>
              </w:rPr>
              <w:t>Braunvirinae</w:t>
            </w:r>
            <w:proofErr w:type="spellEnd"/>
            <w:r w:rsidRPr="0032058C">
              <w:rPr>
                <w:rFonts w:ascii="Aptos" w:hAnsi="Aptos"/>
                <w:sz w:val="20"/>
              </w:rPr>
              <w:t xml:space="preserve"> genera plus two </w:t>
            </w:r>
            <w:proofErr w:type="spellStart"/>
            <w:r w:rsidRPr="0032058C">
              <w:rPr>
                <w:rFonts w:ascii="Aptos" w:hAnsi="Aptos"/>
                <w:i/>
                <w:iCs/>
                <w:sz w:val="20"/>
              </w:rPr>
              <w:t>Drexlerviridae</w:t>
            </w:r>
            <w:proofErr w:type="spellEnd"/>
            <w:r w:rsidRPr="0032058C">
              <w:rPr>
                <w:rFonts w:ascii="Aptos" w:hAnsi="Aptos"/>
                <w:sz w:val="20"/>
              </w:rPr>
              <w:t xml:space="preserve"> outgroups (</w:t>
            </w:r>
            <w:proofErr w:type="spellStart"/>
            <w:r w:rsidRPr="0032058C">
              <w:rPr>
                <w:rFonts w:ascii="Aptos" w:hAnsi="Aptos"/>
                <w:i/>
                <w:iCs/>
                <w:sz w:val="20"/>
              </w:rPr>
              <w:t>Tempevirinae</w:t>
            </w:r>
            <w:proofErr w:type="spellEnd"/>
            <w:r w:rsidRPr="0032058C">
              <w:rPr>
                <w:rFonts w:ascii="Aptos" w:hAnsi="Aptos"/>
                <w:sz w:val="20"/>
              </w:rPr>
              <w:t xml:space="preserve"> and </w:t>
            </w:r>
            <w:proofErr w:type="spellStart"/>
            <w:r w:rsidRPr="0032058C">
              <w:rPr>
                <w:rFonts w:ascii="Aptos" w:hAnsi="Aptos"/>
                <w:i/>
                <w:iCs/>
                <w:sz w:val="20"/>
              </w:rPr>
              <w:t>Tunavirinae</w:t>
            </w:r>
            <w:proofErr w:type="spellEnd"/>
            <w:r w:rsidRPr="0032058C">
              <w:rPr>
                <w:rFonts w:ascii="Aptos" w:hAnsi="Aptos"/>
                <w:sz w:val="20"/>
              </w:rPr>
              <w:t>)</w:t>
            </w:r>
            <w:r w:rsidRPr="0032058C">
              <w:rPr>
                <w:rFonts w:ascii="Aptos" w:hAnsi="Aptos" w:cs="Arial"/>
                <w:sz w:val="20"/>
              </w:rPr>
              <w:t>. F63V shares 78.7-78.8% intergenomic similarity with ES10</w:t>
            </w:r>
            <w:r w:rsidRPr="0020745C">
              <w:rPr>
                <w:rFonts w:ascii="Aptos" w:hAnsi="Aptos" w:cs="Arial"/>
                <w:sz w:val="20"/>
              </w:rPr>
              <w:t xml:space="preserve"> and AN_ECEAS, placing the three genomes within a single genus by the ICTV ≥70% threshold. The maximum similarity of F63V against any classified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</w:rPr>
              <w:t>Braunvirinae</w:t>
            </w:r>
            <w:proofErr w:type="spellEnd"/>
            <w:r w:rsidRPr="0020745C">
              <w:rPr>
                <w:rFonts w:ascii="Aptos" w:hAnsi="Aptos" w:cs="Arial"/>
                <w:sz w:val="20"/>
              </w:rPr>
              <w:t xml:space="preserve"> genus is 61.8% (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</w:rPr>
              <w:t>Guelphvirus</w:t>
            </w:r>
            <w:proofErr w:type="spellEnd"/>
            <w:r w:rsidRPr="0020745C">
              <w:rPr>
                <w:rFonts w:ascii="Aptos" w:hAnsi="Aptos" w:cs="Arial"/>
                <w:sz w:val="20"/>
              </w:rPr>
              <w:t xml:space="preserve">), 8 percentage points below the genus boundary. ES10 and AN_ECEAS share 99.8% intergenomic similarity and are conspecific. The candidate clade is monophyletic in a whole-genome Neighbor-Joining tree built from VIRIDIC distances and rooted on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</w:rPr>
              <w:t>Tempevirinae</w:t>
            </w:r>
            <w:proofErr w:type="spellEnd"/>
            <w:r w:rsidRPr="0020745C">
              <w:rPr>
                <w:rFonts w:ascii="Aptos" w:hAnsi="Aptos" w:cs="Arial"/>
                <w:sz w:val="20"/>
              </w:rPr>
              <w:t xml:space="preserve"> and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</w:rPr>
              <w:t>Tunavirinae</w:t>
            </w:r>
            <w:proofErr w:type="spellEnd"/>
            <w:r w:rsidRPr="0020745C">
              <w:rPr>
                <w:rFonts w:ascii="Aptos" w:hAnsi="Aptos" w:cs="Arial"/>
                <w:sz w:val="20"/>
              </w:rPr>
              <w:t xml:space="preserve"> outgroups.</w:t>
            </w:r>
          </w:p>
          <w:p w14:paraId="060449FA" w14:textId="77777777" w:rsidR="004B0B71" w:rsidRDefault="004B0B71" w:rsidP="00824154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</w:p>
          <w:p w14:paraId="18507DF4" w14:textId="40542D6F" w:rsidR="00FC2269" w:rsidRPr="00824154" w:rsidRDefault="00824154" w:rsidP="00824154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824154">
              <w:rPr>
                <w:rFonts w:ascii="Aptos" w:hAnsi="Aptos" w:cs="Arial"/>
                <w:sz w:val="20"/>
              </w:rPr>
              <w:t>The 16-percentage-point gap between the lowest within-candidate-genus similarity (7</w:t>
            </w:r>
            <w:r w:rsidR="00814D71">
              <w:rPr>
                <w:rFonts w:ascii="Aptos" w:hAnsi="Aptos" w:cs="Arial"/>
                <w:sz w:val="20"/>
              </w:rPr>
              <w:t>9</w:t>
            </w:r>
            <w:r w:rsidRPr="00824154">
              <w:rPr>
                <w:rFonts w:ascii="Aptos" w:hAnsi="Aptos" w:cs="Arial"/>
                <w:sz w:val="20"/>
              </w:rPr>
              <w:t>%) and the highest against any classified genus (6</w:t>
            </w:r>
            <w:r w:rsidR="00814D71">
              <w:rPr>
                <w:rFonts w:ascii="Aptos" w:hAnsi="Aptos" w:cs="Arial"/>
                <w:sz w:val="20"/>
              </w:rPr>
              <w:t>2</w:t>
            </w:r>
            <w:r w:rsidRPr="00824154">
              <w:rPr>
                <w:rFonts w:ascii="Aptos" w:hAnsi="Aptos" w:cs="Arial"/>
                <w:sz w:val="20"/>
              </w:rPr>
              <w:t xml:space="preserve">%) is unambiguous under current ICTV criteria </w:t>
            </w:r>
            <w:r w:rsidR="00607C08">
              <w:rPr>
                <w:rFonts w:ascii="Aptos" w:hAnsi="Aptos" w:cs="Arial"/>
                <w:sz w:val="20"/>
              </w:rPr>
              <w:t>[4]</w:t>
            </w:r>
            <w:r w:rsidRPr="00824154">
              <w:rPr>
                <w:rFonts w:ascii="Aptos" w:hAnsi="Aptos" w:cs="Arial"/>
                <w:sz w:val="20"/>
              </w:rPr>
              <w:t xml:space="preserve">. The proposed genus resolves the status of three complete genomes currently stranded as 'unclassified </w:t>
            </w:r>
            <w:proofErr w:type="spellStart"/>
            <w:r w:rsidR="004D5709" w:rsidRPr="004D5709">
              <w:rPr>
                <w:rFonts w:ascii="Aptos" w:hAnsi="Aptos" w:cs="Arial"/>
                <w:i/>
                <w:iCs/>
                <w:sz w:val="20"/>
              </w:rPr>
              <w:t>Braunvirinae</w:t>
            </w:r>
            <w:proofErr w:type="spellEnd"/>
            <w:r w:rsidRPr="00824154">
              <w:rPr>
                <w:rFonts w:ascii="Aptos" w:hAnsi="Aptos" w:cs="Arial"/>
                <w:sz w:val="20"/>
              </w:rPr>
              <w:t>' in public repositories.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48DF81C0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418187AE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6B97E181" w14:textId="77777777" w:rsidR="000730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3CFC08CF" w14:textId="3D4DD4B3" w:rsidR="00A77B8E" w:rsidRPr="00BE4F5A" w:rsidRDefault="00824154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824154">
              <w:rPr>
                <w:rFonts w:ascii="Aptos" w:hAnsi="Aptos" w:cs="Arial"/>
                <w:sz w:val="20"/>
                <w:szCs w:val="20"/>
              </w:rPr>
              <w:t xml:space="preserve">The subfamily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Braunvirinae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 (family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Drexlerviridae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, class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Caudoviricetes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) presently contains eight genera: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Augustepiccardvirus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Christensenvirus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Guelphvirus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Inhoffenstrassevirus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Julespiccardvirus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Loudonvirus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,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Rtpvirus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Veterinaerplatzvirus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. All </w:t>
            </w:r>
            <w:proofErr w:type="spellStart"/>
            <w:r w:rsidRPr="00824154">
              <w:rPr>
                <w:rFonts w:ascii="Aptos" w:hAnsi="Aptos" w:cs="Arial"/>
                <w:sz w:val="20"/>
                <w:szCs w:val="20"/>
              </w:rPr>
              <w:t>characterised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 members are </w:t>
            </w:r>
            <w:proofErr w:type="spellStart"/>
            <w:r w:rsidRPr="00824154">
              <w:rPr>
                <w:rFonts w:ascii="Aptos" w:hAnsi="Aptos" w:cs="Arial"/>
                <w:sz w:val="20"/>
                <w:szCs w:val="20"/>
              </w:rPr>
              <w:t>siphoviruses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 of 43–52 kb infecting Enterobacteriaceae. A growing number of 'unclassified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Braunvirinae</w:t>
            </w:r>
            <w:proofErr w:type="spellEnd"/>
            <w:r w:rsidRPr="00824154">
              <w:rPr>
                <w:rFonts w:ascii="Aptos" w:hAnsi="Aptos" w:cs="Arial"/>
                <w:sz w:val="20"/>
                <w:szCs w:val="20"/>
              </w:rPr>
              <w:t xml:space="preserve">' deposits in GenBank have not yet been formally placed, among them </w:t>
            </w:r>
            <w:r w:rsidR="00814D71" w:rsidRPr="00814D71">
              <w:rPr>
                <w:rFonts w:ascii="Aptos" w:hAnsi="Aptos" w:cs="Arial"/>
                <w:i/>
                <w:sz w:val="20"/>
                <w:szCs w:val="20"/>
              </w:rPr>
              <w:t>Escherichia</w:t>
            </w:r>
            <w:r w:rsidRPr="00824154">
              <w:rPr>
                <w:rFonts w:ascii="Aptos" w:hAnsi="Aptos" w:cs="Arial"/>
                <w:sz w:val="20"/>
                <w:szCs w:val="20"/>
              </w:rPr>
              <w:t xml:space="preserve"> phage ES10 (OR466728; </w:t>
            </w:r>
            <w:r w:rsidR="00607C08">
              <w:rPr>
                <w:rFonts w:ascii="Aptos" w:hAnsi="Aptos" w:cs="Arial"/>
                <w:sz w:val="20"/>
                <w:szCs w:val="20"/>
              </w:rPr>
              <w:t>[2]</w:t>
            </w:r>
            <w:r w:rsidRPr="00824154">
              <w:rPr>
                <w:rFonts w:ascii="Aptos" w:hAnsi="Aptos" w:cs="Arial"/>
                <w:sz w:val="20"/>
                <w:szCs w:val="20"/>
              </w:rPr>
              <w:t xml:space="preserve">) and </w:t>
            </w:r>
            <w:r w:rsidR="00814D71" w:rsidRPr="00814D71">
              <w:rPr>
                <w:rFonts w:ascii="Aptos" w:hAnsi="Aptos" w:cs="Arial"/>
                <w:i/>
                <w:sz w:val="20"/>
                <w:szCs w:val="20"/>
              </w:rPr>
              <w:t>Escherichia</w:t>
            </w:r>
            <w:r w:rsidRPr="00824154">
              <w:rPr>
                <w:rFonts w:ascii="Aptos" w:hAnsi="Aptos" w:cs="Arial"/>
                <w:sz w:val="20"/>
                <w:szCs w:val="20"/>
              </w:rPr>
              <w:t xml:space="preserve"> phage AN_ECEAS (PP944860).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3A14272A" w14:textId="77777777" w:rsidR="0007305A" w:rsidRDefault="00A77B8E" w:rsidP="00B41F65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7155457E" w14:textId="6B9A7F98" w:rsidR="00B41F65" w:rsidRPr="00B41F65" w:rsidRDefault="00B41F65" w:rsidP="00B41F65">
            <w:pPr>
              <w:rPr>
                <w:rFonts w:ascii="Aptos" w:hAnsi="Aptos" w:cs="Arial"/>
                <w:sz w:val="20"/>
                <w:szCs w:val="20"/>
              </w:rPr>
            </w:pPr>
            <w:r w:rsidRPr="00B41F65">
              <w:rPr>
                <w:rFonts w:ascii="Aptos" w:hAnsi="Aptos" w:cs="Arial"/>
                <w:sz w:val="20"/>
                <w:szCs w:val="20"/>
              </w:rPr>
              <w:t xml:space="preserve">We propose the creation of a new genus, </w:t>
            </w:r>
            <w:r w:rsidR="0007305A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>Aunosvirus</w:t>
            </w:r>
            <w:proofErr w:type="spellEnd"/>
            <w:r w:rsidR="0007305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, within </w:t>
            </w:r>
            <w:r w:rsidR="0007305A">
              <w:rPr>
                <w:rFonts w:ascii="Aptos" w:hAnsi="Aptos" w:cs="Arial"/>
                <w:sz w:val="20"/>
                <w:szCs w:val="20"/>
              </w:rPr>
              <w:t xml:space="preserve">the subfamily </w:t>
            </w:r>
            <w:proofErr w:type="spellStart"/>
            <w:r w:rsidR="004D5709"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Pr="00B41F65">
              <w:rPr>
                <w:rFonts w:ascii="Aptos" w:hAnsi="Aptos" w:cs="Arial"/>
                <w:sz w:val="20"/>
                <w:szCs w:val="20"/>
              </w:rPr>
              <w:t>, containing two new species:</w:t>
            </w:r>
          </w:p>
          <w:p w14:paraId="6F57D7B3" w14:textId="7E4BFFB6" w:rsidR="00B41F65" w:rsidRPr="00B41F65" w:rsidRDefault="00B41F65" w:rsidP="00B41F65">
            <w:pPr>
              <w:rPr>
                <w:rFonts w:ascii="Aptos" w:hAnsi="Aptos" w:cs="Arial"/>
                <w:sz w:val="20"/>
                <w:szCs w:val="20"/>
              </w:rPr>
            </w:pPr>
            <w:r w:rsidRPr="00B41F65">
              <w:rPr>
                <w:rFonts w:ascii="Aptos" w:hAnsi="Aptos" w:cs="Arial"/>
                <w:sz w:val="20"/>
                <w:szCs w:val="20"/>
              </w:rPr>
              <w:t>(</w:t>
            </w:r>
            <w:proofErr w:type="spellStart"/>
            <w:r w:rsidRPr="00B41F65">
              <w:rPr>
                <w:rFonts w:ascii="Aptos" w:hAnsi="Aptos" w:cs="Arial"/>
                <w:sz w:val="20"/>
                <w:szCs w:val="20"/>
              </w:rPr>
              <w:t>i</w:t>
            </w:r>
            <w:proofErr w:type="spellEnd"/>
            <w:r w:rsidRPr="00B41F65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07305A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>Aunosvirus</w:t>
            </w:r>
            <w:proofErr w:type="spellEnd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f63v</w:t>
            </w:r>
            <w:r w:rsidR="0007305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-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proposed type species, exemplar </w:t>
            </w:r>
            <w:r w:rsidR="00814D71" w:rsidRPr="00814D71">
              <w:rPr>
                <w:rFonts w:ascii="Aptos" w:hAnsi="Aptos" w:cs="Arial"/>
                <w:i/>
                <w:sz w:val="20"/>
                <w:szCs w:val="20"/>
              </w:rPr>
              <w:t>Escherichia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phage F63V (this study; genome size 45,748 bp; complete annotated genome deposited in GenBank under </w:t>
            </w:r>
            <w:r w:rsidR="0032058C">
              <w:rPr>
                <w:rFonts w:ascii="Aptos" w:hAnsi="Aptos" w:cs="Arial"/>
                <w:sz w:val="20"/>
                <w:szCs w:val="20"/>
              </w:rPr>
              <w:t xml:space="preserve">accession number </w:t>
            </w:r>
            <w:r w:rsidR="006D3383" w:rsidRPr="006D3383">
              <w:rPr>
                <w:rFonts w:ascii="Aptos" w:hAnsi="Aptos" w:cs="Arial"/>
                <w:sz w:val="20"/>
                <w:szCs w:val="20"/>
              </w:rPr>
              <w:t>PZ445149</w:t>
            </w:r>
            <w:r w:rsidR="00FE2972">
              <w:rPr>
                <w:rFonts w:ascii="Aptos" w:hAnsi="Aptos" w:cs="Arial"/>
                <w:sz w:val="20"/>
                <w:szCs w:val="20"/>
              </w:rPr>
              <w:t>)</w:t>
            </w:r>
            <w:r w:rsidRPr="00B41F65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66F20E4" w14:textId="6B4499F2" w:rsidR="00A77B8E" w:rsidRDefault="00B41F65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41F65">
              <w:rPr>
                <w:rFonts w:ascii="Aptos" w:hAnsi="Aptos" w:cs="Arial"/>
                <w:sz w:val="20"/>
                <w:szCs w:val="20"/>
              </w:rPr>
              <w:t xml:space="preserve">(ii) </w:t>
            </w:r>
            <w:r w:rsidR="0007305A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>Aunosvirus</w:t>
            </w:r>
            <w:proofErr w:type="spellEnd"/>
            <w:r w:rsidR="00D77BE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es10</w:t>
            </w:r>
            <w:r w:rsidR="0007305A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-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exemplar </w:t>
            </w:r>
            <w:r w:rsidR="00814D71" w:rsidRPr="00814D71">
              <w:rPr>
                <w:rFonts w:ascii="Aptos" w:hAnsi="Aptos" w:cs="Arial"/>
                <w:i/>
                <w:sz w:val="20"/>
                <w:szCs w:val="20"/>
              </w:rPr>
              <w:t>Escherichia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phage ES10 (GenBank OR466728; genome size 48,315 bp; first </w:t>
            </w:r>
            <w:proofErr w:type="spellStart"/>
            <w:r w:rsidRPr="00B41F65">
              <w:rPr>
                <w:rFonts w:ascii="Aptos" w:hAnsi="Aptos" w:cs="Arial"/>
                <w:sz w:val="20"/>
                <w:szCs w:val="20"/>
              </w:rPr>
              <w:t>characterised</w:t>
            </w:r>
            <w:proofErr w:type="spellEnd"/>
            <w:r w:rsidRPr="00B41F65">
              <w:rPr>
                <w:rFonts w:ascii="Aptos" w:hAnsi="Aptos" w:cs="Arial"/>
                <w:sz w:val="20"/>
                <w:szCs w:val="20"/>
              </w:rPr>
              <w:t xml:space="preserve"> by Nawaz </w:t>
            </w:r>
            <w:r w:rsidR="00D732CD" w:rsidRPr="00D732CD">
              <w:rPr>
                <w:rFonts w:ascii="Aptos" w:hAnsi="Aptos" w:cs="Arial"/>
                <w:i/>
                <w:sz w:val="20"/>
                <w:szCs w:val="20"/>
              </w:rPr>
              <w:t>et al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., </w:t>
            </w:r>
            <w:r w:rsidR="00607C08">
              <w:rPr>
                <w:rFonts w:ascii="Aptos" w:hAnsi="Aptos" w:cs="Arial"/>
                <w:sz w:val="20"/>
                <w:szCs w:val="20"/>
              </w:rPr>
              <w:t>[2]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814D71" w:rsidRPr="00814D71">
              <w:rPr>
                <w:rFonts w:ascii="Aptos" w:hAnsi="Aptos" w:cs="Arial"/>
                <w:i/>
                <w:sz w:val="20"/>
                <w:szCs w:val="20"/>
              </w:rPr>
              <w:t>Escherichia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phage AN_ECEAS (PP944860) shares 99.8% intergenomic similarity with ES10 and is treated as conspecific </w:t>
            </w:r>
            <w:r>
              <w:rPr>
                <w:rFonts w:ascii="Aptos" w:hAnsi="Aptos" w:cs="Arial"/>
                <w:sz w:val="20"/>
                <w:szCs w:val="20"/>
              </w:rPr>
              <w:t>(</w:t>
            </w:r>
            <w:r w:rsidRPr="00B41F65">
              <w:rPr>
                <w:rFonts w:ascii="Aptos" w:hAnsi="Aptos" w:cs="Arial"/>
                <w:sz w:val="20"/>
                <w:szCs w:val="20"/>
              </w:rPr>
              <w:t>second independent isolation of the same species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41F65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BDFE454" w14:textId="77777777" w:rsidR="005E28EC" w:rsidRDefault="00273642" w:rsidP="00B41F65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lastRenderedPageBreak/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  <w:r w:rsidR="00B41F65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</w:p>
          <w:p w14:paraId="000C327F" w14:textId="66F059D2" w:rsidR="005E28EC" w:rsidRDefault="005E28EC" w:rsidP="00B41F6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Genus and species thresholds followed ICTV recommendations for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="00F44B11">
              <w:rPr>
                <w:rFonts w:ascii="Aptos" w:hAnsi="Aptos" w:cs="Arial"/>
                <w:iCs/>
                <w:sz w:val="20"/>
                <w:szCs w:val="20"/>
              </w:rPr>
              <w:t>[4]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>: ≥95% for species, ≥70% for genus.</w:t>
            </w:r>
          </w:p>
          <w:p w14:paraId="43891643" w14:textId="77777777" w:rsidR="005E28EC" w:rsidRDefault="005E28EC" w:rsidP="00B41F65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10980A85" w14:textId="77777777" w:rsidR="00B41F65" w:rsidRPr="00B41F65" w:rsidRDefault="00B41F65" w:rsidP="00B41F65">
            <w:pPr>
              <w:pStyle w:val="ListParagraph"/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2BA77CA2" w14:textId="77777777" w:rsidR="005E28EC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3A95953C" w14:textId="2D05220C" w:rsidR="005E28EC" w:rsidRPr="00B41F65" w:rsidRDefault="005E28EC" w:rsidP="005E28EC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Whole-genome intergenomic similarity was calculated with VIRIDIC v1.1 </w:t>
            </w:r>
            <w:r w:rsidR="00F44B11">
              <w:rPr>
                <w:rFonts w:ascii="Aptos" w:hAnsi="Aptos" w:cs="Arial"/>
                <w:iCs/>
                <w:sz w:val="20"/>
                <w:szCs w:val="20"/>
              </w:rPr>
              <w:t>[1]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against an 18-genome reference panel comprising: the exemplar genome of each of the eight </w:t>
            </w:r>
            <w:proofErr w:type="spellStart"/>
            <w:r w:rsidRPr="00B41F65">
              <w:rPr>
                <w:rFonts w:ascii="Aptos" w:hAnsi="Aptos" w:cs="Arial"/>
                <w:iCs/>
                <w:sz w:val="20"/>
                <w:szCs w:val="20"/>
              </w:rPr>
              <w:t>recognised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genera (MSL #39); additional unclassified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deposits; three unclassified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Caudoviricetes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genomes recovered as </w:t>
            </w:r>
            <w:proofErr w:type="spellStart"/>
            <w:r w:rsidRPr="00B41F65">
              <w:rPr>
                <w:rFonts w:ascii="Aptos" w:hAnsi="Aptos" w:cs="Arial"/>
                <w:iCs/>
                <w:sz w:val="20"/>
                <w:szCs w:val="20"/>
              </w:rPr>
              <w:t>BLASTn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hits against F63V; and two representatives of sister subfamilies </w:t>
            </w:r>
            <w:r w:rsidRPr="00814D71">
              <w:rPr>
                <w:rFonts w:ascii="Aptos" w:hAnsi="Aptos" w:cs="Arial"/>
                <w:iCs/>
                <w:sz w:val="20"/>
                <w:szCs w:val="20"/>
              </w:rPr>
              <w:t>-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Tempevirinae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(</w:t>
            </w:r>
            <w:r w:rsidRPr="00814D71">
              <w:rPr>
                <w:rFonts w:ascii="Aptos" w:hAnsi="Aptos" w:cs="Arial"/>
                <w:i/>
                <w:sz w:val="20"/>
                <w:szCs w:val="20"/>
              </w:rPr>
              <w:t>Shigella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phage pSf-1, NC_021331) and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Tunavirinae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(</w:t>
            </w:r>
            <w:r w:rsidRPr="00814D71">
              <w:rPr>
                <w:rFonts w:ascii="Aptos" w:hAnsi="Aptos" w:cs="Arial"/>
                <w:i/>
                <w:iCs/>
                <w:sz w:val="20"/>
                <w:szCs w:val="20"/>
              </w:rPr>
              <w:t>Escherichia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phage T1, NC_005833) </w:t>
            </w:r>
            <w:r w:rsidRPr="00814D71">
              <w:rPr>
                <w:rFonts w:ascii="Aptos" w:hAnsi="Aptos" w:cs="Arial"/>
                <w:iCs/>
                <w:sz w:val="20"/>
                <w:szCs w:val="20"/>
              </w:rPr>
              <w:t>-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as outgroups. Key results:</w:t>
            </w:r>
          </w:p>
          <w:p w14:paraId="178AE0F6" w14:textId="77777777" w:rsidR="005E28EC" w:rsidRPr="00B41F65" w:rsidRDefault="005E28EC" w:rsidP="005E28EC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B41F65">
              <w:rPr>
                <w:rFonts w:ascii="Aptos" w:hAnsi="Aptos" w:cs="Arial"/>
                <w:iCs/>
                <w:sz w:val="20"/>
                <w:szCs w:val="20"/>
              </w:rPr>
              <w:t>F63V vs ES10 (OR466728): 78.</w:t>
            </w:r>
            <w:r>
              <w:rPr>
                <w:rFonts w:ascii="Aptos" w:hAnsi="Aptos" w:cs="Arial"/>
                <w:iCs/>
                <w:sz w:val="20"/>
                <w:szCs w:val="20"/>
              </w:rPr>
              <w:t>7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>% intergenomic similarity</w:t>
            </w:r>
          </w:p>
          <w:p w14:paraId="45E4FFC1" w14:textId="77777777" w:rsidR="005E28EC" w:rsidRPr="00B41F65" w:rsidRDefault="005E28EC" w:rsidP="005E28EC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B41F65">
              <w:rPr>
                <w:rFonts w:ascii="Aptos" w:hAnsi="Aptos" w:cs="Arial"/>
                <w:iCs/>
                <w:sz w:val="20"/>
                <w:szCs w:val="20"/>
              </w:rPr>
              <w:t>F63V vs AN_ECEAS (PP944860): 78.</w:t>
            </w:r>
            <w:r>
              <w:rPr>
                <w:rFonts w:ascii="Aptos" w:hAnsi="Aptos" w:cs="Arial"/>
                <w:iCs/>
                <w:sz w:val="20"/>
                <w:szCs w:val="20"/>
              </w:rPr>
              <w:t>8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>%</w:t>
            </w:r>
          </w:p>
          <w:p w14:paraId="7D346667" w14:textId="77777777" w:rsidR="005E28EC" w:rsidRPr="00B41F65" w:rsidRDefault="005E28EC" w:rsidP="005E28EC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B41F65">
              <w:rPr>
                <w:rFonts w:ascii="Aptos" w:hAnsi="Aptos" w:cs="Arial"/>
                <w:iCs/>
                <w:sz w:val="20"/>
                <w:szCs w:val="20"/>
              </w:rPr>
              <w:t>ES10 vs AN_ECEAS: 99.8% (conspecific)</w:t>
            </w:r>
          </w:p>
          <w:p w14:paraId="5E496EB5" w14:textId="77777777" w:rsidR="005E28EC" w:rsidRPr="00B41F65" w:rsidRDefault="005E28EC" w:rsidP="005E28EC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F63V vs each classified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genus exemplar: 54.5% (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Inhoffenstrassevirus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>) to 61.8% (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Guelphvirus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) </w:t>
            </w:r>
            <w:r w:rsidRPr="00814D71">
              <w:rPr>
                <w:rFonts w:ascii="Aptos" w:hAnsi="Aptos" w:cs="Arial"/>
                <w:iCs/>
                <w:sz w:val="20"/>
                <w:szCs w:val="20"/>
              </w:rPr>
              <w:t>-</w:t>
            </w: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all below the 70% genus threshold</w:t>
            </w:r>
          </w:p>
          <w:p w14:paraId="4229082B" w14:textId="77777777" w:rsidR="005E28EC" w:rsidRDefault="005E28EC" w:rsidP="005E28EC">
            <w:pPr>
              <w:pStyle w:val="ListParagraph"/>
              <w:numPr>
                <w:ilvl w:val="0"/>
                <w:numId w:val="6"/>
              </w:numPr>
              <w:rPr>
                <w:rFonts w:ascii="Aptos" w:hAnsi="Aptos" w:cs="Arial"/>
                <w:iCs/>
                <w:sz w:val="20"/>
                <w:szCs w:val="20"/>
              </w:rPr>
            </w:pPr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F63V vs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Tempevirinae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outgroup (pSf-1): 15.9%; vs </w:t>
            </w:r>
            <w:proofErr w:type="spellStart"/>
            <w:r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Tunavirinae</w:t>
            </w:r>
            <w:proofErr w:type="spellEnd"/>
            <w:r w:rsidRPr="00B41F65">
              <w:rPr>
                <w:rFonts w:ascii="Aptos" w:hAnsi="Aptos" w:cs="Arial"/>
                <w:iCs/>
                <w:sz w:val="20"/>
                <w:szCs w:val="20"/>
              </w:rPr>
              <w:t xml:space="preserve"> outgroup (T1): 12.7%</w:t>
            </w:r>
          </w:p>
          <w:p w14:paraId="68E6B133" w14:textId="77777777" w:rsidR="005E28EC" w:rsidRDefault="005E28EC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611D2470" w:rsidR="00A77B8E" w:rsidRPr="003804E9" w:rsidRDefault="00B41F65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41F65">
              <w:rPr>
                <w:rFonts w:ascii="Aptos" w:hAnsi="Aptos" w:cs="Arial"/>
                <w:sz w:val="20"/>
                <w:szCs w:val="20"/>
              </w:rPr>
              <w:t>The 16-percentage-point gap between the minimum within-candidate-genus similarity (78.</w:t>
            </w:r>
            <w:r w:rsidR="006D3383">
              <w:rPr>
                <w:rFonts w:ascii="Aptos" w:hAnsi="Aptos" w:cs="Arial"/>
                <w:sz w:val="20"/>
                <w:szCs w:val="20"/>
              </w:rPr>
              <w:t>8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%) and the maximum against any classified </w:t>
            </w:r>
            <w:proofErr w:type="spellStart"/>
            <w:r w:rsidR="004D5709" w:rsidRPr="004D5709">
              <w:rPr>
                <w:rFonts w:ascii="Aptos" w:hAnsi="Aptos" w:cs="Arial"/>
                <w:i/>
                <w:iCs/>
                <w:sz w:val="20"/>
                <w:szCs w:val="20"/>
              </w:rPr>
              <w:t>Braunvirinae</w:t>
            </w:r>
            <w:proofErr w:type="spellEnd"/>
            <w:r w:rsidRPr="00B41F65">
              <w:rPr>
                <w:rFonts w:ascii="Aptos" w:hAnsi="Aptos" w:cs="Arial"/>
                <w:sz w:val="20"/>
                <w:szCs w:val="20"/>
              </w:rPr>
              <w:t xml:space="preserve"> genus (61.8%) is unambiguous. The three genomes are complete, annotated and deposited in public repositories, satisfying ICTV evidential requirements. The proposal resolves the ambiguous status of ES10 and AN_ECEAS, which are </w:t>
            </w:r>
            <w:r w:rsidR="00607C08">
              <w:rPr>
                <w:rFonts w:ascii="Aptos" w:hAnsi="Aptos" w:cs="Arial"/>
                <w:sz w:val="20"/>
                <w:szCs w:val="20"/>
              </w:rPr>
              <w:t>listed</w:t>
            </w:r>
            <w:r w:rsidRPr="00B41F65">
              <w:rPr>
                <w:rFonts w:ascii="Aptos" w:hAnsi="Aptos" w:cs="Arial"/>
                <w:sz w:val="20"/>
                <w:szCs w:val="20"/>
              </w:rPr>
              <w:t xml:space="preserve"> in GenBank as 'unclassified </w:t>
            </w:r>
            <w:proofErr w:type="spellStart"/>
            <w:r w:rsidR="004D5709" w:rsidRPr="004D5709">
              <w:rPr>
                <w:rFonts w:ascii="Aptos" w:hAnsi="Aptos" w:cs="Arial"/>
                <w:i/>
                <w:sz w:val="20"/>
                <w:szCs w:val="20"/>
              </w:rPr>
              <w:t>Braunvirinae</w:t>
            </w:r>
            <w:proofErr w:type="spellEnd"/>
            <w:r w:rsidRPr="00B41F65">
              <w:rPr>
                <w:rFonts w:ascii="Aptos" w:hAnsi="Aptos" w:cs="Arial"/>
                <w:sz w:val="20"/>
                <w:szCs w:val="20"/>
              </w:rPr>
              <w:t>', and places F63V within a formally defined taxon</w:t>
            </w:r>
            <w:r w:rsidR="00607C08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293716F5" w14:textId="48603FF7" w:rsidR="003804E9" w:rsidRPr="003804E9" w:rsidRDefault="00F44B11" w:rsidP="003804E9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[1] 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Moraru, C., Varsani, A., Kropinski, A.M. (2020). VIRIDIC </w:t>
            </w:r>
            <w:r w:rsidR="00814D71" w:rsidRPr="00814D71">
              <w:rPr>
                <w:rFonts w:ascii="Aptos" w:hAnsi="Aptos" w:cs="Arial"/>
                <w:sz w:val="20"/>
                <w:szCs w:val="20"/>
              </w:rPr>
              <w:t>-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 A novel tool to calculate the intergenomic similarities of prokaryote-infecting viruses. Viruses 12, 1268. doi:10.3390/v12111268</w:t>
            </w:r>
          </w:p>
          <w:p w14:paraId="41788567" w14:textId="333499CF" w:rsidR="003804E9" w:rsidRPr="003804E9" w:rsidRDefault="00F44B11" w:rsidP="003804E9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[2] 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Nawaz, A., Zafar, S., Alessa, A.H., Khalid, N.A., Shahzadi, M., Majid, A., Badshah, M., Shah, A.A., Khan, S. (2024). Characterization of ES10 lytic bacteriophage isolated from hospital waste against multidrug-resistant </w:t>
            </w:r>
            <w:proofErr w:type="spellStart"/>
            <w:r w:rsidR="003804E9" w:rsidRPr="003804E9">
              <w:rPr>
                <w:rFonts w:ascii="Aptos" w:hAnsi="Aptos" w:cs="Arial"/>
                <w:sz w:val="20"/>
                <w:szCs w:val="20"/>
              </w:rPr>
              <w:t>uropathogenic</w:t>
            </w:r>
            <w:proofErr w:type="spellEnd"/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 E. </w:t>
            </w:r>
            <w:r w:rsidR="00814D71" w:rsidRPr="00814D71">
              <w:rPr>
                <w:rFonts w:ascii="Aptos" w:hAnsi="Aptos" w:cs="Arial"/>
                <w:i/>
                <w:sz w:val="20"/>
                <w:szCs w:val="20"/>
              </w:rPr>
              <w:t>coli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>. Frontiers in Microbiology 15, 1320974. doi:10.3389/fmicb.2024.1320974</w:t>
            </w:r>
          </w:p>
          <w:p w14:paraId="6A4CA833" w14:textId="2F84DB14" w:rsidR="00953FFE" w:rsidRDefault="00F44B11" w:rsidP="0033339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[3] </w:t>
            </w:r>
            <w:r w:rsidR="003804E9" w:rsidRPr="00E402DB">
              <w:rPr>
                <w:rFonts w:ascii="Aptos" w:hAnsi="Aptos" w:cs="Arial"/>
                <w:sz w:val="20"/>
                <w:szCs w:val="20"/>
              </w:rPr>
              <w:t xml:space="preserve">Ribes-Martínez, L. </w:t>
            </w:r>
            <w:r w:rsidR="00D732CD" w:rsidRPr="00E402DB">
              <w:rPr>
                <w:rFonts w:ascii="Aptos" w:hAnsi="Aptos" w:cs="Arial"/>
                <w:i/>
                <w:sz w:val="20"/>
                <w:szCs w:val="20"/>
              </w:rPr>
              <w:t>et al</w:t>
            </w:r>
            <w:r w:rsidR="003804E9" w:rsidRPr="00E402DB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>(2026).</w:t>
            </w:r>
            <w:r w:rsidR="003804E9">
              <w:t xml:space="preserve"> 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Phage depolymerase specificity shapes treatment outcomes for preformed biofilms in ESBL-producing </w:t>
            </w:r>
            <w:r w:rsidR="003804E9" w:rsidRPr="003804E9">
              <w:rPr>
                <w:rFonts w:ascii="Aptos" w:hAnsi="Aptos" w:cs="Arial"/>
                <w:i/>
                <w:iCs/>
                <w:sz w:val="20"/>
                <w:szCs w:val="20"/>
              </w:rPr>
              <w:t>Escherichia coli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3804E9" w:rsidRPr="003804E9">
              <w:rPr>
                <w:rFonts w:ascii="Aptos" w:hAnsi="Aptos" w:cs="Arial"/>
                <w:b/>
                <w:bCs/>
                <w:i/>
                <w:iCs/>
                <w:sz w:val="20"/>
                <w:szCs w:val="20"/>
              </w:rPr>
              <w:t>Under review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7D1B1CCD" w14:textId="479E2838" w:rsidR="003804E9" w:rsidRPr="003804E9" w:rsidRDefault="00F44B11" w:rsidP="00333392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[4] 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Turner, D., </w:t>
            </w:r>
            <w:proofErr w:type="spellStart"/>
            <w:r w:rsidR="003804E9" w:rsidRPr="003804E9">
              <w:rPr>
                <w:rFonts w:ascii="Aptos" w:hAnsi="Aptos" w:cs="Arial"/>
                <w:sz w:val="20"/>
                <w:szCs w:val="20"/>
              </w:rPr>
              <w:t>Shkoporov</w:t>
            </w:r>
            <w:proofErr w:type="spellEnd"/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, A.N., </w:t>
            </w:r>
            <w:proofErr w:type="spellStart"/>
            <w:r w:rsidR="003804E9" w:rsidRPr="003804E9">
              <w:rPr>
                <w:rFonts w:ascii="Aptos" w:hAnsi="Aptos" w:cs="Arial"/>
                <w:sz w:val="20"/>
                <w:szCs w:val="20"/>
              </w:rPr>
              <w:t>Lood</w:t>
            </w:r>
            <w:proofErr w:type="spellEnd"/>
            <w:r w:rsidR="003804E9" w:rsidRPr="003804E9">
              <w:rPr>
                <w:rFonts w:ascii="Aptos" w:hAnsi="Aptos" w:cs="Arial"/>
                <w:sz w:val="20"/>
                <w:szCs w:val="20"/>
              </w:rPr>
              <w:t xml:space="preserve">, C., Millard, A.D., Dutilh, B.E., Alfenas-Zerbini, P., van Zyl, L.J., </w:t>
            </w:r>
            <w:r w:rsidR="00D732CD" w:rsidRPr="00D732CD">
              <w:rPr>
                <w:rFonts w:ascii="Aptos" w:hAnsi="Aptos" w:cs="Arial"/>
                <w:i/>
                <w:sz w:val="20"/>
                <w:szCs w:val="20"/>
              </w:rPr>
              <w:t>et al</w:t>
            </w:r>
            <w:r w:rsidR="003804E9" w:rsidRPr="003804E9">
              <w:rPr>
                <w:rFonts w:ascii="Aptos" w:hAnsi="Aptos" w:cs="Arial"/>
                <w:sz w:val="20"/>
                <w:szCs w:val="20"/>
              </w:rPr>
              <w:t>. (2023). Abolishment of morphology-based taxa and change to binomial species names: 2022 taxonomy update of the ICTV bacterial viruses subcommittee. Archives of Virology 168, 74. doi:10.1007/s00705-022-05694-2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481"/>
        <w:gridCol w:w="4445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52BA0139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3804E9">
        <w:trPr>
          <w:trHeight w:val="73"/>
        </w:trPr>
        <w:tc>
          <w:tcPr>
            <w:tcW w:w="4481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4445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1669401A" w14:textId="77777777" w:rsidTr="003804E9">
        <w:trPr>
          <w:trHeight w:val="71"/>
        </w:trPr>
        <w:tc>
          <w:tcPr>
            <w:tcW w:w="4481" w:type="dxa"/>
          </w:tcPr>
          <w:p w14:paraId="2BBC90EB" w14:textId="7104A2F8" w:rsidR="00FC2269" w:rsidRPr="003804E9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4445" w:type="dxa"/>
          </w:tcPr>
          <w:p w14:paraId="7C103FB7" w14:textId="477F12E4" w:rsidR="00FC2269" w:rsidRPr="003804E9" w:rsidRDefault="00FC2269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DE75A33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B7B032F" w14:textId="7E5650B6" w:rsidR="003C4B1E" w:rsidRPr="003C4B1E" w:rsidRDefault="003C4B1E" w:rsidP="00FC2269">
      <w:pPr>
        <w:rPr>
          <w:rFonts w:ascii="Aptos" w:hAnsi="Aptos"/>
          <w:b/>
          <w:bCs/>
        </w:rPr>
      </w:pPr>
      <w:r w:rsidRPr="003C4B1E">
        <w:rPr>
          <w:rFonts w:ascii="Aptos" w:hAnsi="Aptos" w:cs="Arial"/>
          <w:noProof/>
          <w:color w:val="808080" w:themeColor="background1" w:themeShade="80"/>
          <w:sz w:val="20"/>
        </w:rPr>
        <w:drawing>
          <wp:inline distT="0" distB="0" distL="0" distR="0" wp14:anchorId="1C584C87" wp14:editId="5B003C02">
            <wp:extent cx="5664835" cy="6964680"/>
            <wp:effectExtent l="0" t="0" r="0" b="7620"/>
            <wp:docPr id="1808007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835" cy="696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4B1E">
        <w:rPr>
          <w:rFonts w:ascii="Aptos" w:hAnsi="Aptos"/>
          <w:b/>
          <w:bCs/>
        </w:rPr>
        <w:t xml:space="preserve">Figure 1. </w:t>
      </w:r>
      <w:r w:rsidR="00F44B11" w:rsidRPr="00F44B11">
        <w:rPr>
          <w:rFonts w:ascii="Aptos" w:hAnsi="Aptos"/>
        </w:rPr>
        <w:t>Heatmap</w:t>
      </w:r>
      <w:r w:rsidR="00F44B11">
        <w:rPr>
          <w:rFonts w:ascii="Aptos" w:hAnsi="Aptos"/>
        </w:rPr>
        <w:t xml:space="preserve"> of pairwise intergenomic nucleotide similarities calculated using VIRIDIC.</w:t>
      </w:r>
    </w:p>
    <w:sectPr w:rsidR="003C4B1E" w:rsidRPr="003C4B1E" w:rsidSect="00A82FBB">
      <w:headerReference w:type="default" r:id="rId14"/>
      <w:footerReference w:type="default" r:id="rId15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81B8" w14:textId="77777777" w:rsidR="00B92EA5" w:rsidRDefault="00B92EA5">
      <w:r>
        <w:separator/>
      </w:r>
    </w:p>
  </w:endnote>
  <w:endnote w:type="continuationSeparator" w:id="0">
    <w:p w14:paraId="0BBA5C68" w14:textId="77777777" w:rsidR="00B92EA5" w:rsidRDefault="00B92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F6FE4" w14:textId="77777777" w:rsidR="00B92EA5" w:rsidRDefault="00B92EA5">
      <w:r>
        <w:separator/>
      </w:r>
    </w:p>
  </w:footnote>
  <w:footnote w:type="continuationSeparator" w:id="0">
    <w:p w14:paraId="44EE8F44" w14:textId="77777777" w:rsidR="00B92EA5" w:rsidRDefault="00B92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414E1"/>
    <w:multiLevelType w:val="multilevel"/>
    <w:tmpl w:val="4948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99C46F2"/>
    <w:multiLevelType w:val="hybridMultilevel"/>
    <w:tmpl w:val="AD2041A8"/>
    <w:lvl w:ilvl="0" w:tplc="34E23200">
      <w:start w:val="2"/>
      <w:numFmt w:val="bullet"/>
      <w:lvlText w:val="-"/>
      <w:lvlJc w:val="left"/>
      <w:pPr>
        <w:ind w:left="720" w:hanging="360"/>
      </w:pPr>
      <w:rPr>
        <w:rFonts w:ascii="Aptos" w:eastAsia="Times New Roman" w:hAnsi="Aptos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22364211">
    <w:abstractNumId w:val="0"/>
  </w:num>
  <w:num w:numId="2" w16cid:durableId="832570739">
    <w:abstractNumId w:val="5"/>
  </w:num>
  <w:num w:numId="3" w16cid:durableId="2061786200">
    <w:abstractNumId w:val="1"/>
  </w:num>
  <w:num w:numId="4" w16cid:durableId="693267172">
    <w:abstractNumId w:val="2"/>
  </w:num>
  <w:num w:numId="5" w16cid:durableId="1267078916">
    <w:abstractNumId w:val="3"/>
  </w:num>
  <w:num w:numId="6" w16cid:durableId="11337166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0090"/>
    <w:rsid w:val="00017BF9"/>
    <w:rsid w:val="00023385"/>
    <w:rsid w:val="00035A87"/>
    <w:rsid w:val="000406E1"/>
    <w:rsid w:val="00040CB0"/>
    <w:rsid w:val="0004176B"/>
    <w:rsid w:val="000449DB"/>
    <w:rsid w:val="0007305A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A0EDB"/>
    <w:rsid w:val="001D0007"/>
    <w:rsid w:val="001D3E3E"/>
    <w:rsid w:val="001F3D3A"/>
    <w:rsid w:val="0020745C"/>
    <w:rsid w:val="00220A26"/>
    <w:rsid w:val="002312CE"/>
    <w:rsid w:val="0023149A"/>
    <w:rsid w:val="0023696B"/>
    <w:rsid w:val="0024086E"/>
    <w:rsid w:val="00245957"/>
    <w:rsid w:val="0025498B"/>
    <w:rsid w:val="00273642"/>
    <w:rsid w:val="00282A12"/>
    <w:rsid w:val="00296DA3"/>
    <w:rsid w:val="002A5A83"/>
    <w:rsid w:val="002D105E"/>
    <w:rsid w:val="002D4340"/>
    <w:rsid w:val="002F7CAD"/>
    <w:rsid w:val="00312B9E"/>
    <w:rsid w:val="0032058C"/>
    <w:rsid w:val="00327E73"/>
    <w:rsid w:val="00333392"/>
    <w:rsid w:val="00355CE0"/>
    <w:rsid w:val="00363A30"/>
    <w:rsid w:val="00371588"/>
    <w:rsid w:val="0037243A"/>
    <w:rsid w:val="003804E9"/>
    <w:rsid w:val="00381896"/>
    <w:rsid w:val="00382FE8"/>
    <w:rsid w:val="00383BBF"/>
    <w:rsid w:val="0038593F"/>
    <w:rsid w:val="003A166F"/>
    <w:rsid w:val="003A18C5"/>
    <w:rsid w:val="003A1EDE"/>
    <w:rsid w:val="003A5ED7"/>
    <w:rsid w:val="003B0883"/>
    <w:rsid w:val="003B3832"/>
    <w:rsid w:val="003C4B1E"/>
    <w:rsid w:val="003C5428"/>
    <w:rsid w:val="003E0AEA"/>
    <w:rsid w:val="003F2A97"/>
    <w:rsid w:val="00425960"/>
    <w:rsid w:val="0043110C"/>
    <w:rsid w:val="00437970"/>
    <w:rsid w:val="00471256"/>
    <w:rsid w:val="004B0B71"/>
    <w:rsid w:val="004D5709"/>
    <w:rsid w:val="004F2F1E"/>
    <w:rsid w:val="004F3196"/>
    <w:rsid w:val="005173AE"/>
    <w:rsid w:val="00536426"/>
    <w:rsid w:val="00543F86"/>
    <w:rsid w:val="0055461D"/>
    <w:rsid w:val="0058465A"/>
    <w:rsid w:val="00590DF3"/>
    <w:rsid w:val="005A54C3"/>
    <w:rsid w:val="005B4C7D"/>
    <w:rsid w:val="005B4E05"/>
    <w:rsid w:val="005E28EC"/>
    <w:rsid w:val="006043FB"/>
    <w:rsid w:val="00607227"/>
    <w:rsid w:val="00607C08"/>
    <w:rsid w:val="006109F7"/>
    <w:rsid w:val="00647814"/>
    <w:rsid w:val="0067795B"/>
    <w:rsid w:val="00683D0C"/>
    <w:rsid w:val="0069192D"/>
    <w:rsid w:val="006B7AB8"/>
    <w:rsid w:val="006C0F51"/>
    <w:rsid w:val="006D18F6"/>
    <w:rsid w:val="006D3383"/>
    <w:rsid w:val="006D428E"/>
    <w:rsid w:val="006F33B7"/>
    <w:rsid w:val="00710A46"/>
    <w:rsid w:val="00723577"/>
    <w:rsid w:val="0072682D"/>
    <w:rsid w:val="00736440"/>
    <w:rsid w:val="00737875"/>
    <w:rsid w:val="00740A3F"/>
    <w:rsid w:val="00741880"/>
    <w:rsid w:val="00754479"/>
    <w:rsid w:val="007B0F70"/>
    <w:rsid w:val="007B6511"/>
    <w:rsid w:val="007D3E02"/>
    <w:rsid w:val="007E0EF5"/>
    <w:rsid w:val="007E3FAE"/>
    <w:rsid w:val="007E667B"/>
    <w:rsid w:val="00814D71"/>
    <w:rsid w:val="00822B3A"/>
    <w:rsid w:val="00824154"/>
    <w:rsid w:val="00824208"/>
    <w:rsid w:val="008308A0"/>
    <w:rsid w:val="00852D43"/>
    <w:rsid w:val="008617F4"/>
    <w:rsid w:val="00865726"/>
    <w:rsid w:val="00870E8E"/>
    <w:rsid w:val="008815EE"/>
    <w:rsid w:val="0088306C"/>
    <w:rsid w:val="00883A5C"/>
    <w:rsid w:val="008A22E9"/>
    <w:rsid w:val="008A526B"/>
    <w:rsid w:val="008B43B1"/>
    <w:rsid w:val="008F51E2"/>
    <w:rsid w:val="008F6BD8"/>
    <w:rsid w:val="00901EBC"/>
    <w:rsid w:val="00903048"/>
    <w:rsid w:val="009078FF"/>
    <w:rsid w:val="009457C8"/>
    <w:rsid w:val="00953FFE"/>
    <w:rsid w:val="009624FE"/>
    <w:rsid w:val="00964F7C"/>
    <w:rsid w:val="009703AF"/>
    <w:rsid w:val="00974174"/>
    <w:rsid w:val="009741D1"/>
    <w:rsid w:val="00974C28"/>
    <w:rsid w:val="00976E37"/>
    <w:rsid w:val="009A3B4A"/>
    <w:rsid w:val="009B3D9E"/>
    <w:rsid w:val="009C6EB7"/>
    <w:rsid w:val="009F7856"/>
    <w:rsid w:val="00A10BA1"/>
    <w:rsid w:val="00A10FA1"/>
    <w:rsid w:val="00A174CC"/>
    <w:rsid w:val="00A2357C"/>
    <w:rsid w:val="00A3558C"/>
    <w:rsid w:val="00A443CA"/>
    <w:rsid w:val="00A463C7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E7FA5"/>
    <w:rsid w:val="00AF4998"/>
    <w:rsid w:val="00B03B7F"/>
    <w:rsid w:val="00B1187F"/>
    <w:rsid w:val="00B13640"/>
    <w:rsid w:val="00B35CC8"/>
    <w:rsid w:val="00B41F65"/>
    <w:rsid w:val="00B47589"/>
    <w:rsid w:val="00B92EA5"/>
    <w:rsid w:val="00BD6C0B"/>
    <w:rsid w:val="00BD7967"/>
    <w:rsid w:val="00BE4F5A"/>
    <w:rsid w:val="00C04006"/>
    <w:rsid w:val="00C321B1"/>
    <w:rsid w:val="00C55633"/>
    <w:rsid w:val="00C65939"/>
    <w:rsid w:val="00C8775F"/>
    <w:rsid w:val="00C95FB7"/>
    <w:rsid w:val="00CD2C82"/>
    <w:rsid w:val="00CE7964"/>
    <w:rsid w:val="00CF59EA"/>
    <w:rsid w:val="00D04287"/>
    <w:rsid w:val="00D062BE"/>
    <w:rsid w:val="00D10857"/>
    <w:rsid w:val="00D13AD5"/>
    <w:rsid w:val="00D23567"/>
    <w:rsid w:val="00D46663"/>
    <w:rsid w:val="00D627F0"/>
    <w:rsid w:val="00D732CD"/>
    <w:rsid w:val="00D77BE8"/>
    <w:rsid w:val="00D77E1C"/>
    <w:rsid w:val="00D82098"/>
    <w:rsid w:val="00DD58AA"/>
    <w:rsid w:val="00DE01F5"/>
    <w:rsid w:val="00E034BE"/>
    <w:rsid w:val="00E1323F"/>
    <w:rsid w:val="00E37077"/>
    <w:rsid w:val="00E402DB"/>
    <w:rsid w:val="00E50727"/>
    <w:rsid w:val="00E863D4"/>
    <w:rsid w:val="00E92794"/>
    <w:rsid w:val="00E969AE"/>
    <w:rsid w:val="00ED4569"/>
    <w:rsid w:val="00EE1105"/>
    <w:rsid w:val="00EE484F"/>
    <w:rsid w:val="00EF2448"/>
    <w:rsid w:val="00EF547E"/>
    <w:rsid w:val="00F110F7"/>
    <w:rsid w:val="00F24541"/>
    <w:rsid w:val="00F44B11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E2972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jesus.oteo@isciii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1552</Words>
  <Characters>8850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19</cp:revision>
  <dcterms:created xsi:type="dcterms:W3CDTF">2026-08-25T21:18:00Z</dcterms:created>
  <dcterms:modified xsi:type="dcterms:W3CDTF">2026-09-12T17:38:00Z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