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1"/>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4930595E" w:rsidR="00A174CC" w:rsidRDefault="00E034BE">
      <w:pPr>
        <w:rPr>
          <w:rFonts w:ascii="Aptos" w:hAnsi="Aptos" w:cs="Arial"/>
          <w:b/>
          <w:color w:val="000000"/>
          <w:sz w:val="20"/>
          <w:szCs w:val="20"/>
        </w:rPr>
      </w:pPr>
      <w:hyperlink r:id="rId12"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4E130A53" w:rsidR="00E37077" w:rsidRPr="007B3497" w:rsidRDefault="00125EF9" w:rsidP="00DD58AA">
            <w:pPr>
              <w:rPr>
                <w:rFonts w:ascii="Aptos" w:hAnsi="Aptos" w:cs="Arial"/>
                <w:color w:val="000000" w:themeColor="text1"/>
                <w:sz w:val="20"/>
              </w:rPr>
            </w:pPr>
            <w:r>
              <w:rPr>
                <w:rFonts w:ascii="Aptos" w:hAnsi="Aptos" w:cs="Arial"/>
                <w:color w:val="000000" w:themeColor="text1"/>
                <w:sz w:val="20"/>
              </w:rPr>
              <w:t xml:space="preserve">Create a new </w:t>
            </w:r>
            <w:proofErr w:type="gramStart"/>
            <w:r w:rsidR="00623C3D">
              <w:rPr>
                <w:rFonts w:ascii="Aptos" w:hAnsi="Aptos" w:cs="Arial"/>
                <w:color w:val="000000" w:themeColor="text1"/>
                <w:sz w:val="20"/>
              </w:rPr>
              <w:t>genus</w:t>
            </w:r>
            <w:proofErr w:type="gramEnd"/>
            <w:r w:rsidR="00535044">
              <w:rPr>
                <w:rFonts w:ascii="Aptos" w:hAnsi="Aptos" w:cs="Arial"/>
                <w:color w:val="000000" w:themeColor="text1"/>
                <w:sz w:val="20"/>
              </w:rPr>
              <w:t xml:space="preserve">, </w:t>
            </w:r>
            <w:proofErr w:type="spellStart"/>
            <w:r w:rsidR="00535044" w:rsidRPr="007B3497">
              <w:rPr>
                <w:rFonts w:ascii="Aptos" w:hAnsi="Aptos" w:cs="Arial"/>
                <w:i/>
                <w:iCs/>
                <w:color w:val="000000" w:themeColor="text1"/>
                <w:sz w:val="20"/>
              </w:rPr>
              <w:t>Mokushimavirus</w:t>
            </w:r>
            <w:proofErr w:type="spellEnd"/>
            <w:r w:rsidR="001152AD">
              <w:rPr>
                <w:rFonts w:ascii="Aptos" w:hAnsi="Aptos" w:cs="Arial"/>
                <w:color w:val="000000" w:themeColor="text1"/>
                <w:sz w:val="20"/>
              </w:rPr>
              <w:t>,</w:t>
            </w:r>
            <w:r>
              <w:rPr>
                <w:rFonts w:ascii="Aptos" w:hAnsi="Aptos" w:cs="Arial"/>
                <w:color w:val="000000" w:themeColor="text1"/>
                <w:sz w:val="20"/>
              </w:rPr>
              <w:t xml:space="preserve"> </w:t>
            </w:r>
            <w:r w:rsidR="001152AD">
              <w:rPr>
                <w:rFonts w:ascii="Aptos" w:hAnsi="Aptos" w:cs="Arial"/>
                <w:color w:val="000000" w:themeColor="text1"/>
                <w:sz w:val="20"/>
              </w:rPr>
              <w:t xml:space="preserve">including </w:t>
            </w:r>
            <w:r>
              <w:rPr>
                <w:rFonts w:ascii="Aptos" w:hAnsi="Aptos" w:cs="Arial"/>
                <w:color w:val="000000" w:themeColor="text1"/>
                <w:sz w:val="20"/>
              </w:rPr>
              <w:t xml:space="preserve">four </w:t>
            </w:r>
            <w:r w:rsidR="00914DC7">
              <w:rPr>
                <w:rFonts w:ascii="Aptos" w:hAnsi="Aptos" w:cs="Arial"/>
                <w:color w:val="000000" w:themeColor="text1"/>
                <w:sz w:val="20"/>
              </w:rPr>
              <w:t xml:space="preserve">new </w:t>
            </w:r>
            <w:r>
              <w:rPr>
                <w:rFonts w:ascii="Aptos" w:hAnsi="Aptos" w:cs="Arial"/>
                <w:color w:val="000000" w:themeColor="text1"/>
                <w:sz w:val="20"/>
              </w:rPr>
              <w:t xml:space="preserve">species </w:t>
            </w:r>
            <w:r w:rsidR="007B3497">
              <w:rPr>
                <w:rFonts w:ascii="Aptos" w:hAnsi="Aptos" w:cs="Arial"/>
                <w:color w:val="000000" w:themeColor="text1"/>
                <w:sz w:val="20"/>
              </w:rPr>
              <w:t xml:space="preserve">(class </w:t>
            </w:r>
            <w:proofErr w:type="spellStart"/>
            <w:r w:rsidR="007B3497">
              <w:rPr>
                <w:rFonts w:ascii="Aptos" w:hAnsi="Aptos" w:cs="Arial"/>
                <w:i/>
                <w:iCs/>
                <w:color w:val="000000" w:themeColor="text1"/>
                <w:sz w:val="20"/>
              </w:rPr>
              <w:t>Caudoviricetes</w:t>
            </w:r>
            <w:proofErr w:type="spellEnd"/>
            <w:r w:rsidR="007B3497">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E044C37" w:rsidR="00E37077" w:rsidRPr="00AD5A3A" w:rsidRDefault="00623C3D" w:rsidP="00DD58AA">
            <w:pPr>
              <w:pStyle w:val="BodyTextIndent"/>
              <w:ind w:left="0" w:firstLine="0"/>
              <w:rPr>
                <w:rFonts w:ascii="Aptos" w:hAnsi="Aptos" w:cs="Arial"/>
                <w:bCs/>
                <w:i/>
                <w:sz w:val="20"/>
              </w:rPr>
            </w:pPr>
            <w:r>
              <w:rPr>
                <w:rFonts w:ascii="Aptos" w:hAnsi="Aptos" w:cs="Arial"/>
                <w:bCs/>
                <w:sz w:val="20"/>
              </w:rPr>
              <w:t>2026.003B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211D9A7"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77C99917"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4944BDED"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0B40A7AF"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5D45F51C"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Jacob</w:t>
            </w:r>
          </w:p>
        </w:tc>
        <w:tc>
          <w:tcPr>
            <w:tcW w:w="1418" w:type="dxa"/>
            <w:shd w:val="clear" w:color="auto" w:fill="FFFFFF" w:themeFill="background1"/>
            <w:vAlign w:val="center"/>
          </w:tcPr>
          <w:p w14:paraId="2759B022" w14:textId="79B31CBF"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Albee</w:t>
            </w:r>
          </w:p>
        </w:tc>
        <w:tc>
          <w:tcPr>
            <w:tcW w:w="2835" w:type="dxa"/>
            <w:shd w:val="clear" w:color="auto" w:fill="FFFFFF" w:themeFill="background1"/>
            <w:vAlign w:val="center"/>
          </w:tcPr>
          <w:p w14:paraId="05D68F1D" w14:textId="287AA771"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Faculty of Sciences, Brigham Young University-Hawaii, Laie, HI, USA</w:t>
            </w:r>
          </w:p>
        </w:tc>
        <w:tc>
          <w:tcPr>
            <w:tcW w:w="2126" w:type="dxa"/>
            <w:shd w:val="clear" w:color="auto" w:fill="FFFFFF" w:themeFill="background1"/>
            <w:vAlign w:val="center"/>
          </w:tcPr>
          <w:p w14:paraId="133CF739" w14:textId="1DAE204D"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jacob.a.albee@gmail.com</w:t>
            </w:r>
          </w:p>
        </w:tc>
        <w:tc>
          <w:tcPr>
            <w:tcW w:w="1106" w:type="dxa"/>
            <w:shd w:val="clear" w:color="auto" w:fill="FFFFFF" w:themeFill="background1"/>
            <w:vAlign w:val="center"/>
          </w:tcPr>
          <w:p w14:paraId="16BB015A" w14:textId="0961888D" w:rsidR="002D4340" w:rsidRPr="00CD2C82" w:rsidRDefault="00125EF9"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25991084" w14:textId="1F2FA2C1" w:rsidTr="00BD6C0B">
        <w:tc>
          <w:tcPr>
            <w:tcW w:w="1838" w:type="dxa"/>
            <w:vAlign w:val="center"/>
          </w:tcPr>
          <w:p w14:paraId="7E9FF899" w14:textId="5C11ECD5"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Julianne</w:t>
            </w:r>
          </w:p>
        </w:tc>
        <w:tc>
          <w:tcPr>
            <w:tcW w:w="1418" w:type="dxa"/>
            <w:vAlign w:val="center"/>
          </w:tcPr>
          <w:p w14:paraId="065089F1" w14:textId="4E1B5AA4"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Grose</w:t>
            </w:r>
          </w:p>
        </w:tc>
        <w:tc>
          <w:tcPr>
            <w:tcW w:w="2835" w:type="dxa"/>
            <w:vAlign w:val="center"/>
          </w:tcPr>
          <w:p w14:paraId="5A10F992" w14:textId="330BAC57"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Department of Microbiology and Molecular Biology, Brigham Young University, Provo, UT, USA</w:t>
            </w:r>
          </w:p>
        </w:tc>
        <w:tc>
          <w:tcPr>
            <w:tcW w:w="2126" w:type="dxa"/>
            <w:vAlign w:val="center"/>
          </w:tcPr>
          <w:p w14:paraId="584336C5" w14:textId="4A26B2BD"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julianne_grose@byu.edu</w:t>
            </w: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3FFE19BE"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Colby</w:t>
            </w:r>
          </w:p>
        </w:tc>
        <w:tc>
          <w:tcPr>
            <w:tcW w:w="1418" w:type="dxa"/>
            <w:vAlign w:val="center"/>
          </w:tcPr>
          <w:p w14:paraId="5E41446B" w14:textId="63E2D3C6"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Weeks</w:t>
            </w:r>
          </w:p>
        </w:tc>
        <w:tc>
          <w:tcPr>
            <w:tcW w:w="2835" w:type="dxa"/>
            <w:vAlign w:val="center"/>
          </w:tcPr>
          <w:p w14:paraId="3EC4C5A6" w14:textId="0EDFA7F0"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Faculty of Sciences, Brigham Young University-Hawaii, Laie, HI, USA</w:t>
            </w:r>
          </w:p>
        </w:tc>
        <w:tc>
          <w:tcPr>
            <w:tcW w:w="2126" w:type="dxa"/>
            <w:vAlign w:val="center"/>
          </w:tcPr>
          <w:p w14:paraId="1DDF5257" w14:textId="2431A0ED" w:rsidR="002D4340" w:rsidRPr="00CD2C82" w:rsidRDefault="00125EF9" w:rsidP="00E863D4">
            <w:pPr>
              <w:rPr>
                <w:rFonts w:ascii="Aptos" w:hAnsi="Aptos" w:cs="Arial"/>
                <w:bCs/>
                <w:color w:val="000000" w:themeColor="text1"/>
                <w:sz w:val="20"/>
                <w:szCs w:val="20"/>
              </w:rPr>
            </w:pPr>
            <w:r>
              <w:rPr>
                <w:rFonts w:ascii="Aptos" w:hAnsi="Aptos" w:cs="Arial"/>
                <w:bCs/>
                <w:color w:val="000000" w:themeColor="text1"/>
                <w:sz w:val="20"/>
                <w:szCs w:val="20"/>
              </w:rPr>
              <w:t>colby.weeks@byuh.edu</w:t>
            </w: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46F076BB"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3570618A"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DC048D5" w:rsidR="00D062BE" w:rsidRDefault="00125EF9"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789BB6A"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DC8E45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3"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0C21F7D0" w:rsidR="0072682D" w:rsidRPr="000C5189" w:rsidRDefault="0072682D" w:rsidP="00827566">
            <w:pPr>
              <w:jc w:val="cente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395D0DA"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7237DE8"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BC02B7">
              <w:rPr>
                <w:rFonts w:ascii="Aptos" w:hAnsi="Aptos" w:cs="Arial"/>
                <w:bCs/>
                <w:sz w:val="20"/>
                <w:szCs w:val="20"/>
              </w:rPr>
              <w:t>18/08/2026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55AB967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709BE6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E8FDCDF"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371D4DE7"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1E73CFEA" w14:textId="4FBAA616" w:rsidR="00A174CC" w:rsidRPr="00D76E02" w:rsidRDefault="008815EE" w:rsidP="00F74510">
      <w:pPr>
        <w:rPr>
          <w:rFonts w:ascii="Aptos" w:hAnsi="Aptos" w:cs="Arial"/>
          <w:b/>
          <w:color w:val="000000"/>
          <w:sz w:val="20"/>
          <w:szCs w:val="20"/>
        </w:rPr>
      </w:pPr>
      <w:permStart w:id="702228509" w:edGrp="everyone"/>
      <w:permEnd w:id="702228509"/>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636B016D" w:rsidR="00DD58AA" w:rsidRDefault="001D0007" w:rsidP="00DD58AA">
      <w:pPr>
        <w:pStyle w:val="BodyTextIndent"/>
        <w:ind w:left="0" w:hanging="15"/>
        <w:rPr>
          <w:rFonts w:ascii="Aptos" w:hAnsi="Aptos" w:cs="Arial"/>
          <w:b/>
          <w:color w:val="000000"/>
          <w:sz w:val="20"/>
        </w:rPr>
      </w:pPr>
      <w:hyperlink r:id="rId14"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C66434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C2E03F1" w:rsidR="00953FFE" w:rsidRDefault="00125EF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29245558"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08DEC371" w:rsidR="00333392" w:rsidRPr="00AE2F15" w:rsidRDefault="005C40E6" w:rsidP="00040CB0">
            <w:pPr>
              <w:jc w:val="both"/>
              <w:rPr>
                <w:rFonts w:ascii="Aptos" w:hAnsi="Aptos" w:cs="Arial"/>
                <w:bCs/>
                <w:i/>
                <w:iCs/>
                <w:color w:val="000000" w:themeColor="text1"/>
                <w:sz w:val="20"/>
                <w:szCs w:val="20"/>
              </w:rPr>
            </w:pPr>
            <w:proofErr w:type="spellStart"/>
            <w:r w:rsidRPr="00AE2F15">
              <w:rPr>
                <w:rFonts w:ascii="Aptos" w:hAnsi="Aptos" w:cs="Arial"/>
                <w:bCs/>
                <w:i/>
                <w:iCs/>
                <w:color w:val="000000" w:themeColor="text1"/>
                <w:sz w:val="20"/>
                <w:szCs w:val="20"/>
              </w:rPr>
              <w:t>Mokushimavirus</w:t>
            </w:r>
            <w:proofErr w:type="spellEnd"/>
            <w:r w:rsidRPr="00AE2F15">
              <w:rPr>
                <w:rFonts w:ascii="Aptos" w:hAnsi="Aptos" w:cs="Arial"/>
                <w:bCs/>
                <w:i/>
                <w:iCs/>
                <w:color w:val="000000" w:themeColor="text1"/>
                <w:sz w:val="20"/>
                <w:szCs w:val="20"/>
              </w:rPr>
              <w:t xml:space="preserve"> </w:t>
            </w:r>
            <w:proofErr w:type="spellStart"/>
            <w:r w:rsidR="00125EF9" w:rsidRPr="00AE2F15">
              <w:rPr>
                <w:rFonts w:ascii="Aptos" w:hAnsi="Aptos" w:cs="Arial"/>
                <w:bCs/>
                <w:i/>
                <w:iCs/>
                <w:color w:val="000000" w:themeColor="text1"/>
                <w:sz w:val="20"/>
                <w:szCs w:val="20"/>
              </w:rPr>
              <w:t>satoshi</w:t>
            </w:r>
            <w:proofErr w:type="spellEnd"/>
          </w:p>
        </w:tc>
        <w:tc>
          <w:tcPr>
            <w:tcW w:w="6379" w:type="dxa"/>
            <w:vAlign w:val="center"/>
          </w:tcPr>
          <w:p w14:paraId="17202B3B" w14:textId="10CC4382" w:rsidR="00333392" w:rsidRPr="00AE2F15" w:rsidRDefault="00B57922" w:rsidP="00040CB0">
            <w:pPr>
              <w:jc w:val="both"/>
              <w:rPr>
                <w:rFonts w:ascii="Aptos" w:hAnsi="Aptos" w:cs="Arial"/>
                <w:bCs/>
                <w:color w:val="000000" w:themeColor="text1"/>
                <w:sz w:val="20"/>
                <w:szCs w:val="20"/>
              </w:rPr>
            </w:pPr>
            <w:r>
              <w:rPr>
                <w:rFonts w:ascii="Aptos" w:hAnsi="Aptos" w:cs="Arial"/>
                <w:bCs/>
                <w:color w:val="000000" w:themeColor="text1"/>
                <w:sz w:val="20"/>
                <w:szCs w:val="20"/>
              </w:rPr>
              <w:t>“</w:t>
            </w:r>
            <w:r w:rsidR="00AE2F15">
              <w:rPr>
                <w:rFonts w:ascii="Aptos" w:hAnsi="Aptos" w:cs="Arial"/>
                <w:bCs/>
                <w:color w:val="000000" w:themeColor="text1"/>
                <w:sz w:val="20"/>
                <w:szCs w:val="20"/>
              </w:rPr>
              <w:t>Satoshi</w:t>
            </w:r>
            <w:r>
              <w:rPr>
                <w:rFonts w:ascii="Aptos" w:hAnsi="Aptos" w:cs="Arial"/>
                <w:bCs/>
                <w:color w:val="000000" w:themeColor="text1"/>
                <w:sz w:val="20"/>
                <w:szCs w:val="20"/>
              </w:rPr>
              <w:t>”</w:t>
            </w:r>
            <w:r w:rsidR="00AE2F15">
              <w:rPr>
                <w:rFonts w:ascii="Aptos" w:hAnsi="Aptos" w:cs="Arial"/>
                <w:bCs/>
                <w:color w:val="000000" w:themeColor="text1"/>
                <w:sz w:val="20"/>
                <w:szCs w:val="20"/>
              </w:rPr>
              <w:t xml:space="preserve"> is the name of </w:t>
            </w:r>
            <w:r>
              <w:rPr>
                <w:rFonts w:ascii="Aptos" w:hAnsi="Aptos" w:cs="Arial"/>
                <w:bCs/>
                <w:color w:val="000000" w:themeColor="text1"/>
                <w:sz w:val="20"/>
                <w:szCs w:val="20"/>
              </w:rPr>
              <w:t>the grandfather of Jacob Albee’s wife. Permission to use the name has been obtained.</w:t>
            </w:r>
          </w:p>
        </w:tc>
      </w:tr>
      <w:tr w:rsidR="00125EF9" w:rsidRPr="009F7856" w14:paraId="6C78B472" w14:textId="77777777" w:rsidTr="00040CB0">
        <w:trPr>
          <w:trHeight w:val="71"/>
        </w:trPr>
        <w:tc>
          <w:tcPr>
            <w:tcW w:w="2547" w:type="dxa"/>
            <w:vAlign w:val="center"/>
          </w:tcPr>
          <w:p w14:paraId="350DDE9F" w14:textId="0AD99A62" w:rsidR="00125EF9" w:rsidRPr="00AE2F15" w:rsidRDefault="005C40E6" w:rsidP="00040CB0">
            <w:pPr>
              <w:jc w:val="both"/>
              <w:rPr>
                <w:rFonts w:ascii="Aptos" w:hAnsi="Aptos" w:cs="Arial"/>
                <w:bCs/>
                <w:i/>
                <w:iCs/>
                <w:color w:val="000000" w:themeColor="text1"/>
                <w:sz w:val="20"/>
                <w:szCs w:val="20"/>
              </w:rPr>
            </w:pPr>
            <w:proofErr w:type="spellStart"/>
            <w:r w:rsidRPr="00AE2F15">
              <w:rPr>
                <w:rFonts w:ascii="Aptos" w:hAnsi="Aptos" w:cs="Arial"/>
                <w:bCs/>
                <w:i/>
                <w:iCs/>
                <w:color w:val="000000" w:themeColor="text1"/>
                <w:sz w:val="20"/>
                <w:szCs w:val="20"/>
              </w:rPr>
              <w:t>Mokushimavirus</w:t>
            </w:r>
            <w:proofErr w:type="spellEnd"/>
            <w:r w:rsidRPr="00AE2F15">
              <w:rPr>
                <w:rFonts w:ascii="Aptos" w:hAnsi="Aptos" w:cs="Arial"/>
                <w:bCs/>
                <w:i/>
                <w:iCs/>
                <w:color w:val="000000" w:themeColor="text1"/>
                <w:sz w:val="20"/>
                <w:szCs w:val="20"/>
              </w:rPr>
              <w:t xml:space="preserve"> </w:t>
            </w:r>
            <w:proofErr w:type="spellStart"/>
            <w:r w:rsidR="00125EF9" w:rsidRPr="00AE2F15">
              <w:rPr>
                <w:rFonts w:ascii="Aptos" w:hAnsi="Aptos" w:cs="Arial"/>
                <w:bCs/>
                <w:i/>
                <w:iCs/>
                <w:color w:val="000000" w:themeColor="text1"/>
                <w:sz w:val="20"/>
                <w:szCs w:val="20"/>
              </w:rPr>
              <w:t>kolob</w:t>
            </w:r>
            <w:proofErr w:type="spellEnd"/>
          </w:p>
        </w:tc>
        <w:tc>
          <w:tcPr>
            <w:tcW w:w="6379" w:type="dxa"/>
            <w:vAlign w:val="center"/>
          </w:tcPr>
          <w:p w14:paraId="70223C85" w14:textId="7AD24DAB" w:rsidR="00125EF9" w:rsidRPr="00B57922" w:rsidRDefault="00B57922" w:rsidP="00040CB0">
            <w:pPr>
              <w:jc w:val="both"/>
              <w:rPr>
                <w:rFonts w:ascii="Aptos" w:hAnsi="Aptos" w:cs="Arial"/>
                <w:bCs/>
                <w:color w:val="000000" w:themeColor="text1"/>
                <w:sz w:val="20"/>
                <w:szCs w:val="20"/>
              </w:rPr>
            </w:pPr>
            <w:r>
              <w:rPr>
                <w:rFonts w:ascii="Aptos" w:hAnsi="Aptos" w:cs="Arial"/>
                <w:bCs/>
                <w:color w:val="000000" w:themeColor="text1"/>
                <w:sz w:val="20"/>
                <w:szCs w:val="20"/>
              </w:rPr>
              <w:t xml:space="preserve">The word “Kolob” </w:t>
            </w:r>
            <w:r w:rsidR="0047011A">
              <w:rPr>
                <w:rFonts w:ascii="Aptos" w:hAnsi="Aptos" w:cs="Arial"/>
                <w:bCs/>
                <w:color w:val="000000" w:themeColor="text1"/>
                <w:sz w:val="20"/>
                <w:szCs w:val="20"/>
              </w:rPr>
              <w:t xml:space="preserve">derives from the Book of Abraham, a scriptural work in the Latter-day Saint tradition, and refers to </w:t>
            </w:r>
            <w:r w:rsidR="00CB66C3">
              <w:rPr>
                <w:rFonts w:ascii="Aptos" w:hAnsi="Aptos" w:cs="Arial"/>
                <w:bCs/>
                <w:color w:val="000000" w:themeColor="text1"/>
                <w:sz w:val="20"/>
                <w:szCs w:val="20"/>
              </w:rPr>
              <w:t xml:space="preserve">a </w:t>
            </w:r>
            <w:r w:rsidR="00816DE3">
              <w:rPr>
                <w:rFonts w:ascii="Aptos" w:hAnsi="Aptos" w:cs="Arial"/>
                <w:bCs/>
                <w:color w:val="000000" w:themeColor="text1"/>
                <w:sz w:val="20"/>
                <w:szCs w:val="20"/>
              </w:rPr>
              <w:t xml:space="preserve">specific </w:t>
            </w:r>
            <w:r w:rsidR="00CB66C3">
              <w:rPr>
                <w:rFonts w:ascii="Aptos" w:hAnsi="Aptos" w:cs="Arial"/>
                <w:bCs/>
                <w:color w:val="000000" w:themeColor="text1"/>
                <w:sz w:val="20"/>
                <w:szCs w:val="20"/>
              </w:rPr>
              <w:t>star</w:t>
            </w:r>
            <w:r w:rsidR="0047011A">
              <w:rPr>
                <w:rFonts w:ascii="Aptos" w:hAnsi="Aptos" w:cs="Arial"/>
                <w:bCs/>
                <w:color w:val="000000" w:themeColor="text1"/>
                <w:sz w:val="20"/>
                <w:szCs w:val="20"/>
              </w:rPr>
              <w:t xml:space="preserve">. </w:t>
            </w:r>
            <w:r w:rsidR="00C23D09">
              <w:rPr>
                <w:rFonts w:ascii="Aptos" w:hAnsi="Aptos" w:cs="Arial"/>
                <w:bCs/>
                <w:color w:val="000000" w:themeColor="text1"/>
                <w:sz w:val="20"/>
                <w:szCs w:val="20"/>
              </w:rPr>
              <w:t xml:space="preserve">Brigham Young University-Hawaii is a Latter-day Saint university and so the name pays tribute to the religious history </w:t>
            </w:r>
            <w:r w:rsidR="003B14D4">
              <w:rPr>
                <w:rFonts w:ascii="Aptos" w:hAnsi="Aptos" w:cs="Arial"/>
                <w:bCs/>
                <w:color w:val="000000" w:themeColor="text1"/>
                <w:sz w:val="20"/>
                <w:szCs w:val="20"/>
              </w:rPr>
              <w:t xml:space="preserve">and traditions </w:t>
            </w:r>
            <w:r w:rsidR="00C23D09">
              <w:rPr>
                <w:rFonts w:ascii="Aptos" w:hAnsi="Aptos" w:cs="Arial"/>
                <w:bCs/>
                <w:color w:val="000000" w:themeColor="text1"/>
                <w:sz w:val="20"/>
                <w:szCs w:val="20"/>
              </w:rPr>
              <w:t xml:space="preserve">of the school. </w:t>
            </w:r>
          </w:p>
        </w:tc>
      </w:tr>
      <w:tr w:rsidR="00333392" w:rsidRPr="009F7856" w14:paraId="7AAF5EF0" w14:textId="77777777" w:rsidTr="00040CB0">
        <w:trPr>
          <w:trHeight w:val="71"/>
        </w:trPr>
        <w:tc>
          <w:tcPr>
            <w:tcW w:w="2547" w:type="dxa"/>
            <w:vAlign w:val="center"/>
          </w:tcPr>
          <w:p w14:paraId="24B2DC76" w14:textId="4211C20A" w:rsidR="00333392" w:rsidRPr="00AE2F15" w:rsidRDefault="005C40E6" w:rsidP="00040CB0">
            <w:pPr>
              <w:jc w:val="both"/>
              <w:rPr>
                <w:rFonts w:ascii="Aptos" w:hAnsi="Aptos" w:cs="Arial"/>
                <w:bCs/>
                <w:i/>
                <w:iCs/>
                <w:color w:val="000000" w:themeColor="text1"/>
                <w:sz w:val="20"/>
                <w:szCs w:val="20"/>
              </w:rPr>
            </w:pPr>
            <w:proofErr w:type="spellStart"/>
            <w:r w:rsidRPr="00AE2F15">
              <w:rPr>
                <w:rFonts w:ascii="Aptos" w:hAnsi="Aptos" w:cs="Arial"/>
                <w:bCs/>
                <w:i/>
                <w:iCs/>
                <w:color w:val="000000" w:themeColor="text1"/>
                <w:sz w:val="20"/>
                <w:szCs w:val="20"/>
              </w:rPr>
              <w:t>Mokushimavirus</w:t>
            </w:r>
            <w:proofErr w:type="spellEnd"/>
            <w:r w:rsidRPr="00AE2F15">
              <w:rPr>
                <w:rFonts w:ascii="Aptos" w:hAnsi="Aptos" w:cs="Arial"/>
                <w:bCs/>
                <w:i/>
                <w:iCs/>
                <w:color w:val="000000" w:themeColor="text1"/>
                <w:sz w:val="20"/>
                <w:szCs w:val="20"/>
              </w:rPr>
              <w:t xml:space="preserve"> </w:t>
            </w:r>
            <w:proofErr w:type="spellStart"/>
            <w:r w:rsidR="00125EF9" w:rsidRPr="00AE2F15">
              <w:rPr>
                <w:rFonts w:ascii="Aptos" w:hAnsi="Aptos" w:cs="Arial"/>
                <w:bCs/>
                <w:i/>
                <w:iCs/>
                <w:color w:val="000000" w:themeColor="text1"/>
                <w:sz w:val="20"/>
                <w:szCs w:val="20"/>
              </w:rPr>
              <w:t>ushijima</w:t>
            </w:r>
            <w:proofErr w:type="spellEnd"/>
          </w:p>
        </w:tc>
        <w:tc>
          <w:tcPr>
            <w:tcW w:w="6379" w:type="dxa"/>
            <w:vAlign w:val="center"/>
          </w:tcPr>
          <w:p w14:paraId="7CC05CA7" w14:textId="12CD4B6E" w:rsidR="00333392" w:rsidRPr="00320F68" w:rsidRDefault="00C23D09" w:rsidP="00040CB0">
            <w:pPr>
              <w:jc w:val="both"/>
              <w:rPr>
                <w:rFonts w:ascii="Aptos" w:hAnsi="Aptos" w:cs="Arial"/>
                <w:bCs/>
                <w:color w:val="000000" w:themeColor="text1"/>
                <w:sz w:val="20"/>
                <w:szCs w:val="20"/>
              </w:rPr>
            </w:pPr>
            <w:r w:rsidRPr="00C23D09">
              <w:rPr>
                <w:rFonts w:ascii="Aptos" w:hAnsi="Aptos" w:cs="Arial"/>
                <w:bCs/>
                <w:color w:val="000000" w:themeColor="text1"/>
                <w:sz w:val="20"/>
                <w:szCs w:val="20"/>
              </w:rPr>
              <w:t>“Ushijima”</w:t>
            </w:r>
            <w:r>
              <w:rPr>
                <w:rFonts w:ascii="Aptos" w:hAnsi="Aptos" w:cs="Arial"/>
                <w:bCs/>
                <w:color w:val="000000" w:themeColor="text1"/>
                <w:sz w:val="20"/>
                <w:szCs w:val="20"/>
              </w:rPr>
              <w:t xml:space="preserve"> is the surname of Dr. Blake Ushijima, who discovered </w:t>
            </w:r>
            <w:r w:rsidR="00320F68">
              <w:rPr>
                <w:rFonts w:ascii="Aptos" w:hAnsi="Aptos" w:cs="Arial"/>
                <w:bCs/>
                <w:color w:val="000000" w:themeColor="text1"/>
                <w:sz w:val="20"/>
                <w:szCs w:val="20"/>
              </w:rPr>
              <w:t xml:space="preserve">the native Hawaiian </w:t>
            </w:r>
            <w:r w:rsidR="00320F68">
              <w:rPr>
                <w:rFonts w:ascii="Aptos" w:hAnsi="Aptos" w:cs="Arial"/>
                <w:bCs/>
                <w:i/>
                <w:iCs/>
                <w:color w:val="000000" w:themeColor="text1"/>
                <w:sz w:val="20"/>
                <w:szCs w:val="20"/>
              </w:rPr>
              <w:t xml:space="preserve">V. </w:t>
            </w:r>
            <w:proofErr w:type="spellStart"/>
            <w:r w:rsidR="00320F68">
              <w:rPr>
                <w:rFonts w:ascii="Aptos" w:hAnsi="Aptos" w:cs="Arial"/>
                <w:bCs/>
                <w:i/>
                <w:iCs/>
                <w:color w:val="000000" w:themeColor="text1"/>
                <w:sz w:val="20"/>
                <w:szCs w:val="20"/>
              </w:rPr>
              <w:t>coralliilyticus</w:t>
            </w:r>
            <w:proofErr w:type="spellEnd"/>
            <w:r w:rsidR="00320F68">
              <w:rPr>
                <w:rFonts w:ascii="Aptos" w:hAnsi="Aptos" w:cs="Arial"/>
                <w:bCs/>
                <w:i/>
                <w:iCs/>
                <w:color w:val="000000" w:themeColor="text1"/>
                <w:sz w:val="20"/>
                <w:szCs w:val="20"/>
              </w:rPr>
              <w:t xml:space="preserve"> </w:t>
            </w:r>
            <w:r w:rsidR="00320F68">
              <w:rPr>
                <w:rFonts w:ascii="Aptos" w:hAnsi="Aptos" w:cs="Arial"/>
                <w:bCs/>
                <w:color w:val="000000" w:themeColor="text1"/>
                <w:sz w:val="20"/>
                <w:szCs w:val="20"/>
              </w:rPr>
              <w:t xml:space="preserve">strains used in the study which identified these phages. </w:t>
            </w:r>
            <w:r w:rsidR="003B14D4">
              <w:rPr>
                <w:rFonts w:ascii="Aptos" w:hAnsi="Aptos" w:cs="Arial"/>
                <w:bCs/>
                <w:color w:val="000000" w:themeColor="text1"/>
                <w:sz w:val="20"/>
                <w:szCs w:val="20"/>
              </w:rPr>
              <w:t>Permission to use the name has been obtained.</w:t>
            </w:r>
          </w:p>
        </w:tc>
      </w:tr>
      <w:tr w:rsidR="00FC2269" w:rsidRPr="009F7856" w14:paraId="1165141A" w14:textId="77777777" w:rsidTr="00040CB0">
        <w:trPr>
          <w:trHeight w:val="71"/>
        </w:trPr>
        <w:tc>
          <w:tcPr>
            <w:tcW w:w="2547" w:type="dxa"/>
            <w:vAlign w:val="center"/>
          </w:tcPr>
          <w:p w14:paraId="2D7AAFF0" w14:textId="163808F6" w:rsidR="00FC2269" w:rsidRPr="00AE2F15" w:rsidRDefault="005C40E6" w:rsidP="00040CB0">
            <w:pPr>
              <w:jc w:val="both"/>
              <w:rPr>
                <w:rFonts w:ascii="Aptos" w:hAnsi="Aptos" w:cs="Arial"/>
                <w:bCs/>
                <w:i/>
                <w:iCs/>
                <w:color w:val="000000" w:themeColor="text1"/>
                <w:sz w:val="20"/>
                <w:szCs w:val="20"/>
              </w:rPr>
            </w:pPr>
            <w:proofErr w:type="spellStart"/>
            <w:r w:rsidRPr="00AE2F15">
              <w:rPr>
                <w:rFonts w:ascii="Aptos" w:hAnsi="Aptos" w:cs="Arial"/>
                <w:bCs/>
                <w:i/>
                <w:iCs/>
                <w:color w:val="000000" w:themeColor="text1"/>
                <w:sz w:val="20"/>
                <w:szCs w:val="20"/>
              </w:rPr>
              <w:t>Mokushimavirus</w:t>
            </w:r>
            <w:proofErr w:type="spellEnd"/>
            <w:r w:rsidRPr="00AE2F15">
              <w:rPr>
                <w:rFonts w:ascii="Aptos" w:hAnsi="Aptos" w:cs="Arial"/>
                <w:bCs/>
                <w:i/>
                <w:iCs/>
                <w:color w:val="000000" w:themeColor="text1"/>
                <w:sz w:val="20"/>
                <w:szCs w:val="20"/>
              </w:rPr>
              <w:t xml:space="preserve"> ckbs2</w:t>
            </w:r>
          </w:p>
        </w:tc>
        <w:tc>
          <w:tcPr>
            <w:tcW w:w="6379" w:type="dxa"/>
            <w:vAlign w:val="center"/>
          </w:tcPr>
          <w:p w14:paraId="56BC5065" w14:textId="08D81F1A" w:rsidR="00FC2269" w:rsidRPr="00D23001" w:rsidRDefault="00E63854" w:rsidP="00040CB0">
            <w:pPr>
              <w:jc w:val="both"/>
              <w:rPr>
                <w:rFonts w:ascii="Aptos" w:hAnsi="Aptos" w:cs="Arial"/>
                <w:bCs/>
                <w:color w:val="000000" w:themeColor="text1"/>
                <w:sz w:val="20"/>
                <w:szCs w:val="20"/>
              </w:rPr>
            </w:pPr>
            <w:r>
              <w:rPr>
                <w:rFonts w:ascii="Aptos" w:hAnsi="Aptos" w:cs="Arial"/>
                <w:bCs/>
                <w:color w:val="000000" w:themeColor="text1"/>
                <w:sz w:val="20"/>
                <w:szCs w:val="20"/>
              </w:rPr>
              <w:t>“CKB-S2” is the name used</w:t>
            </w:r>
            <w:r w:rsidR="005E1CE7">
              <w:rPr>
                <w:rFonts w:ascii="Aptos" w:hAnsi="Aptos" w:cs="Arial"/>
                <w:bCs/>
                <w:color w:val="000000" w:themeColor="text1"/>
                <w:sz w:val="20"/>
                <w:szCs w:val="20"/>
              </w:rPr>
              <w:t xml:space="preserve"> to describe a bacteriophage</w:t>
            </w:r>
            <w:r>
              <w:rPr>
                <w:rFonts w:ascii="Aptos" w:hAnsi="Aptos" w:cs="Arial"/>
                <w:bCs/>
                <w:color w:val="000000" w:themeColor="text1"/>
                <w:sz w:val="20"/>
                <w:szCs w:val="20"/>
              </w:rPr>
              <w:t xml:space="preserve"> in the paper “</w:t>
            </w:r>
            <w:r w:rsidR="00D23001">
              <w:rPr>
                <w:rFonts w:ascii="Aptos" w:hAnsi="Aptos" w:cs="Arial"/>
                <w:bCs/>
                <w:color w:val="000000" w:themeColor="text1"/>
                <w:sz w:val="20"/>
                <w:szCs w:val="20"/>
              </w:rPr>
              <w:t xml:space="preserve">Genome analysis of three novel lytic </w:t>
            </w:r>
            <w:r w:rsidR="00D23001">
              <w:rPr>
                <w:rFonts w:ascii="Aptos" w:hAnsi="Aptos" w:cs="Arial"/>
                <w:bCs/>
                <w:i/>
                <w:iCs/>
                <w:color w:val="000000" w:themeColor="text1"/>
                <w:sz w:val="20"/>
                <w:szCs w:val="20"/>
              </w:rPr>
              <w:t xml:space="preserve">Vibrio </w:t>
            </w:r>
            <w:proofErr w:type="spellStart"/>
            <w:r w:rsidR="00D23001">
              <w:rPr>
                <w:rFonts w:ascii="Aptos" w:hAnsi="Aptos" w:cs="Arial"/>
                <w:bCs/>
                <w:i/>
                <w:iCs/>
                <w:color w:val="000000" w:themeColor="text1"/>
                <w:sz w:val="20"/>
                <w:szCs w:val="20"/>
              </w:rPr>
              <w:t>coralliilyticus</w:t>
            </w:r>
            <w:proofErr w:type="spellEnd"/>
            <w:r w:rsidR="00D23001">
              <w:rPr>
                <w:rFonts w:ascii="Aptos" w:hAnsi="Aptos" w:cs="Arial"/>
                <w:bCs/>
                <w:color w:val="000000" w:themeColor="text1"/>
                <w:sz w:val="20"/>
                <w:szCs w:val="20"/>
              </w:rPr>
              <w:t xml:space="preserve"> phages isolated from seawater, Okinawa, Japan” </w:t>
            </w:r>
            <w:r w:rsidR="005E1CE7">
              <w:rPr>
                <w:rFonts w:ascii="Aptos" w:hAnsi="Aptos" w:cs="Arial"/>
                <w:bCs/>
                <w:color w:val="000000" w:themeColor="text1"/>
                <w:sz w:val="20"/>
                <w:szCs w:val="20"/>
              </w:rPr>
              <w:t xml:space="preserve">by Ramphul et al. </w:t>
            </w:r>
            <w:r w:rsidR="00B6563A">
              <w:rPr>
                <w:rFonts w:ascii="Aptos" w:hAnsi="Aptos" w:cs="Arial"/>
                <w:bCs/>
                <w:color w:val="000000" w:themeColor="text1"/>
                <w:sz w:val="20"/>
                <w:szCs w:val="20"/>
              </w:rPr>
              <w:t>The authors have not clarified the etymology of this phage designation</w:t>
            </w:r>
            <w:r w:rsidR="00CB35C5">
              <w:rPr>
                <w:rFonts w:ascii="Aptos" w:hAnsi="Aptos" w:cs="Arial"/>
                <w:bCs/>
                <w:color w:val="000000" w:themeColor="text1"/>
                <w:sz w:val="20"/>
                <w:szCs w:val="20"/>
              </w:rPr>
              <w:t>.</w:t>
            </w:r>
          </w:p>
        </w:tc>
      </w:tr>
      <w:tr w:rsidR="00FC2269" w:rsidRPr="009F7856" w14:paraId="20245EE3" w14:textId="77777777" w:rsidTr="00040CB0">
        <w:trPr>
          <w:trHeight w:val="71"/>
        </w:trPr>
        <w:tc>
          <w:tcPr>
            <w:tcW w:w="2547" w:type="dxa"/>
            <w:vAlign w:val="center"/>
          </w:tcPr>
          <w:p w14:paraId="6DC0E204" w14:textId="688D9A25" w:rsidR="00FC2269" w:rsidRPr="00AE2F15" w:rsidRDefault="00AE2F15" w:rsidP="00040CB0">
            <w:pPr>
              <w:jc w:val="both"/>
              <w:rPr>
                <w:rFonts w:ascii="Aptos" w:hAnsi="Aptos" w:cs="Arial"/>
                <w:bCs/>
                <w:i/>
                <w:iCs/>
                <w:color w:val="000000" w:themeColor="text1"/>
                <w:sz w:val="20"/>
                <w:szCs w:val="20"/>
              </w:rPr>
            </w:pPr>
            <w:proofErr w:type="spellStart"/>
            <w:r w:rsidRPr="00AE2F15">
              <w:rPr>
                <w:rFonts w:ascii="Aptos" w:hAnsi="Aptos" w:cs="Arial"/>
                <w:bCs/>
                <w:i/>
                <w:iCs/>
                <w:color w:val="000000" w:themeColor="text1"/>
                <w:sz w:val="20"/>
                <w:szCs w:val="20"/>
              </w:rPr>
              <w:t>Mokushimavirus</w:t>
            </w:r>
            <w:proofErr w:type="spellEnd"/>
          </w:p>
        </w:tc>
        <w:tc>
          <w:tcPr>
            <w:tcW w:w="6379" w:type="dxa"/>
            <w:vAlign w:val="center"/>
          </w:tcPr>
          <w:p w14:paraId="1BAB929D" w14:textId="7D6F72CA" w:rsidR="00FC2269" w:rsidRPr="00102D6F" w:rsidRDefault="00102D6F" w:rsidP="00040CB0">
            <w:pPr>
              <w:jc w:val="both"/>
              <w:rPr>
                <w:rFonts w:ascii="Aptos" w:hAnsi="Aptos" w:cs="Arial"/>
                <w:bCs/>
                <w:color w:val="000000" w:themeColor="text1"/>
                <w:sz w:val="20"/>
                <w:szCs w:val="20"/>
              </w:rPr>
            </w:pPr>
            <w:r>
              <w:rPr>
                <w:rFonts w:ascii="Aptos" w:hAnsi="Aptos" w:cs="Arial"/>
                <w:bCs/>
                <w:color w:val="000000" w:themeColor="text1"/>
                <w:sz w:val="20"/>
                <w:szCs w:val="20"/>
              </w:rPr>
              <w:t>The genus name “</w:t>
            </w:r>
            <w:proofErr w:type="spellStart"/>
            <w:r w:rsidRPr="00CB66C3">
              <w:rPr>
                <w:rFonts w:ascii="Aptos" w:hAnsi="Aptos" w:cs="Arial"/>
                <w:bCs/>
                <w:i/>
                <w:iCs/>
                <w:color w:val="000000" w:themeColor="text1"/>
                <w:sz w:val="20"/>
                <w:szCs w:val="20"/>
              </w:rPr>
              <w:t>Mokushimavirus</w:t>
            </w:r>
            <w:proofErr w:type="spellEnd"/>
            <w:r>
              <w:rPr>
                <w:rFonts w:ascii="Aptos" w:hAnsi="Aptos" w:cs="Arial"/>
                <w:bCs/>
                <w:color w:val="000000" w:themeColor="text1"/>
                <w:sz w:val="20"/>
                <w:szCs w:val="20"/>
              </w:rPr>
              <w:t>” combines the Hawaiian word for island</w:t>
            </w:r>
            <w:r w:rsidR="0031160F">
              <w:rPr>
                <w:rFonts w:ascii="Aptos" w:hAnsi="Aptos" w:cs="Arial"/>
                <w:bCs/>
                <w:color w:val="000000" w:themeColor="text1"/>
                <w:sz w:val="20"/>
                <w:szCs w:val="20"/>
              </w:rPr>
              <w:t>,</w:t>
            </w:r>
            <w:r>
              <w:rPr>
                <w:rFonts w:ascii="Aptos" w:hAnsi="Aptos" w:cs="Arial"/>
                <w:bCs/>
                <w:color w:val="000000" w:themeColor="text1"/>
                <w:sz w:val="20"/>
                <w:szCs w:val="20"/>
              </w:rPr>
              <w:t xml:space="preserve"> “Moku”</w:t>
            </w:r>
            <w:r w:rsidR="0031160F">
              <w:rPr>
                <w:rFonts w:ascii="Aptos" w:hAnsi="Aptos" w:cs="Arial"/>
                <w:bCs/>
                <w:color w:val="000000" w:themeColor="text1"/>
                <w:sz w:val="20"/>
                <w:szCs w:val="20"/>
              </w:rPr>
              <w:t>,</w:t>
            </w:r>
            <w:r>
              <w:rPr>
                <w:rFonts w:ascii="Aptos" w:hAnsi="Aptos" w:cs="Arial"/>
                <w:bCs/>
                <w:color w:val="000000" w:themeColor="text1"/>
                <w:sz w:val="20"/>
                <w:szCs w:val="20"/>
              </w:rPr>
              <w:t xml:space="preserve"> with the Japanese word for island</w:t>
            </w:r>
            <w:r w:rsidR="0031160F">
              <w:rPr>
                <w:rFonts w:ascii="Aptos" w:hAnsi="Aptos" w:cs="Arial"/>
                <w:bCs/>
                <w:color w:val="000000" w:themeColor="text1"/>
                <w:sz w:val="20"/>
                <w:szCs w:val="20"/>
              </w:rPr>
              <w:t>,</w:t>
            </w:r>
            <w:r>
              <w:rPr>
                <w:rFonts w:ascii="Aptos" w:hAnsi="Aptos" w:cs="Arial"/>
                <w:bCs/>
                <w:color w:val="000000" w:themeColor="text1"/>
                <w:sz w:val="20"/>
                <w:szCs w:val="20"/>
              </w:rPr>
              <w:t xml:space="preserve"> “</w:t>
            </w:r>
            <w:proofErr w:type="spellStart"/>
            <w:r>
              <w:rPr>
                <w:rFonts w:ascii="Aptos" w:hAnsi="Aptos" w:cs="Arial"/>
                <w:bCs/>
                <w:color w:val="000000" w:themeColor="text1"/>
                <w:sz w:val="20"/>
                <w:szCs w:val="20"/>
              </w:rPr>
              <w:t>shima</w:t>
            </w:r>
            <w:proofErr w:type="spellEnd"/>
            <w:r w:rsidR="00D85AF6">
              <w:rPr>
                <w:rFonts w:ascii="Aptos" w:hAnsi="Aptos" w:cs="Arial"/>
                <w:bCs/>
                <w:color w:val="000000" w:themeColor="text1"/>
                <w:sz w:val="20"/>
                <w:szCs w:val="20"/>
              </w:rPr>
              <w:t xml:space="preserve">.” The first isolate from this genus, CKB-S2, was identified in Okinawa, while the next three were identified in Hawaii. </w:t>
            </w:r>
            <w:r w:rsidR="0031160F">
              <w:rPr>
                <w:rFonts w:ascii="Aptos" w:hAnsi="Aptos" w:cs="Arial"/>
                <w:bCs/>
                <w:color w:val="000000" w:themeColor="text1"/>
                <w:sz w:val="20"/>
                <w:szCs w:val="20"/>
              </w:rPr>
              <w:t xml:space="preserve">The name is a reference to the known geographic range of the </w:t>
            </w:r>
            <w:r w:rsidR="003B14D4">
              <w:rPr>
                <w:rFonts w:ascii="Aptos" w:hAnsi="Aptos" w:cs="Arial"/>
                <w:bCs/>
                <w:color w:val="000000" w:themeColor="text1"/>
                <w:sz w:val="20"/>
                <w:szCs w:val="20"/>
              </w:rPr>
              <w:t>genus.</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AD03F9"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B7E59CD"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C606BB1" w:rsidR="00DD58AA" w:rsidRPr="001C0ED9" w:rsidRDefault="001C0ED9" w:rsidP="00040CB0">
            <w:pPr>
              <w:jc w:val="both"/>
              <w:rPr>
                <w:rFonts w:ascii="Aptos" w:hAnsi="Aptos" w:cs="Arial"/>
                <w:i/>
                <w:iCs/>
                <w:color w:val="000000" w:themeColor="text1"/>
                <w:sz w:val="20"/>
                <w:szCs w:val="20"/>
              </w:rPr>
            </w:pPr>
            <w:proofErr w:type="spellStart"/>
            <w:r w:rsidRPr="001C0ED9">
              <w:rPr>
                <w:rFonts w:ascii="Aptos" w:hAnsi="Aptos" w:cs="Arial"/>
                <w:i/>
                <w:iCs/>
                <w:color w:val="000000" w:themeColor="text1"/>
                <w:sz w:val="20"/>
                <w:szCs w:val="20"/>
              </w:rPr>
              <w:t>Mokushimavirus</w:t>
            </w:r>
            <w:proofErr w:type="spellEnd"/>
            <w:r w:rsidRPr="001C0ED9">
              <w:rPr>
                <w:rFonts w:ascii="Aptos" w:hAnsi="Aptos" w:cs="Arial"/>
                <w:i/>
                <w:iCs/>
                <w:color w:val="000000" w:themeColor="text1"/>
                <w:sz w:val="20"/>
                <w:szCs w:val="20"/>
              </w:rPr>
              <w:t xml:space="preserve"> </w:t>
            </w:r>
            <w:proofErr w:type="spellStart"/>
            <w:r w:rsidR="00125EF9" w:rsidRPr="001C0ED9">
              <w:rPr>
                <w:rFonts w:ascii="Aptos" w:hAnsi="Aptos" w:cs="Arial"/>
                <w:i/>
                <w:iCs/>
                <w:color w:val="000000" w:themeColor="text1"/>
                <w:sz w:val="20"/>
                <w:szCs w:val="20"/>
              </w:rPr>
              <w:t>satoshi</w:t>
            </w:r>
            <w:proofErr w:type="spellEnd"/>
          </w:p>
        </w:tc>
        <w:tc>
          <w:tcPr>
            <w:tcW w:w="5103" w:type="dxa"/>
            <w:vAlign w:val="center"/>
          </w:tcPr>
          <w:p w14:paraId="50B466DA" w14:textId="53A3DAE6" w:rsidR="00DD58AA" w:rsidRPr="00040CB0" w:rsidRDefault="00125EF9" w:rsidP="00040CB0">
            <w:pPr>
              <w:jc w:val="both"/>
              <w:rPr>
                <w:rFonts w:ascii="Aptos" w:hAnsi="Aptos" w:cs="Arial"/>
                <w:color w:val="000000" w:themeColor="text1"/>
                <w:sz w:val="20"/>
                <w:szCs w:val="20"/>
              </w:rPr>
            </w:pPr>
            <w:r>
              <w:rPr>
                <w:rFonts w:ascii="Aptos" w:hAnsi="Aptos" w:cs="Arial"/>
                <w:color w:val="000000" w:themeColor="text1"/>
                <w:sz w:val="20"/>
                <w:szCs w:val="20"/>
              </w:rPr>
              <w:t>Satoshi Oda</w:t>
            </w:r>
          </w:p>
        </w:tc>
        <w:tc>
          <w:tcPr>
            <w:tcW w:w="1276" w:type="dxa"/>
            <w:vAlign w:val="center"/>
          </w:tcPr>
          <w:p w14:paraId="33DA9821" w14:textId="50119E85" w:rsidR="00DD58AA" w:rsidRPr="00040CB0" w:rsidRDefault="00125EF9" w:rsidP="00040CB0">
            <w:pPr>
              <w:jc w:val="both"/>
              <w:rPr>
                <w:rFonts w:ascii="Aptos" w:hAnsi="Aptos" w:cs="Arial"/>
                <w:color w:val="000000" w:themeColor="text1"/>
                <w:sz w:val="20"/>
                <w:szCs w:val="20"/>
              </w:rPr>
            </w:pPr>
            <w:r>
              <w:rPr>
                <w:rFonts w:ascii="Aptos" w:hAnsi="Aptos" w:cs="Arial"/>
                <w:color w:val="000000" w:themeColor="text1"/>
                <w:sz w:val="20"/>
                <w:szCs w:val="20"/>
              </w:rPr>
              <w:t>X</w:t>
            </w:r>
          </w:p>
        </w:tc>
      </w:tr>
      <w:tr w:rsidR="00DD58AA" w14:paraId="56F875F9" w14:textId="77777777" w:rsidTr="00040CB0">
        <w:tc>
          <w:tcPr>
            <w:tcW w:w="2547" w:type="dxa"/>
            <w:vAlign w:val="center"/>
          </w:tcPr>
          <w:p w14:paraId="166AC482" w14:textId="2B16A3F7" w:rsidR="00DD58AA" w:rsidRPr="001C0ED9" w:rsidRDefault="001C0ED9" w:rsidP="00040CB0">
            <w:pPr>
              <w:jc w:val="both"/>
              <w:rPr>
                <w:rFonts w:ascii="Aptos" w:hAnsi="Aptos" w:cs="Arial"/>
                <w:i/>
                <w:iCs/>
                <w:color w:val="000000" w:themeColor="text1"/>
                <w:sz w:val="20"/>
                <w:szCs w:val="20"/>
              </w:rPr>
            </w:pPr>
            <w:proofErr w:type="spellStart"/>
            <w:r w:rsidRPr="001C0ED9">
              <w:rPr>
                <w:rFonts w:ascii="Aptos" w:hAnsi="Aptos" w:cs="Arial"/>
                <w:i/>
                <w:iCs/>
                <w:color w:val="000000" w:themeColor="text1"/>
                <w:sz w:val="20"/>
                <w:szCs w:val="20"/>
              </w:rPr>
              <w:t>Mokushimavirus</w:t>
            </w:r>
            <w:proofErr w:type="spellEnd"/>
            <w:r w:rsidRPr="001C0ED9">
              <w:rPr>
                <w:rFonts w:ascii="Aptos" w:hAnsi="Aptos" w:cs="Arial"/>
                <w:i/>
                <w:iCs/>
                <w:color w:val="000000" w:themeColor="text1"/>
                <w:sz w:val="20"/>
                <w:szCs w:val="20"/>
              </w:rPr>
              <w:t xml:space="preserve"> </w:t>
            </w:r>
            <w:proofErr w:type="spellStart"/>
            <w:r w:rsidR="00125EF9" w:rsidRPr="001C0ED9">
              <w:rPr>
                <w:rFonts w:ascii="Aptos" w:hAnsi="Aptos" w:cs="Arial"/>
                <w:i/>
                <w:iCs/>
                <w:color w:val="000000" w:themeColor="text1"/>
                <w:sz w:val="20"/>
                <w:szCs w:val="20"/>
              </w:rPr>
              <w:t>ushijima</w:t>
            </w:r>
            <w:proofErr w:type="spellEnd"/>
          </w:p>
        </w:tc>
        <w:tc>
          <w:tcPr>
            <w:tcW w:w="5103" w:type="dxa"/>
            <w:vAlign w:val="center"/>
          </w:tcPr>
          <w:p w14:paraId="19017091" w14:textId="51F65C0C" w:rsidR="00DD58AA" w:rsidRPr="00040CB0" w:rsidRDefault="00125EF9" w:rsidP="00040CB0">
            <w:pPr>
              <w:jc w:val="both"/>
              <w:rPr>
                <w:rFonts w:ascii="Aptos" w:hAnsi="Aptos" w:cs="Arial"/>
                <w:color w:val="000000" w:themeColor="text1"/>
                <w:sz w:val="20"/>
                <w:szCs w:val="20"/>
              </w:rPr>
            </w:pPr>
            <w:r>
              <w:rPr>
                <w:rFonts w:ascii="Aptos" w:hAnsi="Aptos" w:cs="Arial"/>
                <w:color w:val="000000" w:themeColor="text1"/>
                <w:sz w:val="20"/>
                <w:szCs w:val="20"/>
              </w:rPr>
              <w:t>Blake Ushijima</w:t>
            </w:r>
          </w:p>
        </w:tc>
        <w:tc>
          <w:tcPr>
            <w:tcW w:w="1276" w:type="dxa"/>
            <w:vAlign w:val="center"/>
          </w:tcPr>
          <w:p w14:paraId="67482D23" w14:textId="733628C0" w:rsidR="00DD58AA" w:rsidRPr="00040CB0" w:rsidRDefault="00125EF9" w:rsidP="00040CB0">
            <w:pPr>
              <w:jc w:val="both"/>
              <w:rPr>
                <w:rFonts w:ascii="Aptos" w:hAnsi="Aptos" w:cs="Arial"/>
                <w:color w:val="000000" w:themeColor="text1"/>
                <w:sz w:val="20"/>
                <w:szCs w:val="20"/>
              </w:rPr>
            </w:pPr>
            <w:r>
              <w:rPr>
                <w:rFonts w:ascii="Aptos" w:hAnsi="Aptos" w:cs="Arial"/>
                <w:color w:val="000000" w:themeColor="text1"/>
                <w:sz w:val="20"/>
                <w:szCs w:val="20"/>
              </w:rPr>
              <w:t>X</w:t>
            </w: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0EDB8CD9"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1D2FD95A"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sidR="00DC64BE" w:rsidRPr="00DE3FBF">
              <w:rPr>
                <w:rFonts w:ascii="Aptos" w:hAnsi="Aptos" w:cs="Arial"/>
                <w:i/>
                <w:iCs/>
                <w:sz w:val="20"/>
                <w:szCs w:val="20"/>
              </w:rPr>
              <w:t>Vibrio</w:t>
            </w:r>
            <w:r w:rsidR="00DC64BE">
              <w:rPr>
                <w:rFonts w:ascii="Aptos" w:hAnsi="Aptos" w:cs="Arial"/>
                <w:sz w:val="20"/>
                <w:szCs w:val="20"/>
              </w:rPr>
              <w:t xml:space="preserve"> phages Satoshi, Kolob, and Ushijima are three </w:t>
            </w:r>
            <w:r w:rsidR="00CB35C5">
              <w:rPr>
                <w:rFonts w:ascii="Aptos" w:hAnsi="Aptos" w:cs="Arial"/>
                <w:sz w:val="20"/>
                <w:szCs w:val="20"/>
              </w:rPr>
              <w:t>new</w:t>
            </w:r>
            <w:r w:rsidR="00DC64BE">
              <w:rPr>
                <w:rFonts w:ascii="Aptos" w:hAnsi="Aptos" w:cs="Arial"/>
                <w:sz w:val="20"/>
                <w:szCs w:val="20"/>
              </w:rPr>
              <w:t xml:space="preserve"> phages isolated from seawater collected offshore of </w:t>
            </w:r>
            <w:proofErr w:type="spellStart"/>
            <w:r w:rsidR="00F55009" w:rsidRPr="00FE25CE">
              <w:rPr>
                <w:rFonts w:ascii="Aptos" w:hAnsi="Aptos" w:cs="Arial"/>
                <w:bCs/>
                <w:color w:val="000000" w:themeColor="text1"/>
                <w:sz w:val="20"/>
                <w:szCs w:val="20"/>
              </w:rPr>
              <w:t>Lā</w:t>
            </w:r>
            <w:r w:rsidR="00F55009" w:rsidRPr="00FE25CE">
              <w:rPr>
                <w:rFonts w:ascii="Arial" w:hAnsi="Arial" w:cs="Arial"/>
                <w:bCs/>
                <w:color w:val="000000" w:themeColor="text1"/>
                <w:sz w:val="20"/>
                <w:szCs w:val="20"/>
              </w:rPr>
              <w:t>ʻ</w:t>
            </w:r>
            <w:r w:rsidR="00F55009" w:rsidRPr="00FE25CE">
              <w:rPr>
                <w:rFonts w:ascii="Aptos" w:hAnsi="Aptos" w:cs="Arial"/>
                <w:bCs/>
                <w:color w:val="000000" w:themeColor="text1"/>
                <w:sz w:val="20"/>
                <w:szCs w:val="20"/>
              </w:rPr>
              <w:t>ie</w:t>
            </w:r>
            <w:proofErr w:type="spellEnd"/>
            <w:r w:rsidR="00F55009">
              <w:rPr>
                <w:rFonts w:ascii="Aptos" w:hAnsi="Aptos" w:cs="Arial"/>
                <w:bCs/>
                <w:color w:val="000000" w:themeColor="text1"/>
                <w:sz w:val="20"/>
                <w:szCs w:val="20"/>
              </w:rPr>
              <w:t xml:space="preserve">, Hawaii and found to infect the native Hawaiian </w:t>
            </w:r>
            <w:r w:rsidR="00F55009">
              <w:rPr>
                <w:rFonts w:ascii="Aptos" w:hAnsi="Aptos" w:cs="Arial"/>
                <w:bCs/>
                <w:i/>
                <w:iCs/>
                <w:color w:val="000000" w:themeColor="text1"/>
                <w:sz w:val="20"/>
                <w:szCs w:val="20"/>
              </w:rPr>
              <w:t xml:space="preserve">Vibrio </w:t>
            </w:r>
            <w:proofErr w:type="spellStart"/>
            <w:r w:rsidR="00F55009">
              <w:rPr>
                <w:rFonts w:ascii="Aptos" w:hAnsi="Aptos" w:cs="Arial"/>
                <w:bCs/>
                <w:i/>
                <w:iCs/>
                <w:color w:val="000000" w:themeColor="text1"/>
                <w:sz w:val="20"/>
                <w:szCs w:val="20"/>
              </w:rPr>
              <w:t>coralliilyticus</w:t>
            </w:r>
            <w:proofErr w:type="spellEnd"/>
            <w:r w:rsidR="00F55009">
              <w:rPr>
                <w:rFonts w:ascii="Aptos" w:hAnsi="Aptos" w:cs="Arial"/>
                <w:bCs/>
                <w:i/>
                <w:iCs/>
                <w:color w:val="000000" w:themeColor="text1"/>
                <w:sz w:val="20"/>
                <w:szCs w:val="20"/>
              </w:rPr>
              <w:t xml:space="preserve"> </w:t>
            </w:r>
            <w:r w:rsidR="00F55009">
              <w:rPr>
                <w:rFonts w:ascii="Aptos" w:hAnsi="Aptos" w:cs="Arial"/>
                <w:bCs/>
                <w:color w:val="000000" w:themeColor="text1"/>
                <w:sz w:val="20"/>
                <w:szCs w:val="20"/>
              </w:rPr>
              <w:t xml:space="preserve">strain OCN008. The </w:t>
            </w:r>
            <w:proofErr w:type="gramStart"/>
            <w:r w:rsidR="00F55009">
              <w:rPr>
                <w:rFonts w:ascii="Aptos" w:hAnsi="Aptos" w:cs="Arial"/>
                <w:bCs/>
                <w:color w:val="000000" w:themeColor="text1"/>
                <w:sz w:val="20"/>
                <w:szCs w:val="20"/>
              </w:rPr>
              <w:t>phages</w:t>
            </w:r>
            <w:proofErr w:type="gramEnd"/>
            <w:r w:rsidR="00F55009">
              <w:rPr>
                <w:rFonts w:ascii="Aptos" w:hAnsi="Aptos" w:cs="Arial"/>
                <w:bCs/>
                <w:color w:val="000000" w:themeColor="text1"/>
                <w:sz w:val="20"/>
                <w:szCs w:val="20"/>
              </w:rPr>
              <w:t xml:space="preserve"> are currently unassigned to any ICTV-recognized species or genus</w:t>
            </w:r>
            <w:r w:rsidR="00CB35C5">
              <w:rPr>
                <w:rFonts w:ascii="Aptos" w:hAnsi="Aptos" w:cs="Arial"/>
                <w:bCs/>
                <w:color w:val="000000" w:themeColor="text1"/>
                <w:sz w:val="20"/>
                <w:szCs w:val="20"/>
              </w:rPr>
              <w:t>.</w:t>
            </w:r>
          </w:p>
          <w:p w14:paraId="09336122" w14:textId="678E2E16" w:rsidR="00A77B8E" w:rsidRDefault="00A77B8E" w:rsidP="00DD58AA">
            <w:pPr>
              <w:rPr>
                <w:rFonts w:ascii="Aptos" w:hAnsi="Aptos" w:cs="Arial"/>
                <w:sz w:val="20"/>
                <w:szCs w:val="20"/>
              </w:rPr>
            </w:pPr>
          </w:p>
          <w:p w14:paraId="548AECB0" w14:textId="77777777" w:rsidR="00FC2269" w:rsidRPr="00BE4F5A" w:rsidRDefault="00FC2269" w:rsidP="00DD58AA">
            <w:pPr>
              <w:rPr>
                <w:rFonts w:ascii="Aptos" w:hAnsi="Aptos" w:cs="Arial"/>
                <w:sz w:val="20"/>
                <w:szCs w:val="20"/>
              </w:rPr>
            </w:pPr>
          </w:p>
          <w:p w14:paraId="1321FC18" w14:textId="77777777" w:rsidR="00A77B8E" w:rsidRPr="00BE4F5A" w:rsidRDefault="00A77B8E" w:rsidP="00DD58AA">
            <w:pPr>
              <w:rPr>
                <w:rFonts w:ascii="Aptos" w:hAnsi="Aptos" w:cs="Arial"/>
                <w:sz w:val="20"/>
                <w:szCs w:val="20"/>
              </w:rPr>
            </w:pPr>
          </w:p>
          <w:p w14:paraId="19D0D4AD" w14:textId="128B0003" w:rsidR="00A77B8E" w:rsidRPr="00915EB2" w:rsidRDefault="00A77B8E" w:rsidP="00DD58AA">
            <w:pPr>
              <w:rPr>
                <w:rFonts w:ascii="Aptos" w:hAnsi="Aptos" w:cs="Arial"/>
                <w:i/>
                <w:iCs/>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sidR="00915EB2">
              <w:rPr>
                <w:rFonts w:ascii="Aptos" w:hAnsi="Aptos" w:cs="Arial"/>
                <w:sz w:val="20"/>
                <w:szCs w:val="20"/>
              </w:rPr>
              <w:t>We propose the creation of a new genus “</w:t>
            </w:r>
            <w:proofErr w:type="spellStart"/>
            <w:r w:rsidR="00915EB2">
              <w:rPr>
                <w:rFonts w:ascii="Aptos" w:hAnsi="Aptos" w:cs="Arial"/>
                <w:i/>
                <w:iCs/>
                <w:sz w:val="20"/>
                <w:szCs w:val="20"/>
              </w:rPr>
              <w:t>Mokushimavirus</w:t>
            </w:r>
            <w:proofErr w:type="spellEnd"/>
            <w:r w:rsidR="00915EB2">
              <w:rPr>
                <w:rFonts w:ascii="Aptos" w:hAnsi="Aptos" w:cs="Arial"/>
                <w:sz w:val="20"/>
                <w:szCs w:val="20"/>
              </w:rPr>
              <w:t xml:space="preserve">” of class </w:t>
            </w:r>
            <w:proofErr w:type="spellStart"/>
            <w:r w:rsidR="00915EB2">
              <w:rPr>
                <w:rFonts w:ascii="Aptos" w:hAnsi="Aptos" w:cs="Arial"/>
                <w:i/>
                <w:iCs/>
                <w:sz w:val="20"/>
                <w:szCs w:val="20"/>
              </w:rPr>
              <w:t>Caudoviricetes</w:t>
            </w:r>
            <w:proofErr w:type="spellEnd"/>
            <w:r w:rsidR="00915EB2">
              <w:rPr>
                <w:rFonts w:ascii="Aptos" w:hAnsi="Aptos" w:cs="Arial"/>
                <w:sz w:val="20"/>
                <w:szCs w:val="20"/>
              </w:rPr>
              <w:t xml:space="preserve">, which will contain the </w:t>
            </w:r>
            <w:r w:rsidR="00FC0E31">
              <w:rPr>
                <w:rFonts w:ascii="Aptos" w:hAnsi="Aptos" w:cs="Arial"/>
                <w:sz w:val="20"/>
                <w:szCs w:val="20"/>
              </w:rPr>
              <w:t xml:space="preserve">four </w:t>
            </w:r>
            <w:r w:rsidR="00915EB2">
              <w:rPr>
                <w:rFonts w:ascii="Aptos" w:hAnsi="Aptos" w:cs="Arial"/>
                <w:sz w:val="20"/>
                <w:szCs w:val="20"/>
              </w:rPr>
              <w:t>new species “</w:t>
            </w:r>
            <w:proofErr w:type="spellStart"/>
            <w:r w:rsidR="00915EB2">
              <w:rPr>
                <w:rFonts w:ascii="Aptos" w:hAnsi="Aptos" w:cs="Arial"/>
                <w:i/>
                <w:iCs/>
                <w:sz w:val="20"/>
                <w:szCs w:val="20"/>
              </w:rPr>
              <w:t>Mokushimavirus</w:t>
            </w:r>
            <w:proofErr w:type="spellEnd"/>
            <w:r w:rsidR="00915EB2">
              <w:rPr>
                <w:rFonts w:ascii="Aptos" w:hAnsi="Aptos" w:cs="Arial"/>
                <w:i/>
                <w:iCs/>
                <w:sz w:val="20"/>
                <w:szCs w:val="20"/>
              </w:rPr>
              <w:t xml:space="preserve"> </w:t>
            </w:r>
            <w:proofErr w:type="spellStart"/>
            <w:r w:rsidR="00915EB2">
              <w:rPr>
                <w:rFonts w:ascii="Aptos" w:hAnsi="Aptos" w:cs="Arial"/>
                <w:i/>
                <w:iCs/>
                <w:sz w:val="20"/>
                <w:szCs w:val="20"/>
              </w:rPr>
              <w:t>satoshi</w:t>
            </w:r>
            <w:proofErr w:type="spellEnd"/>
            <w:r w:rsidR="00915EB2" w:rsidRPr="001448FD">
              <w:rPr>
                <w:rFonts w:ascii="Aptos" w:hAnsi="Aptos" w:cs="Arial"/>
                <w:sz w:val="20"/>
                <w:szCs w:val="20"/>
              </w:rPr>
              <w:t>”, “</w:t>
            </w:r>
            <w:proofErr w:type="spellStart"/>
            <w:r w:rsidR="00915EB2">
              <w:rPr>
                <w:rFonts w:ascii="Aptos" w:hAnsi="Aptos" w:cs="Arial"/>
                <w:i/>
                <w:iCs/>
                <w:sz w:val="20"/>
                <w:szCs w:val="20"/>
              </w:rPr>
              <w:t>Mokushimavirus</w:t>
            </w:r>
            <w:proofErr w:type="spellEnd"/>
            <w:r w:rsidR="00915EB2">
              <w:rPr>
                <w:rFonts w:ascii="Aptos" w:hAnsi="Aptos" w:cs="Arial"/>
                <w:i/>
                <w:iCs/>
                <w:sz w:val="20"/>
                <w:szCs w:val="20"/>
              </w:rPr>
              <w:t xml:space="preserve"> </w:t>
            </w:r>
            <w:proofErr w:type="spellStart"/>
            <w:r w:rsidR="00915EB2">
              <w:rPr>
                <w:rFonts w:ascii="Aptos" w:hAnsi="Aptos" w:cs="Arial"/>
                <w:i/>
                <w:iCs/>
                <w:sz w:val="20"/>
                <w:szCs w:val="20"/>
              </w:rPr>
              <w:t>kolob</w:t>
            </w:r>
            <w:proofErr w:type="spellEnd"/>
            <w:r w:rsidR="00915EB2" w:rsidRPr="001448FD">
              <w:rPr>
                <w:rFonts w:ascii="Aptos" w:hAnsi="Aptos" w:cs="Arial"/>
                <w:sz w:val="20"/>
                <w:szCs w:val="20"/>
              </w:rPr>
              <w:t>”, “</w:t>
            </w:r>
            <w:proofErr w:type="spellStart"/>
            <w:r w:rsidR="00915EB2">
              <w:rPr>
                <w:rFonts w:ascii="Aptos" w:hAnsi="Aptos" w:cs="Arial"/>
                <w:i/>
                <w:iCs/>
                <w:sz w:val="20"/>
                <w:szCs w:val="20"/>
              </w:rPr>
              <w:t>Mokushimavirus</w:t>
            </w:r>
            <w:proofErr w:type="spellEnd"/>
            <w:r w:rsidR="00915EB2">
              <w:rPr>
                <w:rFonts w:ascii="Aptos" w:hAnsi="Aptos" w:cs="Arial"/>
                <w:i/>
                <w:iCs/>
                <w:sz w:val="20"/>
                <w:szCs w:val="20"/>
              </w:rPr>
              <w:t xml:space="preserve"> </w:t>
            </w:r>
            <w:proofErr w:type="spellStart"/>
            <w:r w:rsidR="001448FD">
              <w:rPr>
                <w:rFonts w:ascii="Aptos" w:hAnsi="Aptos" w:cs="Arial"/>
                <w:i/>
                <w:iCs/>
                <w:sz w:val="20"/>
                <w:szCs w:val="20"/>
              </w:rPr>
              <w:t>ushijima</w:t>
            </w:r>
            <w:proofErr w:type="spellEnd"/>
            <w:r w:rsidR="001448FD" w:rsidRPr="001448FD">
              <w:rPr>
                <w:rFonts w:ascii="Aptos" w:hAnsi="Aptos" w:cs="Arial"/>
                <w:sz w:val="20"/>
                <w:szCs w:val="20"/>
              </w:rPr>
              <w:t>” and “</w:t>
            </w:r>
            <w:proofErr w:type="spellStart"/>
            <w:r w:rsidR="001448FD">
              <w:rPr>
                <w:rFonts w:ascii="Aptos" w:hAnsi="Aptos" w:cs="Arial"/>
                <w:i/>
                <w:iCs/>
                <w:sz w:val="20"/>
                <w:szCs w:val="20"/>
              </w:rPr>
              <w:t>Mokushimavirus</w:t>
            </w:r>
            <w:proofErr w:type="spellEnd"/>
            <w:r w:rsidR="001448FD">
              <w:rPr>
                <w:rFonts w:ascii="Aptos" w:hAnsi="Aptos" w:cs="Arial"/>
                <w:i/>
                <w:iCs/>
                <w:sz w:val="20"/>
                <w:szCs w:val="20"/>
              </w:rPr>
              <w:t xml:space="preserve"> ckbs2</w:t>
            </w:r>
            <w:r w:rsidR="001448FD" w:rsidRPr="001448FD">
              <w:rPr>
                <w:rFonts w:ascii="Aptos" w:hAnsi="Aptos" w:cs="Arial"/>
                <w:sz w:val="20"/>
                <w:szCs w:val="20"/>
              </w:rPr>
              <w:t>”.</w:t>
            </w:r>
          </w:p>
          <w:p w14:paraId="7B7BADE9" w14:textId="77777777" w:rsidR="00A77B8E" w:rsidRPr="00BE4F5A" w:rsidRDefault="00A77B8E" w:rsidP="00DD58AA">
            <w:pPr>
              <w:rPr>
                <w:rFonts w:ascii="Aptos" w:hAnsi="Aptos" w:cs="Arial"/>
                <w:sz w:val="20"/>
                <w:szCs w:val="20"/>
              </w:rPr>
            </w:pPr>
          </w:p>
          <w:p w14:paraId="52CBC545" w14:textId="70A70EF3" w:rsidR="00A77B8E" w:rsidRDefault="00A77B8E" w:rsidP="00DD58AA">
            <w:pPr>
              <w:rPr>
                <w:rFonts w:ascii="Aptos" w:hAnsi="Aptos" w:cs="Arial"/>
                <w:sz w:val="20"/>
                <w:szCs w:val="20"/>
              </w:rPr>
            </w:pPr>
          </w:p>
          <w:p w14:paraId="41623645" w14:textId="77777777" w:rsidR="006F33B7" w:rsidRDefault="006F33B7" w:rsidP="00DD58AA">
            <w:pPr>
              <w:rPr>
                <w:rFonts w:ascii="Aptos" w:hAnsi="Aptos" w:cs="Arial"/>
                <w:i/>
                <w:iCs/>
                <w:sz w:val="20"/>
                <w:szCs w:val="20"/>
              </w:rPr>
            </w:pPr>
          </w:p>
          <w:p w14:paraId="0663E4BB" w14:textId="77777777" w:rsidR="0012104B"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53F57983" w14:textId="472F43D3" w:rsidR="00FC2269" w:rsidRPr="00FC0E31" w:rsidRDefault="0012104B" w:rsidP="00DD58AA">
            <w:pPr>
              <w:rPr>
                <w:rFonts w:ascii="Aptos" w:hAnsi="Aptos" w:cs="Arial"/>
                <w:i/>
                <w:iCs/>
                <w:sz w:val="20"/>
                <w:szCs w:val="20"/>
              </w:rPr>
            </w:pPr>
            <w:r>
              <w:rPr>
                <w:rFonts w:ascii="Aptos" w:hAnsi="Aptos" w:cs="Arial"/>
                <w:sz w:val="20"/>
                <w:szCs w:val="20"/>
              </w:rPr>
              <w:t xml:space="preserve">In accordance with </w:t>
            </w:r>
            <w:r w:rsidR="00AF3F4D">
              <w:rPr>
                <w:rFonts w:ascii="Aptos" w:hAnsi="Aptos" w:cs="Arial"/>
                <w:sz w:val="20"/>
                <w:szCs w:val="20"/>
              </w:rPr>
              <w:t>the demarcation criteria established by the ICTV Bacterial Viruses Subcommittee</w:t>
            </w:r>
            <w:r w:rsidR="00FC0E31">
              <w:rPr>
                <w:rFonts w:ascii="Aptos" w:hAnsi="Aptos" w:cs="Arial"/>
                <w:i/>
                <w:iCs/>
                <w:sz w:val="20"/>
                <w:szCs w:val="20"/>
              </w:rPr>
              <w:t xml:space="preserve"> </w:t>
            </w:r>
            <w:r w:rsidR="00AF3F4D" w:rsidRPr="00AF3F4D">
              <w:rPr>
                <w:rFonts w:ascii="Aptos" w:hAnsi="Aptos" w:cs="Arial"/>
                <w:sz w:val="20"/>
                <w:szCs w:val="20"/>
              </w:rPr>
              <w:t>v</w:t>
            </w:r>
            <w:r w:rsidR="00FC0E31" w:rsidRPr="00DE3FBF">
              <w:rPr>
                <w:rFonts w:ascii="Aptos" w:hAnsi="Aptos" w:cs="Arial"/>
                <w:sz w:val="20"/>
                <w:szCs w:val="20"/>
              </w:rPr>
              <w:t xml:space="preserve">iruses assigned to the proposed genus </w:t>
            </w:r>
            <w:proofErr w:type="spellStart"/>
            <w:r w:rsidR="00FC0E31" w:rsidRPr="00DE3FBF">
              <w:rPr>
                <w:rFonts w:ascii="Aptos" w:hAnsi="Aptos" w:cs="Arial"/>
                <w:i/>
                <w:iCs/>
                <w:sz w:val="20"/>
                <w:szCs w:val="20"/>
              </w:rPr>
              <w:t>Mokushimavirus</w:t>
            </w:r>
            <w:proofErr w:type="spellEnd"/>
            <w:r w:rsidR="00FC0E31" w:rsidRPr="00DE3FBF">
              <w:rPr>
                <w:rFonts w:ascii="Aptos" w:hAnsi="Aptos" w:cs="Arial"/>
                <w:sz w:val="20"/>
                <w:szCs w:val="20"/>
              </w:rPr>
              <w:t xml:space="preserve"> </w:t>
            </w:r>
            <w:r w:rsidR="00356FB1" w:rsidRPr="00DE3FBF">
              <w:rPr>
                <w:rFonts w:ascii="Aptos" w:hAnsi="Aptos" w:cs="Arial"/>
                <w:sz w:val="20"/>
                <w:szCs w:val="20"/>
              </w:rPr>
              <w:t xml:space="preserve">should share at least 70% whole-genome intergenomic similarity with the </w:t>
            </w:r>
            <w:r w:rsidR="002E5A6C" w:rsidRPr="00DE3FBF">
              <w:rPr>
                <w:rFonts w:ascii="Aptos" w:hAnsi="Aptos" w:cs="Arial"/>
                <w:sz w:val="20"/>
                <w:szCs w:val="20"/>
              </w:rPr>
              <w:t xml:space="preserve">exemplars of the four proposed species: </w:t>
            </w:r>
            <w:r w:rsidR="002E5A6C" w:rsidRPr="00DE3FBF">
              <w:rPr>
                <w:rFonts w:ascii="Aptos" w:hAnsi="Aptos" w:cs="Arial"/>
                <w:i/>
                <w:iCs/>
                <w:sz w:val="20"/>
                <w:szCs w:val="20"/>
              </w:rPr>
              <w:t>Vibrio</w:t>
            </w:r>
            <w:r w:rsidR="002E5A6C" w:rsidRPr="00DE3FBF">
              <w:rPr>
                <w:rFonts w:ascii="Aptos" w:hAnsi="Aptos" w:cs="Arial"/>
                <w:sz w:val="20"/>
                <w:szCs w:val="20"/>
              </w:rPr>
              <w:t xml:space="preserve"> phage Satoshi, </w:t>
            </w:r>
            <w:r w:rsidR="002E5A6C" w:rsidRPr="00DE3FBF">
              <w:rPr>
                <w:rFonts w:ascii="Aptos" w:hAnsi="Aptos" w:cs="Arial"/>
                <w:i/>
                <w:iCs/>
                <w:sz w:val="20"/>
                <w:szCs w:val="20"/>
              </w:rPr>
              <w:t>Vibrio</w:t>
            </w:r>
            <w:r w:rsidR="002E5A6C" w:rsidRPr="00DE3FBF">
              <w:rPr>
                <w:rFonts w:ascii="Aptos" w:hAnsi="Aptos" w:cs="Arial"/>
                <w:sz w:val="20"/>
                <w:szCs w:val="20"/>
              </w:rPr>
              <w:t xml:space="preserve"> phage Kolob, </w:t>
            </w:r>
            <w:r w:rsidR="002E5A6C" w:rsidRPr="00DE3FBF">
              <w:rPr>
                <w:rFonts w:ascii="Aptos" w:hAnsi="Aptos" w:cs="Arial"/>
                <w:i/>
                <w:iCs/>
                <w:sz w:val="20"/>
                <w:szCs w:val="20"/>
              </w:rPr>
              <w:t>Vibrio</w:t>
            </w:r>
            <w:r w:rsidR="002E5A6C" w:rsidRPr="00DE3FBF">
              <w:rPr>
                <w:rFonts w:ascii="Aptos" w:hAnsi="Aptos" w:cs="Arial"/>
                <w:sz w:val="20"/>
                <w:szCs w:val="20"/>
              </w:rPr>
              <w:t xml:space="preserve"> phage Ushijima, and </w:t>
            </w:r>
            <w:r w:rsidR="002E5A6C" w:rsidRPr="00DE3FBF">
              <w:rPr>
                <w:rFonts w:ascii="Aptos" w:hAnsi="Aptos" w:cs="Arial"/>
                <w:i/>
                <w:iCs/>
                <w:sz w:val="20"/>
                <w:szCs w:val="20"/>
              </w:rPr>
              <w:t>Vibrio</w:t>
            </w:r>
            <w:r w:rsidR="002E5A6C" w:rsidRPr="00DE3FBF">
              <w:rPr>
                <w:rFonts w:ascii="Aptos" w:hAnsi="Aptos" w:cs="Arial"/>
                <w:sz w:val="20"/>
                <w:szCs w:val="20"/>
              </w:rPr>
              <w:t xml:space="preserve"> phage CKB-S2. </w:t>
            </w:r>
            <w:r w:rsidR="00DE3FBF" w:rsidRPr="00DE3FBF">
              <w:rPr>
                <w:rFonts w:ascii="Aptos" w:hAnsi="Aptos" w:cs="Arial"/>
                <w:sz w:val="20"/>
                <w:szCs w:val="20"/>
              </w:rPr>
              <w:t>Viruses sharing at least 95% whole-genome intergenomic similarity with any of these four phages would be assigned to the same species.</w:t>
            </w:r>
            <w:r w:rsidR="00DE3FBF">
              <w:rPr>
                <w:rFonts w:ascii="Aptos" w:hAnsi="Aptos" w:cs="Arial"/>
                <w:i/>
                <w:iCs/>
                <w:sz w:val="20"/>
                <w:szCs w:val="20"/>
              </w:rPr>
              <w:t xml:space="preserve"> </w:t>
            </w:r>
          </w:p>
          <w:p w14:paraId="089EB396" w14:textId="4B5C30EC" w:rsidR="006F33B7" w:rsidRDefault="006F33B7" w:rsidP="00DD58AA">
            <w:pPr>
              <w:rPr>
                <w:rFonts w:ascii="Aptos" w:hAnsi="Aptos" w:cs="Arial"/>
                <w:sz w:val="20"/>
                <w:szCs w:val="20"/>
              </w:rPr>
            </w:pPr>
          </w:p>
          <w:p w14:paraId="2ACDA6C0" w14:textId="77777777" w:rsidR="006F33B7" w:rsidRPr="00BE4F5A" w:rsidRDefault="006F33B7" w:rsidP="00DD58AA">
            <w:pPr>
              <w:rPr>
                <w:rFonts w:ascii="Aptos" w:hAnsi="Aptos" w:cs="Arial"/>
                <w:sz w:val="20"/>
                <w:szCs w:val="20"/>
              </w:rPr>
            </w:pPr>
          </w:p>
          <w:p w14:paraId="031E69D5" w14:textId="77777777" w:rsidR="006F33B7" w:rsidRDefault="006F33B7" w:rsidP="00DD58AA">
            <w:pPr>
              <w:pStyle w:val="BodyTextIndent"/>
              <w:ind w:left="0" w:firstLine="0"/>
              <w:rPr>
                <w:rFonts w:ascii="Aptos" w:hAnsi="Aptos" w:cs="Arial"/>
                <w:i/>
                <w:sz w:val="20"/>
              </w:rPr>
            </w:pPr>
          </w:p>
          <w:p w14:paraId="71EFC041" w14:textId="77777777" w:rsidR="0012104B"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r w:rsidR="00DE3FBF">
              <w:rPr>
                <w:rFonts w:ascii="Aptos" w:hAnsi="Aptos" w:cs="Arial"/>
                <w:sz w:val="20"/>
              </w:rPr>
              <w:t xml:space="preserve"> </w:t>
            </w:r>
            <w:r w:rsidR="00CB35C5">
              <w:rPr>
                <w:rFonts w:ascii="Aptos" w:hAnsi="Aptos" w:cs="Arial"/>
                <w:sz w:val="20"/>
              </w:rPr>
              <w:t xml:space="preserve"> </w:t>
            </w:r>
          </w:p>
          <w:p w14:paraId="6E5BCB32" w14:textId="49E09C1F" w:rsidR="00A77B8E" w:rsidRPr="00DE3FBF" w:rsidRDefault="00CB35C5" w:rsidP="00DD58AA">
            <w:pPr>
              <w:pStyle w:val="BodyTextIndent"/>
              <w:ind w:left="0" w:firstLine="0"/>
              <w:rPr>
                <w:rFonts w:ascii="Aptos" w:hAnsi="Aptos" w:cs="Arial"/>
                <w:color w:val="000000"/>
                <w:sz w:val="20"/>
              </w:rPr>
            </w:pPr>
            <w:r>
              <w:rPr>
                <w:rFonts w:ascii="Aptos" w:hAnsi="Aptos" w:cs="Arial"/>
                <w:sz w:val="20"/>
              </w:rPr>
              <w:t xml:space="preserve">Vibrio pages Satoshi, Kolob and Ushijima </w:t>
            </w:r>
            <w:r>
              <w:rPr>
                <w:rFonts w:ascii="Aptos" w:hAnsi="Aptos" w:cs="Arial"/>
                <w:bCs/>
                <w:color w:val="000000" w:themeColor="text1"/>
                <w:sz w:val="20"/>
              </w:rPr>
              <w:t xml:space="preserve">cluster closely with </w:t>
            </w:r>
            <w:r w:rsidR="0012104B">
              <w:rPr>
                <w:rFonts w:ascii="Aptos" w:hAnsi="Aptos" w:cs="Arial"/>
                <w:bCs/>
                <w:color w:val="000000" w:themeColor="text1"/>
                <w:sz w:val="20"/>
              </w:rPr>
              <w:t xml:space="preserve">the </w:t>
            </w:r>
            <w:r>
              <w:rPr>
                <w:rFonts w:ascii="Aptos" w:hAnsi="Aptos" w:cs="Arial"/>
                <w:bCs/>
                <w:color w:val="000000" w:themeColor="text1"/>
                <w:sz w:val="20"/>
              </w:rPr>
              <w:t>previously described bacteriophage CKB-S2, isolated from seawater near Okinawa, Japan (1). The authors of the paper characterizing CKB-S2 have not proposed an official genus or species with ICTV.</w:t>
            </w:r>
            <w:r w:rsidR="0012104B">
              <w:rPr>
                <w:rFonts w:ascii="Aptos" w:hAnsi="Aptos" w:cs="Arial"/>
                <w:bCs/>
                <w:color w:val="000000" w:themeColor="text1"/>
                <w:sz w:val="20"/>
              </w:rPr>
              <w:t xml:space="preserve"> </w:t>
            </w:r>
            <w:r w:rsidR="00DE3FBF">
              <w:rPr>
                <w:rFonts w:ascii="Aptos" w:hAnsi="Aptos" w:cs="Arial"/>
                <w:sz w:val="20"/>
              </w:rPr>
              <w:t xml:space="preserve">Comparative genomic analyses confirmed that Satoshi, Kane, Kolob, and CKB-S2 represent a distinct genus-level clade within the class </w:t>
            </w:r>
            <w:proofErr w:type="spellStart"/>
            <w:r w:rsidR="00DE3FBF">
              <w:rPr>
                <w:rFonts w:ascii="Aptos" w:hAnsi="Aptos" w:cs="Arial"/>
                <w:i/>
                <w:iCs/>
                <w:sz w:val="20"/>
              </w:rPr>
              <w:t>Caudoviricetes</w:t>
            </w:r>
            <w:proofErr w:type="spellEnd"/>
            <w:r w:rsidR="00DE3FBF">
              <w:rPr>
                <w:rFonts w:ascii="Aptos" w:hAnsi="Aptos" w:cs="Arial"/>
                <w:sz w:val="20"/>
              </w:rPr>
              <w:t xml:space="preserve">. No available comparison genome approached the 70% genus-level intergenomic-similarity threshold. </w:t>
            </w:r>
            <w:r w:rsidR="00A80422">
              <w:rPr>
                <w:rFonts w:ascii="Aptos" w:hAnsi="Aptos" w:cs="Arial"/>
                <w:sz w:val="20"/>
              </w:rPr>
              <w:t xml:space="preserve">Genome-wide gene-sharing analysis placed the three phages in a distinct predicted lineage and did not assign them to any </w:t>
            </w:r>
            <w:r w:rsidR="00C0280A">
              <w:rPr>
                <w:rFonts w:ascii="Aptos" w:hAnsi="Aptos" w:cs="Arial"/>
                <w:sz w:val="20"/>
              </w:rPr>
              <w:t>currently recognized</w:t>
            </w:r>
            <w:r w:rsidR="00A80422">
              <w:rPr>
                <w:rFonts w:ascii="Aptos" w:hAnsi="Aptos" w:cs="Arial"/>
                <w:sz w:val="20"/>
              </w:rPr>
              <w:t xml:space="preserve"> order, family, subfamily, or genus. </w:t>
            </w:r>
          </w:p>
          <w:p w14:paraId="34A7845C" w14:textId="606FD6AD" w:rsidR="00A77B8E" w:rsidRDefault="00A77B8E" w:rsidP="00DD58AA">
            <w:pPr>
              <w:rPr>
                <w:rFonts w:ascii="Aptos" w:hAnsi="Aptos" w:cs="Arial"/>
                <w:color w:val="0000FF"/>
                <w:sz w:val="20"/>
                <w:szCs w:val="20"/>
              </w:rPr>
            </w:pP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0FF65784"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78881826"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4A512578" w:rsidR="00A77B8E"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sidR="000138CD">
              <w:rPr>
                <w:rFonts w:ascii="Aptos" w:hAnsi="Aptos" w:cs="Arial"/>
                <w:i/>
                <w:iCs/>
                <w:sz w:val="20"/>
                <w:szCs w:val="20"/>
              </w:rPr>
              <w:t xml:space="preserve">Vibrio </w:t>
            </w:r>
            <w:r w:rsidR="000138CD">
              <w:rPr>
                <w:rFonts w:ascii="Aptos" w:hAnsi="Aptos" w:cs="Arial"/>
                <w:sz w:val="20"/>
                <w:szCs w:val="20"/>
              </w:rPr>
              <w:t xml:space="preserve">phages Satoshi, Kolob, and Ushijima are double-stranded DNA bacteriophages infecting the native Hawaiian </w:t>
            </w:r>
            <w:r w:rsidR="000138CD" w:rsidRPr="000138CD">
              <w:rPr>
                <w:rFonts w:ascii="Aptos" w:hAnsi="Aptos" w:cs="Arial"/>
                <w:i/>
                <w:iCs/>
                <w:sz w:val="20"/>
                <w:szCs w:val="20"/>
              </w:rPr>
              <w:t xml:space="preserve">Vibrio </w:t>
            </w:r>
            <w:proofErr w:type="spellStart"/>
            <w:r w:rsidR="000138CD" w:rsidRPr="000138CD">
              <w:rPr>
                <w:rFonts w:ascii="Aptos" w:hAnsi="Aptos" w:cs="Arial"/>
                <w:i/>
                <w:iCs/>
                <w:sz w:val="20"/>
                <w:szCs w:val="20"/>
              </w:rPr>
              <w:t>coralliilyticus</w:t>
            </w:r>
            <w:proofErr w:type="spellEnd"/>
            <w:r w:rsidR="000138CD">
              <w:rPr>
                <w:rFonts w:ascii="Aptos" w:hAnsi="Aptos" w:cs="Arial"/>
                <w:sz w:val="20"/>
                <w:szCs w:val="20"/>
              </w:rPr>
              <w:t xml:space="preserve"> strain OCN008. </w:t>
            </w:r>
            <w:r w:rsidR="00E55A64">
              <w:rPr>
                <w:rFonts w:ascii="Aptos" w:hAnsi="Aptos" w:cs="Arial"/>
                <w:bCs/>
                <w:color w:val="000000" w:themeColor="text1"/>
                <w:sz w:val="20"/>
                <w:szCs w:val="20"/>
              </w:rPr>
              <w:t>The phages are currently unassigned to any ICTV-recognized species or genus, but cluster closely with previously described bacteriophage CKB-S2, isolated from seawater near Okinawa, Japan</w:t>
            </w:r>
            <w:r w:rsidR="00055275">
              <w:rPr>
                <w:rFonts w:ascii="Aptos" w:hAnsi="Aptos" w:cs="Arial"/>
                <w:bCs/>
                <w:color w:val="000000" w:themeColor="text1"/>
                <w:sz w:val="20"/>
                <w:szCs w:val="20"/>
              </w:rPr>
              <w:t xml:space="preserve"> (1)</w:t>
            </w:r>
            <w:r w:rsidR="00E55A64">
              <w:rPr>
                <w:rFonts w:ascii="Aptos" w:hAnsi="Aptos" w:cs="Arial"/>
                <w:bCs/>
                <w:color w:val="000000" w:themeColor="text1"/>
                <w:sz w:val="20"/>
                <w:szCs w:val="20"/>
              </w:rPr>
              <w:t xml:space="preserve">. </w:t>
            </w:r>
            <w:r w:rsidR="00D43CEA">
              <w:rPr>
                <w:rFonts w:ascii="Aptos" w:hAnsi="Aptos" w:cs="Arial"/>
                <w:bCs/>
                <w:color w:val="000000" w:themeColor="text1"/>
                <w:sz w:val="20"/>
                <w:szCs w:val="20"/>
              </w:rPr>
              <w:t xml:space="preserve">None of these four phages are assigned to any ICTV-recognized genus or species. </w:t>
            </w:r>
          </w:p>
          <w:p w14:paraId="685E6240" w14:textId="7C958D01" w:rsidR="00A77B8E" w:rsidRDefault="00A77B8E" w:rsidP="00DD58AA">
            <w:pPr>
              <w:rPr>
                <w:rFonts w:ascii="Aptos" w:hAnsi="Aptos" w:cs="Arial"/>
                <w:sz w:val="20"/>
                <w:szCs w:val="20"/>
              </w:rPr>
            </w:pPr>
          </w:p>
          <w:p w14:paraId="7E1EBA40" w14:textId="72C71B07" w:rsidR="00D43CEA" w:rsidRDefault="00D43CEA" w:rsidP="00DD58AA">
            <w:pPr>
              <w:rPr>
                <w:rFonts w:ascii="Aptos" w:hAnsi="Aptos" w:cs="Arial"/>
                <w:sz w:val="20"/>
                <w:szCs w:val="20"/>
              </w:rPr>
            </w:pPr>
            <w:r>
              <w:rPr>
                <w:rFonts w:ascii="Aptos" w:hAnsi="Aptos" w:cs="Arial"/>
                <w:sz w:val="20"/>
                <w:szCs w:val="20"/>
              </w:rPr>
              <w:t xml:space="preserve">The annotated, complete genome of Vibrio phage Satoshi is </w:t>
            </w:r>
            <w:r w:rsidR="00DC5528">
              <w:rPr>
                <w:rFonts w:ascii="Aptos" w:hAnsi="Aptos" w:cs="Arial"/>
                <w:sz w:val="20"/>
                <w:szCs w:val="20"/>
              </w:rPr>
              <w:t xml:space="preserve">34,888 bp long, the genome of Vibrio phage Kolob is 34,556 bp long, the </w:t>
            </w:r>
            <w:r w:rsidR="008C3225">
              <w:rPr>
                <w:rFonts w:ascii="Aptos" w:hAnsi="Aptos" w:cs="Arial"/>
                <w:sz w:val="20"/>
                <w:szCs w:val="20"/>
              </w:rPr>
              <w:t xml:space="preserve">genome of Vibrio phage Ushijima is 34,423 bp long, and the genome of Vibrio phage </w:t>
            </w:r>
            <w:r w:rsidR="00C92DD5">
              <w:rPr>
                <w:rFonts w:ascii="Aptos" w:hAnsi="Aptos" w:cs="Arial"/>
                <w:sz w:val="20"/>
                <w:szCs w:val="20"/>
              </w:rPr>
              <w:t>CKB-S2 is 34,713 bp long</w:t>
            </w:r>
            <w:r w:rsidR="00055275">
              <w:rPr>
                <w:rFonts w:ascii="Aptos" w:hAnsi="Aptos" w:cs="Arial"/>
                <w:sz w:val="20"/>
                <w:szCs w:val="20"/>
              </w:rPr>
              <w:t xml:space="preserve"> (1)</w:t>
            </w:r>
            <w:r w:rsidR="00C92DD5">
              <w:rPr>
                <w:rFonts w:ascii="Aptos" w:hAnsi="Aptos" w:cs="Arial"/>
                <w:sz w:val="20"/>
                <w:szCs w:val="20"/>
              </w:rPr>
              <w:t xml:space="preserve">. </w:t>
            </w:r>
            <w:r w:rsidR="00F34AC6">
              <w:rPr>
                <w:rFonts w:ascii="Aptos" w:hAnsi="Aptos" w:cs="Arial"/>
                <w:sz w:val="20"/>
                <w:szCs w:val="20"/>
              </w:rPr>
              <w:t>The genomes have been assigned Gen</w:t>
            </w:r>
            <w:r w:rsidR="00713583">
              <w:rPr>
                <w:rFonts w:ascii="Aptos" w:hAnsi="Aptos" w:cs="Arial"/>
                <w:sz w:val="20"/>
                <w:szCs w:val="20"/>
              </w:rPr>
              <w:t>B</w:t>
            </w:r>
            <w:r w:rsidR="00F34AC6">
              <w:rPr>
                <w:rFonts w:ascii="Aptos" w:hAnsi="Aptos" w:cs="Arial"/>
                <w:sz w:val="20"/>
                <w:szCs w:val="20"/>
              </w:rPr>
              <w:t xml:space="preserve">ank accession numbers </w:t>
            </w:r>
            <w:r w:rsidR="0078749E" w:rsidRPr="004757E1">
              <w:rPr>
                <w:rFonts w:ascii="Aptos" w:hAnsi="Aptos" w:cs="Arial"/>
                <w:sz w:val="20"/>
                <w:szCs w:val="20"/>
              </w:rPr>
              <w:t>PZ716015</w:t>
            </w:r>
            <w:r w:rsidR="0078749E">
              <w:rPr>
                <w:rFonts w:ascii="Aptos" w:hAnsi="Aptos" w:cs="Arial"/>
                <w:sz w:val="20"/>
                <w:szCs w:val="20"/>
              </w:rPr>
              <w:t xml:space="preserve"> (Satoshi), </w:t>
            </w:r>
            <w:r w:rsidR="0078749E" w:rsidRPr="004757E1">
              <w:rPr>
                <w:rFonts w:ascii="Aptos" w:hAnsi="Aptos" w:cs="Arial"/>
                <w:sz w:val="20"/>
                <w:szCs w:val="20"/>
              </w:rPr>
              <w:t>PZ716016</w:t>
            </w:r>
            <w:r w:rsidR="0078749E">
              <w:rPr>
                <w:rFonts w:ascii="Aptos" w:hAnsi="Aptos" w:cs="Arial"/>
                <w:sz w:val="20"/>
                <w:szCs w:val="20"/>
              </w:rPr>
              <w:t xml:space="preserve"> (Kolob), </w:t>
            </w:r>
            <w:r w:rsidR="00774306" w:rsidRPr="004757E1">
              <w:rPr>
                <w:rFonts w:ascii="Aptos" w:hAnsi="Aptos" w:cs="Arial"/>
                <w:sz w:val="20"/>
                <w:szCs w:val="20"/>
              </w:rPr>
              <w:t>PZ716018</w:t>
            </w:r>
            <w:r w:rsidR="00774306">
              <w:rPr>
                <w:rFonts w:ascii="Aptos" w:hAnsi="Aptos" w:cs="Arial"/>
                <w:sz w:val="20"/>
                <w:szCs w:val="20"/>
              </w:rPr>
              <w:t xml:space="preserve"> (</w:t>
            </w:r>
            <w:r w:rsidR="00774306" w:rsidRPr="004757E1">
              <w:rPr>
                <w:rFonts w:ascii="Aptos" w:hAnsi="Aptos" w:cs="Arial"/>
                <w:sz w:val="20"/>
                <w:szCs w:val="20"/>
              </w:rPr>
              <w:t>Ushijima</w:t>
            </w:r>
            <w:r w:rsidR="00774306">
              <w:rPr>
                <w:rFonts w:ascii="Aptos" w:hAnsi="Aptos" w:cs="Arial"/>
                <w:sz w:val="20"/>
                <w:szCs w:val="20"/>
              </w:rPr>
              <w:t>)</w:t>
            </w:r>
            <w:r w:rsidR="00E36CBB">
              <w:rPr>
                <w:rFonts w:ascii="Aptos" w:hAnsi="Aptos" w:cs="Arial"/>
                <w:sz w:val="20"/>
                <w:szCs w:val="20"/>
              </w:rPr>
              <w:t xml:space="preserve">, and </w:t>
            </w:r>
            <w:r w:rsidR="006C43F3" w:rsidRPr="006C43F3">
              <w:rPr>
                <w:rFonts w:ascii="Aptos" w:hAnsi="Aptos" w:cs="Arial"/>
                <w:sz w:val="20"/>
                <w:szCs w:val="20"/>
              </w:rPr>
              <w:t>AP014888</w:t>
            </w:r>
            <w:r w:rsidR="006C43F3">
              <w:rPr>
                <w:rFonts w:ascii="Aptos" w:hAnsi="Aptos" w:cs="Arial"/>
                <w:sz w:val="20"/>
                <w:szCs w:val="20"/>
              </w:rPr>
              <w:t xml:space="preserve"> (CKB-S2).</w:t>
            </w:r>
          </w:p>
          <w:p w14:paraId="104F481E" w14:textId="77777777" w:rsidR="00FC2269" w:rsidRPr="00BE4F5A" w:rsidRDefault="00FC2269" w:rsidP="00DD58AA">
            <w:pPr>
              <w:rPr>
                <w:rFonts w:ascii="Aptos" w:hAnsi="Aptos" w:cs="Arial"/>
                <w:sz w:val="20"/>
                <w:szCs w:val="20"/>
              </w:rPr>
            </w:pPr>
          </w:p>
          <w:p w14:paraId="285901B2" w14:textId="77777777" w:rsidR="00C7203C"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w:t>
            </w:r>
            <w:r w:rsidR="006C0674">
              <w:rPr>
                <w:rFonts w:ascii="Aptos" w:hAnsi="Aptos" w:cs="Arial"/>
                <w:sz w:val="20"/>
                <w:szCs w:val="20"/>
              </w:rPr>
              <w:t xml:space="preserve"> </w:t>
            </w:r>
          </w:p>
          <w:p w14:paraId="07EC2EC2" w14:textId="5AB68D56" w:rsidR="00A77B8E" w:rsidRDefault="006C0674" w:rsidP="00DD58AA">
            <w:pPr>
              <w:rPr>
                <w:rFonts w:ascii="Aptos" w:hAnsi="Aptos" w:cs="Arial"/>
                <w:sz w:val="20"/>
                <w:szCs w:val="20"/>
              </w:rPr>
            </w:pPr>
            <w:r>
              <w:rPr>
                <w:rFonts w:ascii="Aptos" w:hAnsi="Aptos" w:cs="Arial"/>
                <w:sz w:val="20"/>
                <w:szCs w:val="20"/>
              </w:rPr>
              <w:t>We propose the creation of a new genus “</w:t>
            </w:r>
            <w:proofErr w:type="spellStart"/>
            <w:r>
              <w:rPr>
                <w:rFonts w:ascii="Aptos" w:hAnsi="Aptos" w:cs="Arial"/>
                <w:i/>
                <w:iCs/>
                <w:sz w:val="20"/>
                <w:szCs w:val="20"/>
              </w:rPr>
              <w:t>Mokushimavirus</w:t>
            </w:r>
            <w:proofErr w:type="spellEnd"/>
            <w:r>
              <w:rPr>
                <w:rFonts w:ascii="Aptos" w:hAnsi="Aptos" w:cs="Arial"/>
                <w:sz w:val="20"/>
                <w:szCs w:val="20"/>
              </w:rPr>
              <w:t>”</w:t>
            </w:r>
            <w:r w:rsidR="00AD7ADE">
              <w:rPr>
                <w:rFonts w:ascii="Aptos" w:hAnsi="Aptos" w:cs="Arial"/>
                <w:sz w:val="20"/>
                <w:szCs w:val="20"/>
              </w:rPr>
              <w:t xml:space="preserve">, within the class </w:t>
            </w:r>
            <w:proofErr w:type="spellStart"/>
            <w:r w:rsidR="00AD7ADE">
              <w:rPr>
                <w:rFonts w:ascii="Aptos" w:hAnsi="Aptos" w:cs="Arial"/>
                <w:i/>
                <w:iCs/>
                <w:sz w:val="20"/>
                <w:szCs w:val="20"/>
              </w:rPr>
              <w:t>Caudoviricetes</w:t>
            </w:r>
            <w:proofErr w:type="spellEnd"/>
            <w:r w:rsidR="00AD7ADE">
              <w:rPr>
                <w:rFonts w:ascii="Aptos" w:hAnsi="Aptos" w:cs="Arial"/>
                <w:sz w:val="20"/>
                <w:szCs w:val="20"/>
              </w:rPr>
              <w:t xml:space="preserve">. The genus is proposed to remain unassigned at the order and family ranks. </w:t>
            </w:r>
          </w:p>
          <w:p w14:paraId="6C70582B" w14:textId="77777777" w:rsidR="00AD7ADE" w:rsidRDefault="00AD7ADE" w:rsidP="00DD58AA">
            <w:pPr>
              <w:rPr>
                <w:rFonts w:ascii="Aptos" w:hAnsi="Aptos" w:cs="Arial"/>
                <w:sz w:val="20"/>
                <w:szCs w:val="20"/>
              </w:rPr>
            </w:pPr>
          </w:p>
          <w:p w14:paraId="264C5001" w14:textId="7827A51F" w:rsidR="00D756D6" w:rsidRPr="002B4F2C" w:rsidRDefault="00AD7ADE" w:rsidP="00DD58AA">
            <w:pPr>
              <w:rPr>
                <w:rFonts w:ascii="Aptos" w:hAnsi="Aptos" w:cs="Arial"/>
                <w:sz w:val="20"/>
                <w:szCs w:val="20"/>
              </w:rPr>
            </w:pPr>
            <w:r>
              <w:rPr>
                <w:rFonts w:ascii="Aptos" w:hAnsi="Aptos" w:cs="Arial"/>
                <w:sz w:val="20"/>
                <w:szCs w:val="20"/>
              </w:rPr>
              <w:lastRenderedPageBreak/>
              <w:t>The new genus would initially contain four species, “</w:t>
            </w:r>
            <w:proofErr w:type="spellStart"/>
            <w:r w:rsidRPr="00C349E9">
              <w:rPr>
                <w:rFonts w:ascii="Aptos" w:hAnsi="Aptos" w:cs="Arial"/>
                <w:i/>
                <w:iCs/>
                <w:sz w:val="20"/>
                <w:szCs w:val="20"/>
              </w:rPr>
              <w:t>Mokushimavirus</w:t>
            </w:r>
            <w:proofErr w:type="spellEnd"/>
            <w:r w:rsidRPr="00C349E9">
              <w:rPr>
                <w:rFonts w:ascii="Aptos" w:hAnsi="Aptos" w:cs="Arial"/>
                <w:i/>
                <w:iCs/>
                <w:sz w:val="20"/>
                <w:szCs w:val="20"/>
              </w:rPr>
              <w:t xml:space="preserve"> </w:t>
            </w:r>
            <w:proofErr w:type="spellStart"/>
            <w:r w:rsidRPr="00C349E9">
              <w:rPr>
                <w:rFonts w:ascii="Aptos" w:hAnsi="Aptos" w:cs="Arial"/>
                <w:i/>
                <w:iCs/>
                <w:sz w:val="20"/>
                <w:szCs w:val="20"/>
              </w:rPr>
              <w:t>satoshi</w:t>
            </w:r>
            <w:proofErr w:type="spellEnd"/>
            <w:r>
              <w:rPr>
                <w:rFonts w:ascii="Aptos" w:hAnsi="Aptos" w:cs="Arial"/>
                <w:sz w:val="20"/>
                <w:szCs w:val="20"/>
              </w:rPr>
              <w:t>”, “</w:t>
            </w:r>
            <w:proofErr w:type="spellStart"/>
            <w:r w:rsidRPr="00C349E9">
              <w:rPr>
                <w:rFonts w:ascii="Aptos" w:hAnsi="Aptos" w:cs="Arial"/>
                <w:i/>
                <w:iCs/>
                <w:sz w:val="20"/>
                <w:szCs w:val="20"/>
              </w:rPr>
              <w:t>Mokushimavirus</w:t>
            </w:r>
            <w:proofErr w:type="spellEnd"/>
            <w:r w:rsidRPr="00C349E9">
              <w:rPr>
                <w:rFonts w:ascii="Aptos" w:hAnsi="Aptos" w:cs="Arial"/>
                <w:i/>
                <w:iCs/>
                <w:sz w:val="20"/>
                <w:szCs w:val="20"/>
              </w:rPr>
              <w:t xml:space="preserve"> </w:t>
            </w:r>
            <w:proofErr w:type="spellStart"/>
            <w:r w:rsidR="001A2DBF" w:rsidRPr="00C349E9">
              <w:rPr>
                <w:rFonts w:ascii="Aptos" w:hAnsi="Aptos" w:cs="Arial"/>
                <w:i/>
                <w:iCs/>
                <w:sz w:val="20"/>
                <w:szCs w:val="20"/>
              </w:rPr>
              <w:t>kolob</w:t>
            </w:r>
            <w:proofErr w:type="spellEnd"/>
            <w:r w:rsidR="001A2DBF" w:rsidRPr="0016752B">
              <w:rPr>
                <w:rFonts w:ascii="Aptos" w:hAnsi="Aptos" w:cs="Arial"/>
                <w:sz w:val="20"/>
                <w:szCs w:val="20"/>
              </w:rPr>
              <w:t>”,</w:t>
            </w:r>
            <w:r w:rsidR="001A2DBF">
              <w:rPr>
                <w:rFonts w:ascii="Aptos" w:hAnsi="Aptos" w:cs="Arial"/>
                <w:sz w:val="20"/>
                <w:szCs w:val="20"/>
              </w:rPr>
              <w:t xml:space="preserve"> “</w:t>
            </w:r>
            <w:proofErr w:type="spellStart"/>
            <w:r w:rsidR="001A2DBF" w:rsidRPr="0016752B">
              <w:rPr>
                <w:rFonts w:ascii="Aptos" w:hAnsi="Aptos" w:cs="Arial"/>
                <w:i/>
                <w:iCs/>
                <w:sz w:val="20"/>
                <w:szCs w:val="20"/>
              </w:rPr>
              <w:t>Mokushimavirus</w:t>
            </w:r>
            <w:proofErr w:type="spellEnd"/>
            <w:r w:rsidR="001A2DBF" w:rsidRPr="0016752B">
              <w:rPr>
                <w:rFonts w:ascii="Aptos" w:hAnsi="Aptos" w:cs="Arial"/>
                <w:i/>
                <w:iCs/>
                <w:sz w:val="20"/>
                <w:szCs w:val="20"/>
              </w:rPr>
              <w:t xml:space="preserve"> </w:t>
            </w:r>
            <w:proofErr w:type="spellStart"/>
            <w:r w:rsidR="001A2DBF" w:rsidRPr="0016752B">
              <w:rPr>
                <w:rFonts w:ascii="Aptos" w:hAnsi="Aptos" w:cs="Arial"/>
                <w:i/>
                <w:iCs/>
                <w:sz w:val="20"/>
                <w:szCs w:val="20"/>
              </w:rPr>
              <w:t>ushijima</w:t>
            </w:r>
            <w:proofErr w:type="spellEnd"/>
            <w:r w:rsidR="001A2DBF">
              <w:rPr>
                <w:rFonts w:ascii="Aptos" w:hAnsi="Aptos" w:cs="Arial"/>
                <w:sz w:val="20"/>
                <w:szCs w:val="20"/>
              </w:rPr>
              <w:t xml:space="preserve">”, </w:t>
            </w:r>
            <w:r w:rsidR="00AB51BA">
              <w:rPr>
                <w:rFonts w:ascii="Aptos" w:hAnsi="Aptos" w:cs="Arial"/>
                <w:sz w:val="20"/>
                <w:szCs w:val="20"/>
              </w:rPr>
              <w:t xml:space="preserve">and </w:t>
            </w:r>
            <w:r w:rsidR="00311A74">
              <w:rPr>
                <w:rFonts w:ascii="Aptos" w:hAnsi="Aptos" w:cs="Arial"/>
                <w:sz w:val="20"/>
                <w:szCs w:val="20"/>
              </w:rPr>
              <w:t>“</w:t>
            </w:r>
            <w:proofErr w:type="spellStart"/>
            <w:r w:rsidR="00311A74" w:rsidRPr="0016752B">
              <w:rPr>
                <w:rFonts w:ascii="Aptos" w:hAnsi="Aptos" w:cs="Arial"/>
                <w:i/>
                <w:iCs/>
                <w:sz w:val="20"/>
                <w:szCs w:val="20"/>
              </w:rPr>
              <w:t>Mokushimavirus</w:t>
            </w:r>
            <w:proofErr w:type="spellEnd"/>
            <w:r w:rsidR="00311A74" w:rsidRPr="0016752B">
              <w:rPr>
                <w:rFonts w:ascii="Aptos" w:hAnsi="Aptos" w:cs="Arial"/>
                <w:i/>
                <w:iCs/>
                <w:sz w:val="20"/>
                <w:szCs w:val="20"/>
              </w:rPr>
              <w:t xml:space="preserve"> ckbs2</w:t>
            </w:r>
            <w:r w:rsidR="00311A74">
              <w:rPr>
                <w:rFonts w:ascii="Aptos" w:hAnsi="Aptos" w:cs="Arial"/>
                <w:sz w:val="20"/>
                <w:szCs w:val="20"/>
              </w:rPr>
              <w:t>”</w:t>
            </w:r>
            <w:r w:rsidR="00AB51BA">
              <w:rPr>
                <w:rFonts w:ascii="Aptos" w:hAnsi="Aptos" w:cs="Arial"/>
                <w:sz w:val="20"/>
                <w:szCs w:val="20"/>
              </w:rPr>
              <w:t xml:space="preserve">, represented by exemplar viruses </w:t>
            </w:r>
            <w:r w:rsidR="00AB51BA" w:rsidRPr="0016752B">
              <w:rPr>
                <w:rFonts w:ascii="Aptos" w:hAnsi="Aptos" w:cs="Arial"/>
                <w:i/>
                <w:iCs/>
                <w:sz w:val="20"/>
                <w:szCs w:val="20"/>
              </w:rPr>
              <w:t>Vibrio</w:t>
            </w:r>
            <w:r w:rsidR="00AB51BA">
              <w:rPr>
                <w:rFonts w:ascii="Aptos" w:hAnsi="Aptos" w:cs="Arial"/>
                <w:sz w:val="20"/>
                <w:szCs w:val="20"/>
              </w:rPr>
              <w:t xml:space="preserve"> phage Satoshi, </w:t>
            </w:r>
            <w:r w:rsidR="00AB51BA" w:rsidRPr="0016752B">
              <w:rPr>
                <w:rFonts w:ascii="Aptos" w:hAnsi="Aptos" w:cs="Arial"/>
                <w:i/>
                <w:iCs/>
                <w:sz w:val="20"/>
                <w:szCs w:val="20"/>
              </w:rPr>
              <w:t>Vibrio</w:t>
            </w:r>
            <w:r w:rsidR="00AB51BA">
              <w:rPr>
                <w:rFonts w:ascii="Aptos" w:hAnsi="Aptos" w:cs="Arial"/>
                <w:sz w:val="20"/>
                <w:szCs w:val="20"/>
              </w:rPr>
              <w:t xml:space="preserve"> phage Kolob, </w:t>
            </w:r>
            <w:r w:rsidR="00AB51BA" w:rsidRPr="0016752B">
              <w:rPr>
                <w:rFonts w:ascii="Aptos" w:hAnsi="Aptos" w:cs="Arial"/>
                <w:i/>
                <w:iCs/>
                <w:sz w:val="20"/>
                <w:szCs w:val="20"/>
              </w:rPr>
              <w:t xml:space="preserve">Vibrio </w:t>
            </w:r>
            <w:r w:rsidR="00AB51BA">
              <w:rPr>
                <w:rFonts w:ascii="Aptos" w:hAnsi="Aptos" w:cs="Arial"/>
                <w:sz w:val="20"/>
                <w:szCs w:val="20"/>
              </w:rPr>
              <w:t xml:space="preserve">phage Ushijima, and </w:t>
            </w:r>
            <w:r w:rsidR="00AB51BA" w:rsidRPr="0016752B">
              <w:rPr>
                <w:rFonts w:ascii="Aptos" w:hAnsi="Aptos" w:cs="Arial"/>
                <w:i/>
                <w:iCs/>
                <w:sz w:val="20"/>
                <w:szCs w:val="20"/>
              </w:rPr>
              <w:t>Vibrio</w:t>
            </w:r>
            <w:r w:rsidR="00AB51BA">
              <w:rPr>
                <w:rFonts w:ascii="Aptos" w:hAnsi="Aptos" w:cs="Arial"/>
                <w:sz w:val="20"/>
                <w:szCs w:val="20"/>
              </w:rPr>
              <w:t xml:space="preserve"> phage CKB-S2, respectively. </w:t>
            </w:r>
          </w:p>
          <w:p w14:paraId="166F20E4" w14:textId="4C8E57FA" w:rsidR="00A77B8E" w:rsidRDefault="00A77B8E" w:rsidP="00DD58AA">
            <w:pPr>
              <w:rPr>
                <w:rFonts w:ascii="Aptos" w:hAnsi="Aptos" w:cs="Arial"/>
                <w:sz w:val="20"/>
                <w:szCs w:val="20"/>
              </w:rPr>
            </w:pPr>
          </w:p>
          <w:p w14:paraId="0BD1EAB0" w14:textId="77777777" w:rsidR="00FC2269" w:rsidRPr="00BE4F5A" w:rsidRDefault="00FC2269" w:rsidP="00DD58AA">
            <w:pPr>
              <w:rPr>
                <w:rFonts w:ascii="Aptos" w:hAnsi="Aptos" w:cs="Arial"/>
                <w:sz w:val="20"/>
                <w:szCs w:val="20"/>
              </w:rPr>
            </w:pPr>
          </w:p>
          <w:p w14:paraId="1917CB36" w14:textId="77777777" w:rsidR="00ED5250"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r w:rsidR="002B4F2C">
              <w:rPr>
                <w:rFonts w:ascii="Aptos" w:hAnsi="Aptos" w:cs="Arial"/>
                <w:i/>
                <w:sz w:val="20"/>
                <w:szCs w:val="20"/>
              </w:rPr>
              <w:t xml:space="preserve"> </w:t>
            </w:r>
          </w:p>
          <w:p w14:paraId="16FAFB1C" w14:textId="0CD66CC7" w:rsidR="00273642" w:rsidRDefault="002B4F2C" w:rsidP="00DD58AA">
            <w:pPr>
              <w:rPr>
                <w:rFonts w:ascii="Aptos" w:hAnsi="Aptos" w:cs="Arial"/>
                <w:iCs/>
                <w:sz w:val="20"/>
                <w:szCs w:val="20"/>
              </w:rPr>
            </w:pPr>
            <w:r>
              <w:rPr>
                <w:rFonts w:ascii="Aptos" w:hAnsi="Aptos" w:cs="Arial"/>
                <w:iCs/>
                <w:sz w:val="20"/>
                <w:szCs w:val="20"/>
              </w:rPr>
              <w:t>Members of the proposed genus “</w:t>
            </w:r>
            <w:proofErr w:type="spellStart"/>
            <w:r>
              <w:rPr>
                <w:rFonts w:ascii="Aptos" w:hAnsi="Aptos" w:cs="Arial"/>
                <w:i/>
                <w:sz w:val="20"/>
                <w:szCs w:val="20"/>
              </w:rPr>
              <w:t>Mokushimavirus</w:t>
            </w:r>
            <w:proofErr w:type="spellEnd"/>
            <w:r>
              <w:rPr>
                <w:rFonts w:ascii="Aptos" w:hAnsi="Aptos" w:cs="Arial"/>
                <w:iCs/>
                <w:sz w:val="20"/>
                <w:szCs w:val="20"/>
              </w:rPr>
              <w:t xml:space="preserve">” </w:t>
            </w:r>
            <w:r w:rsidR="00EE0810">
              <w:rPr>
                <w:rFonts w:ascii="Aptos" w:hAnsi="Aptos" w:cs="Arial"/>
                <w:iCs/>
                <w:sz w:val="20"/>
                <w:szCs w:val="20"/>
              </w:rPr>
              <w:t xml:space="preserve">should form a coherent </w:t>
            </w:r>
            <w:r w:rsidR="005C7379">
              <w:rPr>
                <w:rFonts w:ascii="Aptos" w:hAnsi="Aptos" w:cs="Arial"/>
                <w:iCs/>
                <w:sz w:val="20"/>
                <w:szCs w:val="20"/>
              </w:rPr>
              <w:t xml:space="preserve">group with the Satoshi, Kolob, Ushijima, and CKB-S2. </w:t>
            </w:r>
            <w:r w:rsidR="00D94C3B">
              <w:rPr>
                <w:rFonts w:ascii="Aptos" w:hAnsi="Aptos" w:cs="Arial"/>
                <w:iCs/>
                <w:sz w:val="20"/>
                <w:szCs w:val="20"/>
              </w:rPr>
              <w:t xml:space="preserve">Viruses assigned to this genus should share at least 70% whole-genome intergenomic nucleotide similarity with </w:t>
            </w:r>
            <w:r w:rsidR="003349DF">
              <w:rPr>
                <w:rFonts w:ascii="Aptos" w:hAnsi="Aptos" w:cs="Arial"/>
                <w:iCs/>
                <w:sz w:val="20"/>
                <w:szCs w:val="20"/>
              </w:rPr>
              <w:t>these four species</w:t>
            </w:r>
            <w:r w:rsidR="00062162">
              <w:rPr>
                <w:rFonts w:ascii="Aptos" w:hAnsi="Aptos" w:cs="Arial"/>
                <w:iCs/>
                <w:sz w:val="20"/>
                <w:szCs w:val="20"/>
              </w:rPr>
              <w:t xml:space="preserve">. Candidate members should also display conserved genome organization and form a monophyletic group in genome- or proteome-based phylogenetic analyses. </w:t>
            </w:r>
          </w:p>
          <w:p w14:paraId="4F18BE90" w14:textId="77777777" w:rsidR="00062162" w:rsidRDefault="00062162" w:rsidP="00DD58AA">
            <w:pPr>
              <w:rPr>
                <w:rFonts w:ascii="Aptos" w:hAnsi="Aptos" w:cs="Arial"/>
                <w:iCs/>
                <w:sz w:val="20"/>
                <w:szCs w:val="20"/>
              </w:rPr>
            </w:pPr>
          </w:p>
          <w:p w14:paraId="36A6CACB" w14:textId="1E159940" w:rsidR="00062162" w:rsidRDefault="00062162" w:rsidP="00DD58AA">
            <w:pPr>
              <w:rPr>
                <w:rFonts w:ascii="Aptos" w:hAnsi="Aptos" w:cs="Arial"/>
                <w:iCs/>
                <w:sz w:val="20"/>
                <w:szCs w:val="20"/>
              </w:rPr>
            </w:pPr>
            <w:r>
              <w:rPr>
                <w:rFonts w:ascii="Aptos" w:hAnsi="Aptos" w:cs="Arial"/>
                <w:iCs/>
                <w:sz w:val="20"/>
                <w:szCs w:val="20"/>
              </w:rPr>
              <w:t xml:space="preserve">Viruses sharing less than 70% whole-genome </w:t>
            </w:r>
            <w:r w:rsidR="00D151E4">
              <w:rPr>
                <w:rFonts w:ascii="Aptos" w:hAnsi="Aptos" w:cs="Arial"/>
                <w:iCs/>
                <w:sz w:val="20"/>
                <w:szCs w:val="20"/>
              </w:rPr>
              <w:t xml:space="preserve">intergenomic nucleotide </w:t>
            </w:r>
            <w:r w:rsidR="00FD4DDD">
              <w:rPr>
                <w:rFonts w:ascii="Aptos" w:hAnsi="Aptos" w:cs="Arial"/>
                <w:iCs/>
                <w:sz w:val="20"/>
                <w:szCs w:val="20"/>
              </w:rPr>
              <w:t xml:space="preserve">similarity with all recognized </w:t>
            </w:r>
            <w:r w:rsidR="00E00689">
              <w:rPr>
                <w:rFonts w:ascii="Aptos" w:hAnsi="Aptos" w:cs="Arial"/>
                <w:iCs/>
                <w:sz w:val="20"/>
                <w:szCs w:val="20"/>
              </w:rPr>
              <w:t>members of “</w:t>
            </w:r>
            <w:proofErr w:type="spellStart"/>
            <w:r w:rsidR="00E00689">
              <w:rPr>
                <w:rFonts w:ascii="Aptos" w:hAnsi="Aptos" w:cs="Arial"/>
                <w:i/>
                <w:sz w:val="20"/>
                <w:szCs w:val="20"/>
              </w:rPr>
              <w:t>Mokushimavirus</w:t>
            </w:r>
            <w:proofErr w:type="spellEnd"/>
            <w:r w:rsidR="00E00689">
              <w:rPr>
                <w:rFonts w:ascii="Aptos" w:hAnsi="Aptos" w:cs="Arial"/>
                <w:iCs/>
                <w:sz w:val="20"/>
                <w:szCs w:val="20"/>
              </w:rPr>
              <w:t xml:space="preserve">” </w:t>
            </w:r>
            <w:r w:rsidR="004C4484">
              <w:rPr>
                <w:rFonts w:ascii="Aptos" w:hAnsi="Aptos" w:cs="Arial"/>
                <w:iCs/>
                <w:sz w:val="20"/>
                <w:szCs w:val="20"/>
              </w:rPr>
              <w:t xml:space="preserve">would normally be excluded from the genus. </w:t>
            </w:r>
          </w:p>
          <w:p w14:paraId="7E0FDBB9" w14:textId="77777777" w:rsidR="004C4484" w:rsidRDefault="004C4484" w:rsidP="00DD58AA">
            <w:pPr>
              <w:rPr>
                <w:rFonts w:ascii="Aptos" w:hAnsi="Aptos" w:cs="Arial"/>
                <w:iCs/>
                <w:sz w:val="20"/>
                <w:szCs w:val="20"/>
              </w:rPr>
            </w:pPr>
          </w:p>
          <w:p w14:paraId="18C1D2FF" w14:textId="7B787D88" w:rsidR="004C4484" w:rsidRPr="00582D98" w:rsidRDefault="004C4484" w:rsidP="00DD58AA">
            <w:pPr>
              <w:rPr>
                <w:rFonts w:ascii="Aptos" w:hAnsi="Aptos" w:cs="Arial"/>
                <w:iCs/>
                <w:sz w:val="20"/>
                <w:szCs w:val="20"/>
              </w:rPr>
            </w:pPr>
            <w:r>
              <w:rPr>
                <w:rFonts w:ascii="Aptos" w:hAnsi="Aptos" w:cs="Arial"/>
                <w:iCs/>
                <w:sz w:val="20"/>
                <w:szCs w:val="20"/>
              </w:rPr>
              <w:t xml:space="preserve">Viruses assigned to one </w:t>
            </w:r>
            <w:r w:rsidR="00582D98">
              <w:rPr>
                <w:rFonts w:ascii="Aptos" w:hAnsi="Aptos" w:cs="Arial"/>
                <w:iCs/>
                <w:sz w:val="20"/>
                <w:szCs w:val="20"/>
              </w:rPr>
              <w:t>of the four species within the genus should share at least 95% whole-genome intergenomic similarity with that species. Viruses sharing at least 70% but less than 95% intergenomic similarity with existing members of the genus would be assigned to separate species within “</w:t>
            </w:r>
            <w:proofErr w:type="spellStart"/>
            <w:r w:rsidR="00582D98">
              <w:rPr>
                <w:rFonts w:ascii="Aptos" w:hAnsi="Aptos" w:cs="Arial"/>
                <w:i/>
                <w:sz w:val="20"/>
                <w:szCs w:val="20"/>
              </w:rPr>
              <w:t>Mokushimavirus</w:t>
            </w:r>
            <w:proofErr w:type="spellEnd"/>
            <w:r w:rsidR="00582D98">
              <w:rPr>
                <w:rFonts w:ascii="Aptos" w:hAnsi="Aptos" w:cs="Arial"/>
                <w:iCs/>
                <w:sz w:val="20"/>
                <w:szCs w:val="20"/>
              </w:rPr>
              <w:t>”.</w:t>
            </w:r>
          </w:p>
          <w:p w14:paraId="1F25F8FD" w14:textId="77777777" w:rsidR="00FC2269" w:rsidRDefault="00FC2269" w:rsidP="00DD58AA">
            <w:pPr>
              <w:rPr>
                <w:rFonts w:ascii="Aptos" w:hAnsi="Aptos" w:cs="Arial"/>
                <w:i/>
                <w:sz w:val="20"/>
                <w:szCs w:val="20"/>
              </w:rPr>
            </w:pPr>
          </w:p>
          <w:p w14:paraId="4BB42D6F" w14:textId="77777777" w:rsidR="00BA701E"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r w:rsidR="00582D98">
              <w:rPr>
                <w:rFonts w:ascii="Aptos" w:hAnsi="Aptos" w:cs="Arial"/>
                <w:sz w:val="20"/>
                <w:szCs w:val="20"/>
              </w:rPr>
              <w:t xml:space="preserve"> </w:t>
            </w:r>
          </w:p>
          <w:p w14:paraId="366ECB1F" w14:textId="0B7CBEE6" w:rsidR="00582D98" w:rsidRDefault="003526D0" w:rsidP="00DD58AA">
            <w:pPr>
              <w:rPr>
                <w:rFonts w:ascii="Aptos" w:hAnsi="Aptos" w:cs="Arial"/>
                <w:sz w:val="20"/>
                <w:szCs w:val="20"/>
              </w:rPr>
            </w:pPr>
            <w:r>
              <w:rPr>
                <w:rFonts w:ascii="Aptos" w:hAnsi="Aptos" w:cs="Arial"/>
                <w:sz w:val="20"/>
                <w:szCs w:val="20"/>
              </w:rPr>
              <w:t xml:space="preserve">Whole-genome </w:t>
            </w:r>
            <w:proofErr w:type="gramStart"/>
            <w:r>
              <w:rPr>
                <w:rFonts w:ascii="Aptos" w:hAnsi="Aptos" w:cs="Arial"/>
                <w:sz w:val="20"/>
                <w:szCs w:val="20"/>
              </w:rPr>
              <w:t>comparisons demonstrate</w:t>
            </w:r>
            <w:proofErr w:type="gramEnd"/>
            <w:r>
              <w:rPr>
                <w:rFonts w:ascii="Aptos" w:hAnsi="Aptos" w:cs="Arial"/>
                <w:sz w:val="20"/>
                <w:szCs w:val="20"/>
              </w:rPr>
              <w:t xml:space="preserve"> that Satoshi, Kolob, Ushijima, and </w:t>
            </w:r>
            <w:r w:rsidR="001E6428">
              <w:rPr>
                <w:rFonts w:ascii="Aptos" w:hAnsi="Aptos" w:cs="Arial"/>
                <w:sz w:val="20"/>
                <w:szCs w:val="20"/>
              </w:rPr>
              <w:t xml:space="preserve">CKB-S2 are divergent from currently available bacteriophage genomes. </w:t>
            </w:r>
          </w:p>
          <w:p w14:paraId="5119507E" w14:textId="77777777" w:rsidR="00393B44" w:rsidRDefault="00393B44" w:rsidP="00DD58AA">
            <w:pPr>
              <w:rPr>
                <w:rFonts w:ascii="Aptos" w:hAnsi="Aptos" w:cs="Arial"/>
                <w:sz w:val="20"/>
                <w:szCs w:val="20"/>
              </w:rPr>
            </w:pPr>
          </w:p>
          <w:p w14:paraId="39430D5D" w14:textId="4FE336C8" w:rsidR="00393B44" w:rsidRDefault="00393B44" w:rsidP="00DD58AA">
            <w:pPr>
              <w:rPr>
                <w:rFonts w:ascii="Aptos" w:hAnsi="Aptos" w:cs="Arial"/>
                <w:sz w:val="20"/>
                <w:szCs w:val="20"/>
              </w:rPr>
            </w:pPr>
            <w:r>
              <w:rPr>
                <w:rFonts w:ascii="Aptos" w:hAnsi="Aptos" w:cs="Arial"/>
                <w:sz w:val="20"/>
                <w:szCs w:val="20"/>
              </w:rPr>
              <w:t xml:space="preserve">An intergenomic similarity matrix was calculated using VIRIDIC </w:t>
            </w:r>
            <w:r w:rsidR="00156128">
              <w:rPr>
                <w:rFonts w:ascii="Aptos" w:hAnsi="Aptos" w:cs="Arial"/>
                <w:sz w:val="20"/>
                <w:szCs w:val="20"/>
              </w:rPr>
              <w:t>(</w:t>
            </w:r>
            <w:r w:rsidR="00055275">
              <w:rPr>
                <w:rFonts w:ascii="Aptos" w:hAnsi="Aptos" w:cs="Arial"/>
                <w:sz w:val="20"/>
                <w:szCs w:val="20"/>
              </w:rPr>
              <w:t>2</w:t>
            </w:r>
            <w:r w:rsidR="00156128">
              <w:rPr>
                <w:rFonts w:ascii="Aptos" w:hAnsi="Aptos" w:cs="Arial"/>
                <w:sz w:val="20"/>
                <w:szCs w:val="20"/>
              </w:rPr>
              <w:t xml:space="preserve">) </w:t>
            </w:r>
            <w:r>
              <w:rPr>
                <w:rFonts w:ascii="Aptos" w:hAnsi="Aptos" w:cs="Arial"/>
                <w:sz w:val="20"/>
                <w:szCs w:val="20"/>
              </w:rPr>
              <w:t>and placed Satoshi, Kolob, Ushijima, and CKB-S2 in the same genus cluster</w:t>
            </w:r>
            <w:r w:rsidR="00C24FF1">
              <w:rPr>
                <w:rFonts w:ascii="Aptos" w:hAnsi="Aptos" w:cs="Arial"/>
                <w:sz w:val="20"/>
                <w:szCs w:val="20"/>
              </w:rPr>
              <w:t>, distinct from their closest BLAST</w:t>
            </w:r>
            <w:r w:rsidR="00156128">
              <w:rPr>
                <w:rFonts w:ascii="Aptos" w:hAnsi="Aptos" w:cs="Arial"/>
                <w:sz w:val="20"/>
                <w:szCs w:val="20"/>
              </w:rPr>
              <w:t xml:space="preserve"> (</w:t>
            </w:r>
            <w:r w:rsidR="00055275">
              <w:rPr>
                <w:rFonts w:ascii="Aptos" w:hAnsi="Aptos" w:cs="Arial"/>
                <w:sz w:val="20"/>
                <w:szCs w:val="20"/>
              </w:rPr>
              <w:t>3</w:t>
            </w:r>
            <w:r w:rsidR="00156128">
              <w:rPr>
                <w:rFonts w:ascii="Aptos" w:hAnsi="Aptos" w:cs="Arial"/>
                <w:sz w:val="20"/>
                <w:szCs w:val="20"/>
              </w:rPr>
              <w:t>)</w:t>
            </w:r>
            <w:r w:rsidR="00C24FF1">
              <w:rPr>
                <w:rFonts w:ascii="Aptos" w:hAnsi="Aptos" w:cs="Arial"/>
                <w:sz w:val="20"/>
                <w:szCs w:val="20"/>
              </w:rPr>
              <w:t xml:space="preserve"> matches.</w:t>
            </w:r>
          </w:p>
          <w:p w14:paraId="494326A7" w14:textId="77777777" w:rsidR="00C24FF1" w:rsidRDefault="00C24FF1" w:rsidP="00DD58AA">
            <w:pPr>
              <w:rPr>
                <w:rFonts w:ascii="Aptos" w:hAnsi="Aptos" w:cs="Arial"/>
                <w:sz w:val="20"/>
                <w:szCs w:val="20"/>
              </w:rPr>
            </w:pPr>
          </w:p>
          <w:p w14:paraId="08291714" w14:textId="3356CDD8" w:rsidR="00C24FF1" w:rsidRDefault="00C24FF1" w:rsidP="00DD58AA">
            <w:pPr>
              <w:rPr>
                <w:rFonts w:ascii="Aptos" w:hAnsi="Aptos" w:cs="Arial"/>
                <w:sz w:val="20"/>
                <w:szCs w:val="20"/>
              </w:rPr>
            </w:pPr>
            <w:r>
              <w:rPr>
                <w:rFonts w:ascii="Aptos" w:hAnsi="Aptos" w:cs="Arial"/>
                <w:sz w:val="20"/>
                <w:szCs w:val="20"/>
              </w:rPr>
              <w:t xml:space="preserve">vConTACT3 </w:t>
            </w:r>
            <w:r w:rsidR="00FE04C7">
              <w:rPr>
                <w:rFonts w:ascii="Aptos" w:hAnsi="Aptos" w:cs="Arial"/>
                <w:sz w:val="20"/>
                <w:szCs w:val="20"/>
              </w:rPr>
              <w:t>(</w:t>
            </w:r>
            <w:r w:rsidR="00055275">
              <w:rPr>
                <w:rFonts w:ascii="Aptos" w:hAnsi="Aptos" w:cs="Arial"/>
                <w:sz w:val="20"/>
                <w:szCs w:val="20"/>
              </w:rPr>
              <w:t>4</w:t>
            </w:r>
            <w:r w:rsidR="00FE04C7">
              <w:rPr>
                <w:rFonts w:ascii="Aptos" w:hAnsi="Aptos" w:cs="Arial"/>
                <w:sz w:val="20"/>
                <w:szCs w:val="20"/>
              </w:rPr>
              <w:t xml:space="preserve">) </w:t>
            </w:r>
            <w:r>
              <w:rPr>
                <w:rFonts w:ascii="Aptos" w:hAnsi="Aptos" w:cs="Arial"/>
                <w:sz w:val="20"/>
                <w:szCs w:val="20"/>
              </w:rPr>
              <w:t>whole-genome gene-sharing analysis against reference database v232</w:t>
            </w:r>
            <w:r w:rsidR="00315F66">
              <w:rPr>
                <w:rFonts w:ascii="Aptos" w:hAnsi="Aptos" w:cs="Arial"/>
                <w:sz w:val="20"/>
                <w:szCs w:val="20"/>
              </w:rPr>
              <w:t xml:space="preserve"> (</w:t>
            </w:r>
            <w:r w:rsidR="00055275">
              <w:rPr>
                <w:rFonts w:ascii="Aptos" w:hAnsi="Aptos" w:cs="Arial"/>
                <w:sz w:val="20"/>
                <w:szCs w:val="20"/>
              </w:rPr>
              <w:t>5</w:t>
            </w:r>
            <w:r w:rsidR="00315F66">
              <w:rPr>
                <w:rFonts w:ascii="Aptos" w:hAnsi="Aptos" w:cs="Arial"/>
                <w:sz w:val="20"/>
                <w:szCs w:val="20"/>
              </w:rPr>
              <w:t>)</w:t>
            </w:r>
            <w:r>
              <w:rPr>
                <w:rFonts w:ascii="Aptos" w:hAnsi="Aptos" w:cs="Arial"/>
                <w:sz w:val="20"/>
                <w:szCs w:val="20"/>
              </w:rPr>
              <w:t xml:space="preserve"> placed Satoshi, Kolob, Ushijima, and CKB-S2 within the class </w:t>
            </w:r>
            <w:proofErr w:type="spellStart"/>
            <w:r>
              <w:rPr>
                <w:rFonts w:ascii="Aptos" w:hAnsi="Aptos" w:cs="Arial"/>
                <w:i/>
                <w:iCs/>
                <w:sz w:val="20"/>
                <w:szCs w:val="20"/>
              </w:rPr>
              <w:t>Caudoviricetes</w:t>
            </w:r>
            <w:proofErr w:type="spellEnd"/>
            <w:r>
              <w:rPr>
                <w:rFonts w:ascii="Aptos" w:hAnsi="Aptos" w:cs="Arial"/>
                <w:sz w:val="20"/>
                <w:szCs w:val="20"/>
              </w:rPr>
              <w:t xml:space="preserve"> but in a novel order, family, subfamily, and </w:t>
            </w:r>
            <w:proofErr w:type="gramStart"/>
            <w:r>
              <w:rPr>
                <w:rFonts w:ascii="Aptos" w:hAnsi="Aptos" w:cs="Arial"/>
                <w:sz w:val="20"/>
                <w:szCs w:val="20"/>
              </w:rPr>
              <w:t>genus</w:t>
            </w:r>
            <w:proofErr w:type="gramEnd"/>
            <w:r>
              <w:rPr>
                <w:rFonts w:ascii="Aptos" w:hAnsi="Aptos" w:cs="Arial"/>
                <w:sz w:val="20"/>
                <w:szCs w:val="20"/>
              </w:rPr>
              <w:t xml:space="preserve">. </w:t>
            </w:r>
          </w:p>
          <w:p w14:paraId="212B01D1" w14:textId="77777777" w:rsidR="006A4DD0" w:rsidRDefault="006A4DD0" w:rsidP="00DD58AA">
            <w:pPr>
              <w:rPr>
                <w:rFonts w:ascii="Aptos" w:hAnsi="Aptos" w:cs="Arial"/>
                <w:sz w:val="20"/>
                <w:szCs w:val="20"/>
              </w:rPr>
            </w:pPr>
          </w:p>
          <w:p w14:paraId="0CDA3546" w14:textId="04D23DDB" w:rsidR="006A4DD0" w:rsidRDefault="006A4DD0" w:rsidP="00DD58AA">
            <w:pPr>
              <w:rPr>
                <w:rFonts w:ascii="Aptos" w:hAnsi="Aptos" w:cs="Arial"/>
                <w:sz w:val="20"/>
                <w:szCs w:val="20"/>
              </w:rPr>
            </w:pPr>
            <w:r>
              <w:rPr>
                <w:rFonts w:ascii="Aptos" w:hAnsi="Aptos" w:cs="Arial"/>
                <w:sz w:val="20"/>
                <w:szCs w:val="20"/>
              </w:rPr>
              <w:t>A maximum-likelihood phylogenetic tree constructed in MEGA12</w:t>
            </w:r>
            <w:r w:rsidR="001E2167">
              <w:rPr>
                <w:rFonts w:ascii="Aptos" w:hAnsi="Aptos" w:cs="Arial"/>
                <w:sz w:val="20"/>
                <w:szCs w:val="20"/>
              </w:rPr>
              <w:t xml:space="preserve"> (</w:t>
            </w:r>
            <w:r w:rsidR="00055275">
              <w:rPr>
                <w:rFonts w:ascii="Aptos" w:hAnsi="Aptos" w:cs="Arial"/>
                <w:sz w:val="20"/>
                <w:szCs w:val="20"/>
              </w:rPr>
              <w:t>6</w:t>
            </w:r>
            <w:r w:rsidR="001E2167">
              <w:rPr>
                <w:rFonts w:ascii="Aptos" w:hAnsi="Aptos" w:cs="Arial"/>
                <w:sz w:val="20"/>
                <w:szCs w:val="20"/>
              </w:rPr>
              <w:t>)</w:t>
            </w:r>
            <w:r>
              <w:rPr>
                <w:rFonts w:ascii="Aptos" w:hAnsi="Aptos" w:cs="Arial"/>
                <w:sz w:val="20"/>
                <w:szCs w:val="20"/>
              </w:rPr>
              <w:t xml:space="preserve"> using </w:t>
            </w:r>
            <w:proofErr w:type="spellStart"/>
            <w:r>
              <w:rPr>
                <w:rFonts w:ascii="Aptos" w:hAnsi="Aptos" w:cs="Arial"/>
                <w:sz w:val="20"/>
                <w:szCs w:val="20"/>
              </w:rPr>
              <w:t>terminase</w:t>
            </w:r>
            <w:proofErr w:type="spellEnd"/>
            <w:r>
              <w:rPr>
                <w:rFonts w:ascii="Aptos" w:hAnsi="Aptos" w:cs="Arial"/>
                <w:sz w:val="20"/>
                <w:szCs w:val="20"/>
              </w:rPr>
              <w:t xml:space="preserve"> large subunit amino acid sequences demonstrates that </w:t>
            </w:r>
            <w:r w:rsidR="00241735">
              <w:rPr>
                <w:rFonts w:ascii="Aptos" w:hAnsi="Aptos" w:cs="Arial"/>
                <w:sz w:val="20"/>
                <w:szCs w:val="20"/>
              </w:rPr>
              <w:t>the four phages cluster into a monophyletic clade.</w:t>
            </w:r>
          </w:p>
          <w:p w14:paraId="7E686757" w14:textId="77777777" w:rsidR="00C24FF1" w:rsidRDefault="00C24FF1" w:rsidP="00DD58AA">
            <w:pPr>
              <w:rPr>
                <w:rFonts w:ascii="Aptos" w:hAnsi="Aptos" w:cs="Arial"/>
                <w:sz w:val="20"/>
                <w:szCs w:val="20"/>
              </w:rPr>
            </w:pPr>
          </w:p>
          <w:p w14:paraId="7D824060" w14:textId="302CB278" w:rsidR="00C24FF1" w:rsidRPr="003D5A88" w:rsidRDefault="00C24FF1" w:rsidP="00DD58AA">
            <w:pPr>
              <w:rPr>
                <w:rFonts w:ascii="Aptos" w:hAnsi="Aptos" w:cs="Arial"/>
                <w:sz w:val="20"/>
                <w:szCs w:val="20"/>
              </w:rPr>
            </w:pPr>
            <w:r>
              <w:rPr>
                <w:rFonts w:ascii="Aptos" w:hAnsi="Aptos" w:cs="Arial"/>
                <w:sz w:val="20"/>
                <w:szCs w:val="20"/>
              </w:rPr>
              <w:t xml:space="preserve">The absence of substantial </w:t>
            </w:r>
            <w:r w:rsidR="00244592">
              <w:rPr>
                <w:rFonts w:ascii="Aptos" w:hAnsi="Aptos" w:cs="Arial"/>
                <w:sz w:val="20"/>
                <w:szCs w:val="20"/>
              </w:rPr>
              <w:t xml:space="preserve">whole-genome nucleotide similarity </w:t>
            </w:r>
            <w:r w:rsidR="003D5A88">
              <w:rPr>
                <w:rFonts w:ascii="Aptos" w:hAnsi="Aptos" w:cs="Arial"/>
                <w:sz w:val="20"/>
                <w:szCs w:val="20"/>
              </w:rPr>
              <w:t>to recognized bacteriophage taxa supports the establishment of the new genus “</w:t>
            </w:r>
            <w:proofErr w:type="spellStart"/>
            <w:r w:rsidR="003D5A88">
              <w:rPr>
                <w:rFonts w:ascii="Aptos" w:hAnsi="Aptos" w:cs="Arial"/>
                <w:i/>
                <w:iCs/>
                <w:sz w:val="20"/>
                <w:szCs w:val="20"/>
              </w:rPr>
              <w:t>Mokushimavirus</w:t>
            </w:r>
            <w:proofErr w:type="spellEnd"/>
            <w:r w:rsidR="003D5A88">
              <w:rPr>
                <w:rFonts w:ascii="Aptos" w:hAnsi="Aptos" w:cs="Arial"/>
                <w:sz w:val="20"/>
                <w:szCs w:val="20"/>
              </w:rPr>
              <w:t xml:space="preserve">” </w:t>
            </w:r>
            <w:r w:rsidR="001C7D48">
              <w:rPr>
                <w:rFonts w:ascii="Aptos" w:hAnsi="Aptos" w:cs="Arial"/>
                <w:sz w:val="20"/>
                <w:szCs w:val="20"/>
              </w:rPr>
              <w:t>and the four new species “</w:t>
            </w:r>
            <w:proofErr w:type="spellStart"/>
            <w:r w:rsidR="001C7D48" w:rsidRPr="00C349E9">
              <w:rPr>
                <w:rFonts w:ascii="Aptos" w:hAnsi="Aptos" w:cs="Arial"/>
                <w:i/>
                <w:iCs/>
                <w:sz w:val="20"/>
                <w:szCs w:val="20"/>
              </w:rPr>
              <w:t>Mokushimavirus</w:t>
            </w:r>
            <w:proofErr w:type="spellEnd"/>
            <w:r w:rsidR="001C7D48" w:rsidRPr="00C349E9">
              <w:rPr>
                <w:rFonts w:ascii="Aptos" w:hAnsi="Aptos" w:cs="Arial"/>
                <w:i/>
                <w:iCs/>
                <w:sz w:val="20"/>
                <w:szCs w:val="20"/>
              </w:rPr>
              <w:t xml:space="preserve"> </w:t>
            </w:r>
            <w:proofErr w:type="spellStart"/>
            <w:r w:rsidR="001C7D48" w:rsidRPr="00C349E9">
              <w:rPr>
                <w:rFonts w:ascii="Aptos" w:hAnsi="Aptos" w:cs="Arial"/>
                <w:i/>
                <w:iCs/>
                <w:sz w:val="20"/>
                <w:szCs w:val="20"/>
              </w:rPr>
              <w:t>satoshi</w:t>
            </w:r>
            <w:proofErr w:type="spellEnd"/>
            <w:r w:rsidR="001C7D48">
              <w:rPr>
                <w:rFonts w:ascii="Aptos" w:hAnsi="Aptos" w:cs="Arial"/>
                <w:sz w:val="20"/>
                <w:szCs w:val="20"/>
              </w:rPr>
              <w:t>”, “</w:t>
            </w:r>
            <w:proofErr w:type="spellStart"/>
            <w:r w:rsidR="001C7D48" w:rsidRPr="00C349E9">
              <w:rPr>
                <w:rFonts w:ascii="Aptos" w:hAnsi="Aptos" w:cs="Arial"/>
                <w:i/>
                <w:iCs/>
                <w:sz w:val="20"/>
                <w:szCs w:val="20"/>
              </w:rPr>
              <w:t>Mokushimavirus</w:t>
            </w:r>
            <w:proofErr w:type="spellEnd"/>
            <w:r w:rsidR="001C7D48" w:rsidRPr="00C349E9">
              <w:rPr>
                <w:rFonts w:ascii="Aptos" w:hAnsi="Aptos" w:cs="Arial"/>
                <w:i/>
                <w:iCs/>
                <w:sz w:val="20"/>
                <w:szCs w:val="20"/>
              </w:rPr>
              <w:t xml:space="preserve"> </w:t>
            </w:r>
            <w:proofErr w:type="spellStart"/>
            <w:r w:rsidR="001C7D48" w:rsidRPr="00C349E9">
              <w:rPr>
                <w:rFonts w:ascii="Aptos" w:hAnsi="Aptos" w:cs="Arial"/>
                <w:i/>
                <w:iCs/>
                <w:sz w:val="20"/>
                <w:szCs w:val="20"/>
              </w:rPr>
              <w:t>kolob</w:t>
            </w:r>
            <w:proofErr w:type="spellEnd"/>
            <w:r w:rsidR="001C7D48" w:rsidRPr="0016752B">
              <w:rPr>
                <w:rFonts w:ascii="Aptos" w:hAnsi="Aptos" w:cs="Arial"/>
                <w:sz w:val="20"/>
                <w:szCs w:val="20"/>
              </w:rPr>
              <w:t>”,</w:t>
            </w:r>
            <w:r w:rsidR="001C7D48">
              <w:rPr>
                <w:rFonts w:ascii="Aptos" w:hAnsi="Aptos" w:cs="Arial"/>
                <w:sz w:val="20"/>
                <w:szCs w:val="20"/>
              </w:rPr>
              <w:t xml:space="preserve"> “</w:t>
            </w:r>
            <w:proofErr w:type="spellStart"/>
            <w:r w:rsidR="001C7D48" w:rsidRPr="0016752B">
              <w:rPr>
                <w:rFonts w:ascii="Aptos" w:hAnsi="Aptos" w:cs="Arial"/>
                <w:i/>
                <w:iCs/>
                <w:sz w:val="20"/>
                <w:szCs w:val="20"/>
              </w:rPr>
              <w:t>Mokushimavirus</w:t>
            </w:r>
            <w:proofErr w:type="spellEnd"/>
            <w:r w:rsidR="001C7D48" w:rsidRPr="0016752B">
              <w:rPr>
                <w:rFonts w:ascii="Aptos" w:hAnsi="Aptos" w:cs="Arial"/>
                <w:i/>
                <w:iCs/>
                <w:sz w:val="20"/>
                <w:szCs w:val="20"/>
              </w:rPr>
              <w:t xml:space="preserve"> </w:t>
            </w:r>
            <w:proofErr w:type="spellStart"/>
            <w:r w:rsidR="001C7D48" w:rsidRPr="0016752B">
              <w:rPr>
                <w:rFonts w:ascii="Aptos" w:hAnsi="Aptos" w:cs="Arial"/>
                <w:i/>
                <w:iCs/>
                <w:sz w:val="20"/>
                <w:szCs w:val="20"/>
              </w:rPr>
              <w:t>ushijima</w:t>
            </w:r>
            <w:proofErr w:type="spellEnd"/>
            <w:r w:rsidR="001C7D48">
              <w:rPr>
                <w:rFonts w:ascii="Aptos" w:hAnsi="Aptos" w:cs="Arial"/>
                <w:sz w:val="20"/>
                <w:szCs w:val="20"/>
              </w:rPr>
              <w:t>”, and “</w:t>
            </w:r>
            <w:proofErr w:type="spellStart"/>
            <w:r w:rsidR="001C7D48" w:rsidRPr="0016752B">
              <w:rPr>
                <w:rFonts w:ascii="Aptos" w:hAnsi="Aptos" w:cs="Arial"/>
                <w:i/>
                <w:iCs/>
                <w:sz w:val="20"/>
                <w:szCs w:val="20"/>
              </w:rPr>
              <w:t>Mokushimavirus</w:t>
            </w:r>
            <w:proofErr w:type="spellEnd"/>
            <w:r w:rsidR="001C7D48" w:rsidRPr="0016752B">
              <w:rPr>
                <w:rFonts w:ascii="Aptos" w:hAnsi="Aptos" w:cs="Arial"/>
                <w:i/>
                <w:iCs/>
                <w:sz w:val="20"/>
                <w:szCs w:val="20"/>
              </w:rPr>
              <w:t xml:space="preserve"> ckbs2</w:t>
            </w:r>
            <w:r w:rsidR="001C7D48">
              <w:rPr>
                <w:rFonts w:ascii="Aptos" w:hAnsi="Aptos" w:cs="Arial"/>
                <w:sz w:val="20"/>
                <w:szCs w:val="20"/>
              </w:rPr>
              <w:t>”.</w:t>
            </w:r>
          </w:p>
          <w:p w14:paraId="79F0111D" w14:textId="0ECDCB45" w:rsidR="00A77B8E" w:rsidRDefault="00A77B8E" w:rsidP="00DD58AA">
            <w:pPr>
              <w:rPr>
                <w:rFonts w:ascii="Aptos" w:hAnsi="Aptos" w:cs="Arial"/>
                <w:sz w:val="20"/>
                <w:szCs w:val="20"/>
              </w:rPr>
            </w:pPr>
            <w:r w:rsidRPr="00BE4F5A">
              <w:rPr>
                <w:rFonts w:ascii="Aptos" w:hAnsi="Aptos" w:cs="Arial"/>
                <w:sz w:val="20"/>
                <w:szCs w:val="20"/>
              </w:rPr>
              <w:t xml:space="preserve">  </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E277D3" w14:paraId="142CD23F" w14:textId="77777777" w:rsidTr="00852D43">
        <w:tc>
          <w:tcPr>
            <w:tcW w:w="8926" w:type="dxa"/>
          </w:tcPr>
          <w:p w14:paraId="2CEE8AA8" w14:textId="0817DB84" w:rsidR="00055275" w:rsidRPr="00055275" w:rsidRDefault="00055275" w:rsidP="00055275">
            <w:pPr>
              <w:pStyle w:val="ListParagraph"/>
              <w:numPr>
                <w:ilvl w:val="0"/>
                <w:numId w:val="5"/>
              </w:numPr>
              <w:rPr>
                <w:rFonts w:ascii="Aptos" w:hAnsi="Aptos"/>
                <w:sz w:val="20"/>
                <w:szCs w:val="20"/>
              </w:rPr>
            </w:pPr>
            <w:r w:rsidRPr="00055275">
              <w:rPr>
                <w:rFonts w:ascii="Aptos" w:hAnsi="Aptos"/>
                <w:sz w:val="20"/>
                <w:szCs w:val="20"/>
                <w:lang w:val="es-ES"/>
              </w:rPr>
              <w:t xml:space="preserve">Ramphul, C., Casareto, B. E., </w:t>
            </w:r>
            <w:proofErr w:type="spellStart"/>
            <w:r w:rsidRPr="00055275">
              <w:rPr>
                <w:rFonts w:ascii="Aptos" w:hAnsi="Aptos"/>
                <w:sz w:val="20"/>
                <w:szCs w:val="20"/>
                <w:lang w:val="es-ES"/>
              </w:rPr>
              <w:t>Dohra</w:t>
            </w:r>
            <w:proofErr w:type="spellEnd"/>
            <w:r w:rsidRPr="00055275">
              <w:rPr>
                <w:rFonts w:ascii="Aptos" w:hAnsi="Aptos"/>
                <w:sz w:val="20"/>
                <w:szCs w:val="20"/>
                <w:lang w:val="es-ES"/>
              </w:rPr>
              <w:t xml:space="preserve">, H., Suzuki, T., Yoshimatsu, K., Yoshinaga, K., et al. </w:t>
            </w:r>
            <w:r w:rsidRPr="00055275">
              <w:rPr>
                <w:rFonts w:ascii="Aptos" w:hAnsi="Aptos"/>
                <w:sz w:val="20"/>
                <w:szCs w:val="20"/>
              </w:rPr>
              <w:t xml:space="preserve">(2017). Genome analysis of three novel lytic </w:t>
            </w:r>
            <w:r w:rsidRPr="00055275">
              <w:rPr>
                <w:rFonts w:ascii="Aptos" w:hAnsi="Aptos"/>
                <w:i/>
                <w:iCs/>
                <w:sz w:val="20"/>
                <w:szCs w:val="20"/>
              </w:rPr>
              <w:t xml:space="preserve">Vibrio </w:t>
            </w:r>
            <w:proofErr w:type="spellStart"/>
            <w:r w:rsidRPr="00055275">
              <w:rPr>
                <w:rFonts w:ascii="Aptos" w:hAnsi="Aptos"/>
                <w:i/>
                <w:iCs/>
                <w:sz w:val="20"/>
                <w:szCs w:val="20"/>
              </w:rPr>
              <w:t>coralliilyticus</w:t>
            </w:r>
            <w:proofErr w:type="spellEnd"/>
            <w:r w:rsidRPr="00055275">
              <w:rPr>
                <w:rFonts w:ascii="Aptos" w:hAnsi="Aptos"/>
                <w:sz w:val="20"/>
                <w:szCs w:val="20"/>
              </w:rPr>
              <w:t xml:space="preserve"> phages isolated from seawater, Okinawa, Japan. </w:t>
            </w:r>
            <w:r w:rsidRPr="00055275">
              <w:rPr>
                <w:rFonts w:ascii="Aptos" w:hAnsi="Aptos"/>
                <w:i/>
                <w:iCs/>
                <w:sz w:val="20"/>
                <w:szCs w:val="20"/>
              </w:rPr>
              <w:t>Marine Genomics</w:t>
            </w:r>
            <w:r w:rsidRPr="00055275">
              <w:rPr>
                <w:rFonts w:ascii="Aptos" w:hAnsi="Aptos"/>
                <w:sz w:val="20"/>
                <w:szCs w:val="20"/>
              </w:rPr>
              <w:t xml:space="preserve"> 35, 69–75. </w:t>
            </w:r>
            <w:proofErr w:type="spellStart"/>
            <w:r w:rsidRPr="00055275">
              <w:rPr>
                <w:rFonts w:ascii="Aptos" w:hAnsi="Aptos"/>
                <w:sz w:val="20"/>
                <w:szCs w:val="20"/>
              </w:rPr>
              <w:t>doi</w:t>
            </w:r>
            <w:proofErr w:type="spellEnd"/>
            <w:r w:rsidRPr="00055275">
              <w:rPr>
                <w:rFonts w:ascii="Aptos" w:hAnsi="Aptos"/>
                <w:sz w:val="20"/>
                <w:szCs w:val="20"/>
              </w:rPr>
              <w:t xml:space="preserve">: </w:t>
            </w:r>
            <w:hyperlink r:id="rId15" w:history="1">
              <w:r w:rsidRPr="00055275">
                <w:rPr>
                  <w:rStyle w:val="Hyperlink"/>
                  <w:rFonts w:ascii="Aptos" w:hAnsi="Aptos"/>
                  <w:sz w:val="20"/>
                  <w:szCs w:val="20"/>
                </w:rPr>
                <w:t>10.1016/j.margen.2017.06.005</w:t>
              </w:r>
            </w:hyperlink>
          </w:p>
          <w:p w14:paraId="0EE34C40" w14:textId="13A7F1A9" w:rsidR="009C1924" w:rsidRPr="000F51C0" w:rsidRDefault="009C1924" w:rsidP="009C1924">
            <w:pPr>
              <w:pStyle w:val="ListParagraph"/>
              <w:numPr>
                <w:ilvl w:val="0"/>
                <w:numId w:val="5"/>
              </w:numPr>
              <w:rPr>
                <w:rFonts w:ascii="Aptos" w:hAnsi="Aptos"/>
                <w:sz w:val="20"/>
                <w:szCs w:val="20"/>
              </w:rPr>
            </w:pPr>
            <w:r w:rsidRPr="000F51C0">
              <w:rPr>
                <w:rFonts w:ascii="Aptos" w:hAnsi="Aptos"/>
                <w:sz w:val="20"/>
                <w:szCs w:val="20"/>
              </w:rPr>
              <w:t xml:space="preserve">Moraru, C., Varsani, A., and Kropinski, A. M. (2020). VIRIDIC—A Novel Tool to Calculate the Intergenomic Similarities of Prokaryote-Infecting Viruses. </w:t>
            </w:r>
            <w:r w:rsidRPr="000F51C0">
              <w:rPr>
                <w:rFonts w:ascii="Aptos" w:hAnsi="Aptos"/>
                <w:i/>
                <w:iCs/>
                <w:sz w:val="20"/>
                <w:szCs w:val="20"/>
              </w:rPr>
              <w:t>Viruses</w:t>
            </w:r>
            <w:r w:rsidRPr="000F51C0">
              <w:rPr>
                <w:rFonts w:ascii="Aptos" w:hAnsi="Aptos"/>
                <w:sz w:val="20"/>
                <w:szCs w:val="20"/>
              </w:rPr>
              <w:t xml:space="preserve"> 12, 1268. </w:t>
            </w:r>
            <w:proofErr w:type="spellStart"/>
            <w:r w:rsidRPr="000F51C0">
              <w:rPr>
                <w:rFonts w:ascii="Aptos" w:hAnsi="Aptos"/>
                <w:sz w:val="20"/>
                <w:szCs w:val="20"/>
              </w:rPr>
              <w:t>doi</w:t>
            </w:r>
            <w:proofErr w:type="spellEnd"/>
            <w:r w:rsidRPr="000F51C0">
              <w:rPr>
                <w:rFonts w:ascii="Aptos" w:hAnsi="Aptos"/>
                <w:sz w:val="20"/>
                <w:szCs w:val="20"/>
              </w:rPr>
              <w:t xml:space="preserve">: </w:t>
            </w:r>
            <w:hyperlink r:id="rId16" w:history="1">
              <w:r w:rsidRPr="000F51C0">
                <w:rPr>
                  <w:rStyle w:val="Hyperlink"/>
                  <w:rFonts w:ascii="Aptos" w:hAnsi="Aptos"/>
                  <w:sz w:val="20"/>
                  <w:szCs w:val="20"/>
                </w:rPr>
                <w:t>10.3390/v12111268</w:t>
              </w:r>
            </w:hyperlink>
          </w:p>
          <w:p w14:paraId="5660B853" w14:textId="77777777" w:rsidR="00FE04C7" w:rsidRPr="000F51C0" w:rsidRDefault="00FE04C7" w:rsidP="00FE04C7">
            <w:pPr>
              <w:pStyle w:val="ListParagraph"/>
              <w:numPr>
                <w:ilvl w:val="0"/>
                <w:numId w:val="5"/>
              </w:numPr>
              <w:rPr>
                <w:rFonts w:ascii="Aptos" w:hAnsi="Aptos"/>
                <w:sz w:val="20"/>
                <w:szCs w:val="20"/>
              </w:rPr>
            </w:pPr>
            <w:r w:rsidRPr="00A608CB">
              <w:rPr>
                <w:rFonts w:ascii="Aptos" w:hAnsi="Aptos"/>
                <w:sz w:val="20"/>
                <w:szCs w:val="20"/>
                <w:lang w:val="fr-FR"/>
              </w:rPr>
              <w:t xml:space="preserve">Camacho, C., </w:t>
            </w:r>
            <w:proofErr w:type="spellStart"/>
            <w:r w:rsidRPr="00A608CB">
              <w:rPr>
                <w:rFonts w:ascii="Aptos" w:hAnsi="Aptos"/>
                <w:sz w:val="20"/>
                <w:szCs w:val="20"/>
                <w:lang w:val="fr-FR"/>
              </w:rPr>
              <w:t>Coulouris</w:t>
            </w:r>
            <w:proofErr w:type="spellEnd"/>
            <w:r w:rsidRPr="00A608CB">
              <w:rPr>
                <w:rFonts w:ascii="Aptos" w:hAnsi="Aptos"/>
                <w:sz w:val="20"/>
                <w:szCs w:val="20"/>
                <w:lang w:val="fr-FR"/>
              </w:rPr>
              <w:t xml:space="preserve">, G., Avagyan, V., Ma, N., Papadopoulos, J., Bealer, K., et al. </w:t>
            </w:r>
            <w:r w:rsidRPr="000F51C0">
              <w:rPr>
                <w:rFonts w:ascii="Aptos" w:hAnsi="Aptos"/>
                <w:sz w:val="20"/>
                <w:szCs w:val="20"/>
              </w:rPr>
              <w:t xml:space="preserve">(2009). BLAST+: architecture and applications. </w:t>
            </w:r>
            <w:r w:rsidRPr="000F51C0">
              <w:rPr>
                <w:rFonts w:ascii="Aptos" w:hAnsi="Aptos"/>
                <w:i/>
                <w:iCs/>
                <w:sz w:val="20"/>
                <w:szCs w:val="20"/>
              </w:rPr>
              <w:t>BMC Bioinformatics</w:t>
            </w:r>
            <w:r w:rsidRPr="000F51C0">
              <w:rPr>
                <w:rFonts w:ascii="Aptos" w:hAnsi="Aptos"/>
                <w:sz w:val="20"/>
                <w:szCs w:val="20"/>
              </w:rPr>
              <w:t xml:space="preserve"> 10, 421. </w:t>
            </w:r>
            <w:proofErr w:type="spellStart"/>
            <w:r w:rsidRPr="000F51C0">
              <w:rPr>
                <w:rFonts w:ascii="Aptos" w:hAnsi="Aptos"/>
                <w:sz w:val="20"/>
                <w:szCs w:val="20"/>
              </w:rPr>
              <w:t>doi</w:t>
            </w:r>
            <w:proofErr w:type="spellEnd"/>
            <w:r w:rsidRPr="000F51C0">
              <w:rPr>
                <w:rFonts w:ascii="Aptos" w:hAnsi="Aptos"/>
                <w:sz w:val="20"/>
                <w:szCs w:val="20"/>
              </w:rPr>
              <w:t xml:space="preserve">: </w:t>
            </w:r>
            <w:hyperlink r:id="rId17" w:history="1">
              <w:r w:rsidRPr="000F51C0">
                <w:rPr>
                  <w:rStyle w:val="Hyperlink"/>
                  <w:rFonts w:ascii="Aptos" w:hAnsi="Aptos"/>
                  <w:sz w:val="20"/>
                  <w:szCs w:val="20"/>
                </w:rPr>
                <w:t>10.1186/1471-2105-10-421</w:t>
              </w:r>
            </w:hyperlink>
          </w:p>
          <w:p w14:paraId="4E2940F1" w14:textId="77777777" w:rsidR="00315F66" w:rsidRPr="000F51C0" w:rsidRDefault="00315F66" w:rsidP="00315F66">
            <w:pPr>
              <w:pStyle w:val="ListParagraph"/>
              <w:numPr>
                <w:ilvl w:val="0"/>
                <w:numId w:val="5"/>
              </w:numPr>
              <w:rPr>
                <w:rFonts w:ascii="Aptos" w:hAnsi="Aptos"/>
                <w:sz w:val="20"/>
                <w:szCs w:val="20"/>
              </w:rPr>
            </w:pPr>
            <w:r w:rsidRPr="000F51C0">
              <w:rPr>
                <w:rFonts w:ascii="Aptos" w:hAnsi="Aptos"/>
                <w:sz w:val="20"/>
                <w:szCs w:val="20"/>
                <w:lang w:val="fr-FR"/>
              </w:rPr>
              <w:t xml:space="preserve">Bolduc, B., Zablocki, O., Turner, D., Bin Jang, H., Guo, J., Adriaenssens, E. M., et al. </w:t>
            </w:r>
            <w:r w:rsidRPr="000F51C0">
              <w:rPr>
                <w:rFonts w:ascii="Aptos" w:hAnsi="Aptos"/>
                <w:sz w:val="20"/>
                <w:szCs w:val="20"/>
              </w:rPr>
              <w:t xml:space="preserve">(2025). Machine learning enables scalable and systematic hierarchical virus taxonomy. </w:t>
            </w:r>
            <w:r w:rsidRPr="000F51C0">
              <w:rPr>
                <w:rFonts w:ascii="Aptos" w:hAnsi="Aptos"/>
                <w:i/>
                <w:iCs/>
                <w:sz w:val="20"/>
                <w:szCs w:val="20"/>
              </w:rPr>
              <w:t xml:space="preserve">Nat </w:t>
            </w:r>
            <w:proofErr w:type="spellStart"/>
            <w:r w:rsidRPr="000F51C0">
              <w:rPr>
                <w:rFonts w:ascii="Aptos" w:hAnsi="Aptos"/>
                <w:i/>
                <w:iCs/>
                <w:sz w:val="20"/>
                <w:szCs w:val="20"/>
              </w:rPr>
              <w:t>Biotechnol</w:t>
            </w:r>
            <w:proofErr w:type="spellEnd"/>
            <w:r w:rsidRPr="000F51C0">
              <w:rPr>
                <w:rFonts w:ascii="Aptos" w:hAnsi="Aptos"/>
                <w:sz w:val="20"/>
                <w:szCs w:val="20"/>
              </w:rPr>
              <w:t xml:space="preserve">. </w:t>
            </w:r>
            <w:proofErr w:type="spellStart"/>
            <w:r w:rsidRPr="000F51C0">
              <w:rPr>
                <w:rFonts w:ascii="Aptos" w:hAnsi="Aptos"/>
                <w:sz w:val="20"/>
                <w:szCs w:val="20"/>
              </w:rPr>
              <w:t>doi</w:t>
            </w:r>
            <w:proofErr w:type="spellEnd"/>
            <w:r w:rsidRPr="000F51C0">
              <w:rPr>
                <w:rFonts w:ascii="Aptos" w:hAnsi="Aptos"/>
                <w:sz w:val="20"/>
                <w:szCs w:val="20"/>
              </w:rPr>
              <w:t xml:space="preserve">: </w:t>
            </w:r>
            <w:hyperlink r:id="rId18" w:history="1">
              <w:r w:rsidRPr="000F51C0">
                <w:rPr>
                  <w:rStyle w:val="Hyperlink"/>
                  <w:rFonts w:ascii="Aptos" w:hAnsi="Aptos"/>
                  <w:sz w:val="20"/>
                  <w:szCs w:val="20"/>
                </w:rPr>
                <w:t>10.1038/s41587-025-02946-9</w:t>
              </w:r>
            </w:hyperlink>
          </w:p>
          <w:p w14:paraId="224BB4F7" w14:textId="77777777" w:rsidR="001E2167" w:rsidRPr="00F3298A" w:rsidRDefault="001E2167" w:rsidP="001E2167">
            <w:pPr>
              <w:pStyle w:val="ListParagraph"/>
              <w:numPr>
                <w:ilvl w:val="0"/>
                <w:numId w:val="5"/>
              </w:numPr>
              <w:rPr>
                <w:rFonts w:ascii="Aptos" w:hAnsi="Aptos"/>
                <w:sz w:val="20"/>
                <w:szCs w:val="20"/>
                <w:lang w:val="pt-BR"/>
              </w:rPr>
            </w:pPr>
            <w:r w:rsidRPr="000F51C0">
              <w:rPr>
                <w:rFonts w:ascii="Aptos" w:hAnsi="Aptos"/>
                <w:sz w:val="20"/>
                <w:szCs w:val="20"/>
                <w:lang w:val="pt-BR"/>
              </w:rPr>
              <w:t xml:space="preserve">Bolduc, B. (2026). vConTACT3 Database v232. doi: </w:t>
            </w:r>
            <w:r>
              <w:fldChar w:fldCharType="begin"/>
            </w:r>
            <w:r>
              <w:instrText>HYPERLINK "https://doi.org/10.5281/zenodo.19198397"</w:instrText>
            </w:r>
            <w:r>
              <w:fldChar w:fldCharType="separate"/>
            </w:r>
            <w:r w:rsidRPr="000F51C0">
              <w:rPr>
                <w:rStyle w:val="Hyperlink"/>
                <w:rFonts w:ascii="Aptos" w:hAnsi="Aptos"/>
                <w:sz w:val="20"/>
                <w:szCs w:val="20"/>
                <w:lang w:val="pt-BR"/>
              </w:rPr>
              <w:t>10.5281/zenodo.19198397</w:t>
            </w:r>
            <w:r>
              <w:fldChar w:fldCharType="end"/>
            </w:r>
          </w:p>
          <w:p w14:paraId="60EC5E33" w14:textId="79EC39A1" w:rsidR="00F3298A" w:rsidRPr="00832F4A" w:rsidRDefault="00E277D3" w:rsidP="00832F4A">
            <w:pPr>
              <w:pStyle w:val="ListParagraph"/>
              <w:numPr>
                <w:ilvl w:val="0"/>
                <w:numId w:val="5"/>
              </w:numPr>
              <w:rPr>
                <w:rFonts w:ascii="Aptos" w:hAnsi="Aptos"/>
                <w:sz w:val="20"/>
                <w:szCs w:val="20"/>
              </w:rPr>
            </w:pPr>
            <w:r w:rsidRPr="00E277D3">
              <w:rPr>
                <w:rFonts w:ascii="Aptos" w:hAnsi="Aptos"/>
                <w:sz w:val="20"/>
                <w:szCs w:val="20"/>
              </w:rPr>
              <w:lastRenderedPageBreak/>
              <w:t>Kumar S., Stecher G., Suleski M., San</w:t>
            </w:r>
            <w:r>
              <w:rPr>
                <w:rFonts w:ascii="Aptos" w:hAnsi="Aptos"/>
                <w:sz w:val="20"/>
                <w:szCs w:val="20"/>
              </w:rPr>
              <w:t xml:space="preserve">derford M., Sharma S., and Tamura K. (2024). Molecular Evolutionary Genetics Analysis Version 12 for adaptive and green computing. </w:t>
            </w:r>
            <w:r>
              <w:rPr>
                <w:rFonts w:ascii="Aptos" w:hAnsi="Aptos"/>
                <w:i/>
                <w:iCs/>
                <w:sz w:val="20"/>
                <w:szCs w:val="20"/>
              </w:rPr>
              <w:t xml:space="preserve">Molecular Biology and Evolution </w:t>
            </w:r>
            <w:r w:rsidRPr="00E277D3">
              <w:rPr>
                <w:rFonts w:ascii="Aptos" w:hAnsi="Aptos"/>
                <w:sz w:val="20"/>
                <w:szCs w:val="20"/>
              </w:rPr>
              <w:t>41</w:t>
            </w:r>
            <w:r>
              <w:rPr>
                <w:rFonts w:ascii="Aptos" w:hAnsi="Aptos"/>
                <w:sz w:val="20"/>
                <w:szCs w:val="20"/>
              </w:rPr>
              <w:t>:1-9.</w:t>
            </w:r>
            <w:r w:rsidR="00A57999">
              <w:rPr>
                <w:rFonts w:ascii="Aptos" w:hAnsi="Aptos"/>
                <w:sz w:val="20"/>
                <w:szCs w:val="20"/>
              </w:rPr>
              <w:t xml:space="preserve"> </w:t>
            </w:r>
            <w:proofErr w:type="spellStart"/>
            <w:r w:rsidR="00A57999">
              <w:rPr>
                <w:rFonts w:ascii="Aptos" w:hAnsi="Aptos"/>
                <w:sz w:val="20"/>
                <w:szCs w:val="20"/>
              </w:rPr>
              <w:t>doi</w:t>
            </w:r>
            <w:proofErr w:type="spellEnd"/>
            <w:r w:rsidR="00A57999">
              <w:rPr>
                <w:rFonts w:ascii="Aptos" w:hAnsi="Aptos"/>
                <w:sz w:val="20"/>
                <w:szCs w:val="20"/>
              </w:rPr>
              <w:t xml:space="preserve">: </w:t>
            </w:r>
            <w:r w:rsidR="00CB2E51">
              <w:rPr>
                <w:rFonts w:ascii="Aptos" w:hAnsi="Aptos"/>
                <w:sz w:val="20"/>
                <w:szCs w:val="20"/>
              </w:rPr>
              <w:t>10.1093/</w:t>
            </w:r>
            <w:proofErr w:type="spellStart"/>
            <w:r w:rsidR="00CB2E51">
              <w:rPr>
                <w:rFonts w:ascii="Aptos" w:hAnsi="Aptos"/>
                <w:sz w:val="20"/>
                <w:szCs w:val="20"/>
              </w:rPr>
              <w:t>molbev</w:t>
            </w:r>
            <w:proofErr w:type="spellEnd"/>
            <w:r w:rsidR="00CB2E51">
              <w:rPr>
                <w:rFonts w:ascii="Aptos" w:hAnsi="Aptos"/>
                <w:sz w:val="20"/>
                <w:szCs w:val="20"/>
              </w:rPr>
              <w:t>/msae263</w:t>
            </w:r>
          </w:p>
          <w:p w14:paraId="11D22677" w14:textId="7EB408CC" w:rsidR="00953FFE" w:rsidRPr="00E277D3" w:rsidRDefault="00953FFE" w:rsidP="001E2167">
            <w:pPr>
              <w:pStyle w:val="ListParagraph"/>
              <w:tabs>
                <w:tab w:val="left" w:pos="1582"/>
              </w:tabs>
              <w:rPr>
                <w:rFonts w:ascii="Aptos" w:hAnsi="Aptos" w:cs="Arial"/>
                <w:sz w:val="20"/>
                <w:szCs w:val="20"/>
              </w:rPr>
            </w:pPr>
          </w:p>
          <w:p w14:paraId="7D1B1CCD" w14:textId="7AB76FDB" w:rsidR="00953FFE" w:rsidRPr="00E277D3" w:rsidRDefault="00953FFE" w:rsidP="00333392">
            <w:pPr>
              <w:rPr>
                <w:rFonts w:ascii="Aptos" w:hAnsi="Aptos"/>
                <w:sz w:val="20"/>
                <w:szCs w:val="20"/>
              </w:rPr>
            </w:pPr>
            <w:r w:rsidRPr="00E277D3">
              <w:rPr>
                <w:rFonts w:ascii="Aptos" w:hAnsi="Aptos" w:cs="Arial"/>
                <w:sz w:val="20"/>
                <w:szCs w:val="20"/>
              </w:rPr>
              <w:t xml:space="preserve">  </w:t>
            </w:r>
            <w:r w:rsidRPr="00E277D3">
              <w:rPr>
                <w:rFonts w:ascii="Aptos" w:hAnsi="Aptos"/>
                <w:sz w:val="20"/>
                <w:szCs w:val="20"/>
              </w:rPr>
              <w:t xml:space="preserve">  </w:t>
            </w:r>
          </w:p>
        </w:tc>
      </w:tr>
    </w:tbl>
    <w:p w14:paraId="66E8B2E2" w14:textId="44602D00" w:rsidR="00FC2269" w:rsidRPr="00E277D3" w:rsidRDefault="00FC2269" w:rsidP="00FC2269">
      <w:pPr>
        <w:rPr>
          <w:rFonts w:ascii="Aptos" w:hAnsi="Aptos" w:cs="Arial"/>
          <w:color w:val="808080" w:themeColor="background1" w:themeShade="80"/>
          <w:sz w:val="20"/>
        </w:rPr>
      </w:pPr>
    </w:p>
    <w:p w14:paraId="38AB2F3E" w14:textId="77777777" w:rsidR="00C321B1" w:rsidRPr="00E277D3"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5242"/>
        <w:gridCol w:w="3684"/>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D5F85DE"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9F0E46">
        <w:trPr>
          <w:trHeight w:val="73"/>
        </w:trPr>
        <w:tc>
          <w:tcPr>
            <w:tcW w:w="5242"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3684"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19098D" w14:paraId="206A5E9E" w14:textId="77777777" w:rsidTr="009F0E46">
        <w:trPr>
          <w:trHeight w:val="71"/>
        </w:trPr>
        <w:tc>
          <w:tcPr>
            <w:tcW w:w="5242" w:type="dxa"/>
          </w:tcPr>
          <w:p w14:paraId="1EBF10D0" w14:textId="6DDFA00F" w:rsidR="00FC2269" w:rsidRPr="001E10E8" w:rsidRDefault="001E10E8" w:rsidP="005F790F">
            <w:pPr>
              <w:rPr>
                <w:rFonts w:ascii="Aptos" w:hAnsi="Aptos" w:cs="Arial"/>
                <w:bCs/>
                <w:sz w:val="20"/>
                <w:szCs w:val="20"/>
              </w:rPr>
            </w:pPr>
            <w:r>
              <w:rPr>
                <w:rFonts w:ascii="Aptos" w:hAnsi="Aptos" w:cs="Arial"/>
                <w:bCs/>
                <w:sz w:val="20"/>
                <w:szCs w:val="20"/>
              </w:rPr>
              <w:t>Mokushimavirus</w:t>
            </w:r>
            <w:r w:rsidR="00264C18">
              <w:rPr>
                <w:rFonts w:ascii="Aptos" w:hAnsi="Aptos" w:cs="Arial"/>
                <w:bCs/>
                <w:sz w:val="20"/>
                <w:szCs w:val="20"/>
              </w:rPr>
              <w:t>_Satoshi_Permission_To_Use_</w:t>
            </w:r>
            <w:r w:rsidR="006918C4">
              <w:rPr>
                <w:rFonts w:ascii="Aptos" w:hAnsi="Aptos" w:cs="Arial"/>
                <w:bCs/>
                <w:sz w:val="20"/>
                <w:szCs w:val="20"/>
              </w:rPr>
              <w:t>Name.pdf</w:t>
            </w:r>
          </w:p>
        </w:tc>
        <w:tc>
          <w:tcPr>
            <w:tcW w:w="3684" w:type="dxa"/>
          </w:tcPr>
          <w:p w14:paraId="22F4B256" w14:textId="15C3BBCF" w:rsidR="00FC2269" w:rsidRPr="0026111A" w:rsidRDefault="00ED40B2" w:rsidP="005F790F">
            <w:pPr>
              <w:rPr>
                <w:rFonts w:ascii="Aptos" w:hAnsi="Aptos" w:cs="Arial"/>
                <w:bCs/>
                <w:sz w:val="20"/>
                <w:szCs w:val="20"/>
              </w:rPr>
            </w:pPr>
            <w:r w:rsidRPr="0026111A">
              <w:rPr>
                <w:rFonts w:ascii="Aptos" w:hAnsi="Aptos" w:cs="Arial"/>
                <w:bCs/>
                <w:sz w:val="20"/>
                <w:szCs w:val="20"/>
              </w:rPr>
              <w:t>Email correspondence</w:t>
            </w:r>
            <w:r w:rsidR="0019098D" w:rsidRPr="0026111A">
              <w:rPr>
                <w:rFonts w:ascii="Aptos" w:hAnsi="Aptos" w:cs="Arial"/>
                <w:bCs/>
                <w:sz w:val="20"/>
                <w:szCs w:val="20"/>
              </w:rPr>
              <w:t xml:space="preserve"> demonstrating permission to use the first name of Satoshi Oda as the basis for the proposed virus species name “</w:t>
            </w:r>
            <w:proofErr w:type="spellStart"/>
            <w:r w:rsidR="0026111A" w:rsidRPr="0026111A">
              <w:rPr>
                <w:rFonts w:ascii="Aptos" w:hAnsi="Aptos" w:cs="Arial"/>
                <w:bCs/>
                <w:i/>
                <w:iCs/>
                <w:sz w:val="20"/>
                <w:szCs w:val="20"/>
              </w:rPr>
              <w:t>Mokushimavirus</w:t>
            </w:r>
            <w:proofErr w:type="spellEnd"/>
            <w:r w:rsidR="0026111A" w:rsidRPr="0026111A">
              <w:rPr>
                <w:rFonts w:ascii="Aptos" w:hAnsi="Aptos" w:cs="Arial"/>
                <w:bCs/>
                <w:i/>
                <w:iCs/>
                <w:sz w:val="20"/>
                <w:szCs w:val="20"/>
              </w:rPr>
              <w:t xml:space="preserve"> </w:t>
            </w:r>
            <w:proofErr w:type="spellStart"/>
            <w:r w:rsidR="0026111A" w:rsidRPr="0026111A">
              <w:rPr>
                <w:rFonts w:ascii="Aptos" w:hAnsi="Aptos" w:cs="Arial"/>
                <w:bCs/>
                <w:i/>
                <w:iCs/>
                <w:sz w:val="20"/>
                <w:szCs w:val="20"/>
              </w:rPr>
              <w:t>satoshi</w:t>
            </w:r>
            <w:proofErr w:type="spellEnd"/>
            <w:r w:rsidR="0026111A" w:rsidRPr="0026111A">
              <w:rPr>
                <w:rFonts w:ascii="Aptos" w:hAnsi="Aptos" w:cs="Arial"/>
                <w:bCs/>
                <w:sz w:val="20"/>
                <w:szCs w:val="20"/>
              </w:rPr>
              <w:t>”.</w:t>
            </w:r>
          </w:p>
        </w:tc>
      </w:tr>
      <w:tr w:rsidR="00FC2269" w:rsidRPr="00D9714F" w14:paraId="1669401A" w14:textId="77777777" w:rsidTr="009F0E46">
        <w:trPr>
          <w:trHeight w:val="71"/>
        </w:trPr>
        <w:tc>
          <w:tcPr>
            <w:tcW w:w="5242" w:type="dxa"/>
          </w:tcPr>
          <w:p w14:paraId="2BBC90EB" w14:textId="2E58A136" w:rsidR="00FC2269" w:rsidRPr="006918C4" w:rsidRDefault="006918C4" w:rsidP="005F790F">
            <w:pPr>
              <w:rPr>
                <w:rFonts w:ascii="Aptos" w:hAnsi="Aptos" w:cs="Arial"/>
                <w:bCs/>
                <w:sz w:val="20"/>
                <w:szCs w:val="20"/>
              </w:rPr>
            </w:pPr>
            <w:r w:rsidRPr="006918C4">
              <w:rPr>
                <w:rFonts w:ascii="Aptos" w:hAnsi="Aptos" w:cs="Arial"/>
                <w:bCs/>
                <w:sz w:val="20"/>
                <w:szCs w:val="20"/>
              </w:rPr>
              <w:t>Ushijima_</w:t>
            </w:r>
            <w:r w:rsidR="00540554">
              <w:rPr>
                <w:rFonts w:ascii="Aptos" w:hAnsi="Aptos" w:cs="Arial"/>
                <w:bCs/>
                <w:sz w:val="20"/>
                <w:szCs w:val="20"/>
              </w:rPr>
              <w:t>ICTV</w:t>
            </w:r>
            <w:r w:rsidRPr="006918C4">
              <w:rPr>
                <w:rFonts w:ascii="Aptos" w:hAnsi="Aptos" w:cs="Arial"/>
                <w:bCs/>
                <w:sz w:val="20"/>
                <w:szCs w:val="20"/>
              </w:rPr>
              <w:t>_</w:t>
            </w:r>
            <w:r w:rsidR="00540554">
              <w:rPr>
                <w:rFonts w:ascii="Aptos" w:hAnsi="Aptos" w:cs="Arial"/>
                <w:bCs/>
                <w:sz w:val="20"/>
                <w:szCs w:val="20"/>
              </w:rPr>
              <w:t>letter</w:t>
            </w:r>
            <w:r w:rsidRPr="006918C4">
              <w:rPr>
                <w:rFonts w:ascii="Aptos" w:hAnsi="Aptos" w:cs="Arial"/>
                <w:bCs/>
                <w:sz w:val="20"/>
                <w:szCs w:val="20"/>
              </w:rPr>
              <w:t>.pdf</w:t>
            </w:r>
          </w:p>
        </w:tc>
        <w:tc>
          <w:tcPr>
            <w:tcW w:w="3684" w:type="dxa"/>
          </w:tcPr>
          <w:p w14:paraId="7C103FB7" w14:textId="7C22B676" w:rsidR="00FC2269" w:rsidRPr="00D9714F" w:rsidRDefault="0034092C" w:rsidP="005F790F">
            <w:pPr>
              <w:rPr>
                <w:rFonts w:ascii="Aptos" w:hAnsi="Aptos" w:cs="Arial"/>
                <w:bCs/>
                <w:i/>
                <w:iCs/>
                <w:sz w:val="20"/>
                <w:szCs w:val="20"/>
              </w:rPr>
            </w:pPr>
            <w:r>
              <w:rPr>
                <w:rFonts w:ascii="Aptos" w:hAnsi="Aptos" w:cs="Arial"/>
                <w:bCs/>
                <w:sz w:val="20"/>
                <w:szCs w:val="20"/>
              </w:rPr>
              <w:t xml:space="preserve">Signed document </w:t>
            </w:r>
            <w:r w:rsidR="00D9714F" w:rsidRPr="00D9714F">
              <w:rPr>
                <w:rFonts w:ascii="Aptos" w:hAnsi="Aptos" w:cs="Arial"/>
                <w:bCs/>
                <w:sz w:val="20"/>
                <w:szCs w:val="20"/>
              </w:rPr>
              <w:t>demonstrating permission to use the surname of Dr. Blake Ushijima as the basis for the proposed virus species name “</w:t>
            </w:r>
            <w:proofErr w:type="spellStart"/>
            <w:r w:rsidR="00D9714F" w:rsidRPr="00D9714F">
              <w:rPr>
                <w:rFonts w:ascii="Aptos" w:hAnsi="Aptos" w:cs="Arial"/>
                <w:bCs/>
                <w:i/>
                <w:iCs/>
                <w:sz w:val="20"/>
                <w:szCs w:val="20"/>
              </w:rPr>
              <w:t>Mokushimavirus</w:t>
            </w:r>
            <w:proofErr w:type="spellEnd"/>
            <w:r w:rsidR="00D9714F" w:rsidRPr="00D9714F">
              <w:rPr>
                <w:rFonts w:ascii="Aptos" w:hAnsi="Aptos" w:cs="Arial"/>
                <w:bCs/>
                <w:i/>
                <w:iCs/>
                <w:sz w:val="20"/>
                <w:szCs w:val="20"/>
              </w:rPr>
              <w:t xml:space="preserve"> </w:t>
            </w:r>
            <w:proofErr w:type="spellStart"/>
            <w:r w:rsidR="00D9714F" w:rsidRPr="00D9714F">
              <w:rPr>
                <w:rFonts w:ascii="Aptos" w:hAnsi="Aptos" w:cs="Arial"/>
                <w:bCs/>
                <w:i/>
                <w:iCs/>
                <w:sz w:val="20"/>
                <w:szCs w:val="20"/>
              </w:rPr>
              <w:t>ushijima</w:t>
            </w:r>
            <w:proofErr w:type="spellEnd"/>
            <w:r w:rsidR="00D9714F" w:rsidRPr="00526CD4">
              <w:rPr>
                <w:rFonts w:ascii="Aptos" w:hAnsi="Aptos" w:cs="Arial"/>
                <w:bCs/>
                <w:sz w:val="20"/>
                <w:szCs w:val="20"/>
              </w:rPr>
              <w:t>”.</w:t>
            </w:r>
          </w:p>
        </w:tc>
      </w:tr>
      <w:tr w:rsidR="009F0E46" w:rsidRPr="009F7856" w14:paraId="2D728522" w14:textId="77777777" w:rsidTr="009F0E46">
        <w:trPr>
          <w:trHeight w:val="71"/>
        </w:trPr>
        <w:tc>
          <w:tcPr>
            <w:tcW w:w="5242" w:type="dxa"/>
          </w:tcPr>
          <w:p w14:paraId="6A908DA6" w14:textId="02444E51" w:rsidR="009F0E46" w:rsidRPr="006918C4" w:rsidRDefault="00ED40B2" w:rsidP="005F790F">
            <w:pPr>
              <w:rPr>
                <w:rFonts w:ascii="Aptos" w:hAnsi="Aptos" w:cs="Arial"/>
                <w:bCs/>
                <w:sz w:val="20"/>
                <w:szCs w:val="20"/>
              </w:rPr>
            </w:pPr>
            <w:r>
              <w:rPr>
                <w:rFonts w:ascii="Aptos" w:hAnsi="Aptos" w:cs="Arial"/>
                <w:bCs/>
                <w:sz w:val="20"/>
                <w:szCs w:val="20"/>
              </w:rPr>
              <w:t>Final_assignments_phages.xlsx</w:t>
            </w:r>
          </w:p>
        </w:tc>
        <w:tc>
          <w:tcPr>
            <w:tcW w:w="3684" w:type="dxa"/>
          </w:tcPr>
          <w:p w14:paraId="469717A2" w14:textId="3F06E3CC" w:rsidR="009F0E46" w:rsidRPr="00526CD4" w:rsidRDefault="00D9714F" w:rsidP="005F790F">
            <w:pPr>
              <w:rPr>
                <w:rFonts w:ascii="Aptos" w:hAnsi="Aptos" w:cs="Arial"/>
                <w:bCs/>
                <w:sz w:val="20"/>
                <w:szCs w:val="20"/>
              </w:rPr>
            </w:pPr>
            <w:r w:rsidRPr="00526CD4">
              <w:rPr>
                <w:rFonts w:ascii="Aptos" w:hAnsi="Aptos" w:cs="Arial"/>
                <w:bCs/>
                <w:sz w:val="20"/>
                <w:szCs w:val="20"/>
              </w:rPr>
              <w:t>vConTACT3 whole</w:t>
            </w:r>
            <w:r w:rsidR="00526CD4" w:rsidRPr="00526CD4">
              <w:rPr>
                <w:rFonts w:ascii="Aptos" w:hAnsi="Aptos" w:cs="Arial"/>
                <w:bCs/>
                <w:sz w:val="20"/>
                <w:szCs w:val="20"/>
              </w:rPr>
              <w:t xml:space="preserve"> genome gene-sharing analysis table.</w:t>
            </w: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A6AC50B"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01139B3A" w14:textId="147DFD1D" w:rsidR="00A2248E" w:rsidRDefault="00FC2269" w:rsidP="00FC2269">
      <w:pPr>
        <w:rPr>
          <w:rFonts w:ascii="Aptos" w:hAnsi="Aptos"/>
          <w:sz w:val="20"/>
          <w:szCs w:val="20"/>
        </w:rPr>
      </w:pPr>
      <w:r w:rsidRPr="006C0F51">
        <w:rPr>
          <w:rFonts w:ascii="Aptos" w:hAnsi="Aptos" w:cs="Arial"/>
          <w:color w:val="808080" w:themeColor="background1" w:themeShade="80"/>
          <w:sz w:val="20"/>
        </w:rPr>
        <w:t>&lt;Start here&gt;</w:t>
      </w:r>
      <w:r w:rsidR="00A2248E">
        <w:rPr>
          <w:rFonts w:ascii="Aptos" w:hAnsi="Aptos"/>
          <w:noProof/>
          <w:sz w:val="20"/>
          <w:szCs w:val="20"/>
        </w:rPr>
        <w:drawing>
          <wp:inline distT="0" distB="0" distL="0" distR="0" wp14:anchorId="117CF693" wp14:editId="164497C7">
            <wp:extent cx="5926455" cy="3476625"/>
            <wp:effectExtent l="0" t="0" r="0" b="9525"/>
            <wp:docPr id="1291591467" name="Picture 1" descr="The image lists various genomes of Vibrio phages, including their partial genome sequences, assembly identifiers, and statistics such as size and completen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591467" name="Picture 1" descr="The image lists various genomes of Vibrio phages, including their partial genome sequences, assembly identifiers, and statistics such as size and completenes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26455" cy="3476625"/>
                    </a:xfrm>
                    <a:prstGeom prst="rect">
                      <a:avLst/>
                    </a:prstGeom>
                  </pic:spPr>
                </pic:pic>
              </a:graphicData>
            </a:graphic>
          </wp:inline>
        </w:drawing>
      </w:r>
    </w:p>
    <w:p w14:paraId="3E26A3AF" w14:textId="77777777" w:rsidR="00BA701E" w:rsidRDefault="00BA701E" w:rsidP="00BA701E">
      <w:pPr>
        <w:rPr>
          <w:rFonts w:ascii="Aptos" w:hAnsi="Aptos"/>
          <w:sz w:val="20"/>
          <w:szCs w:val="20"/>
        </w:rPr>
      </w:pPr>
      <w:r w:rsidRPr="00172DAE">
        <w:rPr>
          <w:rFonts w:ascii="Aptos" w:hAnsi="Aptos"/>
          <w:b/>
          <w:bCs/>
          <w:sz w:val="20"/>
          <w:szCs w:val="20"/>
        </w:rPr>
        <w:t>Figure 1.</w:t>
      </w:r>
      <w:r w:rsidRPr="00E53275">
        <w:rPr>
          <w:rFonts w:ascii="Aptos" w:hAnsi="Aptos"/>
          <w:b/>
          <w:bCs/>
        </w:rPr>
        <w:t xml:space="preserve"> </w:t>
      </w:r>
      <w:r>
        <w:rPr>
          <w:rFonts w:ascii="Aptos" w:hAnsi="Aptos"/>
          <w:b/>
          <w:bCs/>
        </w:rPr>
        <w:t xml:space="preserve"> </w:t>
      </w:r>
      <w:r w:rsidRPr="00A2248E">
        <w:rPr>
          <w:rFonts w:ascii="Aptos" w:hAnsi="Aptos"/>
          <w:sz w:val="20"/>
          <w:szCs w:val="20"/>
        </w:rPr>
        <w:t>Si</w:t>
      </w:r>
      <w:r w:rsidRPr="00AB1C0F">
        <w:rPr>
          <w:rFonts w:ascii="Aptos" w:hAnsi="Aptos"/>
          <w:sz w:val="20"/>
          <w:szCs w:val="20"/>
        </w:rPr>
        <w:t xml:space="preserve">milarity searches between </w:t>
      </w:r>
      <w:r>
        <w:rPr>
          <w:rFonts w:ascii="Aptos" w:hAnsi="Aptos"/>
          <w:sz w:val="20"/>
          <w:szCs w:val="20"/>
        </w:rPr>
        <w:t>Satoshi</w:t>
      </w:r>
      <w:r w:rsidRPr="00AB1C0F">
        <w:rPr>
          <w:rFonts w:ascii="Aptos" w:hAnsi="Aptos"/>
          <w:sz w:val="20"/>
          <w:szCs w:val="20"/>
        </w:rPr>
        <w:t xml:space="preserve"> genome sequence and genomes available in NCBI database. Sequences were aligned using the </w:t>
      </w:r>
      <w:proofErr w:type="spellStart"/>
      <w:r w:rsidRPr="00AB1C0F">
        <w:rPr>
          <w:rFonts w:ascii="Aptos" w:hAnsi="Aptos"/>
          <w:sz w:val="20"/>
          <w:szCs w:val="20"/>
        </w:rPr>
        <w:t>megablast</w:t>
      </w:r>
      <w:proofErr w:type="spellEnd"/>
      <w:r w:rsidRPr="00AB1C0F">
        <w:rPr>
          <w:rFonts w:ascii="Aptos" w:hAnsi="Aptos"/>
          <w:sz w:val="20"/>
          <w:szCs w:val="20"/>
        </w:rPr>
        <w:t xml:space="preserve"> tool of </w:t>
      </w:r>
      <w:proofErr w:type="spellStart"/>
      <w:r w:rsidRPr="00AB1C0F">
        <w:rPr>
          <w:rFonts w:ascii="Aptos" w:hAnsi="Aptos"/>
          <w:sz w:val="20"/>
          <w:szCs w:val="20"/>
        </w:rPr>
        <w:t>BLASTn</w:t>
      </w:r>
      <w:proofErr w:type="spellEnd"/>
      <w:r w:rsidRPr="00AB1C0F">
        <w:rPr>
          <w:rFonts w:ascii="Aptos" w:hAnsi="Aptos"/>
          <w:sz w:val="20"/>
          <w:szCs w:val="20"/>
        </w:rPr>
        <w:t>. A t</w:t>
      </w:r>
      <w:r>
        <w:rPr>
          <w:rFonts w:ascii="Aptos" w:hAnsi="Aptos"/>
          <w:sz w:val="20"/>
          <w:szCs w:val="20"/>
        </w:rPr>
        <w:t>hreshold total score</w:t>
      </w:r>
      <w:r w:rsidRPr="00AB1C0F">
        <w:rPr>
          <w:rFonts w:ascii="Aptos" w:hAnsi="Aptos"/>
          <w:sz w:val="20"/>
          <w:szCs w:val="20"/>
        </w:rPr>
        <w:t xml:space="preserve"> of </w:t>
      </w:r>
      <w:r>
        <w:rPr>
          <w:rFonts w:ascii="Aptos" w:hAnsi="Aptos"/>
          <w:sz w:val="20"/>
          <w:szCs w:val="20"/>
        </w:rPr>
        <w:t>greater</w:t>
      </w:r>
      <w:r w:rsidRPr="00AB1C0F">
        <w:rPr>
          <w:rFonts w:ascii="Aptos" w:hAnsi="Aptos"/>
          <w:sz w:val="20"/>
          <w:szCs w:val="20"/>
        </w:rPr>
        <w:t xml:space="preserve"> than or equal to </w:t>
      </w:r>
      <w:r>
        <w:rPr>
          <w:rFonts w:ascii="Aptos" w:hAnsi="Aptos"/>
          <w:sz w:val="20"/>
          <w:szCs w:val="20"/>
        </w:rPr>
        <w:t>1613</w:t>
      </w:r>
      <w:r w:rsidRPr="00AB1C0F">
        <w:rPr>
          <w:rFonts w:ascii="Aptos" w:hAnsi="Aptos"/>
          <w:sz w:val="20"/>
          <w:szCs w:val="20"/>
        </w:rPr>
        <w:t xml:space="preserve"> was considered for selecting </w:t>
      </w:r>
      <w:r>
        <w:rPr>
          <w:rFonts w:ascii="Aptos" w:hAnsi="Aptos"/>
          <w:sz w:val="20"/>
          <w:szCs w:val="20"/>
        </w:rPr>
        <w:t xml:space="preserve">the most important alignments. </w:t>
      </w:r>
    </w:p>
    <w:p w14:paraId="4726FF8D" w14:textId="77777777" w:rsidR="00BA701E" w:rsidRDefault="00BA701E" w:rsidP="000B5954">
      <w:pPr>
        <w:rPr>
          <w:rFonts w:ascii="Aptos" w:hAnsi="Aptos"/>
          <w:b/>
          <w:bCs/>
          <w:sz w:val="20"/>
          <w:szCs w:val="20"/>
        </w:rPr>
      </w:pPr>
    </w:p>
    <w:p w14:paraId="2C10B883" w14:textId="5F094F7E" w:rsidR="000B5954" w:rsidRDefault="00FE1744" w:rsidP="00FC2269">
      <w:pPr>
        <w:rPr>
          <w:rFonts w:ascii="Aptos" w:hAnsi="Aptos"/>
          <w:sz w:val="20"/>
          <w:szCs w:val="20"/>
        </w:rPr>
      </w:pPr>
      <w:r>
        <w:rPr>
          <w:rFonts w:ascii="Aptos" w:hAnsi="Aptos"/>
          <w:noProof/>
          <w:sz w:val="20"/>
          <w:szCs w:val="20"/>
        </w:rPr>
        <w:drawing>
          <wp:inline distT="0" distB="0" distL="0" distR="0" wp14:anchorId="033B83AC" wp14:editId="03921537">
            <wp:extent cx="5926455" cy="3586480"/>
            <wp:effectExtent l="0" t="0" r="0" b="0"/>
            <wp:docPr id="219635466" name="Picture 2" descr="The image shows a list of various Vibrio phage strains, their scientific names, accession numbers, and partial genome data, including percentages for coverage and accura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35466" name="Picture 2" descr="The image shows a list of various Vibrio phage strains, their scientific names, accession numbers, and partial genome data, including percentages for coverage and accuracy.&#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26455" cy="3586480"/>
                    </a:xfrm>
                    <a:prstGeom prst="rect">
                      <a:avLst/>
                    </a:prstGeom>
                  </pic:spPr>
                </pic:pic>
              </a:graphicData>
            </a:graphic>
          </wp:inline>
        </w:drawing>
      </w:r>
    </w:p>
    <w:p w14:paraId="6C9BC894" w14:textId="77777777" w:rsidR="00BA701E" w:rsidRDefault="00BA701E" w:rsidP="00BA701E">
      <w:pPr>
        <w:rPr>
          <w:rFonts w:ascii="Aptos" w:hAnsi="Aptos"/>
          <w:sz w:val="20"/>
          <w:szCs w:val="20"/>
        </w:rPr>
      </w:pPr>
      <w:r w:rsidRPr="00172DAE">
        <w:rPr>
          <w:rFonts w:ascii="Aptos" w:hAnsi="Aptos"/>
          <w:b/>
          <w:bCs/>
          <w:sz w:val="20"/>
          <w:szCs w:val="20"/>
        </w:rPr>
        <w:t>Figure 2.</w:t>
      </w:r>
      <w:r w:rsidRPr="00E53275">
        <w:rPr>
          <w:rFonts w:ascii="Aptos" w:hAnsi="Aptos"/>
          <w:b/>
          <w:bCs/>
        </w:rPr>
        <w:t xml:space="preserve"> </w:t>
      </w:r>
      <w:r>
        <w:rPr>
          <w:rFonts w:ascii="Aptos" w:hAnsi="Aptos"/>
          <w:b/>
          <w:bCs/>
        </w:rPr>
        <w:t xml:space="preserve"> </w:t>
      </w:r>
      <w:r w:rsidRPr="00A2248E">
        <w:rPr>
          <w:rFonts w:ascii="Aptos" w:hAnsi="Aptos"/>
          <w:sz w:val="20"/>
          <w:szCs w:val="20"/>
        </w:rPr>
        <w:t>Si</w:t>
      </w:r>
      <w:r w:rsidRPr="00AB1C0F">
        <w:rPr>
          <w:rFonts w:ascii="Aptos" w:hAnsi="Aptos"/>
          <w:sz w:val="20"/>
          <w:szCs w:val="20"/>
        </w:rPr>
        <w:t xml:space="preserve">milarity searches between </w:t>
      </w:r>
      <w:r>
        <w:rPr>
          <w:rFonts w:ascii="Aptos" w:hAnsi="Aptos"/>
          <w:sz w:val="20"/>
          <w:szCs w:val="20"/>
        </w:rPr>
        <w:t>Kolob</w:t>
      </w:r>
      <w:r w:rsidRPr="00AB1C0F">
        <w:rPr>
          <w:rFonts w:ascii="Aptos" w:hAnsi="Aptos"/>
          <w:sz w:val="20"/>
          <w:szCs w:val="20"/>
        </w:rPr>
        <w:t xml:space="preserve"> genome sequence and genomes available in NCBI database. Sequences were aligned using the </w:t>
      </w:r>
      <w:proofErr w:type="spellStart"/>
      <w:r w:rsidRPr="00AB1C0F">
        <w:rPr>
          <w:rFonts w:ascii="Aptos" w:hAnsi="Aptos"/>
          <w:sz w:val="20"/>
          <w:szCs w:val="20"/>
        </w:rPr>
        <w:t>megablast</w:t>
      </w:r>
      <w:proofErr w:type="spellEnd"/>
      <w:r w:rsidRPr="00AB1C0F">
        <w:rPr>
          <w:rFonts w:ascii="Aptos" w:hAnsi="Aptos"/>
          <w:sz w:val="20"/>
          <w:szCs w:val="20"/>
        </w:rPr>
        <w:t xml:space="preserve"> tool of </w:t>
      </w:r>
      <w:proofErr w:type="spellStart"/>
      <w:r w:rsidRPr="00AB1C0F">
        <w:rPr>
          <w:rFonts w:ascii="Aptos" w:hAnsi="Aptos"/>
          <w:sz w:val="20"/>
          <w:szCs w:val="20"/>
        </w:rPr>
        <w:t>BLASTn</w:t>
      </w:r>
      <w:proofErr w:type="spellEnd"/>
      <w:r w:rsidRPr="00AB1C0F">
        <w:rPr>
          <w:rFonts w:ascii="Aptos" w:hAnsi="Aptos"/>
          <w:sz w:val="20"/>
          <w:szCs w:val="20"/>
        </w:rPr>
        <w:t>. A t</w:t>
      </w:r>
      <w:r>
        <w:rPr>
          <w:rFonts w:ascii="Aptos" w:hAnsi="Aptos"/>
          <w:sz w:val="20"/>
          <w:szCs w:val="20"/>
        </w:rPr>
        <w:t>hreshold total score</w:t>
      </w:r>
      <w:r w:rsidRPr="00AB1C0F">
        <w:rPr>
          <w:rFonts w:ascii="Aptos" w:hAnsi="Aptos"/>
          <w:sz w:val="20"/>
          <w:szCs w:val="20"/>
        </w:rPr>
        <w:t xml:space="preserve"> of </w:t>
      </w:r>
      <w:r>
        <w:rPr>
          <w:rFonts w:ascii="Aptos" w:hAnsi="Aptos"/>
          <w:sz w:val="20"/>
          <w:szCs w:val="20"/>
        </w:rPr>
        <w:t>greater</w:t>
      </w:r>
      <w:r w:rsidRPr="00AB1C0F">
        <w:rPr>
          <w:rFonts w:ascii="Aptos" w:hAnsi="Aptos"/>
          <w:sz w:val="20"/>
          <w:szCs w:val="20"/>
        </w:rPr>
        <w:t xml:space="preserve"> than or equal to </w:t>
      </w:r>
      <w:r>
        <w:rPr>
          <w:rFonts w:ascii="Aptos" w:hAnsi="Aptos"/>
          <w:sz w:val="20"/>
          <w:szCs w:val="20"/>
        </w:rPr>
        <w:t>1243</w:t>
      </w:r>
      <w:r w:rsidRPr="00AB1C0F">
        <w:rPr>
          <w:rFonts w:ascii="Aptos" w:hAnsi="Aptos"/>
          <w:sz w:val="20"/>
          <w:szCs w:val="20"/>
        </w:rPr>
        <w:t xml:space="preserve"> was considered for selecting </w:t>
      </w:r>
      <w:r>
        <w:rPr>
          <w:rFonts w:ascii="Aptos" w:hAnsi="Aptos"/>
          <w:sz w:val="20"/>
          <w:szCs w:val="20"/>
        </w:rPr>
        <w:t xml:space="preserve">the most important alignments. </w:t>
      </w:r>
    </w:p>
    <w:p w14:paraId="3B0291AF" w14:textId="77777777" w:rsidR="00BA701E" w:rsidRDefault="00BA701E" w:rsidP="005359FB">
      <w:pPr>
        <w:rPr>
          <w:rFonts w:ascii="Aptos" w:hAnsi="Aptos"/>
          <w:b/>
          <w:bCs/>
          <w:sz w:val="20"/>
          <w:szCs w:val="20"/>
        </w:rPr>
      </w:pPr>
    </w:p>
    <w:p w14:paraId="59AC3C3A" w14:textId="77777777" w:rsidR="005359FB" w:rsidRDefault="005359FB" w:rsidP="00FC2269">
      <w:pPr>
        <w:rPr>
          <w:rFonts w:ascii="Aptos" w:hAnsi="Aptos"/>
          <w:sz w:val="20"/>
          <w:szCs w:val="20"/>
        </w:rPr>
      </w:pPr>
    </w:p>
    <w:p w14:paraId="5691337D" w14:textId="7AF134F0" w:rsidR="005359FB" w:rsidRDefault="005359FB" w:rsidP="00FC2269">
      <w:pPr>
        <w:rPr>
          <w:rFonts w:ascii="Aptos" w:hAnsi="Aptos"/>
          <w:sz w:val="20"/>
          <w:szCs w:val="20"/>
        </w:rPr>
      </w:pPr>
      <w:r w:rsidRPr="005359FB">
        <w:rPr>
          <w:rFonts w:ascii="Aptos" w:hAnsi="Aptos"/>
          <w:noProof/>
          <w:sz w:val="20"/>
          <w:szCs w:val="20"/>
        </w:rPr>
        <w:lastRenderedPageBreak/>
        <w:drawing>
          <wp:inline distT="0" distB="0" distL="0" distR="0" wp14:anchorId="1288DD74" wp14:editId="718A1D8D">
            <wp:extent cx="5926455" cy="2136140"/>
            <wp:effectExtent l="0" t="0" r="0" b="0"/>
            <wp:docPr id="1286830699" name="Picture 1" descr="The image displays a table with various scientific names, accession numbers, and genome information for different Vibrio ph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30699" name="Picture 1" descr="The image displays a table with various scientific names, accession numbers, and genome information for different Vibrio phages.&#10;&#10;AI-generated content may be incorrect."/>
                    <pic:cNvPicPr/>
                  </pic:nvPicPr>
                  <pic:blipFill>
                    <a:blip r:embed="rId21"/>
                    <a:stretch>
                      <a:fillRect/>
                    </a:stretch>
                  </pic:blipFill>
                  <pic:spPr>
                    <a:xfrm>
                      <a:off x="0" y="0"/>
                      <a:ext cx="5926455" cy="2136140"/>
                    </a:xfrm>
                    <a:prstGeom prst="rect">
                      <a:avLst/>
                    </a:prstGeom>
                  </pic:spPr>
                </pic:pic>
              </a:graphicData>
            </a:graphic>
          </wp:inline>
        </w:drawing>
      </w:r>
    </w:p>
    <w:p w14:paraId="4DA719BF" w14:textId="1EBBA451" w:rsidR="00E735BF" w:rsidRDefault="00E735BF" w:rsidP="00FC2269">
      <w:pPr>
        <w:rPr>
          <w:rFonts w:ascii="Aptos" w:hAnsi="Aptos"/>
          <w:sz w:val="20"/>
          <w:szCs w:val="20"/>
        </w:rPr>
      </w:pPr>
      <w:r w:rsidRPr="00E735BF">
        <w:rPr>
          <w:rFonts w:ascii="Aptos" w:hAnsi="Aptos"/>
          <w:noProof/>
          <w:sz w:val="20"/>
          <w:szCs w:val="20"/>
        </w:rPr>
        <w:drawing>
          <wp:inline distT="0" distB="0" distL="0" distR="0" wp14:anchorId="1F9B7804" wp14:editId="48E3572E">
            <wp:extent cx="5926455" cy="2885440"/>
            <wp:effectExtent l="0" t="0" r="0" b="0"/>
            <wp:docPr id="718416904" name="Picture 1" descr="A table listing various Vibrio phage genomes, each with a chromosome number, identical genome size, and a unique identifi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16904" name="Picture 1" descr="A table listing various Vibrio phage genomes, each with a chromosome number, identical genome size, and a unique identifier.&#10;&#10;AI-generated content may be incorrect."/>
                    <pic:cNvPicPr/>
                  </pic:nvPicPr>
                  <pic:blipFill>
                    <a:blip r:embed="rId22"/>
                    <a:stretch>
                      <a:fillRect/>
                    </a:stretch>
                  </pic:blipFill>
                  <pic:spPr>
                    <a:xfrm>
                      <a:off x="0" y="0"/>
                      <a:ext cx="5926455" cy="2885440"/>
                    </a:xfrm>
                    <a:prstGeom prst="rect">
                      <a:avLst/>
                    </a:prstGeom>
                  </pic:spPr>
                </pic:pic>
              </a:graphicData>
            </a:graphic>
          </wp:inline>
        </w:drawing>
      </w:r>
    </w:p>
    <w:p w14:paraId="1AB969CA" w14:textId="77777777" w:rsidR="00BA701E" w:rsidRDefault="00BA701E" w:rsidP="00BA701E">
      <w:pPr>
        <w:rPr>
          <w:rFonts w:ascii="Aptos" w:hAnsi="Aptos"/>
          <w:sz w:val="20"/>
          <w:szCs w:val="20"/>
        </w:rPr>
      </w:pPr>
      <w:r w:rsidRPr="00172DAE">
        <w:rPr>
          <w:rFonts w:ascii="Aptos" w:hAnsi="Aptos"/>
          <w:b/>
          <w:bCs/>
          <w:sz w:val="20"/>
          <w:szCs w:val="20"/>
        </w:rPr>
        <w:t>Figure 3.</w:t>
      </w:r>
      <w:r w:rsidRPr="00E53275">
        <w:rPr>
          <w:rFonts w:ascii="Aptos" w:hAnsi="Aptos"/>
          <w:b/>
          <w:bCs/>
        </w:rPr>
        <w:t xml:space="preserve"> </w:t>
      </w:r>
      <w:r>
        <w:rPr>
          <w:rFonts w:ascii="Aptos" w:hAnsi="Aptos"/>
          <w:b/>
          <w:bCs/>
        </w:rPr>
        <w:t xml:space="preserve"> </w:t>
      </w:r>
      <w:r w:rsidRPr="00A2248E">
        <w:rPr>
          <w:rFonts w:ascii="Aptos" w:hAnsi="Aptos"/>
          <w:sz w:val="20"/>
          <w:szCs w:val="20"/>
        </w:rPr>
        <w:t>Si</w:t>
      </w:r>
      <w:r w:rsidRPr="00AB1C0F">
        <w:rPr>
          <w:rFonts w:ascii="Aptos" w:hAnsi="Aptos"/>
          <w:sz w:val="20"/>
          <w:szCs w:val="20"/>
        </w:rPr>
        <w:t xml:space="preserve">milarity searches between </w:t>
      </w:r>
      <w:r>
        <w:rPr>
          <w:rFonts w:ascii="Aptos" w:hAnsi="Aptos"/>
          <w:sz w:val="20"/>
          <w:szCs w:val="20"/>
        </w:rPr>
        <w:t>Ushijima</w:t>
      </w:r>
      <w:r w:rsidRPr="00AB1C0F">
        <w:rPr>
          <w:rFonts w:ascii="Aptos" w:hAnsi="Aptos"/>
          <w:sz w:val="20"/>
          <w:szCs w:val="20"/>
        </w:rPr>
        <w:t xml:space="preserve"> genome sequence and genomes available in NCBI database. Sequences were aligned using the </w:t>
      </w:r>
      <w:proofErr w:type="spellStart"/>
      <w:r w:rsidRPr="00AB1C0F">
        <w:rPr>
          <w:rFonts w:ascii="Aptos" w:hAnsi="Aptos"/>
          <w:sz w:val="20"/>
          <w:szCs w:val="20"/>
        </w:rPr>
        <w:t>megablast</w:t>
      </w:r>
      <w:proofErr w:type="spellEnd"/>
      <w:r w:rsidRPr="00AB1C0F">
        <w:rPr>
          <w:rFonts w:ascii="Aptos" w:hAnsi="Aptos"/>
          <w:sz w:val="20"/>
          <w:szCs w:val="20"/>
        </w:rPr>
        <w:t xml:space="preserve"> tool of </w:t>
      </w:r>
      <w:proofErr w:type="spellStart"/>
      <w:r w:rsidRPr="00AB1C0F">
        <w:rPr>
          <w:rFonts w:ascii="Aptos" w:hAnsi="Aptos"/>
          <w:sz w:val="20"/>
          <w:szCs w:val="20"/>
        </w:rPr>
        <w:t>BLASTn</w:t>
      </w:r>
      <w:proofErr w:type="spellEnd"/>
      <w:r w:rsidRPr="00AB1C0F">
        <w:rPr>
          <w:rFonts w:ascii="Aptos" w:hAnsi="Aptos"/>
          <w:sz w:val="20"/>
          <w:szCs w:val="20"/>
        </w:rPr>
        <w:t>. A t</w:t>
      </w:r>
      <w:r>
        <w:rPr>
          <w:rFonts w:ascii="Aptos" w:hAnsi="Aptos"/>
          <w:sz w:val="20"/>
          <w:szCs w:val="20"/>
        </w:rPr>
        <w:t>hreshold total score</w:t>
      </w:r>
      <w:r w:rsidRPr="00AB1C0F">
        <w:rPr>
          <w:rFonts w:ascii="Aptos" w:hAnsi="Aptos"/>
          <w:sz w:val="20"/>
          <w:szCs w:val="20"/>
        </w:rPr>
        <w:t xml:space="preserve"> of </w:t>
      </w:r>
      <w:r>
        <w:rPr>
          <w:rFonts w:ascii="Aptos" w:hAnsi="Aptos"/>
          <w:sz w:val="20"/>
          <w:szCs w:val="20"/>
        </w:rPr>
        <w:t>greater</w:t>
      </w:r>
      <w:r w:rsidRPr="00AB1C0F">
        <w:rPr>
          <w:rFonts w:ascii="Aptos" w:hAnsi="Aptos"/>
          <w:sz w:val="20"/>
          <w:szCs w:val="20"/>
        </w:rPr>
        <w:t xml:space="preserve"> than or equal to </w:t>
      </w:r>
      <w:r>
        <w:rPr>
          <w:rFonts w:ascii="Aptos" w:hAnsi="Aptos"/>
          <w:sz w:val="20"/>
          <w:szCs w:val="20"/>
        </w:rPr>
        <w:t>667</w:t>
      </w:r>
      <w:r w:rsidRPr="00AB1C0F">
        <w:rPr>
          <w:rFonts w:ascii="Aptos" w:hAnsi="Aptos"/>
          <w:sz w:val="20"/>
          <w:szCs w:val="20"/>
        </w:rPr>
        <w:t xml:space="preserve"> was considered for selecting </w:t>
      </w:r>
      <w:r>
        <w:rPr>
          <w:rFonts w:ascii="Aptos" w:hAnsi="Aptos"/>
          <w:sz w:val="20"/>
          <w:szCs w:val="20"/>
        </w:rPr>
        <w:t xml:space="preserve">the most important alignments. </w:t>
      </w:r>
    </w:p>
    <w:p w14:paraId="73764170" w14:textId="77777777" w:rsidR="00BA701E" w:rsidRDefault="00BA701E" w:rsidP="00055121">
      <w:pPr>
        <w:rPr>
          <w:rFonts w:ascii="Aptos" w:hAnsi="Aptos"/>
          <w:b/>
          <w:bCs/>
          <w:sz w:val="20"/>
          <w:szCs w:val="20"/>
        </w:rPr>
      </w:pPr>
    </w:p>
    <w:p w14:paraId="7C984A88" w14:textId="14B6EA54" w:rsidR="00055121" w:rsidRDefault="000C0389" w:rsidP="00FC2269">
      <w:pPr>
        <w:rPr>
          <w:rFonts w:ascii="Aptos" w:hAnsi="Aptos"/>
          <w:sz w:val="20"/>
          <w:szCs w:val="20"/>
        </w:rPr>
      </w:pPr>
      <w:r w:rsidRPr="000C0389">
        <w:rPr>
          <w:rFonts w:ascii="Aptos" w:hAnsi="Aptos"/>
          <w:noProof/>
          <w:sz w:val="20"/>
          <w:szCs w:val="20"/>
        </w:rPr>
        <w:lastRenderedPageBreak/>
        <w:drawing>
          <wp:inline distT="0" distB="0" distL="0" distR="0" wp14:anchorId="484844CC" wp14:editId="5EC7FB40">
            <wp:extent cx="5926455" cy="3597910"/>
            <wp:effectExtent l="0" t="0" r="0" b="2540"/>
            <wp:docPr id="148338006" name="Picture 1" descr="The image shows a table listing various Vibrio phage DNA sequences, their identifiers, and associated genomic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8006" name="Picture 1" descr="The image shows a table listing various Vibrio phage DNA sequences, their identifiers, and associated genomic data.&#10;&#10;AI-generated content may be incorrect."/>
                    <pic:cNvPicPr/>
                  </pic:nvPicPr>
                  <pic:blipFill>
                    <a:blip r:embed="rId23"/>
                    <a:stretch>
                      <a:fillRect/>
                    </a:stretch>
                  </pic:blipFill>
                  <pic:spPr>
                    <a:xfrm>
                      <a:off x="0" y="0"/>
                      <a:ext cx="5926455" cy="3597910"/>
                    </a:xfrm>
                    <a:prstGeom prst="rect">
                      <a:avLst/>
                    </a:prstGeom>
                  </pic:spPr>
                </pic:pic>
              </a:graphicData>
            </a:graphic>
          </wp:inline>
        </w:drawing>
      </w:r>
    </w:p>
    <w:p w14:paraId="1A7A349A" w14:textId="77777777" w:rsidR="00BA701E" w:rsidRDefault="00BA701E" w:rsidP="00BA701E">
      <w:pPr>
        <w:rPr>
          <w:rFonts w:ascii="Aptos" w:hAnsi="Aptos"/>
          <w:sz w:val="20"/>
          <w:szCs w:val="20"/>
        </w:rPr>
      </w:pPr>
      <w:r w:rsidRPr="00172DAE">
        <w:rPr>
          <w:rFonts w:ascii="Aptos" w:hAnsi="Aptos"/>
          <w:b/>
          <w:bCs/>
          <w:sz w:val="20"/>
          <w:szCs w:val="20"/>
        </w:rPr>
        <w:t>Figure 4.</w:t>
      </w:r>
      <w:r w:rsidRPr="00E53275">
        <w:rPr>
          <w:rFonts w:ascii="Aptos" w:hAnsi="Aptos"/>
          <w:b/>
          <w:bCs/>
        </w:rPr>
        <w:t xml:space="preserve"> </w:t>
      </w:r>
      <w:r>
        <w:rPr>
          <w:rFonts w:ascii="Aptos" w:hAnsi="Aptos"/>
          <w:b/>
          <w:bCs/>
        </w:rPr>
        <w:t xml:space="preserve"> </w:t>
      </w:r>
      <w:r w:rsidRPr="00A2248E">
        <w:rPr>
          <w:rFonts w:ascii="Aptos" w:hAnsi="Aptos"/>
          <w:sz w:val="20"/>
          <w:szCs w:val="20"/>
        </w:rPr>
        <w:t>Si</w:t>
      </w:r>
      <w:r w:rsidRPr="00AB1C0F">
        <w:rPr>
          <w:rFonts w:ascii="Aptos" w:hAnsi="Aptos"/>
          <w:sz w:val="20"/>
          <w:szCs w:val="20"/>
        </w:rPr>
        <w:t xml:space="preserve">milarity searches between </w:t>
      </w:r>
      <w:r>
        <w:rPr>
          <w:rFonts w:ascii="Aptos" w:hAnsi="Aptos"/>
          <w:sz w:val="20"/>
          <w:szCs w:val="20"/>
        </w:rPr>
        <w:t>CKB-S2</w:t>
      </w:r>
      <w:r w:rsidRPr="00AB1C0F">
        <w:rPr>
          <w:rFonts w:ascii="Aptos" w:hAnsi="Aptos"/>
          <w:sz w:val="20"/>
          <w:szCs w:val="20"/>
        </w:rPr>
        <w:t xml:space="preserve"> genome sequence and genomes available in NCBI database. Sequences were aligned using the </w:t>
      </w:r>
      <w:proofErr w:type="spellStart"/>
      <w:r w:rsidRPr="00AB1C0F">
        <w:rPr>
          <w:rFonts w:ascii="Aptos" w:hAnsi="Aptos"/>
          <w:sz w:val="20"/>
          <w:szCs w:val="20"/>
        </w:rPr>
        <w:t>megablast</w:t>
      </w:r>
      <w:proofErr w:type="spellEnd"/>
      <w:r w:rsidRPr="00AB1C0F">
        <w:rPr>
          <w:rFonts w:ascii="Aptos" w:hAnsi="Aptos"/>
          <w:sz w:val="20"/>
          <w:szCs w:val="20"/>
        </w:rPr>
        <w:t xml:space="preserve"> tool of </w:t>
      </w:r>
      <w:proofErr w:type="spellStart"/>
      <w:r w:rsidRPr="00AB1C0F">
        <w:rPr>
          <w:rFonts w:ascii="Aptos" w:hAnsi="Aptos"/>
          <w:sz w:val="20"/>
          <w:szCs w:val="20"/>
        </w:rPr>
        <w:t>BLASTn</w:t>
      </w:r>
      <w:proofErr w:type="spellEnd"/>
      <w:r w:rsidRPr="00AB1C0F">
        <w:rPr>
          <w:rFonts w:ascii="Aptos" w:hAnsi="Aptos"/>
          <w:sz w:val="20"/>
          <w:szCs w:val="20"/>
        </w:rPr>
        <w:t>. A t</w:t>
      </w:r>
      <w:r>
        <w:rPr>
          <w:rFonts w:ascii="Aptos" w:hAnsi="Aptos"/>
          <w:sz w:val="20"/>
          <w:szCs w:val="20"/>
        </w:rPr>
        <w:t>hreshold total score</w:t>
      </w:r>
      <w:r w:rsidRPr="00AB1C0F">
        <w:rPr>
          <w:rFonts w:ascii="Aptos" w:hAnsi="Aptos"/>
          <w:sz w:val="20"/>
          <w:szCs w:val="20"/>
        </w:rPr>
        <w:t xml:space="preserve"> of </w:t>
      </w:r>
      <w:r>
        <w:rPr>
          <w:rFonts w:ascii="Aptos" w:hAnsi="Aptos"/>
          <w:sz w:val="20"/>
          <w:szCs w:val="20"/>
        </w:rPr>
        <w:t>greater</w:t>
      </w:r>
      <w:r w:rsidRPr="00AB1C0F">
        <w:rPr>
          <w:rFonts w:ascii="Aptos" w:hAnsi="Aptos"/>
          <w:sz w:val="20"/>
          <w:szCs w:val="20"/>
        </w:rPr>
        <w:t xml:space="preserve"> than or equal to </w:t>
      </w:r>
      <w:r>
        <w:rPr>
          <w:rFonts w:ascii="Aptos" w:hAnsi="Aptos"/>
          <w:sz w:val="20"/>
          <w:szCs w:val="20"/>
        </w:rPr>
        <w:t>1529</w:t>
      </w:r>
      <w:r w:rsidRPr="00AB1C0F">
        <w:rPr>
          <w:rFonts w:ascii="Aptos" w:hAnsi="Aptos"/>
          <w:sz w:val="20"/>
          <w:szCs w:val="20"/>
        </w:rPr>
        <w:t xml:space="preserve"> was considered for selecting </w:t>
      </w:r>
      <w:r>
        <w:rPr>
          <w:rFonts w:ascii="Aptos" w:hAnsi="Aptos"/>
          <w:sz w:val="20"/>
          <w:szCs w:val="20"/>
        </w:rPr>
        <w:t xml:space="preserve">the most important alignments. </w:t>
      </w:r>
    </w:p>
    <w:p w14:paraId="2F458E8B" w14:textId="77777777" w:rsidR="00BA701E" w:rsidRDefault="00BA701E" w:rsidP="00AB2E6F">
      <w:pPr>
        <w:rPr>
          <w:rFonts w:ascii="Aptos" w:hAnsi="Aptos"/>
          <w:b/>
          <w:bCs/>
          <w:sz w:val="20"/>
          <w:szCs w:val="20"/>
        </w:rPr>
      </w:pPr>
    </w:p>
    <w:p w14:paraId="0032825B" w14:textId="6D536514" w:rsidR="00AB2E6F" w:rsidRDefault="00EF7F0E" w:rsidP="00FC2269">
      <w:pPr>
        <w:rPr>
          <w:rFonts w:ascii="Aptos" w:hAnsi="Aptos"/>
          <w:sz w:val="20"/>
          <w:szCs w:val="20"/>
        </w:rPr>
      </w:pPr>
      <w:r>
        <w:rPr>
          <w:rFonts w:ascii="Aptos" w:hAnsi="Aptos"/>
          <w:noProof/>
          <w:sz w:val="20"/>
          <w:szCs w:val="20"/>
        </w:rPr>
        <w:lastRenderedPageBreak/>
        <w:drawing>
          <wp:inline distT="0" distB="0" distL="0" distR="0" wp14:anchorId="33599B30" wp14:editId="7CC42527">
            <wp:extent cx="5913632" cy="7011008"/>
            <wp:effectExtent l="0" t="0" r="0" b="0"/>
            <wp:docPr id="1653160266" name="Picture 3" descr="This image displays a table that shows the genome length ratio, intergenomic similarity, and genome length in base pairs for various Vibrio phage strains. The data is arranged in rows, with each row representing a different strain. The columns show the genome length ratio, intergenomic similarity percentages, and the genome length in base pairs for each st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60266" name="Picture 3" descr="This image displays a table that shows the genome length ratio, intergenomic similarity, and genome length in base pairs for various Vibrio phage strains. The data is arranged in rows, with each row representing a different strain. The columns show the genome length ratio, intergenomic similarity percentages, and the genome length in base pairs for each strain.&#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5913632" cy="7011008"/>
                    </a:xfrm>
                    <a:prstGeom prst="rect">
                      <a:avLst/>
                    </a:prstGeom>
                  </pic:spPr>
                </pic:pic>
              </a:graphicData>
            </a:graphic>
          </wp:inline>
        </w:drawing>
      </w:r>
    </w:p>
    <w:p w14:paraId="5BAE631A" w14:textId="77777777" w:rsidR="00BA701E" w:rsidRDefault="00BA701E" w:rsidP="00BA701E">
      <w:pPr>
        <w:rPr>
          <w:rFonts w:ascii="Aptos" w:hAnsi="Aptos"/>
          <w:sz w:val="20"/>
          <w:szCs w:val="20"/>
        </w:rPr>
      </w:pPr>
      <w:r w:rsidRPr="00172DAE">
        <w:rPr>
          <w:rFonts w:ascii="Aptos" w:hAnsi="Aptos"/>
          <w:b/>
          <w:bCs/>
          <w:sz w:val="20"/>
          <w:szCs w:val="20"/>
        </w:rPr>
        <w:t>Figure 5.</w:t>
      </w:r>
      <w:r w:rsidRPr="00E53275">
        <w:rPr>
          <w:rFonts w:ascii="Aptos" w:hAnsi="Aptos"/>
          <w:b/>
          <w:bCs/>
        </w:rPr>
        <w:t xml:space="preserve"> </w:t>
      </w:r>
      <w:r>
        <w:rPr>
          <w:rFonts w:ascii="Aptos" w:hAnsi="Aptos"/>
          <w:b/>
          <w:bCs/>
        </w:rPr>
        <w:t xml:space="preserve"> </w:t>
      </w:r>
      <w:r w:rsidRPr="002E7567">
        <w:rPr>
          <w:rFonts w:ascii="Aptos" w:hAnsi="Aptos"/>
          <w:sz w:val="20"/>
          <w:szCs w:val="20"/>
        </w:rPr>
        <w:t>Genome sequences were compared by VIRIDIC and used to produce an intergenomic similarity heatmap.</w:t>
      </w:r>
      <w:r>
        <w:rPr>
          <w:rFonts w:ascii="Aptos" w:hAnsi="Aptos"/>
          <w:sz w:val="20"/>
          <w:szCs w:val="20"/>
        </w:rPr>
        <w:t xml:space="preserve"> The top ten </w:t>
      </w:r>
      <w:proofErr w:type="spellStart"/>
      <w:r>
        <w:rPr>
          <w:rFonts w:ascii="Aptos" w:hAnsi="Aptos"/>
          <w:sz w:val="20"/>
          <w:szCs w:val="20"/>
        </w:rPr>
        <w:t>BLASTn</w:t>
      </w:r>
      <w:proofErr w:type="spellEnd"/>
      <w:r>
        <w:rPr>
          <w:rFonts w:ascii="Aptos" w:hAnsi="Aptos"/>
          <w:sz w:val="20"/>
          <w:szCs w:val="20"/>
        </w:rPr>
        <w:t xml:space="preserve"> matches were taken from each of the four viruses and then replicates were removed so that those that remained would be biologically meaningful. </w:t>
      </w:r>
    </w:p>
    <w:p w14:paraId="24EAB855" w14:textId="77777777" w:rsidR="00BA701E" w:rsidRDefault="00BA701E" w:rsidP="00B95609">
      <w:pPr>
        <w:rPr>
          <w:rFonts w:ascii="Aptos" w:hAnsi="Aptos"/>
          <w:b/>
          <w:bCs/>
          <w:sz w:val="20"/>
          <w:szCs w:val="20"/>
        </w:rPr>
      </w:pPr>
    </w:p>
    <w:p w14:paraId="1E09E4A8" w14:textId="0F9D69A6" w:rsidR="00B95609" w:rsidRDefault="00B95609" w:rsidP="00B95609">
      <w:pPr>
        <w:rPr>
          <w:rFonts w:ascii="Aptos" w:hAnsi="Aptos"/>
          <w:sz w:val="20"/>
          <w:szCs w:val="20"/>
        </w:rPr>
      </w:pPr>
      <w:r>
        <w:rPr>
          <w:rFonts w:ascii="Aptos" w:hAnsi="Aptos"/>
          <w:b/>
          <w:bCs/>
          <w:sz w:val="20"/>
          <w:szCs w:val="20"/>
        </w:rPr>
        <w:t>Table</w:t>
      </w:r>
      <w:r w:rsidRPr="00AB1C0F">
        <w:rPr>
          <w:rFonts w:ascii="Aptos" w:hAnsi="Aptos"/>
          <w:b/>
          <w:bCs/>
          <w:sz w:val="20"/>
          <w:szCs w:val="20"/>
        </w:rPr>
        <w:t xml:space="preserve"> </w:t>
      </w:r>
      <w:r>
        <w:rPr>
          <w:rFonts w:ascii="Aptos" w:hAnsi="Aptos"/>
          <w:b/>
          <w:bCs/>
          <w:sz w:val="20"/>
          <w:szCs w:val="20"/>
        </w:rPr>
        <w:t xml:space="preserve">1. </w:t>
      </w:r>
      <w:r w:rsidRPr="000A51B4">
        <w:rPr>
          <w:rFonts w:ascii="Aptos" w:hAnsi="Aptos"/>
          <w:sz w:val="20"/>
          <w:szCs w:val="20"/>
        </w:rPr>
        <w:t>A VIRIDIC clustering table was generated, considering a genomic similarity threshold of 95% for species assignment and 70% for genus.</w:t>
      </w:r>
    </w:p>
    <w:p w14:paraId="563701D2" w14:textId="5912EF7A" w:rsidR="00B95609" w:rsidRDefault="00044DA4" w:rsidP="00B95609">
      <w:pPr>
        <w:rPr>
          <w:rFonts w:ascii="Aptos" w:hAnsi="Aptos"/>
          <w:b/>
          <w:bCs/>
          <w:sz w:val="20"/>
          <w:szCs w:val="20"/>
        </w:rPr>
      </w:pPr>
      <w:r>
        <w:rPr>
          <w:rFonts w:ascii="Aptos" w:hAnsi="Aptos"/>
          <w:b/>
          <w:bCs/>
          <w:noProof/>
          <w:sz w:val="20"/>
          <w:szCs w:val="20"/>
        </w:rPr>
        <w:lastRenderedPageBreak/>
        <w:drawing>
          <wp:inline distT="0" distB="0" distL="0" distR="0" wp14:anchorId="467A135B" wp14:editId="30275B42">
            <wp:extent cx="5926455" cy="4276725"/>
            <wp:effectExtent l="0" t="0" r="0" b="9525"/>
            <wp:docPr id="1608746152" name="Picture 4" descr="The image displays a table listing various entries of Vibrio phages, including their genome identifiers and cluster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46152" name="Picture 4" descr="The image displays a table listing various entries of Vibrio phages, including their genome identifiers and cluster numbers.&#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5926455" cy="4276725"/>
                    </a:xfrm>
                    <a:prstGeom prst="rect">
                      <a:avLst/>
                    </a:prstGeom>
                  </pic:spPr>
                </pic:pic>
              </a:graphicData>
            </a:graphic>
          </wp:inline>
        </w:drawing>
      </w:r>
    </w:p>
    <w:p w14:paraId="05260B70" w14:textId="77777777" w:rsidR="00BA701E" w:rsidRDefault="00BA701E" w:rsidP="00FC2269">
      <w:pPr>
        <w:rPr>
          <w:rFonts w:ascii="Aptos" w:hAnsi="Aptos"/>
          <w:sz w:val="20"/>
          <w:szCs w:val="20"/>
        </w:rPr>
      </w:pPr>
    </w:p>
    <w:p w14:paraId="6B95BDA7" w14:textId="58BA2E96" w:rsidR="00BA701E" w:rsidRDefault="00BA701E" w:rsidP="00FC2269">
      <w:pPr>
        <w:rPr>
          <w:rFonts w:ascii="Aptos" w:hAnsi="Aptos"/>
          <w:sz w:val="20"/>
          <w:szCs w:val="20"/>
        </w:rPr>
      </w:pPr>
      <w:r w:rsidRPr="00D73E11">
        <w:rPr>
          <w:rFonts w:ascii="Aptos" w:hAnsi="Aptos"/>
          <w:noProof/>
          <w:sz w:val="20"/>
          <w:szCs w:val="20"/>
        </w:rPr>
        <w:drawing>
          <wp:inline distT="0" distB="0" distL="0" distR="0" wp14:anchorId="799A17BD" wp14:editId="2E26570F">
            <wp:extent cx="5926455" cy="2760980"/>
            <wp:effectExtent l="0" t="0" r="0" b="1270"/>
            <wp:docPr id="1581292361" name="Picture 1" descr="The text appears to be a list of Vibrio phage identifiers, each followed by a numerical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92361" name="Picture 1" descr="The text appears to be a list of Vibrio phage identifiers, each followed by a numerical value.&#10;&#10;AI-generated content may be incorrect."/>
                    <pic:cNvPicPr/>
                  </pic:nvPicPr>
                  <pic:blipFill>
                    <a:blip r:embed="rId26"/>
                    <a:stretch>
                      <a:fillRect/>
                    </a:stretch>
                  </pic:blipFill>
                  <pic:spPr>
                    <a:xfrm>
                      <a:off x="0" y="0"/>
                      <a:ext cx="5926455" cy="2760980"/>
                    </a:xfrm>
                    <a:prstGeom prst="rect">
                      <a:avLst/>
                    </a:prstGeom>
                  </pic:spPr>
                </pic:pic>
              </a:graphicData>
            </a:graphic>
          </wp:inline>
        </w:drawing>
      </w:r>
    </w:p>
    <w:p w14:paraId="3BF76C7E" w14:textId="3C182341" w:rsidR="00B95609" w:rsidRPr="008D3E27" w:rsidRDefault="00BA701E" w:rsidP="00FC2269">
      <w:pPr>
        <w:rPr>
          <w:rFonts w:ascii="Aptos" w:hAnsi="Aptos"/>
          <w:sz w:val="20"/>
          <w:szCs w:val="20"/>
        </w:rPr>
      </w:pPr>
      <w:r>
        <w:rPr>
          <w:rFonts w:ascii="Aptos" w:hAnsi="Aptos"/>
          <w:b/>
          <w:bCs/>
          <w:sz w:val="20"/>
          <w:szCs w:val="20"/>
        </w:rPr>
        <w:t xml:space="preserve">Figure 6. </w:t>
      </w:r>
      <w:r w:rsidRPr="00172DAE">
        <w:rPr>
          <w:rFonts w:ascii="Aptos" w:hAnsi="Aptos"/>
          <w:sz w:val="20"/>
          <w:szCs w:val="20"/>
        </w:rPr>
        <w:t xml:space="preserve">The bootstrap consensus tree inferred from 1,000 replicates is taken to represent the evolutionary history of the taxa analyzed where branches corresponding to partitions reproduced in less than 50% of replicate trees are collapsed. The percentage of replicate trees in which the associated taxa clustered together (1,000 replicates) is shown next to the branches. The initial tree for the heuristic search was selected by choosing the tree with the superior log-likelihood between a Neighbor-Joining (NJ) tree and a Maximum Parsimony (MP) tree. The NJ tree was generated using a matrix of pairwise distances computed using the Jones-Taylor-Thornton (1992) model. The MP tree had the shortest length among 10 MP tree </w:t>
      </w:r>
      <w:proofErr w:type="gramStart"/>
      <w:r w:rsidRPr="00172DAE">
        <w:rPr>
          <w:rFonts w:ascii="Aptos" w:hAnsi="Aptos"/>
          <w:sz w:val="20"/>
          <w:szCs w:val="20"/>
        </w:rPr>
        <w:t>searches,</w:t>
      </w:r>
      <w:proofErr w:type="gramEnd"/>
      <w:r w:rsidRPr="00172DAE">
        <w:rPr>
          <w:rFonts w:ascii="Aptos" w:hAnsi="Aptos"/>
          <w:sz w:val="20"/>
          <w:szCs w:val="20"/>
        </w:rPr>
        <w:t xml:space="preserve"> each performed with a randomly generated starting tree. The analytical procedure encompassed 15 amino acid sequences. The partial deletion was applied to eliminate all positions with less than 95% site coverage resulting in a final data set comprising 504</w:t>
      </w:r>
      <w:r>
        <w:rPr>
          <w:rFonts w:ascii="Aptos" w:hAnsi="Aptos"/>
          <w:sz w:val="20"/>
          <w:szCs w:val="20"/>
        </w:rPr>
        <w:t xml:space="preserve"> positions. Evolutionary analyses were conducted in MEGA12 utilizing up to 7 parallel computing threads.</w:t>
      </w:r>
    </w:p>
    <w:sectPr w:rsidR="00B95609" w:rsidRPr="008D3E27" w:rsidSect="00A82FBB">
      <w:headerReference w:type="default" r:id="rId27"/>
      <w:footerReference w:type="default" r:id="rId2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1C2F2" w14:textId="77777777" w:rsidR="00DD146B" w:rsidRDefault="00DD146B">
      <w:r>
        <w:separator/>
      </w:r>
    </w:p>
  </w:endnote>
  <w:endnote w:type="continuationSeparator" w:id="0">
    <w:p w14:paraId="63BB9DD8" w14:textId="77777777" w:rsidR="00DD146B" w:rsidRDefault="00DD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6EA8F" w14:textId="77777777" w:rsidR="00DD146B" w:rsidRDefault="00DD146B">
      <w:r>
        <w:separator/>
      </w:r>
    </w:p>
  </w:footnote>
  <w:footnote w:type="continuationSeparator" w:id="0">
    <w:p w14:paraId="44152B00" w14:textId="77777777" w:rsidR="00DD146B" w:rsidRDefault="00DD1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86D4D"/>
    <w:multiLevelType w:val="hybridMultilevel"/>
    <w:tmpl w:val="83B05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456947148">
    <w:abstractNumId w:val="1"/>
  </w:num>
  <w:num w:numId="2" w16cid:durableId="1577202763">
    <w:abstractNumId w:val="4"/>
  </w:num>
  <w:num w:numId="3" w16cid:durableId="894701800">
    <w:abstractNumId w:val="2"/>
  </w:num>
  <w:num w:numId="4" w16cid:durableId="1438481052">
    <w:abstractNumId w:val="3"/>
  </w:num>
  <w:num w:numId="5" w16cid:durableId="1250195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38CD"/>
    <w:rsid w:val="00017BF9"/>
    <w:rsid w:val="00023385"/>
    <w:rsid w:val="00035A87"/>
    <w:rsid w:val="000406E1"/>
    <w:rsid w:val="00040CB0"/>
    <w:rsid w:val="00040DF9"/>
    <w:rsid w:val="0004176B"/>
    <w:rsid w:val="000449DB"/>
    <w:rsid w:val="00044DA4"/>
    <w:rsid w:val="00055121"/>
    <w:rsid w:val="00055275"/>
    <w:rsid w:val="00062162"/>
    <w:rsid w:val="0008012E"/>
    <w:rsid w:val="000947FE"/>
    <w:rsid w:val="000A146A"/>
    <w:rsid w:val="000A7027"/>
    <w:rsid w:val="000B1BF3"/>
    <w:rsid w:val="000B5954"/>
    <w:rsid w:val="000B5D78"/>
    <w:rsid w:val="000B6878"/>
    <w:rsid w:val="000C0389"/>
    <w:rsid w:val="000D182E"/>
    <w:rsid w:val="000E54FF"/>
    <w:rsid w:val="000F51F4"/>
    <w:rsid w:val="000F7067"/>
    <w:rsid w:val="00102D6F"/>
    <w:rsid w:val="00104339"/>
    <w:rsid w:val="00106232"/>
    <w:rsid w:val="0011008F"/>
    <w:rsid w:val="001152AD"/>
    <w:rsid w:val="00117C72"/>
    <w:rsid w:val="0012104B"/>
    <w:rsid w:val="00125EF9"/>
    <w:rsid w:val="0013113D"/>
    <w:rsid w:val="001322FC"/>
    <w:rsid w:val="001448FD"/>
    <w:rsid w:val="00156128"/>
    <w:rsid w:val="0016752B"/>
    <w:rsid w:val="00171083"/>
    <w:rsid w:val="00172351"/>
    <w:rsid w:val="00172DAE"/>
    <w:rsid w:val="0019098D"/>
    <w:rsid w:val="001A2DBF"/>
    <w:rsid w:val="001C0ED9"/>
    <w:rsid w:val="001C7D48"/>
    <w:rsid w:val="001D0007"/>
    <w:rsid w:val="001D3E3E"/>
    <w:rsid w:val="001E10E8"/>
    <w:rsid w:val="001E2167"/>
    <w:rsid w:val="001E3FC7"/>
    <w:rsid w:val="001E6428"/>
    <w:rsid w:val="00220A26"/>
    <w:rsid w:val="002312CE"/>
    <w:rsid w:val="0023149A"/>
    <w:rsid w:val="0023696B"/>
    <w:rsid w:val="0024086E"/>
    <w:rsid w:val="00241735"/>
    <w:rsid w:val="00244592"/>
    <w:rsid w:val="0025498B"/>
    <w:rsid w:val="0026111A"/>
    <w:rsid w:val="00264C18"/>
    <w:rsid w:val="00273642"/>
    <w:rsid w:val="00296DA3"/>
    <w:rsid w:val="002A5A83"/>
    <w:rsid w:val="002B4F2C"/>
    <w:rsid w:val="002D4340"/>
    <w:rsid w:val="002E5A6C"/>
    <w:rsid w:val="0031160F"/>
    <w:rsid w:val="00311A74"/>
    <w:rsid w:val="00315F66"/>
    <w:rsid w:val="00320F68"/>
    <w:rsid w:val="00327E73"/>
    <w:rsid w:val="00333392"/>
    <w:rsid w:val="003349DF"/>
    <w:rsid w:val="0034092C"/>
    <w:rsid w:val="003526D0"/>
    <w:rsid w:val="00355CE0"/>
    <w:rsid w:val="00356FB1"/>
    <w:rsid w:val="00363A30"/>
    <w:rsid w:val="0037243A"/>
    <w:rsid w:val="00382FE8"/>
    <w:rsid w:val="00383BBF"/>
    <w:rsid w:val="0038593F"/>
    <w:rsid w:val="00393B44"/>
    <w:rsid w:val="003A166F"/>
    <w:rsid w:val="003A18C5"/>
    <w:rsid w:val="003A5ED7"/>
    <w:rsid w:val="003B0883"/>
    <w:rsid w:val="003B14D4"/>
    <w:rsid w:val="003B3832"/>
    <w:rsid w:val="003C5428"/>
    <w:rsid w:val="003D1012"/>
    <w:rsid w:val="003D5A88"/>
    <w:rsid w:val="003E0AEA"/>
    <w:rsid w:val="003F2A97"/>
    <w:rsid w:val="00400AE3"/>
    <w:rsid w:val="0043110C"/>
    <w:rsid w:val="00437970"/>
    <w:rsid w:val="0047011A"/>
    <w:rsid w:val="00471256"/>
    <w:rsid w:val="004757E1"/>
    <w:rsid w:val="0048393A"/>
    <w:rsid w:val="004C4484"/>
    <w:rsid w:val="004F2F1E"/>
    <w:rsid w:val="004F3196"/>
    <w:rsid w:val="00526CD4"/>
    <w:rsid w:val="00535044"/>
    <w:rsid w:val="005359FB"/>
    <w:rsid w:val="00536426"/>
    <w:rsid w:val="00540399"/>
    <w:rsid w:val="00540554"/>
    <w:rsid w:val="00543F86"/>
    <w:rsid w:val="0055461D"/>
    <w:rsid w:val="00582D98"/>
    <w:rsid w:val="0058465A"/>
    <w:rsid w:val="00590DF3"/>
    <w:rsid w:val="005A54C3"/>
    <w:rsid w:val="005B4C7D"/>
    <w:rsid w:val="005C40E6"/>
    <w:rsid w:val="005C7379"/>
    <w:rsid w:val="005E1CE7"/>
    <w:rsid w:val="005F19B3"/>
    <w:rsid w:val="006043FB"/>
    <w:rsid w:val="00607227"/>
    <w:rsid w:val="006109F7"/>
    <w:rsid w:val="00623C3D"/>
    <w:rsid w:val="00647814"/>
    <w:rsid w:val="0067795B"/>
    <w:rsid w:val="00683D0C"/>
    <w:rsid w:val="006918C4"/>
    <w:rsid w:val="0069192D"/>
    <w:rsid w:val="006A4DD0"/>
    <w:rsid w:val="006B7AB8"/>
    <w:rsid w:val="006C0674"/>
    <w:rsid w:val="006C0F51"/>
    <w:rsid w:val="006C43F3"/>
    <w:rsid w:val="006D18F6"/>
    <w:rsid w:val="006D428E"/>
    <w:rsid w:val="006F33B7"/>
    <w:rsid w:val="006F5641"/>
    <w:rsid w:val="006F7332"/>
    <w:rsid w:val="00713583"/>
    <w:rsid w:val="00723577"/>
    <w:rsid w:val="0072682D"/>
    <w:rsid w:val="00736440"/>
    <w:rsid w:val="00737875"/>
    <w:rsid w:val="00740A3F"/>
    <w:rsid w:val="00741880"/>
    <w:rsid w:val="00774306"/>
    <w:rsid w:val="0078749E"/>
    <w:rsid w:val="007B0F70"/>
    <w:rsid w:val="007B3497"/>
    <w:rsid w:val="007B6511"/>
    <w:rsid w:val="007E0EF5"/>
    <w:rsid w:val="007E3FAE"/>
    <w:rsid w:val="007E667B"/>
    <w:rsid w:val="00816DE3"/>
    <w:rsid w:val="00822B3A"/>
    <w:rsid w:val="00824208"/>
    <w:rsid w:val="00827566"/>
    <w:rsid w:val="00827BBF"/>
    <w:rsid w:val="008308A0"/>
    <w:rsid w:val="00832F4A"/>
    <w:rsid w:val="008468AF"/>
    <w:rsid w:val="008501B5"/>
    <w:rsid w:val="00852D43"/>
    <w:rsid w:val="00865726"/>
    <w:rsid w:val="0087166C"/>
    <w:rsid w:val="008815EE"/>
    <w:rsid w:val="0088306C"/>
    <w:rsid w:val="00883A5C"/>
    <w:rsid w:val="008A22E9"/>
    <w:rsid w:val="008B43B1"/>
    <w:rsid w:val="008C3225"/>
    <w:rsid w:val="008D3E27"/>
    <w:rsid w:val="008F51E2"/>
    <w:rsid w:val="00901EBC"/>
    <w:rsid w:val="00903048"/>
    <w:rsid w:val="00904922"/>
    <w:rsid w:val="009078FF"/>
    <w:rsid w:val="0091072A"/>
    <w:rsid w:val="00914DC7"/>
    <w:rsid w:val="00915EB2"/>
    <w:rsid w:val="009457C8"/>
    <w:rsid w:val="00953FFE"/>
    <w:rsid w:val="00964EAE"/>
    <w:rsid w:val="00964F7C"/>
    <w:rsid w:val="009703AF"/>
    <w:rsid w:val="00974174"/>
    <w:rsid w:val="009741D1"/>
    <w:rsid w:val="00974C28"/>
    <w:rsid w:val="00976E37"/>
    <w:rsid w:val="009A3B4A"/>
    <w:rsid w:val="009C1924"/>
    <w:rsid w:val="009D4B20"/>
    <w:rsid w:val="009F0E46"/>
    <w:rsid w:val="009F7856"/>
    <w:rsid w:val="00A10BA1"/>
    <w:rsid w:val="00A174CC"/>
    <w:rsid w:val="00A2248E"/>
    <w:rsid w:val="00A2357C"/>
    <w:rsid w:val="00A443CA"/>
    <w:rsid w:val="00A57999"/>
    <w:rsid w:val="00A71C40"/>
    <w:rsid w:val="00A77B8E"/>
    <w:rsid w:val="00A80422"/>
    <w:rsid w:val="00A82FBB"/>
    <w:rsid w:val="00AA4711"/>
    <w:rsid w:val="00AB2E6F"/>
    <w:rsid w:val="00AB51BA"/>
    <w:rsid w:val="00AD201A"/>
    <w:rsid w:val="00AD2884"/>
    <w:rsid w:val="00AD5A3A"/>
    <w:rsid w:val="00AD759B"/>
    <w:rsid w:val="00AD7ADE"/>
    <w:rsid w:val="00AE2E79"/>
    <w:rsid w:val="00AE2F15"/>
    <w:rsid w:val="00AE528C"/>
    <w:rsid w:val="00AF3F4D"/>
    <w:rsid w:val="00AF4998"/>
    <w:rsid w:val="00B03B7F"/>
    <w:rsid w:val="00B1187F"/>
    <w:rsid w:val="00B27A1E"/>
    <w:rsid w:val="00B35CC8"/>
    <w:rsid w:val="00B47589"/>
    <w:rsid w:val="00B57922"/>
    <w:rsid w:val="00B6563A"/>
    <w:rsid w:val="00B95609"/>
    <w:rsid w:val="00BA701E"/>
    <w:rsid w:val="00BB383D"/>
    <w:rsid w:val="00BC02B7"/>
    <w:rsid w:val="00BD6C0B"/>
    <w:rsid w:val="00BD7967"/>
    <w:rsid w:val="00BE4F5A"/>
    <w:rsid w:val="00C0280A"/>
    <w:rsid w:val="00C23D09"/>
    <w:rsid w:val="00C24FF1"/>
    <w:rsid w:val="00C269BE"/>
    <w:rsid w:val="00C321B1"/>
    <w:rsid w:val="00C349E9"/>
    <w:rsid w:val="00C404BE"/>
    <w:rsid w:val="00C55633"/>
    <w:rsid w:val="00C7203C"/>
    <w:rsid w:val="00C74975"/>
    <w:rsid w:val="00C8775F"/>
    <w:rsid w:val="00C92DD5"/>
    <w:rsid w:val="00C95FB7"/>
    <w:rsid w:val="00CA0BFF"/>
    <w:rsid w:val="00CA3A68"/>
    <w:rsid w:val="00CB2E51"/>
    <w:rsid w:val="00CB35C5"/>
    <w:rsid w:val="00CB66C3"/>
    <w:rsid w:val="00CD2C82"/>
    <w:rsid w:val="00CF59EA"/>
    <w:rsid w:val="00D04287"/>
    <w:rsid w:val="00D062BE"/>
    <w:rsid w:val="00D10857"/>
    <w:rsid w:val="00D13AD5"/>
    <w:rsid w:val="00D151E4"/>
    <w:rsid w:val="00D23001"/>
    <w:rsid w:val="00D23567"/>
    <w:rsid w:val="00D43CEA"/>
    <w:rsid w:val="00D46663"/>
    <w:rsid w:val="00D73E11"/>
    <w:rsid w:val="00D756D6"/>
    <w:rsid w:val="00D76E02"/>
    <w:rsid w:val="00D77E1C"/>
    <w:rsid w:val="00D85AF6"/>
    <w:rsid w:val="00D94C3B"/>
    <w:rsid w:val="00D9714F"/>
    <w:rsid w:val="00DC5528"/>
    <w:rsid w:val="00DC64BE"/>
    <w:rsid w:val="00DD146B"/>
    <w:rsid w:val="00DD58AA"/>
    <w:rsid w:val="00DE01F5"/>
    <w:rsid w:val="00DE3FBF"/>
    <w:rsid w:val="00E00689"/>
    <w:rsid w:val="00E034BE"/>
    <w:rsid w:val="00E277D3"/>
    <w:rsid w:val="00E36CBB"/>
    <w:rsid w:val="00E37077"/>
    <w:rsid w:val="00E50727"/>
    <w:rsid w:val="00E53275"/>
    <w:rsid w:val="00E55A64"/>
    <w:rsid w:val="00E6161D"/>
    <w:rsid w:val="00E63854"/>
    <w:rsid w:val="00E735BF"/>
    <w:rsid w:val="00E863D4"/>
    <w:rsid w:val="00E92794"/>
    <w:rsid w:val="00E969AE"/>
    <w:rsid w:val="00EA764A"/>
    <w:rsid w:val="00ED40B2"/>
    <w:rsid w:val="00ED4569"/>
    <w:rsid w:val="00ED5250"/>
    <w:rsid w:val="00EE0810"/>
    <w:rsid w:val="00EE484F"/>
    <w:rsid w:val="00EF2448"/>
    <w:rsid w:val="00EF7F0E"/>
    <w:rsid w:val="00F110F7"/>
    <w:rsid w:val="00F3298A"/>
    <w:rsid w:val="00F34AC6"/>
    <w:rsid w:val="00F37CB6"/>
    <w:rsid w:val="00F55009"/>
    <w:rsid w:val="00F62692"/>
    <w:rsid w:val="00F711CE"/>
    <w:rsid w:val="00F74510"/>
    <w:rsid w:val="00F9028E"/>
    <w:rsid w:val="00F911F1"/>
    <w:rsid w:val="00F943F9"/>
    <w:rsid w:val="00FA1DC3"/>
    <w:rsid w:val="00FB300C"/>
    <w:rsid w:val="00FC0E31"/>
    <w:rsid w:val="00FC2269"/>
    <w:rsid w:val="00FD4DDD"/>
    <w:rsid w:val="00FE04C7"/>
    <w:rsid w:val="00FE1744"/>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B2E6F"/>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tv.global/sc" TargetMode="External"/><Relationship Id="rId18" Type="http://schemas.openxmlformats.org/officeDocument/2006/relationships/hyperlink" Target="https://doi.org/10.1038/s41587-025-02946-9"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s://ictv.global/taxonomy/templates" TargetMode="External"/><Relationship Id="rId17" Type="http://schemas.openxmlformats.org/officeDocument/2006/relationships/hyperlink" Target="https://doi.org/10.1186/1471-2105-10-421"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https://doi.org/10.3390/v12111268" TargetMode="Externa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yperlink" Target="https://doi.org/10.1016/j.margen.2017.06.005" TargetMode="External"/><Relationship Id="rId23" Type="http://schemas.openxmlformats.org/officeDocument/2006/relationships/image" Target="media/image6.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tv.global/taxonomy/templates" TargetMode="External"/><Relationship Id="rId22" Type="http://schemas.openxmlformats.org/officeDocument/2006/relationships/image" Target="media/image5.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38B60B05617B47B42DE8D2D933BAAD" ma:contentTypeVersion="12" ma:contentTypeDescription="Create a new document." ma:contentTypeScope="" ma:versionID="1bbaa6b4a78f426397ebba00d046ee8e">
  <xsd:schema xmlns:xsd="http://www.w3.org/2001/XMLSchema" xmlns:xs="http://www.w3.org/2001/XMLSchema" xmlns:p="http://schemas.microsoft.com/office/2006/metadata/properties" xmlns:ns3="a926908f-f749-4eb1-a1ce-7cfd1e64932c" targetNamespace="http://schemas.microsoft.com/office/2006/metadata/properties" ma:root="true" ma:fieldsID="401481a75be03cc9a08d271febc587a3" ns3:_="">
    <xsd:import namespace="a926908f-f749-4eb1-a1ce-7cfd1e64932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26908f-f749-4eb1-a1ce-7cfd1e649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926908f-f749-4eb1-a1ce-7cfd1e64932c" xsi:nil="true"/>
  </documentManagement>
</p:properties>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customXml/itemProps2.xml><?xml version="1.0" encoding="utf-8"?>
<ds:datastoreItem xmlns:ds="http://schemas.openxmlformats.org/officeDocument/2006/customXml" ds:itemID="{646C8AEE-F93E-49CE-953E-064A614C8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26908f-f749-4eb1-a1ce-7cfd1e649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659399-BBC1-4194-9106-E94533647E20}">
  <ds:schemaRefs>
    <ds:schemaRef ds:uri="http://schemas.microsoft.com/sharepoint/v3/contenttype/forms"/>
  </ds:schemaRefs>
</ds:datastoreItem>
</file>

<file path=customXml/itemProps4.xml><?xml version="1.0" encoding="utf-8"?>
<ds:datastoreItem xmlns:ds="http://schemas.openxmlformats.org/officeDocument/2006/customXml" ds:itemID="{ADFDD38B-9D9C-42BF-AA47-C47DBC292176}">
  <ds:schemaRefs>
    <ds:schemaRef ds:uri="http://schemas.microsoft.com/office/2006/metadata/properties"/>
    <ds:schemaRef ds:uri="http://schemas.microsoft.com/office/infopath/2007/PartnerControls"/>
    <ds:schemaRef ds:uri="a926908f-f749-4eb1-a1ce-7cfd1e64932c"/>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11</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16</cp:revision>
  <dcterms:created xsi:type="dcterms:W3CDTF">2026-08-18T21:42:00Z</dcterms:created>
  <dcterms:modified xsi:type="dcterms:W3CDTF">2026-09-12T17:38:00Z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0x010100F238B60B05617B47B42DE8D2D933BAAD</vt:lpwstr>
  </property>
</Properties>
</file>