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3BBA404" w:rsidR="00A174CC" w:rsidRDefault="00A174CC">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7350"/>
        <w:gridCol w:w="183"/>
      </w:tblGrid>
      <w:tr w:rsidR="00E37077" w:rsidRPr="00C95FB7" w14:paraId="3BAAFFE7" w14:textId="77777777" w:rsidTr="452ED186">
        <w:trPr>
          <w:gridAfter w:val="1"/>
          <w:wAfter w:w="183" w:type="dxa"/>
        </w:trPr>
        <w:tc>
          <w:tcPr>
            <w:tcW w:w="1690"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50" w:type="dxa"/>
            <w:vAlign w:val="center"/>
          </w:tcPr>
          <w:p w14:paraId="693BF175" w14:textId="07831E33" w:rsidR="00E37077" w:rsidRPr="001D0007" w:rsidRDefault="3CFCF6B4" w:rsidP="452ED186">
            <w:pPr>
              <w:spacing w:line="259" w:lineRule="auto"/>
              <w:rPr>
                <w:rFonts w:ascii="Aptos" w:eastAsia="Aptos" w:hAnsi="Aptos" w:cs="Aptos"/>
                <w:sz w:val="20"/>
                <w:szCs w:val="20"/>
              </w:rPr>
            </w:pPr>
            <w:r w:rsidRPr="452ED186">
              <w:rPr>
                <w:rFonts w:ascii="Aptos" w:eastAsia="Aptos" w:hAnsi="Aptos" w:cs="Aptos"/>
                <w:color w:val="000000" w:themeColor="text1"/>
                <w:sz w:val="20"/>
                <w:szCs w:val="20"/>
              </w:rPr>
              <w:t xml:space="preserve">Create </w:t>
            </w:r>
            <w:r w:rsidR="747A7CBB" w:rsidRPr="452ED186">
              <w:rPr>
                <w:rFonts w:ascii="Aptos" w:eastAsia="Aptos" w:hAnsi="Aptos" w:cs="Aptos"/>
                <w:color w:val="000000" w:themeColor="text1"/>
                <w:sz w:val="20"/>
                <w:szCs w:val="20"/>
              </w:rPr>
              <w:t>1</w:t>
            </w:r>
            <w:r w:rsidR="00D45A4C">
              <w:rPr>
                <w:rFonts w:ascii="Aptos" w:eastAsia="Aptos" w:hAnsi="Aptos" w:cs="Aptos"/>
                <w:color w:val="000000" w:themeColor="text1"/>
                <w:sz w:val="20"/>
                <w:szCs w:val="20"/>
              </w:rPr>
              <w:t>5</w:t>
            </w:r>
            <w:r w:rsidR="747A7CBB" w:rsidRPr="452ED186">
              <w:rPr>
                <w:rFonts w:ascii="Aptos" w:eastAsia="Aptos" w:hAnsi="Aptos" w:cs="Aptos"/>
                <w:color w:val="000000" w:themeColor="text1"/>
                <w:sz w:val="20"/>
                <w:szCs w:val="20"/>
              </w:rPr>
              <w:t xml:space="preserve"> </w:t>
            </w:r>
            <w:r w:rsidRPr="452ED186">
              <w:rPr>
                <w:rFonts w:ascii="Aptos" w:eastAsia="Aptos" w:hAnsi="Aptos" w:cs="Aptos"/>
                <w:color w:val="000000" w:themeColor="text1"/>
                <w:sz w:val="20"/>
                <w:szCs w:val="20"/>
              </w:rPr>
              <w:t xml:space="preserve">new species in the genus </w:t>
            </w:r>
            <w:proofErr w:type="spellStart"/>
            <w:r w:rsidRPr="452ED186">
              <w:rPr>
                <w:rFonts w:ascii="Aptos" w:eastAsia="Aptos" w:hAnsi="Aptos" w:cs="Aptos"/>
                <w:i/>
                <w:iCs/>
                <w:color w:val="000000" w:themeColor="text1"/>
                <w:sz w:val="20"/>
                <w:szCs w:val="20"/>
              </w:rPr>
              <w:t>Rockefellervirus</w:t>
            </w:r>
            <w:proofErr w:type="spellEnd"/>
            <w:r w:rsidRPr="452ED186">
              <w:rPr>
                <w:rFonts w:ascii="Aptos" w:eastAsia="Aptos" w:hAnsi="Aptos" w:cs="Aptos"/>
                <w:i/>
                <w:iCs/>
                <w:color w:val="000000" w:themeColor="text1"/>
                <w:sz w:val="20"/>
                <w:szCs w:val="20"/>
              </w:rPr>
              <w:t xml:space="preserve"> </w:t>
            </w:r>
            <w:r w:rsidRPr="452ED186">
              <w:rPr>
                <w:rFonts w:ascii="Aptos" w:eastAsia="Aptos" w:hAnsi="Aptos" w:cs="Aptos"/>
                <w:color w:val="000000" w:themeColor="text1"/>
                <w:sz w:val="20"/>
                <w:szCs w:val="20"/>
              </w:rPr>
              <w:t xml:space="preserve">(Class: </w:t>
            </w:r>
            <w:proofErr w:type="spellStart"/>
            <w:r w:rsidRPr="452ED186">
              <w:rPr>
                <w:rFonts w:ascii="Aptos" w:eastAsia="Aptos" w:hAnsi="Aptos" w:cs="Aptos"/>
                <w:i/>
                <w:iCs/>
                <w:color w:val="000000" w:themeColor="text1"/>
                <w:sz w:val="20"/>
                <w:szCs w:val="20"/>
              </w:rPr>
              <w:t>Caudoviricetes</w:t>
            </w:r>
            <w:proofErr w:type="spellEnd"/>
            <w:r w:rsidRPr="452ED186">
              <w:rPr>
                <w:rFonts w:ascii="Aptos" w:eastAsia="Aptos" w:hAnsi="Aptos" w:cs="Aptos"/>
                <w:color w:val="000000" w:themeColor="text1"/>
                <w:sz w:val="20"/>
                <w:szCs w:val="20"/>
              </w:rPr>
              <w:t>)</w:t>
            </w:r>
          </w:p>
        </w:tc>
      </w:tr>
      <w:tr w:rsidR="00E37077" w:rsidRPr="00C95FB7" w14:paraId="6479468A" w14:textId="77777777" w:rsidTr="452ED186">
        <w:tc>
          <w:tcPr>
            <w:tcW w:w="1690"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533" w:type="dxa"/>
            <w:gridSpan w:val="2"/>
          </w:tcPr>
          <w:p w14:paraId="3A9C1428" w14:textId="508FD9E3" w:rsidR="00E37077" w:rsidRPr="00AD5A3A" w:rsidRDefault="2F36BF3A" w:rsidP="00C20853">
            <w:pPr>
              <w:pStyle w:val="BodyTextIndent"/>
              <w:tabs>
                <w:tab w:val="left" w:pos="627"/>
              </w:tabs>
              <w:spacing w:line="259" w:lineRule="auto"/>
              <w:ind w:left="0"/>
              <w:rPr>
                <w:rFonts w:ascii="Aptos" w:hAnsi="Aptos" w:cs="Arial"/>
                <w:sz w:val="20"/>
              </w:rPr>
            </w:pPr>
            <w:r w:rsidRPr="452ED186">
              <w:rPr>
                <w:rFonts w:ascii="Aptos" w:hAnsi="Aptos" w:cs="Arial"/>
                <w:sz w:val="20"/>
              </w:rPr>
              <w:t>2025.091B.N</w:t>
            </w:r>
            <w:r w:rsidR="00C20853">
              <w:rPr>
                <w:rFonts w:ascii="Aptos" w:hAnsi="Aptos" w:cs="Arial"/>
                <w:sz w:val="20"/>
              </w:rPr>
              <w:tab/>
              <w:t>2025.091B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452ED186">
        <w:trPr>
          <w:trHeight w:val="173"/>
        </w:trPr>
        <w:tc>
          <w:tcPr>
            <w:tcW w:w="9323" w:type="dxa"/>
            <w:gridSpan w:val="5"/>
            <w:shd w:val="clear" w:color="auto" w:fill="F2F2F2" w:themeFill="background1" w:themeFillShade="F2"/>
          </w:tcPr>
          <w:p w14:paraId="730FC69E" w14:textId="0933026C"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452ED186">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0C312A9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1EC7C72A"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67D787BB" w:rsidR="002D4340" w:rsidRPr="00AF4998" w:rsidRDefault="002D4340" w:rsidP="00AF4998">
            <w:pPr>
              <w:rPr>
                <w:rFonts w:ascii="Aptos" w:hAnsi="Aptos" w:cs="Arial"/>
                <w:color w:val="0070C0"/>
                <w:sz w:val="20"/>
                <w:szCs w:val="20"/>
              </w:rPr>
            </w:pPr>
          </w:p>
        </w:tc>
      </w:tr>
      <w:tr w:rsidR="002D4340" w14:paraId="24E4F537" w14:textId="79E9BB15" w:rsidTr="452ED186">
        <w:tc>
          <w:tcPr>
            <w:tcW w:w="1838" w:type="dxa"/>
            <w:shd w:val="clear" w:color="auto" w:fill="FFFFFF" w:themeFill="background1"/>
            <w:vAlign w:val="center"/>
          </w:tcPr>
          <w:p w14:paraId="45B67241" w14:textId="2F556E1D"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Elena</w:t>
            </w:r>
          </w:p>
        </w:tc>
        <w:tc>
          <w:tcPr>
            <w:tcW w:w="1418" w:type="dxa"/>
            <w:shd w:val="clear" w:color="auto" w:fill="FFFFFF" w:themeFill="background1"/>
            <w:vAlign w:val="center"/>
          </w:tcPr>
          <w:p w14:paraId="538DE29B" w14:textId="16A74654"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G</w:t>
            </w:r>
            <w:r w:rsidR="00225F0E">
              <w:rPr>
                <w:rFonts w:ascii="Aptos" w:eastAsia="Aptos" w:hAnsi="Aptos" w:cs="Aptos"/>
                <w:color w:val="000000" w:themeColor="text1"/>
                <w:sz w:val="20"/>
                <w:szCs w:val="20"/>
              </w:rPr>
              <w:t>ó</w:t>
            </w:r>
            <w:r w:rsidRPr="452ED186">
              <w:rPr>
                <w:rFonts w:ascii="Aptos" w:eastAsia="Aptos" w:hAnsi="Aptos" w:cs="Aptos"/>
                <w:color w:val="000000" w:themeColor="text1"/>
                <w:sz w:val="20"/>
                <w:szCs w:val="20"/>
              </w:rPr>
              <w:t>mez</w:t>
            </w:r>
            <w:r w:rsidR="00225F0E">
              <w:rPr>
                <w:rFonts w:ascii="Aptos" w:eastAsia="Aptos" w:hAnsi="Aptos" w:cs="Aptos"/>
                <w:color w:val="000000" w:themeColor="text1"/>
                <w:sz w:val="20"/>
                <w:szCs w:val="20"/>
              </w:rPr>
              <w:t>-</w:t>
            </w:r>
            <w:r w:rsidRPr="452ED186">
              <w:rPr>
                <w:rFonts w:ascii="Aptos" w:eastAsia="Aptos" w:hAnsi="Aptos" w:cs="Aptos"/>
                <w:color w:val="000000" w:themeColor="text1"/>
                <w:sz w:val="20"/>
                <w:szCs w:val="20"/>
              </w:rPr>
              <w:t>Sanz</w:t>
            </w:r>
          </w:p>
        </w:tc>
        <w:tc>
          <w:tcPr>
            <w:tcW w:w="2835" w:type="dxa"/>
            <w:shd w:val="clear" w:color="auto" w:fill="FFFFFF" w:themeFill="background1"/>
            <w:vAlign w:val="center"/>
          </w:tcPr>
          <w:p w14:paraId="495DB008" w14:textId="4636A66D"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lang w:val="en-GB"/>
              </w:rPr>
              <w:t>Division of Molecular Bacterial Epidemiology &amp; Infectious Diseases, Institute of Veterinary Bacteriology, University of Bern, Bern, Switzerland</w:t>
            </w:r>
          </w:p>
          <w:p w14:paraId="56609C0F" w14:textId="09BAB966" w:rsidR="452ED186" w:rsidRDefault="452ED186" w:rsidP="452ED186">
            <w:pPr>
              <w:rPr>
                <w:rFonts w:ascii="Aptos" w:eastAsia="Aptos" w:hAnsi="Aptos" w:cs="Aptos"/>
                <w:color w:val="000000" w:themeColor="text1"/>
                <w:sz w:val="20"/>
                <w:szCs w:val="20"/>
              </w:rPr>
            </w:pPr>
          </w:p>
        </w:tc>
        <w:tc>
          <w:tcPr>
            <w:tcW w:w="2126" w:type="dxa"/>
            <w:shd w:val="clear" w:color="auto" w:fill="FFFFFF" w:themeFill="background1"/>
            <w:vAlign w:val="center"/>
          </w:tcPr>
          <w:p w14:paraId="29CA66C7" w14:textId="0838AE91" w:rsidR="452ED186" w:rsidRDefault="452ED186" w:rsidP="452ED186">
            <w:pPr>
              <w:rPr>
                <w:rFonts w:ascii="Aptos" w:eastAsia="Aptos" w:hAnsi="Aptos" w:cs="Aptos"/>
                <w:color w:val="000000" w:themeColor="text1"/>
                <w:sz w:val="20"/>
                <w:szCs w:val="20"/>
              </w:rPr>
            </w:pPr>
            <w:hyperlink r:id="rId10">
              <w:r w:rsidRPr="452ED186">
                <w:rPr>
                  <w:rStyle w:val="Hyperlink"/>
                  <w:rFonts w:ascii="Aptos" w:eastAsia="Aptos" w:hAnsi="Aptos" w:cs="Aptos"/>
                  <w:sz w:val="20"/>
                  <w:szCs w:val="20"/>
                </w:rPr>
                <w:t>elena.gomezsanz@unibe.ch</w:t>
              </w:r>
            </w:hyperlink>
          </w:p>
        </w:tc>
        <w:tc>
          <w:tcPr>
            <w:tcW w:w="1106" w:type="dxa"/>
            <w:shd w:val="clear" w:color="auto" w:fill="FFFFFF" w:themeFill="background1"/>
            <w:vAlign w:val="center"/>
          </w:tcPr>
          <w:p w14:paraId="0BDB3880" w14:textId="7BFEFCAC" w:rsidR="452ED186" w:rsidRDefault="452ED186" w:rsidP="452ED186">
            <w:pPr>
              <w:jc w:val="center"/>
              <w:rPr>
                <w:rFonts w:ascii="Aptos" w:eastAsia="Aptos" w:hAnsi="Aptos" w:cs="Aptos"/>
                <w:color w:val="000000" w:themeColor="text1"/>
                <w:sz w:val="20"/>
                <w:szCs w:val="20"/>
              </w:rPr>
            </w:pPr>
            <w:r w:rsidRPr="452ED186">
              <w:rPr>
                <w:rFonts w:ascii="Aptos" w:eastAsia="Aptos" w:hAnsi="Aptos" w:cs="Aptos"/>
                <w:color w:val="000000" w:themeColor="text1"/>
                <w:sz w:val="20"/>
                <w:szCs w:val="20"/>
              </w:rPr>
              <w:t>X</w:t>
            </w:r>
          </w:p>
        </w:tc>
      </w:tr>
      <w:tr w:rsidR="002D4340" w14:paraId="25991084" w14:textId="1F2FA2C1" w:rsidTr="452ED186">
        <w:tc>
          <w:tcPr>
            <w:tcW w:w="1838" w:type="dxa"/>
            <w:vAlign w:val="center"/>
          </w:tcPr>
          <w:p w14:paraId="5FB3F067" w14:textId="49A70B7B"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Sandra</w:t>
            </w:r>
          </w:p>
        </w:tc>
        <w:tc>
          <w:tcPr>
            <w:tcW w:w="1418" w:type="dxa"/>
            <w:vAlign w:val="center"/>
          </w:tcPr>
          <w:p w14:paraId="3878FF6E" w14:textId="7C17D9F8"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P</w:t>
            </w:r>
            <w:r w:rsidR="00225F0E">
              <w:rPr>
                <w:rFonts w:ascii="Aptos" w:eastAsia="Aptos" w:hAnsi="Aptos" w:cs="Aptos"/>
                <w:color w:val="000000" w:themeColor="text1"/>
                <w:sz w:val="20"/>
                <w:szCs w:val="20"/>
              </w:rPr>
              <w:t>é</w:t>
            </w:r>
            <w:r w:rsidRPr="452ED186">
              <w:rPr>
                <w:rFonts w:ascii="Aptos" w:eastAsia="Aptos" w:hAnsi="Aptos" w:cs="Aptos"/>
                <w:color w:val="000000" w:themeColor="text1"/>
                <w:sz w:val="20"/>
                <w:szCs w:val="20"/>
              </w:rPr>
              <w:t>rez</w:t>
            </w:r>
            <w:r w:rsidR="00225F0E">
              <w:rPr>
                <w:rFonts w:ascii="Aptos" w:eastAsia="Aptos" w:hAnsi="Aptos" w:cs="Aptos"/>
                <w:color w:val="000000" w:themeColor="text1"/>
                <w:sz w:val="20"/>
                <w:szCs w:val="20"/>
              </w:rPr>
              <w:t>-J</w:t>
            </w:r>
            <w:r w:rsidRPr="452ED186">
              <w:rPr>
                <w:rFonts w:ascii="Aptos" w:eastAsia="Aptos" w:hAnsi="Aptos" w:cs="Aptos"/>
                <w:color w:val="000000" w:themeColor="text1"/>
                <w:sz w:val="20"/>
                <w:szCs w:val="20"/>
              </w:rPr>
              <w:t>im</w:t>
            </w:r>
            <w:r w:rsidR="00225F0E">
              <w:rPr>
                <w:rFonts w:ascii="Aptos" w:eastAsia="Aptos" w:hAnsi="Aptos" w:cs="Aptos"/>
                <w:color w:val="000000" w:themeColor="text1"/>
                <w:sz w:val="20"/>
                <w:szCs w:val="20"/>
              </w:rPr>
              <w:t>é</w:t>
            </w:r>
            <w:r w:rsidRPr="452ED186">
              <w:rPr>
                <w:rFonts w:ascii="Aptos" w:eastAsia="Aptos" w:hAnsi="Aptos" w:cs="Aptos"/>
                <w:color w:val="000000" w:themeColor="text1"/>
                <w:sz w:val="20"/>
                <w:szCs w:val="20"/>
              </w:rPr>
              <w:t>nez</w:t>
            </w:r>
          </w:p>
        </w:tc>
        <w:tc>
          <w:tcPr>
            <w:tcW w:w="2835" w:type="dxa"/>
            <w:vAlign w:val="center"/>
          </w:tcPr>
          <w:p w14:paraId="5D239750" w14:textId="482A49AE"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lang w:val="en-GB"/>
              </w:rPr>
              <w:t>Division of Molecular Bacterial Epidemiology &amp; Infectious Diseases, Institute of Veterinary Bacteriology, University of Bern, Bern, Switzerland</w:t>
            </w:r>
          </w:p>
          <w:p w14:paraId="11694B89" w14:textId="74FCB803" w:rsidR="452ED186" w:rsidRDefault="452ED186" w:rsidP="452ED186">
            <w:pPr>
              <w:rPr>
                <w:rFonts w:ascii="Aptos" w:eastAsia="Aptos" w:hAnsi="Aptos" w:cs="Aptos"/>
                <w:color w:val="000000" w:themeColor="text1"/>
                <w:sz w:val="20"/>
                <w:szCs w:val="20"/>
              </w:rPr>
            </w:pPr>
          </w:p>
        </w:tc>
        <w:tc>
          <w:tcPr>
            <w:tcW w:w="2126" w:type="dxa"/>
            <w:vAlign w:val="center"/>
          </w:tcPr>
          <w:p w14:paraId="35E2F28E" w14:textId="5559AD88" w:rsidR="452ED186" w:rsidRDefault="452ED186" w:rsidP="452ED186">
            <w:pPr>
              <w:rPr>
                <w:rFonts w:ascii="Aptos" w:eastAsia="Aptos" w:hAnsi="Aptos" w:cs="Aptos"/>
                <w:color w:val="000000" w:themeColor="text1"/>
                <w:sz w:val="20"/>
                <w:szCs w:val="20"/>
              </w:rPr>
            </w:pPr>
            <w:hyperlink r:id="rId11">
              <w:r w:rsidRPr="452ED186">
                <w:rPr>
                  <w:rStyle w:val="Hyperlink"/>
                  <w:rFonts w:ascii="Aptos" w:eastAsia="Aptos" w:hAnsi="Aptos" w:cs="Aptos"/>
                  <w:sz w:val="20"/>
                  <w:szCs w:val="20"/>
                </w:rPr>
                <w:t>sandra.perezjimenez@unibe.ch</w:t>
              </w:r>
            </w:hyperlink>
          </w:p>
        </w:tc>
        <w:tc>
          <w:tcPr>
            <w:tcW w:w="1106" w:type="dxa"/>
            <w:vAlign w:val="center"/>
          </w:tcPr>
          <w:p w14:paraId="1A09372E" w14:textId="5A37EA86" w:rsidR="452ED186" w:rsidRDefault="452ED186" w:rsidP="452ED186">
            <w:pPr>
              <w:jc w:val="center"/>
              <w:rPr>
                <w:rFonts w:ascii="Aptos" w:eastAsia="Aptos" w:hAnsi="Aptos" w:cs="Aptos"/>
                <w:color w:val="000000" w:themeColor="text1"/>
                <w:sz w:val="20"/>
                <w:szCs w:val="20"/>
              </w:rPr>
            </w:pPr>
          </w:p>
        </w:tc>
      </w:tr>
      <w:tr w:rsidR="002D4340" w:rsidRPr="00134A70" w14:paraId="1B668FB3" w14:textId="2C6F00EF" w:rsidTr="452ED186">
        <w:tc>
          <w:tcPr>
            <w:tcW w:w="1838" w:type="dxa"/>
            <w:vAlign w:val="center"/>
          </w:tcPr>
          <w:p w14:paraId="35D64AE2" w14:textId="5B86C870"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Yang</w:t>
            </w:r>
          </w:p>
        </w:tc>
        <w:tc>
          <w:tcPr>
            <w:tcW w:w="1418" w:type="dxa"/>
            <w:vAlign w:val="center"/>
          </w:tcPr>
          <w:p w14:paraId="042AC9ED" w14:textId="4F192B0C" w:rsidR="452ED186" w:rsidRDefault="452ED186" w:rsidP="452ED186">
            <w:pPr>
              <w:rPr>
                <w:rFonts w:ascii="Aptos" w:eastAsia="Aptos" w:hAnsi="Aptos" w:cs="Aptos"/>
                <w:color w:val="000000" w:themeColor="text1"/>
                <w:sz w:val="20"/>
                <w:szCs w:val="20"/>
              </w:rPr>
            </w:pPr>
            <w:proofErr w:type="spellStart"/>
            <w:r w:rsidRPr="452ED186">
              <w:rPr>
                <w:rFonts w:ascii="Aptos" w:eastAsia="Aptos" w:hAnsi="Aptos" w:cs="Aptos"/>
                <w:color w:val="000000" w:themeColor="text1"/>
                <w:sz w:val="20"/>
                <w:szCs w:val="20"/>
              </w:rPr>
              <w:t>Jingxian</w:t>
            </w:r>
            <w:proofErr w:type="spellEnd"/>
          </w:p>
        </w:tc>
        <w:tc>
          <w:tcPr>
            <w:tcW w:w="2835" w:type="dxa"/>
            <w:vAlign w:val="center"/>
          </w:tcPr>
          <w:p w14:paraId="3506454E" w14:textId="1959774C"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lang w:val="en-GB"/>
              </w:rPr>
              <w:t>Division of Molecular Bacterial Epidemiology &amp; Infectious Diseases, Institute of Veterinary Bacteriology, University of Bern, Bern, Switzerland</w:t>
            </w:r>
          </w:p>
        </w:tc>
        <w:tc>
          <w:tcPr>
            <w:tcW w:w="2126" w:type="dxa"/>
            <w:vAlign w:val="center"/>
          </w:tcPr>
          <w:p w14:paraId="21650EF9" w14:textId="16C5726B" w:rsidR="452ED186" w:rsidRPr="00134A70" w:rsidRDefault="00134A70" w:rsidP="452ED186">
            <w:pPr>
              <w:rPr>
                <w:rFonts w:ascii="Aptos" w:eastAsia="Aptos" w:hAnsi="Aptos" w:cs="Aptos"/>
                <w:color w:val="000000" w:themeColor="text1"/>
                <w:sz w:val="20"/>
                <w:szCs w:val="20"/>
                <w:lang w:val="de-DE"/>
              </w:rPr>
            </w:pPr>
            <w:r w:rsidRPr="00134A70">
              <w:rPr>
                <w:rFonts w:ascii="Aptos" w:eastAsia="Aptos" w:hAnsi="Aptos" w:cs="Aptos"/>
                <w:color w:val="000000" w:themeColor="text1"/>
                <w:sz w:val="20"/>
                <w:szCs w:val="20"/>
                <w:lang w:val="de-DE"/>
              </w:rPr>
              <w:t>jingxian.yang@unibe.ch</w:t>
            </w:r>
          </w:p>
        </w:tc>
        <w:tc>
          <w:tcPr>
            <w:tcW w:w="1106" w:type="dxa"/>
            <w:vAlign w:val="center"/>
          </w:tcPr>
          <w:p w14:paraId="6B4FCB47" w14:textId="29F676CA" w:rsidR="452ED186" w:rsidRPr="00134A70" w:rsidRDefault="452ED186" w:rsidP="452ED186">
            <w:pPr>
              <w:jc w:val="center"/>
              <w:rPr>
                <w:rFonts w:ascii="Aptos" w:eastAsia="Aptos" w:hAnsi="Aptos" w:cs="Aptos"/>
                <w:color w:val="000000" w:themeColor="text1"/>
                <w:sz w:val="20"/>
                <w:szCs w:val="20"/>
                <w:lang w:val="de-DE"/>
              </w:rPr>
            </w:pPr>
          </w:p>
        </w:tc>
      </w:tr>
      <w:tr w:rsidR="00311075" w:rsidRPr="00311075" w14:paraId="6AFA4740" w14:textId="77777777" w:rsidTr="452ED186">
        <w:tc>
          <w:tcPr>
            <w:tcW w:w="1838" w:type="dxa"/>
            <w:vAlign w:val="center"/>
          </w:tcPr>
          <w:p w14:paraId="37DC5BFB" w14:textId="3CA12CCC" w:rsidR="00311075" w:rsidRPr="452ED186" w:rsidRDefault="00311075" w:rsidP="452ED186">
            <w:pPr>
              <w:rPr>
                <w:rFonts w:ascii="Aptos" w:eastAsia="Aptos" w:hAnsi="Aptos" w:cs="Aptos"/>
                <w:color w:val="000000" w:themeColor="text1"/>
                <w:sz w:val="20"/>
                <w:szCs w:val="20"/>
              </w:rPr>
            </w:pPr>
            <w:r>
              <w:rPr>
                <w:rFonts w:ascii="Aptos" w:eastAsia="Aptos" w:hAnsi="Aptos" w:cs="Aptos"/>
                <w:color w:val="000000" w:themeColor="text1"/>
                <w:sz w:val="20"/>
                <w:szCs w:val="20"/>
              </w:rPr>
              <w:t>De Rosa</w:t>
            </w:r>
          </w:p>
        </w:tc>
        <w:tc>
          <w:tcPr>
            <w:tcW w:w="1418" w:type="dxa"/>
            <w:vAlign w:val="center"/>
          </w:tcPr>
          <w:p w14:paraId="1BC1747E" w14:textId="79DB99DB" w:rsidR="00311075" w:rsidRPr="452ED186" w:rsidRDefault="00311075" w:rsidP="452ED186">
            <w:pPr>
              <w:rPr>
                <w:rFonts w:ascii="Aptos" w:eastAsia="Aptos" w:hAnsi="Aptos" w:cs="Aptos"/>
                <w:color w:val="000000" w:themeColor="text1"/>
                <w:sz w:val="20"/>
                <w:szCs w:val="20"/>
              </w:rPr>
            </w:pPr>
            <w:r>
              <w:rPr>
                <w:rFonts w:ascii="Aptos" w:eastAsia="Aptos" w:hAnsi="Aptos" w:cs="Aptos"/>
                <w:color w:val="000000" w:themeColor="text1"/>
                <w:sz w:val="20"/>
                <w:szCs w:val="20"/>
              </w:rPr>
              <w:t>Davide</w:t>
            </w:r>
          </w:p>
        </w:tc>
        <w:tc>
          <w:tcPr>
            <w:tcW w:w="2835" w:type="dxa"/>
            <w:vAlign w:val="center"/>
          </w:tcPr>
          <w:p w14:paraId="679EC41D" w14:textId="2FC2B850" w:rsidR="00311075" w:rsidRPr="452ED186" w:rsidRDefault="00311075" w:rsidP="452ED186">
            <w:pPr>
              <w:rPr>
                <w:rFonts w:ascii="Aptos" w:eastAsia="Aptos" w:hAnsi="Aptos" w:cs="Aptos"/>
                <w:color w:val="000000" w:themeColor="text1"/>
                <w:sz w:val="20"/>
                <w:szCs w:val="20"/>
                <w:lang w:val="en-GB"/>
              </w:rPr>
            </w:pPr>
            <w:r w:rsidRPr="452ED186">
              <w:rPr>
                <w:rFonts w:ascii="Aptos" w:eastAsia="Aptos" w:hAnsi="Aptos" w:cs="Aptos"/>
                <w:color w:val="000000" w:themeColor="text1"/>
                <w:sz w:val="20"/>
                <w:szCs w:val="20"/>
                <w:lang w:val="en-GB"/>
              </w:rPr>
              <w:t>Division of Molecular Bacterial Epidemiology &amp; Infectious Diseases, Institute of Veterinary Bacteriology, University of Bern, Bern, Switzerland</w:t>
            </w:r>
          </w:p>
        </w:tc>
        <w:tc>
          <w:tcPr>
            <w:tcW w:w="2126" w:type="dxa"/>
            <w:vAlign w:val="center"/>
          </w:tcPr>
          <w:p w14:paraId="50D66B2B" w14:textId="4BD8635D" w:rsidR="00311075" w:rsidRPr="00311075" w:rsidRDefault="00311075" w:rsidP="452ED186">
            <w:pPr>
              <w:rPr>
                <w:rFonts w:ascii="Aptos" w:eastAsia="Aptos" w:hAnsi="Aptos" w:cs="Aptos"/>
                <w:color w:val="000000" w:themeColor="text1"/>
                <w:sz w:val="20"/>
                <w:szCs w:val="20"/>
                <w:lang w:val="es-ES"/>
              </w:rPr>
            </w:pPr>
            <w:r w:rsidRPr="00311075">
              <w:rPr>
                <w:rFonts w:ascii="Aptos" w:eastAsia="Aptos" w:hAnsi="Aptos" w:cs="Aptos"/>
                <w:color w:val="000000" w:themeColor="text1"/>
                <w:sz w:val="20"/>
                <w:szCs w:val="20"/>
                <w:lang w:val="es-ES"/>
              </w:rPr>
              <w:t>davide.derosa@unibe.ch</w:t>
            </w:r>
          </w:p>
        </w:tc>
        <w:tc>
          <w:tcPr>
            <w:tcW w:w="1106" w:type="dxa"/>
            <w:vAlign w:val="center"/>
          </w:tcPr>
          <w:p w14:paraId="4CDA3A45" w14:textId="77777777" w:rsidR="00311075" w:rsidRPr="00311075" w:rsidRDefault="00311075" w:rsidP="452ED186">
            <w:pPr>
              <w:jc w:val="center"/>
              <w:rPr>
                <w:rFonts w:ascii="Aptos" w:eastAsia="Aptos" w:hAnsi="Aptos" w:cs="Aptos"/>
                <w:color w:val="000000" w:themeColor="text1"/>
                <w:sz w:val="20"/>
                <w:szCs w:val="20"/>
                <w:lang w:val="es-ES"/>
              </w:rPr>
            </w:pPr>
          </w:p>
        </w:tc>
      </w:tr>
      <w:tr w:rsidR="002D4340" w14:paraId="1EC2C947" w14:textId="08659965" w:rsidTr="452ED186">
        <w:tc>
          <w:tcPr>
            <w:tcW w:w="1838" w:type="dxa"/>
            <w:vAlign w:val="center"/>
          </w:tcPr>
          <w:p w14:paraId="358746D4" w14:textId="309470B8"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Dann</w:t>
            </w:r>
          </w:p>
        </w:tc>
        <w:tc>
          <w:tcPr>
            <w:tcW w:w="1418" w:type="dxa"/>
            <w:vAlign w:val="center"/>
          </w:tcPr>
          <w:p w14:paraId="09166140" w14:textId="179635D2"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Turner</w:t>
            </w:r>
          </w:p>
        </w:tc>
        <w:tc>
          <w:tcPr>
            <w:tcW w:w="2835" w:type="dxa"/>
            <w:vAlign w:val="center"/>
          </w:tcPr>
          <w:p w14:paraId="78D7A45A" w14:textId="756E3E76" w:rsidR="452ED186" w:rsidRDefault="452ED186" w:rsidP="452ED186">
            <w:p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School of Applied Sciences, College of Health, Science and Society, University of the West of England, Bristol, UK</w:t>
            </w:r>
          </w:p>
        </w:tc>
        <w:tc>
          <w:tcPr>
            <w:tcW w:w="2126" w:type="dxa"/>
            <w:vAlign w:val="center"/>
          </w:tcPr>
          <w:p w14:paraId="6B0423F1" w14:textId="528A0253" w:rsidR="452ED186" w:rsidRDefault="452ED186" w:rsidP="452ED186">
            <w:pPr>
              <w:rPr>
                <w:rFonts w:ascii="Aptos" w:eastAsia="Aptos" w:hAnsi="Aptos" w:cs="Aptos"/>
                <w:color w:val="000000" w:themeColor="text1"/>
                <w:sz w:val="20"/>
                <w:szCs w:val="20"/>
              </w:rPr>
            </w:pPr>
            <w:hyperlink r:id="rId12">
              <w:r w:rsidRPr="452ED186">
                <w:rPr>
                  <w:rStyle w:val="Hyperlink"/>
                  <w:rFonts w:ascii="Aptos" w:eastAsia="Aptos" w:hAnsi="Aptos" w:cs="Aptos"/>
                  <w:sz w:val="20"/>
                  <w:szCs w:val="20"/>
                </w:rPr>
                <w:t>dann2.turner@uwe.ac.uk</w:t>
              </w:r>
            </w:hyperlink>
          </w:p>
        </w:tc>
        <w:tc>
          <w:tcPr>
            <w:tcW w:w="1106" w:type="dxa"/>
            <w:vAlign w:val="center"/>
          </w:tcPr>
          <w:p w14:paraId="46AAD033" w14:textId="66A46E59" w:rsidR="452ED186" w:rsidRDefault="452ED186" w:rsidP="452ED186">
            <w:pPr>
              <w:jc w:val="center"/>
              <w:rPr>
                <w:rFonts w:ascii="Aptos" w:eastAsia="Aptos" w:hAnsi="Aptos" w:cs="Apto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65EDB9B9"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0B9EED64"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027C295" w:rsidR="00D062BE" w:rsidRDefault="001C1031"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411B6AB0"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5CBB459"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3" w:history="1"/>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A71B828"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452ED186">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4D028415" w:rsidR="003A18C5" w:rsidRPr="001D0007" w:rsidRDefault="7BB282CE" w:rsidP="452ED186">
            <w:pPr>
              <w:rPr>
                <w:rFonts w:ascii="Aptos" w:hAnsi="Aptos" w:cs="Arial"/>
                <w:color w:val="000000" w:themeColor="text1"/>
                <w:sz w:val="20"/>
                <w:szCs w:val="20"/>
              </w:rPr>
            </w:pPr>
            <w:r w:rsidRPr="452ED186">
              <w:rPr>
                <w:rFonts w:ascii="Aptos" w:hAnsi="Aptos" w:cs="Arial"/>
                <w:sz w:val="20"/>
                <w:szCs w:val="20"/>
              </w:rPr>
              <w:t xml:space="preserve">  </w:t>
            </w:r>
            <w:r w:rsidR="2539291F" w:rsidRPr="452ED186">
              <w:rPr>
                <w:rFonts w:ascii="Aptos" w:hAnsi="Aptos" w:cs="Arial"/>
                <w:sz w:val="20"/>
                <w:szCs w:val="20"/>
              </w:rPr>
              <w:t>20/06/2025</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0F7169F2"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452ED186">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452ED186">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452ED186">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452ED186">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452ED186">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452ED186">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A66BD4F" w:rsidR="000A7027" w:rsidRDefault="000A7027" w:rsidP="452ED186">
            <w:pPr>
              <w:rPr>
                <w:rFonts w:ascii="Aptos" w:eastAsia="Times" w:hAnsi="Aptos" w:cs="Arial"/>
                <w:b/>
                <w:bCs/>
                <w:color w:val="000000"/>
                <w:sz w:val="20"/>
                <w:szCs w:val="20"/>
                <w:lang w:eastAsia="en-GB"/>
              </w:rPr>
            </w:pPr>
          </w:p>
        </w:tc>
      </w:tr>
      <w:tr w:rsidR="00903048" w14:paraId="26CEB8AD" w14:textId="77777777" w:rsidTr="452ED186">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452ED186">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15321303"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51D6AA17"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741801C"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sidRPr="452ED186">
        <w:rPr>
          <w:rFonts w:ascii="Aptos" w:hAnsi="Aptos" w:cs="Arial"/>
          <w:b/>
          <w:bCs/>
          <w:color w:val="000000"/>
          <w:sz w:val="20"/>
          <w:szCs w:val="20"/>
        </w:rPr>
        <w:br w:type="page"/>
      </w: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lastRenderedPageBreak/>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2BF960D4" w:rsidR="00DD58AA" w:rsidRDefault="001D0007" w:rsidP="00DD58AA">
      <w:pPr>
        <w:pStyle w:val="BodyTextIndent"/>
        <w:ind w:left="0" w:hanging="15"/>
        <w:rPr>
          <w:rFonts w:ascii="Aptos" w:hAnsi="Aptos" w:cs="Arial"/>
          <w:b/>
          <w:color w:val="000000"/>
          <w:sz w:val="20"/>
        </w:rPr>
      </w:pPr>
      <w:hyperlink r:id="rId14" w:history="1">
        <w:r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452ED186">
        <w:tc>
          <w:tcPr>
            <w:tcW w:w="6232" w:type="dxa"/>
            <w:gridSpan w:val="4"/>
            <w:shd w:val="clear" w:color="auto" w:fill="F2F2F2" w:themeFill="background1" w:themeFillShade="F2"/>
          </w:tcPr>
          <w:p w14:paraId="577293E5" w14:textId="3AAC48D8"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452ED186">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F9F3368" w:rsidR="00953FFE" w:rsidRDefault="56F3B4AC" w:rsidP="00DD58AA">
            <w:r w:rsidRPr="452ED186">
              <w:rPr>
                <w:rFonts w:ascii="Aptos" w:eastAsia="Times" w:hAnsi="Aptos" w:cs="Arial"/>
                <w:b/>
                <w:bCs/>
                <w:color w:val="000000" w:themeColor="text1"/>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452ED186">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452ED186">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452ED186">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452ED186">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45BF6D91"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17202B3B" w14:textId="77777777" w:rsidR="00333392" w:rsidRPr="00040CB0" w:rsidRDefault="00333392" w:rsidP="00040CB0">
            <w:pPr>
              <w:jc w:val="both"/>
              <w:rPr>
                <w:rFonts w:ascii="Aptos" w:hAnsi="Aptos" w:cs="Arial"/>
                <w:b/>
                <w:color w:val="000000" w:themeColor="text1"/>
                <w:sz w:val="20"/>
                <w:szCs w:val="20"/>
              </w:rPr>
            </w:pPr>
          </w:p>
        </w:tc>
      </w:tr>
      <w:tr w:rsidR="00333392" w:rsidRPr="009F7856" w14:paraId="7AAF5EF0" w14:textId="77777777" w:rsidTr="00040CB0">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00040CB0">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1D57716C"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3EA6F33B"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452ED186">
        <w:tc>
          <w:tcPr>
            <w:tcW w:w="8926" w:type="dxa"/>
            <w:shd w:val="clear" w:color="auto" w:fill="F2F2F2" w:themeFill="background1" w:themeFillShade="F2"/>
          </w:tcPr>
          <w:p w14:paraId="5831EE03" w14:textId="48DB7EB2"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452ED186">
        <w:tc>
          <w:tcPr>
            <w:tcW w:w="8926" w:type="dxa"/>
          </w:tcPr>
          <w:p w14:paraId="4FD7E42A" w14:textId="77777777" w:rsidR="00A77B8E" w:rsidRDefault="00A77B8E" w:rsidP="00DD58AA">
            <w:pPr>
              <w:rPr>
                <w:rFonts w:ascii="Aptos" w:hAnsi="Aptos" w:cs="Arial"/>
                <w:b/>
                <w:i/>
                <w:sz w:val="20"/>
                <w:szCs w:val="20"/>
              </w:rPr>
            </w:pPr>
          </w:p>
          <w:p w14:paraId="32B5F2E1" w14:textId="77777777" w:rsidR="00A77B8E" w:rsidRPr="00BE4F5A" w:rsidRDefault="27EA8656" w:rsidP="00DD58AA">
            <w:pPr>
              <w:rPr>
                <w:rFonts w:ascii="Aptos" w:hAnsi="Aptos" w:cs="Arial"/>
                <w:sz w:val="20"/>
                <w:szCs w:val="20"/>
              </w:rPr>
            </w:pPr>
            <w:r w:rsidRPr="452ED186">
              <w:rPr>
                <w:rFonts w:ascii="Aptos" w:hAnsi="Aptos" w:cs="Arial"/>
                <w:i/>
                <w:iCs/>
                <w:sz w:val="20"/>
                <w:szCs w:val="20"/>
              </w:rPr>
              <w:t>Description of current taxonomy</w:t>
            </w:r>
            <w:r w:rsidRPr="452ED186">
              <w:rPr>
                <w:rFonts w:ascii="Aptos" w:hAnsi="Aptos" w:cs="Arial"/>
                <w:sz w:val="20"/>
                <w:szCs w:val="20"/>
              </w:rPr>
              <w:t xml:space="preserve">:       </w:t>
            </w:r>
          </w:p>
          <w:p w14:paraId="230B3FFF" w14:textId="4995DC4A" w:rsidR="61F1D053" w:rsidRDefault="61F1D053" w:rsidP="452ED186">
            <w:pPr>
              <w:rPr>
                <w:rFonts w:ascii="Aptos" w:eastAsia="Aptos" w:hAnsi="Aptos" w:cs="Aptos"/>
                <w:sz w:val="20"/>
                <w:szCs w:val="20"/>
              </w:rPr>
            </w:pPr>
            <w:r w:rsidRPr="452ED186">
              <w:rPr>
                <w:rFonts w:ascii="Aptos" w:eastAsia="Aptos" w:hAnsi="Aptos" w:cs="Aptos"/>
                <w:color w:val="000000" w:themeColor="text1"/>
                <w:sz w:val="20"/>
                <w:szCs w:val="20"/>
              </w:rPr>
              <w:t xml:space="preserve">The genus </w:t>
            </w:r>
            <w:proofErr w:type="spellStart"/>
            <w:r w:rsidRPr="452ED186">
              <w:rPr>
                <w:rFonts w:ascii="Aptos" w:eastAsia="Aptos" w:hAnsi="Aptos" w:cs="Aptos"/>
                <w:i/>
                <w:iCs/>
                <w:color w:val="000000" w:themeColor="text1"/>
                <w:sz w:val="20"/>
                <w:szCs w:val="20"/>
              </w:rPr>
              <w:t>Rockefellervirus</w:t>
            </w:r>
            <w:proofErr w:type="spellEnd"/>
            <w:r w:rsidRPr="452ED186">
              <w:rPr>
                <w:rFonts w:ascii="Aptos" w:eastAsia="Aptos" w:hAnsi="Aptos" w:cs="Aptos"/>
                <w:i/>
                <w:iCs/>
                <w:color w:val="000000" w:themeColor="text1"/>
                <w:sz w:val="20"/>
                <w:szCs w:val="20"/>
              </w:rPr>
              <w:t xml:space="preserve"> </w:t>
            </w:r>
            <w:r w:rsidRPr="452ED186">
              <w:rPr>
                <w:rFonts w:ascii="Aptos" w:eastAsia="Aptos" w:hAnsi="Aptos" w:cs="Aptos"/>
                <w:color w:val="000000" w:themeColor="text1"/>
                <w:sz w:val="20"/>
                <w:szCs w:val="20"/>
              </w:rPr>
              <w:t xml:space="preserve">was created in 2020 </w:t>
            </w:r>
            <w:r w:rsidRPr="00A169C3">
              <w:rPr>
                <w:rFonts w:ascii="Aptos" w:eastAsia="Aptos" w:hAnsi="Aptos" w:cs="Aptos"/>
                <w:color w:val="000000" w:themeColor="text1"/>
                <w:sz w:val="20"/>
                <w:szCs w:val="20"/>
              </w:rPr>
              <w:t>(</w:t>
            </w:r>
            <w:hyperlink r:id="rId15">
              <w:proofErr w:type="gramStart"/>
              <w:r w:rsidRPr="00A169C3">
                <w:rPr>
                  <w:rStyle w:val="Hyperlink"/>
                  <w:rFonts w:ascii="Aptos" w:hAnsi="Aptos"/>
                  <w:sz w:val="20"/>
                  <w:szCs w:val="20"/>
                </w:rPr>
                <w:t>2020.135B.R</w:t>
              </w:r>
              <w:proofErr w:type="gramEnd"/>
              <w:r w:rsidRPr="00A169C3">
                <w:rPr>
                  <w:rStyle w:val="Hyperlink"/>
                  <w:rFonts w:ascii="Aptos" w:hAnsi="Aptos"/>
                  <w:sz w:val="20"/>
                  <w:szCs w:val="20"/>
                </w:rPr>
                <w:t>.Rockefellervirus</w:t>
              </w:r>
            </w:hyperlink>
            <w:r w:rsidRPr="00A169C3">
              <w:rPr>
                <w:rFonts w:ascii="Aptos" w:eastAsia="Aptos" w:hAnsi="Aptos" w:cs="Aptos"/>
                <w:color w:val="000000" w:themeColor="text1"/>
                <w:sz w:val="20"/>
                <w:szCs w:val="20"/>
              </w:rPr>
              <w:t>)</w:t>
            </w:r>
            <w:r w:rsidRPr="452ED186">
              <w:rPr>
                <w:rFonts w:ascii="Aptos" w:eastAsia="Aptos" w:hAnsi="Aptos" w:cs="Aptos"/>
                <w:color w:val="000000" w:themeColor="text1"/>
                <w:sz w:val="20"/>
                <w:szCs w:val="20"/>
              </w:rPr>
              <w:t xml:space="preserve"> and currently includes six species.</w:t>
            </w:r>
          </w:p>
          <w:p w14:paraId="548AECB0" w14:textId="77777777" w:rsidR="00FC2269" w:rsidRPr="00BE4F5A" w:rsidRDefault="00FC2269" w:rsidP="00DD58AA">
            <w:pPr>
              <w:rPr>
                <w:rFonts w:ascii="Aptos" w:hAnsi="Aptos" w:cs="Arial"/>
                <w:sz w:val="20"/>
                <w:szCs w:val="20"/>
              </w:rPr>
            </w:pPr>
          </w:p>
          <w:p w14:paraId="1321FC18" w14:textId="77777777" w:rsidR="00A77B8E" w:rsidRPr="00BE4F5A" w:rsidRDefault="00A77B8E" w:rsidP="00DD58AA">
            <w:pPr>
              <w:rPr>
                <w:rFonts w:ascii="Aptos" w:hAnsi="Aptos" w:cs="Arial"/>
                <w:sz w:val="20"/>
                <w:szCs w:val="20"/>
              </w:rPr>
            </w:pPr>
          </w:p>
          <w:p w14:paraId="19D0D4AD" w14:textId="77777777" w:rsidR="00A77B8E" w:rsidRPr="00BE4F5A" w:rsidRDefault="27EA8656" w:rsidP="00DD58AA">
            <w:pPr>
              <w:rPr>
                <w:rFonts w:ascii="Aptos" w:hAnsi="Aptos" w:cs="Arial"/>
                <w:sz w:val="20"/>
                <w:szCs w:val="20"/>
              </w:rPr>
            </w:pPr>
            <w:r w:rsidRPr="452ED186">
              <w:rPr>
                <w:rFonts w:ascii="Aptos" w:hAnsi="Aptos" w:cs="Arial"/>
                <w:i/>
                <w:iCs/>
                <w:sz w:val="20"/>
                <w:szCs w:val="20"/>
              </w:rPr>
              <w:t>Proposed</w:t>
            </w:r>
            <w:r w:rsidRPr="452ED186">
              <w:rPr>
                <w:rFonts w:ascii="Aptos" w:hAnsi="Aptos" w:cs="Arial"/>
                <w:sz w:val="20"/>
                <w:szCs w:val="20"/>
              </w:rPr>
              <w:t xml:space="preserve"> </w:t>
            </w:r>
            <w:r w:rsidRPr="452ED186">
              <w:rPr>
                <w:rFonts w:ascii="Aptos" w:hAnsi="Aptos" w:cs="Arial"/>
                <w:i/>
                <w:iCs/>
                <w:sz w:val="20"/>
                <w:szCs w:val="20"/>
              </w:rPr>
              <w:t>taxonomic change(s):</w:t>
            </w:r>
            <w:r w:rsidRPr="452ED186">
              <w:rPr>
                <w:rFonts w:ascii="Aptos" w:hAnsi="Aptos" w:cs="Arial"/>
                <w:sz w:val="20"/>
                <w:szCs w:val="20"/>
              </w:rPr>
              <w:t xml:space="preserve">     </w:t>
            </w:r>
          </w:p>
          <w:p w14:paraId="3259E9AA" w14:textId="335A2E0E" w:rsidR="2D8BC503" w:rsidRDefault="2D8BC503" w:rsidP="452ED186">
            <w:pPr>
              <w:spacing w:line="259" w:lineRule="auto"/>
              <w:rPr>
                <w:rFonts w:ascii="Aptos" w:eastAsia="Aptos" w:hAnsi="Aptos" w:cs="Aptos"/>
                <w:sz w:val="20"/>
                <w:szCs w:val="20"/>
              </w:rPr>
            </w:pPr>
            <w:r w:rsidRPr="452ED186">
              <w:rPr>
                <w:rFonts w:ascii="Aptos" w:eastAsia="Aptos" w:hAnsi="Aptos" w:cs="Aptos"/>
                <w:color w:val="000000" w:themeColor="text1"/>
                <w:sz w:val="20"/>
                <w:szCs w:val="20"/>
              </w:rPr>
              <w:t xml:space="preserve">Create fifteen new species in the genus </w:t>
            </w:r>
            <w:proofErr w:type="spellStart"/>
            <w:r w:rsidRPr="452ED186">
              <w:rPr>
                <w:rFonts w:ascii="Aptos" w:eastAsia="Aptos" w:hAnsi="Aptos" w:cs="Aptos"/>
                <w:i/>
                <w:iCs/>
                <w:color w:val="000000" w:themeColor="text1"/>
                <w:sz w:val="20"/>
                <w:szCs w:val="20"/>
              </w:rPr>
              <w:t>Rockefellervirus</w:t>
            </w:r>
            <w:proofErr w:type="spellEnd"/>
            <w:r w:rsidRPr="452ED186">
              <w:rPr>
                <w:rFonts w:ascii="Aptos" w:eastAsia="Aptos" w:hAnsi="Aptos" w:cs="Aptos"/>
                <w:color w:val="000000" w:themeColor="text1"/>
                <w:sz w:val="20"/>
                <w:szCs w:val="20"/>
              </w:rPr>
              <w:t>.</w:t>
            </w:r>
          </w:p>
          <w:p w14:paraId="52CBC545" w14:textId="70A70EF3" w:rsidR="00A77B8E" w:rsidRDefault="00A77B8E" w:rsidP="00DD58AA">
            <w:pPr>
              <w:rPr>
                <w:rFonts w:ascii="Aptos" w:hAnsi="Aptos" w:cs="Arial"/>
                <w:sz w:val="20"/>
                <w:szCs w:val="20"/>
              </w:rPr>
            </w:pPr>
          </w:p>
          <w:p w14:paraId="41623645" w14:textId="77777777" w:rsidR="006F33B7" w:rsidRDefault="006F33B7" w:rsidP="00DD58AA">
            <w:pPr>
              <w:rPr>
                <w:rFonts w:ascii="Aptos" w:hAnsi="Aptos" w:cs="Arial"/>
                <w:i/>
                <w:iCs/>
                <w:sz w:val="20"/>
                <w:szCs w:val="20"/>
              </w:rPr>
            </w:pPr>
          </w:p>
          <w:p w14:paraId="53F57983" w14:textId="1B297820" w:rsidR="00FC2269" w:rsidRPr="006F33B7" w:rsidRDefault="1052C970" w:rsidP="00DD58AA">
            <w:pPr>
              <w:rPr>
                <w:rFonts w:ascii="Aptos" w:hAnsi="Aptos" w:cs="Arial"/>
                <w:i/>
                <w:iCs/>
                <w:sz w:val="20"/>
                <w:szCs w:val="20"/>
              </w:rPr>
            </w:pPr>
            <w:r w:rsidRPr="452ED186">
              <w:rPr>
                <w:rFonts w:ascii="Aptos" w:hAnsi="Aptos" w:cs="Arial"/>
                <w:i/>
                <w:iCs/>
                <w:sz w:val="20"/>
                <w:szCs w:val="20"/>
              </w:rPr>
              <w:t xml:space="preserve">Demarcation criteria for new </w:t>
            </w:r>
            <w:r w:rsidR="18F22BF9" w:rsidRPr="452ED186">
              <w:rPr>
                <w:rFonts w:ascii="Aptos" w:hAnsi="Aptos" w:cs="Arial"/>
                <w:i/>
                <w:iCs/>
                <w:sz w:val="20"/>
                <w:szCs w:val="20"/>
              </w:rPr>
              <w:t>taxon/</w:t>
            </w:r>
            <w:r w:rsidRPr="452ED186">
              <w:rPr>
                <w:rFonts w:ascii="Aptos" w:hAnsi="Aptos" w:cs="Arial"/>
                <w:i/>
                <w:iCs/>
                <w:sz w:val="20"/>
                <w:szCs w:val="20"/>
              </w:rPr>
              <w:t>tax</w:t>
            </w:r>
            <w:r w:rsidR="18F22BF9" w:rsidRPr="452ED186">
              <w:rPr>
                <w:rFonts w:ascii="Aptos" w:hAnsi="Aptos" w:cs="Arial"/>
                <w:i/>
                <w:iCs/>
                <w:sz w:val="20"/>
                <w:szCs w:val="20"/>
              </w:rPr>
              <w:t>a:</w:t>
            </w:r>
          </w:p>
          <w:p w14:paraId="4B7D430C" w14:textId="67ECBBBD" w:rsidR="006F33B7" w:rsidRDefault="05A991D7" w:rsidP="452ED186">
            <w:pPr>
              <w:rPr>
                <w:rFonts w:ascii="Aptos" w:eastAsia="Aptos" w:hAnsi="Aptos" w:cs="Aptos"/>
                <w:sz w:val="20"/>
                <w:szCs w:val="20"/>
              </w:rPr>
            </w:pPr>
            <w:r w:rsidRPr="452ED186">
              <w:rPr>
                <w:rFonts w:ascii="Aptos" w:eastAsia="Aptos" w:hAnsi="Aptos" w:cs="Aptos"/>
                <w:b/>
                <w:bCs/>
                <w:color w:val="000000" w:themeColor="text1"/>
                <w:sz w:val="20"/>
                <w:szCs w:val="20"/>
              </w:rPr>
              <w:t xml:space="preserve">Genus and species: </w:t>
            </w:r>
            <w:r w:rsidRPr="452ED186">
              <w:rPr>
                <w:rFonts w:ascii="Aptos" w:eastAsia="Aptos" w:hAnsi="Aptos" w:cs="Aptos"/>
                <w:color w:val="000000" w:themeColor="text1"/>
                <w:sz w:val="20"/>
                <w:szCs w:val="20"/>
              </w:rPr>
              <w:t xml:space="preserve">Current ICTV BVS demarcation criteria are that species are defined as genomes exhibiting </w:t>
            </w:r>
            <w:r w:rsidRPr="452ED186">
              <w:rPr>
                <w:rFonts w:ascii="Cambria Math" w:eastAsia="Cambria Math" w:hAnsi="Cambria Math" w:cs="Cambria Math"/>
                <w:color w:val="000000" w:themeColor="text1"/>
                <w:sz w:val="20"/>
                <w:szCs w:val="20"/>
              </w:rPr>
              <w:t>≤</w:t>
            </w:r>
            <w:r w:rsidRPr="452ED186">
              <w:rPr>
                <w:rFonts w:ascii="Aptos" w:eastAsia="Aptos" w:hAnsi="Aptos" w:cs="Aptos"/>
                <w:color w:val="000000" w:themeColor="text1"/>
                <w:sz w:val="20"/>
                <w:szCs w:val="20"/>
              </w:rPr>
              <w:t xml:space="preserve">95% similarity and genera as possessing </w:t>
            </w:r>
            <w:r w:rsidRPr="452ED186">
              <w:rPr>
                <w:rFonts w:ascii="Cambria Math" w:eastAsia="Cambria Math" w:hAnsi="Cambria Math" w:cs="Cambria Math"/>
                <w:color w:val="000000" w:themeColor="text1"/>
                <w:sz w:val="20"/>
                <w:szCs w:val="20"/>
              </w:rPr>
              <w:t>≥</w:t>
            </w:r>
            <w:r w:rsidRPr="452ED186">
              <w:rPr>
                <w:rFonts w:ascii="Aptos" w:eastAsia="Aptos" w:hAnsi="Aptos" w:cs="Aptos"/>
                <w:color w:val="000000" w:themeColor="text1"/>
                <w:sz w:val="20"/>
                <w:szCs w:val="20"/>
              </w:rPr>
              <w:t>70% similarity over their genome length [12].</w:t>
            </w:r>
          </w:p>
          <w:p w14:paraId="089EB396" w14:textId="46FE55D1" w:rsidR="006F33B7" w:rsidRDefault="006F33B7" w:rsidP="00DD58AA">
            <w:pPr>
              <w:rPr>
                <w:rFonts w:ascii="Aptos" w:hAnsi="Aptos" w:cs="Arial"/>
                <w:sz w:val="20"/>
                <w:szCs w:val="20"/>
              </w:rPr>
            </w:pPr>
          </w:p>
          <w:p w14:paraId="2ACDA6C0" w14:textId="77777777" w:rsidR="006F33B7" w:rsidRPr="00BE4F5A" w:rsidRDefault="006F33B7" w:rsidP="00DD58AA">
            <w:pPr>
              <w:rPr>
                <w:rFonts w:ascii="Aptos" w:hAnsi="Aptos" w:cs="Arial"/>
                <w:sz w:val="20"/>
                <w:szCs w:val="20"/>
              </w:rPr>
            </w:pPr>
          </w:p>
          <w:p w14:paraId="031E69D5" w14:textId="77777777" w:rsidR="006F33B7" w:rsidRDefault="006F33B7" w:rsidP="00DD58AA">
            <w:pPr>
              <w:pStyle w:val="BodyTextIndent"/>
              <w:ind w:left="0" w:firstLine="0"/>
              <w:rPr>
                <w:rFonts w:ascii="Aptos" w:hAnsi="Aptos" w:cs="Arial"/>
                <w:i/>
                <w:sz w:val="20"/>
              </w:rPr>
            </w:pPr>
          </w:p>
          <w:p w14:paraId="6E5BCB32" w14:textId="6FC8BD98" w:rsidR="00A77B8E" w:rsidRPr="00BE4F5A" w:rsidRDefault="27EA8656" w:rsidP="00DD58AA">
            <w:pPr>
              <w:pStyle w:val="BodyTextIndent"/>
              <w:ind w:left="0" w:firstLine="0"/>
              <w:rPr>
                <w:rFonts w:ascii="Aptos" w:hAnsi="Aptos" w:cs="Arial"/>
                <w:color w:val="000000"/>
                <w:sz w:val="20"/>
              </w:rPr>
            </w:pPr>
            <w:r w:rsidRPr="452ED186">
              <w:rPr>
                <w:rFonts w:ascii="Aptos" w:hAnsi="Aptos" w:cs="Arial"/>
                <w:i/>
                <w:iCs/>
                <w:sz w:val="20"/>
              </w:rPr>
              <w:t>Justification</w:t>
            </w:r>
            <w:r w:rsidRPr="452ED186">
              <w:rPr>
                <w:rFonts w:ascii="Aptos" w:hAnsi="Aptos" w:cs="Arial"/>
                <w:sz w:val="20"/>
              </w:rPr>
              <w:t>:</w:t>
            </w:r>
          </w:p>
          <w:p w14:paraId="19174D19" w14:textId="5A5F2358" w:rsidR="00A77B8E" w:rsidRDefault="20CA28FF" w:rsidP="452ED186">
            <w:pPr>
              <w:spacing w:line="259" w:lineRule="auto"/>
              <w:rPr>
                <w:rFonts w:ascii="Aptos" w:eastAsia="Aptos" w:hAnsi="Aptos" w:cs="Aptos"/>
                <w:sz w:val="20"/>
                <w:szCs w:val="20"/>
              </w:rPr>
            </w:pPr>
            <w:r w:rsidRPr="452ED186">
              <w:rPr>
                <w:rFonts w:ascii="Aptos" w:eastAsia="Aptos" w:hAnsi="Aptos" w:cs="Aptos"/>
                <w:color w:val="000000" w:themeColor="text1"/>
                <w:sz w:val="20"/>
                <w:szCs w:val="20"/>
              </w:rPr>
              <w:t xml:space="preserve">The genus </w:t>
            </w:r>
            <w:proofErr w:type="spellStart"/>
            <w:r w:rsidRPr="452ED186">
              <w:rPr>
                <w:rFonts w:ascii="Aptos" w:eastAsia="Aptos" w:hAnsi="Aptos" w:cs="Aptos"/>
                <w:i/>
                <w:iCs/>
                <w:color w:val="000000" w:themeColor="text1"/>
                <w:sz w:val="20"/>
                <w:szCs w:val="20"/>
              </w:rPr>
              <w:t>Rockefellervirus</w:t>
            </w:r>
            <w:proofErr w:type="spellEnd"/>
            <w:r w:rsidRPr="452ED186">
              <w:rPr>
                <w:rFonts w:ascii="Aptos" w:eastAsia="Aptos" w:hAnsi="Aptos" w:cs="Aptos"/>
                <w:i/>
                <w:iCs/>
                <w:color w:val="000000" w:themeColor="text1"/>
                <w:sz w:val="20"/>
                <w:szCs w:val="20"/>
              </w:rPr>
              <w:t xml:space="preserve"> </w:t>
            </w:r>
            <w:r w:rsidRPr="452ED186">
              <w:rPr>
                <w:rFonts w:ascii="Aptos" w:eastAsia="Aptos" w:hAnsi="Aptos" w:cs="Aptos"/>
                <w:color w:val="000000" w:themeColor="text1"/>
                <w:sz w:val="20"/>
                <w:szCs w:val="20"/>
              </w:rPr>
              <w:t xml:space="preserve">currently includes six species of bacteriophages that exhibit a temperate lifestyle and infect </w:t>
            </w:r>
            <w:r w:rsidRPr="452ED186">
              <w:rPr>
                <w:rFonts w:ascii="Aptos" w:eastAsia="Aptos" w:hAnsi="Aptos" w:cs="Aptos"/>
                <w:i/>
                <w:iCs/>
                <w:color w:val="000000" w:themeColor="text1"/>
                <w:sz w:val="20"/>
                <w:szCs w:val="20"/>
              </w:rPr>
              <w:t xml:space="preserve">Staphylococcus </w:t>
            </w:r>
            <w:r w:rsidRPr="452ED186">
              <w:rPr>
                <w:rFonts w:ascii="Aptos" w:eastAsia="Aptos" w:hAnsi="Aptos" w:cs="Aptos"/>
                <w:color w:val="000000" w:themeColor="text1"/>
                <w:sz w:val="20"/>
                <w:szCs w:val="20"/>
              </w:rPr>
              <w:t xml:space="preserve">sp. The fifteen newly proposed species group with existing members of the genus based on intergenomic nucleotide </w:t>
            </w:r>
            <w:proofErr w:type="gramStart"/>
            <w:r w:rsidRPr="452ED186">
              <w:rPr>
                <w:rFonts w:ascii="Aptos" w:eastAsia="Aptos" w:hAnsi="Aptos" w:cs="Aptos"/>
                <w:color w:val="000000" w:themeColor="text1"/>
                <w:sz w:val="20"/>
                <w:szCs w:val="20"/>
              </w:rPr>
              <w:t>sequence similarity</w:t>
            </w:r>
            <w:proofErr w:type="gramEnd"/>
            <w:r w:rsidRPr="452ED186">
              <w:rPr>
                <w:rFonts w:ascii="Aptos" w:eastAsia="Aptos" w:hAnsi="Aptos" w:cs="Aptos"/>
                <w:color w:val="000000" w:themeColor="text1"/>
                <w:sz w:val="20"/>
                <w:szCs w:val="20"/>
              </w:rPr>
              <w:t>.</w:t>
            </w:r>
          </w:p>
          <w:p w14:paraId="34A7845C" w14:textId="6649F16D" w:rsidR="00A77B8E" w:rsidRDefault="00A77B8E" w:rsidP="00DD58AA">
            <w:pPr>
              <w:rPr>
                <w:rFonts w:ascii="Aptos" w:hAnsi="Aptos" w:cs="Arial"/>
                <w:color w:val="0000FF"/>
                <w:sz w:val="20"/>
                <w:szCs w:val="20"/>
              </w:rPr>
            </w:pPr>
          </w:p>
          <w:p w14:paraId="3D8B99BE" w14:textId="77777777" w:rsidR="00FC2269" w:rsidRDefault="00FC2269" w:rsidP="00DD58AA">
            <w:pPr>
              <w:rPr>
                <w:rFonts w:ascii="Aptos" w:hAnsi="Aptos" w:cs="Arial"/>
                <w:color w:val="0000FF"/>
                <w:sz w:val="20"/>
                <w:szCs w:val="20"/>
              </w:rPr>
            </w:pP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452ED186">
        <w:tc>
          <w:tcPr>
            <w:tcW w:w="8926" w:type="dxa"/>
            <w:shd w:val="clear" w:color="auto" w:fill="F2F2F2" w:themeFill="background1" w:themeFillShade="F2"/>
          </w:tcPr>
          <w:p w14:paraId="00CD2219" w14:textId="12338A80" w:rsidR="00883A5C" w:rsidRPr="00883A5C" w:rsidRDefault="00A77B8E" w:rsidP="00DD58AA">
            <w:pPr>
              <w:pStyle w:val="BodyTextIndent"/>
              <w:numPr>
                <w:ilvl w:val="0"/>
                <w:numId w:val="4"/>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5E5510DD" w:rsidR="00A77B8E" w:rsidRDefault="00A77B8E" w:rsidP="00883A5C">
            <w:pPr>
              <w:pStyle w:val="BodyTextIndent"/>
              <w:ind w:left="720" w:firstLine="0"/>
              <w:rPr>
                <w:rFonts w:ascii="Aptos" w:hAnsi="Aptos" w:cs="Arial"/>
                <w:color w:val="0000FF"/>
                <w:sz w:val="20"/>
              </w:rPr>
            </w:pPr>
          </w:p>
        </w:tc>
      </w:tr>
      <w:tr w:rsidR="00A77B8E" w14:paraId="1E86E5C0" w14:textId="77777777" w:rsidTr="452ED186">
        <w:tc>
          <w:tcPr>
            <w:tcW w:w="8926" w:type="dxa"/>
          </w:tcPr>
          <w:p w14:paraId="49680848" w14:textId="77777777" w:rsidR="00A77B8E" w:rsidRDefault="00A77B8E" w:rsidP="00DD58AA">
            <w:pPr>
              <w:rPr>
                <w:rFonts w:ascii="Aptos" w:hAnsi="Aptos" w:cs="Arial"/>
                <w:b/>
                <w:i/>
                <w:sz w:val="20"/>
                <w:szCs w:val="20"/>
              </w:rPr>
            </w:pPr>
          </w:p>
          <w:p w14:paraId="6A9E3904" w14:textId="77777777" w:rsidR="178D03DA" w:rsidRDefault="178D03DA" w:rsidP="452ED186">
            <w:pPr>
              <w:rPr>
                <w:rFonts w:ascii="Aptos" w:hAnsi="Aptos" w:cs="Arial"/>
                <w:sz w:val="20"/>
                <w:szCs w:val="20"/>
              </w:rPr>
            </w:pPr>
            <w:r w:rsidRPr="452ED186">
              <w:rPr>
                <w:rFonts w:ascii="Aptos" w:hAnsi="Aptos" w:cs="Arial"/>
                <w:i/>
                <w:iCs/>
                <w:sz w:val="20"/>
                <w:szCs w:val="20"/>
              </w:rPr>
              <w:t>Description of current taxonomy</w:t>
            </w:r>
            <w:r w:rsidRPr="452ED186">
              <w:rPr>
                <w:rFonts w:ascii="Aptos" w:hAnsi="Aptos" w:cs="Arial"/>
                <w:sz w:val="20"/>
                <w:szCs w:val="20"/>
              </w:rPr>
              <w:t xml:space="preserve">:       </w:t>
            </w:r>
          </w:p>
          <w:p w14:paraId="3602037F" w14:textId="4995DC4A" w:rsidR="178D03DA" w:rsidRPr="00764D3B" w:rsidRDefault="178D03DA" w:rsidP="452ED186">
            <w:pPr>
              <w:rPr>
                <w:rFonts w:ascii="Aptos" w:eastAsia="Aptos" w:hAnsi="Aptos" w:cs="Aptos"/>
                <w:sz w:val="20"/>
                <w:szCs w:val="20"/>
              </w:rPr>
            </w:pPr>
            <w:r w:rsidRPr="00764D3B">
              <w:rPr>
                <w:rFonts w:ascii="Aptos" w:eastAsia="Aptos" w:hAnsi="Aptos" w:cs="Aptos"/>
                <w:color w:val="000000" w:themeColor="text1"/>
                <w:sz w:val="20"/>
                <w:szCs w:val="20"/>
              </w:rPr>
              <w:t xml:space="preserve">The genus </w:t>
            </w:r>
            <w:proofErr w:type="spellStart"/>
            <w:r w:rsidRPr="00764D3B">
              <w:rPr>
                <w:rFonts w:ascii="Aptos" w:eastAsia="Aptos" w:hAnsi="Aptos" w:cs="Aptos"/>
                <w:i/>
                <w:iCs/>
                <w:color w:val="000000" w:themeColor="text1"/>
                <w:sz w:val="20"/>
                <w:szCs w:val="20"/>
              </w:rPr>
              <w:t>Rockefellervirus</w:t>
            </w:r>
            <w:proofErr w:type="spellEnd"/>
            <w:r w:rsidRPr="00764D3B">
              <w:rPr>
                <w:rFonts w:ascii="Aptos" w:eastAsia="Aptos" w:hAnsi="Aptos" w:cs="Aptos"/>
                <w:i/>
                <w:iCs/>
                <w:color w:val="000000" w:themeColor="text1"/>
                <w:sz w:val="20"/>
                <w:szCs w:val="20"/>
              </w:rPr>
              <w:t xml:space="preserve"> </w:t>
            </w:r>
            <w:r w:rsidRPr="00764D3B">
              <w:rPr>
                <w:rFonts w:ascii="Aptos" w:eastAsia="Aptos" w:hAnsi="Aptos" w:cs="Aptos"/>
                <w:color w:val="000000" w:themeColor="text1"/>
                <w:sz w:val="20"/>
                <w:szCs w:val="20"/>
              </w:rPr>
              <w:t>was created in 2020 (</w:t>
            </w:r>
            <w:hyperlink r:id="rId16">
              <w:proofErr w:type="gramStart"/>
              <w:r w:rsidRPr="00764D3B">
                <w:rPr>
                  <w:rStyle w:val="Hyperlink"/>
                  <w:rFonts w:ascii="Aptos" w:hAnsi="Aptos"/>
                  <w:sz w:val="20"/>
                  <w:szCs w:val="20"/>
                </w:rPr>
                <w:t>2020.135B.R</w:t>
              </w:r>
              <w:proofErr w:type="gramEnd"/>
              <w:r w:rsidRPr="00764D3B">
                <w:rPr>
                  <w:rStyle w:val="Hyperlink"/>
                  <w:rFonts w:ascii="Aptos" w:hAnsi="Aptos"/>
                  <w:sz w:val="20"/>
                  <w:szCs w:val="20"/>
                </w:rPr>
                <w:t>.Rockefellervirus</w:t>
              </w:r>
            </w:hyperlink>
            <w:r w:rsidRPr="00764D3B">
              <w:rPr>
                <w:rFonts w:ascii="Aptos" w:eastAsia="Aptos" w:hAnsi="Aptos" w:cs="Aptos"/>
                <w:color w:val="000000" w:themeColor="text1"/>
                <w:sz w:val="20"/>
                <w:szCs w:val="20"/>
              </w:rPr>
              <w:t>) and currently includes six species.</w:t>
            </w:r>
          </w:p>
          <w:p w14:paraId="05DD90FF" w14:textId="77777777" w:rsidR="452ED186" w:rsidRDefault="452ED186" w:rsidP="452ED186">
            <w:pPr>
              <w:rPr>
                <w:rFonts w:ascii="Aptos" w:hAnsi="Aptos" w:cs="Arial"/>
                <w:sz w:val="20"/>
                <w:szCs w:val="20"/>
              </w:rPr>
            </w:pPr>
          </w:p>
          <w:p w14:paraId="30B1FE00" w14:textId="77777777" w:rsidR="452ED186" w:rsidRDefault="452ED186" w:rsidP="452ED186">
            <w:pPr>
              <w:rPr>
                <w:rFonts w:ascii="Aptos" w:hAnsi="Aptos" w:cs="Arial"/>
                <w:sz w:val="20"/>
                <w:szCs w:val="20"/>
              </w:rPr>
            </w:pPr>
          </w:p>
          <w:p w14:paraId="35D450BF" w14:textId="77777777" w:rsidR="178D03DA" w:rsidRDefault="178D03DA" w:rsidP="452ED186">
            <w:pPr>
              <w:rPr>
                <w:rFonts w:ascii="Aptos" w:hAnsi="Aptos" w:cs="Arial"/>
                <w:sz w:val="20"/>
                <w:szCs w:val="20"/>
              </w:rPr>
            </w:pPr>
            <w:r w:rsidRPr="452ED186">
              <w:rPr>
                <w:rFonts w:ascii="Aptos" w:hAnsi="Aptos" w:cs="Arial"/>
                <w:i/>
                <w:iCs/>
                <w:sz w:val="20"/>
                <w:szCs w:val="20"/>
              </w:rPr>
              <w:t>Proposed</w:t>
            </w:r>
            <w:r w:rsidRPr="452ED186">
              <w:rPr>
                <w:rFonts w:ascii="Aptos" w:hAnsi="Aptos" w:cs="Arial"/>
                <w:sz w:val="20"/>
                <w:szCs w:val="20"/>
              </w:rPr>
              <w:t xml:space="preserve"> </w:t>
            </w:r>
            <w:r w:rsidRPr="452ED186">
              <w:rPr>
                <w:rFonts w:ascii="Aptos" w:hAnsi="Aptos" w:cs="Arial"/>
                <w:i/>
                <w:iCs/>
                <w:sz w:val="20"/>
                <w:szCs w:val="20"/>
              </w:rPr>
              <w:t>taxonomic change(s):</w:t>
            </w:r>
            <w:r w:rsidRPr="452ED186">
              <w:rPr>
                <w:rFonts w:ascii="Aptos" w:hAnsi="Aptos" w:cs="Arial"/>
                <w:sz w:val="20"/>
                <w:szCs w:val="20"/>
              </w:rPr>
              <w:t xml:space="preserve">     </w:t>
            </w:r>
          </w:p>
          <w:p w14:paraId="2CFCB14A" w14:textId="335A2E0E" w:rsidR="178D03DA" w:rsidRDefault="178D03DA" w:rsidP="452ED186">
            <w:pPr>
              <w:spacing w:line="259" w:lineRule="auto"/>
              <w:rPr>
                <w:rFonts w:ascii="Aptos" w:eastAsia="Aptos" w:hAnsi="Aptos" w:cs="Aptos"/>
                <w:sz w:val="20"/>
                <w:szCs w:val="20"/>
              </w:rPr>
            </w:pPr>
            <w:r w:rsidRPr="452ED186">
              <w:rPr>
                <w:rFonts w:ascii="Aptos" w:eastAsia="Aptos" w:hAnsi="Aptos" w:cs="Aptos"/>
                <w:color w:val="000000" w:themeColor="text1"/>
                <w:sz w:val="20"/>
                <w:szCs w:val="20"/>
              </w:rPr>
              <w:t xml:space="preserve">Create fifteen new species in the genus </w:t>
            </w:r>
            <w:proofErr w:type="spellStart"/>
            <w:r w:rsidRPr="452ED186">
              <w:rPr>
                <w:rFonts w:ascii="Aptos" w:eastAsia="Aptos" w:hAnsi="Aptos" w:cs="Aptos"/>
                <w:i/>
                <w:iCs/>
                <w:color w:val="000000" w:themeColor="text1"/>
                <w:sz w:val="20"/>
                <w:szCs w:val="20"/>
              </w:rPr>
              <w:t>Rockefellervirus</w:t>
            </w:r>
            <w:proofErr w:type="spellEnd"/>
            <w:r w:rsidRPr="452ED186">
              <w:rPr>
                <w:rFonts w:ascii="Aptos" w:eastAsia="Aptos" w:hAnsi="Aptos" w:cs="Aptos"/>
                <w:color w:val="000000" w:themeColor="text1"/>
                <w:sz w:val="20"/>
                <w:szCs w:val="20"/>
              </w:rPr>
              <w:t>.</w:t>
            </w:r>
          </w:p>
          <w:p w14:paraId="55BF5A1C" w14:textId="70A70EF3" w:rsidR="452ED186" w:rsidRDefault="452ED186" w:rsidP="452ED186">
            <w:pPr>
              <w:rPr>
                <w:rFonts w:ascii="Aptos" w:hAnsi="Aptos" w:cs="Arial"/>
                <w:sz w:val="20"/>
                <w:szCs w:val="20"/>
              </w:rPr>
            </w:pPr>
          </w:p>
          <w:p w14:paraId="613B89ED" w14:textId="77777777" w:rsidR="452ED186" w:rsidRDefault="452ED186" w:rsidP="452ED186">
            <w:pPr>
              <w:rPr>
                <w:rFonts w:ascii="Aptos" w:hAnsi="Aptos" w:cs="Arial"/>
                <w:i/>
                <w:iCs/>
                <w:sz w:val="20"/>
                <w:szCs w:val="20"/>
              </w:rPr>
            </w:pPr>
          </w:p>
          <w:p w14:paraId="04F57038" w14:textId="1B297820" w:rsidR="178D03DA" w:rsidRDefault="178D03DA" w:rsidP="452ED186">
            <w:pPr>
              <w:rPr>
                <w:rFonts w:ascii="Aptos" w:hAnsi="Aptos" w:cs="Arial"/>
                <w:i/>
                <w:iCs/>
                <w:sz w:val="20"/>
                <w:szCs w:val="20"/>
              </w:rPr>
            </w:pPr>
            <w:r w:rsidRPr="452ED186">
              <w:rPr>
                <w:rFonts w:ascii="Aptos" w:hAnsi="Aptos" w:cs="Arial"/>
                <w:i/>
                <w:iCs/>
                <w:sz w:val="20"/>
                <w:szCs w:val="20"/>
              </w:rPr>
              <w:t>Demarcation criteria for new taxon/taxa:</w:t>
            </w:r>
          </w:p>
          <w:p w14:paraId="082FEC73" w14:textId="67ECBBBD" w:rsidR="178D03DA" w:rsidRDefault="178D03DA" w:rsidP="452ED186">
            <w:pPr>
              <w:rPr>
                <w:rFonts w:ascii="Aptos" w:eastAsia="Aptos" w:hAnsi="Aptos" w:cs="Aptos"/>
                <w:sz w:val="20"/>
                <w:szCs w:val="20"/>
              </w:rPr>
            </w:pPr>
            <w:r w:rsidRPr="452ED186">
              <w:rPr>
                <w:rFonts w:ascii="Aptos" w:eastAsia="Aptos" w:hAnsi="Aptos" w:cs="Aptos"/>
                <w:b/>
                <w:bCs/>
                <w:color w:val="000000" w:themeColor="text1"/>
                <w:sz w:val="20"/>
                <w:szCs w:val="20"/>
              </w:rPr>
              <w:t xml:space="preserve">Genus and species: </w:t>
            </w:r>
            <w:r w:rsidRPr="452ED186">
              <w:rPr>
                <w:rFonts w:ascii="Aptos" w:eastAsia="Aptos" w:hAnsi="Aptos" w:cs="Aptos"/>
                <w:color w:val="000000" w:themeColor="text1"/>
                <w:sz w:val="20"/>
                <w:szCs w:val="20"/>
              </w:rPr>
              <w:t xml:space="preserve">Current ICTV BVS demarcation criteria are that species are defined as genomes exhibiting </w:t>
            </w:r>
            <w:r w:rsidRPr="452ED186">
              <w:rPr>
                <w:rFonts w:ascii="Cambria Math" w:eastAsia="Cambria Math" w:hAnsi="Cambria Math" w:cs="Cambria Math"/>
                <w:color w:val="000000" w:themeColor="text1"/>
                <w:sz w:val="20"/>
                <w:szCs w:val="20"/>
              </w:rPr>
              <w:t>≤</w:t>
            </w:r>
            <w:r w:rsidRPr="452ED186">
              <w:rPr>
                <w:rFonts w:ascii="Aptos" w:eastAsia="Aptos" w:hAnsi="Aptos" w:cs="Aptos"/>
                <w:color w:val="000000" w:themeColor="text1"/>
                <w:sz w:val="20"/>
                <w:szCs w:val="20"/>
              </w:rPr>
              <w:t xml:space="preserve">95% similarity and genera as possessing </w:t>
            </w:r>
            <w:r w:rsidRPr="452ED186">
              <w:rPr>
                <w:rFonts w:ascii="Cambria Math" w:eastAsia="Cambria Math" w:hAnsi="Cambria Math" w:cs="Cambria Math"/>
                <w:color w:val="000000" w:themeColor="text1"/>
                <w:sz w:val="20"/>
                <w:szCs w:val="20"/>
              </w:rPr>
              <w:t>≥</w:t>
            </w:r>
            <w:r w:rsidRPr="452ED186">
              <w:rPr>
                <w:rFonts w:ascii="Aptos" w:eastAsia="Aptos" w:hAnsi="Aptos" w:cs="Aptos"/>
                <w:color w:val="000000" w:themeColor="text1"/>
                <w:sz w:val="20"/>
                <w:szCs w:val="20"/>
              </w:rPr>
              <w:t>70% similarity over their genome length [12].</w:t>
            </w:r>
          </w:p>
          <w:p w14:paraId="239C9D43" w14:textId="77777777" w:rsidR="00273642" w:rsidRDefault="00273642" w:rsidP="00DD58AA">
            <w:pPr>
              <w:rPr>
                <w:rFonts w:ascii="Aptos" w:hAnsi="Aptos" w:cs="Arial"/>
                <w:i/>
                <w:sz w:val="20"/>
                <w:szCs w:val="20"/>
              </w:rPr>
            </w:pPr>
          </w:p>
          <w:p w14:paraId="16FAFB1C" w14:textId="0F2525C0" w:rsidR="00273642" w:rsidRDefault="00273642" w:rsidP="00DD58AA">
            <w:pPr>
              <w:rPr>
                <w:rFonts w:ascii="Aptos" w:hAnsi="Aptos" w:cs="Arial"/>
                <w:i/>
                <w:sz w:val="20"/>
                <w:szCs w:val="20"/>
              </w:rPr>
            </w:pP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7336E59D" w14:textId="2CF02D40" w:rsidR="00A77B8E" w:rsidRDefault="27EA8656" w:rsidP="452ED186">
            <w:pPr>
              <w:spacing w:line="259" w:lineRule="auto"/>
              <w:rPr>
                <w:rFonts w:ascii="Aptos" w:eastAsia="Aptos" w:hAnsi="Aptos" w:cs="Aptos"/>
                <w:sz w:val="20"/>
                <w:szCs w:val="20"/>
              </w:rPr>
            </w:pPr>
            <w:r w:rsidRPr="452ED186">
              <w:rPr>
                <w:rFonts w:ascii="Aptos" w:hAnsi="Aptos" w:cs="Arial"/>
                <w:sz w:val="20"/>
                <w:szCs w:val="20"/>
              </w:rPr>
              <w:t xml:space="preserve"> </w:t>
            </w:r>
            <w:r w:rsidR="2CA06DE1" w:rsidRPr="452ED186">
              <w:rPr>
                <w:rFonts w:ascii="Aptos" w:eastAsia="Aptos" w:hAnsi="Aptos" w:cs="Aptos"/>
                <w:color w:val="000000" w:themeColor="text1"/>
                <w:sz w:val="20"/>
                <w:szCs w:val="20"/>
              </w:rPr>
              <w:t xml:space="preserve">The genus </w:t>
            </w:r>
            <w:proofErr w:type="spellStart"/>
            <w:r w:rsidR="2CA06DE1" w:rsidRPr="452ED186">
              <w:rPr>
                <w:rFonts w:ascii="Aptos" w:eastAsia="Aptos" w:hAnsi="Aptos" w:cs="Aptos"/>
                <w:i/>
                <w:iCs/>
                <w:color w:val="000000" w:themeColor="text1"/>
                <w:sz w:val="20"/>
                <w:szCs w:val="20"/>
              </w:rPr>
              <w:t>Rockefellervirus</w:t>
            </w:r>
            <w:proofErr w:type="spellEnd"/>
            <w:r w:rsidR="2CA06DE1" w:rsidRPr="452ED186">
              <w:rPr>
                <w:rFonts w:ascii="Aptos" w:eastAsia="Aptos" w:hAnsi="Aptos" w:cs="Aptos"/>
                <w:i/>
                <w:iCs/>
                <w:color w:val="000000" w:themeColor="text1"/>
                <w:sz w:val="20"/>
                <w:szCs w:val="20"/>
              </w:rPr>
              <w:t xml:space="preserve"> </w:t>
            </w:r>
            <w:r w:rsidR="2CA06DE1" w:rsidRPr="452ED186">
              <w:rPr>
                <w:rFonts w:ascii="Aptos" w:eastAsia="Aptos" w:hAnsi="Aptos" w:cs="Aptos"/>
                <w:color w:val="000000" w:themeColor="text1"/>
                <w:sz w:val="20"/>
                <w:szCs w:val="20"/>
              </w:rPr>
              <w:t xml:space="preserve">currently includes six species of bacteriophages infecting </w:t>
            </w:r>
            <w:r w:rsidR="2CA06DE1" w:rsidRPr="452ED186">
              <w:rPr>
                <w:rFonts w:ascii="Aptos" w:eastAsia="Aptos" w:hAnsi="Aptos" w:cs="Aptos"/>
                <w:i/>
                <w:iCs/>
                <w:color w:val="000000" w:themeColor="text1"/>
                <w:sz w:val="20"/>
                <w:szCs w:val="20"/>
              </w:rPr>
              <w:t xml:space="preserve">Staphylococcus </w:t>
            </w:r>
            <w:r w:rsidR="2CA06DE1" w:rsidRPr="452ED186">
              <w:rPr>
                <w:rFonts w:ascii="Aptos" w:eastAsia="Aptos" w:hAnsi="Aptos" w:cs="Aptos"/>
                <w:color w:val="000000" w:themeColor="text1"/>
                <w:sz w:val="20"/>
                <w:szCs w:val="20"/>
              </w:rPr>
              <w:t xml:space="preserve">species. </w:t>
            </w:r>
            <w:proofErr w:type="gramStart"/>
            <w:r w:rsidR="2CA06DE1" w:rsidRPr="452ED186">
              <w:rPr>
                <w:rFonts w:ascii="Aptos" w:eastAsia="Aptos" w:hAnsi="Aptos" w:cs="Aptos"/>
                <w:color w:val="000000" w:themeColor="text1"/>
                <w:sz w:val="20"/>
                <w:szCs w:val="20"/>
              </w:rPr>
              <w:t>All of</w:t>
            </w:r>
            <w:proofErr w:type="gramEnd"/>
            <w:r w:rsidR="2CA06DE1" w:rsidRPr="452ED186">
              <w:rPr>
                <w:rFonts w:ascii="Aptos" w:eastAsia="Aptos" w:hAnsi="Aptos" w:cs="Aptos"/>
                <w:color w:val="000000" w:themeColor="text1"/>
                <w:sz w:val="20"/>
                <w:szCs w:val="20"/>
              </w:rPr>
              <w:t xml:space="preserve"> these viruses are either predicted or have been shown to undertake a temperate lifecycle and produce stable lysogens. The fifteen newly proposed species form a cluster based on nucleotide sequence similarity with existing members of the genus (Figure 1) [1-2]. The genus does not strictly fall within the published genus demarcation criteria [12] but instead shows a mosaic of </w:t>
            </w:r>
            <w:r w:rsidR="214E291F" w:rsidRPr="452ED186">
              <w:rPr>
                <w:rFonts w:ascii="Aptos" w:eastAsia="Aptos" w:hAnsi="Aptos" w:cs="Aptos"/>
                <w:color w:val="000000" w:themeColor="text1"/>
                <w:sz w:val="20"/>
                <w:szCs w:val="20"/>
              </w:rPr>
              <w:t xml:space="preserve">intergenomic </w:t>
            </w:r>
            <w:r w:rsidR="2CA06DE1" w:rsidRPr="452ED186">
              <w:rPr>
                <w:rFonts w:ascii="Aptos" w:eastAsia="Aptos" w:hAnsi="Aptos" w:cs="Aptos"/>
                <w:color w:val="000000" w:themeColor="text1"/>
                <w:sz w:val="20"/>
                <w:szCs w:val="20"/>
              </w:rPr>
              <w:t xml:space="preserve">similarities between phages. We suggest this is due to higher rates of recombination associated with the temperate lifestyle of these phages. To identify conserved genes for the inference of </w:t>
            </w:r>
            <w:r w:rsidR="00CF1F82">
              <w:rPr>
                <w:rFonts w:ascii="Aptos" w:eastAsia="Aptos" w:hAnsi="Aptos" w:cs="Aptos"/>
                <w:color w:val="000000" w:themeColor="text1"/>
                <w:sz w:val="20"/>
                <w:szCs w:val="20"/>
              </w:rPr>
              <w:t>maximum-likelihood</w:t>
            </w:r>
            <w:r w:rsidR="2CA06DE1" w:rsidRPr="452ED186">
              <w:rPr>
                <w:rFonts w:ascii="Aptos" w:eastAsia="Aptos" w:hAnsi="Aptos" w:cs="Aptos"/>
                <w:color w:val="000000" w:themeColor="text1"/>
                <w:sz w:val="20"/>
                <w:szCs w:val="20"/>
              </w:rPr>
              <w:t xml:space="preserve"> phylogenies, protein clustering using MMSeqs2 [3] was employed, followed by multiple sequence alignment with MAFFT [5] </w:t>
            </w:r>
            <w:r w:rsidR="00BE2F41">
              <w:rPr>
                <w:rFonts w:ascii="Aptos" w:eastAsia="Aptos" w:hAnsi="Aptos" w:cs="Aptos"/>
                <w:color w:val="000000" w:themeColor="text1"/>
                <w:sz w:val="20"/>
                <w:szCs w:val="20"/>
              </w:rPr>
              <w:t>with</w:t>
            </w:r>
            <w:r w:rsidR="2CA06DE1" w:rsidRPr="452ED186">
              <w:rPr>
                <w:rFonts w:ascii="Aptos" w:eastAsia="Aptos" w:hAnsi="Aptos" w:cs="Aptos"/>
                <w:color w:val="000000" w:themeColor="text1"/>
                <w:sz w:val="20"/>
                <w:szCs w:val="20"/>
              </w:rPr>
              <w:t xml:space="preserve"> tree calculation performed with IQTree2 [14] using </w:t>
            </w:r>
            <w:proofErr w:type="spellStart"/>
            <w:r w:rsidR="2CA06DE1" w:rsidRPr="452ED186">
              <w:rPr>
                <w:rFonts w:ascii="Aptos" w:eastAsia="Aptos" w:hAnsi="Aptos" w:cs="Aptos"/>
                <w:color w:val="000000" w:themeColor="text1"/>
                <w:sz w:val="20"/>
                <w:szCs w:val="20"/>
              </w:rPr>
              <w:t>ModelFinder</w:t>
            </w:r>
            <w:proofErr w:type="spellEnd"/>
            <w:r w:rsidR="2CA06DE1" w:rsidRPr="452ED186">
              <w:rPr>
                <w:rFonts w:ascii="Aptos" w:eastAsia="Aptos" w:hAnsi="Aptos" w:cs="Aptos"/>
                <w:color w:val="000000" w:themeColor="text1"/>
                <w:sz w:val="20"/>
                <w:szCs w:val="20"/>
              </w:rPr>
              <w:t xml:space="preserve"> [16] and ultra-fast bootstrapping [15] (Figure 2). The genus has a total of 1</w:t>
            </w:r>
            <w:r w:rsidR="78CA27AA" w:rsidRPr="452ED186">
              <w:rPr>
                <w:rFonts w:ascii="Aptos" w:eastAsia="Aptos" w:hAnsi="Aptos" w:cs="Aptos"/>
                <w:color w:val="000000" w:themeColor="text1"/>
                <w:sz w:val="20"/>
                <w:szCs w:val="20"/>
              </w:rPr>
              <w:t>6</w:t>
            </w:r>
            <w:r w:rsidR="2CA06DE1" w:rsidRPr="452ED186">
              <w:rPr>
                <w:rFonts w:ascii="Aptos" w:eastAsia="Aptos" w:hAnsi="Aptos" w:cs="Aptos"/>
                <w:color w:val="000000" w:themeColor="text1"/>
                <w:sz w:val="20"/>
                <w:szCs w:val="20"/>
              </w:rPr>
              <w:t xml:space="preserve"> conserved proteins </w:t>
            </w:r>
            <w:r w:rsidR="4C1E5BC7" w:rsidRPr="452ED186">
              <w:rPr>
                <w:rFonts w:ascii="Aptos" w:eastAsia="Aptos" w:hAnsi="Aptos" w:cs="Aptos"/>
                <w:color w:val="000000" w:themeColor="text1"/>
                <w:sz w:val="20"/>
                <w:szCs w:val="20"/>
              </w:rPr>
              <w:t>present in all representative genomes</w:t>
            </w:r>
            <w:r w:rsidR="2CA06DE1" w:rsidRPr="452ED186">
              <w:rPr>
                <w:rFonts w:ascii="Aptos" w:eastAsia="Aptos" w:hAnsi="Aptos" w:cs="Aptos"/>
                <w:color w:val="000000" w:themeColor="text1"/>
                <w:sz w:val="20"/>
                <w:szCs w:val="20"/>
              </w:rPr>
              <w:t xml:space="preserve">. </w:t>
            </w:r>
          </w:p>
          <w:p w14:paraId="79F0111D" w14:textId="7A5AB58A" w:rsidR="00A77B8E" w:rsidRDefault="00A77B8E" w:rsidP="00DD58AA">
            <w:pPr>
              <w:rPr>
                <w:rFonts w:ascii="Aptos" w:hAnsi="Aptos" w:cs="Arial"/>
                <w:sz w:val="20"/>
                <w:szCs w:val="20"/>
              </w:rPr>
            </w:pPr>
          </w:p>
          <w:p w14:paraId="4083D2E5" w14:textId="525D8511" w:rsidR="00FC2269" w:rsidRDefault="7CB33FA6" w:rsidP="00DD58AA">
            <w:r w:rsidRPr="452ED186">
              <w:rPr>
                <w:rFonts w:ascii="Aptos" w:eastAsia="Aptos" w:hAnsi="Aptos" w:cs="Aptos"/>
                <w:color w:val="000000" w:themeColor="text1"/>
                <w:sz w:val="20"/>
                <w:szCs w:val="20"/>
              </w:rPr>
              <w:lastRenderedPageBreak/>
              <w:t xml:space="preserve">Data obtained using GRAViTy-v2 [17] and vConTACT3 [18] suggests that this genus belongs to a larger clade of bacteriophages which might support the creation of a new family and/or order in the future (Figures 3-4). </w:t>
            </w:r>
          </w:p>
          <w:p w14:paraId="07FBC2E1" w14:textId="45E35A56" w:rsidR="00FC2269" w:rsidRDefault="00FC2269" w:rsidP="00DD58AA">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452ED186">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452ED186">
        <w:tc>
          <w:tcPr>
            <w:tcW w:w="8926" w:type="dxa"/>
          </w:tcPr>
          <w:p w14:paraId="0CC1C305" w14:textId="6B473F3D"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 xml:space="preserve">Sayers EW, Beck J, Bolton EE, Bourexis D, Brister JR, </w:t>
            </w:r>
            <w:proofErr w:type="spellStart"/>
            <w:r w:rsidRPr="452ED186">
              <w:rPr>
                <w:rFonts w:ascii="Aptos" w:eastAsia="Aptos" w:hAnsi="Aptos" w:cs="Aptos"/>
                <w:color w:val="000000" w:themeColor="text1"/>
                <w:sz w:val="20"/>
                <w:szCs w:val="20"/>
              </w:rPr>
              <w:t>Canese</w:t>
            </w:r>
            <w:proofErr w:type="spellEnd"/>
            <w:r w:rsidRPr="452ED186">
              <w:rPr>
                <w:rFonts w:ascii="Aptos" w:eastAsia="Aptos" w:hAnsi="Aptos" w:cs="Aptos"/>
                <w:color w:val="000000" w:themeColor="text1"/>
                <w:sz w:val="20"/>
                <w:szCs w:val="20"/>
              </w:rPr>
              <w:t xml:space="preserve"> K, Comeau DC, Funk K, Kim S, Klimke W, </w:t>
            </w:r>
            <w:proofErr w:type="spellStart"/>
            <w:r w:rsidRPr="452ED186">
              <w:rPr>
                <w:rFonts w:ascii="Aptos" w:eastAsia="Aptos" w:hAnsi="Aptos" w:cs="Aptos"/>
                <w:color w:val="000000" w:themeColor="text1"/>
                <w:sz w:val="20"/>
                <w:szCs w:val="20"/>
              </w:rPr>
              <w:t>Marchler</w:t>
            </w:r>
            <w:proofErr w:type="spellEnd"/>
            <w:r w:rsidRPr="452ED186">
              <w:rPr>
                <w:rFonts w:ascii="Aptos" w:eastAsia="Aptos" w:hAnsi="Aptos" w:cs="Aptos"/>
                <w:color w:val="000000" w:themeColor="text1"/>
                <w:sz w:val="20"/>
                <w:szCs w:val="20"/>
              </w:rPr>
              <w:t>-Bauer A, Landrum M, Lathrop S, Lu Z, Madden TL, O'Leary N, Phan L, Rangwala SH, Schneider VA, Skripchenko Y, Wang J, Ye J, Trawick BW, Pruitt KD, Sherry ST. Database resources of the National Center for Biotechnology Information. Nucleic Acids Res. 2021 Jan 8;49(D1</w:t>
            </w:r>
            <w:proofErr w:type="gramStart"/>
            <w:r w:rsidRPr="452ED186">
              <w:rPr>
                <w:rFonts w:ascii="Aptos" w:eastAsia="Aptos" w:hAnsi="Aptos" w:cs="Aptos"/>
                <w:color w:val="000000" w:themeColor="text1"/>
                <w:sz w:val="20"/>
                <w:szCs w:val="20"/>
              </w:rPr>
              <w:t>):D</w:t>
            </w:r>
            <w:proofErr w:type="gramEnd"/>
            <w:r w:rsidRPr="452ED186">
              <w:rPr>
                <w:rFonts w:ascii="Aptos" w:eastAsia="Aptos" w:hAnsi="Aptos" w:cs="Aptos"/>
                <w:color w:val="000000" w:themeColor="text1"/>
                <w:sz w:val="20"/>
                <w:szCs w:val="20"/>
              </w:rPr>
              <w:t xml:space="preserve">10-D17.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10.1093/</w:t>
            </w:r>
            <w:proofErr w:type="spellStart"/>
            <w:r w:rsidRPr="452ED186">
              <w:rPr>
                <w:rFonts w:ascii="Aptos" w:eastAsia="Aptos" w:hAnsi="Aptos" w:cs="Aptos"/>
                <w:color w:val="000000" w:themeColor="text1"/>
                <w:sz w:val="20"/>
                <w:szCs w:val="20"/>
              </w:rPr>
              <w:t>nar</w:t>
            </w:r>
            <w:proofErr w:type="spellEnd"/>
            <w:r w:rsidRPr="452ED186">
              <w:rPr>
                <w:rFonts w:ascii="Aptos" w:eastAsia="Aptos" w:hAnsi="Aptos" w:cs="Aptos"/>
                <w:color w:val="000000" w:themeColor="text1"/>
                <w:sz w:val="20"/>
                <w:szCs w:val="20"/>
              </w:rPr>
              <w:t xml:space="preserve">/gkaa892. </w:t>
            </w:r>
          </w:p>
          <w:p w14:paraId="34EDAA02" w14:textId="78D95D4A"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O'Leary NA, Wright MW, Brister JR, Ciufo S, Haddad D, McVeigh R, et al. Reference sequence (</w:t>
            </w:r>
            <w:proofErr w:type="spellStart"/>
            <w:r w:rsidRPr="452ED186">
              <w:rPr>
                <w:rFonts w:ascii="Aptos" w:eastAsia="Aptos" w:hAnsi="Aptos" w:cs="Aptos"/>
                <w:color w:val="000000" w:themeColor="text1"/>
                <w:sz w:val="20"/>
                <w:szCs w:val="20"/>
              </w:rPr>
              <w:t>RefSeq</w:t>
            </w:r>
            <w:proofErr w:type="spellEnd"/>
            <w:r w:rsidRPr="452ED186">
              <w:rPr>
                <w:rFonts w:ascii="Aptos" w:eastAsia="Aptos" w:hAnsi="Aptos" w:cs="Aptos"/>
                <w:color w:val="000000" w:themeColor="text1"/>
                <w:sz w:val="20"/>
                <w:szCs w:val="20"/>
              </w:rPr>
              <w:t xml:space="preserve">) database at NCBI: </w:t>
            </w:r>
            <w:proofErr w:type="gramStart"/>
            <w:r w:rsidRPr="452ED186">
              <w:rPr>
                <w:rFonts w:ascii="Aptos" w:eastAsia="Aptos" w:hAnsi="Aptos" w:cs="Aptos"/>
                <w:color w:val="000000" w:themeColor="text1"/>
                <w:sz w:val="20"/>
                <w:szCs w:val="20"/>
              </w:rPr>
              <w:t>current status</w:t>
            </w:r>
            <w:proofErr w:type="gramEnd"/>
            <w:r w:rsidRPr="452ED186">
              <w:rPr>
                <w:rFonts w:ascii="Aptos" w:eastAsia="Aptos" w:hAnsi="Aptos" w:cs="Aptos"/>
                <w:color w:val="000000" w:themeColor="text1"/>
                <w:sz w:val="20"/>
                <w:szCs w:val="20"/>
              </w:rPr>
              <w:t>, taxonomic expansion, and functional annotation. Nucleic Acids Res. 2016;44(D1</w:t>
            </w:r>
            <w:proofErr w:type="gramStart"/>
            <w:r w:rsidRPr="452ED186">
              <w:rPr>
                <w:rFonts w:ascii="Aptos" w:eastAsia="Aptos" w:hAnsi="Aptos" w:cs="Aptos"/>
                <w:color w:val="000000" w:themeColor="text1"/>
                <w:sz w:val="20"/>
                <w:szCs w:val="20"/>
              </w:rPr>
              <w:t>):D</w:t>
            </w:r>
            <w:proofErr w:type="gramEnd"/>
            <w:r w:rsidRPr="452ED186">
              <w:rPr>
                <w:rFonts w:ascii="Aptos" w:eastAsia="Aptos" w:hAnsi="Aptos" w:cs="Aptos"/>
                <w:color w:val="000000" w:themeColor="text1"/>
                <w:sz w:val="20"/>
                <w:szCs w:val="20"/>
              </w:rPr>
              <w:t xml:space="preserve">733-45.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10.1093/</w:t>
            </w:r>
            <w:proofErr w:type="spellStart"/>
            <w:r w:rsidRPr="452ED186">
              <w:rPr>
                <w:rFonts w:ascii="Aptos" w:eastAsia="Aptos" w:hAnsi="Aptos" w:cs="Aptos"/>
                <w:color w:val="000000" w:themeColor="text1"/>
                <w:sz w:val="20"/>
                <w:szCs w:val="20"/>
              </w:rPr>
              <w:t>nar</w:t>
            </w:r>
            <w:proofErr w:type="spellEnd"/>
            <w:r w:rsidRPr="452ED186">
              <w:rPr>
                <w:rFonts w:ascii="Aptos" w:eastAsia="Aptos" w:hAnsi="Aptos" w:cs="Aptos"/>
                <w:color w:val="000000" w:themeColor="text1"/>
                <w:sz w:val="20"/>
                <w:szCs w:val="20"/>
              </w:rPr>
              <w:t>/gkv1189.</w:t>
            </w:r>
          </w:p>
          <w:p w14:paraId="213167B2" w14:textId="691AFC7E" w:rsidR="00953FFE" w:rsidRPr="00BE4F5A" w:rsidRDefault="2605C700" w:rsidP="452ED186">
            <w:pPr>
              <w:pStyle w:val="ListParagraph"/>
              <w:numPr>
                <w:ilvl w:val="0"/>
                <w:numId w:val="1"/>
              </w:numPr>
              <w:rPr>
                <w:rFonts w:ascii="Aptos" w:eastAsia="Aptos" w:hAnsi="Aptos" w:cs="Aptos"/>
                <w:color w:val="000000" w:themeColor="text1"/>
                <w:sz w:val="20"/>
                <w:szCs w:val="20"/>
              </w:rPr>
            </w:pPr>
            <w:proofErr w:type="spellStart"/>
            <w:r w:rsidRPr="452ED186">
              <w:rPr>
                <w:rFonts w:ascii="Aptos" w:eastAsia="Aptos" w:hAnsi="Aptos" w:cs="Aptos"/>
                <w:color w:val="000000" w:themeColor="text1"/>
                <w:sz w:val="20"/>
                <w:szCs w:val="20"/>
              </w:rPr>
              <w:t>Steinegger</w:t>
            </w:r>
            <w:proofErr w:type="spellEnd"/>
            <w:r w:rsidRPr="452ED186">
              <w:rPr>
                <w:rFonts w:ascii="Aptos" w:eastAsia="Aptos" w:hAnsi="Aptos" w:cs="Aptos"/>
                <w:color w:val="000000" w:themeColor="text1"/>
                <w:sz w:val="20"/>
                <w:szCs w:val="20"/>
              </w:rPr>
              <w:t xml:space="preserve"> M, </w:t>
            </w:r>
            <w:proofErr w:type="spellStart"/>
            <w:r w:rsidRPr="452ED186">
              <w:rPr>
                <w:rFonts w:ascii="Aptos" w:eastAsia="Aptos" w:hAnsi="Aptos" w:cs="Aptos"/>
                <w:color w:val="000000" w:themeColor="text1"/>
                <w:sz w:val="20"/>
                <w:szCs w:val="20"/>
              </w:rPr>
              <w:t>Söding</w:t>
            </w:r>
            <w:proofErr w:type="spellEnd"/>
            <w:r w:rsidRPr="452ED186">
              <w:rPr>
                <w:rFonts w:ascii="Aptos" w:eastAsia="Aptos" w:hAnsi="Aptos" w:cs="Aptos"/>
                <w:color w:val="000000" w:themeColor="text1"/>
                <w:sz w:val="20"/>
                <w:szCs w:val="20"/>
              </w:rPr>
              <w:t xml:space="preserve"> J. (2017) MMseqs2 enables sensitive protein sequence searching for the analysis of massive data sets. Nat </w:t>
            </w:r>
            <w:proofErr w:type="spellStart"/>
            <w:r w:rsidRPr="452ED186">
              <w:rPr>
                <w:rFonts w:ascii="Aptos" w:eastAsia="Aptos" w:hAnsi="Aptos" w:cs="Aptos"/>
                <w:color w:val="000000" w:themeColor="text1"/>
                <w:sz w:val="20"/>
                <w:szCs w:val="20"/>
              </w:rPr>
              <w:t>Biotechnol</w:t>
            </w:r>
            <w:proofErr w:type="spellEnd"/>
            <w:r w:rsidRPr="452ED186">
              <w:rPr>
                <w:rFonts w:ascii="Aptos" w:eastAsia="Aptos" w:hAnsi="Aptos" w:cs="Aptos"/>
                <w:color w:val="000000" w:themeColor="text1"/>
                <w:sz w:val="20"/>
                <w:szCs w:val="20"/>
              </w:rPr>
              <w:t xml:space="preserve">. 35(11):1026-1028.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10.1038/nbt.3988.</w:t>
            </w:r>
          </w:p>
          <w:p w14:paraId="59845D07" w14:textId="66F2476C"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 xml:space="preserve">Nakamura T, Yamada KD, Tomii K, Katoh K. (2018) Parallelization of MAFFT for large-scale multiple sequence alignments. Bioinformatics. 34(14):2490-2492.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xml:space="preserve">: 10.1093/bioinformatics/bty121. </w:t>
            </w:r>
          </w:p>
          <w:p w14:paraId="5ADEBF9F" w14:textId="62643040"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 xml:space="preserve">Katoh K, </w:t>
            </w:r>
            <w:proofErr w:type="spellStart"/>
            <w:r w:rsidRPr="452ED186">
              <w:rPr>
                <w:rFonts w:ascii="Aptos" w:eastAsia="Aptos" w:hAnsi="Aptos" w:cs="Aptos"/>
                <w:color w:val="000000" w:themeColor="text1"/>
                <w:sz w:val="20"/>
                <w:szCs w:val="20"/>
              </w:rPr>
              <w:t>Standley</w:t>
            </w:r>
            <w:proofErr w:type="spellEnd"/>
            <w:r w:rsidRPr="452ED186">
              <w:rPr>
                <w:rFonts w:ascii="Aptos" w:eastAsia="Aptos" w:hAnsi="Aptos" w:cs="Aptos"/>
                <w:color w:val="000000" w:themeColor="text1"/>
                <w:sz w:val="20"/>
                <w:szCs w:val="20"/>
              </w:rPr>
              <w:t xml:space="preserve"> DM. (2013) MAFFT multiple sequence alignment software version 7: improvements in performance and usability. Mol Biol Evol. 30(4):772-80.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10.1093/</w:t>
            </w:r>
            <w:proofErr w:type="spellStart"/>
            <w:r w:rsidRPr="452ED186">
              <w:rPr>
                <w:rFonts w:ascii="Aptos" w:eastAsia="Aptos" w:hAnsi="Aptos" w:cs="Aptos"/>
                <w:color w:val="000000" w:themeColor="text1"/>
                <w:sz w:val="20"/>
                <w:szCs w:val="20"/>
              </w:rPr>
              <w:t>molbev</w:t>
            </w:r>
            <w:proofErr w:type="spellEnd"/>
            <w:r w:rsidRPr="452ED186">
              <w:rPr>
                <w:rFonts w:ascii="Aptos" w:eastAsia="Aptos" w:hAnsi="Aptos" w:cs="Aptos"/>
                <w:color w:val="000000" w:themeColor="text1"/>
                <w:sz w:val="20"/>
                <w:szCs w:val="20"/>
              </w:rPr>
              <w:t>/mst010.</w:t>
            </w:r>
          </w:p>
          <w:p w14:paraId="2395F571" w14:textId="534D5BCC" w:rsidR="00953FFE" w:rsidRPr="00BE4F5A" w:rsidRDefault="2605C700" w:rsidP="452ED186">
            <w:pPr>
              <w:pStyle w:val="ListParagraph"/>
              <w:numPr>
                <w:ilvl w:val="0"/>
                <w:numId w:val="1"/>
              </w:numPr>
              <w:rPr>
                <w:rFonts w:ascii="Aptos" w:eastAsia="Aptos" w:hAnsi="Aptos" w:cs="Aptos"/>
                <w:color w:val="000000" w:themeColor="text1"/>
                <w:sz w:val="20"/>
                <w:szCs w:val="20"/>
              </w:rPr>
            </w:pPr>
            <w:proofErr w:type="spellStart"/>
            <w:r w:rsidRPr="452ED186">
              <w:rPr>
                <w:rFonts w:ascii="Aptos" w:eastAsia="Aptos" w:hAnsi="Aptos" w:cs="Aptos"/>
                <w:color w:val="000000" w:themeColor="text1"/>
                <w:sz w:val="20"/>
                <w:szCs w:val="20"/>
              </w:rPr>
              <w:t>Steinegger</w:t>
            </w:r>
            <w:proofErr w:type="spellEnd"/>
            <w:r w:rsidRPr="452ED186">
              <w:rPr>
                <w:rFonts w:ascii="Aptos" w:eastAsia="Aptos" w:hAnsi="Aptos" w:cs="Aptos"/>
                <w:color w:val="000000" w:themeColor="text1"/>
                <w:sz w:val="20"/>
                <w:szCs w:val="20"/>
              </w:rPr>
              <w:t xml:space="preserve"> M, Meier M, </w:t>
            </w:r>
            <w:proofErr w:type="spellStart"/>
            <w:r w:rsidRPr="452ED186">
              <w:rPr>
                <w:rFonts w:ascii="Aptos" w:eastAsia="Aptos" w:hAnsi="Aptos" w:cs="Aptos"/>
                <w:color w:val="000000" w:themeColor="text1"/>
                <w:sz w:val="20"/>
                <w:szCs w:val="20"/>
              </w:rPr>
              <w:t>Mirdita</w:t>
            </w:r>
            <w:proofErr w:type="spellEnd"/>
            <w:r w:rsidRPr="452ED186">
              <w:rPr>
                <w:rFonts w:ascii="Aptos" w:eastAsia="Aptos" w:hAnsi="Aptos" w:cs="Aptos"/>
                <w:color w:val="000000" w:themeColor="text1"/>
                <w:sz w:val="20"/>
                <w:szCs w:val="20"/>
              </w:rPr>
              <w:t xml:space="preserve"> M, </w:t>
            </w:r>
            <w:proofErr w:type="spellStart"/>
            <w:r w:rsidRPr="452ED186">
              <w:rPr>
                <w:rFonts w:ascii="Aptos" w:eastAsia="Aptos" w:hAnsi="Aptos" w:cs="Aptos"/>
                <w:color w:val="000000" w:themeColor="text1"/>
                <w:sz w:val="20"/>
                <w:szCs w:val="20"/>
              </w:rPr>
              <w:t>Vöhringer</w:t>
            </w:r>
            <w:proofErr w:type="spellEnd"/>
            <w:r w:rsidRPr="452ED186">
              <w:rPr>
                <w:rFonts w:ascii="Aptos" w:eastAsia="Aptos" w:hAnsi="Aptos" w:cs="Aptos"/>
                <w:color w:val="000000" w:themeColor="text1"/>
                <w:sz w:val="20"/>
                <w:szCs w:val="20"/>
              </w:rPr>
              <w:t xml:space="preserve"> H, </w:t>
            </w:r>
            <w:proofErr w:type="spellStart"/>
            <w:r w:rsidRPr="452ED186">
              <w:rPr>
                <w:rFonts w:ascii="Aptos" w:eastAsia="Aptos" w:hAnsi="Aptos" w:cs="Aptos"/>
                <w:color w:val="000000" w:themeColor="text1"/>
                <w:sz w:val="20"/>
                <w:szCs w:val="20"/>
              </w:rPr>
              <w:t>Haunsberger</w:t>
            </w:r>
            <w:proofErr w:type="spellEnd"/>
            <w:r w:rsidRPr="452ED186">
              <w:rPr>
                <w:rFonts w:ascii="Aptos" w:eastAsia="Aptos" w:hAnsi="Aptos" w:cs="Aptos"/>
                <w:color w:val="000000" w:themeColor="text1"/>
                <w:sz w:val="20"/>
                <w:szCs w:val="20"/>
              </w:rPr>
              <w:t xml:space="preserve"> SJ, </w:t>
            </w:r>
            <w:proofErr w:type="spellStart"/>
            <w:r w:rsidRPr="452ED186">
              <w:rPr>
                <w:rFonts w:ascii="Aptos" w:eastAsia="Aptos" w:hAnsi="Aptos" w:cs="Aptos"/>
                <w:color w:val="000000" w:themeColor="text1"/>
                <w:sz w:val="20"/>
                <w:szCs w:val="20"/>
              </w:rPr>
              <w:t>Söding</w:t>
            </w:r>
            <w:proofErr w:type="spellEnd"/>
            <w:r w:rsidRPr="452ED186">
              <w:rPr>
                <w:rFonts w:ascii="Aptos" w:eastAsia="Aptos" w:hAnsi="Aptos" w:cs="Aptos"/>
                <w:color w:val="000000" w:themeColor="text1"/>
                <w:sz w:val="20"/>
                <w:szCs w:val="20"/>
              </w:rPr>
              <w:t xml:space="preserve"> J. (2019) HH-suite3 for fast remote homology detection and deep protein annotation. BMC Bioinformatics. 20(1):473.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10.1186/s12859-019-3019-7.</w:t>
            </w:r>
          </w:p>
          <w:p w14:paraId="4E2C769F" w14:textId="0272B850"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Van Dongen S. (2008). Graph clustering via a discrete uncoupling process, Siam Journal on Matrix Analysis and Applications 30(1), 121-141.</w:t>
            </w:r>
          </w:p>
          <w:p w14:paraId="118C00B0" w14:textId="1EA8E0F3"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 xml:space="preserve">Cook R, Brown N, </w:t>
            </w:r>
            <w:proofErr w:type="spellStart"/>
            <w:r w:rsidRPr="452ED186">
              <w:rPr>
                <w:rFonts w:ascii="Aptos" w:eastAsia="Aptos" w:hAnsi="Aptos" w:cs="Aptos"/>
                <w:color w:val="000000" w:themeColor="text1"/>
                <w:sz w:val="20"/>
                <w:szCs w:val="20"/>
              </w:rPr>
              <w:t>Redgwell</w:t>
            </w:r>
            <w:proofErr w:type="spellEnd"/>
            <w:r w:rsidRPr="452ED186">
              <w:rPr>
                <w:rFonts w:ascii="Aptos" w:eastAsia="Aptos" w:hAnsi="Aptos" w:cs="Aptos"/>
                <w:color w:val="000000" w:themeColor="text1"/>
                <w:sz w:val="20"/>
                <w:szCs w:val="20"/>
              </w:rPr>
              <w:t xml:space="preserve"> T, </w:t>
            </w:r>
            <w:proofErr w:type="spellStart"/>
            <w:r w:rsidRPr="452ED186">
              <w:rPr>
                <w:rFonts w:ascii="Aptos" w:eastAsia="Aptos" w:hAnsi="Aptos" w:cs="Aptos"/>
                <w:color w:val="000000" w:themeColor="text1"/>
                <w:sz w:val="20"/>
                <w:szCs w:val="20"/>
              </w:rPr>
              <w:t>Rihtman</w:t>
            </w:r>
            <w:proofErr w:type="spellEnd"/>
            <w:r w:rsidRPr="452ED186">
              <w:rPr>
                <w:rFonts w:ascii="Aptos" w:eastAsia="Aptos" w:hAnsi="Aptos" w:cs="Aptos"/>
                <w:color w:val="000000" w:themeColor="text1"/>
                <w:sz w:val="20"/>
                <w:szCs w:val="20"/>
              </w:rPr>
              <w:t xml:space="preserve"> B, Barnes M, </w:t>
            </w:r>
            <w:proofErr w:type="spellStart"/>
            <w:r w:rsidRPr="452ED186">
              <w:rPr>
                <w:rFonts w:ascii="Aptos" w:eastAsia="Aptos" w:hAnsi="Aptos" w:cs="Aptos"/>
                <w:color w:val="000000" w:themeColor="text1"/>
                <w:sz w:val="20"/>
                <w:szCs w:val="20"/>
              </w:rPr>
              <w:t>Clokie</w:t>
            </w:r>
            <w:proofErr w:type="spellEnd"/>
            <w:r w:rsidRPr="452ED186">
              <w:rPr>
                <w:rFonts w:ascii="Aptos" w:eastAsia="Aptos" w:hAnsi="Aptos" w:cs="Aptos"/>
                <w:color w:val="000000" w:themeColor="text1"/>
                <w:sz w:val="20"/>
                <w:szCs w:val="20"/>
              </w:rPr>
              <w:t xml:space="preserve"> M, Stekel DJ, </w:t>
            </w:r>
            <w:proofErr w:type="spellStart"/>
            <w:r w:rsidRPr="452ED186">
              <w:rPr>
                <w:rFonts w:ascii="Aptos" w:eastAsia="Aptos" w:hAnsi="Aptos" w:cs="Aptos"/>
                <w:color w:val="000000" w:themeColor="text1"/>
                <w:sz w:val="20"/>
                <w:szCs w:val="20"/>
              </w:rPr>
              <w:t>Hobman</w:t>
            </w:r>
            <w:proofErr w:type="spellEnd"/>
            <w:r w:rsidRPr="452ED186">
              <w:rPr>
                <w:rFonts w:ascii="Aptos" w:eastAsia="Aptos" w:hAnsi="Aptos" w:cs="Aptos"/>
                <w:color w:val="000000" w:themeColor="text1"/>
                <w:sz w:val="20"/>
                <w:szCs w:val="20"/>
              </w:rPr>
              <w:t xml:space="preserve"> J, Jones MA, Millard A. (2021) </w:t>
            </w:r>
            <w:proofErr w:type="spellStart"/>
            <w:r w:rsidRPr="452ED186">
              <w:rPr>
                <w:rFonts w:ascii="Aptos" w:eastAsia="Aptos" w:hAnsi="Aptos" w:cs="Aptos"/>
                <w:color w:val="000000" w:themeColor="text1"/>
                <w:sz w:val="20"/>
                <w:szCs w:val="20"/>
              </w:rPr>
              <w:t>INfrastructure</w:t>
            </w:r>
            <w:proofErr w:type="spellEnd"/>
            <w:r w:rsidRPr="452ED186">
              <w:rPr>
                <w:rFonts w:ascii="Aptos" w:eastAsia="Aptos" w:hAnsi="Aptos" w:cs="Aptos"/>
                <w:color w:val="000000" w:themeColor="text1"/>
                <w:sz w:val="20"/>
                <w:szCs w:val="20"/>
              </w:rPr>
              <w:t xml:space="preserve"> for a </w:t>
            </w:r>
            <w:proofErr w:type="spellStart"/>
            <w:r w:rsidRPr="452ED186">
              <w:rPr>
                <w:rFonts w:ascii="Aptos" w:eastAsia="Aptos" w:hAnsi="Aptos" w:cs="Aptos"/>
                <w:color w:val="000000" w:themeColor="text1"/>
                <w:sz w:val="20"/>
                <w:szCs w:val="20"/>
              </w:rPr>
              <w:t>PHAge</w:t>
            </w:r>
            <w:proofErr w:type="spellEnd"/>
            <w:r w:rsidRPr="452ED186">
              <w:rPr>
                <w:rFonts w:ascii="Aptos" w:eastAsia="Aptos" w:hAnsi="Aptos" w:cs="Aptos"/>
                <w:color w:val="000000" w:themeColor="text1"/>
                <w:sz w:val="20"/>
                <w:szCs w:val="20"/>
              </w:rPr>
              <w:t xml:space="preserve"> </w:t>
            </w:r>
            <w:proofErr w:type="spellStart"/>
            <w:r w:rsidRPr="452ED186">
              <w:rPr>
                <w:rFonts w:ascii="Aptos" w:eastAsia="Aptos" w:hAnsi="Aptos" w:cs="Aptos"/>
                <w:color w:val="000000" w:themeColor="text1"/>
                <w:sz w:val="20"/>
                <w:szCs w:val="20"/>
              </w:rPr>
              <w:t>REference</w:t>
            </w:r>
            <w:proofErr w:type="spellEnd"/>
            <w:r w:rsidRPr="452ED186">
              <w:rPr>
                <w:rFonts w:ascii="Aptos" w:eastAsia="Aptos" w:hAnsi="Aptos" w:cs="Aptos"/>
                <w:color w:val="000000" w:themeColor="text1"/>
                <w:sz w:val="20"/>
                <w:szCs w:val="20"/>
              </w:rPr>
              <w:t xml:space="preserve"> Database: Identification of Large-Scale Biases in the Current Collection of Cultured Phage Genomes. Phage 2(4):214-223.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10.1089/phage.2021.0007.</w:t>
            </w:r>
          </w:p>
          <w:p w14:paraId="4832FB51" w14:textId="58D7FD23"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 xml:space="preserve">Eddy SR. (2011) Accelerated Profile HMM Searches. </w:t>
            </w:r>
            <w:proofErr w:type="spellStart"/>
            <w:r w:rsidRPr="452ED186">
              <w:rPr>
                <w:rFonts w:ascii="Aptos" w:eastAsia="Aptos" w:hAnsi="Aptos" w:cs="Aptos"/>
                <w:color w:val="000000" w:themeColor="text1"/>
                <w:sz w:val="20"/>
                <w:szCs w:val="20"/>
              </w:rPr>
              <w:t>PLoS</w:t>
            </w:r>
            <w:proofErr w:type="spellEnd"/>
            <w:r w:rsidRPr="452ED186">
              <w:rPr>
                <w:rFonts w:ascii="Aptos" w:eastAsia="Aptos" w:hAnsi="Aptos" w:cs="Aptos"/>
                <w:color w:val="000000" w:themeColor="text1"/>
                <w:sz w:val="20"/>
                <w:szCs w:val="20"/>
              </w:rPr>
              <w:t xml:space="preserve"> </w:t>
            </w:r>
            <w:proofErr w:type="spellStart"/>
            <w:r w:rsidRPr="452ED186">
              <w:rPr>
                <w:rFonts w:ascii="Aptos" w:eastAsia="Aptos" w:hAnsi="Aptos" w:cs="Aptos"/>
                <w:color w:val="000000" w:themeColor="text1"/>
                <w:sz w:val="20"/>
                <w:szCs w:val="20"/>
              </w:rPr>
              <w:t>Comput</w:t>
            </w:r>
            <w:proofErr w:type="spellEnd"/>
            <w:r w:rsidRPr="452ED186">
              <w:rPr>
                <w:rFonts w:ascii="Aptos" w:eastAsia="Aptos" w:hAnsi="Aptos" w:cs="Aptos"/>
                <w:color w:val="000000" w:themeColor="text1"/>
                <w:sz w:val="20"/>
                <w:szCs w:val="20"/>
              </w:rPr>
              <w:t xml:space="preserve"> Biol. 7(10</w:t>
            </w:r>
            <w:proofErr w:type="gramStart"/>
            <w:r w:rsidRPr="452ED186">
              <w:rPr>
                <w:rFonts w:ascii="Aptos" w:eastAsia="Aptos" w:hAnsi="Aptos" w:cs="Aptos"/>
                <w:color w:val="000000" w:themeColor="text1"/>
                <w:sz w:val="20"/>
                <w:szCs w:val="20"/>
              </w:rPr>
              <w:t>):e</w:t>
            </w:r>
            <w:proofErr w:type="gramEnd"/>
            <w:r w:rsidRPr="452ED186">
              <w:rPr>
                <w:rFonts w:ascii="Aptos" w:eastAsia="Aptos" w:hAnsi="Aptos" w:cs="Aptos"/>
                <w:color w:val="000000" w:themeColor="text1"/>
                <w:sz w:val="20"/>
                <w:szCs w:val="20"/>
              </w:rPr>
              <w:t xml:space="preserve">1002195.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10.1371/journal.pcbi.1002195.</w:t>
            </w:r>
          </w:p>
          <w:p w14:paraId="49EF7E1D" w14:textId="1C1A90AF"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 xml:space="preserve">Nishimura Y, Yoshida T, </w:t>
            </w:r>
            <w:proofErr w:type="spellStart"/>
            <w:r w:rsidRPr="452ED186">
              <w:rPr>
                <w:rFonts w:ascii="Aptos" w:eastAsia="Aptos" w:hAnsi="Aptos" w:cs="Aptos"/>
                <w:color w:val="000000" w:themeColor="text1"/>
                <w:sz w:val="20"/>
                <w:szCs w:val="20"/>
              </w:rPr>
              <w:t>Kuronishi</w:t>
            </w:r>
            <w:proofErr w:type="spellEnd"/>
            <w:r w:rsidRPr="452ED186">
              <w:rPr>
                <w:rFonts w:ascii="Aptos" w:eastAsia="Aptos" w:hAnsi="Aptos" w:cs="Aptos"/>
                <w:color w:val="000000" w:themeColor="text1"/>
                <w:sz w:val="20"/>
                <w:szCs w:val="20"/>
              </w:rPr>
              <w:t xml:space="preserve"> M, Uehara H, Ogata H, Goto S. (2017) </w:t>
            </w:r>
            <w:proofErr w:type="spellStart"/>
            <w:r w:rsidRPr="452ED186">
              <w:rPr>
                <w:rFonts w:ascii="Aptos" w:eastAsia="Aptos" w:hAnsi="Aptos" w:cs="Aptos"/>
                <w:color w:val="000000" w:themeColor="text1"/>
                <w:sz w:val="20"/>
                <w:szCs w:val="20"/>
              </w:rPr>
              <w:t>ViPTree</w:t>
            </w:r>
            <w:proofErr w:type="spellEnd"/>
            <w:r w:rsidRPr="452ED186">
              <w:rPr>
                <w:rFonts w:ascii="Aptos" w:eastAsia="Aptos" w:hAnsi="Aptos" w:cs="Aptos"/>
                <w:color w:val="000000" w:themeColor="text1"/>
                <w:sz w:val="20"/>
                <w:szCs w:val="20"/>
              </w:rPr>
              <w:t>: The viral proteomic tree server. Bioinformatics. 33(15):2379–80.</w:t>
            </w:r>
          </w:p>
          <w:p w14:paraId="7013E949" w14:textId="2B9F1C84"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Rohwer F, Edwards R. (2002) The Phage Proteomic Tree: a genome-based taxonomy for phage. Journal of Bacteriology. 184(16):4529–35</w:t>
            </w:r>
          </w:p>
          <w:p w14:paraId="3F2E9E9D" w14:textId="35792F5C"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00225F0E">
              <w:rPr>
                <w:rFonts w:ascii="Aptos" w:eastAsia="Aptos" w:hAnsi="Aptos" w:cs="Aptos"/>
                <w:color w:val="000000" w:themeColor="text1"/>
                <w:sz w:val="20"/>
                <w:szCs w:val="20"/>
                <w:lang w:val="de-DE"/>
              </w:rPr>
              <w:t xml:space="preserve">Turner D, Kropinski AM, Adriaenssens EM. </w:t>
            </w:r>
            <w:r w:rsidRPr="452ED186">
              <w:rPr>
                <w:rFonts w:ascii="Aptos" w:eastAsia="Aptos" w:hAnsi="Aptos" w:cs="Aptos"/>
                <w:color w:val="000000" w:themeColor="text1"/>
                <w:sz w:val="20"/>
                <w:szCs w:val="20"/>
              </w:rPr>
              <w:t xml:space="preserve">(2021) A Roadmap for Genome-Based Phage Taxonomy. Viruses. 13(3):506.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xml:space="preserve">: 10.3390/v13030506. </w:t>
            </w:r>
          </w:p>
          <w:p w14:paraId="36391506" w14:textId="43AD5ABD" w:rsidR="00953FFE" w:rsidRPr="00BE4F5A" w:rsidRDefault="2605C700" w:rsidP="452ED186">
            <w:pPr>
              <w:pStyle w:val="ListParagraph"/>
              <w:numPr>
                <w:ilvl w:val="0"/>
                <w:numId w:val="1"/>
              </w:numPr>
              <w:rPr>
                <w:rFonts w:ascii="Aptos" w:eastAsia="Aptos" w:hAnsi="Aptos" w:cs="Aptos"/>
                <w:color w:val="000000" w:themeColor="text1"/>
                <w:sz w:val="20"/>
                <w:szCs w:val="20"/>
              </w:rPr>
            </w:pPr>
            <w:proofErr w:type="spellStart"/>
            <w:r w:rsidRPr="452ED186">
              <w:rPr>
                <w:rFonts w:ascii="Aptos" w:eastAsia="Aptos" w:hAnsi="Aptos" w:cs="Aptos"/>
                <w:color w:val="000000" w:themeColor="text1"/>
                <w:sz w:val="20"/>
                <w:szCs w:val="20"/>
              </w:rPr>
              <w:t>Letunic</w:t>
            </w:r>
            <w:proofErr w:type="spellEnd"/>
            <w:r w:rsidRPr="452ED186">
              <w:rPr>
                <w:rFonts w:ascii="Aptos" w:eastAsia="Aptos" w:hAnsi="Aptos" w:cs="Aptos"/>
                <w:color w:val="000000" w:themeColor="text1"/>
                <w:sz w:val="20"/>
                <w:szCs w:val="20"/>
              </w:rPr>
              <w:t xml:space="preserve"> I, Bork P. (2007) Interactive Tree </w:t>
            </w:r>
            <w:r w:rsidR="0041176A" w:rsidRPr="452ED186">
              <w:rPr>
                <w:rFonts w:ascii="Aptos" w:eastAsia="Aptos" w:hAnsi="Aptos" w:cs="Aptos"/>
                <w:color w:val="000000" w:themeColor="text1"/>
                <w:sz w:val="20"/>
                <w:szCs w:val="20"/>
              </w:rPr>
              <w:t>of</w:t>
            </w:r>
            <w:r w:rsidRPr="452ED186">
              <w:rPr>
                <w:rFonts w:ascii="Aptos" w:eastAsia="Aptos" w:hAnsi="Aptos" w:cs="Aptos"/>
                <w:color w:val="000000" w:themeColor="text1"/>
                <w:sz w:val="20"/>
                <w:szCs w:val="20"/>
              </w:rPr>
              <w:t xml:space="preserve"> Life (</w:t>
            </w:r>
            <w:proofErr w:type="spellStart"/>
            <w:r w:rsidRPr="452ED186">
              <w:rPr>
                <w:rFonts w:ascii="Aptos" w:eastAsia="Aptos" w:hAnsi="Aptos" w:cs="Aptos"/>
                <w:color w:val="000000" w:themeColor="text1"/>
                <w:sz w:val="20"/>
                <w:szCs w:val="20"/>
              </w:rPr>
              <w:t>iTOL</w:t>
            </w:r>
            <w:proofErr w:type="spellEnd"/>
            <w:r w:rsidRPr="452ED186">
              <w:rPr>
                <w:rFonts w:ascii="Aptos" w:eastAsia="Aptos" w:hAnsi="Aptos" w:cs="Aptos"/>
                <w:color w:val="000000" w:themeColor="text1"/>
                <w:sz w:val="20"/>
                <w:szCs w:val="20"/>
              </w:rPr>
              <w:t>): An online tool for phylogenetic tree display and annotation. Bioinformatics.23(1):127–8.</w:t>
            </w:r>
          </w:p>
          <w:p w14:paraId="1A3F3B68" w14:textId="0AB0276A"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 xml:space="preserve">Nguyen LT, Schmidt HA, von Haeseler A, and Minh BQ (2015) IQ-TREE: A fast and effective stochastic algorithm for estimating maximum likelihood phylogenies. Molecular Biology and Evolution, 32:268-274. </w:t>
            </w:r>
            <w:hyperlink r:id="rId17">
              <w:r w:rsidRPr="452ED186">
                <w:rPr>
                  <w:rStyle w:val="Hyperlink"/>
                  <w:rFonts w:ascii="Aptos" w:eastAsia="Aptos" w:hAnsi="Aptos" w:cs="Aptos"/>
                  <w:sz w:val="20"/>
                  <w:szCs w:val="20"/>
                </w:rPr>
                <w:t>https://doi.org/10.1093/molbev/msu300</w:t>
              </w:r>
            </w:hyperlink>
          </w:p>
          <w:p w14:paraId="13B60C11" w14:textId="0174AFDE" w:rsidR="00953FFE" w:rsidRPr="00BE4F5A" w:rsidRDefault="2605C700" w:rsidP="452ED186">
            <w:pPr>
              <w:pStyle w:val="ListParagraph"/>
              <w:numPr>
                <w:ilvl w:val="0"/>
                <w:numId w:val="1"/>
              </w:numPr>
              <w:rPr>
                <w:rFonts w:ascii="Aptos" w:eastAsia="Aptos" w:hAnsi="Aptos" w:cs="Aptos"/>
                <w:color w:val="000000" w:themeColor="text1"/>
                <w:sz w:val="20"/>
                <w:szCs w:val="20"/>
              </w:rPr>
            </w:pPr>
            <w:r w:rsidRPr="452ED186">
              <w:rPr>
                <w:rFonts w:ascii="Aptos" w:eastAsia="Aptos" w:hAnsi="Aptos" w:cs="Aptos"/>
                <w:color w:val="000000" w:themeColor="text1"/>
                <w:sz w:val="20"/>
                <w:szCs w:val="20"/>
              </w:rPr>
              <w:t xml:space="preserve">Hoang DT, </w:t>
            </w:r>
            <w:proofErr w:type="spellStart"/>
            <w:r w:rsidRPr="452ED186">
              <w:rPr>
                <w:rFonts w:ascii="Aptos" w:eastAsia="Aptos" w:hAnsi="Aptos" w:cs="Aptos"/>
                <w:color w:val="000000" w:themeColor="text1"/>
                <w:sz w:val="20"/>
                <w:szCs w:val="20"/>
              </w:rPr>
              <w:t>Chernomor</w:t>
            </w:r>
            <w:proofErr w:type="spellEnd"/>
            <w:r w:rsidRPr="452ED186">
              <w:rPr>
                <w:rFonts w:ascii="Aptos" w:eastAsia="Aptos" w:hAnsi="Aptos" w:cs="Aptos"/>
                <w:color w:val="000000" w:themeColor="text1"/>
                <w:sz w:val="20"/>
                <w:szCs w:val="20"/>
              </w:rPr>
              <w:t xml:space="preserve"> O, von Haeseler A, Minh BQ, Vinh LS (2018) UFBoot2: Improving the ultrafast bootstrap approximation.  Molecular Biology and Evolution, 35:518–522. </w:t>
            </w:r>
            <w:hyperlink r:id="rId18">
              <w:r w:rsidRPr="452ED186">
                <w:rPr>
                  <w:rStyle w:val="Hyperlink"/>
                  <w:rFonts w:ascii="Aptos" w:eastAsia="Aptos" w:hAnsi="Aptos" w:cs="Aptos"/>
                  <w:sz w:val="20"/>
                  <w:szCs w:val="20"/>
                </w:rPr>
                <w:t>https://doi.org/10.1093/molbev/msx281</w:t>
              </w:r>
            </w:hyperlink>
          </w:p>
          <w:p w14:paraId="64FFCFE3" w14:textId="2DB7D4F1" w:rsidR="00953FFE" w:rsidRPr="00BE4F5A" w:rsidRDefault="2605C700" w:rsidP="452ED186">
            <w:pPr>
              <w:pStyle w:val="ListParagraph"/>
              <w:numPr>
                <w:ilvl w:val="0"/>
                <w:numId w:val="1"/>
              </w:numPr>
              <w:rPr>
                <w:rFonts w:ascii="Aptos" w:eastAsia="Aptos" w:hAnsi="Aptos" w:cs="Aptos"/>
                <w:color w:val="000000" w:themeColor="text1"/>
                <w:sz w:val="20"/>
                <w:szCs w:val="20"/>
              </w:rPr>
            </w:pPr>
            <w:proofErr w:type="spellStart"/>
            <w:r w:rsidRPr="452ED186">
              <w:rPr>
                <w:rFonts w:ascii="Aptos" w:eastAsia="Aptos" w:hAnsi="Aptos" w:cs="Aptos"/>
                <w:color w:val="000000" w:themeColor="text1"/>
                <w:sz w:val="20"/>
                <w:szCs w:val="20"/>
              </w:rPr>
              <w:t>Kalyaanamoorthy</w:t>
            </w:r>
            <w:proofErr w:type="spellEnd"/>
            <w:r w:rsidRPr="452ED186">
              <w:rPr>
                <w:rFonts w:ascii="Aptos" w:eastAsia="Aptos" w:hAnsi="Aptos" w:cs="Aptos"/>
                <w:color w:val="000000" w:themeColor="text1"/>
                <w:sz w:val="20"/>
                <w:szCs w:val="20"/>
              </w:rPr>
              <w:t xml:space="preserve"> S, Minh BQ, Wong TKF, von Haeseler A, and Jermiin JS (2017) </w:t>
            </w:r>
            <w:proofErr w:type="spellStart"/>
            <w:r w:rsidRPr="452ED186">
              <w:rPr>
                <w:rFonts w:ascii="Aptos" w:eastAsia="Aptos" w:hAnsi="Aptos" w:cs="Aptos"/>
                <w:color w:val="000000" w:themeColor="text1"/>
                <w:sz w:val="20"/>
                <w:szCs w:val="20"/>
              </w:rPr>
              <w:t>ModelFinder</w:t>
            </w:r>
            <w:proofErr w:type="spellEnd"/>
            <w:r w:rsidRPr="452ED186">
              <w:rPr>
                <w:rFonts w:ascii="Aptos" w:eastAsia="Aptos" w:hAnsi="Aptos" w:cs="Aptos"/>
                <w:color w:val="000000" w:themeColor="text1"/>
                <w:sz w:val="20"/>
                <w:szCs w:val="20"/>
              </w:rPr>
              <w:t xml:space="preserve">: Fast Model Selection for Accurate Phylogenetic Estimates, Nature Methods, 14:587–589. </w:t>
            </w:r>
            <w:hyperlink r:id="rId19">
              <w:r w:rsidRPr="452ED186">
                <w:rPr>
                  <w:rStyle w:val="Hyperlink"/>
                  <w:rFonts w:ascii="Aptos" w:eastAsia="Aptos" w:hAnsi="Aptos" w:cs="Aptos"/>
                  <w:sz w:val="20"/>
                  <w:szCs w:val="20"/>
                </w:rPr>
                <w:t>https://doi.org/10.1038/nmeth.4285</w:t>
              </w:r>
            </w:hyperlink>
          </w:p>
          <w:p w14:paraId="722CD4AB" w14:textId="0763D0E2" w:rsidR="00953FFE" w:rsidRPr="00BE4F5A" w:rsidRDefault="2605C700" w:rsidP="452ED186">
            <w:pPr>
              <w:pStyle w:val="ListParagraph"/>
              <w:numPr>
                <w:ilvl w:val="0"/>
                <w:numId w:val="1"/>
              </w:numPr>
              <w:spacing w:after="160" w:line="259" w:lineRule="auto"/>
              <w:rPr>
                <w:rFonts w:ascii="Aptos" w:eastAsia="Aptos" w:hAnsi="Aptos" w:cs="Aptos"/>
                <w:color w:val="000000" w:themeColor="text1"/>
                <w:sz w:val="20"/>
                <w:szCs w:val="20"/>
              </w:rPr>
            </w:pPr>
            <w:r w:rsidRPr="452ED186">
              <w:rPr>
                <w:rFonts w:ascii="Aptos" w:eastAsia="Aptos" w:hAnsi="Aptos" w:cs="Aptos"/>
                <w:color w:val="000000" w:themeColor="text1"/>
                <w:sz w:val="20"/>
                <w:szCs w:val="20"/>
              </w:rPr>
              <w:t xml:space="preserve">Mayne R, </w:t>
            </w:r>
            <w:proofErr w:type="spellStart"/>
            <w:r w:rsidRPr="452ED186">
              <w:rPr>
                <w:rFonts w:ascii="Aptos" w:eastAsia="Aptos" w:hAnsi="Aptos" w:cs="Aptos"/>
                <w:color w:val="000000" w:themeColor="text1"/>
                <w:sz w:val="20"/>
                <w:szCs w:val="20"/>
              </w:rPr>
              <w:t>Aiewsakun</w:t>
            </w:r>
            <w:proofErr w:type="spellEnd"/>
            <w:r w:rsidRPr="452ED186">
              <w:rPr>
                <w:rFonts w:ascii="Aptos" w:eastAsia="Aptos" w:hAnsi="Aptos" w:cs="Aptos"/>
                <w:color w:val="000000" w:themeColor="text1"/>
                <w:sz w:val="20"/>
                <w:szCs w:val="20"/>
              </w:rPr>
              <w:t xml:space="preserve"> P, Turner D, Adriaenssens EM, Simmonds P. (2024) GRAViTy-V2: a grounded viral taxonomy application. NAR </w:t>
            </w:r>
            <w:proofErr w:type="spellStart"/>
            <w:r w:rsidRPr="452ED186">
              <w:rPr>
                <w:rFonts w:ascii="Aptos" w:eastAsia="Aptos" w:hAnsi="Aptos" w:cs="Aptos"/>
                <w:color w:val="000000" w:themeColor="text1"/>
                <w:sz w:val="20"/>
                <w:szCs w:val="20"/>
              </w:rPr>
              <w:t>Genom</w:t>
            </w:r>
            <w:proofErr w:type="spellEnd"/>
            <w:r w:rsidRPr="452ED186">
              <w:rPr>
                <w:rFonts w:ascii="Aptos" w:eastAsia="Aptos" w:hAnsi="Aptos" w:cs="Aptos"/>
                <w:color w:val="000000" w:themeColor="text1"/>
                <w:sz w:val="20"/>
                <w:szCs w:val="20"/>
              </w:rPr>
              <w:t xml:space="preserve"> </w:t>
            </w:r>
            <w:proofErr w:type="spellStart"/>
            <w:r w:rsidRPr="452ED186">
              <w:rPr>
                <w:rFonts w:ascii="Aptos" w:eastAsia="Aptos" w:hAnsi="Aptos" w:cs="Aptos"/>
                <w:color w:val="000000" w:themeColor="text1"/>
                <w:sz w:val="20"/>
                <w:szCs w:val="20"/>
              </w:rPr>
              <w:t>Bioinform</w:t>
            </w:r>
            <w:proofErr w:type="spellEnd"/>
            <w:r w:rsidRPr="452ED186">
              <w:rPr>
                <w:rFonts w:ascii="Aptos" w:eastAsia="Aptos" w:hAnsi="Aptos" w:cs="Aptos"/>
                <w:color w:val="000000" w:themeColor="text1"/>
                <w:sz w:val="20"/>
                <w:szCs w:val="20"/>
              </w:rPr>
              <w:t>. 2024 Dec 18;6(4</w:t>
            </w:r>
            <w:proofErr w:type="gramStart"/>
            <w:r w:rsidRPr="452ED186">
              <w:rPr>
                <w:rFonts w:ascii="Aptos" w:eastAsia="Aptos" w:hAnsi="Aptos" w:cs="Aptos"/>
                <w:color w:val="000000" w:themeColor="text1"/>
                <w:sz w:val="20"/>
                <w:szCs w:val="20"/>
              </w:rPr>
              <w:t>):lqae</w:t>
            </w:r>
            <w:proofErr w:type="gramEnd"/>
            <w:r w:rsidRPr="452ED186">
              <w:rPr>
                <w:rFonts w:ascii="Aptos" w:eastAsia="Aptos" w:hAnsi="Aptos" w:cs="Aptos"/>
                <w:color w:val="000000" w:themeColor="text1"/>
                <w:sz w:val="20"/>
                <w:szCs w:val="20"/>
              </w:rPr>
              <w:t xml:space="preserve">183. </w:t>
            </w:r>
            <w:proofErr w:type="spellStart"/>
            <w:r w:rsidRPr="452ED186">
              <w:rPr>
                <w:rFonts w:ascii="Aptos" w:eastAsia="Aptos" w:hAnsi="Aptos" w:cs="Aptos"/>
                <w:color w:val="000000" w:themeColor="text1"/>
                <w:sz w:val="20"/>
                <w:szCs w:val="20"/>
              </w:rPr>
              <w:t>doi</w:t>
            </w:r>
            <w:proofErr w:type="spellEnd"/>
            <w:r w:rsidRPr="452ED186">
              <w:rPr>
                <w:rFonts w:ascii="Aptos" w:eastAsia="Aptos" w:hAnsi="Aptos" w:cs="Aptos"/>
                <w:color w:val="000000" w:themeColor="text1"/>
                <w:sz w:val="20"/>
                <w:szCs w:val="20"/>
              </w:rPr>
              <w:t>: 10.1093/</w:t>
            </w:r>
            <w:proofErr w:type="spellStart"/>
            <w:r w:rsidRPr="452ED186">
              <w:rPr>
                <w:rFonts w:ascii="Aptos" w:eastAsia="Aptos" w:hAnsi="Aptos" w:cs="Aptos"/>
                <w:color w:val="000000" w:themeColor="text1"/>
                <w:sz w:val="20"/>
                <w:szCs w:val="20"/>
              </w:rPr>
              <w:t>nargab</w:t>
            </w:r>
            <w:proofErr w:type="spellEnd"/>
            <w:r w:rsidRPr="452ED186">
              <w:rPr>
                <w:rFonts w:ascii="Aptos" w:eastAsia="Aptos" w:hAnsi="Aptos" w:cs="Aptos"/>
                <w:color w:val="000000" w:themeColor="text1"/>
                <w:sz w:val="20"/>
                <w:szCs w:val="20"/>
              </w:rPr>
              <w:t>/lqae183</w:t>
            </w:r>
          </w:p>
          <w:p w14:paraId="11D22677" w14:textId="044A04F1" w:rsidR="00953FFE" w:rsidRPr="000A7BF1" w:rsidRDefault="2605C700" w:rsidP="004B700A">
            <w:pPr>
              <w:pStyle w:val="ListParagraph"/>
              <w:numPr>
                <w:ilvl w:val="0"/>
                <w:numId w:val="1"/>
              </w:numPr>
              <w:spacing w:after="160" w:line="259" w:lineRule="auto"/>
              <w:rPr>
                <w:rFonts w:ascii="Aptos" w:hAnsi="Aptos" w:cs="Arial"/>
                <w:sz w:val="20"/>
                <w:szCs w:val="20"/>
              </w:rPr>
            </w:pPr>
            <w:r w:rsidRPr="000A7BF1">
              <w:rPr>
                <w:rFonts w:ascii="Aptos" w:eastAsia="Aptos" w:hAnsi="Aptos" w:cs="Aptos"/>
                <w:color w:val="000000" w:themeColor="text1"/>
                <w:sz w:val="20"/>
                <w:szCs w:val="20"/>
              </w:rPr>
              <w:t xml:space="preserve">Bolduc B, Zablocki O, Turner D, Jang H, Guo J, Adriaenssens EM, </w:t>
            </w:r>
            <w:proofErr w:type="spellStart"/>
            <w:r w:rsidRPr="000A7BF1">
              <w:rPr>
                <w:rFonts w:ascii="Aptos" w:eastAsia="Aptos" w:hAnsi="Aptos" w:cs="Aptos"/>
                <w:color w:val="000000" w:themeColor="text1"/>
                <w:sz w:val="20"/>
                <w:szCs w:val="20"/>
              </w:rPr>
              <w:t>Dutilh</w:t>
            </w:r>
            <w:proofErr w:type="spellEnd"/>
            <w:r w:rsidRPr="000A7BF1">
              <w:rPr>
                <w:rFonts w:ascii="Aptos" w:eastAsia="Aptos" w:hAnsi="Aptos" w:cs="Aptos"/>
                <w:color w:val="000000" w:themeColor="text1"/>
                <w:sz w:val="20"/>
                <w:szCs w:val="20"/>
              </w:rPr>
              <w:t xml:space="preserve"> B, Sullivan MB (2025)</w:t>
            </w:r>
            <w:r w:rsidR="004744E2">
              <w:t xml:space="preserve"> </w:t>
            </w:r>
            <w:r w:rsidR="004744E2" w:rsidRPr="000A7BF1">
              <w:rPr>
                <w:rFonts w:ascii="Aptos" w:eastAsia="Aptos" w:hAnsi="Aptos" w:cs="Aptos"/>
                <w:color w:val="000000" w:themeColor="text1"/>
                <w:sz w:val="20"/>
                <w:szCs w:val="20"/>
              </w:rPr>
              <w:t>Machine learning enables scalable and systematic hierarchical virus taxonomy</w:t>
            </w:r>
            <w:r w:rsidRPr="000A7BF1">
              <w:rPr>
                <w:rFonts w:ascii="Aptos" w:eastAsia="Aptos" w:hAnsi="Aptos" w:cs="Aptos"/>
                <w:color w:val="000000" w:themeColor="text1"/>
                <w:sz w:val="20"/>
                <w:szCs w:val="20"/>
              </w:rPr>
              <w:t xml:space="preserve">. </w:t>
            </w:r>
            <w:r w:rsidR="000A7BF1">
              <w:t xml:space="preserve"> </w:t>
            </w:r>
            <w:r w:rsidR="000A7BF1" w:rsidRPr="000A7BF1">
              <w:rPr>
                <w:rFonts w:ascii="Aptos" w:eastAsia="Aptos" w:hAnsi="Aptos" w:cs="Aptos"/>
                <w:color w:val="000000" w:themeColor="text1"/>
                <w:sz w:val="20"/>
                <w:szCs w:val="20"/>
              </w:rPr>
              <w:t xml:space="preserve">Nat. </w:t>
            </w:r>
            <w:proofErr w:type="spellStart"/>
            <w:r w:rsidR="000A7BF1" w:rsidRPr="000A7BF1">
              <w:rPr>
                <w:rFonts w:ascii="Aptos" w:eastAsia="Aptos" w:hAnsi="Aptos" w:cs="Aptos"/>
                <w:color w:val="000000" w:themeColor="text1"/>
                <w:sz w:val="20"/>
                <w:szCs w:val="20"/>
              </w:rPr>
              <w:t>Biotechnol</w:t>
            </w:r>
            <w:proofErr w:type="spellEnd"/>
            <w:r w:rsidR="000A7BF1" w:rsidRPr="000A7BF1">
              <w:rPr>
                <w:rFonts w:ascii="Aptos" w:eastAsia="Aptos" w:hAnsi="Aptos" w:cs="Aptos"/>
                <w:color w:val="000000" w:themeColor="text1"/>
                <w:sz w:val="20"/>
                <w:szCs w:val="20"/>
              </w:rPr>
              <w:t xml:space="preserve">. </w:t>
            </w:r>
            <w:hyperlink r:id="rId20" w:history="1">
              <w:r w:rsidR="000A7BF1" w:rsidRPr="0062531E">
                <w:rPr>
                  <w:rStyle w:val="Hyperlink"/>
                  <w:rFonts w:ascii="Aptos" w:eastAsia="Aptos" w:hAnsi="Aptos" w:cs="Aptos"/>
                  <w:sz w:val="20"/>
                  <w:szCs w:val="20"/>
                </w:rPr>
                <w:t>https://doi.org/10.1038/s41587-025-02946-9</w:t>
              </w:r>
            </w:hyperlink>
            <w:r w:rsidR="000A7BF1">
              <w:rPr>
                <w:rFonts w:ascii="Aptos" w:eastAsia="Aptos" w:hAnsi="Aptos" w:cs="Aptos"/>
                <w:color w:val="000000" w:themeColor="text1"/>
                <w:sz w:val="20"/>
                <w:szCs w:val="20"/>
              </w:rPr>
              <w:t xml:space="preserve"> </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lastRenderedPageBreak/>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55A73722"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088B671"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4B9523AF" w14:textId="680E1642" w:rsidR="00A174CC" w:rsidRPr="00F110F7" w:rsidRDefault="00A174CC" w:rsidP="452ED186">
      <w:pPr>
        <w:rPr>
          <w:rFonts w:ascii="Aptos" w:hAnsi="Aptos" w:cs="Arial"/>
          <w:color w:val="808080" w:themeColor="background1" w:themeShade="80"/>
          <w:sz w:val="20"/>
          <w:szCs w:val="20"/>
        </w:rPr>
      </w:pPr>
    </w:p>
    <w:p w14:paraId="51199974" w14:textId="193E50A9" w:rsidR="00A174CC" w:rsidRPr="00F110F7" w:rsidRDefault="008708AC" w:rsidP="452ED186">
      <w:pPr>
        <w:rPr>
          <w:rFonts w:ascii="Aptos" w:eastAsia="Aptos" w:hAnsi="Aptos" w:cs="Aptos"/>
          <w:color w:val="000000" w:themeColor="text1"/>
        </w:rPr>
      </w:pPr>
      <w:r>
        <w:rPr>
          <w:rFonts w:ascii="Aptos" w:eastAsia="Aptos" w:hAnsi="Aptos" w:cs="Aptos"/>
          <w:noProof/>
          <w:color w:val="000000" w:themeColor="text1"/>
        </w:rPr>
        <w:drawing>
          <wp:inline distT="0" distB="0" distL="0" distR="0" wp14:anchorId="06A91AD8" wp14:editId="42E41B79">
            <wp:extent cx="5645394" cy="3605721"/>
            <wp:effectExtent l="0" t="0" r="0" b="0"/>
            <wp:docPr id="145406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06727" name="Picture 14540672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56833" cy="3613027"/>
                    </a:xfrm>
                    <a:prstGeom prst="rect">
                      <a:avLst/>
                    </a:prstGeom>
                  </pic:spPr>
                </pic:pic>
              </a:graphicData>
            </a:graphic>
          </wp:inline>
        </w:drawing>
      </w:r>
    </w:p>
    <w:p w14:paraId="54625776" w14:textId="77777777" w:rsidR="00BD4B01" w:rsidRDefault="02E7D5BC" w:rsidP="452ED186">
      <w:pPr>
        <w:rPr>
          <w:rFonts w:ascii="Aptos" w:eastAsia="Aptos" w:hAnsi="Aptos" w:cs="Aptos"/>
          <w:color w:val="000000" w:themeColor="text1"/>
        </w:rPr>
      </w:pPr>
      <w:r w:rsidRPr="452ED186">
        <w:rPr>
          <w:rFonts w:ascii="Aptos" w:eastAsia="Aptos" w:hAnsi="Aptos" w:cs="Aptos"/>
          <w:color w:val="000000" w:themeColor="text1"/>
        </w:rPr>
        <w:t xml:space="preserve">Figure 1. Heatmap of inter-genomic similarities of existing and proposed species in the genus </w:t>
      </w:r>
      <w:proofErr w:type="spellStart"/>
      <w:r w:rsidRPr="452ED186">
        <w:rPr>
          <w:rFonts w:ascii="Aptos" w:eastAsia="Aptos" w:hAnsi="Aptos" w:cs="Aptos"/>
          <w:i/>
          <w:iCs/>
          <w:color w:val="000000" w:themeColor="text1"/>
        </w:rPr>
        <w:t>Rockefellervirus</w:t>
      </w:r>
      <w:proofErr w:type="spellEnd"/>
      <w:r w:rsidRPr="452ED186">
        <w:rPr>
          <w:rFonts w:ascii="Aptos" w:eastAsia="Aptos" w:hAnsi="Aptos" w:cs="Aptos"/>
          <w:color w:val="000000" w:themeColor="text1"/>
        </w:rPr>
        <w:t xml:space="preserve">, calculated using the similarity function of </w:t>
      </w:r>
      <w:proofErr w:type="spellStart"/>
      <w:r w:rsidRPr="452ED186">
        <w:rPr>
          <w:rFonts w:ascii="Aptos" w:eastAsia="Aptos" w:hAnsi="Aptos" w:cs="Aptos"/>
          <w:color w:val="000000" w:themeColor="text1"/>
        </w:rPr>
        <w:t>taxMyPhage</w:t>
      </w:r>
      <w:proofErr w:type="spellEnd"/>
      <w:r w:rsidRPr="452ED186">
        <w:rPr>
          <w:rFonts w:ascii="Aptos" w:eastAsia="Aptos" w:hAnsi="Aptos" w:cs="Aptos"/>
          <w:color w:val="000000" w:themeColor="text1"/>
        </w:rPr>
        <w:t>.</w:t>
      </w:r>
    </w:p>
    <w:p w14:paraId="45645FF2" w14:textId="77777777" w:rsidR="00BD4B01" w:rsidRDefault="00BD4B01" w:rsidP="452ED186">
      <w:pPr>
        <w:rPr>
          <w:rFonts w:ascii="Aptos" w:eastAsia="Aptos" w:hAnsi="Aptos" w:cs="Aptos"/>
          <w:color w:val="000000" w:themeColor="text1"/>
        </w:rPr>
      </w:pPr>
    </w:p>
    <w:p w14:paraId="0C23B56C" w14:textId="20B58C5A" w:rsidR="00B03F67" w:rsidRDefault="00B03F67" w:rsidP="452ED186">
      <w:pPr>
        <w:rPr>
          <w:rFonts w:ascii="Aptos" w:eastAsia="Aptos" w:hAnsi="Aptos" w:cs="Aptos"/>
          <w:color w:val="000000" w:themeColor="text1"/>
        </w:rPr>
      </w:pPr>
      <w:r>
        <w:rPr>
          <w:rFonts w:ascii="Aptos" w:eastAsia="Aptos" w:hAnsi="Aptos" w:cs="Aptos"/>
          <w:noProof/>
          <w:color w:val="000000" w:themeColor="text1"/>
        </w:rPr>
        <w:drawing>
          <wp:inline distT="0" distB="0" distL="0" distR="0" wp14:anchorId="6FD6141C" wp14:editId="0727B61F">
            <wp:extent cx="5926455" cy="3820795"/>
            <wp:effectExtent l="0" t="0" r="0" b="8255"/>
            <wp:docPr id="18007268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726886" name="Picture 180072688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26455" cy="3820795"/>
                    </a:xfrm>
                    <a:prstGeom prst="rect">
                      <a:avLst/>
                    </a:prstGeom>
                  </pic:spPr>
                </pic:pic>
              </a:graphicData>
            </a:graphic>
          </wp:inline>
        </w:drawing>
      </w:r>
    </w:p>
    <w:p w14:paraId="2EA585BD" w14:textId="77777777" w:rsidR="00B03F67" w:rsidRDefault="00B03F67" w:rsidP="452ED186">
      <w:pPr>
        <w:rPr>
          <w:rFonts w:ascii="Aptos" w:eastAsia="Aptos" w:hAnsi="Aptos" w:cs="Aptos"/>
          <w:color w:val="000000" w:themeColor="text1"/>
        </w:rPr>
      </w:pPr>
    </w:p>
    <w:p w14:paraId="43BF3C6C" w14:textId="64830721" w:rsidR="00A174CC" w:rsidRPr="00F110F7" w:rsidRDefault="00BD4B01" w:rsidP="452ED186">
      <w:pPr>
        <w:rPr>
          <w:rFonts w:ascii="Aptos" w:eastAsia="Aptos" w:hAnsi="Aptos" w:cs="Aptos"/>
          <w:color w:val="000000" w:themeColor="text1"/>
        </w:rPr>
      </w:pPr>
      <w:r>
        <w:rPr>
          <w:rFonts w:ascii="Aptos" w:eastAsia="Aptos" w:hAnsi="Aptos" w:cs="Aptos"/>
          <w:color w:val="000000" w:themeColor="text1"/>
        </w:rPr>
        <w:lastRenderedPageBreak/>
        <w:t xml:space="preserve">Figure 2. </w:t>
      </w:r>
      <w:r w:rsidR="02E7D5BC" w:rsidRPr="452ED186">
        <w:rPr>
          <w:rFonts w:ascii="Aptos" w:eastAsia="Aptos" w:hAnsi="Aptos" w:cs="Aptos"/>
          <w:color w:val="000000" w:themeColor="text1"/>
        </w:rPr>
        <w:t xml:space="preserve"> </w:t>
      </w:r>
      <w:r w:rsidR="005450B4">
        <w:rPr>
          <w:rFonts w:ascii="Aptos" w:eastAsia="Aptos" w:hAnsi="Aptos" w:cs="Aptos"/>
          <w:color w:val="000000" w:themeColor="text1"/>
        </w:rPr>
        <w:t>Concatenated core-genome maximum likelihood tree.</w:t>
      </w:r>
      <w:r w:rsidR="00B55881">
        <w:rPr>
          <w:rFonts w:ascii="Aptos" w:eastAsia="Aptos" w:hAnsi="Aptos" w:cs="Aptos"/>
          <w:color w:val="000000" w:themeColor="text1"/>
        </w:rPr>
        <w:t xml:space="preserve"> </w:t>
      </w:r>
      <w:r w:rsidR="00AF4382">
        <w:rPr>
          <w:rFonts w:ascii="Aptos" w:eastAsia="Aptos" w:hAnsi="Aptos" w:cs="Aptos"/>
          <w:color w:val="000000" w:themeColor="text1"/>
        </w:rPr>
        <w:t>P</w:t>
      </w:r>
      <w:r w:rsidR="00B55881" w:rsidRPr="00B55881">
        <w:rPr>
          <w:rFonts w:ascii="Aptos" w:eastAsia="Aptos" w:hAnsi="Aptos" w:cs="Aptos"/>
          <w:color w:val="000000" w:themeColor="text1"/>
        </w:rPr>
        <w:t xml:space="preserve">rotein sequences were individually aligned and trimmed prior to concatenation. Tree inference was performed using IQ-TREE 2 (v2.2.2). A partitioned analysis was conducted, with optimal amino acid substitution models and rate heterogeneity parameters determined independently for each locus via </w:t>
      </w:r>
      <w:proofErr w:type="spellStart"/>
      <w:r w:rsidR="00B55881" w:rsidRPr="00B55881">
        <w:rPr>
          <w:rFonts w:ascii="Aptos" w:eastAsia="Aptos" w:hAnsi="Aptos" w:cs="Aptos"/>
          <w:color w:val="000000" w:themeColor="text1"/>
        </w:rPr>
        <w:t>ModelFinder</w:t>
      </w:r>
      <w:proofErr w:type="spellEnd"/>
      <w:r w:rsidR="00B55881" w:rsidRPr="00B55881">
        <w:rPr>
          <w:rFonts w:ascii="Aptos" w:eastAsia="Aptos" w:hAnsi="Aptos" w:cs="Aptos"/>
          <w:color w:val="000000" w:themeColor="text1"/>
        </w:rPr>
        <w:t>. Statistical support for internal branches was assessed using the SH-approximate likelihood ratio test (SH-</w:t>
      </w:r>
      <w:proofErr w:type="spellStart"/>
      <w:r w:rsidR="00B55881" w:rsidRPr="00B55881">
        <w:rPr>
          <w:rFonts w:ascii="Aptos" w:eastAsia="Aptos" w:hAnsi="Aptos" w:cs="Aptos"/>
          <w:color w:val="000000" w:themeColor="text1"/>
        </w:rPr>
        <w:t>aLRT</w:t>
      </w:r>
      <w:proofErr w:type="spellEnd"/>
      <w:r w:rsidR="00B55881" w:rsidRPr="00B55881">
        <w:rPr>
          <w:rFonts w:ascii="Aptos" w:eastAsia="Aptos" w:hAnsi="Aptos" w:cs="Aptos"/>
          <w:color w:val="000000" w:themeColor="text1"/>
        </w:rPr>
        <w:t>; 1,000 replicates) and Ultrafast Bootstrap approximation (</w:t>
      </w:r>
      <w:proofErr w:type="spellStart"/>
      <w:r w:rsidR="00B55881" w:rsidRPr="00B55881">
        <w:rPr>
          <w:rFonts w:ascii="Aptos" w:eastAsia="Aptos" w:hAnsi="Aptos" w:cs="Aptos"/>
          <w:color w:val="000000" w:themeColor="text1"/>
        </w:rPr>
        <w:t>UFBoot</w:t>
      </w:r>
      <w:proofErr w:type="spellEnd"/>
      <w:r w:rsidR="00B55881" w:rsidRPr="00B55881">
        <w:rPr>
          <w:rFonts w:ascii="Aptos" w:eastAsia="Aptos" w:hAnsi="Aptos" w:cs="Aptos"/>
          <w:color w:val="000000" w:themeColor="text1"/>
        </w:rPr>
        <w:t>; 1,000 replicates).</w:t>
      </w:r>
      <w:r w:rsidR="004C3FE6">
        <w:rPr>
          <w:rFonts w:ascii="Aptos" w:eastAsia="Aptos" w:hAnsi="Aptos" w:cs="Aptos"/>
          <w:color w:val="000000" w:themeColor="text1"/>
        </w:rPr>
        <w:t xml:space="preserve"> The tree was rooted at the mid-point.</w:t>
      </w:r>
      <w:r w:rsidR="00820DA9">
        <w:rPr>
          <w:rFonts w:ascii="Aptos" w:eastAsia="Aptos" w:hAnsi="Aptos" w:cs="Aptos"/>
          <w:color w:val="000000" w:themeColor="text1"/>
        </w:rPr>
        <w:t xml:space="preserve"> The red stars indicate genomes that have been included within the overall analysis but have not yet been released to the INSDC</w:t>
      </w:r>
      <w:r w:rsidR="00D209CE">
        <w:rPr>
          <w:rFonts w:ascii="Aptos" w:eastAsia="Aptos" w:hAnsi="Aptos" w:cs="Aptos"/>
          <w:color w:val="000000" w:themeColor="text1"/>
        </w:rPr>
        <w:t>.</w:t>
      </w:r>
    </w:p>
    <w:p w14:paraId="4CDE1DED" w14:textId="21A334EE" w:rsidR="00A174CC" w:rsidRPr="00F110F7" w:rsidRDefault="00A174CC" w:rsidP="452ED186">
      <w:pPr>
        <w:rPr>
          <w:rFonts w:ascii="Aptos" w:hAnsi="Aptos" w:cs="Arial"/>
          <w:color w:val="808080" w:themeColor="background1" w:themeShade="80"/>
          <w:sz w:val="20"/>
          <w:szCs w:val="20"/>
        </w:rPr>
      </w:pPr>
    </w:p>
    <w:p w14:paraId="77EDF728" w14:textId="0211EF32" w:rsidR="00A174CC" w:rsidRPr="00F110F7" w:rsidRDefault="02E7D5BC" w:rsidP="452ED186">
      <w:pPr>
        <w:rPr>
          <w:rFonts w:ascii="Aptos" w:eastAsia="Aptos" w:hAnsi="Aptos" w:cs="Aptos"/>
          <w:color w:val="000000" w:themeColor="text1"/>
        </w:rPr>
      </w:pPr>
      <w:r>
        <w:rPr>
          <w:noProof/>
        </w:rPr>
        <w:drawing>
          <wp:inline distT="0" distB="0" distL="0" distR="0" wp14:anchorId="406CAFE8" wp14:editId="3D8911CD">
            <wp:extent cx="5924550" cy="4152900"/>
            <wp:effectExtent l="0" t="0" r="0" b="0"/>
            <wp:docPr id="324219058" name="drawing" title="A close-up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219058" name="Picture 324219058"/>
                    <pic:cNvPicPr/>
                  </pic:nvPicPr>
                  <pic:blipFill>
                    <a:blip r:embed="rId23">
                      <a:extLst>
                        <a:ext uri="{28A0092B-C50C-407E-A947-70E740481C1C}">
                          <a14:useLocalDpi xmlns:a14="http://schemas.microsoft.com/office/drawing/2010/main"/>
                        </a:ext>
                      </a:extLst>
                    </a:blip>
                    <a:stretch>
                      <a:fillRect/>
                    </a:stretch>
                  </pic:blipFill>
                  <pic:spPr>
                    <a:xfrm>
                      <a:off x="0" y="0"/>
                      <a:ext cx="5924550" cy="4152900"/>
                    </a:xfrm>
                    <a:prstGeom prst="rect">
                      <a:avLst/>
                    </a:prstGeom>
                  </pic:spPr>
                </pic:pic>
              </a:graphicData>
            </a:graphic>
          </wp:inline>
        </w:drawing>
      </w:r>
    </w:p>
    <w:p w14:paraId="0DB3C621" w14:textId="0EE1936D" w:rsidR="00A174CC" w:rsidRPr="00F110F7" w:rsidRDefault="02E7D5BC" w:rsidP="452ED186">
      <w:pPr>
        <w:rPr>
          <w:rFonts w:ascii="Aptos" w:eastAsia="Aptos" w:hAnsi="Aptos" w:cs="Aptos"/>
          <w:color w:val="000000" w:themeColor="text1"/>
        </w:rPr>
      </w:pPr>
      <w:r w:rsidRPr="452ED186">
        <w:rPr>
          <w:rFonts w:ascii="Aptos" w:eastAsia="Aptos" w:hAnsi="Aptos" w:cs="Aptos"/>
          <w:color w:val="000000" w:themeColor="text1"/>
        </w:rPr>
        <w:t xml:space="preserve">Figure 3. GRAViTy-v2 comparison of 279 bacteriophage genomes. The genus </w:t>
      </w:r>
      <w:proofErr w:type="spellStart"/>
      <w:r w:rsidRPr="452ED186">
        <w:rPr>
          <w:rFonts w:ascii="Aptos" w:eastAsia="Aptos" w:hAnsi="Aptos" w:cs="Aptos"/>
          <w:i/>
          <w:iCs/>
          <w:color w:val="000000" w:themeColor="text1"/>
        </w:rPr>
        <w:t>Rockefellervirus</w:t>
      </w:r>
      <w:proofErr w:type="spellEnd"/>
      <w:r w:rsidRPr="452ED186">
        <w:rPr>
          <w:rFonts w:ascii="Aptos" w:eastAsia="Aptos" w:hAnsi="Aptos" w:cs="Aptos"/>
          <w:i/>
          <w:iCs/>
          <w:color w:val="000000" w:themeColor="text1"/>
        </w:rPr>
        <w:t xml:space="preserve"> </w:t>
      </w:r>
      <w:r w:rsidRPr="452ED186">
        <w:rPr>
          <w:rFonts w:ascii="Aptos" w:eastAsia="Aptos" w:hAnsi="Aptos" w:cs="Aptos"/>
          <w:color w:val="000000" w:themeColor="text1"/>
        </w:rPr>
        <w:t>is highlighted with a green rectangle. Genomes were initially selected based on vConTACT3 results [18] using the INPHARED database [8], then subsampled for use as the input to GRAViTy-v2 [17].</w:t>
      </w:r>
    </w:p>
    <w:p w14:paraId="27E0593A" w14:textId="4EC6324C" w:rsidR="00A174CC" w:rsidRPr="00F110F7" w:rsidRDefault="00A174CC" w:rsidP="452ED186">
      <w:pPr>
        <w:rPr>
          <w:rFonts w:ascii="Aptos" w:eastAsia="Aptos" w:hAnsi="Aptos" w:cs="Aptos"/>
          <w:color w:val="000000" w:themeColor="text1"/>
        </w:rPr>
      </w:pPr>
    </w:p>
    <w:p w14:paraId="72CD4A35" w14:textId="76D97154" w:rsidR="00A174CC" w:rsidRPr="00F110F7" w:rsidRDefault="02E7D5BC" w:rsidP="452ED186">
      <w:pPr>
        <w:jc w:val="center"/>
        <w:rPr>
          <w:rFonts w:ascii="Aptos" w:eastAsia="Aptos" w:hAnsi="Aptos" w:cs="Aptos"/>
          <w:color w:val="000000" w:themeColor="text1"/>
        </w:rPr>
      </w:pPr>
      <w:r>
        <w:rPr>
          <w:noProof/>
        </w:rPr>
        <w:lastRenderedPageBreak/>
        <w:drawing>
          <wp:inline distT="0" distB="0" distL="0" distR="0" wp14:anchorId="10268E06" wp14:editId="3C41EF27">
            <wp:extent cx="4324350" cy="5486400"/>
            <wp:effectExtent l="0" t="0" r="0" b="0"/>
            <wp:docPr id="20029240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924037" name="Picture 2002924037"/>
                    <pic:cNvPicPr/>
                  </pic:nvPicPr>
                  <pic:blipFill>
                    <a:blip r:embed="rId24">
                      <a:extLst>
                        <a:ext uri="{28A0092B-C50C-407E-A947-70E740481C1C}">
                          <a14:useLocalDpi xmlns:a14="http://schemas.microsoft.com/office/drawing/2010/main"/>
                        </a:ext>
                      </a:extLst>
                    </a:blip>
                    <a:stretch>
                      <a:fillRect/>
                    </a:stretch>
                  </pic:blipFill>
                  <pic:spPr>
                    <a:xfrm>
                      <a:off x="0" y="0"/>
                      <a:ext cx="4324350" cy="5486400"/>
                    </a:xfrm>
                    <a:prstGeom prst="rect">
                      <a:avLst/>
                    </a:prstGeom>
                  </pic:spPr>
                </pic:pic>
              </a:graphicData>
            </a:graphic>
          </wp:inline>
        </w:drawing>
      </w:r>
    </w:p>
    <w:p w14:paraId="6090C13C" w14:textId="52EB38A5" w:rsidR="00A174CC" w:rsidRPr="00F110F7" w:rsidRDefault="02E7D5BC" w:rsidP="00FC2269">
      <w:r w:rsidRPr="452ED186">
        <w:rPr>
          <w:rFonts w:ascii="Aptos" w:eastAsia="Aptos" w:hAnsi="Aptos" w:cs="Aptos"/>
          <w:color w:val="000000" w:themeColor="text1"/>
        </w:rPr>
        <w:t xml:space="preserve">Figure 4. vConTACT3 network. Subset of vConTACT3 network consisting of the major cluster of genomes belonging to the class </w:t>
      </w:r>
      <w:proofErr w:type="spellStart"/>
      <w:r w:rsidRPr="452ED186">
        <w:rPr>
          <w:rFonts w:ascii="Aptos" w:eastAsia="Aptos" w:hAnsi="Aptos" w:cs="Aptos"/>
          <w:i/>
          <w:iCs/>
          <w:color w:val="000000" w:themeColor="text1"/>
        </w:rPr>
        <w:t>Caudoviricetes</w:t>
      </w:r>
      <w:proofErr w:type="spellEnd"/>
      <w:r w:rsidRPr="452ED186">
        <w:rPr>
          <w:rFonts w:ascii="Aptos" w:eastAsia="Aptos" w:hAnsi="Aptos" w:cs="Aptos"/>
          <w:i/>
          <w:iCs/>
          <w:color w:val="000000" w:themeColor="text1"/>
        </w:rPr>
        <w:t>.</w:t>
      </w:r>
      <w:r w:rsidRPr="452ED186">
        <w:rPr>
          <w:rFonts w:ascii="Aptos" w:eastAsia="Aptos" w:hAnsi="Aptos" w:cs="Aptos"/>
          <w:color w:val="000000" w:themeColor="text1"/>
        </w:rPr>
        <w:t xml:space="preserve"> Genomes are represented as nodes in the network and are </w:t>
      </w:r>
      <w:proofErr w:type="spellStart"/>
      <w:r w:rsidRPr="452ED186">
        <w:rPr>
          <w:rFonts w:ascii="Aptos" w:eastAsia="Aptos" w:hAnsi="Aptos" w:cs="Aptos"/>
          <w:color w:val="000000" w:themeColor="text1"/>
        </w:rPr>
        <w:t>coloured</w:t>
      </w:r>
      <w:proofErr w:type="spellEnd"/>
      <w:r w:rsidRPr="452ED186">
        <w:rPr>
          <w:rFonts w:ascii="Aptos" w:eastAsia="Aptos" w:hAnsi="Aptos" w:cs="Aptos"/>
          <w:color w:val="000000" w:themeColor="text1"/>
        </w:rPr>
        <w:t xml:space="preserve"> according to their classification in the VMR_MSL40.v1. Select classified families of bacterial viruses are annotated by circles and labels on the network.</w:t>
      </w:r>
    </w:p>
    <w:p w14:paraId="79260ACA" w14:textId="76C8FA78" w:rsidR="00A174CC" w:rsidRPr="00F110F7" w:rsidRDefault="00A174CC" w:rsidP="452ED186">
      <w:pPr>
        <w:rPr>
          <w:rFonts w:ascii="Aptos" w:eastAsia="Aptos" w:hAnsi="Aptos" w:cs="Aptos"/>
          <w:color w:val="000000" w:themeColor="text1"/>
        </w:rPr>
      </w:pPr>
    </w:p>
    <w:p w14:paraId="6DFB4613" w14:textId="13296DBA" w:rsidR="00A174CC" w:rsidRPr="00F110F7" w:rsidRDefault="001E6FD2" w:rsidP="452ED186">
      <w:pPr>
        <w:rPr>
          <w:rFonts w:ascii="Aptos" w:eastAsia="Aptos" w:hAnsi="Aptos" w:cs="Aptos"/>
          <w:color w:val="000000" w:themeColor="text1"/>
        </w:rPr>
      </w:pPr>
      <w:r>
        <w:rPr>
          <w:rFonts w:ascii="Aptos" w:eastAsia="Aptos" w:hAnsi="Aptos" w:cs="Aptos"/>
          <w:noProof/>
          <w:color w:val="000000" w:themeColor="text1"/>
        </w:rPr>
        <w:drawing>
          <wp:inline distT="0" distB="0" distL="0" distR="0" wp14:anchorId="37633650" wp14:editId="729D19C9">
            <wp:extent cx="5926455" cy="2422525"/>
            <wp:effectExtent l="0" t="0" r="0" b="0"/>
            <wp:docPr id="1348688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68807" name="Picture 13486880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26455" cy="2422525"/>
                    </a:xfrm>
                    <a:prstGeom prst="rect">
                      <a:avLst/>
                    </a:prstGeom>
                  </pic:spPr>
                </pic:pic>
              </a:graphicData>
            </a:graphic>
          </wp:inline>
        </w:drawing>
      </w:r>
    </w:p>
    <w:p w14:paraId="2B3A6C2B" w14:textId="72554341" w:rsidR="00A174CC" w:rsidRPr="00F110F7" w:rsidRDefault="00A174CC" w:rsidP="452ED186">
      <w:pPr>
        <w:rPr>
          <w:rFonts w:ascii="Aptos" w:eastAsia="Aptos" w:hAnsi="Aptos" w:cs="Aptos"/>
          <w:color w:val="000000" w:themeColor="text1"/>
        </w:rPr>
      </w:pPr>
    </w:p>
    <w:p w14:paraId="7701D82D" w14:textId="0183A09F" w:rsidR="00A174CC" w:rsidRPr="00F110F7" w:rsidRDefault="4AF58ED3" w:rsidP="00FC2269">
      <w:r w:rsidRPr="452ED186">
        <w:rPr>
          <w:rFonts w:ascii="Aptos" w:eastAsia="Aptos" w:hAnsi="Aptos" w:cs="Aptos"/>
          <w:color w:val="000000" w:themeColor="text1"/>
        </w:rPr>
        <w:t xml:space="preserve">Figure 5. Heatmap of protein presence-absence. Protein sequences were clustered using MMSeqs2 with parameters of 30% minimum sequence identity and 80% minimum coverage. </w:t>
      </w:r>
    </w:p>
    <w:p w14:paraId="6A0CCBB0" w14:textId="25978BA4" w:rsidR="2E855BBA" w:rsidRDefault="2E855BBA" w:rsidP="452ED186">
      <w:pPr>
        <w:rPr>
          <w:rFonts w:ascii="Aptos" w:hAnsi="Aptos"/>
        </w:rPr>
      </w:pPr>
      <w:r w:rsidRPr="452ED186">
        <w:rPr>
          <w:rFonts w:ascii="Aptos" w:hAnsi="Aptos"/>
        </w:rPr>
        <w:t>Table 1. Single-copy genes shared by all genomes</w:t>
      </w:r>
      <w:r w:rsidR="661F1F07" w:rsidRPr="452ED186">
        <w:rPr>
          <w:rFonts w:ascii="Aptos" w:hAnsi="Aptos"/>
        </w:rPr>
        <w:t xml:space="preserve"> in the genus </w:t>
      </w:r>
      <w:proofErr w:type="spellStart"/>
      <w:r w:rsidR="661F1F07" w:rsidRPr="452ED186">
        <w:rPr>
          <w:rFonts w:ascii="Aptos" w:hAnsi="Aptos"/>
          <w:i/>
          <w:iCs/>
        </w:rPr>
        <w:t>Rockefellervirus</w:t>
      </w:r>
      <w:proofErr w:type="spellEnd"/>
      <w:r w:rsidR="7F6D1297" w:rsidRPr="452ED186">
        <w:rPr>
          <w:rFonts w:ascii="Aptos" w:hAnsi="Aptos"/>
        </w:rPr>
        <w:t xml:space="preserve">. </w:t>
      </w:r>
    </w:p>
    <w:tbl>
      <w:tblPr>
        <w:tblStyle w:val="TableGrid"/>
        <w:tblW w:w="0" w:type="auto"/>
        <w:tblLook w:val="06A0" w:firstRow="1" w:lastRow="0" w:firstColumn="1" w:lastColumn="0" w:noHBand="1" w:noVBand="1"/>
      </w:tblPr>
      <w:tblGrid>
        <w:gridCol w:w="3107"/>
        <w:gridCol w:w="3108"/>
        <w:gridCol w:w="3108"/>
      </w:tblGrid>
      <w:tr w:rsidR="452ED186" w14:paraId="79DF0F9E" w14:textId="77777777" w:rsidTr="452ED186">
        <w:trPr>
          <w:trHeight w:val="300"/>
        </w:trPr>
        <w:tc>
          <w:tcPr>
            <w:tcW w:w="3110" w:type="dxa"/>
          </w:tcPr>
          <w:p w14:paraId="76CA9574" w14:textId="4A5DDB8F" w:rsidR="2E855BBA" w:rsidRDefault="2E855BBA" w:rsidP="452ED186">
            <w:pPr>
              <w:rPr>
                <w:rFonts w:ascii="Aptos" w:hAnsi="Aptos"/>
                <w:b/>
                <w:bCs/>
              </w:rPr>
            </w:pPr>
            <w:r w:rsidRPr="452ED186">
              <w:rPr>
                <w:rFonts w:ascii="Aptos" w:hAnsi="Aptos"/>
                <w:b/>
                <w:bCs/>
              </w:rPr>
              <w:t>Core protein</w:t>
            </w:r>
          </w:p>
        </w:tc>
        <w:tc>
          <w:tcPr>
            <w:tcW w:w="3110" w:type="dxa"/>
          </w:tcPr>
          <w:p w14:paraId="5C4E4543" w14:textId="2B402882" w:rsidR="2E855BBA" w:rsidRDefault="2E855BBA" w:rsidP="452ED186">
            <w:pPr>
              <w:rPr>
                <w:rFonts w:ascii="Aptos" w:hAnsi="Aptos"/>
                <w:b/>
                <w:bCs/>
              </w:rPr>
            </w:pPr>
            <w:r w:rsidRPr="452ED186">
              <w:rPr>
                <w:rFonts w:ascii="Aptos" w:hAnsi="Aptos"/>
                <w:b/>
                <w:bCs/>
              </w:rPr>
              <w:t>Function</w:t>
            </w:r>
          </w:p>
        </w:tc>
        <w:tc>
          <w:tcPr>
            <w:tcW w:w="3110" w:type="dxa"/>
          </w:tcPr>
          <w:p w14:paraId="146BEA0E" w14:textId="279CE54C" w:rsidR="2E855BBA" w:rsidRDefault="2E855BBA" w:rsidP="452ED186">
            <w:pPr>
              <w:rPr>
                <w:rFonts w:ascii="Aptos" w:hAnsi="Aptos"/>
                <w:b/>
                <w:bCs/>
              </w:rPr>
            </w:pPr>
            <w:r w:rsidRPr="452ED186">
              <w:rPr>
                <w:rFonts w:ascii="Aptos" w:hAnsi="Aptos"/>
                <w:b/>
                <w:bCs/>
              </w:rPr>
              <w:t>Average length</w:t>
            </w:r>
            <w:r w:rsidR="0902FCBE" w:rsidRPr="452ED186">
              <w:rPr>
                <w:rFonts w:ascii="Aptos" w:hAnsi="Aptos"/>
                <w:b/>
                <w:bCs/>
              </w:rPr>
              <w:t xml:space="preserve"> (aa)</w:t>
            </w:r>
          </w:p>
        </w:tc>
      </w:tr>
      <w:tr w:rsidR="452ED186" w14:paraId="4DB495CA" w14:textId="77777777" w:rsidTr="452ED186">
        <w:trPr>
          <w:trHeight w:val="300"/>
        </w:trPr>
        <w:tc>
          <w:tcPr>
            <w:tcW w:w="3110" w:type="dxa"/>
          </w:tcPr>
          <w:p w14:paraId="76F4A796" w14:textId="575DE058" w:rsidR="2E855BBA" w:rsidRDefault="2E855BBA" w:rsidP="452ED186">
            <w:pPr>
              <w:rPr>
                <w:rFonts w:ascii="Aptos" w:hAnsi="Aptos"/>
              </w:rPr>
            </w:pPr>
            <w:r w:rsidRPr="452ED186">
              <w:rPr>
                <w:rFonts w:ascii="Aptos" w:hAnsi="Aptos"/>
              </w:rPr>
              <w:t>1</w:t>
            </w:r>
          </w:p>
        </w:tc>
        <w:tc>
          <w:tcPr>
            <w:tcW w:w="3110" w:type="dxa"/>
          </w:tcPr>
          <w:p w14:paraId="695445FD" w14:textId="5AAF8EA7" w:rsidR="2E855BBA" w:rsidRDefault="2E855BBA" w:rsidP="452ED186">
            <w:pPr>
              <w:rPr>
                <w:rFonts w:ascii="Aptos" w:hAnsi="Aptos"/>
              </w:rPr>
            </w:pPr>
            <w:r w:rsidRPr="452ED186">
              <w:rPr>
                <w:rFonts w:ascii="Aptos" w:hAnsi="Aptos"/>
              </w:rPr>
              <w:t>Head scaffolding protein</w:t>
            </w:r>
          </w:p>
        </w:tc>
        <w:tc>
          <w:tcPr>
            <w:tcW w:w="3110" w:type="dxa"/>
          </w:tcPr>
          <w:p w14:paraId="37D26B29" w14:textId="2090B587" w:rsidR="4F794A65" w:rsidRDefault="4F794A65" w:rsidP="452ED186">
            <w:r w:rsidRPr="452ED186">
              <w:rPr>
                <w:rFonts w:ascii="Aptos" w:hAnsi="Aptos"/>
              </w:rPr>
              <w:t>191</w:t>
            </w:r>
          </w:p>
        </w:tc>
      </w:tr>
      <w:tr w:rsidR="452ED186" w14:paraId="6441BEB9" w14:textId="77777777" w:rsidTr="452ED186">
        <w:trPr>
          <w:trHeight w:val="300"/>
        </w:trPr>
        <w:tc>
          <w:tcPr>
            <w:tcW w:w="3110" w:type="dxa"/>
          </w:tcPr>
          <w:p w14:paraId="4FEC190F" w14:textId="62809402" w:rsidR="2E855BBA" w:rsidRDefault="2E855BBA" w:rsidP="452ED186">
            <w:pPr>
              <w:rPr>
                <w:rFonts w:ascii="Aptos" w:hAnsi="Aptos"/>
              </w:rPr>
            </w:pPr>
            <w:r w:rsidRPr="452ED186">
              <w:rPr>
                <w:rFonts w:ascii="Aptos" w:hAnsi="Aptos"/>
              </w:rPr>
              <w:t>2</w:t>
            </w:r>
          </w:p>
        </w:tc>
        <w:tc>
          <w:tcPr>
            <w:tcW w:w="3110" w:type="dxa"/>
          </w:tcPr>
          <w:p w14:paraId="43DD4683" w14:textId="3CA29B6B" w:rsidR="2E855BBA" w:rsidRDefault="2E855BBA" w:rsidP="452ED186">
            <w:pPr>
              <w:rPr>
                <w:rFonts w:ascii="Aptos" w:hAnsi="Aptos"/>
              </w:rPr>
            </w:pPr>
            <w:r w:rsidRPr="452ED186">
              <w:rPr>
                <w:rFonts w:ascii="Aptos" w:hAnsi="Aptos"/>
              </w:rPr>
              <w:t>Minor tail protein</w:t>
            </w:r>
          </w:p>
        </w:tc>
        <w:tc>
          <w:tcPr>
            <w:tcW w:w="3110" w:type="dxa"/>
          </w:tcPr>
          <w:p w14:paraId="6D5BCCC7" w14:textId="717B2E94" w:rsidR="6BECC6F0" w:rsidRDefault="6BECC6F0" w:rsidP="452ED186">
            <w:r w:rsidRPr="452ED186">
              <w:rPr>
                <w:rFonts w:ascii="Aptos" w:hAnsi="Aptos"/>
              </w:rPr>
              <w:t>510</w:t>
            </w:r>
          </w:p>
        </w:tc>
      </w:tr>
      <w:tr w:rsidR="452ED186" w14:paraId="1FD51CAD" w14:textId="77777777" w:rsidTr="452ED186">
        <w:trPr>
          <w:trHeight w:val="300"/>
        </w:trPr>
        <w:tc>
          <w:tcPr>
            <w:tcW w:w="3110" w:type="dxa"/>
          </w:tcPr>
          <w:p w14:paraId="6ED09BDD" w14:textId="5319DD2F" w:rsidR="2E855BBA" w:rsidRDefault="2E855BBA" w:rsidP="452ED186">
            <w:pPr>
              <w:rPr>
                <w:rFonts w:ascii="Aptos" w:hAnsi="Aptos"/>
              </w:rPr>
            </w:pPr>
            <w:r w:rsidRPr="452ED186">
              <w:rPr>
                <w:rFonts w:ascii="Aptos" w:hAnsi="Aptos"/>
              </w:rPr>
              <w:t>3</w:t>
            </w:r>
          </w:p>
        </w:tc>
        <w:tc>
          <w:tcPr>
            <w:tcW w:w="3110" w:type="dxa"/>
          </w:tcPr>
          <w:p w14:paraId="656869C6" w14:textId="29A32590" w:rsidR="2E855BBA" w:rsidRDefault="2E855BBA" w:rsidP="452ED186">
            <w:pPr>
              <w:rPr>
                <w:rFonts w:ascii="Aptos" w:hAnsi="Aptos"/>
              </w:rPr>
            </w:pPr>
            <w:r w:rsidRPr="452ED186">
              <w:rPr>
                <w:rFonts w:ascii="Aptos" w:hAnsi="Aptos"/>
              </w:rPr>
              <w:t>Tail-associated cell-wall hydrolase</w:t>
            </w:r>
          </w:p>
        </w:tc>
        <w:tc>
          <w:tcPr>
            <w:tcW w:w="3110" w:type="dxa"/>
          </w:tcPr>
          <w:p w14:paraId="563F9D39" w14:textId="528F5C5D" w:rsidR="66557865" w:rsidRDefault="66557865" w:rsidP="452ED186">
            <w:r w:rsidRPr="452ED186">
              <w:rPr>
                <w:rFonts w:ascii="Aptos" w:hAnsi="Aptos"/>
              </w:rPr>
              <w:t>612</w:t>
            </w:r>
          </w:p>
        </w:tc>
      </w:tr>
      <w:tr w:rsidR="452ED186" w14:paraId="1E532980" w14:textId="77777777" w:rsidTr="452ED186">
        <w:trPr>
          <w:trHeight w:val="300"/>
        </w:trPr>
        <w:tc>
          <w:tcPr>
            <w:tcW w:w="3110" w:type="dxa"/>
          </w:tcPr>
          <w:p w14:paraId="52068675" w14:textId="34E511F9" w:rsidR="2E855BBA" w:rsidRDefault="2E855BBA" w:rsidP="452ED186">
            <w:pPr>
              <w:rPr>
                <w:rFonts w:ascii="Aptos" w:hAnsi="Aptos"/>
              </w:rPr>
            </w:pPr>
            <w:r w:rsidRPr="452ED186">
              <w:rPr>
                <w:rFonts w:ascii="Aptos" w:hAnsi="Aptos"/>
              </w:rPr>
              <w:t>4</w:t>
            </w:r>
          </w:p>
        </w:tc>
        <w:tc>
          <w:tcPr>
            <w:tcW w:w="3110" w:type="dxa"/>
          </w:tcPr>
          <w:p w14:paraId="1F45A839" w14:textId="2ABB7B51" w:rsidR="2E855BBA" w:rsidRDefault="2E855BBA" w:rsidP="452ED186">
            <w:pPr>
              <w:rPr>
                <w:rFonts w:ascii="Aptos" w:hAnsi="Aptos"/>
              </w:rPr>
            </w:pPr>
            <w:r w:rsidRPr="452ED186">
              <w:rPr>
                <w:rFonts w:ascii="Aptos" w:hAnsi="Aptos"/>
              </w:rPr>
              <w:t>Major tail protein</w:t>
            </w:r>
          </w:p>
        </w:tc>
        <w:tc>
          <w:tcPr>
            <w:tcW w:w="3110" w:type="dxa"/>
          </w:tcPr>
          <w:p w14:paraId="127783B5" w14:textId="032386CF" w:rsidR="0094FBA5" w:rsidRDefault="0094FBA5" w:rsidP="452ED186">
            <w:r w:rsidRPr="452ED186">
              <w:rPr>
                <w:rFonts w:ascii="Aptos" w:hAnsi="Aptos"/>
              </w:rPr>
              <w:t>179</w:t>
            </w:r>
          </w:p>
        </w:tc>
      </w:tr>
      <w:tr w:rsidR="452ED186" w14:paraId="36D44501" w14:textId="77777777" w:rsidTr="452ED186">
        <w:trPr>
          <w:trHeight w:val="300"/>
        </w:trPr>
        <w:tc>
          <w:tcPr>
            <w:tcW w:w="3110" w:type="dxa"/>
          </w:tcPr>
          <w:p w14:paraId="4F92D2A1" w14:textId="34BF6431" w:rsidR="2E855BBA" w:rsidRDefault="2E855BBA" w:rsidP="452ED186">
            <w:pPr>
              <w:rPr>
                <w:rFonts w:ascii="Aptos" w:hAnsi="Aptos"/>
              </w:rPr>
            </w:pPr>
            <w:r w:rsidRPr="452ED186">
              <w:rPr>
                <w:rFonts w:ascii="Aptos" w:hAnsi="Aptos"/>
              </w:rPr>
              <w:t>5</w:t>
            </w:r>
          </w:p>
        </w:tc>
        <w:tc>
          <w:tcPr>
            <w:tcW w:w="3110" w:type="dxa"/>
          </w:tcPr>
          <w:p w14:paraId="61996E13" w14:textId="5FCFA523" w:rsidR="2E855BBA" w:rsidRDefault="2E855BBA" w:rsidP="452ED186">
            <w:pPr>
              <w:rPr>
                <w:rFonts w:ascii="Aptos" w:hAnsi="Aptos"/>
              </w:rPr>
            </w:pPr>
            <w:r w:rsidRPr="452ED186">
              <w:rPr>
                <w:rFonts w:ascii="Aptos" w:hAnsi="Aptos"/>
              </w:rPr>
              <w:t>Minor head protein</w:t>
            </w:r>
          </w:p>
        </w:tc>
        <w:tc>
          <w:tcPr>
            <w:tcW w:w="3110" w:type="dxa"/>
          </w:tcPr>
          <w:p w14:paraId="7C965AFE" w14:textId="103F447D" w:rsidR="1A8EA782" w:rsidRDefault="1A8EA782" w:rsidP="452ED186">
            <w:r w:rsidRPr="452ED186">
              <w:rPr>
                <w:rFonts w:ascii="Aptos" w:hAnsi="Aptos"/>
              </w:rPr>
              <w:t>316</w:t>
            </w:r>
          </w:p>
        </w:tc>
      </w:tr>
      <w:tr w:rsidR="452ED186" w14:paraId="5831755C" w14:textId="77777777" w:rsidTr="452ED186">
        <w:trPr>
          <w:trHeight w:val="300"/>
        </w:trPr>
        <w:tc>
          <w:tcPr>
            <w:tcW w:w="3110" w:type="dxa"/>
          </w:tcPr>
          <w:p w14:paraId="08488837" w14:textId="7B89E9FB" w:rsidR="2E855BBA" w:rsidRDefault="2E855BBA" w:rsidP="452ED186">
            <w:pPr>
              <w:rPr>
                <w:rFonts w:ascii="Aptos" w:hAnsi="Aptos"/>
              </w:rPr>
            </w:pPr>
            <w:r w:rsidRPr="452ED186">
              <w:rPr>
                <w:rFonts w:ascii="Aptos" w:hAnsi="Aptos"/>
              </w:rPr>
              <w:t>6</w:t>
            </w:r>
          </w:p>
        </w:tc>
        <w:tc>
          <w:tcPr>
            <w:tcW w:w="3110" w:type="dxa"/>
          </w:tcPr>
          <w:p w14:paraId="0F03FADB" w14:textId="2289CE52" w:rsidR="2E855BBA" w:rsidRDefault="2E855BBA" w:rsidP="452ED186">
            <w:pPr>
              <w:rPr>
                <w:rFonts w:ascii="Aptos" w:hAnsi="Aptos"/>
              </w:rPr>
            </w:pPr>
            <w:r w:rsidRPr="452ED186">
              <w:rPr>
                <w:rFonts w:ascii="Aptos" w:hAnsi="Aptos"/>
              </w:rPr>
              <w:t>Head closure protein</w:t>
            </w:r>
          </w:p>
        </w:tc>
        <w:tc>
          <w:tcPr>
            <w:tcW w:w="3110" w:type="dxa"/>
          </w:tcPr>
          <w:p w14:paraId="1140B341" w14:textId="79FF9E77" w:rsidR="49421A29" w:rsidRDefault="49421A29" w:rsidP="452ED186">
            <w:r w:rsidRPr="452ED186">
              <w:rPr>
                <w:rFonts w:ascii="Aptos" w:hAnsi="Aptos"/>
              </w:rPr>
              <w:t>109</w:t>
            </w:r>
          </w:p>
        </w:tc>
      </w:tr>
      <w:tr w:rsidR="452ED186" w14:paraId="21B3E770" w14:textId="77777777" w:rsidTr="452ED186">
        <w:trPr>
          <w:trHeight w:val="300"/>
        </w:trPr>
        <w:tc>
          <w:tcPr>
            <w:tcW w:w="3110" w:type="dxa"/>
          </w:tcPr>
          <w:p w14:paraId="16D10B90" w14:textId="1447DB35" w:rsidR="2E855BBA" w:rsidRDefault="2E855BBA" w:rsidP="452ED186">
            <w:pPr>
              <w:rPr>
                <w:rFonts w:ascii="Aptos" w:hAnsi="Aptos"/>
              </w:rPr>
            </w:pPr>
            <w:r w:rsidRPr="452ED186">
              <w:rPr>
                <w:rFonts w:ascii="Aptos" w:hAnsi="Aptos"/>
              </w:rPr>
              <w:t>7</w:t>
            </w:r>
          </w:p>
        </w:tc>
        <w:tc>
          <w:tcPr>
            <w:tcW w:w="3110" w:type="dxa"/>
          </w:tcPr>
          <w:p w14:paraId="25B3E666" w14:textId="1D4B1C4F" w:rsidR="2E855BBA" w:rsidRDefault="2E855BBA" w:rsidP="452ED186">
            <w:pPr>
              <w:rPr>
                <w:rFonts w:ascii="Aptos" w:hAnsi="Aptos"/>
              </w:rPr>
            </w:pPr>
            <w:r w:rsidRPr="452ED186">
              <w:rPr>
                <w:rFonts w:ascii="Aptos" w:hAnsi="Aptos"/>
              </w:rPr>
              <w:t>Tail protein</w:t>
            </w:r>
          </w:p>
        </w:tc>
        <w:tc>
          <w:tcPr>
            <w:tcW w:w="3110" w:type="dxa"/>
          </w:tcPr>
          <w:p w14:paraId="56E0E879" w14:textId="4EBF1371" w:rsidR="49421A29" w:rsidRDefault="49421A29" w:rsidP="452ED186">
            <w:r w:rsidRPr="452ED186">
              <w:rPr>
                <w:rFonts w:ascii="Aptos" w:hAnsi="Aptos"/>
              </w:rPr>
              <w:t>312</w:t>
            </w:r>
          </w:p>
        </w:tc>
      </w:tr>
      <w:tr w:rsidR="452ED186" w14:paraId="26DE90A0" w14:textId="77777777" w:rsidTr="452ED186">
        <w:trPr>
          <w:trHeight w:val="300"/>
        </w:trPr>
        <w:tc>
          <w:tcPr>
            <w:tcW w:w="3110" w:type="dxa"/>
          </w:tcPr>
          <w:p w14:paraId="0EC9E7C6" w14:textId="68E12A2D" w:rsidR="2E855BBA" w:rsidRDefault="2E855BBA" w:rsidP="452ED186">
            <w:pPr>
              <w:rPr>
                <w:rFonts w:ascii="Aptos" w:hAnsi="Aptos"/>
              </w:rPr>
            </w:pPr>
            <w:r w:rsidRPr="452ED186">
              <w:rPr>
                <w:rFonts w:ascii="Aptos" w:hAnsi="Aptos"/>
              </w:rPr>
              <w:t>8</w:t>
            </w:r>
          </w:p>
        </w:tc>
        <w:tc>
          <w:tcPr>
            <w:tcW w:w="3110" w:type="dxa"/>
          </w:tcPr>
          <w:p w14:paraId="2F428BCF" w14:textId="640C9627" w:rsidR="2E855BBA" w:rsidRDefault="2E855BBA" w:rsidP="452ED186">
            <w:pPr>
              <w:rPr>
                <w:rFonts w:ascii="Aptos" w:hAnsi="Aptos"/>
              </w:rPr>
            </w:pPr>
            <w:r w:rsidRPr="452ED186">
              <w:rPr>
                <w:rFonts w:ascii="Aptos" w:hAnsi="Aptos"/>
              </w:rPr>
              <w:t>Tail assembly chaperone</w:t>
            </w:r>
          </w:p>
        </w:tc>
        <w:tc>
          <w:tcPr>
            <w:tcW w:w="3110" w:type="dxa"/>
          </w:tcPr>
          <w:p w14:paraId="7444FEE4" w14:textId="7012FC89" w:rsidR="2B0BF470" w:rsidRDefault="2B0BF470" w:rsidP="452ED186">
            <w:r w:rsidRPr="452ED186">
              <w:rPr>
                <w:rFonts w:ascii="Aptos" w:hAnsi="Aptos"/>
              </w:rPr>
              <w:t>164</w:t>
            </w:r>
          </w:p>
        </w:tc>
      </w:tr>
      <w:tr w:rsidR="452ED186" w14:paraId="7CD041F3" w14:textId="77777777" w:rsidTr="452ED186">
        <w:trPr>
          <w:trHeight w:val="300"/>
        </w:trPr>
        <w:tc>
          <w:tcPr>
            <w:tcW w:w="3110" w:type="dxa"/>
          </w:tcPr>
          <w:p w14:paraId="3ED84B52" w14:textId="5971463D" w:rsidR="2E855BBA" w:rsidRDefault="2E855BBA" w:rsidP="452ED186">
            <w:pPr>
              <w:rPr>
                <w:rFonts w:ascii="Aptos" w:hAnsi="Aptos"/>
              </w:rPr>
            </w:pPr>
            <w:r w:rsidRPr="452ED186">
              <w:rPr>
                <w:rFonts w:ascii="Aptos" w:hAnsi="Aptos"/>
              </w:rPr>
              <w:t>9</w:t>
            </w:r>
          </w:p>
        </w:tc>
        <w:tc>
          <w:tcPr>
            <w:tcW w:w="3110" w:type="dxa"/>
          </w:tcPr>
          <w:p w14:paraId="63B23369" w14:textId="5957C86D" w:rsidR="2E855BBA" w:rsidRDefault="2E855BBA" w:rsidP="452ED186">
            <w:pPr>
              <w:rPr>
                <w:rFonts w:ascii="Aptos" w:hAnsi="Aptos"/>
              </w:rPr>
            </w:pPr>
            <w:r w:rsidRPr="452ED186">
              <w:rPr>
                <w:rFonts w:ascii="Aptos" w:hAnsi="Aptos"/>
              </w:rPr>
              <w:t>Tail terminator</w:t>
            </w:r>
          </w:p>
        </w:tc>
        <w:tc>
          <w:tcPr>
            <w:tcW w:w="3110" w:type="dxa"/>
          </w:tcPr>
          <w:p w14:paraId="703E1323" w14:textId="506E9A35" w:rsidR="25536544" w:rsidRDefault="25536544" w:rsidP="452ED186">
            <w:r w:rsidRPr="452ED186">
              <w:rPr>
                <w:rFonts w:ascii="Aptos" w:hAnsi="Aptos"/>
              </w:rPr>
              <w:t>145</w:t>
            </w:r>
          </w:p>
        </w:tc>
      </w:tr>
      <w:tr w:rsidR="452ED186" w14:paraId="4F948F7B" w14:textId="77777777" w:rsidTr="452ED186">
        <w:trPr>
          <w:trHeight w:val="300"/>
        </w:trPr>
        <w:tc>
          <w:tcPr>
            <w:tcW w:w="3110" w:type="dxa"/>
          </w:tcPr>
          <w:p w14:paraId="4422146B" w14:textId="2CCF7F35" w:rsidR="2E855BBA" w:rsidRDefault="2E855BBA" w:rsidP="452ED186">
            <w:pPr>
              <w:rPr>
                <w:rFonts w:ascii="Aptos" w:hAnsi="Aptos"/>
              </w:rPr>
            </w:pPr>
            <w:r w:rsidRPr="452ED186">
              <w:rPr>
                <w:rFonts w:ascii="Aptos" w:hAnsi="Aptos"/>
              </w:rPr>
              <w:t>10</w:t>
            </w:r>
          </w:p>
        </w:tc>
        <w:tc>
          <w:tcPr>
            <w:tcW w:w="3110" w:type="dxa"/>
          </w:tcPr>
          <w:p w14:paraId="1DEAF4BF" w14:textId="07DC7FAA" w:rsidR="2E855BBA" w:rsidRDefault="2E855BBA" w:rsidP="452ED186">
            <w:pPr>
              <w:rPr>
                <w:rFonts w:ascii="Aptos" w:hAnsi="Aptos"/>
              </w:rPr>
            </w:pPr>
            <w:r w:rsidRPr="452ED186">
              <w:rPr>
                <w:rFonts w:ascii="Aptos" w:hAnsi="Aptos"/>
              </w:rPr>
              <w:t>Portal vertex protein</w:t>
            </w:r>
          </w:p>
        </w:tc>
        <w:tc>
          <w:tcPr>
            <w:tcW w:w="3110" w:type="dxa"/>
          </w:tcPr>
          <w:p w14:paraId="62030CB9" w14:textId="5A6CC95F" w:rsidR="34EF3329" w:rsidRDefault="34EF3329" w:rsidP="452ED186">
            <w:r w:rsidRPr="452ED186">
              <w:rPr>
                <w:rFonts w:ascii="Aptos" w:hAnsi="Aptos"/>
              </w:rPr>
              <w:t>478</w:t>
            </w:r>
          </w:p>
        </w:tc>
      </w:tr>
      <w:tr w:rsidR="452ED186" w14:paraId="64947AAA" w14:textId="77777777" w:rsidTr="452ED186">
        <w:trPr>
          <w:trHeight w:val="300"/>
        </w:trPr>
        <w:tc>
          <w:tcPr>
            <w:tcW w:w="3110" w:type="dxa"/>
          </w:tcPr>
          <w:p w14:paraId="0DC50BA3" w14:textId="398A0E44" w:rsidR="2E855BBA" w:rsidRDefault="2E855BBA" w:rsidP="452ED186">
            <w:pPr>
              <w:rPr>
                <w:rFonts w:ascii="Aptos" w:hAnsi="Aptos"/>
              </w:rPr>
            </w:pPr>
            <w:r w:rsidRPr="452ED186">
              <w:rPr>
                <w:rFonts w:ascii="Aptos" w:hAnsi="Aptos"/>
              </w:rPr>
              <w:t>11</w:t>
            </w:r>
          </w:p>
        </w:tc>
        <w:tc>
          <w:tcPr>
            <w:tcW w:w="3110" w:type="dxa"/>
          </w:tcPr>
          <w:p w14:paraId="3AF6CB15" w14:textId="55227AEC" w:rsidR="2E855BBA" w:rsidRDefault="2E855BBA" w:rsidP="452ED186">
            <w:pPr>
              <w:rPr>
                <w:rFonts w:ascii="Aptos" w:hAnsi="Aptos"/>
              </w:rPr>
            </w:pPr>
            <w:r w:rsidRPr="452ED186">
              <w:rPr>
                <w:rFonts w:ascii="Aptos" w:hAnsi="Aptos"/>
              </w:rPr>
              <w:t>Minor head protein</w:t>
            </w:r>
          </w:p>
        </w:tc>
        <w:tc>
          <w:tcPr>
            <w:tcW w:w="3110" w:type="dxa"/>
          </w:tcPr>
          <w:p w14:paraId="57C2E5F2" w14:textId="745BB992" w:rsidR="5D109977" w:rsidRDefault="5D109977" w:rsidP="452ED186">
            <w:r w:rsidRPr="452ED186">
              <w:rPr>
                <w:rFonts w:ascii="Aptos" w:hAnsi="Aptos"/>
              </w:rPr>
              <w:t>618</w:t>
            </w:r>
          </w:p>
        </w:tc>
      </w:tr>
      <w:tr w:rsidR="452ED186" w14:paraId="26A450B9" w14:textId="77777777" w:rsidTr="452ED186">
        <w:trPr>
          <w:trHeight w:val="300"/>
        </w:trPr>
        <w:tc>
          <w:tcPr>
            <w:tcW w:w="3110" w:type="dxa"/>
          </w:tcPr>
          <w:p w14:paraId="1C6592FC" w14:textId="17EA13F8" w:rsidR="2E855BBA" w:rsidRDefault="2E855BBA" w:rsidP="452ED186">
            <w:pPr>
              <w:rPr>
                <w:rFonts w:ascii="Aptos" w:hAnsi="Aptos"/>
              </w:rPr>
            </w:pPr>
            <w:r w:rsidRPr="452ED186">
              <w:rPr>
                <w:rFonts w:ascii="Aptos" w:hAnsi="Aptos"/>
              </w:rPr>
              <w:t>12</w:t>
            </w:r>
          </w:p>
        </w:tc>
        <w:tc>
          <w:tcPr>
            <w:tcW w:w="3110" w:type="dxa"/>
          </w:tcPr>
          <w:p w14:paraId="39761F4C" w14:textId="70A47481" w:rsidR="2E855BBA" w:rsidRDefault="2E855BBA" w:rsidP="452ED186">
            <w:pPr>
              <w:rPr>
                <w:rFonts w:ascii="Aptos" w:hAnsi="Aptos"/>
              </w:rPr>
            </w:pPr>
            <w:r w:rsidRPr="452ED186">
              <w:rPr>
                <w:rFonts w:ascii="Aptos" w:hAnsi="Aptos"/>
              </w:rPr>
              <w:t>Tail protein</w:t>
            </w:r>
          </w:p>
        </w:tc>
        <w:tc>
          <w:tcPr>
            <w:tcW w:w="3110" w:type="dxa"/>
          </w:tcPr>
          <w:p w14:paraId="25E39ED4" w14:textId="6F19118A" w:rsidR="6588EDCD" w:rsidRDefault="6588EDCD" w:rsidP="452ED186">
            <w:r w:rsidRPr="452ED186">
              <w:rPr>
                <w:rFonts w:ascii="Aptos" w:hAnsi="Aptos"/>
              </w:rPr>
              <w:t>100</w:t>
            </w:r>
          </w:p>
        </w:tc>
      </w:tr>
      <w:tr w:rsidR="452ED186" w14:paraId="29C32B48" w14:textId="77777777" w:rsidTr="452ED186">
        <w:trPr>
          <w:trHeight w:val="300"/>
        </w:trPr>
        <w:tc>
          <w:tcPr>
            <w:tcW w:w="3110" w:type="dxa"/>
          </w:tcPr>
          <w:p w14:paraId="282F740F" w14:textId="344B0353" w:rsidR="2E855BBA" w:rsidRDefault="2E855BBA" w:rsidP="452ED186">
            <w:pPr>
              <w:rPr>
                <w:rFonts w:ascii="Aptos" w:hAnsi="Aptos"/>
              </w:rPr>
            </w:pPr>
            <w:r w:rsidRPr="452ED186">
              <w:rPr>
                <w:rFonts w:ascii="Aptos" w:hAnsi="Aptos"/>
              </w:rPr>
              <w:t>13</w:t>
            </w:r>
          </w:p>
        </w:tc>
        <w:tc>
          <w:tcPr>
            <w:tcW w:w="3110" w:type="dxa"/>
          </w:tcPr>
          <w:p w14:paraId="5BC673A8" w14:textId="1AD07278" w:rsidR="2E855BBA" w:rsidRDefault="2E855BBA" w:rsidP="452ED186">
            <w:pPr>
              <w:rPr>
                <w:rFonts w:ascii="Aptos" w:hAnsi="Aptos"/>
              </w:rPr>
            </w:pPr>
            <w:r w:rsidRPr="452ED186">
              <w:rPr>
                <w:rFonts w:ascii="Aptos" w:hAnsi="Aptos"/>
              </w:rPr>
              <w:t>Head-tail adaptor protein</w:t>
            </w:r>
          </w:p>
        </w:tc>
        <w:tc>
          <w:tcPr>
            <w:tcW w:w="3110" w:type="dxa"/>
          </w:tcPr>
          <w:p w14:paraId="02AFCD31" w14:textId="7917448C" w:rsidR="15A0679A" w:rsidRDefault="15A0679A" w:rsidP="452ED186">
            <w:r w:rsidRPr="452ED186">
              <w:rPr>
                <w:rFonts w:ascii="Aptos" w:hAnsi="Aptos"/>
              </w:rPr>
              <w:t>104</w:t>
            </w:r>
          </w:p>
        </w:tc>
      </w:tr>
      <w:tr w:rsidR="452ED186" w14:paraId="64D8DAA8" w14:textId="77777777" w:rsidTr="452ED186">
        <w:trPr>
          <w:trHeight w:val="300"/>
        </w:trPr>
        <w:tc>
          <w:tcPr>
            <w:tcW w:w="3110" w:type="dxa"/>
          </w:tcPr>
          <w:p w14:paraId="6BA80C97" w14:textId="197661ED" w:rsidR="2E855BBA" w:rsidRDefault="2E855BBA" w:rsidP="452ED186">
            <w:pPr>
              <w:rPr>
                <w:rFonts w:ascii="Aptos" w:hAnsi="Aptos"/>
              </w:rPr>
            </w:pPr>
            <w:r w:rsidRPr="452ED186">
              <w:rPr>
                <w:rFonts w:ascii="Aptos" w:hAnsi="Aptos"/>
              </w:rPr>
              <w:t>14</w:t>
            </w:r>
          </w:p>
        </w:tc>
        <w:tc>
          <w:tcPr>
            <w:tcW w:w="3110" w:type="dxa"/>
          </w:tcPr>
          <w:p w14:paraId="2C1332C6" w14:textId="2945B6BC" w:rsidR="2E855BBA" w:rsidRDefault="2E855BBA" w:rsidP="452ED186">
            <w:pPr>
              <w:rPr>
                <w:rFonts w:ascii="Aptos" w:hAnsi="Aptos"/>
              </w:rPr>
            </w:pPr>
            <w:r w:rsidRPr="452ED186">
              <w:rPr>
                <w:rFonts w:ascii="Aptos" w:hAnsi="Aptos"/>
              </w:rPr>
              <w:t>Hypothetical protein</w:t>
            </w:r>
          </w:p>
        </w:tc>
        <w:tc>
          <w:tcPr>
            <w:tcW w:w="3110" w:type="dxa"/>
          </w:tcPr>
          <w:p w14:paraId="3B6B15B8" w14:textId="0494531B" w:rsidR="08AA418C" w:rsidRDefault="08AA418C" w:rsidP="452ED186">
            <w:r w:rsidRPr="452ED186">
              <w:rPr>
                <w:rFonts w:ascii="Aptos" w:hAnsi="Aptos"/>
              </w:rPr>
              <w:t>46</w:t>
            </w:r>
          </w:p>
        </w:tc>
      </w:tr>
      <w:tr w:rsidR="452ED186" w14:paraId="513E3693" w14:textId="77777777" w:rsidTr="452ED186">
        <w:trPr>
          <w:trHeight w:val="300"/>
        </w:trPr>
        <w:tc>
          <w:tcPr>
            <w:tcW w:w="3110" w:type="dxa"/>
          </w:tcPr>
          <w:p w14:paraId="33EAA857" w14:textId="0739F3AC" w:rsidR="2E855BBA" w:rsidRDefault="2E855BBA" w:rsidP="452ED186">
            <w:pPr>
              <w:rPr>
                <w:rFonts w:ascii="Aptos" w:hAnsi="Aptos"/>
              </w:rPr>
            </w:pPr>
            <w:r w:rsidRPr="452ED186">
              <w:rPr>
                <w:rFonts w:ascii="Aptos" w:hAnsi="Aptos"/>
              </w:rPr>
              <w:t>15</w:t>
            </w:r>
          </w:p>
        </w:tc>
        <w:tc>
          <w:tcPr>
            <w:tcW w:w="3110" w:type="dxa"/>
          </w:tcPr>
          <w:p w14:paraId="534EB295" w14:textId="0356F5A9" w:rsidR="2E855BBA" w:rsidRDefault="2E855BBA" w:rsidP="452ED186">
            <w:pPr>
              <w:rPr>
                <w:rFonts w:ascii="Aptos" w:hAnsi="Aptos"/>
              </w:rPr>
            </w:pPr>
            <w:r w:rsidRPr="452ED186">
              <w:rPr>
                <w:rFonts w:ascii="Aptos" w:hAnsi="Aptos"/>
              </w:rPr>
              <w:t>Nucleotide kinase</w:t>
            </w:r>
          </w:p>
        </w:tc>
        <w:tc>
          <w:tcPr>
            <w:tcW w:w="3110" w:type="dxa"/>
          </w:tcPr>
          <w:p w14:paraId="07656BC2" w14:textId="2980D486" w:rsidR="68BDC078" w:rsidRDefault="68BDC078" w:rsidP="452ED186">
            <w:r w:rsidRPr="452ED186">
              <w:rPr>
                <w:rFonts w:ascii="Aptos" w:hAnsi="Aptos"/>
              </w:rPr>
              <w:t>147</w:t>
            </w:r>
          </w:p>
        </w:tc>
      </w:tr>
      <w:tr w:rsidR="452ED186" w14:paraId="37F71849" w14:textId="77777777" w:rsidTr="452ED186">
        <w:trPr>
          <w:trHeight w:val="300"/>
        </w:trPr>
        <w:tc>
          <w:tcPr>
            <w:tcW w:w="3110" w:type="dxa"/>
          </w:tcPr>
          <w:p w14:paraId="05C1ADAC" w14:textId="2582E190" w:rsidR="68BDC078" w:rsidRDefault="68BDC078" w:rsidP="452ED186">
            <w:r w:rsidRPr="452ED186">
              <w:rPr>
                <w:rFonts w:ascii="Aptos" w:hAnsi="Aptos"/>
              </w:rPr>
              <w:t>16</w:t>
            </w:r>
          </w:p>
        </w:tc>
        <w:tc>
          <w:tcPr>
            <w:tcW w:w="3110" w:type="dxa"/>
          </w:tcPr>
          <w:p w14:paraId="4700C026" w14:textId="2787DE4C" w:rsidR="68BDC078" w:rsidRDefault="68BDC078" w:rsidP="452ED186">
            <w:r w:rsidRPr="452ED186">
              <w:rPr>
                <w:rFonts w:ascii="Aptos" w:hAnsi="Aptos"/>
              </w:rPr>
              <w:t>Arc-like repressor</w:t>
            </w:r>
          </w:p>
        </w:tc>
        <w:tc>
          <w:tcPr>
            <w:tcW w:w="3110" w:type="dxa"/>
          </w:tcPr>
          <w:p w14:paraId="24282311" w14:textId="42E57A72" w:rsidR="68BDC078" w:rsidRDefault="68BDC078" w:rsidP="452ED186">
            <w:r w:rsidRPr="452ED186">
              <w:rPr>
                <w:rFonts w:ascii="Aptos" w:hAnsi="Aptos"/>
              </w:rPr>
              <w:t>96</w:t>
            </w:r>
          </w:p>
        </w:tc>
      </w:tr>
    </w:tbl>
    <w:p w14:paraId="7B417EBA" w14:textId="16DB4452" w:rsidR="452ED186" w:rsidRDefault="452ED186" w:rsidP="452ED186">
      <w:pPr>
        <w:rPr>
          <w:rFonts w:ascii="Aptos" w:hAnsi="Aptos"/>
          <w:color w:val="0070C0"/>
        </w:rPr>
      </w:pPr>
    </w:p>
    <w:sectPr w:rsidR="452ED186" w:rsidSect="00A82FBB">
      <w:headerReference w:type="default" r:id="rId26"/>
      <w:footerReference w:type="default" r:id="rId2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108CF" w14:textId="77777777" w:rsidR="00394DDB" w:rsidRDefault="00394DDB">
      <w:r>
        <w:separator/>
      </w:r>
    </w:p>
  </w:endnote>
  <w:endnote w:type="continuationSeparator" w:id="0">
    <w:p w14:paraId="7A92C6E4" w14:textId="77777777" w:rsidR="00394DDB" w:rsidRDefault="00394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Arial">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55B2F" w14:textId="77777777" w:rsidR="00394DDB" w:rsidRDefault="00394DDB">
      <w:r>
        <w:separator/>
      </w:r>
    </w:p>
  </w:footnote>
  <w:footnote w:type="continuationSeparator" w:id="0">
    <w:p w14:paraId="408EC64D" w14:textId="77777777" w:rsidR="00394DDB" w:rsidRDefault="00394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89A491"/>
    <w:multiLevelType w:val="hybridMultilevel"/>
    <w:tmpl w:val="851AADEA"/>
    <w:lvl w:ilvl="0" w:tplc="7AF45F0C">
      <w:start w:val="1"/>
      <w:numFmt w:val="decimal"/>
      <w:lvlText w:val="%1."/>
      <w:lvlJc w:val="left"/>
      <w:pPr>
        <w:ind w:left="720" w:hanging="360"/>
      </w:pPr>
      <w:rPr>
        <w:rFonts w:ascii="Aptos,Arial" w:hAnsi="Aptos,Arial" w:hint="default"/>
      </w:rPr>
    </w:lvl>
    <w:lvl w:ilvl="1" w:tplc="AE544C64">
      <w:start w:val="1"/>
      <w:numFmt w:val="lowerLetter"/>
      <w:lvlText w:val="%2."/>
      <w:lvlJc w:val="left"/>
      <w:pPr>
        <w:ind w:left="1440" w:hanging="360"/>
      </w:pPr>
    </w:lvl>
    <w:lvl w:ilvl="2" w:tplc="ECDC651C">
      <w:start w:val="1"/>
      <w:numFmt w:val="lowerRoman"/>
      <w:lvlText w:val="%3."/>
      <w:lvlJc w:val="right"/>
      <w:pPr>
        <w:ind w:left="2160" w:hanging="180"/>
      </w:pPr>
    </w:lvl>
    <w:lvl w:ilvl="3" w:tplc="63786CCE">
      <w:start w:val="1"/>
      <w:numFmt w:val="decimal"/>
      <w:lvlText w:val="%4."/>
      <w:lvlJc w:val="left"/>
      <w:pPr>
        <w:ind w:left="2880" w:hanging="360"/>
      </w:pPr>
    </w:lvl>
    <w:lvl w:ilvl="4" w:tplc="8E8C1D3E">
      <w:start w:val="1"/>
      <w:numFmt w:val="lowerLetter"/>
      <w:lvlText w:val="%5."/>
      <w:lvlJc w:val="left"/>
      <w:pPr>
        <w:ind w:left="3600" w:hanging="360"/>
      </w:pPr>
    </w:lvl>
    <w:lvl w:ilvl="5" w:tplc="4114ED10">
      <w:start w:val="1"/>
      <w:numFmt w:val="lowerRoman"/>
      <w:lvlText w:val="%6."/>
      <w:lvlJc w:val="right"/>
      <w:pPr>
        <w:ind w:left="4320" w:hanging="180"/>
      </w:pPr>
    </w:lvl>
    <w:lvl w:ilvl="6" w:tplc="467A4B58">
      <w:start w:val="1"/>
      <w:numFmt w:val="decimal"/>
      <w:lvlText w:val="%7."/>
      <w:lvlJc w:val="left"/>
      <w:pPr>
        <w:ind w:left="5040" w:hanging="360"/>
      </w:pPr>
    </w:lvl>
    <w:lvl w:ilvl="7" w:tplc="CA20BEB8">
      <w:start w:val="1"/>
      <w:numFmt w:val="lowerLetter"/>
      <w:lvlText w:val="%8."/>
      <w:lvlJc w:val="left"/>
      <w:pPr>
        <w:ind w:left="5760" w:hanging="360"/>
      </w:pPr>
    </w:lvl>
    <w:lvl w:ilvl="8" w:tplc="1F204F98">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524055923">
    <w:abstractNumId w:val="0"/>
  </w:num>
  <w:num w:numId="2" w16cid:durableId="362637304">
    <w:abstractNumId w:val="1"/>
  </w:num>
  <w:num w:numId="3" w16cid:durableId="1491676743">
    <w:abstractNumId w:val="4"/>
  </w:num>
  <w:num w:numId="4" w16cid:durableId="138041290">
    <w:abstractNumId w:val="2"/>
  </w:num>
  <w:num w:numId="5" w16cid:durableId="10217112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readOnly"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8012E"/>
    <w:rsid w:val="000A146A"/>
    <w:rsid w:val="000A7027"/>
    <w:rsid w:val="000A7BF1"/>
    <w:rsid w:val="000B1BF3"/>
    <w:rsid w:val="000B5D78"/>
    <w:rsid w:val="000B6878"/>
    <w:rsid w:val="000C4D28"/>
    <w:rsid w:val="000D182E"/>
    <w:rsid w:val="000E54FF"/>
    <w:rsid w:val="000F51F4"/>
    <w:rsid w:val="000F7067"/>
    <w:rsid w:val="00106232"/>
    <w:rsid w:val="0011008F"/>
    <w:rsid w:val="00117C72"/>
    <w:rsid w:val="0013113D"/>
    <w:rsid w:val="001322FC"/>
    <w:rsid w:val="00134A70"/>
    <w:rsid w:val="00171083"/>
    <w:rsid w:val="00172351"/>
    <w:rsid w:val="001C098B"/>
    <w:rsid w:val="001C1031"/>
    <w:rsid w:val="001D0007"/>
    <w:rsid w:val="001D3E3E"/>
    <w:rsid w:val="001E6FD2"/>
    <w:rsid w:val="00220A26"/>
    <w:rsid w:val="00225F0E"/>
    <w:rsid w:val="002312CE"/>
    <w:rsid w:val="0023149A"/>
    <w:rsid w:val="0023696B"/>
    <w:rsid w:val="0024086E"/>
    <w:rsid w:val="002462A1"/>
    <w:rsid w:val="0025498B"/>
    <w:rsid w:val="00273642"/>
    <w:rsid w:val="00296DA3"/>
    <w:rsid w:val="002A5A83"/>
    <w:rsid w:val="002D4340"/>
    <w:rsid w:val="00311075"/>
    <w:rsid w:val="00327E73"/>
    <w:rsid w:val="00333392"/>
    <w:rsid w:val="00355CE0"/>
    <w:rsid w:val="00363A30"/>
    <w:rsid w:val="0037243A"/>
    <w:rsid w:val="00382FE8"/>
    <w:rsid w:val="00383BBF"/>
    <w:rsid w:val="0038593F"/>
    <w:rsid w:val="00394DDB"/>
    <w:rsid w:val="003A166F"/>
    <w:rsid w:val="003A18C5"/>
    <w:rsid w:val="003A5ED7"/>
    <w:rsid w:val="003B0883"/>
    <w:rsid w:val="003B3832"/>
    <w:rsid w:val="003C5428"/>
    <w:rsid w:val="003E0AEA"/>
    <w:rsid w:val="003F2A97"/>
    <w:rsid w:val="0041176A"/>
    <w:rsid w:val="0043110C"/>
    <w:rsid w:val="00437970"/>
    <w:rsid w:val="00471256"/>
    <w:rsid w:val="004744E2"/>
    <w:rsid w:val="00497272"/>
    <w:rsid w:val="004C3FE6"/>
    <w:rsid w:val="004F2F1E"/>
    <w:rsid w:val="004F3196"/>
    <w:rsid w:val="00536426"/>
    <w:rsid w:val="00543F86"/>
    <w:rsid w:val="005450B4"/>
    <w:rsid w:val="0055461D"/>
    <w:rsid w:val="0058465A"/>
    <w:rsid w:val="00590DF3"/>
    <w:rsid w:val="005A54C3"/>
    <w:rsid w:val="005B4C7D"/>
    <w:rsid w:val="005D4DDC"/>
    <w:rsid w:val="006043FB"/>
    <w:rsid w:val="00607227"/>
    <w:rsid w:val="006109F7"/>
    <w:rsid w:val="00647814"/>
    <w:rsid w:val="0067795B"/>
    <w:rsid w:val="00683D0C"/>
    <w:rsid w:val="0069192D"/>
    <w:rsid w:val="006B0FB2"/>
    <w:rsid w:val="006B7AB8"/>
    <w:rsid w:val="006C0F51"/>
    <w:rsid w:val="006D18F6"/>
    <w:rsid w:val="006D428E"/>
    <w:rsid w:val="006F33B7"/>
    <w:rsid w:val="00723577"/>
    <w:rsid w:val="0072682D"/>
    <w:rsid w:val="00736440"/>
    <w:rsid w:val="00737875"/>
    <w:rsid w:val="00740A3F"/>
    <w:rsid w:val="007417E5"/>
    <w:rsid w:val="00741880"/>
    <w:rsid w:val="00764D3B"/>
    <w:rsid w:val="00793158"/>
    <w:rsid w:val="007B0F70"/>
    <w:rsid w:val="007B6511"/>
    <w:rsid w:val="007E0EF5"/>
    <w:rsid w:val="007E3FAE"/>
    <w:rsid w:val="007E667B"/>
    <w:rsid w:val="00820DA9"/>
    <w:rsid w:val="00822B3A"/>
    <w:rsid w:val="00824208"/>
    <w:rsid w:val="008308A0"/>
    <w:rsid w:val="00852D43"/>
    <w:rsid w:val="00865726"/>
    <w:rsid w:val="008708AC"/>
    <w:rsid w:val="008815EE"/>
    <w:rsid w:val="0088306C"/>
    <w:rsid w:val="00883A5C"/>
    <w:rsid w:val="008A22E9"/>
    <w:rsid w:val="008B43B1"/>
    <w:rsid w:val="008E20A1"/>
    <w:rsid w:val="008F51E2"/>
    <w:rsid w:val="00901EBC"/>
    <w:rsid w:val="00903048"/>
    <w:rsid w:val="009078FF"/>
    <w:rsid w:val="009457C8"/>
    <w:rsid w:val="0094FBA5"/>
    <w:rsid w:val="00953FFE"/>
    <w:rsid w:val="00964F7C"/>
    <w:rsid w:val="009703AF"/>
    <w:rsid w:val="00974174"/>
    <w:rsid w:val="009741D1"/>
    <w:rsid w:val="00974C28"/>
    <w:rsid w:val="00976E37"/>
    <w:rsid w:val="00980E49"/>
    <w:rsid w:val="009A3B4A"/>
    <w:rsid w:val="009F7856"/>
    <w:rsid w:val="00A068BB"/>
    <w:rsid w:val="00A10BA1"/>
    <w:rsid w:val="00A169C3"/>
    <w:rsid w:val="00A174CC"/>
    <w:rsid w:val="00A2357C"/>
    <w:rsid w:val="00A443CA"/>
    <w:rsid w:val="00A71C40"/>
    <w:rsid w:val="00A77B8E"/>
    <w:rsid w:val="00A82FBB"/>
    <w:rsid w:val="00AA4711"/>
    <w:rsid w:val="00AD201A"/>
    <w:rsid w:val="00AD2884"/>
    <w:rsid w:val="00AD5A3A"/>
    <w:rsid w:val="00AD759B"/>
    <w:rsid w:val="00AE2E79"/>
    <w:rsid w:val="00AE528C"/>
    <w:rsid w:val="00AF4382"/>
    <w:rsid w:val="00AF4998"/>
    <w:rsid w:val="00B03B7F"/>
    <w:rsid w:val="00B03F67"/>
    <w:rsid w:val="00B1187F"/>
    <w:rsid w:val="00B35CC8"/>
    <w:rsid w:val="00B47589"/>
    <w:rsid w:val="00B55881"/>
    <w:rsid w:val="00BB4B80"/>
    <w:rsid w:val="00BD4B01"/>
    <w:rsid w:val="00BD6C0B"/>
    <w:rsid w:val="00BD7967"/>
    <w:rsid w:val="00BE2F41"/>
    <w:rsid w:val="00BE4F5A"/>
    <w:rsid w:val="00C20853"/>
    <w:rsid w:val="00C321B1"/>
    <w:rsid w:val="00C32CAA"/>
    <w:rsid w:val="00C55633"/>
    <w:rsid w:val="00C8775F"/>
    <w:rsid w:val="00C95FB7"/>
    <w:rsid w:val="00CD2C82"/>
    <w:rsid w:val="00CF1F82"/>
    <w:rsid w:val="00CF59EA"/>
    <w:rsid w:val="00D04287"/>
    <w:rsid w:val="00D062BE"/>
    <w:rsid w:val="00D10857"/>
    <w:rsid w:val="00D13AD5"/>
    <w:rsid w:val="00D209CE"/>
    <w:rsid w:val="00D23567"/>
    <w:rsid w:val="00D43F61"/>
    <w:rsid w:val="00D45A4C"/>
    <w:rsid w:val="00D46663"/>
    <w:rsid w:val="00D77E1C"/>
    <w:rsid w:val="00DD58AA"/>
    <w:rsid w:val="00DE01F5"/>
    <w:rsid w:val="00E034BE"/>
    <w:rsid w:val="00E37077"/>
    <w:rsid w:val="00E50727"/>
    <w:rsid w:val="00E863D4"/>
    <w:rsid w:val="00E92794"/>
    <w:rsid w:val="00E969AE"/>
    <w:rsid w:val="00ED4569"/>
    <w:rsid w:val="00EE484F"/>
    <w:rsid w:val="00EF2448"/>
    <w:rsid w:val="00F110F7"/>
    <w:rsid w:val="00F5481D"/>
    <w:rsid w:val="00F62692"/>
    <w:rsid w:val="00F711CE"/>
    <w:rsid w:val="00F74510"/>
    <w:rsid w:val="00F9028E"/>
    <w:rsid w:val="00F911F1"/>
    <w:rsid w:val="00F943F9"/>
    <w:rsid w:val="00FA1DC3"/>
    <w:rsid w:val="00FB300C"/>
    <w:rsid w:val="00FC2269"/>
    <w:rsid w:val="00FF4171"/>
    <w:rsid w:val="022092AA"/>
    <w:rsid w:val="02E7D5BC"/>
    <w:rsid w:val="05A991D7"/>
    <w:rsid w:val="07BFA321"/>
    <w:rsid w:val="08893641"/>
    <w:rsid w:val="08AA418C"/>
    <w:rsid w:val="0902FCBE"/>
    <w:rsid w:val="0A3E6C67"/>
    <w:rsid w:val="0CDB4E03"/>
    <w:rsid w:val="1052C970"/>
    <w:rsid w:val="15A0679A"/>
    <w:rsid w:val="178D03DA"/>
    <w:rsid w:val="18F22BF9"/>
    <w:rsid w:val="1A514009"/>
    <w:rsid w:val="1A8EA782"/>
    <w:rsid w:val="1ADDCAED"/>
    <w:rsid w:val="20CA28FF"/>
    <w:rsid w:val="214E291F"/>
    <w:rsid w:val="22FECED0"/>
    <w:rsid w:val="237E7281"/>
    <w:rsid w:val="2539291F"/>
    <w:rsid w:val="25536544"/>
    <w:rsid w:val="2567D5AC"/>
    <w:rsid w:val="2605C700"/>
    <w:rsid w:val="27EA20ED"/>
    <w:rsid w:val="27EA8656"/>
    <w:rsid w:val="27F6E1D1"/>
    <w:rsid w:val="29B73D9D"/>
    <w:rsid w:val="2AD3D9D1"/>
    <w:rsid w:val="2B0BF470"/>
    <w:rsid w:val="2CA06DE1"/>
    <w:rsid w:val="2D8BC503"/>
    <w:rsid w:val="2E855BBA"/>
    <w:rsid w:val="2F36BF3A"/>
    <w:rsid w:val="34EF3329"/>
    <w:rsid w:val="393EB4B7"/>
    <w:rsid w:val="3CBB571A"/>
    <w:rsid w:val="3CF0D79C"/>
    <w:rsid w:val="3CFCF6B4"/>
    <w:rsid w:val="40036195"/>
    <w:rsid w:val="43DAC6B8"/>
    <w:rsid w:val="452ED186"/>
    <w:rsid w:val="48127C5E"/>
    <w:rsid w:val="489E95BA"/>
    <w:rsid w:val="49421A29"/>
    <w:rsid w:val="4AF58ED3"/>
    <w:rsid w:val="4BEA04AC"/>
    <w:rsid w:val="4C1E5BC7"/>
    <w:rsid w:val="4D09313B"/>
    <w:rsid w:val="4D2C03D3"/>
    <w:rsid w:val="4F794A65"/>
    <w:rsid w:val="50F63362"/>
    <w:rsid w:val="5228B25B"/>
    <w:rsid w:val="54641F9A"/>
    <w:rsid w:val="56F3B4AC"/>
    <w:rsid w:val="59C59BD2"/>
    <w:rsid w:val="5BA8EB51"/>
    <w:rsid w:val="5C665313"/>
    <w:rsid w:val="5D109977"/>
    <w:rsid w:val="61F1D053"/>
    <w:rsid w:val="6588EDCD"/>
    <w:rsid w:val="661F1F07"/>
    <w:rsid w:val="66557865"/>
    <w:rsid w:val="68BDC078"/>
    <w:rsid w:val="6BECC6F0"/>
    <w:rsid w:val="70BDBEA7"/>
    <w:rsid w:val="71A7555D"/>
    <w:rsid w:val="7334C3C1"/>
    <w:rsid w:val="747A7CBB"/>
    <w:rsid w:val="780876B8"/>
    <w:rsid w:val="78BAB79B"/>
    <w:rsid w:val="78CA27AA"/>
    <w:rsid w:val="78D4B133"/>
    <w:rsid w:val="7AEC9676"/>
    <w:rsid w:val="7B351745"/>
    <w:rsid w:val="7B35EAC2"/>
    <w:rsid w:val="7B536920"/>
    <w:rsid w:val="7BB282CE"/>
    <w:rsid w:val="7C72DE52"/>
    <w:rsid w:val="7CB33FA6"/>
    <w:rsid w:val="7E99E914"/>
    <w:rsid w:val="7F5885EA"/>
    <w:rsid w:val="7F6D1297"/>
    <w:rsid w:val="7FDF8080"/>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tv.global/sc" TargetMode="External"/><Relationship Id="rId18" Type="http://schemas.openxmlformats.org/officeDocument/2006/relationships/hyperlink" Target="https://doi.org/10.1093/molbev/msx281"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hyperlink" Target="mailto:dann2.turner@uwe.ac.uk" TargetMode="External"/><Relationship Id="rId17" Type="http://schemas.openxmlformats.org/officeDocument/2006/relationships/hyperlink" Target="https://doi.org/10.1093/molbev/msu300" TargetMode="External"/><Relationship Id="rId25"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hyperlink" Target="https://ictv.global/ictv/proposals/2020.135B.R.Rockefellervirus.zip" TargetMode="External"/><Relationship Id="rId20" Type="http://schemas.openxmlformats.org/officeDocument/2006/relationships/hyperlink" Target="https://doi.org/10.1038/s41587-025-02946-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dra.perezjimenez@unibe.ch" TargetMode="External"/><Relationship Id="rId24"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s://ictv.global/ictv/proposals/2020.135B.R.Rockefellervirus.zip" TargetMode="Externa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hyperlink" Target="mailto:elena.gomezsanz@unibe.ch" TargetMode="External"/><Relationship Id="rId19" Type="http://schemas.openxmlformats.org/officeDocument/2006/relationships/hyperlink" Target="https://doi.org/10.1038/nmeth.4285"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ictv.global/taxonomy/templates" TargetMode="External"/><Relationship Id="rId22" Type="http://schemas.openxmlformats.org/officeDocument/2006/relationships/image" Target="media/image3.pn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d400387a-212f-43ea-ac7f-77aa12d7977e}" enabled="0" method="" siteId="{d400387a-212f-43ea-ac7f-77aa12d7977e}" removed="1"/>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11</Pages>
  <Words>1842</Words>
  <Characters>10503</Characters>
  <Application>Microsoft Office Word</Application>
  <DocSecurity>0</DocSecurity>
  <Lines>87</Lines>
  <Paragraphs>24</Paragraphs>
  <ScaleCrop>false</ScaleCrop>
  <Company/>
  <LinksUpToDate>false</LinksUpToDate>
  <CharactersWithSpaces>12321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Dann Turner</cp:lastModifiedBy>
  <cp:revision>36</cp:revision>
  <dcterms:created xsi:type="dcterms:W3CDTF">2026-08-23T12:45:00Z</dcterms:created>
  <dcterms:modified xsi:type="dcterms:W3CDTF">2026-09-15T07:00:00Z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