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0BDBD512" w:rsidR="00E37077" w:rsidRPr="003F35D1" w:rsidRDefault="003F35D1" w:rsidP="00DD58AA">
            <w:pPr>
              <w:rPr>
                <w:rFonts w:ascii="Aptos" w:eastAsia="DengXian" w:hAnsi="Aptos" w:cs="Arial"/>
                <w:color w:val="000000" w:themeColor="text1"/>
                <w:sz w:val="20"/>
                <w:lang w:eastAsia="zh-CN"/>
              </w:rPr>
            </w:pPr>
            <w:r>
              <w:rPr>
                <w:rFonts w:ascii="Aptos" w:eastAsia="DengXian" w:hAnsi="Aptos" w:cs="Arial" w:hint="eastAsia"/>
                <w:color w:val="000000" w:themeColor="text1"/>
                <w:sz w:val="20"/>
                <w:lang w:eastAsia="zh-CN"/>
              </w:rPr>
              <w:t>Create one new family</w:t>
            </w:r>
            <w:r w:rsidR="00217921">
              <w:rPr>
                <w:rFonts w:ascii="Aptos" w:eastAsia="DengXian" w:hAnsi="Aptos" w:cs="Arial"/>
                <w:color w:val="000000" w:themeColor="text1"/>
                <w:sz w:val="20"/>
                <w:lang w:eastAsia="zh-CN"/>
              </w:rPr>
              <w:t>, “</w:t>
            </w:r>
            <w:proofErr w:type="spellStart"/>
            <w:r w:rsidR="00217921" w:rsidRPr="00217921">
              <w:rPr>
                <w:rFonts w:ascii="Aptos" w:eastAsia="DengXian" w:hAnsi="Aptos" w:cs="Arial"/>
                <w:i/>
                <w:iCs/>
                <w:color w:val="000000" w:themeColor="text1"/>
                <w:sz w:val="20"/>
                <w:lang w:eastAsia="zh-CN"/>
              </w:rPr>
              <w:t>Jinchiviridae</w:t>
            </w:r>
            <w:proofErr w:type="spellEnd"/>
            <w:r w:rsidR="00217921">
              <w:rPr>
                <w:rFonts w:ascii="Aptos" w:eastAsia="DengXian" w:hAnsi="Aptos" w:cs="Arial"/>
                <w:color w:val="000000" w:themeColor="text1"/>
                <w:sz w:val="20"/>
                <w:lang w:eastAsia="zh-CN"/>
              </w:rPr>
              <w:t>”</w:t>
            </w:r>
            <w:r w:rsidR="00B073A7">
              <w:rPr>
                <w:rFonts w:ascii="Aptos" w:eastAsia="DengXian" w:hAnsi="Aptos" w:cs="Arial"/>
                <w:color w:val="000000" w:themeColor="text1"/>
                <w:sz w:val="20"/>
                <w:lang w:eastAsia="zh-CN"/>
              </w:rPr>
              <w:t>,</w:t>
            </w:r>
            <w:r>
              <w:rPr>
                <w:rFonts w:ascii="Aptos" w:eastAsia="DengXian" w:hAnsi="Aptos" w:cs="Arial" w:hint="eastAsia"/>
                <w:color w:val="000000" w:themeColor="text1"/>
                <w:sz w:val="20"/>
                <w:lang w:eastAsia="zh-CN"/>
              </w:rPr>
              <w:t xml:space="preserve"> </w:t>
            </w:r>
            <w:r w:rsidR="00217921">
              <w:rPr>
                <w:rFonts w:ascii="Aptos" w:eastAsia="DengXian" w:hAnsi="Aptos" w:cs="Arial"/>
                <w:color w:val="000000" w:themeColor="text1"/>
                <w:sz w:val="20"/>
                <w:lang w:eastAsia="zh-CN"/>
              </w:rPr>
              <w:t xml:space="preserve">for classification of viruses associated with </w:t>
            </w:r>
            <w:proofErr w:type="spellStart"/>
            <w:r w:rsidRPr="003F35D1">
              <w:rPr>
                <w:rFonts w:ascii="Aptos" w:eastAsia="DengXian" w:hAnsi="Aptos" w:cs="Arial"/>
                <w:color w:val="000000" w:themeColor="text1"/>
                <w:sz w:val="20"/>
                <w:lang w:eastAsia="zh-CN"/>
              </w:rPr>
              <w:t>Kariarchaeaceae</w:t>
            </w:r>
            <w:proofErr w:type="spellEnd"/>
            <w:r>
              <w:rPr>
                <w:rFonts w:ascii="Aptos" w:eastAsia="DengXian" w:hAnsi="Aptos" w:cs="Arial" w:hint="eastAsia"/>
                <w:color w:val="000000" w:themeColor="text1"/>
                <w:sz w:val="20"/>
                <w:lang w:eastAsia="zh-CN"/>
              </w:rPr>
              <w:t xml:space="preserve"> </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6A73575C" w:rsidR="00E37077" w:rsidRPr="00AD5A3A" w:rsidRDefault="004D5B36" w:rsidP="00DD58AA">
            <w:pPr>
              <w:pStyle w:val="BodyTextIndent"/>
              <w:ind w:left="0" w:firstLine="0"/>
              <w:rPr>
                <w:rFonts w:ascii="Aptos" w:hAnsi="Aptos" w:cs="Arial"/>
                <w:bCs/>
                <w:i/>
                <w:sz w:val="20"/>
              </w:rPr>
            </w:pPr>
            <w:r w:rsidRPr="004D5B36">
              <w:rPr>
                <w:rFonts w:ascii="Aptos" w:hAnsi="Aptos" w:cs="Arial"/>
                <w:bCs/>
                <w:sz w:val="20"/>
              </w:rPr>
              <w:t>2026.</w:t>
            </w:r>
            <w:proofErr w:type="gramStart"/>
            <w:r w:rsidR="00C467AC" w:rsidRPr="004D5B36">
              <w:rPr>
                <w:rFonts w:ascii="Aptos" w:hAnsi="Aptos" w:cs="Arial"/>
                <w:bCs/>
                <w:sz w:val="20"/>
              </w:rPr>
              <w:t>00</w:t>
            </w:r>
            <w:r w:rsidR="00C467AC">
              <w:rPr>
                <w:rFonts w:ascii="Aptos" w:hAnsi="Aptos" w:cs="Arial"/>
                <w:bCs/>
                <w:sz w:val="20"/>
              </w:rPr>
              <w:t>6</w:t>
            </w:r>
            <w:r w:rsidR="00C467AC" w:rsidRPr="004D5B36">
              <w:rPr>
                <w:rFonts w:ascii="Aptos" w:hAnsi="Aptos" w:cs="Arial"/>
                <w:bCs/>
                <w:sz w:val="20"/>
              </w:rPr>
              <w:t>A</w:t>
            </w:r>
            <w:r w:rsidRPr="004D5B36">
              <w:rPr>
                <w:rFonts w:ascii="Aptos" w:hAnsi="Aptos" w:cs="Arial"/>
                <w:bCs/>
                <w:sz w:val="20"/>
              </w:rPr>
              <w:t>.N.v</w:t>
            </w:r>
            <w:proofErr w:type="gramEnd"/>
            <w:r w:rsidRPr="004D5B36">
              <w:rPr>
                <w:rFonts w:ascii="Aptos" w:hAnsi="Aptos" w:cs="Arial"/>
                <w:bCs/>
                <w:sz w:val="20"/>
              </w:rPr>
              <w:t>1.Jinchiviridae_1nf</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65EB5509"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5D2C0040" w:rsidR="002D4340" w:rsidRPr="009A3B4A" w:rsidRDefault="002D4340" w:rsidP="00DD58AA">
            <w:pPr>
              <w:rPr>
                <w:rFonts w:ascii="Aptos" w:hAnsi="Aptos" w:cs="Arial"/>
                <w:b/>
                <w:sz w:val="20"/>
                <w:szCs w:val="20"/>
              </w:rPr>
            </w:pPr>
            <w:r w:rsidRPr="009A3B4A">
              <w:rPr>
                <w:rFonts w:ascii="Aptos" w:hAnsi="Aptos" w:cs="Arial"/>
                <w:b/>
                <w:sz w:val="20"/>
                <w:szCs w:val="20"/>
              </w:rPr>
              <w:t>Affiliation</w:t>
            </w:r>
          </w:p>
        </w:tc>
        <w:tc>
          <w:tcPr>
            <w:tcW w:w="2126" w:type="dxa"/>
            <w:shd w:val="clear" w:color="auto" w:fill="F2F2F2" w:themeFill="background1" w:themeFillShade="F2"/>
            <w:vAlign w:val="center"/>
          </w:tcPr>
          <w:p w14:paraId="6DA5FEAF" w14:textId="6DB9AC4C"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106" w:type="dxa"/>
            <w:shd w:val="clear" w:color="auto" w:fill="F2F2F2" w:themeFill="background1" w:themeFillShade="F2"/>
            <w:vAlign w:val="center"/>
          </w:tcPr>
          <w:p w14:paraId="1F78D756" w14:textId="644183EC" w:rsidR="002D4340" w:rsidRPr="004D5B36"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tc>
      </w:tr>
      <w:tr w:rsidR="002D4340" w14:paraId="24E4F537" w14:textId="79E9BB15" w:rsidTr="00BD6C0B">
        <w:tc>
          <w:tcPr>
            <w:tcW w:w="1838" w:type="dxa"/>
            <w:shd w:val="clear" w:color="auto" w:fill="FFFFFF" w:themeFill="background1"/>
            <w:vAlign w:val="center"/>
          </w:tcPr>
          <w:p w14:paraId="6EA9DED5" w14:textId="77EC17CC" w:rsidR="002D4340" w:rsidRPr="00E53BAB" w:rsidRDefault="00E53BAB" w:rsidP="00E863D4">
            <w:pPr>
              <w:rPr>
                <w:rFonts w:ascii="Aptos" w:eastAsia="DengXian" w:hAnsi="Aptos" w:cs="Arial"/>
                <w:bCs/>
                <w:color w:val="000000" w:themeColor="text1"/>
                <w:sz w:val="20"/>
                <w:szCs w:val="20"/>
                <w:lang w:eastAsia="zh-CN"/>
              </w:rPr>
            </w:pPr>
            <w:proofErr w:type="spellStart"/>
            <w:r>
              <w:rPr>
                <w:rFonts w:ascii="Aptos" w:eastAsia="DengXian" w:hAnsi="Aptos" w:cs="Arial" w:hint="eastAsia"/>
                <w:bCs/>
                <w:color w:val="000000" w:themeColor="text1"/>
                <w:sz w:val="20"/>
                <w:szCs w:val="20"/>
                <w:lang w:eastAsia="zh-CN"/>
              </w:rPr>
              <w:t>Chengxiang</w:t>
            </w:r>
            <w:proofErr w:type="spellEnd"/>
          </w:p>
        </w:tc>
        <w:tc>
          <w:tcPr>
            <w:tcW w:w="1418" w:type="dxa"/>
            <w:shd w:val="clear" w:color="auto" w:fill="FFFFFF" w:themeFill="background1"/>
            <w:vAlign w:val="center"/>
          </w:tcPr>
          <w:p w14:paraId="2759B022" w14:textId="0CE69697" w:rsidR="002D4340" w:rsidRPr="00E53BAB" w:rsidRDefault="00E53BAB"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Gu</w:t>
            </w:r>
          </w:p>
        </w:tc>
        <w:tc>
          <w:tcPr>
            <w:tcW w:w="2835" w:type="dxa"/>
            <w:shd w:val="clear" w:color="auto" w:fill="FFFFFF" w:themeFill="background1"/>
            <w:vAlign w:val="center"/>
          </w:tcPr>
          <w:p w14:paraId="05D68F1D" w14:textId="3F6C1AEA" w:rsidR="002D4340" w:rsidRPr="00CD2C82" w:rsidRDefault="00E53BAB" w:rsidP="00E863D4">
            <w:pPr>
              <w:rPr>
                <w:rFonts w:ascii="Aptos" w:hAnsi="Aptos" w:cs="Arial"/>
                <w:bCs/>
                <w:color w:val="000000" w:themeColor="text1"/>
                <w:sz w:val="20"/>
                <w:szCs w:val="20"/>
              </w:rPr>
            </w:pPr>
            <w:r w:rsidRPr="00E53BAB">
              <w:rPr>
                <w:rFonts w:ascii="Aptos" w:hAnsi="Aptos" w:cs="Arial"/>
                <w:bCs/>
                <w:color w:val="000000" w:themeColor="text1"/>
                <w:sz w:val="20"/>
                <w:szCs w:val="20"/>
              </w:rPr>
              <w:t>Institute for Advanced Study, Shenzhen University, Shenzhen, China</w:t>
            </w:r>
          </w:p>
        </w:tc>
        <w:tc>
          <w:tcPr>
            <w:tcW w:w="2126" w:type="dxa"/>
            <w:shd w:val="clear" w:color="auto" w:fill="FFFFFF" w:themeFill="background1"/>
            <w:vAlign w:val="center"/>
          </w:tcPr>
          <w:p w14:paraId="133CF739" w14:textId="259F2B7E" w:rsidR="002D4340" w:rsidRPr="00CD2C82" w:rsidRDefault="008E2A27" w:rsidP="00E863D4">
            <w:pPr>
              <w:rPr>
                <w:rFonts w:ascii="Aptos" w:hAnsi="Aptos" w:cs="Arial"/>
                <w:bCs/>
                <w:color w:val="000000" w:themeColor="text1"/>
                <w:sz w:val="20"/>
                <w:szCs w:val="20"/>
              </w:rPr>
            </w:pPr>
            <w:r w:rsidRPr="008E2A27">
              <w:rPr>
                <w:rFonts w:ascii="Aptos" w:hAnsi="Aptos" w:cs="Arial"/>
                <w:bCs/>
                <w:color w:val="000000" w:themeColor="text1"/>
                <w:sz w:val="20"/>
                <w:szCs w:val="20"/>
              </w:rPr>
              <w:t>guchengxiang2022@email.szu.edu.cn</w:t>
            </w:r>
          </w:p>
        </w:tc>
        <w:tc>
          <w:tcPr>
            <w:tcW w:w="1106" w:type="dxa"/>
            <w:shd w:val="clear" w:color="auto" w:fill="FFFFFF" w:themeFill="background1"/>
            <w:vAlign w:val="center"/>
          </w:tcPr>
          <w:p w14:paraId="16BB015A" w14:textId="32E60C91" w:rsidR="002D4340" w:rsidRPr="00CD2C82" w:rsidRDefault="002D4340" w:rsidP="00E863D4">
            <w:pPr>
              <w:jc w:val="center"/>
              <w:rPr>
                <w:rFonts w:ascii="Aptos" w:hAnsi="Aptos" w:cs="Arial"/>
                <w:bCs/>
                <w:color w:val="000000" w:themeColor="text1"/>
                <w:sz w:val="20"/>
                <w:szCs w:val="20"/>
              </w:rPr>
            </w:pPr>
          </w:p>
        </w:tc>
      </w:tr>
      <w:tr w:rsidR="002D4340" w14:paraId="25991084" w14:textId="1F2FA2C1" w:rsidTr="00BD6C0B">
        <w:tc>
          <w:tcPr>
            <w:tcW w:w="1838" w:type="dxa"/>
            <w:vAlign w:val="center"/>
          </w:tcPr>
          <w:p w14:paraId="7E9FF899" w14:textId="107621DD" w:rsidR="002D4340" w:rsidRPr="00E53BAB" w:rsidRDefault="00E53BAB"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Rui</w:t>
            </w:r>
          </w:p>
        </w:tc>
        <w:tc>
          <w:tcPr>
            <w:tcW w:w="1418" w:type="dxa"/>
            <w:vAlign w:val="center"/>
          </w:tcPr>
          <w:p w14:paraId="065089F1" w14:textId="151CFF13" w:rsidR="002D4340" w:rsidRPr="00E53BAB" w:rsidRDefault="00E53BAB"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Zhang</w:t>
            </w:r>
          </w:p>
        </w:tc>
        <w:tc>
          <w:tcPr>
            <w:tcW w:w="2835" w:type="dxa"/>
            <w:vAlign w:val="center"/>
          </w:tcPr>
          <w:p w14:paraId="5A10F992" w14:textId="7C49D607" w:rsidR="002D4340" w:rsidRPr="00CD2C82" w:rsidRDefault="00CA1501" w:rsidP="00E863D4">
            <w:pPr>
              <w:rPr>
                <w:rFonts w:ascii="Aptos" w:hAnsi="Aptos" w:cs="Arial"/>
                <w:bCs/>
                <w:color w:val="000000" w:themeColor="text1"/>
                <w:sz w:val="20"/>
                <w:szCs w:val="20"/>
              </w:rPr>
            </w:pPr>
            <w:r w:rsidRPr="00E53BAB">
              <w:rPr>
                <w:rFonts w:ascii="Aptos" w:hAnsi="Aptos" w:cs="Arial"/>
                <w:bCs/>
                <w:color w:val="000000" w:themeColor="text1"/>
                <w:sz w:val="20"/>
                <w:szCs w:val="20"/>
              </w:rPr>
              <w:t>Institute for Advanced Study, Shenzhen University, Shenzhen, China</w:t>
            </w:r>
          </w:p>
        </w:tc>
        <w:tc>
          <w:tcPr>
            <w:tcW w:w="2126" w:type="dxa"/>
            <w:vAlign w:val="center"/>
          </w:tcPr>
          <w:p w14:paraId="584336C5" w14:textId="6248EC58" w:rsidR="002D4340" w:rsidRPr="00CD2C82" w:rsidRDefault="008E2A27" w:rsidP="00E863D4">
            <w:pPr>
              <w:rPr>
                <w:rFonts w:ascii="Aptos" w:hAnsi="Aptos" w:cs="Arial"/>
                <w:bCs/>
                <w:color w:val="000000" w:themeColor="text1"/>
                <w:sz w:val="20"/>
                <w:szCs w:val="20"/>
              </w:rPr>
            </w:pPr>
            <w:r w:rsidRPr="008E2A27">
              <w:rPr>
                <w:rFonts w:ascii="Aptos" w:hAnsi="Aptos" w:cs="Arial"/>
                <w:bCs/>
                <w:color w:val="000000" w:themeColor="text1"/>
                <w:sz w:val="20"/>
                <w:szCs w:val="20"/>
              </w:rPr>
              <w:t>ruizhang@szu.edu.cn</w:t>
            </w:r>
          </w:p>
        </w:tc>
        <w:tc>
          <w:tcPr>
            <w:tcW w:w="1106" w:type="dxa"/>
            <w:vAlign w:val="center"/>
          </w:tcPr>
          <w:p w14:paraId="01837D6A" w14:textId="61C52A51" w:rsidR="002D4340" w:rsidRPr="00CD2C82" w:rsidRDefault="002D4340" w:rsidP="00E863D4">
            <w:pPr>
              <w:jc w:val="center"/>
              <w:rPr>
                <w:rFonts w:ascii="Aptos" w:hAnsi="Aptos" w:cs="Arial"/>
                <w:bCs/>
                <w:color w:val="000000" w:themeColor="text1"/>
                <w:sz w:val="20"/>
                <w:szCs w:val="20"/>
              </w:rPr>
            </w:pPr>
          </w:p>
        </w:tc>
      </w:tr>
      <w:tr w:rsidR="002D4340" w14:paraId="1B668FB3" w14:textId="2C6F00EF" w:rsidTr="00BD6C0B">
        <w:tc>
          <w:tcPr>
            <w:tcW w:w="1838" w:type="dxa"/>
            <w:vAlign w:val="center"/>
          </w:tcPr>
          <w:p w14:paraId="7C1B4F79" w14:textId="05AF96E2" w:rsidR="002D4340" w:rsidRPr="00E53BAB" w:rsidRDefault="00E53BAB"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Yang-</w:t>
            </w:r>
            <w:proofErr w:type="spellStart"/>
            <w:r>
              <w:rPr>
                <w:rFonts w:ascii="Aptos" w:eastAsia="DengXian" w:hAnsi="Aptos" w:cs="Arial" w:hint="eastAsia"/>
                <w:bCs/>
                <w:color w:val="000000" w:themeColor="text1"/>
                <w:sz w:val="20"/>
                <w:szCs w:val="20"/>
                <w:lang w:eastAsia="zh-CN"/>
              </w:rPr>
              <w:t>zhi</w:t>
            </w:r>
            <w:proofErr w:type="spellEnd"/>
          </w:p>
        </w:tc>
        <w:tc>
          <w:tcPr>
            <w:tcW w:w="1418" w:type="dxa"/>
            <w:vAlign w:val="center"/>
          </w:tcPr>
          <w:p w14:paraId="5E41446B" w14:textId="7FD5F14F" w:rsidR="002D4340" w:rsidRPr="00E53BAB" w:rsidRDefault="00E53BAB"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Rao</w:t>
            </w:r>
          </w:p>
        </w:tc>
        <w:tc>
          <w:tcPr>
            <w:tcW w:w="2835" w:type="dxa"/>
            <w:vAlign w:val="center"/>
          </w:tcPr>
          <w:p w14:paraId="45DAE844" w14:textId="219E4177" w:rsidR="00CA1501" w:rsidRPr="00CA1501" w:rsidRDefault="00CA1501" w:rsidP="00CA1501">
            <w:pPr>
              <w:rPr>
                <w:rFonts w:ascii="Aptos" w:eastAsia="DengXian" w:hAnsi="Aptos" w:cs="Arial"/>
                <w:bCs/>
                <w:color w:val="000000" w:themeColor="text1"/>
                <w:sz w:val="20"/>
                <w:szCs w:val="20"/>
                <w:lang w:eastAsia="zh-CN"/>
              </w:rPr>
            </w:pPr>
            <w:r w:rsidRPr="00CA1501">
              <w:rPr>
                <w:rFonts w:ascii="Aptos" w:hAnsi="Aptos" w:cs="Arial"/>
                <w:bCs/>
                <w:color w:val="000000" w:themeColor="text1"/>
                <w:sz w:val="20"/>
                <w:szCs w:val="20"/>
              </w:rPr>
              <w:t>Department of Environmental Science and Engineering</w:t>
            </w:r>
            <w:r>
              <w:rPr>
                <w:rFonts w:ascii="Aptos" w:eastAsia="DengXian" w:hAnsi="Aptos" w:cs="Arial" w:hint="eastAsia"/>
                <w:bCs/>
                <w:color w:val="000000" w:themeColor="text1"/>
                <w:sz w:val="20"/>
                <w:szCs w:val="20"/>
                <w:lang w:eastAsia="zh-CN"/>
              </w:rPr>
              <w:t>,</w:t>
            </w:r>
          </w:p>
          <w:p w14:paraId="3EC4C5A6" w14:textId="50784310" w:rsidR="002D4340" w:rsidRPr="00CD2C82" w:rsidRDefault="00CA1501" w:rsidP="00CA1501">
            <w:pPr>
              <w:rPr>
                <w:rFonts w:ascii="Aptos" w:hAnsi="Aptos" w:cs="Arial"/>
                <w:bCs/>
                <w:color w:val="000000" w:themeColor="text1"/>
                <w:sz w:val="20"/>
                <w:szCs w:val="20"/>
              </w:rPr>
            </w:pPr>
            <w:r w:rsidRPr="00CA1501">
              <w:rPr>
                <w:rFonts w:ascii="Aptos" w:hAnsi="Aptos" w:cs="Arial"/>
                <w:bCs/>
                <w:color w:val="000000" w:themeColor="text1"/>
                <w:sz w:val="20"/>
                <w:szCs w:val="20"/>
              </w:rPr>
              <w:t>University of Science and Technology of China</w:t>
            </w:r>
            <w:r>
              <w:rPr>
                <w:rFonts w:ascii="Aptos" w:eastAsia="DengXian" w:hAnsi="Aptos" w:cs="Arial" w:hint="eastAsia"/>
                <w:bCs/>
                <w:color w:val="000000" w:themeColor="text1"/>
                <w:sz w:val="20"/>
                <w:szCs w:val="20"/>
                <w:lang w:eastAsia="zh-CN"/>
              </w:rPr>
              <w:t xml:space="preserve">, </w:t>
            </w:r>
            <w:r w:rsidRPr="00CA1501">
              <w:rPr>
                <w:rFonts w:ascii="Aptos" w:hAnsi="Aptos" w:cs="Arial"/>
                <w:bCs/>
                <w:color w:val="000000" w:themeColor="text1"/>
                <w:sz w:val="20"/>
                <w:szCs w:val="20"/>
              </w:rPr>
              <w:t>Hefei, China</w:t>
            </w:r>
          </w:p>
        </w:tc>
        <w:tc>
          <w:tcPr>
            <w:tcW w:w="2126" w:type="dxa"/>
            <w:vAlign w:val="center"/>
          </w:tcPr>
          <w:p w14:paraId="1DDF5257" w14:textId="2B6B0016" w:rsidR="002D4340" w:rsidRPr="00CD2C82" w:rsidRDefault="008E2A27" w:rsidP="00E863D4">
            <w:pPr>
              <w:rPr>
                <w:rFonts w:ascii="Aptos" w:hAnsi="Aptos" w:cs="Arial"/>
                <w:bCs/>
                <w:color w:val="000000" w:themeColor="text1"/>
                <w:sz w:val="20"/>
                <w:szCs w:val="20"/>
              </w:rPr>
            </w:pPr>
            <w:r w:rsidRPr="008E2A27">
              <w:rPr>
                <w:rFonts w:ascii="Aptos" w:hAnsi="Aptos" w:cs="Arial"/>
                <w:bCs/>
                <w:color w:val="000000" w:themeColor="text1"/>
                <w:sz w:val="20"/>
                <w:szCs w:val="20"/>
              </w:rPr>
              <w:t>raoyzh7@mail.sysu.edu.cn</w:t>
            </w:r>
          </w:p>
        </w:tc>
        <w:tc>
          <w:tcPr>
            <w:tcW w:w="1106" w:type="dxa"/>
            <w:vAlign w:val="center"/>
          </w:tcPr>
          <w:p w14:paraId="398397DC" w14:textId="63F54794" w:rsidR="002D4340" w:rsidRPr="00CD2C82" w:rsidRDefault="002D4340" w:rsidP="00E863D4">
            <w:pPr>
              <w:jc w:val="center"/>
              <w:rPr>
                <w:rFonts w:ascii="Aptos" w:hAnsi="Aptos" w:cs="Arial"/>
                <w:bCs/>
                <w:color w:val="000000" w:themeColor="text1"/>
                <w:sz w:val="20"/>
                <w:szCs w:val="20"/>
              </w:rPr>
            </w:pPr>
          </w:p>
        </w:tc>
      </w:tr>
      <w:tr w:rsidR="002D4340" w14:paraId="1EC2C947" w14:textId="08659965" w:rsidTr="00BD6C0B">
        <w:tc>
          <w:tcPr>
            <w:tcW w:w="1838" w:type="dxa"/>
            <w:vAlign w:val="center"/>
          </w:tcPr>
          <w:p w14:paraId="48A3936E" w14:textId="62662B36" w:rsidR="002D4340" w:rsidRPr="00E53BAB" w:rsidRDefault="00E53BAB" w:rsidP="00E863D4">
            <w:pPr>
              <w:rPr>
                <w:rFonts w:ascii="Aptos" w:eastAsia="DengXian" w:hAnsi="Aptos" w:cs="Arial"/>
                <w:bCs/>
                <w:color w:val="000000" w:themeColor="text1"/>
                <w:sz w:val="20"/>
                <w:szCs w:val="20"/>
                <w:lang w:eastAsia="zh-CN"/>
              </w:rPr>
            </w:pPr>
            <w:proofErr w:type="spellStart"/>
            <w:r>
              <w:rPr>
                <w:rFonts w:ascii="Aptos" w:eastAsia="DengXian" w:hAnsi="Aptos" w:cs="Arial" w:hint="eastAsia"/>
                <w:bCs/>
                <w:color w:val="000000" w:themeColor="text1"/>
                <w:sz w:val="20"/>
                <w:szCs w:val="20"/>
                <w:lang w:eastAsia="zh-CN"/>
              </w:rPr>
              <w:t>Xinxu</w:t>
            </w:r>
            <w:proofErr w:type="spellEnd"/>
          </w:p>
        </w:tc>
        <w:tc>
          <w:tcPr>
            <w:tcW w:w="1418" w:type="dxa"/>
            <w:vAlign w:val="center"/>
          </w:tcPr>
          <w:p w14:paraId="2BEC470C" w14:textId="64DD5137" w:rsidR="002D4340" w:rsidRPr="00E53BAB" w:rsidRDefault="00E53BAB"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Zhang</w:t>
            </w:r>
          </w:p>
        </w:tc>
        <w:tc>
          <w:tcPr>
            <w:tcW w:w="2835" w:type="dxa"/>
            <w:vAlign w:val="center"/>
          </w:tcPr>
          <w:p w14:paraId="465BAECA" w14:textId="07B8752E" w:rsidR="002D4340" w:rsidRPr="00CD2C82" w:rsidRDefault="00CA1501" w:rsidP="00E863D4">
            <w:pPr>
              <w:rPr>
                <w:rFonts w:ascii="Aptos" w:hAnsi="Aptos" w:cs="Arial"/>
                <w:bCs/>
                <w:color w:val="000000" w:themeColor="text1"/>
                <w:sz w:val="20"/>
                <w:szCs w:val="20"/>
              </w:rPr>
            </w:pPr>
            <w:r w:rsidRPr="00E53BAB">
              <w:rPr>
                <w:rFonts w:ascii="Aptos" w:hAnsi="Aptos" w:cs="Arial"/>
                <w:bCs/>
                <w:color w:val="000000" w:themeColor="text1"/>
                <w:sz w:val="20"/>
                <w:szCs w:val="20"/>
              </w:rPr>
              <w:t>Institute for Advanced Study, Shenzhen University, Shenzhen, China</w:t>
            </w:r>
          </w:p>
        </w:tc>
        <w:tc>
          <w:tcPr>
            <w:tcW w:w="2126" w:type="dxa"/>
            <w:vAlign w:val="center"/>
          </w:tcPr>
          <w:p w14:paraId="464D4E54" w14:textId="7DA79D6E" w:rsidR="002D4340" w:rsidRPr="00CD2C82" w:rsidRDefault="008E2A27" w:rsidP="00E863D4">
            <w:pPr>
              <w:rPr>
                <w:rFonts w:ascii="Aptos" w:hAnsi="Aptos" w:cs="Arial"/>
                <w:bCs/>
                <w:color w:val="000000" w:themeColor="text1"/>
                <w:sz w:val="20"/>
                <w:szCs w:val="20"/>
              </w:rPr>
            </w:pPr>
            <w:r w:rsidRPr="008E2A27">
              <w:rPr>
                <w:rFonts w:ascii="Aptos" w:hAnsi="Aptos" w:cs="Arial"/>
                <w:bCs/>
                <w:color w:val="000000" w:themeColor="text1"/>
                <w:sz w:val="20"/>
                <w:szCs w:val="20"/>
              </w:rPr>
              <w:t>newsun@szu.edu.cn</w:t>
            </w:r>
          </w:p>
        </w:tc>
        <w:tc>
          <w:tcPr>
            <w:tcW w:w="1106" w:type="dxa"/>
            <w:vAlign w:val="center"/>
          </w:tcPr>
          <w:p w14:paraId="3CBA77FB" w14:textId="2B04C666" w:rsidR="002D4340" w:rsidRPr="00CD2C82" w:rsidRDefault="002D4340" w:rsidP="00E863D4">
            <w:pPr>
              <w:jc w:val="center"/>
              <w:rPr>
                <w:rFonts w:ascii="Aptos" w:hAnsi="Aptos" w:cs="Arial"/>
                <w:bCs/>
                <w:color w:val="000000" w:themeColor="text1"/>
                <w:sz w:val="20"/>
                <w:szCs w:val="20"/>
              </w:rPr>
            </w:pPr>
          </w:p>
        </w:tc>
      </w:tr>
      <w:tr w:rsidR="002D4340" w14:paraId="1E87AB62" w14:textId="5899AC2D" w:rsidTr="00BD6C0B">
        <w:tc>
          <w:tcPr>
            <w:tcW w:w="1838" w:type="dxa"/>
            <w:vAlign w:val="center"/>
          </w:tcPr>
          <w:p w14:paraId="31B07DB0" w14:textId="7A3C0475" w:rsidR="002D4340" w:rsidRPr="00E53BAB" w:rsidRDefault="00E53BAB" w:rsidP="00E863D4">
            <w:pPr>
              <w:rPr>
                <w:rFonts w:ascii="Aptos" w:eastAsia="DengXian" w:hAnsi="Aptos" w:cs="Arial"/>
                <w:bCs/>
                <w:color w:val="000000" w:themeColor="text1"/>
                <w:sz w:val="20"/>
                <w:szCs w:val="20"/>
                <w:lang w:eastAsia="zh-CN"/>
              </w:rPr>
            </w:pPr>
            <w:proofErr w:type="spellStart"/>
            <w:r>
              <w:rPr>
                <w:rFonts w:ascii="Aptos" w:eastAsia="DengXian" w:hAnsi="Aptos" w:cs="Arial" w:hint="eastAsia"/>
                <w:bCs/>
                <w:color w:val="000000" w:themeColor="text1"/>
                <w:sz w:val="20"/>
                <w:szCs w:val="20"/>
                <w:lang w:eastAsia="zh-CN"/>
              </w:rPr>
              <w:t>Zhichao</w:t>
            </w:r>
            <w:proofErr w:type="spellEnd"/>
          </w:p>
        </w:tc>
        <w:tc>
          <w:tcPr>
            <w:tcW w:w="1418" w:type="dxa"/>
            <w:vAlign w:val="center"/>
          </w:tcPr>
          <w:p w14:paraId="007E1446" w14:textId="3F961077" w:rsidR="002D4340" w:rsidRPr="00E53BAB" w:rsidRDefault="00E53BAB"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Zhou</w:t>
            </w:r>
          </w:p>
        </w:tc>
        <w:tc>
          <w:tcPr>
            <w:tcW w:w="2835" w:type="dxa"/>
            <w:vAlign w:val="center"/>
          </w:tcPr>
          <w:p w14:paraId="5AD29B0F" w14:textId="7B296A4E" w:rsidR="002D4340" w:rsidRPr="00CD2C82" w:rsidRDefault="00CA1501" w:rsidP="00E863D4">
            <w:pPr>
              <w:rPr>
                <w:rFonts w:ascii="Aptos" w:hAnsi="Aptos" w:cs="Arial"/>
                <w:bCs/>
                <w:color w:val="000000" w:themeColor="text1"/>
                <w:sz w:val="20"/>
                <w:szCs w:val="20"/>
              </w:rPr>
            </w:pPr>
            <w:r w:rsidRPr="00E53BAB">
              <w:rPr>
                <w:rFonts w:ascii="Aptos" w:hAnsi="Aptos" w:cs="Arial"/>
                <w:bCs/>
                <w:color w:val="000000" w:themeColor="text1"/>
                <w:sz w:val="20"/>
                <w:szCs w:val="20"/>
              </w:rPr>
              <w:t>Institute for Advanced Study, Shenzhen University, Shenzhen, China</w:t>
            </w:r>
          </w:p>
        </w:tc>
        <w:tc>
          <w:tcPr>
            <w:tcW w:w="2126" w:type="dxa"/>
            <w:vAlign w:val="center"/>
          </w:tcPr>
          <w:p w14:paraId="5C936B49" w14:textId="76C1F5A9" w:rsidR="002D4340" w:rsidRPr="00CD2C82" w:rsidRDefault="008E2A27" w:rsidP="00E863D4">
            <w:pPr>
              <w:rPr>
                <w:rFonts w:ascii="Aptos" w:hAnsi="Aptos" w:cs="Arial"/>
                <w:bCs/>
                <w:color w:val="000000" w:themeColor="text1"/>
                <w:sz w:val="20"/>
                <w:szCs w:val="20"/>
              </w:rPr>
            </w:pPr>
            <w:r w:rsidRPr="008E2A27">
              <w:rPr>
                <w:rFonts w:ascii="Aptos" w:hAnsi="Aptos" w:cs="Arial"/>
                <w:bCs/>
                <w:color w:val="000000" w:themeColor="text1"/>
                <w:sz w:val="20"/>
                <w:szCs w:val="20"/>
              </w:rPr>
              <w:t>zczhou2017@szu.edu.cn</w:t>
            </w:r>
          </w:p>
        </w:tc>
        <w:tc>
          <w:tcPr>
            <w:tcW w:w="1106" w:type="dxa"/>
            <w:vAlign w:val="center"/>
          </w:tcPr>
          <w:p w14:paraId="1A6F2BF1" w14:textId="713BF4F1" w:rsidR="002D4340" w:rsidRPr="00CD2C82" w:rsidRDefault="002D4340" w:rsidP="00E863D4">
            <w:pPr>
              <w:jc w:val="center"/>
              <w:rPr>
                <w:rFonts w:ascii="Aptos" w:hAnsi="Aptos" w:cs="Arial"/>
                <w:bCs/>
                <w:color w:val="000000" w:themeColor="text1"/>
                <w:sz w:val="20"/>
                <w:szCs w:val="20"/>
              </w:rPr>
            </w:pPr>
          </w:p>
        </w:tc>
      </w:tr>
      <w:tr w:rsidR="002D4340" w14:paraId="4EB04DC5" w14:textId="35F57E1D" w:rsidTr="00BD6C0B">
        <w:tc>
          <w:tcPr>
            <w:tcW w:w="1838" w:type="dxa"/>
            <w:vAlign w:val="center"/>
          </w:tcPr>
          <w:p w14:paraId="55C69C9A" w14:textId="123CDC01" w:rsidR="002D4340" w:rsidRPr="00E53BAB" w:rsidRDefault="00E53BAB"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Yang</w:t>
            </w:r>
          </w:p>
        </w:tc>
        <w:tc>
          <w:tcPr>
            <w:tcW w:w="1418" w:type="dxa"/>
            <w:vAlign w:val="center"/>
          </w:tcPr>
          <w:p w14:paraId="4874EED5" w14:textId="1C4988AA" w:rsidR="002D4340" w:rsidRPr="00E53BAB" w:rsidRDefault="00E53BAB"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Liu</w:t>
            </w:r>
          </w:p>
        </w:tc>
        <w:tc>
          <w:tcPr>
            <w:tcW w:w="2835" w:type="dxa"/>
            <w:vAlign w:val="center"/>
          </w:tcPr>
          <w:p w14:paraId="3F729D28" w14:textId="1EB2EE2C" w:rsidR="002D4340" w:rsidRPr="00CD2C82" w:rsidRDefault="00CA1501" w:rsidP="00E863D4">
            <w:pPr>
              <w:rPr>
                <w:rFonts w:ascii="Aptos" w:hAnsi="Aptos" w:cs="Arial"/>
                <w:bCs/>
                <w:color w:val="000000" w:themeColor="text1"/>
                <w:sz w:val="20"/>
                <w:szCs w:val="20"/>
              </w:rPr>
            </w:pPr>
            <w:r w:rsidRPr="00E53BAB">
              <w:rPr>
                <w:rFonts w:ascii="Aptos" w:hAnsi="Aptos" w:cs="Arial"/>
                <w:bCs/>
                <w:color w:val="000000" w:themeColor="text1"/>
                <w:sz w:val="20"/>
                <w:szCs w:val="20"/>
              </w:rPr>
              <w:t>Institute for Advanced Study, Shenzhen University, Shenzhen, China</w:t>
            </w:r>
          </w:p>
        </w:tc>
        <w:tc>
          <w:tcPr>
            <w:tcW w:w="2126" w:type="dxa"/>
            <w:vAlign w:val="center"/>
          </w:tcPr>
          <w:p w14:paraId="2B03DFE0" w14:textId="22D1F9CA" w:rsidR="002D4340" w:rsidRPr="00CD2C82" w:rsidRDefault="008E2A27" w:rsidP="00E863D4">
            <w:pPr>
              <w:rPr>
                <w:rFonts w:ascii="Aptos" w:hAnsi="Aptos" w:cs="Arial"/>
                <w:bCs/>
                <w:color w:val="000000" w:themeColor="text1"/>
                <w:sz w:val="20"/>
                <w:szCs w:val="20"/>
              </w:rPr>
            </w:pPr>
            <w:r w:rsidRPr="008E2A27">
              <w:rPr>
                <w:rFonts w:ascii="Aptos" w:hAnsi="Aptos" w:cs="Arial"/>
                <w:bCs/>
                <w:color w:val="000000" w:themeColor="text1"/>
                <w:sz w:val="20"/>
                <w:szCs w:val="20"/>
              </w:rPr>
              <w:t>yangliu@szu.edu.cn</w:t>
            </w:r>
          </w:p>
        </w:tc>
        <w:tc>
          <w:tcPr>
            <w:tcW w:w="1106" w:type="dxa"/>
            <w:vAlign w:val="center"/>
          </w:tcPr>
          <w:p w14:paraId="25F3F5E7" w14:textId="2430C31B" w:rsidR="002D4340" w:rsidRPr="00CD2C82" w:rsidRDefault="002D4340" w:rsidP="00E863D4">
            <w:pPr>
              <w:jc w:val="center"/>
              <w:rPr>
                <w:rFonts w:ascii="Aptos" w:hAnsi="Aptos" w:cs="Arial"/>
                <w:bCs/>
                <w:color w:val="000000" w:themeColor="text1"/>
                <w:sz w:val="20"/>
                <w:szCs w:val="20"/>
              </w:rPr>
            </w:pPr>
          </w:p>
        </w:tc>
      </w:tr>
      <w:tr w:rsidR="002D4340" w14:paraId="2F0A23D4" w14:textId="1B2D70D1" w:rsidTr="00BD6C0B">
        <w:trPr>
          <w:trHeight w:val="63"/>
        </w:trPr>
        <w:tc>
          <w:tcPr>
            <w:tcW w:w="1838" w:type="dxa"/>
            <w:vAlign w:val="center"/>
          </w:tcPr>
          <w:p w14:paraId="5CA45DA6" w14:textId="499D8F74" w:rsidR="002D4340" w:rsidRPr="00E53BAB" w:rsidRDefault="00E53BAB" w:rsidP="00E863D4">
            <w:pPr>
              <w:rPr>
                <w:rFonts w:ascii="Aptos" w:eastAsia="DengXian" w:hAnsi="Aptos" w:cs="Arial"/>
                <w:bCs/>
                <w:color w:val="000000" w:themeColor="text1"/>
                <w:sz w:val="20"/>
                <w:szCs w:val="20"/>
                <w:lang w:eastAsia="zh-CN"/>
              </w:rPr>
            </w:pPr>
            <w:proofErr w:type="spellStart"/>
            <w:r>
              <w:rPr>
                <w:rFonts w:ascii="Aptos" w:eastAsia="DengXian" w:hAnsi="Aptos" w:cs="Arial" w:hint="eastAsia"/>
                <w:bCs/>
                <w:color w:val="000000" w:themeColor="text1"/>
                <w:sz w:val="20"/>
                <w:szCs w:val="20"/>
                <w:lang w:eastAsia="zh-CN"/>
              </w:rPr>
              <w:t>Xiyang</w:t>
            </w:r>
            <w:proofErr w:type="spellEnd"/>
          </w:p>
        </w:tc>
        <w:tc>
          <w:tcPr>
            <w:tcW w:w="1418" w:type="dxa"/>
            <w:vAlign w:val="center"/>
          </w:tcPr>
          <w:p w14:paraId="696661A7" w14:textId="210A773E" w:rsidR="002D4340" w:rsidRPr="00E53BAB" w:rsidRDefault="00E53BAB"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Dong</w:t>
            </w:r>
          </w:p>
        </w:tc>
        <w:tc>
          <w:tcPr>
            <w:tcW w:w="2835" w:type="dxa"/>
            <w:vAlign w:val="center"/>
          </w:tcPr>
          <w:p w14:paraId="28A99667" w14:textId="10D4B8DB" w:rsidR="002D4340" w:rsidRPr="00CA1501" w:rsidRDefault="00CA1501" w:rsidP="00CA1501">
            <w:pPr>
              <w:rPr>
                <w:rFonts w:ascii="Aptos" w:eastAsia="DengXian" w:hAnsi="Aptos" w:cs="Arial"/>
                <w:bCs/>
                <w:color w:val="000000" w:themeColor="text1"/>
                <w:sz w:val="20"/>
                <w:szCs w:val="20"/>
                <w:lang w:eastAsia="zh-CN"/>
              </w:rPr>
            </w:pPr>
            <w:r w:rsidRPr="00CA1501">
              <w:rPr>
                <w:rFonts w:ascii="Aptos" w:hAnsi="Aptos" w:cs="Arial"/>
                <w:bCs/>
                <w:color w:val="000000" w:themeColor="text1"/>
                <w:sz w:val="20"/>
                <w:szCs w:val="20"/>
              </w:rPr>
              <w:t>Key Laboratory of Marine Genetic Resources, Ministry of Natural Resources</w:t>
            </w:r>
            <w:r>
              <w:rPr>
                <w:rFonts w:ascii="Aptos" w:eastAsia="DengXian" w:hAnsi="Aptos" w:cs="Arial" w:hint="eastAsia"/>
                <w:bCs/>
                <w:color w:val="000000" w:themeColor="text1"/>
                <w:sz w:val="20"/>
                <w:szCs w:val="20"/>
                <w:lang w:eastAsia="zh-CN"/>
              </w:rPr>
              <w:t xml:space="preserve">, </w:t>
            </w:r>
            <w:r w:rsidRPr="00CA1501">
              <w:rPr>
                <w:rFonts w:ascii="Aptos" w:hAnsi="Aptos" w:cs="Arial"/>
                <w:bCs/>
                <w:color w:val="000000" w:themeColor="text1"/>
                <w:sz w:val="20"/>
                <w:szCs w:val="20"/>
              </w:rPr>
              <w:t>Third Institute of Oceanography</w:t>
            </w:r>
            <w:r>
              <w:rPr>
                <w:rFonts w:ascii="Aptos" w:eastAsia="DengXian" w:hAnsi="Aptos" w:cs="Arial" w:hint="eastAsia"/>
                <w:bCs/>
                <w:color w:val="000000" w:themeColor="text1"/>
                <w:sz w:val="20"/>
                <w:szCs w:val="20"/>
                <w:lang w:eastAsia="zh-CN"/>
              </w:rPr>
              <w:t xml:space="preserve">, </w:t>
            </w:r>
            <w:r w:rsidRPr="00CA1501">
              <w:rPr>
                <w:rFonts w:ascii="Aptos" w:hAnsi="Aptos" w:cs="Arial"/>
                <w:bCs/>
                <w:color w:val="000000" w:themeColor="text1"/>
                <w:sz w:val="20"/>
                <w:szCs w:val="20"/>
              </w:rPr>
              <w:t>Xiamen, China</w:t>
            </w:r>
          </w:p>
        </w:tc>
        <w:tc>
          <w:tcPr>
            <w:tcW w:w="2126" w:type="dxa"/>
            <w:vAlign w:val="center"/>
          </w:tcPr>
          <w:p w14:paraId="0CFBB2E1" w14:textId="4A6CC492" w:rsidR="002D4340" w:rsidRPr="00CD2C82" w:rsidRDefault="008E2A27" w:rsidP="00E863D4">
            <w:pPr>
              <w:rPr>
                <w:rFonts w:ascii="Aptos" w:hAnsi="Aptos" w:cs="Arial"/>
                <w:bCs/>
                <w:color w:val="000000" w:themeColor="text1"/>
                <w:sz w:val="20"/>
                <w:szCs w:val="20"/>
              </w:rPr>
            </w:pPr>
            <w:r w:rsidRPr="008E2A27">
              <w:rPr>
                <w:rFonts w:ascii="Aptos" w:hAnsi="Aptos" w:cs="Arial"/>
                <w:bCs/>
                <w:color w:val="000000" w:themeColor="text1"/>
                <w:sz w:val="20"/>
                <w:szCs w:val="20"/>
              </w:rPr>
              <w:t>dongxiyang@tio.org.cn</w:t>
            </w:r>
          </w:p>
        </w:tc>
        <w:tc>
          <w:tcPr>
            <w:tcW w:w="1106" w:type="dxa"/>
            <w:vAlign w:val="center"/>
          </w:tcPr>
          <w:p w14:paraId="394DC9DC" w14:textId="7DB99887" w:rsidR="002D4340" w:rsidRPr="00E53BAB" w:rsidRDefault="002D4340" w:rsidP="00E863D4">
            <w:pPr>
              <w:jc w:val="center"/>
              <w:rPr>
                <w:rFonts w:ascii="Aptos" w:eastAsia="DengXian" w:hAnsi="Aptos" w:cs="Arial"/>
                <w:bCs/>
                <w:color w:val="000000" w:themeColor="text1"/>
                <w:sz w:val="20"/>
                <w:szCs w:val="20"/>
                <w:lang w:eastAsia="zh-CN"/>
              </w:rPr>
            </w:pPr>
          </w:p>
        </w:tc>
      </w:tr>
      <w:tr w:rsidR="002D4340" w14:paraId="557AB3EC" w14:textId="7845BEC8" w:rsidTr="00BD6C0B">
        <w:trPr>
          <w:trHeight w:val="63"/>
        </w:trPr>
        <w:tc>
          <w:tcPr>
            <w:tcW w:w="1838" w:type="dxa"/>
            <w:vAlign w:val="center"/>
          </w:tcPr>
          <w:p w14:paraId="246CA457" w14:textId="564593A4" w:rsidR="002D4340" w:rsidRPr="00E53BAB" w:rsidRDefault="00E53BAB"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Long</w:t>
            </w:r>
          </w:p>
        </w:tc>
        <w:tc>
          <w:tcPr>
            <w:tcW w:w="1418" w:type="dxa"/>
            <w:vAlign w:val="center"/>
          </w:tcPr>
          <w:p w14:paraId="4E4148F7" w14:textId="08FD884B" w:rsidR="002D4340" w:rsidRPr="00E53BAB" w:rsidRDefault="00E53BAB"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Wang</w:t>
            </w:r>
          </w:p>
        </w:tc>
        <w:tc>
          <w:tcPr>
            <w:tcW w:w="2835" w:type="dxa"/>
            <w:vAlign w:val="center"/>
          </w:tcPr>
          <w:p w14:paraId="76E95799" w14:textId="213DCB2B" w:rsidR="002D4340" w:rsidRPr="00CD2C82" w:rsidRDefault="00CA1501" w:rsidP="00E863D4">
            <w:pPr>
              <w:rPr>
                <w:rFonts w:ascii="Aptos" w:hAnsi="Aptos" w:cs="Arial"/>
                <w:bCs/>
                <w:color w:val="000000" w:themeColor="text1"/>
                <w:sz w:val="20"/>
                <w:szCs w:val="20"/>
              </w:rPr>
            </w:pPr>
            <w:r w:rsidRPr="00E53BAB">
              <w:rPr>
                <w:rFonts w:ascii="Aptos" w:hAnsi="Aptos" w:cs="Arial"/>
                <w:bCs/>
                <w:color w:val="000000" w:themeColor="text1"/>
                <w:sz w:val="20"/>
                <w:szCs w:val="20"/>
              </w:rPr>
              <w:t>Institute for Advanced Study, Shenzhen University, Shenzhen, China</w:t>
            </w:r>
          </w:p>
        </w:tc>
        <w:tc>
          <w:tcPr>
            <w:tcW w:w="2126" w:type="dxa"/>
            <w:vAlign w:val="center"/>
          </w:tcPr>
          <w:p w14:paraId="70D2790C" w14:textId="452ED79B" w:rsidR="002D4340" w:rsidRPr="00CD2C82" w:rsidRDefault="008E2A27" w:rsidP="00E863D4">
            <w:pPr>
              <w:rPr>
                <w:rFonts w:ascii="Aptos" w:hAnsi="Aptos" w:cs="Arial"/>
                <w:bCs/>
                <w:color w:val="000000" w:themeColor="text1"/>
                <w:sz w:val="20"/>
                <w:szCs w:val="20"/>
              </w:rPr>
            </w:pPr>
            <w:r w:rsidRPr="008E2A27">
              <w:rPr>
                <w:rFonts w:ascii="Aptos" w:hAnsi="Aptos" w:cs="Arial"/>
                <w:bCs/>
                <w:color w:val="000000" w:themeColor="text1"/>
                <w:sz w:val="20"/>
                <w:szCs w:val="20"/>
              </w:rPr>
              <w:t>kodragon@szu.edu.cn</w:t>
            </w:r>
          </w:p>
        </w:tc>
        <w:tc>
          <w:tcPr>
            <w:tcW w:w="1106" w:type="dxa"/>
            <w:vAlign w:val="center"/>
          </w:tcPr>
          <w:p w14:paraId="26B4F1E6" w14:textId="541D7C50" w:rsidR="002D4340" w:rsidRPr="00E53BAB" w:rsidRDefault="002D4340" w:rsidP="00E863D4">
            <w:pPr>
              <w:jc w:val="center"/>
              <w:rPr>
                <w:rFonts w:ascii="Aptos" w:eastAsia="DengXian" w:hAnsi="Aptos" w:cs="Arial"/>
                <w:bCs/>
                <w:color w:val="000000" w:themeColor="text1"/>
                <w:sz w:val="20"/>
                <w:szCs w:val="20"/>
                <w:lang w:eastAsia="zh-CN"/>
              </w:rPr>
            </w:pPr>
          </w:p>
        </w:tc>
      </w:tr>
      <w:tr w:rsidR="00E53BAB" w14:paraId="56D39D62" w14:textId="77777777" w:rsidTr="00BD6C0B">
        <w:trPr>
          <w:trHeight w:val="63"/>
        </w:trPr>
        <w:tc>
          <w:tcPr>
            <w:tcW w:w="1838" w:type="dxa"/>
            <w:vAlign w:val="center"/>
          </w:tcPr>
          <w:p w14:paraId="61210D7F" w14:textId="3D4E93B3" w:rsidR="00E53BAB" w:rsidRPr="00E53BAB" w:rsidRDefault="00E53BAB" w:rsidP="00E863D4">
            <w:pPr>
              <w:rPr>
                <w:rFonts w:ascii="Aptos" w:eastAsia="DengXian" w:hAnsi="Aptos" w:cs="Arial"/>
                <w:bCs/>
                <w:color w:val="000000" w:themeColor="text1"/>
                <w:sz w:val="20"/>
                <w:szCs w:val="20"/>
                <w:lang w:eastAsia="zh-CN"/>
              </w:rPr>
            </w:pPr>
            <w:proofErr w:type="spellStart"/>
            <w:r>
              <w:rPr>
                <w:rFonts w:ascii="Aptos" w:eastAsia="DengXian" w:hAnsi="Aptos" w:cs="Arial" w:hint="eastAsia"/>
                <w:bCs/>
                <w:color w:val="000000" w:themeColor="text1"/>
                <w:sz w:val="20"/>
                <w:szCs w:val="20"/>
                <w:lang w:eastAsia="zh-CN"/>
              </w:rPr>
              <w:t>Yinzhao</w:t>
            </w:r>
            <w:proofErr w:type="spellEnd"/>
          </w:p>
        </w:tc>
        <w:tc>
          <w:tcPr>
            <w:tcW w:w="1418" w:type="dxa"/>
            <w:vAlign w:val="center"/>
          </w:tcPr>
          <w:p w14:paraId="4C0FBDD1" w14:textId="29EB24D1" w:rsidR="00E53BAB" w:rsidRPr="00E53BAB" w:rsidRDefault="00E53BAB"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Wang</w:t>
            </w:r>
          </w:p>
        </w:tc>
        <w:tc>
          <w:tcPr>
            <w:tcW w:w="2835" w:type="dxa"/>
            <w:vAlign w:val="center"/>
          </w:tcPr>
          <w:p w14:paraId="76AC4B89" w14:textId="77777777" w:rsidR="00CA1501" w:rsidRPr="00CA1501" w:rsidRDefault="00CA1501" w:rsidP="00CA1501">
            <w:pPr>
              <w:rPr>
                <w:rFonts w:ascii="Aptos" w:hAnsi="Aptos" w:cs="Arial"/>
                <w:bCs/>
                <w:color w:val="000000" w:themeColor="text1"/>
                <w:sz w:val="20"/>
                <w:szCs w:val="20"/>
              </w:rPr>
            </w:pPr>
            <w:r w:rsidRPr="00CA1501">
              <w:rPr>
                <w:rFonts w:ascii="Aptos" w:hAnsi="Aptos" w:cs="Arial"/>
                <w:bCs/>
                <w:color w:val="000000" w:themeColor="text1"/>
                <w:sz w:val="20"/>
                <w:szCs w:val="20"/>
              </w:rPr>
              <w:t>School of Life Sciences and</w:t>
            </w:r>
          </w:p>
          <w:p w14:paraId="12F1DE5C" w14:textId="66BF4E43" w:rsidR="00E53BAB" w:rsidRPr="00CA1501" w:rsidRDefault="00CA1501" w:rsidP="00CA1501">
            <w:pPr>
              <w:rPr>
                <w:rFonts w:ascii="Aptos" w:eastAsia="DengXian" w:hAnsi="Aptos" w:cs="Arial"/>
                <w:bCs/>
                <w:color w:val="000000" w:themeColor="text1"/>
                <w:sz w:val="20"/>
                <w:szCs w:val="20"/>
                <w:lang w:eastAsia="zh-CN"/>
              </w:rPr>
            </w:pPr>
            <w:r w:rsidRPr="00CA1501">
              <w:rPr>
                <w:rFonts w:ascii="Aptos" w:hAnsi="Aptos" w:cs="Arial"/>
                <w:bCs/>
                <w:color w:val="000000" w:themeColor="text1"/>
                <w:sz w:val="20"/>
                <w:szCs w:val="20"/>
              </w:rPr>
              <w:t>Biotechnology</w:t>
            </w:r>
            <w:r>
              <w:rPr>
                <w:rFonts w:ascii="Aptos" w:eastAsia="DengXian" w:hAnsi="Aptos" w:cs="Arial" w:hint="eastAsia"/>
                <w:bCs/>
                <w:color w:val="000000" w:themeColor="text1"/>
                <w:sz w:val="20"/>
                <w:szCs w:val="20"/>
                <w:lang w:eastAsia="zh-CN"/>
              </w:rPr>
              <w:t xml:space="preserve">, </w:t>
            </w:r>
            <w:r w:rsidRPr="00CA1501">
              <w:rPr>
                <w:rFonts w:ascii="Aptos" w:hAnsi="Aptos" w:cs="Arial"/>
                <w:bCs/>
                <w:color w:val="000000" w:themeColor="text1"/>
                <w:sz w:val="20"/>
                <w:szCs w:val="20"/>
              </w:rPr>
              <w:t>Shanghai Jiao Tong University</w:t>
            </w:r>
            <w:r>
              <w:rPr>
                <w:rFonts w:ascii="Aptos" w:eastAsia="DengXian" w:hAnsi="Aptos" w:cs="Arial" w:hint="eastAsia"/>
                <w:bCs/>
                <w:color w:val="000000" w:themeColor="text1"/>
                <w:sz w:val="20"/>
                <w:szCs w:val="20"/>
                <w:lang w:eastAsia="zh-CN"/>
              </w:rPr>
              <w:t xml:space="preserve">, </w:t>
            </w:r>
            <w:r w:rsidRPr="00CA1501">
              <w:rPr>
                <w:rFonts w:ascii="Aptos" w:hAnsi="Aptos" w:cs="Arial"/>
                <w:bCs/>
                <w:color w:val="000000" w:themeColor="text1"/>
                <w:sz w:val="20"/>
                <w:szCs w:val="20"/>
              </w:rPr>
              <w:t>Shanghai, China</w:t>
            </w:r>
          </w:p>
        </w:tc>
        <w:tc>
          <w:tcPr>
            <w:tcW w:w="2126" w:type="dxa"/>
            <w:vAlign w:val="center"/>
          </w:tcPr>
          <w:p w14:paraId="63EC2452" w14:textId="17E4F3C2" w:rsidR="00E53BAB" w:rsidRPr="00CD2C82" w:rsidRDefault="008E2A27" w:rsidP="00E863D4">
            <w:pPr>
              <w:rPr>
                <w:rFonts w:ascii="Aptos" w:hAnsi="Aptos" w:cs="Arial"/>
                <w:bCs/>
                <w:color w:val="000000" w:themeColor="text1"/>
                <w:sz w:val="20"/>
                <w:szCs w:val="20"/>
              </w:rPr>
            </w:pPr>
            <w:r w:rsidRPr="008E2A27">
              <w:rPr>
                <w:rFonts w:ascii="Aptos" w:hAnsi="Aptos" w:cs="Arial"/>
                <w:bCs/>
                <w:color w:val="000000" w:themeColor="text1"/>
                <w:sz w:val="20"/>
                <w:szCs w:val="20"/>
              </w:rPr>
              <w:t>wyz@sjtu.edu.cn</w:t>
            </w:r>
          </w:p>
        </w:tc>
        <w:tc>
          <w:tcPr>
            <w:tcW w:w="1106" w:type="dxa"/>
            <w:vAlign w:val="center"/>
          </w:tcPr>
          <w:p w14:paraId="753A40C4" w14:textId="77777777" w:rsidR="00E53BAB" w:rsidRPr="00E53BAB" w:rsidRDefault="00E53BAB" w:rsidP="00E863D4">
            <w:pPr>
              <w:jc w:val="center"/>
              <w:rPr>
                <w:rFonts w:ascii="Aptos" w:eastAsia="DengXian" w:hAnsi="Aptos" w:cs="Arial"/>
                <w:bCs/>
                <w:color w:val="000000" w:themeColor="text1"/>
                <w:sz w:val="20"/>
                <w:szCs w:val="20"/>
                <w:lang w:eastAsia="zh-CN"/>
              </w:rPr>
            </w:pPr>
          </w:p>
        </w:tc>
      </w:tr>
      <w:tr w:rsidR="00E53BAB" w14:paraId="316F2074" w14:textId="77777777" w:rsidTr="00BD6C0B">
        <w:trPr>
          <w:trHeight w:val="63"/>
        </w:trPr>
        <w:tc>
          <w:tcPr>
            <w:tcW w:w="1838" w:type="dxa"/>
            <w:vAlign w:val="center"/>
          </w:tcPr>
          <w:p w14:paraId="5C410482" w14:textId="230B120A" w:rsidR="00E53BAB" w:rsidRDefault="00E53BAB"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Zheng-</w:t>
            </w:r>
            <w:proofErr w:type="spellStart"/>
            <w:r>
              <w:rPr>
                <w:rFonts w:ascii="Aptos" w:eastAsia="DengXian" w:hAnsi="Aptos" w:cs="Arial" w:hint="eastAsia"/>
                <w:bCs/>
                <w:color w:val="000000" w:themeColor="text1"/>
                <w:sz w:val="20"/>
                <w:szCs w:val="20"/>
                <w:lang w:eastAsia="zh-CN"/>
              </w:rPr>
              <w:t>shuang</w:t>
            </w:r>
            <w:proofErr w:type="spellEnd"/>
          </w:p>
        </w:tc>
        <w:tc>
          <w:tcPr>
            <w:tcW w:w="1418" w:type="dxa"/>
            <w:vAlign w:val="center"/>
          </w:tcPr>
          <w:p w14:paraId="4556D401" w14:textId="2346AE07" w:rsidR="00E53BAB" w:rsidRDefault="00E53BAB"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Hua</w:t>
            </w:r>
          </w:p>
        </w:tc>
        <w:tc>
          <w:tcPr>
            <w:tcW w:w="2835" w:type="dxa"/>
            <w:vAlign w:val="center"/>
          </w:tcPr>
          <w:p w14:paraId="278CBF06" w14:textId="77777777" w:rsidR="00CA1501" w:rsidRPr="00CA1501" w:rsidRDefault="00CA1501" w:rsidP="00CA1501">
            <w:pPr>
              <w:rPr>
                <w:rFonts w:ascii="Aptos" w:hAnsi="Aptos" w:cs="Arial"/>
                <w:bCs/>
                <w:color w:val="000000" w:themeColor="text1"/>
                <w:sz w:val="20"/>
                <w:szCs w:val="20"/>
              </w:rPr>
            </w:pPr>
            <w:r w:rsidRPr="00CA1501">
              <w:rPr>
                <w:rFonts w:ascii="Aptos" w:hAnsi="Aptos" w:cs="Arial"/>
                <w:bCs/>
                <w:color w:val="000000" w:themeColor="text1"/>
                <w:sz w:val="20"/>
                <w:szCs w:val="20"/>
              </w:rPr>
              <w:t>Department of Environmental Science and Engineering,</w:t>
            </w:r>
          </w:p>
          <w:p w14:paraId="2F100FF8" w14:textId="5D88FED4" w:rsidR="00E53BAB" w:rsidRPr="00CD2C82" w:rsidRDefault="00CA1501" w:rsidP="00CA1501">
            <w:pPr>
              <w:rPr>
                <w:rFonts w:ascii="Aptos" w:hAnsi="Aptos" w:cs="Arial"/>
                <w:bCs/>
                <w:color w:val="000000" w:themeColor="text1"/>
                <w:sz w:val="20"/>
                <w:szCs w:val="20"/>
              </w:rPr>
            </w:pPr>
            <w:r w:rsidRPr="00CA1501">
              <w:rPr>
                <w:rFonts w:ascii="Aptos" w:hAnsi="Aptos" w:cs="Arial"/>
                <w:bCs/>
                <w:color w:val="000000" w:themeColor="text1"/>
                <w:sz w:val="20"/>
                <w:szCs w:val="20"/>
              </w:rPr>
              <w:t>University of Science and Technology of China, Hefei, China</w:t>
            </w:r>
          </w:p>
        </w:tc>
        <w:tc>
          <w:tcPr>
            <w:tcW w:w="2126" w:type="dxa"/>
            <w:vAlign w:val="center"/>
          </w:tcPr>
          <w:p w14:paraId="16415C43" w14:textId="4A46E9CB" w:rsidR="00E53BAB" w:rsidRPr="00CD2C82" w:rsidRDefault="008E2A27" w:rsidP="00E863D4">
            <w:pPr>
              <w:rPr>
                <w:rFonts w:ascii="Aptos" w:hAnsi="Aptos" w:cs="Arial"/>
                <w:bCs/>
                <w:color w:val="000000" w:themeColor="text1"/>
                <w:sz w:val="20"/>
                <w:szCs w:val="20"/>
              </w:rPr>
            </w:pPr>
            <w:r w:rsidRPr="008E2A27">
              <w:rPr>
                <w:rFonts w:ascii="Aptos" w:hAnsi="Aptos" w:cs="Arial"/>
                <w:bCs/>
                <w:color w:val="000000" w:themeColor="text1"/>
                <w:sz w:val="20"/>
                <w:szCs w:val="20"/>
              </w:rPr>
              <w:t>hzhengsh@ustc.edu.cn</w:t>
            </w:r>
          </w:p>
        </w:tc>
        <w:tc>
          <w:tcPr>
            <w:tcW w:w="1106" w:type="dxa"/>
            <w:vAlign w:val="center"/>
          </w:tcPr>
          <w:p w14:paraId="647D2E89" w14:textId="77777777" w:rsidR="00E53BAB" w:rsidRPr="00E53BAB" w:rsidRDefault="00E53BAB" w:rsidP="00E863D4">
            <w:pPr>
              <w:jc w:val="center"/>
              <w:rPr>
                <w:rFonts w:ascii="Aptos" w:eastAsia="DengXian" w:hAnsi="Aptos" w:cs="Arial"/>
                <w:bCs/>
                <w:color w:val="000000" w:themeColor="text1"/>
                <w:sz w:val="20"/>
                <w:szCs w:val="20"/>
                <w:lang w:eastAsia="zh-CN"/>
              </w:rPr>
            </w:pPr>
          </w:p>
        </w:tc>
      </w:tr>
      <w:tr w:rsidR="00E53BAB" w14:paraId="4AF09585" w14:textId="77777777" w:rsidTr="00BD6C0B">
        <w:trPr>
          <w:trHeight w:val="63"/>
        </w:trPr>
        <w:tc>
          <w:tcPr>
            <w:tcW w:w="1838" w:type="dxa"/>
            <w:vAlign w:val="center"/>
          </w:tcPr>
          <w:p w14:paraId="4274B765" w14:textId="09E500C1" w:rsidR="00E53BAB" w:rsidRDefault="00E53BAB"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lastRenderedPageBreak/>
              <w:t>Mart</w:t>
            </w:r>
          </w:p>
        </w:tc>
        <w:tc>
          <w:tcPr>
            <w:tcW w:w="1418" w:type="dxa"/>
            <w:vAlign w:val="center"/>
          </w:tcPr>
          <w:p w14:paraId="12AC81E0" w14:textId="376F11AC" w:rsidR="00E53BAB" w:rsidRDefault="00E53BAB"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Krupovic</w:t>
            </w:r>
          </w:p>
        </w:tc>
        <w:tc>
          <w:tcPr>
            <w:tcW w:w="2835" w:type="dxa"/>
            <w:vAlign w:val="center"/>
          </w:tcPr>
          <w:p w14:paraId="7EFF1C3A" w14:textId="3F095C0F" w:rsidR="00E53BAB" w:rsidRPr="004D5B36" w:rsidRDefault="00CA1501" w:rsidP="00E863D4">
            <w:pPr>
              <w:rPr>
                <w:rFonts w:ascii="Aptos" w:hAnsi="Aptos" w:cs="Arial"/>
                <w:bCs/>
                <w:color w:val="000000" w:themeColor="text1"/>
                <w:sz w:val="20"/>
                <w:szCs w:val="20"/>
                <w:lang w:val="fr-FR"/>
              </w:rPr>
            </w:pPr>
            <w:r w:rsidRPr="004D5B36">
              <w:rPr>
                <w:rFonts w:ascii="Aptos" w:hAnsi="Aptos" w:cs="Arial"/>
                <w:bCs/>
                <w:color w:val="000000" w:themeColor="text1"/>
                <w:sz w:val="20"/>
                <w:szCs w:val="20"/>
                <w:lang w:val="fr-FR"/>
              </w:rPr>
              <w:t xml:space="preserve">Institut Pasteur, Université de Paris, </w:t>
            </w:r>
            <w:r w:rsidR="004D5B36">
              <w:rPr>
                <w:rFonts w:ascii="Aptos" w:hAnsi="Aptos" w:cs="Arial"/>
                <w:bCs/>
                <w:color w:val="000000" w:themeColor="text1"/>
                <w:sz w:val="20"/>
                <w:szCs w:val="20"/>
                <w:lang w:val="fr-FR"/>
              </w:rPr>
              <w:t xml:space="preserve">Cell Biology and </w:t>
            </w:r>
            <w:proofErr w:type="spellStart"/>
            <w:r w:rsidR="004D5B36">
              <w:rPr>
                <w:rFonts w:ascii="Aptos" w:hAnsi="Aptos" w:cs="Arial"/>
                <w:bCs/>
                <w:color w:val="000000" w:themeColor="text1"/>
                <w:sz w:val="20"/>
                <w:szCs w:val="20"/>
                <w:lang w:val="fr-FR"/>
              </w:rPr>
              <w:t>Virology</w:t>
            </w:r>
            <w:proofErr w:type="spellEnd"/>
            <w:r w:rsidR="004D5B36">
              <w:rPr>
                <w:rFonts w:ascii="Aptos" w:hAnsi="Aptos" w:cs="Arial"/>
                <w:bCs/>
                <w:color w:val="000000" w:themeColor="text1"/>
                <w:sz w:val="20"/>
                <w:szCs w:val="20"/>
                <w:lang w:val="fr-FR"/>
              </w:rPr>
              <w:t xml:space="preserve"> of </w:t>
            </w:r>
            <w:r w:rsidRPr="004D5B36">
              <w:rPr>
                <w:rFonts w:ascii="Aptos" w:hAnsi="Aptos" w:cs="Arial"/>
                <w:bCs/>
                <w:color w:val="000000" w:themeColor="text1"/>
                <w:sz w:val="20"/>
                <w:szCs w:val="20"/>
                <w:lang w:val="fr-FR"/>
              </w:rPr>
              <w:t>Archaea Unit, Paris, France</w:t>
            </w:r>
          </w:p>
        </w:tc>
        <w:tc>
          <w:tcPr>
            <w:tcW w:w="2126" w:type="dxa"/>
            <w:vAlign w:val="center"/>
          </w:tcPr>
          <w:p w14:paraId="1BEAE392" w14:textId="4EC96AF9" w:rsidR="00E53BAB" w:rsidRPr="00CD2C82" w:rsidRDefault="008E2A27" w:rsidP="00E863D4">
            <w:pPr>
              <w:rPr>
                <w:rFonts w:ascii="Aptos" w:hAnsi="Aptos" w:cs="Arial"/>
                <w:bCs/>
                <w:color w:val="000000" w:themeColor="text1"/>
                <w:sz w:val="20"/>
                <w:szCs w:val="20"/>
              </w:rPr>
            </w:pPr>
            <w:r w:rsidRPr="008E2A27">
              <w:rPr>
                <w:rFonts w:ascii="Aptos" w:hAnsi="Aptos" w:cs="Arial"/>
                <w:bCs/>
                <w:color w:val="000000" w:themeColor="text1"/>
                <w:sz w:val="20"/>
                <w:szCs w:val="20"/>
              </w:rPr>
              <w:t>mart.krupovic@pasteur.fr</w:t>
            </w:r>
          </w:p>
        </w:tc>
        <w:tc>
          <w:tcPr>
            <w:tcW w:w="1106" w:type="dxa"/>
            <w:vAlign w:val="center"/>
          </w:tcPr>
          <w:p w14:paraId="1D290D51" w14:textId="77777777" w:rsidR="00E53BAB" w:rsidRPr="00E53BAB" w:rsidRDefault="00E53BAB" w:rsidP="00E863D4">
            <w:pPr>
              <w:jc w:val="center"/>
              <w:rPr>
                <w:rFonts w:ascii="Aptos" w:eastAsia="DengXian" w:hAnsi="Aptos" w:cs="Arial"/>
                <w:bCs/>
                <w:color w:val="000000" w:themeColor="text1"/>
                <w:sz w:val="20"/>
                <w:szCs w:val="20"/>
                <w:lang w:eastAsia="zh-CN"/>
              </w:rPr>
            </w:pPr>
          </w:p>
        </w:tc>
      </w:tr>
      <w:tr w:rsidR="00E53BAB" w14:paraId="3E869488" w14:textId="77777777" w:rsidTr="00BD6C0B">
        <w:trPr>
          <w:trHeight w:val="63"/>
        </w:trPr>
        <w:tc>
          <w:tcPr>
            <w:tcW w:w="1838" w:type="dxa"/>
            <w:vAlign w:val="center"/>
          </w:tcPr>
          <w:p w14:paraId="469A7B47" w14:textId="0863EDA2" w:rsidR="00E53BAB" w:rsidRDefault="00E53BAB"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Meng</w:t>
            </w:r>
          </w:p>
        </w:tc>
        <w:tc>
          <w:tcPr>
            <w:tcW w:w="1418" w:type="dxa"/>
            <w:vAlign w:val="center"/>
          </w:tcPr>
          <w:p w14:paraId="2F783DCB" w14:textId="26EC6E57" w:rsidR="00E53BAB" w:rsidRDefault="00E53BAB" w:rsidP="00E863D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Li</w:t>
            </w:r>
          </w:p>
        </w:tc>
        <w:tc>
          <w:tcPr>
            <w:tcW w:w="2835" w:type="dxa"/>
            <w:vAlign w:val="center"/>
          </w:tcPr>
          <w:p w14:paraId="32E756E9" w14:textId="604303D3" w:rsidR="00E53BAB" w:rsidRPr="00CD2C82" w:rsidRDefault="00CA1501" w:rsidP="00E863D4">
            <w:pPr>
              <w:rPr>
                <w:rFonts w:ascii="Aptos" w:hAnsi="Aptos" w:cs="Arial"/>
                <w:bCs/>
                <w:color w:val="000000" w:themeColor="text1"/>
                <w:sz w:val="20"/>
                <w:szCs w:val="20"/>
              </w:rPr>
            </w:pPr>
            <w:r w:rsidRPr="00E53BAB">
              <w:rPr>
                <w:rFonts w:ascii="Aptos" w:hAnsi="Aptos" w:cs="Arial"/>
                <w:bCs/>
                <w:color w:val="000000" w:themeColor="text1"/>
                <w:sz w:val="20"/>
                <w:szCs w:val="20"/>
              </w:rPr>
              <w:t>Institute for Advanced Study, Shenzhen University, Shenzhen, China</w:t>
            </w:r>
          </w:p>
        </w:tc>
        <w:tc>
          <w:tcPr>
            <w:tcW w:w="2126" w:type="dxa"/>
            <w:vAlign w:val="center"/>
          </w:tcPr>
          <w:p w14:paraId="6FFDEB07" w14:textId="6A050645" w:rsidR="00E53BAB" w:rsidRPr="00CD2C82" w:rsidRDefault="00CA1501" w:rsidP="00E863D4">
            <w:pPr>
              <w:rPr>
                <w:rFonts w:ascii="Aptos" w:hAnsi="Aptos" w:cs="Arial"/>
                <w:bCs/>
                <w:color w:val="000000" w:themeColor="text1"/>
                <w:sz w:val="20"/>
                <w:szCs w:val="20"/>
              </w:rPr>
            </w:pPr>
            <w:r w:rsidRPr="00CA1501">
              <w:rPr>
                <w:rFonts w:ascii="Aptos" w:hAnsi="Aptos" w:cs="Arial"/>
                <w:bCs/>
                <w:color w:val="000000" w:themeColor="text1"/>
                <w:sz w:val="20"/>
                <w:szCs w:val="20"/>
              </w:rPr>
              <w:t>limeng848@szu.edu.cn</w:t>
            </w:r>
          </w:p>
        </w:tc>
        <w:tc>
          <w:tcPr>
            <w:tcW w:w="1106" w:type="dxa"/>
            <w:vAlign w:val="center"/>
          </w:tcPr>
          <w:p w14:paraId="7B2E6932" w14:textId="5751CE0E" w:rsidR="00E53BAB" w:rsidRPr="00E53BAB" w:rsidRDefault="00E53BAB" w:rsidP="00E863D4">
            <w:pPr>
              <w:jc w:val="cente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X</w:t>
            </w:r>
          </w:p>
        </w:tc>
      </w:tr>
    </w:tbl>
    <w:p w14:paraId="4AB1A3D4" w14:textId="77777777" w:rsidR="00CA1501" w:rsidRDefault="00CA1501">
      <w:pPr>
        <w:rPr>
          <w:rFonts w:ascii="Aptos" w:eastAsia="DengXian" w:hAnsi="Aptos" w:cs="Arial"/>
          <w:b/>
          <w:color w:val="000000"/>
          <w:sz w:val="20"/>
          <w:szCs w:val="20"/>
          <w:lang w:eastAsia="zh-CN"/>
        </w:rPr>
      </w:pPr>
    </w:p>
    <w:p w14:paraId="27ACB96D" w14:textId="67CF377B" w:rsidR="00D062BE" w:rsidRDefault="00D062BE">
      <w:pPr>
        <w:rPr>
          <w:rFonts w:ascii="Aptos" w:eastAsia="Times" w:hAnsi="Aptos" w:cs="Arial"/>
          <w:b/>
          <w:color w:val="000000"/>
          <w:sz w:val="20"/>
          <w:szCs w:val="20"/>
          <w:lang w:eastAsia="en-GB"/>
        </w:rPr>
      </w:pPr>
    </w:p>
    <w:p w14:paraId="1382B4BD" w14:textId="3BA3DB78" w:rsidR="000A7027" w:rsidRDefault="0067795B" w:rsidP="000A7027">
      <w:pPr>
        <w:spacing w:before="120" w:after="120"/>
        <w:rPr>
          <w:rFonts w:ascii="Aptos" w:hAnsi="Aptos" w:cs="Arial"/>
          <w:b/>
          <w:sz w:val="20"/>
          <w:szCs w:val="20"/>
        </w:rPr>
      </w:pPr>
      <w:r>
        <w:rPr>
          <w:rFonts w:ascii="Aptos" w:hAnsi="Aptos" w:cs="Arial"/>
          <w:b/>
          <w:sz w:val="20"/>
          <w:szCs w:val="20"/>
        </w:rPr>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45"/>
        <w:gridCol w:w="336"/>
        <w:gridCol w:w="3898"/>
        <w:gridCol w:w="326"/>
      </w:tblGrid>
      <w:tr w:rsidR="00683D0C" w14:paraId="02C75B6A" w14:textId="77777777" w:rsidTr="00683D0C">
        <w:tc>
          <w:tcPr>
            <w:tcW w:w="8505" w:type="dxa"/>
            <w:gridSpan w:val="4"/>
            <w:shd w:val="clear" w:color="auto" w:fill="F2F2F2" w:themeFill="background1" w:themeFillShade="F2"/>
          </w:tcPr>
          <w:p w14:paraId="0F928364" w14:textId="7756CB13"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5E7F2CBB" w:rsidR="00D062BE" w:rsidRPr="0040490E" w:rsidRDefault="0040490E" w:rsidP="00DD58AA">
            <w:pPr>
              <w:rPr>
                <w:rFonts w:ascii="Aptos" w:eastAsia="DengXian" w:hAnsi="Aptos" w:cs="Arial"/>
                <w:b/>
                <w:color w:val="000000"/>
                <w:sz w:val="20"/>
                <w:szCs w:val="20"/>
                <w:lang w:eastAsia="zh-CN"/>
              </w:rPr>
            </w:pPr>
            <w:r>
              <w:rPr>
                <w:rFonts w:ascii="Aptos" w:eastAsia="DengXian" w:hAnsi="Aptos" w:cs="Arial" w:hint="eastAsia"/>
                <w:b/>
                <w:color w:val="000000"/>
                <w:sz w:val="20"/>
                <w:szCs w:val="20"/>
                <w:lang w:eastAsia="zh-CN"/>
              </w:rPr>
              <w:t>X</w:t>
            </w:r>
          </w:p>
        </w:tc>
        <w:tc>
          <w:tcPr>
            <w:tcW w:w="3925" w:type="dxa"/>
          </w:tcPr>
          <w:p w14:paraId="45EE4286" w14:textId="397A6A62"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57B97F27"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5689DF66"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75E95F3A" w:rsidR="003A18C5" w:rsidRPr="0040490E" w:rsidRDefault="003A18C5" w:rsidP="00C95E56">
            <w:pPr>
              <w:rPr>
                <w:rFonts w:ascii="Aptos" w:eastAsia="DengXian" w:hAnsi="Aptos" w:cs="Arial"/>
                <w:bCs/>
                <w:color w:val="000000" w:themeColor="text1"/>
                <w:sz w:val="20"/>
                <w:szCs w:val="20"/>
                <w:lang w:eastAsia="zh-CN"/>
              </w:rPr>
            </w:pPr>
            <w:r>
              <w:rPr>
                <w:rFonts w:ascii="Aptos" w:hAnsi="Aptos" w:cs="Arial"/>
                <w:bCs/>
                <w:sz w:val="20"/>
                <w:szCs w:val="20"/>
              </w:rPr>
              <w:t xml:space="preserve">  </w:t>
            </w:r>
            <w:r w:rsidR="0040490E">
              <w:rPr>
                <w:rFonts w:ascii="Aptos" w:eastAsia="DengXian" w:hAnsi="Aptos" w:cs="Arial" w:hint="eastAsia"/>
                <w:bCs/>
                <w:sz w:val="20"/>
                <w:szCs w:val="20"/>
                <w:lang w:eastAsia="zh-CN"/>
              </w:rPr>
              <w:t>08/10/2026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20E2B8B3" w14:textId="77777777" w:rsidR="00713CB4" w:rsidRDefault="00713CB4">
      <w:pPr>
        <w:rPr>
          <w:rFonts w:ascii="Aptos" w:hAnsi="Aptos" w:cs="Arial"/>
          <w:b/>
          <w:sz w:val="20"/>
          <w:szCs w:val="20"/>
        </w:rPr>
      </w:pPr>
      <w:r>
        <w:rPr>
          <w:rFonts w:ascii="Aptos" w:hAnsi="Aptos" w:cs="Arial"/>
          <w:b/>
          <w:sz w:val="20"/>
          <w:szCs w:val="20"/>
        </w:rPr>
        <w:br w:type="page"/>
      </w:r>
    </w:p>
    <w:p w14:paraId="6142524C" w14:textId="7C9D11CA"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lastRenderedPageBreak/>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proofErr w:type="spellEnd"/>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Ud</w:t>
            </w:r>
            <w:proofErr w:type="spellEnd"/>
            <w:r>
              <w:rPr>
                <w:rFonts w:ascii="Aptos" w:eastAsia="Times" w:hAnsi="Aptos" w:cs="Arial"/>
                <w:color w:val="000000"/>
                <w:sz w:val="20"/>
                <w:szCs w:val="20"/>
                <w:lang w:eastAsia="en-GB"/>
              </w:rPr>
              <w:t xml:space="preserve">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5A807C0D"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024FE0B3"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7A66A593"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4D6BEB39"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14F73420" w:rsidR="00953FFE" w:rsidRPr="0040490E" w:rsidRDefault="0040490E" w:rsidP="00DD58AA">
            <w:pPr>
              <w:rPr>
                <w:rFonts w:ascii="Aptos" w:eastAsia="DengXian" w:hAnsi="Aptos" w:cs="Arial"/>
                <w:b/>
                <w:color w:val="000000"/>
                <w:sz w:val="20"/>
                <w:szCs w:val="20"/>
                <w:lang w:eastAsia="zh-CN"/>
              </w:rPr>
            </w:pPr>
            <w:r>
              <w:rPr>
                <w:rFonts w:ascii="Aptos" w:eastAsia="DengXian" w:hAnsi="Aptos" w:cs="Arial" w:hint="eastAsia"/>
                <w:b/>
                <w:color w:val="000000"/>
                <w:sz w:val="20"/>
                <w:szCs w:val="20"/>
                <w:lang w:eastAsia="zh-CN"/>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402BCC64"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760F6A73" w:rsidR="00333392" w:rsidRPr="00F630EF" w:rsidRDefault="0040490E" w:rsidP="00040CB0">
            <w:pPr>
              <w:jc w:val="both"/>
              <w:rPr>
                <w:rFonts w:ascii="Aptos" w:eastAsia="DengXian" w:hAnsi="Aptos" w:cs="Arial"/>
                <w:bCs/>
                <w:i/>
                <w:iCs/>
                <w:color w:val="000000" w:themeColor="text1"/>
                <w:sz w:val="20"/>
                <w:szCs w:val="20"/>
                <w:lang w:eastAsia="zh-CN"/>
              </w:rPr>
            </w:pPr>
            <w:proofErr w:type="spellStart"/>
            <w:r w:rsidRPr="00F630EF">
              <w:rPr>
                <w:rFonts w:ascii="Aptos" w:eastAsia="DengXian" w:hAnsi="Aptos" w:cs="Arial" w:hint="eastAsia"/>
                <w:bCs/>
                <w:i/>
                <w:iCs/>
                <w:color w:val="000000" w:themeColor="text1"/>
                <w:sz w:val="20"/>
                <w:szCs w:val="20"/>
                <w:lang w:eastAsia="zh-CN"/>
              </w:rPr>
              <w:t>Jinchiviridae</w:t>
            </w:r>
            <w:proofErr w:type="spellEnd"/>
          </w:p>
        </w:tc>
        <w:tc>
          <w:tcPr>
            <w:tcW w:w="6379" w:type="dxa"/>
            <w:vAlign w:val="center"/>
          </w:tcPr>
          <w:p w14:paraId="17202B3B" w14:textId="0E5F4510" w:rsidR="00333392" w:rsidRPr="00F630EF" w:rsidRDefault="00036998" w:rsidP="00040CB0">
            <w:pPr>
              <w:jc w:val="both"/>
              <w:rPr>
                <w:rFonts w:ascii="Aptos" w:eastAsia="DengXian" w:hAnsi="Aptos" w:cs="Arial"/>
                <w:bCs/>
                <w:color w:val="000000" w:themeColor="text1"/>
                <w:sz w:val="20"/>
                <w:szCs w:val="20"/>
                <w:lang w:eastAsia="zh-CN"/>
              </w:rPr>
            </w:pPr>
            <w:r w:rsidRPr="00F630EF">
              <w:rPr>
                <w:rFonts w:ascii="Aptos" w:eastAsia="DengXian" w:hAnsi="Aptos" w:cs="Arial"/>
                <w:bCs/>
                <w:color w:val="000000" w:themeColor="text1"/>
                <w:sz w:val="20"/>
                <w:szCs w:val="20"/>
                <w:lang w:eastAsia="zh-CN"/>
              </w:rPr>
              <w:t xml:space="preserve">from </w:t>
            </w:r>
            <w:proofErr w:type="spellStart"/>
            <w:r w:rsidRPr="00F630EF">
              <w:rPr>
                <w:rFonts w:ascii="Aptos" w:eastAsia="DengXian" w:hAnsi="Aptos" w:cs="Arial"/>
                <w:bCs/>
                <w:color w:val="000000" w:themeColor="text1"/>
                <w:sz w:val="20"/>
                <w:szCs w:val="20"/>
                <w:u w:val="single"/>
                <w:lang w:eastAsia="zh-CN"/>
              </w:rPr>
              <w:t>Jinchi</w:t>
            </w:r>
            <w:proofErr w:type="spellEnd"/>
            <w:r w:rsidRPr="00F630EF">
              <w:rPr>
                <w:rFonts w:ascii="Aptos" w:eastAsia="DengXian" w:hAnsi="Aptos" w:cs="Arial"/>
                <w:bCs/>
                <w:color w:val="000000" w:themeColor="text1"/>
                <w:sz w:val="20"/>
                <w:szCs w:val="20"/>
                <w:lang w:eastAsia="zh-CN"/>
              </w:rPr>
              <w:t xml:space="preserve">, referring to Elder </w:t>
            </w:r>
            <w:proofErr w:type="spellStart"/>
            <w:r w:rsidRPr="00F630EF">
              <w:rPr>
                <w:rFonts w:ascii="Aptos" w:eastAsia="DengXian" w:hAnsi="Aptos" w:cs="Arial"/>
                <w:bCs/>
                <w:color w:val="000000" w:themeColor="text1"/>
                <w:sz w:val="20"/>
                <w:szCs w:val="20"/>
                <w:lang w:eastAsia="zh-CN"/>
              </w:rPr>
              <w:t>Jinchi</w:t>
            </w:r>
            <w:proofErr w:type="spellEnd"/>
            <w:r w:rsidRPr="00F630EF">
              <w:rPr>
                <w:rFonts w:ascii="Aptos" w:eastAsia="DengXian" w:hAnsi="Aptos" w:cs="Arial"/>
                <w:bCs/>
                <w:color w:val="000000" w:themeColor="text1"/>
                <w:sz w:val="20"/>
                <w:szCs w:val="20"/>
                <w:lang w:eastAsia="zh-CN"/>
              </w:rPr>
              <w:t xml:space="preserve"> (</w:t>
            </w:r>
            <w:proofErr w:type="spellStart"/>
            <w:r w:rsidRPr="00F630EF">
              <w:rPr>
                <w:rFonts w:ascii="Aptos" w:eastAsia="DengXian" w:hAnsi="Aptos" w:cs="Arial"/>
                <w:bCs/>
                <w:color w:val="000000" w:themeColor="text1"/>
                <w:sz w:val="20"/>
                <w:szCs w:val="20"/>
                <w:lang w:eastAsia="zh-CN"/>
              </w:rPr>
              <w:t>Jinchi</w:t>
            </w:r>
            <w:proofErr w:type="spellEnd"/>
            <w:r w:rsidRPr="00F630EF">
              <w:rPr>
                <w:rFonts w:ascii="Aptos" w:eastAsia="DengXian" w:hAnsi="Aptos" w:cs="Arial"/>
                <w:bCs/>
                <w:color w:val="000000" w:themeColor="text1"/>
                <w:sz w:val="20"/>
                <w:szCs w:val="20"/>
                <w:lang w:eastAsia="zh-CN"/>
              </w:rPr>
              <w:t xml:space="preserve"> </w:t>
            </w:r>
            <w:proofErr w:type="spellStart"/>
            <w:r w:rsidRPr="00F630EF">
              <w:rPr>
                <w:rFonts w:ascii="Aptos" w:eastAsia="DengXian" w:hAnsi="Aptos" w:cs="Arial"/>
                <w:bCs/>
                <w:color w:val="000000" w:themeColor="text1"/>
                <w:sz w:val="20"/>
                <w:szCs w:val="20"/>
                <w:lang w:eastAsia="zh-CN"/>
              </w:rPr>
              <w:t>Zhanglao</w:t>
            </w:r>
            <w:proofErr w:type="spellEnd"/>
            <w:r w:rsidRPr="00F630EF">
              <w:rPr>
                <w:rFonts w:ascii="Aptos" w:eastAsia="DengXian" w:hAnsi="Aptos" w:cs="Arial"/>
                <w:bCs/>
                <w:color w:val="000000" w:themeColor="text1"/>
                <w:sz w:val="20"/>
                <w:szCs w:val="20"/>
                <w:lang w:eastAsia="zh-CN"/>
              </w:rPr>
              <w:t xml:space="preserve">) in the video game Black Myth: </w:t>
            </w:r>
            <w:proofErr w:type="spellStart"/>
            <w:r w:rsidRPr="00F630EF">
              <w:rPr>
                <w:rFonts w:ascii="Aptos" w:eastAsia="DengXian" w:hAnsi="Aptos" w:cs="Arial"/>
                <w:bCs/>
                <w:color w:val="000000" w:themeColor="text1"/>
                <w:sz w:val="20"/>
                <w:szCs w:val="20"/>
                <w:lang w:eastAsia="zh-CN"/>
              </w:rPr>
              <w:t>Wukong</w:t>
            </w:r>
            <w:proofErr w:type="spellEnd"/>
            <w:r w:rsidRPr="00F630EF">
              <w:rPr>
                <w:rFonts w:ascii="Aptos" w:eastAsia="DengXian" w:hAnsi="Aptos" w:cs="Arial"/>
                <w:bCs/>
                <w:color w:val="000000" w:themeColor="text1"/>
                <w:sz w:val="20"/>
                <w:szCs w:val="20"/>
                <w:lang w:eastAsia="zh-CN"/>
              </w:rPr>
              <w:t>; the suffix -</w:t>
            </w:r>
            <w:proofErr w:type="spellStart"/>
            <w:r w:rsidRPr="00F630EF">
              <w:rPr>
                <w:rFonts w:ascii="Aptos" w:eastAsia="DengXian" w:hAnsi="Aptos" w:cs="Arial"/>
                <w:bCs/>
                <w:color w:val="000000" w:themeColor="text1"/>
                <w:sz w:val="20"/>
                <w:szCs w:val="20"/>
                <w:u w:val="single"/>
                <w:lang w:eastAsia="zh-CN"/>
              </w:rPr>
              <w:t>viridae</w:t>
            </w:r>
            <w:proofErr w:type="spellEnd"/>
            <w:r w:rsidRPr="00F630EF">
              <w:rPr>
                <w:rFonts w:ascii="Aptos" w:eastAsia="DengXian" w:hAnsi="Aptos" w:cs="Arial"/>
                <w:bCs/>
                <w:color w:val="000000" w:themeColor="text1"/>
                <w:sz w:val="20"/>
                <w:szCs w:val="20"/>
                <w:lang w:eastAsia="zh-CN"/>
              </w:rPr>
              <w:t xml:space="preserve"> for family taxa</w:t>
            </w:r>
          </w:p>
        </w:tc>
      </w:tr>
      <w:tr w:rsidR="009A00ED" w:rsidRPr="009F7856" w14:paraId="7AAF5EF0" w14:textId="77777777" w:rsidTr="00040CB0">
        <w:trPr>
          <w:trHeight w:val="71"/>
        </w:trPr>
        <w:tc>
          <w:tcPr>
            <w:tcW w:w="2547" w:type="dxa"/>
            <w:vAlign w:val="center"/>
          </w:tcPr>
          <w:p w14:paraId="24B2DC76" w14:textId="41ADD031" w:rsidR="009A00ED" w:rsidRPr="00F630EF" w:rsidRDefault="009A00ED" w:rsidP="009A00ED">
            <w:pPr>
              <w:jc w:val="both"/>
              <w:rPr>
                <w:rFonts w:ascii="Aptos" w:hAnsi="Aptos" w:cs="Arial"/>
                <w:bCs/>
                <w:i/>
                <w:iCs/>
                <w:color w:val="000000" w:themeColor="text1"/>
                <w:sz w:val="20"/>
                <w:szCs w:val="20"/>
              </w:rPr>
            </w:pPr>
            <w:proofErr w:type="spellStart"/>
            <w:r w:rsidRPr="00F630EF">
              <w:rPr>
                <w:rFonts w:ascii="Aptos" w:hAnsi="Aptos" w:cs="Arial"/>
                <w:bCs/>
                <w:i/>
                <w:iCs/>
                <w:color w:val="000000" w:themeColor="text1"/>
                <w:sz w:val="20"/>
                <w:szCs w:val="20"/>
              </w:rPr>
              <w:t>Youhunvirus</w:t>
            </w:r>
            <w:proofErr w:type="spellEnd"/>
          </w:p>
        </w:tc>
        <w:tc>
          <w:tcPr>
            <w:tcW w:w="6379" w:type="dxa"/>
            <w:vAlign w:val="center"/>
          </w:tcPr>
          <w:p w14:paraId="7CC05CA7" w14:textId="4418BA99" w:rsidR="009A00ED" w:rsidRPr="00F630EF" w:rsidRDefault="009A00ED" w:rsidP="009A00ED">
            <w:pPr>
              <w:jc w:val="both"/>
              <w:rPr>
                <w:rFonts w:ascii="Aptos" w:hAnsi="Aptos" w:cs="Arial"/>
                <w:bCs/>
                <w:color w:val="000000" w:themeColor="text1"/>
                <w:sz w:val="20"/>
                <w:szCs w:val="20"/>
              </w:rPr>
            </w:pPr>
            <w:r w:rsidRPr="00F630EF">
              <w:rPr>
                <w:rFonts w:ascii="Aptos" w:hAnsi="Aptos" w:cs="Arial"/>
                <w:bCs/>
                <w:color w:val="000000" w:themeColor="text1"/>
                <w:sz w:val="20"/>
                <w:szCs w:val="20"/>
              </w:rPr>
              <w:t xml:space="preserve">from </w:t>
            </w:r>
            <w:proofErr w:type="spellStart"/>
            <w:r w:rsidRPr="00F630EF">
              <w:rPr>
                <w:rFonts w:ascii="Aptos" w:hAnsi="Aptos" w:cs="Arial"/>
                <w:bCs/>
                <w:color w:val="000000" w:themeColor="text1"/>
                <w:sz w:val="20"/>
                <w:szCs w:val="20"/>
              </w:rPr>
              <w:t>Youhun</w:t>
            </w:r>
            <w:proofErr w:type="spellEnd"/>
            <w:r w:rsidRPr="00F630EF">
              <w:rPr>
                <w:rFonts w:ascii="Aptos" w:hAnsi="Aptos" w:cs="Arial"/>
                <w:bCs/>
                <w:color w:val="000000" w:themeColor="text1"/>
                <w:sz w:val="20"/>
                <w:szCs w:val="20"/>
              </w:rPr>
              <w:t xml:space="preserve">, referring to the </w:t>
            </w:r>
            <w:proofErr w:type="spellStart"/>
            <w:r w:rsidRPr="00F630EF">
              <w:rPr>
                <w:rFonts w:ascii="Aptos" w:hAnsi="Aptos" w:cs="Arial"/>
                <w:bCs/>
                <w:color w:val="000000" w:themeColor="text1"/>
                <w:sz w:val="20"/>
                <w:szCs w:val="20"/>
              </w:rPr>
              <w:t>Yaoguai</w:t>
            </w:r>
            <w:proofErr w:type="spellEnd"/>
            <w:r w:rsidRPr="00F630EF">
              <w:rPr>
                <w:rFonts w:ascii="Aptos" w:hAnsi="Aptos" w:cs="Arial"/>
                <w:bCs/>
                <w:color w:val="000000" w:themeColor="text1"/>
                <w:sz w:val="20"/>
                <w:szCs w:val="20"/>
              </w:rPr>
              <w:t xml:space="preserve"> head (boss) of the Black Wind Mountain in Black Myth: </w:t>
            </w:r>
            <w:proofErr w:type="spellStart"/>
            <w:r w:rsidRPr="00F630EF">
              <w:rPr>
                <w:rFonts w:ascii="Aptos" w:hAnsi="Aptos" w:cs="Arial"/>
                <w:bCs/>
                <w:color w:val="000000" w:themeColor="text1"/>
                <w:sz w:val="20"/>
                <w:szCs w:val="20"/>
              </w:rPr>
              <w:t>Wukong</w:t>
            </w:r>
            <w:proofErr w:type="spellEnd"/>
            <w:r w:rsidRPr="00F630EF">
              <w:rPr>
                <w:rFonts w:ascii="Aptos" w:hAnsi="Aptos" w:cs="Arial"/>
                <w:bCs/>
                <w:color w:val="000000" w:themeColor="text1"/>
                <w:sz w:val="20"/>
                <w:szCs w:val="20"/>
              </w:rPr>
              <w:t>, whose name is directly used in “pinyin” in the game’s English version; the suffix -virus for genus taxa</w:t>
            </w:r>
          </w:p>
        </w:tc>
      </w:tr>
      <w:tr w:rsidR="009A00ED" w:rsidRPr="009F7856" w14:paraId="1165141A" w14:textId="77777777" w:rsidTr="00040CB0">
        <w:trPr>
          <w:trHeight w:val="71"/>
        </w:trPr>
        <w:tc>
          <w:tcPr>
            <w:tcW w:w="2547" w:type="dxa"/>
            <w:vAlign w:val="center"/>
          </w:tcPr>
          <w:p w14:paraId="2D7AAFF0" w14:textId="03BB4E69" w:rsidR="009A00ED" w:rsidRPr="00F630EF" w:rsidRDefault="009A00ED" w:rsidP="009A00ED">
            <w:pPr>
              <w:jc w:val="both"/>
              <w:rPr>
                <w:rFonts w:ascii="Aptos" w:hAnsi="Aptos" w:cs="Arial"/>
                <w:bCs/>
                <w:color w:val="000000" w:themeColor="text1"/>
                <w:sz w:val="20"/>
                <w:szCs w:val="20"/>
              </w:rPr>
            </w:pPr>
            <w:proofErr w:type="spellStart"/>
            <w:r w:rsidRPr="00F630EF">
              <w:rPr>
                <w:rFonts w:ascii="Aptos" w:hAnsi="Aptos" w:cs="Arial"/>
                <w:bCs/>
                <w:color w:val="000000" w:themeColor="text1"/>
                <w:sz w:val="20"/>
                <w:szCs w:val="20"/>
              </w:rPr>
              <w:t>xiaoguagua</w:t>
            </w:r>
            <w:proofErr w:type="spellEnd"/>
          </w:p>
        </w:tc>
        <w:tc>
          <w:tcPr>
            <w:tcW w:w="6379" w:type="dxa"/>
            <w:vAlign w:val="center"/>
          </w:tcPr>
          <w:p w14:paraId="56BC5065" w14:textId="43BBC8EB" w:rsidR="009A00ED" w:rsidRPr="00F630EF" w:rsidRDefault="009A00ED" w:rsidP="009A00ED">
            <w:pPr>
              <w:jc w:val="both"/>
              <w:rPr>
                <w:rFonts w:ascii="Aptos" w:hAnsi="Aptos" w:cs="Arial"/>
                <w:bCs/>
                <w:color w:val="000000" w:themeColor="text1"/>
                <w:sz w:val="20"/>
                <w:szCs w:val="20"/>
              </w:rPr>
            </w:pPr>
            <w:r w:rsidRPr="00F630EF">
              <w:rPr>
                <w:rFonts w:ascii="Aptos" w:hAnsi="Aptos" w:cs="Arial"/>
                <w:bCs/>
                <w:color w:val="000000" w:themeColor="text1"/>
                <w:sz w:val="20"/>
                <w:szCs w:val="20"/>
              </w:rPr>
              <w:t xml:space="preserve">from </w:t>
            </w:r>
            <w:proofErr w:type="spellStart"/>
            <w:r w:rsidRPr="00F630EF">
              <w:rPr>
                <w:rFonts w:ascii="Aptos" w:hAnsi="Aptos" w:cs="Arial"/>
                <w:bCs/>
                <w:color w:val="000000" w:themeColor="text1"/>
                <w:sz w:val="20"/>
                <w:szCs w:val="20"/>
              </w:rPr>
              <w:t>xiaoguagua</w:t>
            </w:r>
            <w:proofErr w:type="spellEnd"/>
            <w:r w:rsidRPr="00F630EF">
              <w:rPr>
                <w:rFonts w:ascii="Aptos" w:hAnsi="Aptos" w:cs="Arial"/>
                <w:bCs/>
                <w:color w:val="000000" w:themeColor="text1"/>
                <w:sz w:val="20"/>
                <w:szCs w:val="20"/>
              </w:rPr>
              <w:t xml:space="preserve">, referring to the minor </w:t>
            </w:r>
            <w:proofErr w:type="spellStart"/>
            <w:r w:rsidRPr="00F630EF">
              <w:rPr>
                <w:rFonts w:ascii="Aptos" w:hAnsi="Aptos" w:cs="Arial"/>
                <w:bCs/>
                <w:color w:val="000000" w:themeColor="text1"/>
                <w:sz w:val="20"/>
                <w:szCs w:val="20"/>
              </w:rPr>
              <w:t>Yaoguai</w:t>
            </w:r>
            <w:proofErr w:type="spellEnd"/>
            <w:r w:rsidRPr="00F630EF">
              <w:rPr>
                <w:rFonts w:ascii="Aptos" w:hAnsi="Aptos" w:cs="Arial"/>
                <w:bCs/>
                <w:color w:val="000000" w:themeColor="text1"/>
                <w:sz w:val="20"/>
                <w:szCs w:val="20"/>
              </w:rPr>
              <w:t xml:space="preserve"> (small frog spirit) of the Black Wind Mountain in Black Myth: </w:t>
            </w:r>
            <w:proofErr w:type="spellStart"/>
            <w:r w:rsidRPr="00F630EF">
              <w:rPr>
                <w:rFonts w:ascii="Aptos" w:hAnsi="Aptos" w:cs="Arial"/>
                <w:bCs/>
                <w:color w:val="000000" w:themeColor="text1"/>
                <w:sz w:val="20"/>
                <w:szCs w:val="20"/>
              </w:rPr>
              <w:t>Wukong</w:t>
            </w:r>
            <w:proofErr w:type="spellEnd"/>
            <w:r w:rsidRPr="00F630EF">
              <w:rPr>
                <w:rFonts w:ascii="Aptos" w:hAnsi="Aptos" w:cs="Arial"/>
                <w:bCs/>
                <w:color w:val="000000" w:themeColor="text1"/>
                <w:sz w:val="20"/>
                <w:szCs w:val="20"/>
              </w:rPr>
              <w:t>, whose name is also kept in “pinyin” in the English version</w:t>
            </w:r>
          </w:p>
        </w:tc>
      </w:tr>
      <w:tr w:rsidR="009A00ED" w:rsidRPr="009F7856" w14:paraId="20245EE3" w14:textId="77777777" w:rsidTr="00040CB0">
        <w:trPr>
          <w:trHeight w:val="71"/>
        </w:trPr>
        <w:tc>
          <w:tcPr>
            <w:tcW w:w="2547" w:type="dxa"/>
            <w:vAlign w:val="center"/>
          </w:tcPr>
          <w:p w14:paraId="6DC0E204" w14:textId="1617B0BF" w:rsidR="009A00ED" w:rsidRPr="00F630EF" w:rsidRDefault="009A00ED" w:rsidP="009A00ED">
            <w:pPr>
              <w:jc w:val="both"/>
              <w:rPr>
                <w:rFonts w:ascii="Aptos" w:hAnsi="Aptos" w:cs="Arial"/>
                <w:bCs/>
                <w:i/>
                <w:iCs/>
                <w:color w:val="000000" w:themeColor="text1"/>
                <w:sz w:val="20"/>
                <w:szCs w:val="20"/>
              </w:rPr>
            </w:pPr>
            <w:proofErr w:type="spellStart"/>
            <w:r w:rsidRPr="00F630EF">
              <w:rPr>
                <w:rFonts w:ascii="Aptos" w:hAnsi="Aptos" w:cs="Arial"/>
                <w:bCs/>
                <w:i/>
                <w:iCs/>
                <w:color w:val="000000" w:themeColor="text1"/>
                <w:sz w:val="20"/>
                <w:szCs w:val="20"/>
              </w:rPr>
              <w:t>Guangmouvirus</w:t>
            </w:r>
            <w:proofErr w:type="spellEnd"/>
          </w:p>
        </w:tc>
        <w:tc>
          <w:tcPr>
            <w:tcW w:w="6379" w:type="dxa"/>
            <w:vAlign w:val="center"/>
          </w:tcPr>
          <w:p w14:paraId="1BAB929D" w14:textId="25E44CE8" w:rsidR="009A00ED" w:rsidRPr="00F630EF" w:rsidRDefault="009A00ED" w:rsidP="009A00ED">
            <w:pPr>
              <w:jc w:val="both"/>
              <w:rPr>
                <w:rFonts w:ascii="Aptos" w:hAnsi="Aptos" w:cs="Arial"/>
                <w:bCs/>
                <w:color w:val="000000" w:themeColor="text1"/>
                <w:sz w:val="20"/>
                <w:szCs w:val="20"/>
              </w:rPr>
            </w:pPr>
            <w:r w:rsidRPr="00F630EF">
              <w:rPr>
                <w:rFonts w:ascii="Aptos" w:hAnsi="Aptos" w:cs="Arial"/>
                <w:bCs/>
                <w:color w:val="000000" w:themeColor="text1"/>
                <w:sz w:val="20"/>
                <w:szCs w:val="20"/>
              </w:rPr>
              <w:t xml:space="preserve">from </w:t>
            </w:r>
            <w:proofErr w:type="spellStart"/>
            <w:r w:rsidRPr="00F630EF">
              <w:rPr>
                <w:rFonts w:ascii="Aptos" w:hAnsi="Aptos" w:cs="Arial"/>
                <w:bCs/>
                <w:color w:val="000000" w:themeColor="text1"/>
                <w:sz w:val="20"/>
                <w:szCs w:val="20"/>
              </w:rPr>
              <w:t>Guangmou</w:t>
            </w:r>
            <w:proofErr w:type="spellEnd"/>
            <w:r w:rsidRPr="00F630EF">
              <w:rPr>
                <w:rFonts w:ascii="Aptos" w:hAnsi="Aptos" w:cs="Arial"/>
                <w:bCs/>
                <w:color w:val="000000" w:themeColor="text1"/>
                <w:sz w:val="20"/>
                <w:szCs w:val="20"/>
              </w:rPr>
              <w:t xml:space="preserve">, referring to the </w:t>
            </w:r>
            <w:proofErr w:type="spellStart"/>
            <w:r w:rsidRPr="00F630EF">
              <w:rPr>
                <w:rFonts w:ascii="Aptos" w:hAnsi="Aptos" w:cs="Arial"/>
                <w:bCs/>
                <w:color w:val="000000" w:themeColor="text1"/>
                <w:sz w:val="20"/>
                <w:szCs w:val="20"/>
              </w:rPr>
              <w:t>Yaoguai</w:t>
            </w:r>
            <w:proofErr w:type="spellEnd"/>
            <w:r w:rsidRPr="00F630EF">
              <w:rPr>
                <w:rFonts w:ascii="Aptos" w:hAnsi="Aptos" w:cs="Arial"/>
                <w:bCs/>
                <w:color w:val="000000" w:themeColor="text1"/>
                <w:sz w:val="20"/>
                <w:szCs w:val="20"/>
              </w:rPr>
              <w:t xml:space="preserve"> head (boss) of the Black Wind Mountain in Black Myth: </w:t>
            </w:r>
            <w:proofErr w:type="spellStart"/>
            <w:r w:rsidRPr="00F630EF">
              <w:rPr>
                <w:rFonts w:ascii="Aptos" w:hAnsi="Aptos" w:cs="Arial"/>
                <w:bCs/>
                <w:color w:val="000000" w:themeColor="text1"/>
                <w:sz w:val="20"/>
                <w:szCs w:val="20"/>
              </w:rPr>
              <w:t>Wukong</w:t>
            </w:r>
            <w:proofErr w:type="spellEnd"/>
            <w:r w:rsidRPr="00F630EF">
              <w:rPr>
                <w:rFonts w:ascii="Aptos" w:hAnsi="Aptos" w:cs="Arial"/>
                <w:bCs/>
                <w:color w:val="000000" w:themeColor="text1"/>
                <w:sz w:val="20"/>
                <w:szCs w:val="20"/>
              </w:rPr>
              <w:t>, whose name is directly used in “pinyin” in the game’s English version; the suffix -virus for genus taxa</w:t>
            </w:r>
          </w:p>
        </w:tc>
      </w:tr>
      <w:tr w:rsidR="009A00ED" w:rsidRPr="009F7856" w14:paraId="64785E31" w14:textId="77777777" w:rsidTr="00040CB0">
        <w:trPr>
          <w:trHeight w:val="71"/>
        </w:trPr>
        <w:tc>
          <w:tcPr>
            <w:tcW w:w="2547" w:type="dxa"/>
            <w:vAlign w:val="center"/>
          </w:tcPr>
          <w:p w14:paraId="52F22866" w14:textId="426718A1" w:rsidR="009A00ED" w:rsidRPr="00F630EF" w:rsidRDefault="009A00ED" w:rsidP="009A00ED">
            <w:pPr>
              <w:jc w:val="both"/>
              <w:rPr>
                <w:rFonts w:ascii="Aptos" w:hAnsi="Aptos" w:cs="Arial"/>
                <w:b/>
                <w:i/>
                <w:iCs/>
                <w:color w:val="000000" w:themeColor="text1"/>
                <w:sz w:val="20"/>
                <w:szCs w:val="20"/>
              </w:rPr>
            </w:pPr>
            <w:proofErr w:type="spellStart"/>
            <w:r w:rsidRPr="00F630EF">
              <w:rPr>
                <w:rFonts w:ascii="Aptos" w:hAnsi="Aptos" w:cs="Arial"/>
                <w:bCs/>
                <w:i/>
                <w:iCs/>
                <w:color w:val="000000" w:themeColor="text1"/>
                <w:sz w:val="20"/>
                <w:szCs w:val="20"/>
              </w:rPr>
              <w:t>gulinxun</w:t>
            </w:r>
            <w:proofErr w:type="spellEnd"/>
          </w:p>
        </w:tc>
        <w:tc>
          <w:tcPr>
            <w:tcW w:w="6379" w:type="dxa"/>
            <w:vAlign w:val="center"/>
          </w:tcPr>
          <w:p w14:paraId="2F04C14C" w14:textId="0828A2BF" w:rsidR="009A00ED" w:rsidRPr="00F630EF" w:rsidRDefault="009A00ED" w:rsidP="009A00ED">
            <w:pPr>
              <w:jc w:val="both"/>
              <w:rPr>
                <w:rFonts w:ascii="Aptos" w:hAnsi="Aptos" w:cs="Arial"/>
                <w:bCs/>
                <w:color w:val="000000" w:themeColor="text1"/>
                <w:sz w:val="20"/>
                <w:szCs w:val="20"/>
              </w:rPr>
            </w:pPr>
            <w:r w:rsidRPr="00F630EF">
              <w:rPr>
                <w:rFonts w:ascii="Aptos" w:hAnsi="Aptos" w:cs="Arial"/>
                <w:bCs/>
                <w:color w:val="000000" w:themeColor="text1"/>
                <w:sz w:val="20"/>
                <w:szCs w:val="20"/>
              </w:rPr>
              <w:t xml:space="preserve">from </w:t>
            </w:r>
            <w:proofErr w:type="spellStart"/>
            <w:r w:rsidRPr="00F630EF">
              <w:rPr>
                <w:rFonts w:ascii="Aptos" w:hAnsi="Aptos" w:cs="Arial"/>
                <w:bCs/>
                <w:color w:val="000000" w:themeColor="text1"/>
                <w:sz w:val="20"/>
                <w:szCs w:val="20"/>
              </w:rPr>
              <w:t>gulinxun</w:t>
            </w:r>
            <w:proofErr w:type="spellEnd"/>
            <w:r w:rsidRPr="00F630EF">
              <w:rPr>
                <w:rFonts w:ascii="Aptos" w:hAnsi="Aptos" w:cs="Arial"/>
                <w:bCs/>
                <w:color w:val="000000" w:themeColor="text1"/>
                <w:sz w:val="20"/>
                <w:szCs w:val="20"/>
              </w:rPr>
              <w:t xml:space="preserve">, referring to the minor </w:t>
            </w:r>
            <w:proofErr w:type="spellStart"/>
            <w:r w:rsidRPr="00F630EF">
              <w:rPr>
                <w:rFonts w:ascii="Aptos" w:hAnsi="Aptos" w:cs="Arial"/>
                <w:bCs/>
                <w:color w:val="000000" w:themeColor="text1"/>
                <w:sz w:val="20"/>
                <w:szCs w:val="20"/>
              </w:rPr>
              <w:t>Yaoguai</w:t>
            </w:r>
            <w:proofErr w:type="spellEnd"/>
            <w:r w:rsidRPr="00F630EF">
              <w:rPr>
                <w:rFonts w:ascii="Aptos" w:hAnsi="Aptos" w:cs="Arial"/>
                <w:bCs/>
                <w:color w:val="000000" w:themeColor="text1"/>
                <w:sz w:val="20"/>
                <w:szCs w:val="20"/>
              </w:rPr>
              <w:t xml:space="preserve"> (bone monster) of the Black Wind Mountain in Black Myth: </w:t>
            </w:r>
            <w:proofErr w:type="spellStart"/>
            <w:r w:rsidRPr="00F630EF">
              <w:rPr>
                <w:rFonts w:ascii="Aptos" w:hAnsi="Aptos" w:cs="Arial"/>
                <w:bCs/>
                <w:color w:val="000000" w:themeColor="text1"/>
                <w:sz w:val="20"/>
                <w:szCs w:val="20"/>
              </w:rPr>
              <w:t>Wukong</w:t>
            </w:r>
            <w:proofErr w:type="spellEnd"/>
            <w:r w:rsidRPr="00F630EF">
              <w:rPr>
                <w:rFonts w:ascii="Aptos" w:hAnsi="Aptos" w:cs="Arial"/>
                <w:bCs/>
                <w:color w:val="000000" w:themeColor="text1"/>
                <w:sz w:val="20"/>
                <w:szCs w:val="20"/>
              </w:rPr>
              <w:t>, whose name is also kept in “pinyin” in the English version</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4EEAE9D8"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2519DD9C"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77B067C7" w:rsidR="00A77B8E" w:rsidRDefault="00A77B8E" w:rsidP="009A00ED">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548AECB0" w14:textId="0C4ED893" w:rsidR="00FC2269" w:rsidRPr="00BE4F5A" w:rsidRDefault="009A00ED" w:rsidP="00DD58AA">
            <w:pPr>
              <w:rPr>
                <w:rFonts w:ascii="Aptos" w:hAnsi="Aptos" w:cs="Arial"/>
                <w:sz w:val="20"/>
                <w:szCs w:val="20"/>
              </w:rPr>
            </w:pPr>
            <w:r w:rsidRPr="00217921">
              <w:rPr>
                <w:rFonts w:ascii="Aptos" w:hAnsi="Aptos" w:cs="Arial"/>
                <w:i/>
                <w:iCs/>
                <w:sz w:val="20"/>
                <w:szCs w:val="20"/>
              </w:rPr>
              <w:t>Caudoviricetes</w:t>
            </w:r>
            <w:r>
              <w:rPr>
                <w:rFonts w:ascii="Aptos" w:hAnsi="Aptos" w:cs="Arial"/>
                <w:sz w:val="20"/>
                <w:szCs w:val="20"/>
              </w:rPr>
              <w:t xml:space="preserve"> comprises 129 families among which 47 families include </w:t>
            </w:r>
            <w:proofErr w:type="gramStart"/>
            <w:r>
              <w:rPr>
                <w:rFonts w:ascii="Aptos" w:hAnsi="Aptos" w:cs="Arial"/>
                <w:sz w:val="20"/>
                <w:szCs w:val="20"/>
              </w:rPr>
              <w:t>viruses</w:t>
            </w:r>
            <w:proofErr w:type="gramEnd"/>
            <w:r>
              <w:rPr>
                <w:rFonts w:ascii="Aptos" w:hAnsi="Aptos" w:cs="Arial"/>
                <w:sz w:val="20"/>
                <w:szCs w:val="20"/>
              </w:rPr>
              <w:t xml:space="preserve"> infection diverse archaea</w:t>
            </w:r>
            <w:r w:rsidR="00BD0282">
              <w:rPr>
                <w:rFonts w:ascii="Aptos" w:eastAsia="DengXian" w:hAnsi="Aptos" w:cs="Arial" w:hint="eastAsia"/>
                <w:sz w:val="20"/>
                <w:szCs w:val="20"/>
                <w:lang w:eastAsia="zh-CN"/>
              </w:rPr>
              <w:t xml:space="preserve">. </w:t>
            </w:r>
          </w:p>
          <w:p w14:paraId="1321FC18" w14:textId="77777777" w:rsidR="00A77B8E" w:rsidRPr="00BE4F5A" w:rsidRDefault="00A77B8E"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7B7BADE9" w14:textId="52B2B540" w:rsidR="00A77B8E" w:rsidRPr="00BD0282" w:rsidRDefault="00B92D0D" w:rsidP="00DD58AA">
            <w:pPr>
              <w:rPr>
                <w:rFonts w:ascii="Aptos" w:eastAsia="DengXian" w:hAnsi="Aptos" w:cs="Arial"/>
                <w:sz w:val="20"/>
                <w:szCs w:val="20"/>
                <w:lang w:eastAsia="zh-CN"/>
              </w:rPr>
            </w:pPr>
            <w:r>
              <w:rPr>
                <w:rFonts w:ascii="Aptos" w:eastAsia="DengXian" w:hAnsi="Aptos" w:cs="Arial"/>
                <w:sz w:val="20"/>
                <w:szCs w:val="20"/>
                <w:lang w:eastAsia="zh-CN"/>
              </w:rPr>
              <w:t>W</w:t>
            </w:r>
            <w:r w:rsidR="00BD0282">
              <w:rPr>
                <w:rFonts w:ascii="Aptos" w:eastAsia="DengXian" w:hAnsi="Aptos" w:cs="Arial" w:hint="eastAsia"/>
                <w:sz w:val="20"/>
                <w:szCs w:val="20"/>
                <w:lang w:eastAsia="zh-CN"/>
              </w:rPr>
              <w:t>e propose</w:t>
            </w:r>
            <w:r w:rsidR="00DE160A">
              <w:rPr>
                <w:rFonts w:ascii="Aptos" w:eastAsia="DengXian" w:hAnsi="Aptos" w:cs="Arial" w:hint="eastAsia"/>
                <w:sz w:val="20"/>
                <w:szCs w:val="20"/>
                <w:lang w:eastAsia="zh-CN"/>
              </w:rPr>
              <w:t xml:space="preserve"> </w:t>
            </w:r>
            <w:r w:rsidR="008D09C5">
              <w:rPr>
                <w:rFonts w:ascii="Aptos" w:eastAsia="DengXian" w:hAnsi="Aptos" w:cs="Arial"/>
                <w:sz w:val="20"/>
                <w:szCs w:val="20"/>
                <w:lang w:eastAsia="zh-CN"/>
              </w:rPr>
              <w:t xml:space="preserve">classifying two </w:t>
            </w:r>
            <w:r w:rsidR="00BD0282" w:rsidRPr="00BD0282">
              <w:rPr>
                <w:rFonts w:ascii="Aptos" w:eastAsia="DengXian" w:hAnsi="Aptos" w:cs="Arial"/>
                <w:sz w:val="20"/>
                <w:szCs w:val="20"/>
                <w:lang w:eastAsia="zh-CN"/>
              </w:rPr>
              <w:t xml:space="preserve">viruses identified by metagenomics and associated with </w:t>
            </w:r>
            <w:proofErr w:type="spellStart"/>
            <w:r w:rsidR="009A00ED">
              <w:rPr>
                <w:rFonts w:ascii="Aptos" w:eastAsia="DengXian" w:hAnsi="Aptos" w:cs="Arial"/>
                <w:sz w:val="20"/>
                <w:szCs w:val="20"/>
                <w:lang w:eastAsia="zh-CN"/>
              </w:rPr>
              <w:t>Asgard</w:t>
            </w:r>
            <w:proofErr w:type="spellEnd"/>
            <w:r w:rsidR="009A00ED">
              <w:rPr>
                <w:rFonts w:ascii="Aptos" w:eastAsia="DengXian" w:hAnsi="Aptos" w:cs="Arial"/>
                <w:sz w:val="20"/>
                <w:szCs w:val="20"/>
                <w:lang w:eastAsia="zh-CN"/>
              </w:rPr>
              <w:t xml:space="preserve"> archaea of the </w:t>
            </w:r>
            <w:r w:rsidR="008D09C5">
              <w:rPr>
                <w:rFonts w:ascii="Aptos" w:eastAsia="DengXian" w:hAnsi="Aptos" w:cs="Arial"/>
                <w:sz w:val="20"/>
                <w:szCs w:val="20"/>
                <w:lang w:eastAsia="zh-CN"/>
              </w:rPr>
              <w:t xml:space="preserve">family </w:t>
            </w:r>
            <w:proofErr w:type="spellStart"/>
            <w:r w:rsidR="00BD0282" w:rsidRPr="00C81D90">
              <w:rPr>
                <w:rFonts w:ascii="Aptos" w:hAnsi="Aptos" w:cs="Arial"/>
                <w:sz w:val="20"/>
                <w:szCs w:val="20"/>
              </w:rPr>
              <w:t>Kariarchaeaceae</w:t>
            </w:r>
            <w:proofErr w:type="spellEnd"/>
            <w:r w:rsidR="008D09C5">
              <w:rPr>
                <w:rFonts w:ascii="Aptos" w:hAnsi="Aptos" w:cs="Arial"/>
                <w:sz w:val="20"/>
                <w:szCs w:val="20"/>
              </w:rPr>
              <w:t xml:space="preserve"> into a new family, </w:t>
            </w:r>
            <w:r w:rsidR="008D09C5">
              <w:rPr>
                <w:rFonts w:ascii="Aptos" w:eastAsia="DengXian" w:hAnsi="Aptos" w:cs="Arial"/>
                <w:sz w:val="20"/>
                <w:szCs w:val="20"/>
                <w:lang w:eastAsia="zh-CN"/>
              </w:rPr>
              <w:t>“</w:t>
            </w:r>
            <w:proofErr w:type="spellStart"/>
            <w:r w:rsidR="008D09C5" w:rsidRPr="00265B42">
              <w:rPr>
                <w:rFonts w:ascii="Aptos" w:eastAsia="DengXian" w:hAnsi="Aptos" w:cs="Arial" w:hint="eastAsia"/>
                <w:i/>
                <w:iCs/>
                <w:sz w:val="20"/>
                <w:szCs w:val="20"/>
                <w:lang w:eastAsia="zh-CN"/>
              </w:rPr>
              <w:t>Jinchiviridae</w:t>
            </w:r>
            <w:proofErr w:type="spellEnd"/>
            <w:r w:rsidR="008D09C5">
              <w:rPr>
                <w:rFonts w:ascii="Aptos" w:eastAsia="DengXian" w:hAnsi="Aptos" w:cs="Arial"/>
                <w:sz w:val="20"/>
                <w:szCs w:val="20"/>
                <w:lang w:eastAsia="zh-CN"/>
              </w:rPr>
              <w:t xml:space="preserve">”, within class </w:t>
            </w:r>
            <w:r w:rsidR="008D09C5">
              <w:rPr>
                <w:rFonts w:ascii="Aptos" w:eastAsia="DengXian" w:hAnsi="Aptos" w:cs="Arial"/>
                <w:i/>
                <w:iCs/>
                <w:sz w:val="20"/>
                <w:szCs w:val="20"/>
                <w:lang w:eastAsia="zh-CN"/>
              </w:rPr>
              <w:t>Caudoviricetes</w:t>
            </w:r>
            <w:r w:rsidR="00BD0282">
              <w:rPr>
                <w:rFonts w:ascii="Aptos" w:eastAsia="DengXian" w:hAnsi="Aptos" w:cs="Arial" w:hint="eastAsia"/>
                <w:sz w:val="20"/>
                <w:szCs w:val="20"/>
                <w:lang w:eastAsia="zh-CN"/>
              </w:rPr>
              <w:t>.</w:t>
            </w:r>
          </w:p>
          <w:p w14:paraId="41623645" w14:textId="77777777" w:rsidR="006F33B7" w:rsidRDefault="006F33B7" w:rsidP="00DD58AA">
            <w:pPr>
              <w:rPr>
                <w:rFonts w:ascii="Aptos" w:hAnsi="Aptos" w:cs="Arial"/>
                <w:i/>
                <w:iCs/>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2ACDA6C0" w14:textId="53BA49AD" w:rsidR="006F33B7" w:rsidRPr="00BE4F5A" w:rsidRDefault="008D09C5" w:rsidP="00DD58AA">
            <w:pPr>
              <w:rPr>
                <w:rFonts w:ascii="Aptos" w:hAnsi="Aptos" w:cs="Arial"/>
                <w:sz w:val="20"/>
                <w:szCs w:val="20"/>
              </w:rPr>
            </w:pPr>
            <w:r w:rsidRPr="009436BA">
              <w:rPr>
                <w:rFonts w:ascii="Aptos" w:hAnsi="Aptos" w:cs="Arial"/>
                <w:iCs/>
                <w:sz w:val="20"/>
                <w:szCs w:val="20"/>
              </w:rPr>
              <w:t>We propose using 95% sequence identity as a species demarcation criterion, to be consistent with the classification of other bacterial and archaeal viruses. Membership in the famil</w:t>
            </w:r>
            <w:r>
              <w:rPr>
                <w:rFonts w:ascii="Aptos" w:hAnsi="Aptos" w:cs="Arial"/>
                <w:iCs/>
                <w:sz w:val="20"/>
                <w:szCs w:val="20"/>
              </w:rPr>
              <w:t>y</w:t>
            </w:r>
            <w:r w:rsidRPr="009436BA">
              <w:rPr>
                <w:rFonts w:ascii="Aptos" w:hAnsi="Aptos" w:cs="Arial"/>
                <w:iCs/>
                <w:sz w:val="20"/>
                <w:szCs w:val="20"/>
              </w:rPr>
              <w:t xml:space="preserve"> will be established based on the </w:t>
            </w:r>
            <w:r w:rsidR="00316945">
              <w:rPr>
                <w:rFonts w:ascii="Aptos" w:hAnsi="Aptos" w:cs="Arial"/>
                <w:iCs/>
                <w:sz w:val="20"/>
                <w:szCs w:val="20"/>
              </w:rPr>
              <w:t xml:space="preserve">conservation of the hallmark proteins, including HK97-fold major capsid protein, </w:t>
            </w:r>
            <w:proofErr w:type="spellStart"/>
            <w:r w:rsidR="00316945">
              <w:rPr>
                <w:rFonts w:ascii="Aptos" w:hAnsi="Aptos" w:cs="Arial"/>
                <w:iCs/>
                <w:sz w:val="20"/>
                <w:szCs w:val="20"/>
              </w:rPr>
              <w:t>terminase</w:t>
            </w:r>
            <w:proofErr w:type="spellEnd"/>
            <w:r w:rsidR="00316945">
              <w:rPr>
                <w:rFonts w:ascii="Aptos" w:hAnsi="Aptos" w:cs="Arial"/>
                <w:iCs/>
                <w:sz w:val="20"/>
                <w:szCs w:val="20"/>
              </w:rPr>
              <w:t xml:space="preserve"> large subunit and portal protein, and divergence in the </w:t>
            </w:r>
            <w:r w:rsidRPr="009436BA">
              <w:rPr>
                <w:rFonts w:ascii="Aptos" w:hAnsi="Aptos" w:cs="Arial"/>
                <w:iCs/>
                <w:sz w:val="20"/>
                <w:szCs w:val="20"/>
              </w:rPr>
              <w:t xml:space="preserve">global proteomic tree calculated using </w:t>
            </w:r>
            <w:proofErr w:type="spellStart"/>
            <w:r w:rsidRPr="009436BA">
              <w:rPr>
                <w:rFonts w:ascii="Aptos" w:hAnsi="Aptos" w:cs="Arial"/>
                <w:iCs/>
                <w:sz w:val="20"/>
                <w:szCs w:val="20"/>
              </w:rPr>
              <w:t>ViPTree</w:t>
            </w:r>
            <w:proofErr w:type="spellEnd"/>
            <w:r w:rsidRPr="009436BA">
              <w:rPr>
                <w:rFonts w:ascii="Aptos" w:hAnsi="Aptos" w:cs="Arial"/>
                <w:iCs/>
                <w:sz w:val="20"/>
                <w:szCs w:val="20"/>
              </w:rPr>
              <w:t>.</w:t>
            </w:r>
          </w:p>
          <w:p w14:paraId="031E69D5" w14:textId="77777777" w:rsidR="006F33B7" w:rsidRDefault="006F33B7" w:rsidP="00DD58AA">
            <w:pPr>
              <w:pStyle w:val="BodyTextIndent"/>
              <w:ind w:left="0" w:firstLine="0"/>
              <w:rPr>
                <w:rFonts w:ascii="Aptos" w:hAnsi="Aptos" w:cs="Arial"/>
                <w:i/>
                <w:sz w:val="20"/>
              </w:rPr>
            </w:pPr>
          </w:p>
          <w:p w14:paraId="6E5BCB32" w14:textId="6FC8BD98" w:rsidR="00A77B8E" w:rsidRPr="00BE4F5A" w:rsidRDefault="00A77B8E" w:rsidP="00DD58AA">
            <w:pPr>
              <w:pStyle w:val="BodyTextIndent"/>
              <w:ind w:left="0" w:firstLine="0"/>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p>
          <w:p w14:paraId="34A7845C" w14:textId="159B444E" w:rsidR="00A77B8E" w:rsidRPr="002F4398" w:rsidRDefault="00B92D0D" w:rsidP="00DD58AA">
            <w:pPr>
              <w:rPr>
                <w:rFonts w:ascii="Aptos" w:hAnsi="Aptos" w:cs="Arial"/>
                <w:sz w:val="20"/>
                <w:szCs w:val="20"/>
              </w:rPr>
            </w:pPr>
            <w:r>
              <w:rPr>
                <w:rFonts w:ascii="Aptos" w:hAnsi="Aptos" w:cs="Arial"/>
                <w:sz w:val="20"/>
                <w:szCs w:val="20"/>
              </w:rPr>
              <w:t xml:space="preserve">Based on genome-wide proteomic analysis, members of the proposed family </w:t>
            </w:r>
            <w:r>
              <w:rPr>
                <w:rFonts w:ascii="Aptos" w:eastAsia="DengXian" w:hAnsi="Aptos" w:cs="Arial"/>
                <w:sz w:val="20"/>
                <w:szCs w:val="20"/>
                <w:lang w:eastAsia="zh-CN"/>
              </w:rPr>
              <w:t>“</w:t>
            </w:r>
            <w:proofErr w:type="spellStart"/>
            <w:r w:rsidRPr="00265B42">
              <w:rPr>
                <w:rFonts w:ascii="Aptos" w:hAnsi="Aptos" w:cs="Arial"/>
                <w:i/>
                <w:iCs/>
                <w:sz w:val="20"/>
                <w:szCs w:val="20"/>
              </w:rPr>
              <w:t>Jinchiviridae</w:t>
            </w:r>
            <w:proofErr w:type="spellEnd"/>
            <w:r>
              <w:rPr>
                <w:rFonts w:ascii="Aptos" w:eastAsia="DengXian" w:hAnsi="Aptos" w:cs="Arial"/>
                <w:sz w:val="20"/>
                <w:szCs w:val="20"/>
                <w:lang w:eastAsia="zh-CN"/>
              </w:rPr>
              <w:t xml:space="preserve">” </w:t>
            </w:r>
            <w:r>
              <w:rPr>
                <w:rFonts w:ascii="Aptos" w:hAnsi="Aptos" w:cs="Arial"/>
                <w:sz w:val="20"/>
                <w:szCs w:val="20"/>
              </w:rPr>
              <w:t>are not</w:t>
            </w:r>
            <w:r w:rsidR="00BD0282" w:rsidRPr="002F4398">
              <w:rPr>
                <w:rFonts w:ascii="Aptos" w:hAnsi="Aptos" w:cs="Arial"/>
                <w:sz w:val="20"/>
                <w:szCs w:val="20"/>
              </w:rPr>
              <w:t xml:space="preserve"> </w:t>
            </w:r>
            <w:r>
              <w:rPr>
                <w:rFonts w:ascii="Aptos" w:hAnsi="Aptos" w:cs="Arial"/>
                <w:sz w:val="20"/>
                <w:szCs w:val="20"/>
              </w:rPr>
              <w:t>closely</w:t>
            </w:r>
            <w:r w:rsidRPr="002F4398">
              <w:rPr>
                <w:rFonts w:ascii="Aptos" w:hAnsi="Aptos" w:cs="Arial"/>
                <w:sz w:val="20"/>
                <w:szCs w:val="20"/>
              </w:rPr>
              <w:t xml:space="preserve"> </w:t>
            </w:r>
            <w:r>
              <w:rPr>
                <w:rFonts w:ascii="Aptos" w:hAnsi="Aptos" w:cs="Arial"/>
                <w:sz w:val="20"/>
                <w:szCs w:val="20"/>
              </w:rPr>
              <w:t>related</w:t>
            </w:r>
            <w:r w:rsidRPr="002F4398">
              <w:rPr>
                <w:rFonts w:ascii="Aptos" w:hAnsi="Aptos" w:cs="Arial"/>
                <w:sz w:val="20"/>
                <w:szCs w:val="20"/>
              </w:rPr>
              <w:t xml:space="preserve"> </w:t>
            </w:r>
            <w:r w:rsidR="00BD0282" w:rsidRPr="002F4398">
              <w:rPr>
                <w:rFonts w:ascii="Aptos" w:hAnsi="Aptos" w:cs="Arial"/>
                <w:sz w:val="20"/>
                <w:szCs w:val="20"/>
              </w:rPr>
              <w:t xml:space="preserve">to </w:t>
            </w:r>
            <w:r>
              <w:rPr>
                <w:rFonts w:ascii="Aptos" w:hAnsi="Aptos" w:cs="Arial"/>
                <w:sz w:val="20"/>
                <w:szCs w:val="20"/>
              </w:rPr>
              <w:t>the previously described and classified viruses</w:t>
            </w:r>
            <w:r w:rsidR="00BD0282" w:rsidRPr="002F4398">
              <w:rPr>
                <w:rFonts w:ascii="Aptos" w:hAnsi="Aptos" w:cs="Arial"/>
                <w:sz w:val="20"/>
                <w:szCs w:val="20"/>
              </w:rPr>
              <w:t>.</w:t>
            </w:r>
          </w:p>
          <w:p w14:paraId="3D8B99BE" w14:textId="77777777" w:rsidR="00FC2269" w:rsidRDefault="00FC2269" w:rsidP="00DD58AA">
            <w:pPr>
              <w:rPr>
                <w:rFonts w:ascii="Aptos" w:hAnsi="Aptos" w:cs="Arial"/>
                <w:color w:val="0000FF"/>
                <w:sz w:val="20"/>
                <w:szCs w:val="20"/>
              </w:rPr>
            </w:pP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235A14DA" w:rsidR="00A77B8E" w:rsidRDefault="00A77B8E" w:rsidP="009A00ED">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CFC08CF"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685E6240" w14:textId="7A63120A" w:rsidR="00A77B8E" w:rsidRDefault="009A00ED" w:rsidP="00DD58AA">
            <w:pPr>
              <w:rPr>
                <w:rFonts w:ascii="Aptos" w:hAnsi="Aptos" w:cs="Arial"/>
                <w:sz w:val="20"/>
                <w:szCs w:val="20"/>
              </w:rPr>
            </w:pPr>
            <w:r w:rsidRPr="00265B42">
              <w:rPr>
                <w:rFonts w:ascii="Aptos" w:hAnsi="Aptos" w:cs="Arial"/>
                <w:i/>
                <w:iCs/>
                <w:sz w:val="20"/>
                <w:szCs w:val="20"/>
              </w:rPr>
              <w:t>Caudoviricetes</w:t>
            </w:r>
            <w:r>
              <w:rPr>
                <w:rFonts w:ascii="Aptos" w:hAnsi="Aptos" w:cs="Arial"/>
                <w:sz w:val="20"/>
                <w:szCs w:val="20"/>
              </w:rPr>
              <w:t xml:space="preserve"> comprises 129 families among which 47 families include </w:t>
            </w:r>
            <w:proofErr w:type="gramStart"/>
            <w:r>
              <w:rPr>
                <w:rFonts w:ascii="Aptos" w:hAnsi="Aptos" w:cs="Arial"/>
                <w:sz w:val="20"/>
                <w:szCs w:val="20"/>
              </w:rPr>
              <w:t>viruses</w:t>
            </w:r>
            <w:proofErr w:type="gramEnd"/>
            <w:r>
              <w:rPr>
                <w:rFonts w:ascii="Aptos" w:hAnsi="Aptos" w:cs="Arial"/>
                <w:sz w:val="20"/>
                <w:szCs w:val="20"/>
              </w:rPr>
              <w:t xml:space="preserve"> infection diverse archaea</w:t>
            </w:r>
            <w:r>
              <w:rPr>
                <w:rFonts w:ascii="Aptos" w:eastAsia="DengXian" w:hAnsi="Aptos" w:cs="Arial" w:hint="eastAsia"/>
                <w:sz w:val="20"/>
                <w:szCs w:val="20"/>
                <w:lang w:eastAsia="zh-CN"/>
              </w:rPr>
              <w:t xml:space="preserve">. </w:t>
            </w:r>
          </w:p>
          <w:p w14:paraId="104F481E" w14:textId="77777777" w:rsidR="00FC2269" w:rsidRPr="00BE4F5A" w:rsidRDefault="00FC2269" w:rsidP="00DD58AA">
            <w:pPr>
              <w:rPr>
                <w:rFonts w:ascii="Aptos" w:hAnsi="Aptos" w:cs="Arial"/>
                <w:sz w:val="20"/>
                <w:szCs w:val="20"/>
              </w:rPr>
            </w:pPr>
          </w:p>
          <w:p w14:paraId="07EC2EC2"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0900DCF3" w14:textId="4E7BB5E7" w:rsidR="00A748DC" w:rsidRPr="00A748DC" w:rsidRDefault="00B92D0D" w:rsidP="00DD58AA">
            <w:pPr>
              <w:rPr>
                <w:rFonts w:ascii="Aptos" w:eastAsia="DengXian" w:hAnsi="Aptos" w:cs="Arial"/>
                <w:sz w:val="20"/>
                <w:szCs w:val="20"/>
                <w:lang w:eastAsia="zh-CN"/>
              </w:rPr>
            </w:pPr>
            <w:r>
              <w:rPr>
                <w:rFonts w:ascii="Aptos" w:eastAsia="DengXian" w:hAnsi="Aptos" w:cs="Arial"/>
                <w:sz w:val="20"/>
                <w:szCs w:val="20"/>
                <w:lang w:eastAsia="zh-CN"/>
              </w:rPr>
              <w:t>W</w:t>
            </w:r>
            <w:r>
              <w:rPr>
                <w:rFonts w:ascii="Aptos" w:eastAsia="DengXian" w:hAnsi="Aptos" w:cs="Arial" w:hint="eastAsia"/>
                <w:sz w:val="20"/>
                <w:szCs w:val="20"/>
                <w:lang w:eastAsia="zh-CN"/>
              </w:rPr>
              <w:t xml:space="preserve">e propose </w:t>
            </w:r>
            <w:r>
              <w:rPr>
                <w:rFonts w:ascii="Aptos" w:eastAsia="DengXian" w:hAnsi="Aptos" w:cs="Arial"/>
                <w:sz w:val="20"/>
                <w:szCs w:val="20"/>
                <w:lang w:eastAsia="zh-CN"/>
              </w:rPr>
              <w:t xml:space="preserve">classifying two </w:t>
            </w:r>
            <w:r w:rsidRPr="00BD0282">
              <w:rPr>
                <w:rFonts w:ascii="Aptos" w:eastAsia="DengXian" w:hAnsi="Aptos" w:cs="Arial"/>
                <w:sz w:val="20"/>
                <w:szCs w:val="20"/>
                <w:lang w:eastAsia="zh-CN"/>
              </w:rPr>
              <w:t xml:space="preserve">viruses identified by metagenomics and associated with </w:t>
            </w:r>
            <w:proofErr w:type="spellStart"/>
            <w:r>
              <w:rPr>
                <w:rFonts w:ascii="Aptos" w:eastAsia="DengXian" w:hAnsi="Aptos" w:cs="Arial"/>
                <w:sz w:val="20"/>
                <w:szCs w:val="20"/>
                <w:lang w:eastAsia="zh-CN"/>
              </w:rPr>
              <w:t>Asgard</w:t>
            </w:r>
            <w:proofErr w:type="spellEnd"/>
            <w:r>
              <w:rPr>
                <w:rFonts w:ascii="Aptos" w:eastAsia="DengXian" w:hAnsi="Aptos" w:cs="Arial"/>
                <w:sz w:val="20"/>
                <w:szCs w:val="20"/>
                <w:lang w:eastAsia="zh-CN"/>
              </w:rPr>
              <w:t xml:space="preserve"> archaea of the family </w:t>
            </w:r>
            <w:proofErr w:type="spellStart"/>
            <w:r w:rsidRPr="00C81D90">
              <w:rPr>
                <w:rFonts w:ascii="Aptos" w:hAnsi="Aptos" w:cs="Arial"/>
                <w:sz w:val="20"/>
                <w:szCs w:val="20"/>
              </w:rPr>
              <w:t>Kariarchaeaceae</w:t>
            </w:r>
            <w:proofErr w:type="spellEnd"/>
            <w:r>
              <w:rPr>
                <w:rFonts w:ascii="Aptos" w:hAnsi="Aptos" w:cs="Arial"/>
                <w:sz w:val="20"/>
                <w:szCs w:val="20"/>
              </w:rPr>
              <w:t xml:space="preserve"> into a new family, </w:t>
            </w:r>
            <w:r>
              <w:rPr>
                <w:rFonts w:ascii="Aptos" w:eastAsia="DengXian" w:hAnsi="Aptos" w:cs="Arial"/>
                <w:sz w:val="20"/>
                <w:szCs w:val="20"/>
                <w:lang w:eastAsia="zh-CN"/>
              </w:rPr>
              <w:t>“</w:t>
            </w:r>
            <w:proofErr w:type="spellStart"/>
            <w:r w:rsidRPr="00265B42">
              <w:rPr>
                <w:rFonts w:ascii="Aptos" w:eastAsia="DengXian" w:hAnsi="Aptos" w:cs="Arial" w:hint="eastAsia"/>
                <w:i/>
                <w:iCs/>
                <w:sz w:val="20"/>
                <w:szCs w:val="20"/>
                <w:lang w:eastAsia="zh-CN"/>
              </w:rPr>
              <w:t>Jinchiviridae</w:t>
            </w:r>
            <w:proofErr w:type="spellEnd"/>
            <w:r>
              <w:rPr>
                <w:rFonts w:ascii="Aptos" w:eastAsia="DengXian" w:hAnsi="Aptos" w:cs="Arial"/>
                <w:sz w:val="20"/>
                <w:szCs w:val="20"/>
                <w:lang w:eastAsia="zh-CN"/>
              </w:rPr>
              <w:t xml:space="preserve">”, within class </w:t>
            </w:r>
            <w:r>
              <w:rPr>
                <w:rFonts w:ascii="Aptos" w:eastAsia="DengXian" w:hAnsi="Aptos" w:cs="Arial"/>
                <w:i/>
                <w:iCs/>
                <w:sz w:val="20"/>
                <w:szCs w:val="20"/>
                <w:lang w:eastAsia="zh-CN"/>
              </w:rPr>
              <w:t>Caudoviricetes</w:t>
            </w:r>
            <w:r>
              <w:rPr>
                <w:rFonts w:ascii="Aptos" w:eastAsia="DengXian" w:hAnsi="Aptos" w:cs="Arial" w:hint="eastAsia"/>
                <w:sz w:val="20"/>
                <w:szCs w:val="20"/>
                <w:lang w:eastAsia="zh-CN"/>
              </w:rPr>
              <w:t>.</w:t>
            </w:r>
          </w:p>
          <w:p w14:paraId="0BD1EAB0" w14:textId="77777777" w:rsidR="00FC2269" w:rsidRPr="00BE4F5A" w:rsidRDefault="00FC2269" w:rsidP="00DD58AA">
            <w:pPr>
              <w:rPr>
                <w:rFonts w:ascii="Aptos" w:hAnsi="Aptos" w:cs="Arial"/>
                <w:sz w:val="20"/>
                <w:szCs w:val="20"/>
              </w:rPr>
            </w:pPr>
          </w:p>
          <w:p w14:paraId="266FF254" w14:textId="798DAA35"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16FAFB1C" w14:textId="0F53F67D" w:rsidR="00273642" w:rsidRDefault="009436BA" w:rsidP="00DD58AA">
            <w:pPr>
              <w:rPr>
                <w:rFonts w:ascii="Aptos" w:hAnsi="Aptos" w:cs="Arial"/>
                <w:i/>
                <w:sz w:val="20"/>
                <w:szCs w:val="20"/>
              </w:rPr>
            </w:pPr>
            <w:r w:rsidRPr="009436BA">
              <w:rPr>
                <w:rFonts w:ascii="Aptos" w:hAnsi="Aptos" w:cs="Arial"/>
                <w:iCs/>
                <w:sz w:val="20"/>
                <w:szCs w:val="20"/>
              </w:rPr>
              <w:t xml:space="preserve">We propose using 95% sequence identity as a species demarcation criterion, to be consistent with the classification of other bacterial and archaeal viruses. </w:t>
            </w:r>
            <w:r w:rsidR="00316945" w:rsidRPr="009436BA">
              <w:rPr>
                <w:rFonts w:ascii="Aptos" w:hAnsi="Aptos" w:cs="Arial"/>
                <w:iCs/>
                <w:sz w:val="20"/>
                <w:szCs w:val="20"/>
              </w:rPr>
              <w:t>Membership in the famil</w:t>
            </w:r>
            <w:r w:rsidR="00316945">
              <w:rPr>
                <w:rFonts w:ascii="Aptos" w:hAnsi="Aptos" w:cs="Arial"/>
                <w:iCs/>
                <w:sz w:val="20"/>
                <w:szCs w:val="20"/>
              </w:rPr>
              <w:t>y</w:t>
            </w:r>
            <w:r w:rsidR="00316945" w:rsidRPr="009436BA">
              <w:rPr>
                <w:rFonts w:ascii="Aptos" w:hAnsi="Aptos" w:cs="Arial"/>
                <w:iCs/>
                <w:sz w:val="20"/>
                <w:szCs w:val="20"/>
              </w:rPr>
              <w:t xml:space="preserve"> will be established based on the </w:t>
            </w:r>
            <w:r w:rsidR="00316945">
              <w:rPr>
                <w:rFonts w:ascii="Aptos" w:hAnsi="Aptos" w:cs="Arial"/>
                <w:iCs/>
                <w:sz w:val="20"/>
                <w:szCs w:val="20"/>
              </w:rPr>
              <w:t xml:space="preserve">conservation of the hallmark proteins, including HK97-fold major capsid protein, </w:t>
            </w:r>
            <w:proofErr w:type="spellStart"/>
            <w:r w:rsidR="00316945">
              <w:rPr>
                <w:rFonts w:ascii="Aptos" w:hAnsi="Aptos" w:cs="Arial"/>
                <w:iCs/>
                <w:sz w:val="20"/>
                <w:szCs w:val="20"/>
              </w:rPr>
              <w:t>terminase</w:t>
            </w:r>
            <w:proofErr w:type="spellEnd"/>
            <w:r w:rsidR="00316945">
              <w:rPr>
                <w:rFonts w:ascii="Aptos" w:hAnsi="Aptos" w:cs="Arial"/>
                <w:iCs/>
                <w:sz w:val="20"/>
                <w:szCs w:val="20"/>
              </w:rPr>
              <w:t xml:space="preserve"> large subunit and portal protein, and divergence in the </w:t>
            </w:r>
            <w:r w:rsidR="00316945" w:rsidRPr="009436BA">
              <w:rPr>
                <w:rFonts w:ascii="Aptos" w:hAnsi="Aptos" w:cs="Arial"/>
                <w:iCs/>
                <w:sz w:val="20"/>
                <w:szCs w:val="20"/>
              </w:rPr>
              <w:t xml:space="preserve">global proteomic tree calculated using </w:t>
            </w:r>
            <w:proofErr w:type="spellStart"/>
            <w:r w:rsidR="00316945" w:rsidRPr="009436BA">
              <w:rPr>
                <w:rFonts w:ascii="Aptos" w:hAnsi="Aptos" w:cs="Arial"/>
                <w:iCs/>
                <w:sz w:val="20"/>
                <w:szCs w:val="20"/>
              </w:rPr>
              <w:t>ViPTree</w:t>
            </w:r>
            <w:proofErr w:type="spellEnd"/>
            <w:r w:rsidRPr="009436BA">
              <w:rPr>
                <w:rFonts w:ascii="Aptos" w:hAnsi="Aptos" w:cs="Arial"/>
                <w:iCs/>
                <w:sz w:val="20"/>
                <w:szCs w:val="20"/>
              </w:rPr>
              <w:t>.</w:t>
            </w:r>
          </w:p>
          <w:p w14:paraId="1F25F8FD" w14:textId="77777777" w:rsidR="00FC2269" w:rsidRDefault="00FC2269" w:rsidP="00DD58AA">
            <w:pPr>
              <w:rPr>
                <w:rFonts w:ascii="Aptos" w:hAnsi="Aptos" w:cs="Arial"/>
                <w:i/>
                <w:sz w:val="20"/>
                <w:szCs w:val="20"/>
              </w:rPr>
            </w:pPr>
          </w:p>
          <w:p w14:paraId="404D8B91" w14:textId="2FB03C03"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11784497" w14:textId="5E295661" w:rsidR="009A00ED" w:rsidRPr="00732C5E" w:rsidRDefault="009A00ED" w:rsidP="009A00ED">
            <w:pPr>
              <w:rPr>
                <w:rFonts w:ascii="Aptos" w:eastAsia="DengXian" w:hAnsi="Aptos" w:cs="Arial"/>
                <w:sz w:val="20"/>
                <w:szCs w:val="20"/>
                <w:lang w:eastAsia="zh-CN"/>
              </w:rPr>
            </w:pPr>
            <w:proofErr w:type="spellStart"/>
            <w:r w:rsidRPr="00F95D42">
              <w:rPr>
                <w:rFonts w:ascii="Aptos" w:hAnsi="Aptos"/>
                <w:sz w:val="20"/>
                <w:szCs w:val="20"/>
              </w:rPr>
              <w:t>Asgard</w:t>
            </w:r>
            <w:proofErr w:type="spellEnd"/>
            <w:r w:rsidRPr="00F95D42">
              <w:rPr>
                <w:rFonts w:ascii="Aptos" w:hAnsi="Aptos"/>
                <w:sz w:val="20"/>
                <w:szCs w:val="20"/>
              </w:rPr>
              <w:t xml:space="preserve"> archaea were predominantly identified in anoxic sediments </w:t>
            </w:r>
            <w:r w:rsidRPr="00F95D42">
              <w:rPr>
                <w:rFonts w:ascii="Aptos" w:hAnsi="Aptos"/>
                <w:sz w:val="20"/>
                <w:szCs w:val="20"/>
              </w:rPr>
              <w:fldChar w:fldCharType="begin"/>
            </w:r>
            <w:r w:rsidRPr="00F95D42">
              <w:rPr>
                <w:rFonts w:ascii="Aptos" w:hAnsi="Aptos"/>
                <w:sz w:val="20"/>
                <w:szCs w:val="20"/>
              </w:rPr>
              <w:instrText xml:space="preserve"> ADDIN ZOTERO_ITEM CSL_CITATION {"citationID":"gDcYkClc","properties":{"unsorted":false,"formattedCitation":" [1\\uc0\\u8211{}3]","plainCitation":" [1–3]","noteIndex":0},"citationItems":[{"id":47,"uris":["http://zotero.org/users/local/LLtt4H36/items/N7FAFLLW"],"itemData":{"id":47,"type":"article-journal","container-title":"Nature","DOI":"10.1038/s41586-021-03494-3","ISSN":"0028-0836, 1476-4687","issue":"7860","journalAbbreviation":"Nature","language":"en","page":"553-557","source":"DOI.org (Crossref)","title":"Expanded diversity of Asgard archaea and their relationships with eukaryotes","volume":"593","author":[{"family":"Liu","given":"Yang"},{"family":"Makarova","given":"Kira S."},{"family":"Huang","given":"Wen-Cong"},{"family":"Wolf","given":"Yuri I."},{"family":"Nikolskaya","given":"Anastasia N."},{"family":"Zhang","given":"Xinxu"},{"family":"Cai","given":"Mingwei"},{"family":"Zhang","given":"Cui-Jing"},{"family":"Xu","given":"Wei"},{"family":"Luo","given":"Zhuhua"},{"family":"Cheng","given":"Lei"},{"family":"Koonin","given":"Eugene V."},{"family":"Li","given":"Meng"}],"issued":{"date-parts":[["2021",5,27]]}}},{"id":44,"uris":["http://zotero.org/users/local/LLtt4H36/items/PAUZTG7T"],"itemData":{"id":44,"type":"article-journal","container-title":"Nature","DOI":"10.1038/nature21031","ISSN":"0028-0836, 1476-4687","issue":"7637","journalAbbreviation":"Nature","language":"en","page":"353-358","source":"DOI.org (Crossref)","title":"Asgard archaea illuminate the origin of eukaryotic cellular complexity","volume":"541","author":[{"family":"Zaremba-Niedzwiedzka","given":"Katarzyna"},{"family":"Caceres","given":"Eva F."},{"family":"Saw","given":"Jimmy H."},{"family":"Bäckström","given":"Disa"},{"family":"Juzokaite","given":"Lina"},{"family":"Vancaester","given":"Emmelien"},{"family":"Seitz","given":"Kiley W."},{"family":"Anantharaman","given":"Karthik"},{"family":"Starnawski","given":"Piotr"},{"family":"Kjeldsen","given":"Kasper U."},{"family":"Stott","given":"Matthew B."},{"family":"Nunoura","given":"Takuro"},{"family":"Banfield","given":"Jillian F."},{"family":"Schramm","given":"Andreas"},{"family":"Baker","given":"Brett J."},{"family":"Spang","given":"Anja"},{"family":"Ettema","given":"Thijs J. G."}],"issued":{"date-parts":[["2017",1,19]]}}},{"id":43,"uris":["http://zotero.org/users/local/LLtt4H36/items/3XPPXDHU"],"itemData":{"id":43,"type":"article-journal","container-title":"Nature","DOI":"10.1038/nature14447","ISSN":"0028-0836, 1476-4687","issue":"7551","journalAbbreviation":"Nature","language":"en","page":"173-179","source":"DOI.org (Crossref)","title":"Complex archaea that bridge the gap between prokaryotes and eukaryotes","volume":"521","author":[{"family":"Spang","given":"Anja"},{"family":"Saw","given":"Jimmy H."},{"family":"Jørgensen","given":"Steffen L."},{"family":"Zaremba-Niedzwiedzka","given":"Katarzyna"},{"family":"Martijn","given":"Joran"},{"family":"Lind","given":"Anders E."},{"family":"Eijk","given":"Roel","non-dropping-particle":"van"},{"family":"Schleper","given":"Christa"},{"family":"Guy","given":"Lionel"},{"family":"Ettema","given":"Thijs J. G."}],"issued":{"date-parts":[["2015",5]]}}}],"schema":"https://github.com/citation-style-language/schema/raw/master/csl-citation.json"} </w:instrText>
            </w:r>
            <w:r w:rsidRPr="00F95D42">
              <w:rPr>
                <w:rFonts w:ascii="Aptos" w:hAnsi="Aptos"/>
                <w:sz w:val="20"/>
                <w:szCs w:val="20"/>
              </w:rPr>
              <w:fldChar w:fldCharType="separate"/>
            </w:r>
            <w:r w:rsidRPr="00F95D42">
              <w:rPr>
                <w:rFonts w:ascii="Aptos" w:hAnsi="Aptos"/>
                <w:sz w:val="20"/>
                <w:szCs w:val="20"/>
              </w:rPr>
              <w:t xml:space="preserve"> [1–3]</w:t>
            </w:r>
            <w:r w:rsidRPr="00F95D42">
              <w:rPr>
                <w:rFonts w:ascii="Aptos" w:hAnsi="Aptos"/>
                <w:sz w:val="20"/>
                <w:szCs w:val="20"/>
              </w:rPr>
              <w:fldChar w:fldCharType="end"/>
            </w:r>
            <w:r w:rsidRPr="00F95D42">
              <w:rPr>
                <w:rFonts w:ascii="Aptos" w:hAnsi="Aptos"/>
                <w:sz w:val="20"/>
                <w:szCs w:val="20"/>
              </w:rPr>
              <w:t>.</w:t>
            </w:r>
            <w:r w:rsidRPr="00F95D42">
              <w:rPr>
                <w:rFonts w:ascii="Aptos" w:eastAsia="DengXian" w:hAnsi="Aptos"/>
                <w:sz w:val="20"/>
                <w:szCs w:val="20"/>
                <w:lang w:eastAsia="zh-CN"/>
              </w:rPr>
              <w:t xml:space="preserve"> </w:t>
            </w:r>
            <w:proofErr w:type="spellStart"/>
            <w:r w:rsidRPr="00C81D90">
              <w:rPr>
                <w:rFonts w:ascii="Aptos" w:hAnsi="Aptos" w:cs="Arial"/>
                <w:sz w:val="20"/>
                <w:szCs w:val="20"/>
              </w:rPr>
              <w:t>Kariarchaeaceae</w:t>
            </w:r>
            <w:proofErr w:type="spellEnd"/>
            <w:r>
              <w:rPr>
                <w:rFonts w:ascii="Aptos" w:eastAsia="DengXian" w:hAnsi="Aptos" w:cs="Arial" w:hint="eastAsia"/>
                <w:sz w:val="20"/>
                <w:szCs w:val="20"/>
                <w:lang w:eastAsia="zh-CN"/>
              </w:rPr>
              <w:t xml:space="preserve"> is an </w:t>
            </w:r>
            <w:proofErr w:type="spellStart"/>
            <w:r>
              <w:rPr>
                <w:rFonts w:ascii="Aptos" w:eastAsia="DengXian" w:hAnsi="Aptos" w:cs="Arial" w:hint="eastAsia"/>
                <w:sz w:val="20"/>
                <w:szCs w:val="20"/>
                <w:lang w:eastAsia="zh-CN"/>
              </w:rPr>
              <w:t>Asgard</w:t>
            </w:r>
            <w:proofErr w:type="spellEnd"/>
            <w:r>
              <w:rPr>
                <w:rFonts w:ascii="Aptos" w:eastAsia="DengXian" w:hAnsi="Aptos" w:cs="Arial" w:hint="eastAsia"/>
                <w:sz w:val="20"/>
                <w:szCs w:val="20"/>
                <w:lang w:eastAsia="zh-CN"/>
              </w:rPr>
              <w:t xml:space="preserve"> archaeal family spread in marine sediment</w:t>
            </w:r>
            <w:r w:rsidR="00BC74FD">
              <w:rPr>
                <w:rFonts w:ascii="Aptos" w:eastAsia="DengXian" w:hAnsi="Aptos" w:cs="Arial"/>
                <w:sz w:val="20"/>
                <w:szCs w:val="20"/>
                <w:lang w:eastAsia="zh-CN"/>
              </w:rPr>
              <w:t>s</w:t>
            </w:r>
            <w:r>
              <w:rPr>
                <w:rFonts w:ascii="Aptos" w:eastAsia="DengXian" w:hAnsi="Aptos" w:cs="Arial" w:hint="eastAsia"/>
                <w:sz w:val="20"/>
                <w:szCs w:val="20"/>
                <w:lang w:eastAsia="zh-CN"/>
              </w:rPr>
              <w:t xml:space="preserve">, and all </w:t>
            </w:r>
            <w:proofErr w:type="spellStart"/>
            <w:r w:rsidRPr="00C81D90">
              <w:rPr>
                <w:rFonts w:ascii="Aptos" w:hAnsi="Aptos" w:cs="Arial"/>
                <w:sz w:val="20"/>
                <w:szCs w:val="20"/>
              </w:rPr>
              <w:t>Kariarchaeaceae</w:t>
            </w:r>
            <w:proofErr w:type="spellEnd"/>
            <w:r>
              <w:rPr>
                <w:rFonts w:ascii="Aptos" w:eastAsia="DengXian" w:hAnsi="Aptos" w:cs="Arial" w:hint="eastAsia"/>
                <w:sz w:val="20"/>
                <w:szCs w:val="20"/>
                <w:lang w:eastAsia="zh-CN"/>
              </w:rPr>
              <w:t xml:space="preserve"> </w:t>
            </w:r>
            <w:r w:rsidRPr="00732C5E">
              <w:rPr>
                <w:rFonts w:ascii="Aptos" w:eastAsia="DengXian" w:hAnsi="Aptos" w:cs="Arial"/>
                <w:sz w:val="20"/>
                <w:szCs w:val="20"/>
                <w:lang w:eastAsia="zh-CN"/>
              </w:rPr>
              <w:t>species have been discovered through metagenomics</w:t>
            </w:r>
            <w:r>
              <w:rPr>
                <w:rFonts w:ascii="Aptos" w:eastAsia="DengXian" w:hAnsi="Aptos" w:cs="Arial" w:hint="eastAsia"/>
                <w:sz w:val="20"/>
                <w:szCs w:val="20"/>
                <w:lang w:eastAsia="zh-CN"/>
              </w:rPr>
              <w:t xml:space="preserve"> so far</w:t>
            </w:r>
            <w:r>
              <w:rPr>
                <w:rFonts w:ascii="Aptos" w:eastAsia="DengXian" w:hAnsi="Aptos" w:cs="Arial"/>
                <w:sz w:val="20"/>
                <w:szCs w:val="20"/>
                <w:lang w:eastAsia="zh-CN"/>
              </w:rPr>
              <w:fldChar w:fldCharType="begin"/>
            </w:r>
            <w:r>
              <w:rPr>
                <w:rFonts w:ascii="Aptos" w:eastAsia="DengXian" w:hAnsi="Aptos" w:cs="Arial"/>
                <w:sz w:val="20"/>
                <w:szCs w:val="20"/>
                <w:lang w:eastAsia="zh-CN"/>
              </w:rPr>
              <w:instrText xml:space="preserve"> ADDIN ZOTERO_ITEM CSL_CITATION {"citationID":"kOXeTRDp","properties":{"unsorted":false,"formattedCitation":" [4]","plainCitation":" [4]","noteIndex":0},"citationItems":[{"id":1243,"uris":["http://zotero.org/users/local/LLtt4H36/items/MDH8TJDJ"],"itemData":{"id":1243,"type":"article-journal","container-title":"Nature Reviews Microbiology","DOI":"10.1038/s41579-026-01288-w","ISSN":"1740-1526, 1740-1534","issue":"6","journalAbbreviation":"Nat. Rev. Microbiol.","language":"en","page":"377-391","source":"DOI.org (Crossref)","title":"Diversity, ecology, cell biology and evolution of the Asgard archaea","volume":"24","author":[{"family":"Panagiotou","given":"Kassiani"},{"family":"Geesink","given":"Patricia"},{"family":"Köstlbacher","given":"Stephan"},{"family":"De Zwaan","given":"Gerben H."},{"family":"Ettema","given":"Thijs J. G."}],"issued":{"date-parts":[["2026",6]]}}}],"schema":"https://github.com/citation-style-language/schema/raw/master/csl-citation.json"} </w:instrText>
            </w:r>
            <w:r>
              <w:rPr>
                <w:rFonts w:ascii="Aptos" w:eastAsia="DengXian" w:hAnsi="Aptos" w:cs="Arial"/>
                <w:sz w:val="20"/>
                <w:szCs w:val="20"/>
                <w:lang w:eastAsia="zh-CN"/>
              </w:rPr>
              <w:fldChar w:fldCharType="separate"/>
            </w:r>
            <w:r w:rsidRPr="00732C5E">
              <w:rPr>
                <w:rFonts w:ascii="Aptos" w:hAnsi="Aptos"/>
                <w:sz w:val="20"/>
                <w:lang w:eastAsia="zh-CN"/>
              </w:rPr>
              <w:t xml:space="preserve"> [4]</w:t>
            </w:r>
            <w:r>
              <w:rPr>
                <w:rFonts w:ascii="Aptos" w:eastAsia="DengXian" w:hAnsi="Aptos" w:cs="Arial"/>
                <w:sz w:val="20"/>
                <w:szCs w:val="20"/>
                <w:lang w:eastAsia="zh-CN"/>
              </w:rPr>
              <w:fldChar w:fldCharType="end"/>
            </w:r>
            <w:r>
              <w:rPr>
                <w:rFonts w:ascii="Aptos" w:eastAsia="DengXian" w:hAnsi="Aptos" w:cs="Arial" w:hint="eastAsia"/>
                <w:sz w:val="20"/>
                <w:szCs w:val="20"/>
                <w:lang w:eastAsia="zh-CN"/>
              </w:rPr>
              <w:t xml:space="preserve">. Recently, a new viral group associated with </w:t>
            </w:r>
            <w:proofErr w:type="spellStart"/>
            <w:r w:rsidRPr="00C81D90">
              <w:rPr>
                <w:rFonts w:ascii="Aptos" w:hAnsi="Aptos" w:cs="Arial"/>
                <w:sz w:val="20"/>
                <w:szCs w:val="20"/>
              </w:rPr>
              <w:t>Kariarchaeaceae</w:t>
            </w:r>
            <w:proofErr w:type="spellEnd"/>
            <w:r>
              <w:rPr>
                <w:rFonts w:ascii="Aptos" w:eastAsia="DengXian" w:hAnsi="Aptos" w:cs="Arial" w:hint="eastAsia"/>
                <w:sz w:val="20"/>
                <w:szCs w:val="20"/>
                <w:lang w:eastAsia="zh-CN"/>
              </w:rPr>
              <w:t xml:space="preserve"> w</w:t>
            </w:r>
            <w:r w:rsidR="00BC74FD">
              <w:rPr>
                <w:rFonts w:ascii="Aptos" w:eastAsia="DengXian" w:hAnsi="Aptos" w:cs="Arial"/>
                <w:sz w:val="20"/>
                <w:szCs w:val="20"/>
                <w:lang w:eastAsia="zh-CN"/>
              </w:rPr>
              <w:t>as</w:t>
            </w:r>
            <w:r>
              <w:rPr>
                <w:rFonts w:ascii="Aptos" w:eastAsia="DengXian" w:hAnsi="Aptos" w:cs="Arial" w:hint="eastAsia"/>
                <w:sz w:val="20"/>
                <w:szCs w:val="20"/>
                <w:lang w:eastAsia="zh-CN"/>
              </w:rPr>
              <w:t xml:space="preserve"> </w:t>
            </w:r>
            <w:r w:rsidRPr="00732C5E">
              <w:rPr>
                <w:rFonts w:ascii="Aptos" w:eastAsia="DengXian" w:hAnsi="Aptos" w:cs="Arial"/>
                <w:sz w:val="20"/>
                <w:szCs w:val="20"/>
                <w:lang w:eastAsia="zh-CN"/>
              </w:rPr>
              <w:t>discovered through metagenomic</w:t>
            </w:r>
            <w:r w:rsidR="00BC74FD">
              <w:rPr>
                <w:rFonts w:ascii="Aptos" w:eastAsia="DengXian" w:hAnsi="Aptos" w:cs="Arial"/>
                <w:sz w:val="20"/>
                <w:szCs w:val="20"/>
                <w:lang w:eastAsia="zh-CN"/>
              </w:rPr>
              <w:t>s, with the host assignment based on</w:t>
            </w:r>
            <w:r w:rsidRPr="00732C5E">
              <w:rPr>
                <w:rFonts w:ascii="Aptos" w:eastAsia="DengXian" w:hAnsi="Aptos" w:cs="Arial"/>
                <w:sz w:val="20"/>
                <w:szCs w:val="20"/>
                <w:lang w:eastAsia="zh-CN"/>
              </w:rPr>
              <w:t xml:space="preserve"> CRISPR matching</w:t>
            </w:r>
            <w:r>
              <w:rPr>
                <w:rFonts w:ascii="Aptos" w:eastAsia="DengXian" w:hAnsi="Aptos" w:cs="Arial"/>
                <w:sz w:val="20"/>
                <w:szCs w:val="20"/>
                <w:lang w:eastAsia="zh-CN"/>
              </w:rPr>
              <w:fldChar w:fldCharType="begin"/>
            </w:r>
            <w:r>
              <w:rPr>
                <w:rFonts w:ascii="Aptos" w:eastAsia="DengXian" w:hAnsi="Aptos" w:cs="Arial"/>
                <w:sz w:val="20"/>
                <w:szCs w:val="20"/>
                <w:lang w:eastAsia="zh-CN"/>
              </w:rPr>
              <w:instrText xml:space="preserve"> ADDIN ZOTERO_ITEM CSL_CITATION {"citationID":"daNlQFJI","properties":{"unsorted":false,"formattedCitation":" [5]","plainCitation":" [5]","noteIndex":0},"citationItems":[{"id":1604,"uris":["http://zotero.org/users/local/LLtt4H36/items/CIZ527SZ"],"itemData":{"id":1604,"type":"article-journal","abstract":"Asgard archaea, broadly considered as a group of archaea that exhibit the closest evolutionary relationship with eukaryotes, encode diverse defense systems and are infected by distinct viruses. However, the diversity of Asgard archaeal viruses and their interactions with the hosts remain poorly explored.","container-title":"Microbiome","DOI":"10.1186/s40168-026-02481-y","ISSN":"2049-2618","journalAbbreviation":"Microbiome","language":"en","source":"Springer Link","title":"Expansion of the asgard archaeal virome and defensome provides insights into virus-host interactions","URL":"https://doi.org/10.1186/s40168-026-02481-y","author":[{"family":"Gu","given":"Chengxiang"},{"family":"Zhang","given":"Rui"},{"family":"Rao","given":"Yang-zhi"},{"family":"Zhang","given":"Xinxu"},{"family":"Zhou","given":"Zhichao"},{"family":"Liu","given":"Yang"},{"family":"Dong","given":"Xiyang"},{"family":"Wang","given":"Long"},{"family":"Wang","given":"Yinzhao"},{"family":"Hua","given":"Zheng-shuang"},{"family":"Krupovic","given":"Mart"},{"family":"Li","given":"Meng"}],"accessed":{"date-parts":[["2026",8,28]]},"issued":{"date-parts":[["2026",7,30]]}}}],"schema":"https://github.com/citation-style-language/schema/raw/master/csl-citation.json"} </w:instrText>
            </w:r>
            <w:r>
              <w:rPr>
                <w:rFonts w:ascii="Aptos" w:eastAsia="DengXian" w:hAnsi="Aptos" w:cs="Arial"/>
                <w:sz w:val="20"/>
                <w:szCs w:val="20"/>
                <w:lang w:eastAsia="zh-CN"/>
              </w:rPr>
              <w:fldChar w:fldCharType="separate"/>
            </w:r>
            <w:r w:rsidRPr="006068F2">
              <w:rPr>
                <w:rFonts w:ascii="Aptos" w:hAnsi="Aptos"/>
                <w:sz w:val="20"/>
                <w:lang w:eastAsia="zh-CN"/>
              </w:rPr>
              <w:t xml:space="preserve"> [5]</w:t>
            </w:r>
            <w:r>
              <w:rPr>
                <w:rFonts w:ascii="Aptos" w:eastAsia="DengXian" w:hAnsi="Aptos" w:cs="Arial"/>
                <w:sz w:val="20"/>
                <w:szCs w:val="20"/>
                <w:lang w:eastAsia="zh-CN"/>
              </w:rPr>
              <w:fldChar w:fldCharType="end"/>
            </w:r>
            <w:r>
              <w:rPr>
                <w:rFonts w:ascii="Aptos" w:eastAsia="DengXian" w:hAnsi="Aptos" w:cs="Arial" w:hint="eastAsia"/>
                <w:sz w:val="20"/>
                <w:szCs w:val="20"/>
                <w:lang w:eastAsia="zh-CN"/>
              </w:rPr>
              <w:t>.</w:t>
            </w:r>
          </w:p>
          <w:p w14:paraId="4DEC0C60" w14:textId="77777777" w:rsidR="009A00ED" w:rsidRDefault="009A00ED" w:rsidP="009A00ED">
            <w:pPr>
              <w:rPr>
                <w:rFonts w:ascii="Aptos" w:hAnsi="Aptos" w:cs="Arial"/>
                <w:sz w:val="20"/>
                <w:szCs w:val="20"/>
              </w:rPr>
            </w:pPr>
          </w:p>
          <w:p w14:paraId="2BE00CCE" w14:textId="6C465B6B" w:rsidR="00B92D0D" w:rsidRDefault="00B92D0D" w:rsidP="00B92D0D">
            <w:pPr>
              <w:rPr>
                <w:rFonts w:ascii="Aptos" w:eastAsia="DengXian" w:hAnsi="Aptos" w:cs="Arial"/>
                <w:sz w:val="20"/>
                <w:szCs w:val="20"/>
                <w:lang w:eastAsia="zh-CN"/>
              </w:rPr>
            </w:pPr>
            <w:r w:rsidRPr="00732C5E">
              <w:rPr>
                <w:rFonts w:ascii="Aptos" w:hAnsi="Aptos" w:cs="Arial"/>
                <w:sz w:val="20"/>
                <w:szCs w:val="20"/>
              </w:rPr>
              <w:t>Protein sharing network analysis</w:t>
            </w:r>
            <w:r>
              <w:rPr>
                <w:rFonts w:ascii="Aptos" w:eastAsia="DengXian" w:hAnsi="Aptos" w:cs="Arial" w:hint="eastAsia"/>
                <w:sz w:val="20"/>
                <w:szCs w:val="20"/>
                <w:lang w:eastAsia="zh-CN"/>
              </w:rPr>
              <w:t xml:space="preserve"> </w:t>
            </w:r>
            <w:r w:rsidRPr="00732C5E">
              <w:rPr>
                <w:rFonts w:ascii="Aptos" w:hAnsi="Aptos" w:cs="Arial"/>
                <w:sz w:val="20"/>
                <w:szCs w:val="20"/>
              </w:rPr>
              <w:t xml:space="preserve">(Fig .1) showed </w:t>
            </w:r>
            <w:r w:rsidR="00BC74FD">
              <w:rPr>
                <w:rFonts w:ascii="Aptos" w:hAnsi="Aptos" w:cs="Arial"/>
                <w:sz w:val="20"/>
                <w:szCs w:val="20"/>
              </w:rPr>
              <w:t xml:space="preserve">that </w:t>
            </w:r>
            <w:r w:rsidRPr="00732C5E">
              <w:rPr>
                <w:rFonts w:ascii="Aptos" w:hAnsi="Aptos" w:cs="Arial"/>
                <w:sz w:val="20"/>
                <w:szCs w:val="20"/>
              </w:rPr>
              <w:t>th</w:t>
            </w:r>
            <w:r>
              <w:rPr>
                <w:rFonts w:ascii="Aptos" w:eastAsia="DengXian" w:hAnsi="Aptos" w:cs="Arial" w:hint="eastAsia"/>
                <w:sz w:val="20"/>
                <w:szCs w:val="20"/>
                <w:lang w:eastAsia="zh-CN"/>
              </w:rPr>
              <w:t xml:space="preserve">is </w:t>
            </w:r>
            <w:r w:rsidRPr="00732C5E">
              <w:rPr>
                <w:rFonts w:ascii="Aptos" w:hAnsi="Aptos" w:cs="Arial"/>
                <w:sz w:val="20"/>
                <w:szCs w:val="20"/>
              </w:rPr>
              <w:t xml:space="preserve">newly identified </w:t>
            </w:r>
            <w:proofErr w:type="spellStart"/>
            <w:r w:rsidR="00316945" w:rsidRPr="00C81D90">
              <w:rPr>
                <w:rFonts w:ascii="Aptos" w:hAnsi="Aptos" w:cs="Arial"/>
                <w:sz w:val="20"/>
                <w:szCs w:val="20"/>
              </w:rPr>
              <w:t>Kariarchaeaceae</w:t>
            </w:r>
            <w:proofErr w:type="spellEnd"/>
            <w:r w:rsidR="00316945">
              <w:rPr>
                <w:rFonts w:ascii="Aptos" w:eastAsia="DengXian" w:hAnsi="Aptos" w:cs="Arial" w:hint="eastAsia"/>
                <w:sz w:val="20"/>
                <w:szCs w:val="20"/>
                <w:lang w:eastAsia="zh-CN"/>
              </w:rPr>
              <w:t xml:space="preserve"> </w:t>
            </w:r>
            <w:r w:rsidRPr="00732C5E">
              <w:rPr>
                <w:rFonts w:ascii="Aptos" w:hAnsi="Aptos" w:cs="Arial"/>
                <w:sz w:val="20"/>
                <w:szCs w:val="20"/>
              </w:rPr>
              <w:t>vir</w:t>
            </w:r>
            <w:r w:rsidR="00316945">
              <w:rPr>
                <w:rFonts w:ascii="Aptos" w:hAnsi="Aptos" w:cs="Arial"/>
                <w:sz w:val="20"/>
                <w:szCs w:val="20"/>
              </w:rPr>
              <w:t>uses</w:t>
            </w:r>
            <w:r w:rsidRPr="00732C5E">
              <w:rPr>
                <w:rFonts w:ascii="Aptos" w:hAnsi="Aptos" w:cs="Arial"/>
                <w:sz w:val="20"/>
                <w:szCs w:val="20"/>
              </w:rPr>
              <w:t xml:space="preserve"> </w:t>
            </w:r>
            <w:r w:rsidR="00BC74FD">
              <w:rPr>
                <w:rFonts w:ascii="Aptos" w:hAnsi="Aptos" w:cs="Arial"/>
                <w:sz w:val="20"/>
                <w:szCs w:val="20"/>
              </w:rPr>
              <w:t>do not cluster</w:t>
            </w:r>
            <w:r w:rsidRPr="00732C5E">
              <w:rPr>
                <w:rFonts w:ascii="Aptos" w:hAnsi="Aptos" w:cs="Arial"/>
                <w:sz w:val="20"/>
                <w:szCs w:val="20"/>
              </w:rPr>
              <w:t xml:space="preserve"> with other known prokaryotic viruses</w:t>
            </w:r>
            <w:r w:rsidR="00BC74FD">
              <w:rPr>
                <w:rFonts w:ascii="Aptos" w:hAnsi="Aptos" w:cs="Arial"/>
                <w:sz w:val="20"/>
                <w:szCs w:val="20"/>
              </w:rPr>
              <w:t>,</w:t>
            </w:r>
            <w:r w:rsidRPr="00732C5E">
              <w:rPr>
                <w:rFonts w:ascii="Aptos" w:hAnsi="Aptos" w:cs="Arial"/>
                <w:sz w:val="20"/>
                <w:szCs w:val="20"/>
              </w:rPr>
              <w:t xml:space="preserve"> form</w:t>
            </w:r>
            <w:r w:rsidR="00BC74FD">
              <w:rPr>
                <w:rFonts w:ascii="Aptos" w:hAnsi="Aptos" w:cs="Arial"/>
                <w:sz w:val="20"/>
                <w:szCs w:val="20"/>
              </w:rPr>
              <w:t>ing</w:t>
            </w:r>
            <w:r w:rsidRPr="00732C5E">
              <w:rPr>
                <w:rFonts w:ascii="Aptos" w:hAnsi="Aptos" w:cs="Arial"/>
                <w:sz w:val="20"/>
                <w:szCs w:val="20"/>
              </w:rPr>
              <w:t xml:space="preserve"> </w:t>
            </w:r>
            <w:r>
              <w:rPr>
                <w:rFonts w:ascii="Aptos" w:eastAsia="DengXian" w:hAnsi="Aptos" w:cs="Arial" w:hint="eastAsia"/>
                <w:sz w:val="20"/>
                <w:szCs w:val="20"/>
                <w:lang w:eastAsia="zh-CN"/>
              </w:rPr>
              <w:t>a</w:t>
            </w:r>
            <w:r w:rsidRPr="00732C5E">
              <w:rPr>
                <w:rFonts w:ascii="Aptos" w:hAnsi="Aptos" w:cs="Arial"/>
                <w:sz w:val="20"/>
                <w:szCs w:val="20"/>
              </w:rPr>
              <w:t xml:space="preserve"> distinct group</w:t>
            </w:r>
            <w:r>
              <w:rPr>
                <w:rFonts w:ascii="Aptos" w:eastAsia="DengXian" w:hAnsi="Aptos" w:cs="Arial" w:hint="eastAsia"/>
                <w:sz w:val="20"/>
                <w:szCs w:val="20"/>
                <w:lang w:eastAsia="zh-CN"/>
              </w:rPr>
              <w:t xml:space="preserve">. </w:t>
            </w:r>
            <w:r w:rsidR="00316945">
              <w:rPr>
                <w:rFonts w:ascii="Aptos" w:eastAsia="DengXian" w:hAnsi="Aptos" w:cs="Arial"/>
                <w:sz w:val="20"/>
                <w:szCs w:val="20"/>
                <w:lang w:eastAsia="zh-CN"/>
              </w:rPr>
              <w:t>G</w:t>
            </w:r>
            <w:r w:rsidR="00BC74FD">
              <w:rPr>
                <w:rFonts w:ascii="Aptos" w:eastAsia="DengXian" w:hAnsi="Aptos" w:cs="Arial"/>
                <w:sz w:val="20"/>
                <w:szCs w:val="20"/>
                <w:lang w:eastAsia="zh-CN"/>
              </w:rPr>
              <w:t xml:space="preserve">enome annotation </w:t>
            </w:r>
            <w:r w:rsidR="00316945">
              <w:rPr>
                <w:rFonts w:ascii="Aptos" w:eastAsia="DengXian" w:hAnsi="Aptos" w:cs="Arial"/>
                <w:sz w:val="20"/>
                <w:szCs w:val="20"/>
                <w:lang w:eastAsia="zh-CN"/>
              </w:rPr>
              <w:t xml:space="preserve">using sensitive HMM profile-profile comparisons showed that the two viruses with complete genomes (assembled as circular contigs based on the presence of direct terminal repeats), </w:t>
            </w:r>
            <w:r w:rsidR="00316945">
              <w:rPr>
                <w:rFonts w:ascii="Aptos" w:eastAsia="DengXian" w:hAnsi="Aptos" w:cs="Arial" w:hint="eastAsia"/>
                <w:sz w:val="20"/>
                <w:szCs w:val="20"/>
                <w:lang w:eastAsia="zh-CN"/>
              </w:rPr>
              <w:t>JinchiV1 and JinchiV2</w:t>
            </w:r>
            <w:r w:rsidR="00316945">
              <w:rPr>
                <w:rFonts w:ascii="Aptos" w:eastAsia="DengXian" w:hAnsi="Aptos" w:cs="Arial"/>
                <w:sz w:val="20"/>
                <w:szCs w:val="20"/>
                <w:lang w:eastAsia="zh-CN"/>
              </w:rPr>
              <w:t xml:space="preserve">, encode all hallmarks of the class </w:t>
            </w:r>
            <w:r w:rsidR="00316945">
              <w:rPr>
                <w:rFonts w:ascii="Aptos" w:eastAsia="DengXian" w:hAnsi="Aptos" w:cs="Arial"/>
                <w:i/>
                <w:iCs/>
                <w:sz w:val="20"/>
                <w:szCs w:val="20"/>
                <w:lang w:eastAsia="zh-CN"/>
              </w:rPr>
              <w:t>Caudoviricetes</w:t>
            </w:r>
            <w:r w:rsidR="00CD0166">
              <w:rPr>
                <w:rFonts w:ascii="Aptos" w:hAnsi="Aptos" w:cs="Arial"/>
                <w:sz w:val="20"/>
                <w:szCs w:val="20"/>
                <w:lang w:eastAsia="zh-CN"/>
              </w:rPr>
              <w:fldChar w:fldCharType="begin"/>
            </w:r>
            <w:r w:rsidR="00CD0166">
              <w:rPr>
                <w:rFonts w:ascii="Aptos" w:hAnsi="Aptos" w:cs="Arial"/>
                <w:sz w:val="20"/>
                <w:szCs w:val="20"/>
                <w:lang w:eastAsia="zh-CN"/>
              </w:rPr>
              <w:instrText xml:space="preserve"> ADDIN ZOTERO_ITEM CSL_CITATION {"citationID":"0f79D70D","properties":{"unsorted":false,"formattedCitation":" [6]","plainCitation":" [6]","noteIndex":0},"citationItems":[{"id":906,"uris":["http://zotero.org/users/local/LLtt4H36/items/BCXWT43L"],"itemData":{"id":906,"type":"article-journal","abstract":"The archaeal tailed viruses (arTV), evolutionarily related to tailed double-stranded DNA (dsDNA) bacteriophages of the class Caudoviricetes, represent the most common isolates infecting halophilic archaea. Only a handful of these viruses have been genomically characterized, limiting our appreciation of their ecological impacts and evolution. Here, we present 37 new genomes of haloarchaeal tailed virus isolates, more than doubling the current number of sequenced arTVs. Analysis of all 63 available complete genomes of arTVs, which we propose to classify into 14 new families and 3 orders, suggests ancient divergence of archaeal and bacterial tailed viruses and points to an extensive sharing of genes involved in DNA metabolism and counterdefense mechanisms, illuminating common strategies of virus-host interactions with tailed bacteriophages. Coupling of the comparative genomics with the host range analysis on a broad panel of haloarchaeal species uncovered 4 distinct groups of viral tail fiber adhesins controlling the host range expansion. The survey of metagenomes using viral hallmark genes suggests that the global architecture of the arTV community is shaped through recurrent transfers between different biomes, including hypersaline, marine, and anoxic environments.","container-title":"PLoS biology","DOI":"10.1371/journal.pbio.3001442","ISSN":"1545-7885","issue":"11","journalAbbreviation":"PLoS Biol","language":"eng","page":"e3001442","PMID":"34752450","PMCID":"PMC8651126","source":"PubMed","title":"Diversity, taxonomy, and evolution of archaeal viruses of the class Caudoviricetes","volume":"19","author":[{"family":"Liu","given":"Ying"},{"family":"Demina","given":"Tatiana A."},{"family":"Roux","given":"Simon"},{"family":"Aiewsakun","given":"Pakorn"},{"family":"Kazlauskas","given":"Darius"},{"family":"Simmonds","given":"Peter"},{"family":"Prangishvili","given":"David"},{"family":"Oksanen","given":"Hanna M."},{"family":"Krupovic","given":"Mart"}],"issued":{"date-parts":[["2021",11]]}}}],"schema":"https://github.com/citation-style-language/schema/raw/master/csl-citation.json"} </w:instrText>
            </w:r>
            <w:r w:rsidR="00CD0166">
              <w:rPr>
                <w:rFonts w:ascii="Aptos" w:hAnsi="Aptos" w:cs="Arial"/>
                <w:sz w:val="20"/>
                <w:szCs w:val="20"/>
                <w:lang w:eastAsia="zh-CN"/>
              </w:rPr>
              <w:fldChar w:fldCharType="separate"/>
            </w:r>
            <w:r w:rsidR="00CD0166" w:rsidRPr="0082646A">
              <w:rPr>
                <w:rFonts w:ascii="Aptos" w:hAnsi="Aptos"/>
                <w:sz w:val="20"/>
                <w:lang w:eastAsia="zh-CN"/>
              </w:rPr>
              <w:t xml:space="preserve"> [6]</w:t>
            </w:r>
            <w:r w:rsidR="00CD0166">
              <w:rPr>
                <w:rFonts w:ascii="Aptos" w:hAnsi="Aptos" w:cs="Arial"/>
                <w:sz w:val="20"/>
                <w:szCs w:val="20"/>
                <w:lang w:eastAsia="zh-CN"/>
              </w:rPr>
              <w:fldChar w:fldCharType="end"/>
            </w:r>
            <w:r w:rsidR="00316945">
              <w:rPr>
                <w:rFonts w:ascii="Aptos" w:eastAsia="DengXian" w:hAnsi="Aptos" w:cs="Arial"/>
                <w:sz w:val="20"/>
                <w:szCs w:val="20"/>
                <w:lang w:eastAsia="zh-CN"/>
              </w:rPr>
              <w:t>,</w:t>
            </w:r>
            <w:r w:rsidR="00316945">
              <w:rPr>
                <w:rFonts w:ascii="Aptos" w:eastAsia="DengXian" w:hAnsi="Aptos" w:cs="Arial"/>
                <w:i/>
                <w:iCs/>
                <w:sz w:val="20"/>
                <w:szCs w:val="20"/>
                <w:lang w:eastAsia="zh-CN"/>
              </w:rPr>
              <w:t xml:space="preserve"> </w:t>
            </w:r>
            <w:r w:rsidR="00316945">
              <w:rPr>
                <w:rFonts w:ascii="Aptos" w:eastAsia="DengXian" w:hAnsi="Aptos" w:cs="Arial"/>
                <w:sz w:val="20"/>
                <w:szCs w:val="20"/>
                <w:lang w:eastAsia="zh-CN"/>
              </w:rPr>
              <w:t xml:space="preserve">including the HK97-like major capsid proteins (MCP), portal protein, large subunit of the </w:t>
            </w:r>
            <w:proofErr w:type="spellStart"/>
            <w:r w:rsidR="00316945">
              <w:rPr>
                <w:rFonts w:ascii="Aptos" w:eastAsia="DengXian" w:hAnsi="Aptos" w:cs="Arial"/>
                <w:sz w:val="20"/>
                <w:szCs w:val="20"/>
                <w:lang w:eastAsia="zh-CN"/>
              </w:rPr>
              <w:t>terminase</w:t>
            </w:r>
            <w:proofErr w:type="spellEnd"/>
            <w:r w:rsidR="00316945">
              <w:rPr>
                <w:rFonts w:ascii="Aptos" w:eastAsia="DengXian" w:hAnsi="Aptos" w:cs="Arial"/>
                <w:sz w:val="20"/>
                <w:szCs w:val="20"/>
                <w:lang w:eastAsia="zh-CN"/>
              </w:rPr>
              <w:t xml:space="preserve">, capsid maturation protease and several tail proteins (Fig. 2). </w:t>
            </w:r>
            <w:r w:rsidR="00316945">
              <w:rPr>
                <w:rFonts w:ascii="Aptos" w:hAnsi="Aptos" w:cs="Arial"/>
                <w:sz w:val="20"/>
                <w:szCs w:val="20"/>
              </w:rPr>
              <w:t>G</w:t>
            </w:r>
            <w:r w:rsidRPr="00A37092">
              <w:rPr>
                <w:rFonts w:ascii="Aptos" w:hAnsi="Aptos" w:cs="Arial"/>
                <w:sz w:val="20"/>
                <w:szCs w:val="20"/>
              </w:rPr>
              <w:t xml:space="preserve">enome-wide </w:t>
            </w:r>
            <w:r w:rsidR="00316945">
              <w:rPr>
                <w:rFonts w:ascii="Aptos" w:hAnsi="Aptos" w:cs="Arial"/>
                <w:sz w:val="20"/>
                <w:szCs w:val="20"/>
              </w:rPr>
              <w:t xml:space="preserve">protein </w:t>
            </w:r>
            <w:r w:rsidRPr="00A37092">
              <w:rPr>
                <w:rFonts w:ascii="Aptos" w:hAnsi="Aptos" w:cs="Arial"/>
                <w:sz w:val="20"/>
                <w:szCs w:val="20"/>
              </w:rPr>
              <w:t>sequence</w:t>
            </w:r>
            <w:r w:rsidR="00411498">
              <w:rPr>
                <w:rFonts w:ascii="Aptos" w:hAnsi="Aptos" w:cs="Arial"/>
                <w:sz w:val="20"/>
                <w:szCs w:val="20"/>
              </w:rPr>
              <w:t>-based</w:t>
            </w:r>
            <w:r w:rsidRPr="00A37092">
              <w:rPr>
                <w:rFonts w:ascii="Aptos" w:hAnsi="Aptos" w:cs="Arial"/>
                <w:sz w:val="20"/>
                <w:szCs w:val="20"/>
              </w:rPr>
              <w:t xml:space="preserve"> </w:t>
            </w:r>
            <w:r w:rsidR="00411498">
              <w:rPr>
                <w:rFonts w:ascii="Aptos" w:hAnsi="Aptos" w:cs="Arial"/>
                <w:sz w:val="20"/>
                <w:szCs w:val="20"/>
              </w:rPr>
              <w:t xml:space="preserve">comparison of these viruses with previously described </w:t>
            </w:r>
            <w:proofErr w:type="spellStart"/>
            <w:r>
              <w:rPr>
                <w:rFonts w:ascii="Aptos" w:eastAsia="DengXian" w:hAnsi="Aptos" w:cs="Arial" w:hint="eastAsia"/>
                <w:sz w:val="20"/>
                <w:szCs w:val="20"/>
                <w:lang w:eastAsia="zh-CN"/>
              </w:rPr>
              <w:t>Asgard</w:t>
            </w:r>
            <w:proofErr w:type="spellEnd"/>
            <w:r>
              <w:rPr>
                <w:rFonts w:ascii="Aptos" w:eastAsia="DengXian" w:hAnsi="Aptos" w:cs="Arial" w:hint="eastAsia"/>
                <w:sz w:val="20"/>
                <w:szCs w:val="20"/>
                <w:lang w:eastAsia="zh-CN"/>
              </w:rPr>
              <w:t xml:space="preserve"> archaeal viruses </w:t>
            </w:r>
            <w:r w:rsidR="00411498">
              <w:rPr>
                <w:rFonts w:ascii="Aptos" w:eastAsia="DengXian" w:hAnsi="Aptos" w:cs="Arial"/>
                <w:sz w:val="20"/>
                <w:szCs w:val="20"/>
                <w:lang w:eastAsia="zh-CN"/>
              </w:rPr>
              <w:t xml:space="preserve">revealed only distant relationship, with the branch length in </w:t>
            </w:r>
            <w:proofErr w:type="spellStart"/>
            <w:r w:rsidR="00411498">
              <w:rPr>
                <w:rFonts w:ascii="Aptos" w:eastAsia="DengXian" w:hAnsi="Aptos" w:cs="Arial"/>
                <w:sz w:val="20"/>
                <w:szCs w:val="20"/>
                <w:lang w:eastAsia="zh-CN"/>
              </w:rPr>
              <w:t>VipTree</w:t>
            </w:r>
            <w:proofErr w:type="spellEnd"/>
            <w:r w:rsidR="00411498">
              <w:rPr>
                <w:rFonts w:ascii="Aptos" w:eastAsia="DengXian" w:hAnsi="Aptos" w:cs="Arial"/>
                <w:sz w:val="20"/>
                <w:szCs w:val="20"/>
                <w:lang w:eastAsia="zh-CN"/>
              </w:rPr>
              <w:t xml:space="preserve"> analysis</w:t>
            </w:r>
            <w:r w:rsidR="00CD0166">
              <w:rPr>
                <w:rFonts w:ascii="Aptos" w:eastAsia="DengXian" w:hAnsi="Aptos" w:cs="Arial"/>
                <w:sz w:val="20"/>
                <w:szCs w:val="20"/>
                <w:lang w:eastAsia="zh-CN"/>
              </w:rPr>
              <w:fldChar w:fldCharType="begin"/>
            </w:r>
            <w:r w:rsidR="00CD0166">
              <w:rPr>
                <w:rFonts w:ascii="Aptos" w:eastAsia="DengXian" w:hAnsi="Aptos" w:cs="Arial"/>
                <w:sz w:val="20"/>
                <w:szCs w:val="20"/>
                <w:lang w:eastAsia="zh-CN"/>
              </w:rPr>
              <w:instrText xml:space="preserve"> ADDIN ZOTERO_ITEM CSL_CITATION {"citationID":"BC55owbk","properties":{"unsorted":false,"formattedCitation":" [7]","plainCitation":" [7]","noteIndex":0},"citationItems":[{"id":1118,"uris":["http://zotero.org/users/local/LLtt4H36/items/93FYNSM4"],"itemData":{"id":1118,"type":"article-journal","abstract":"Summary: ViPTree is a web server provided through GenomeNet to generate viral proteomic trees for classification of viruses based on genome-wide similarities. Users can upload viral genomes sequenced either by genomics or metagenomics. ViPTree generates proteomic trees for the uploaded genomes together with flexibly selected reference viral genomes. ViPTree also serves as a platform to visually investigate genomic alignments and automatically annotated gene functions for the uploaded viral genomes, thus providing virus researchers the first choice for classifying and understanding newly sequenced viral genomes.","container-title":"Bioinformatics","DOI":"10.1093/bioinformatics/btx157","ISSN":"1367-4803, 1367-4811","issue":"15","language":"en","license":"https://academic.oup.com/journals/pages/about_us/legal/notices","page":"2379-2380","source":"DOI.org (Crossref)","title":"ViPTree: the viral proteomic tree server","title-short":"ViPTree","volume":"33","author":[{"family":"Nishimura","given":"Yosuke"},{"family":"Yoshida","given":"Takashi"},{"family":"Kuronishi","given":"Megumi"},{"family":"Uehara","given":"Hideya"},{"family":"Ogata","given":"Hiroyuki"},{"family":"Goto","given":"Susumu"}],"editor":[{"family":"Valencia","given":"Alfonso"}],"issued":{"date-parts":[["2017",8,1]]}}}],"schema":"https://github.com/citation-style-language/schema/raw/master/csl-citation.json"} </w:instrText>
            </w:r>
            <w:r w:rsidR="00CD0166">
              <w:rPr>
                <w:rFonts w:ascii="Aptos" w:eastAsia="DengXian" w:hAnsi="Aptos" w:cs="Arial"/>
                <w:sz w:val="20"/>
                <w:szCs w:val="20"/>
                <w:lang w:eastAsia="zh-CN"/>
              </w:rPr>
              <w:fldChar w:fldCharType="separate"/>
            </w:r>
            <w:r w:rsidR="00CD0166" w:rsidRPr="00D155F2">
              <w:rPr>
                <w:rFonts w:ascii="Aptos" w:hAnsi="Aptos"/>
                <w:sz w:val="20"/>
                <w:lang w:eastAsia="zh-CN"/>
              </w:rPr>
              <w:t xml:space="preserve"> [7]</w:t>
            </w:r>
            <w:r w:rsidR="00CD0166">
              <w:rPr>
                <w:rFonts w:ascii="Aptos" w:eastAsia="DengXian" w:hAnsi="Aptos" w:cs="Arial"/>
                <w:sz w:val="20"/>
                <w:szCs w:val="20"/>
                <w:lang w:eastAsia="zh-CN"/>
              </w:rPr>
              <w:fldChar w:fldCharType="end"/>
            </w:r>
            <w:r w:rsidR="00CD0166" w:rsidRPr="0082646A">
              <w:rPr>
                <w:rFonts w:ascii="Aptos" w:eastAsia="DengXian" w:hAnsi="Aptos" w:cs="Arial"/>
                <w:sz w:val="20"/>
                <w:szCs w:val="20"/>
                <w:lang w:eastAsia="zh-CN"/>
              </w:rPr>
              <w:t xml:space="preserve"> </w:t>
            </w:r>
            <w:r w:rsidR="00411498">
              <w:rPr>
                <w:rFonts w:ascii="Aptos" w:eastAsia="DengXian" w:hAnsi="Aptos" w:cs="Arial"/>
                <w:sz w:val="20"/>
                <w:szCs w:val="20"/>
                <w:lang w:eastAsia="zh-CN"/>
              </w:rPr>
              <w:t xml:space="preserve">being longer than 0.05 </w:t>
            </w:r>
            <w:r w:rsidR="00411498">
              <w:rPr>
                <w:rFonts w:ascii="Aptos" w:eastAsia="DengXian" w:hAnsi="Aptos" w:cs="Arial" w:hint="eastAsia"/>
                <w:sz w:val="20"/>
                <w:szCs w:val="20"/>
                <w:lang w:eastAsia="zh-CN"/>
              </w:rPr>
              <w:t>(Fig. 2)</w:t>
            </w:r>
            <w:r w:rsidR="00411498">
              <w:rPr>
                <w:rFonts w:ascii="Aptos" w:eastAsia="DengXian" w:hAnsi="Aptos" w:cs="Arial"/>
                <w:sz w:val="20"/>
                <w:szCs w:val="20"/>
                <w:lang w:eastAsia="zh-CN"/>
              </w:rPr>
              <w:t xml:space="preserve">, which roughly corresponds to the </w:t>
            </w:r>
            <w:r w:rsidR="00411498">
              <w:rPr>
                <w:rFonts w:ascii="Aptos" w:eastAsia="DengXian" w:hAnsi="Aptos" w:cs="Arial"/>
                <w:sz w:val="20"/>
                <w:szCs w:val="20"/>
                <w:lang w:eastAsia="zh-CN"/>
              </w:rPr>
              <w:lastRenderedPageBreak/>
              <w:t xml:space="preserve">divergence among other archaeal </w:t>
            </w:r>
            <w:proofErr w:type="spellStart"/>
            <w:r w:rsidR="00411498">
              <w:rPr>
                <w:rFonts w:ascii="Aptos" w:eastAsia="DengXian" w:hAnsi="Aptos" w:cs="Arial"/>
                <w:sz w:val="20"/>
                <w:szCs w:val="20"/>
                <w:lang w:eastAsia="zh-CN"/>
              </w:rPr>
              <w:t>caudoviricetes</w:t>
            </w:r>
            <w:proofErr w:type="spellEnd"/>
            <w:r w:rsidR="00CD0166">
              <w:rPr>
                <w:rFonts w:ascii="Aptos" w:eastAsia="DengXian" w:hAnsi="Aptos" w:cs="Arial"/>
                <w:sz w:val="20"/>
                <w:szCs w:val="20"/>
                <w:lang w:eastAsia="zh-CN"/>
              </w:rPr>
              <w:t xml:space="preserve"> </w:t>
            </w:r>
            <w:r w:rsidR="00CD0166" w:rsidRPr="0082646A">
              <w:rPr>
                <w:rFonts w:ascii="Aptos" w:hAnsi="Aptos"/>
                <w:sz w:val="20"/>
                <w:lang w:eastAsia="zh-CN"/>
              </w:rPr>
              <w:t>[6]</w:t>
            </w:r>
            <w:r w:rsidR="00411498">
              <w:rPr>
                <w:rFonts w:ascii="Aptos" w:eastAsia="DengXian" w:hAnsi="Aptos" w:cs="Arial"/>
                <w:sz w:val="20"/>
                <w:szCs w:val="20"/>
                <w:lang w:eastAsia="zh-CN"/>
              </w:rPr>
              <w:t xml:space="preserve">. These analyses suggest that </w:t>
            </w:r>
            <w:r w:rsidR="00411498">
              <w:rPr>
                <w:rFonts w:ascii="Aptos" w:eastAsia="DengXian" w:hAnsi="Aptos" w:cs="Arial" w:hint="eastAsia"/>
                <w:sz w:val="20"/>
                <w:szCs w:val="20"/>
                <w:lang w:eastAsia="zh-CN"/>
              </w:rPr>
              <w:t>JinchiV1 and JinchiV2</w:t>
            </w:r>
            <w:r w:rsidR="00411498">
              <w:rPr>
                <w:rFonts w:ascii="Aptos" w:eastAsia="DengXian" w:hAnsi="Aptos" w:cs="Arial"/>
                <w:sz w:val="20"/>
                <w:szCs w:val="20"/>
                <w:lang w:eastAsia="zh-CN"/>
              </w:rPr>
              <w:t xml:space="preserve"> form a new family level group, which we propose naming “</w:t>
            </w:r>
            <w:proofErr w:type="spellStart"/>
            <w:r w:rsidR="00411498" w:rsidRPr="00217921">
              <w:rPr>
                <w:rFonts w:ascii="Aptos" w:eastAsia="DengXian" w:hAnsi="Aptos" w:cs="Arial"/>
                <w:i/>
                <w:iCs/>
                <w:sz w:val="20"/>
                <w:szCs w:val="20"/>
                <w:lang w:eastAsia="zh-CN"/>
              </w:rPr>
              <w:t>Jinchiviridae</w:t>
            </w:r>
            <w:proofErr w:type="spellEnd"/>
            <w:r w:rsidR="00411498">
              <w:rPr>
                <w:rFonts w:ascii="Aptos" w:eastAsia="DengXian" w:hAnsi="Aptos" w:cs="Arial"/>
                <w:sz w:val="20"/>
                <w:szCs w:val="20"/>
                <w:lang w:eastAsia="zh-CN"/>
              </w:rPr>
              <w:t>”.</w:t>
            </w:r>
          </w:p>
          <w:p w14:paraId="4D57FCB3" w14:textId="77777777" w:rsidR="00B92D0D" w:rsidRDefault="00B92D0D" w:rsidP="00B92D0D">
            <w:pPr>
              <w:rPr>
                <w:rFonts w:ascii="Aptos" w:eastAsia="DengXian" w:hAnsi="Aptos" w:cs="Arial"/>
                <w:sz w:val="20"/>
                <w:szCs w:val="20"/>
                <w:lang w:eastAsia="zh-CN"/>
              </w:rPr>
            </w:pPr>
          </w:p>
          <w:p w14:paraId="7D8F16B4" w14:textId="2323CBB0" w:rsidR="00B4113F" w:rsidRPr="00B932D5" w:rsidRDefault="00B92D0D" w:rsidP="00B4113F">
            <w:pPr>
              <w:rPr>
                <w:rFonts w:ascii="Aptos" w:eastAsia="DengXian" w:hAnsi="Aptos" w:cs="Arial"/>
                <w:sz w:val="20"/>
                <w:szCs w:val="20"/>
                <w:lang w:eastAsia="zh-CN"/>
              </w:rPr>
            </w:pPr>
            <w:r w:rsidRPr="00D155F2">
              <w:rPr>
                <w:rFonts w:ascii="Aptos" w:eastAsia="DengXian" w:hAnsi="Aptos" w:cs="Arial"/>
                <w:sz w:val="20"/>
                <w:szCs w:val="20"/>
                <w:lang w:eastAsia="zh-CN"/>
              </w:rPr>
              <w:t>Despite obvious regions of homology and synteny</w:t>
            </w:r>
            <w:r>
              <w:rPr>
                <w:rFonts w:ascii="Aptos" w:eastAsia="DengXian" w:hAnsi="Aptos" w:cs="Arial" w:hint="eastAsia"/>
                <w:sz w:val="20"/>
                <w:szCs w:val="20"/>
                <w:lang w:eastAsia="zh-CN"/>
              </w:rPr>
              <w:t xml:space="preserve"> (Fig. </w:t>
            </w:r>
            <w:r w:rsidR="00CD0166">
              <w:rPr>
                <w:rFonts w:ascii="Aptos" w:eastAsia="DengXian" w:hAnsi="Aptos" w:cs="Arial"/>
                <w:sz w:val="20"/>
                <w:szCs w:val="20"/>
                <w:lang w:eastAsia="zh-CN"/>
              </w:rPr>
              <w:t>4</w:t>
            </w:r>
            <w:r>
              <w:rPr>
                <w:rFonts w:ascii="Aptos" w:eastAsia="DengXian" w:hAnsi="Aptos" w:cs="Arial" w:hint="eastAsia"/>
                <w:sz w:val="20"/>
                <w:szCs w:val="20"/>
                <w:lang w:eastAsia="zh-CN"/>
              </w:rPr>
              <w:t xml:space="preserve">), </w:t>
            </w:r>
            <w:r w:rsidR="00CD0166">
              <w:rPr>
                <w:rFonts w:ascii="Aptos" w:eastAsia="DengXian" w:hAnsi="Aptos" w:cs="Arial" w:hint="eastAsia"/>
                <w:sz w:val="20"/>
                <w:szCs w:val="20"/>
                <w:lang w:eastAsia="zh-CN"/>
              </w:rPr>
              <w:t xml:space="preserve">JinchiV1 and JinchiV2 </w:t>
            </w:r>
            <w:r w:rsidR="00CD0166" w:rsidRPr="00F24686">
              <w:rPr>
                <w:rFonts w:ascii="Aptos" w:eastAsia="DengXian" w:hAnsi="Aptos" w:cs="Arial"/>
                <w:sz w:val="20"/>
                <w:szCs w:val="20"/>
                <w:lang w:eastAsia="zh-CN"/>
              </w:rPr>
              <w:t>displayed considerable variation in genome size</w:t>
            </w:r>
            <w:r w:rsidR="00CD0166">
              <w:rPr>
                <w:rFonts w:ascii="Aptos" w:eastAsia="DengXian" w:hAnsi="Aptos" w:cs="Arial" w:hint="eastAsia"/>
                <w:sz w:val="20"/>
                <w:szCs w:val="20"/>
                <w:lang w:eastAsia="zh-CN"/>
              </w:rPr>
              <w:t xml:space="preserve"> (33.6 </w:t>
            </w:r>
            <w:proofErr w:type="spellStart"/>
            <w:r w:rsidR="00CD0166">
              <w:rPr>
                <w:rFonts w:ascii="Aptos" w:eastAsia="DengXian" w:hAnsi="Aptos" w:cs="Arial" w:hint="eastAsia"/>
                <w:sz w:val="20"/>
                <w:szCs w:val="20"/>
                <w:lang w:eastAsia="zh-CN"/>
              </w:rPr>
              <w:t>kbp</w:t>
            </w:r>
            <w:proofErr w:type="spellEnd"/>
            <w:r w:rsidR="00CD0166">
              <w:rPr>
                <w:rFonts w:ascii="Aptos" w:eastAsia="DengXian" w:hAnsi="Aptos" w:cs="Arial" w:hint="eastAsia"/>
                <w:sz w:val="20"/>
                <w:szCs w:val="20"/>
                <w:lang w:eastAsia="zh-CN"/>
              </w:rPr>
              <w:t xml:space="preserve"> vs 56.9 </w:t>
            </w:r>
            <w:proofErr w:type="spellStart"/>
            <w:r w:rsidR="00CD0166">
              <w:rPr>
                <w:rFonts w:ascii="Aptos" w:eastAsia="DengXian" w:hAnsi="Aptos" w:cs="Arial" w:hint="eastAsia"/>
                <w:sz w:val="20"/>
                <w:szCs w:val="20"/>
                <w:lang w:eastAsia="zh-CN"/>
              </w:rPr>
              <w:t>kbp</w:t>
            </w:r>
            <w:proofErr w:type="spellEnd"/>
            <w:r w:rsidR="00CD0166">
              <w:rPr>
                <w:rFonts w:ascii="Aptos" w:eastAsia="DengXian" w:hAnsi="Aptos" w:cs="Arial" w:hint="eastAsia"/>
                <w:sz w:val="20"/>
                <w:szCs w:val="20"/>
                <w:lang w:eastAsia="zh-CN"/>
              </w:rPr>
              <w:t>, Fig. 4)</w:t>
            </w:r>
            <w:r w:rsidR="00CD0166">
              <w:rPr>
                <w:rFonts w:ascii="Aptos" w:eastAsia="DengXian" w:hAnsi="Aptos" w:cs="Arial"/>
                <w:sz w:val="20"/>
                <w:szCs w:val="20"/>
                <w:lang w:eastAsia="zh-CN"/>
              </w:rPr>
              <w:t xml:space="preserve"> and, accordingly, differences in gene content</w:t>
            </w:r>
            <w:r>
              <w:rPr>
                <w:rFonts w:ascii="Aptos" w:eastAsia="DengXian" w:hAnsi="Aptos" w:cs="Arial" w:hint="eastAsia"/>
                <w:sz w:val="20"/>
                <w:szCs w:val="20"/>
                <w:lang w:eastAsia="zh-CN"/>
              </w:rPr>
              <w:t xml:space="preserve">. </w:t>
            </w:r>
            <w:r w:rsidR="00CD0166">
              <w:rPr>
                <w:rFonts w:ascii="Aptos" w:eastAsia="DengXian" w:hAnsi="Aptos" w:cs="Arial"/>
                <w:sz w:val="20"/>
                <w:szCs w:val="20"/>
                <w:lang w:eastAsia="zh-CN"/>
              </w:rPr>
              <w:t xml:space="preserve">For instance, JinchiV1 encodes </w:t>
            </w:r>
            <w:r w:rsidRPr="00A748DC">
              <w:rPr>
                <w:rFonts w:ascii="Aptos" w:eastAsia="DengXian" w:hAnsi="Aptos" w:cs="Arial"/>
                <w:sz w:val="20"/>
                <w:szCs w:val="20"/>
                <w:lang w:eastAsia="zh-CN"/>
              </w:rPr>
              <w:t>a site-specific tyrosine recombinase and an anti-repressor (ANT)</w:t>
            </w:r>
            <w:r w:rsidR="00CD0166">
              <w:rPr>
                <w:rFonts w:ascii="Aptos" w:eastAsia="DengXian" w:hAnsi="Aptos" w:cs="Arial"/>
                <w:sz w:val="20"/>
                <w:szCs w:val="20"/>
                <w:lang w:eastAsia="zh-CN"/>
              </w:rPr>
              <w:t>,</w:t>
            </w:r>
            <w:r w:rsidRPr="00A748DC">
              <w:rPr>
                <w:rFonts w:ascii="Aptos" w:eastAsia="DengXian" w:hAnsi="Aptos" w:cs="Arial"/>
                <w:sz w:val="20"/>
                <w:szCs w:val="20"/>
                <w:lang w:eastAsia="zh-CN"/>
              </w:rPr>
              <w:t xml:space="preserve"> </w:t>
            </w:r>
            <w:r w:rsidR="00CD0166">
              <w:rPr>
                <w:rFonts w:ascii="Aptos" w:eastAsia="DengXian" w:hAnsi="Aptos" w:cs="Arial"/>
                <w:sz w:val="20"/>
                <w:szCs w:val="20"/>
                <w:lang w:eastAsia="zh-CN"/>
              </w:rPr>
              <w:t>suggestive of a</w:t>
            </w:r>
            <w:r w:rsidRPr="00A748DC">
              <w:rPr>
                <w:rFonts w:ascii="Aptos" w:eastAsia="DengXian" w:hAnsi="Aptos" w:cs="Arial"/>
                <w:sz w:val="20"/>
                <w:szCs w:val="20"/>
                <w:lang w:eastAsia="zh-CN"/>
              </w:rPr>
              <w:t xml:space="preserve"> lysogenic ability</w:t>
            </w:r>
            <w:r w:rsidR="00CD0166">
              <w:rPr>
                <w:rFonts w:ascii="Aptos" w:eastAsia="DengXian" w:hAnsi="Aptos" w:cs="Arial"/>
                <w:sz w:val="20"/>
                <w:szCs w:val="20"/>
                <w:lang w:eastAsia="zh-CN"/>
              </w:rPr>
              <w:t>, whereas JinchiV2 lacks these genes</w:t>
            </w:r>
            <w:r w:rsidRPr="00A748DC">
              <w:rPr>
                <w:rFonts w:ascii="Aptos" w:eastAsia="DengXian" w:hAnsi="Aptos" w:cs="Arial"/>
                <w:sz w:val="20"/>
                <w:szCs w:val="20"/>
                <w:lang w:eastAsia="zh-CN"/>
              </w:rPr>
              <w:t>.</w:t>
            </w:r>
            <w:r w:rsidR="00CD0166">
              <w:rPr>
                <w:rFonts w:ascii="Aptos" w:eastAsia="DengXian" w:hAnsi="Aptos" w:cs="Arial"/>
                <w:sz w:val="20"/>
                <w:szCs w:val="20"/>
                <w:lang w:eastAsia="zh-CN"/>
              </w:rPr>
              <w:t xml:space="preserve"> Thus, we propose classifying </w:t>
            </w:r>
            <w:r w:rsidR="00CD0166">
              <w:rPr>
                <w:rFonts w:ascii="Aptos" w:eastAsia="DengXian" w:hAnsi="Aptos" w:cs="Arial" w:hint="eastAsia"/>
                <w:sz w:val="20"/>
                <w:szCs w:val="20"/>
                <w:lang w:eastAsia="zh-CN"/>
              </w:rPr>
              <w:t xml:space="preserve">JinchiV1 and JinchiV2 </w:t>
            </w:r>
            <w:r w:rsidR="00CD0166">
              <w:rPr>
                <w:rFonts w:ascii="Aptos" w:eastAsia="DengXian" w:hAnsi="Aptos" w:cs="Arial"/>
                <w:sz w:val="20"/>
                <w:szCs w:val="20"/>
                <w:lang w:eastAsia="zh-CN"/>
              </w:rPr>
              <w:t>into separate</w:t>
            </w:r>
            <w:r w:rsidR="00CD0166">
              <w:rPr>
                <w:rFonts w:ascii="Aptos" w:eastAsia="DengXian" w:hAnsi="Aptos" w:cs="Arial" w:hint="eastAsia"/>
                <w:sz w:val="20"/>
                <w:szCs w:val="20"/>
                <w:lang w:eastAsia="zh-CN"/>
              </w:rPr>
              <w:t xml:space="preserve"> genera</w:t>
            </w:r>
            <w:r w:rsidR="00CD0166">
              <w:rPr>
                <w:rFonts w:ascii="Aptos" w:eastAsia="DengXian" w:hAnsi="Aptos" w:cs="Arial"/>
                <w:sz w:val="20"/>
                <w:szCs w:val="20"/>
                <w:lang w:eastAsia="zh-CN"/>
              </w:rPr>
              <w:t>, “</w:t>
            </w:r>
            <w:proofErr w:type="spellStart"/>
            <w:r w:rsidR="00CD0166" w:rsidRPr="00265B42">
              <w:rPr>
                <w:rFonts w:ascii="Aptos" w:eastAsia="DengXian" w:hAnsi="Aptos" w:cs="Arial" w:hint="eastAsia"/>
                <w:i/>
                <w:iCs/>
                <w:sz w:val="20"/>
                <w:szCs w:val="20"/>
                <w:lang w:eastAsia="zh-CN"/>
              </w:rPr>
              <w:t>Youhunvirus</w:t>
            </w:r>
            <w:proofErr w:type="spellEnd"/>
            <w:r w:rsidR="00CD0166">
              <w:rPr>
                <w:rFonts w:ascii="Aptos" w:eastAsia="DengXian" w:hAnsi="Aptos" w:cs="Arial"/>
                <w:sz w:val="20"/>
                <w:szCs w:val="20"/>
                <w:lang w:eastAsia="zh-CN"/>
              </w:rPr>
              <w:t>”</w:t>
            </w:r>
            <w:r w:rsidR="00CD0166">
              <w:rPr>
                <w:rFonts w:ascii="Aptos" w:eastAsia="DengXian" w:hAnsi="Aptos" w:cs="Arial" w:hint="eastAsia"/>
                <w:sz w:val="20"/>
                <w:szCs w:val="20"/>
                <w:lang w:eastAsia="zh-CN"/>
              </w:rPr>
              <w:t xml:space="preserve"> and </w:t>
            </w:r>
            <w:r w:rsidR="00CD0166">
              <w:rPr>
                <w:rFonts w:ascii="Aptos" w:eastAsia="DengXian" w:hAnsi="Aptos" w:cs="Arial"/>
                <w:sz w:val="20"/>
                <w:szCs w:val="20"/>
                <w:lang w:eastAsia="zh-CN"/>
              </w:rPr>
              <w:t>“</w:t>
            </w:r>
            <w:proofErr w:type="spellStart"/>
            <w:r w:rsidR="00CD0166" w:rsidRPr="00265B42">
              <w:rPr>
                <w:rFonts w:ascii="Aptos" w:eastAsia="DengXian" w:hAnsi="Aptos" w:cs="Arial" w:hint="eastAsia"/>
                <w:i/>
                <w:iCs/>
                <w:sz w:val="20"/>
                <w:szCs w:val="20"/>
                <w:lang w:eastAsia="zh-CN"/>
              </w:rPr>
              <w:t>Guangmouvirus</w:t>
            </w:r>
            <w:proofErr w:type="spellEnd"/>
            <w:r w:rsidR="00CD0166">
              <w:rPr>
                <w:rFonts w:ascii="Aptos" w:eastAsia="DengXian" w:hAnsi="Aptos" w:cs="Arial"/>
                <w:sz w:val="20"/>
                <w:szCs w:val="20"/>
                <w:lang w:eastAsia="zh-CN"/>
              </w:rPr>
              <w:t>”.</w:t>
            </w:r>
            <w:r w:rsidR="00B4113F">
              <w:rPr>
                <w:rFonts w:ascii="Aptos" w:eastAsia="DengXian" w:hAnsi="Aptos" w:cs="Arial"/>
                <w:sz w:val="20"/>
                <w:szCs w:val="20"/>
                <w:lang w:eastAsia="zh-CN"/>
              </w:rPr>
              <w:t xml:space="preserve"> Besides </w:t>
            </w:r>
            <w:r w:rsidR="00B4113F">
              <w:rPr>
                <w:rFonts w:ascii="Aptos" w:eastAsia="DengXian" w:hAnsi="Aptos" w:cs="Arial" w:hint="eastAsia"/>
                <w:sz w:val="20"/>
                <w:szCs w:val="20"/>
                <w:lang w:eastAsia="zh-CN"/>
              </w:rPr>
              <w:t>JinchiV1 and JinchiV2</w:t>
            </w:r>
            <w:r w:rsidR="00B4113F">
              <w:rPr>
                <w:rFonts w:ascii="Aptos" w:eastAsia="DengXian" w:hAnsi="Aptos" w:cs="Arial"/>
                <w:sz w:val="20"/>
                <w:szCs w:val="20"/>
                <w:lang w:eastAsia="zh-CN"/>
              </w:rPr>
              <w:t>, three additional related contigs were recovered, but these are incomplete and are not proposed to be classified.</w:t>
            </w:r>
          </w:p>
          <w:p w14:paraId="6439F55D" w14:textId="77777777" w:rsidR="00A77B8E" w:rsidRDefault="00A77B8E" w:rsidP="00CD0166">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2401A24D" w14:textId="77777777" w:rsidR="00D155F2" w:rsidRPr="00D155F2" w:rsidRDefault="00D155F2" w:rsidP="00D155F2">
            <w:pPr>
              <w:pStyle w:val="Bibliography"/>
              <w:rPr>
                <w:rFonts w:ascii="Aptos" w:hAnsi="Aptos"/>
                <w:sz w:val="20"/>
                <w:szCs w:val="20"/>
              </w:rPr>
            </w:pPr>
            <w:r>
              <w:rPr>
                <w:rFonts w:cs="Arial"/>
                <w:szCs w:val="20"/>
              </w:rPr>
              <w:fldChar w:fldCharType="begin"/>
            </w:r>
            <w:r>
              <w:rPr>
                <w:rFonts w:cs="Arial"/>
                <w:szCs w:val="20"/>
              </w:rPr>
              <w:instrText xml:space="preserve"> ADDIN ZOTERO_BIBL {"uncited":[],"omitted":[],"custom":[]} CSL_BIBLIOGRAPHY </w:instrText>
            </w:r>
            <w:r>
              <w:rPr>
                <w:rFonts w:cs="Arial"/>
                <w:szCs w:val="20"/>
              </w:rPr>
              <w:fldChar w:fldCharType="separate"/>
            </w:r>
            <w:r w:rsidRPr="00D155F2">
              <w:rPr>
                <w:rFonts w:ascii="Aptos" w:hAnsi="Aptos"/>
                <w:sz w:val="20"/>
                <w:szCs w:val="20"/>
              </w:rPr>
              <w:t xml:space="preserve">1. Liu Y, Makarova KS, Huang W-C, Wolf YI, </w:t>
            </w:r>
            <w:proofErr w:type="spellStart"/>
            <w:r w:rsidRPr="00D155F2">
              <w:rPr>
                <w:rFonts w:ascii="Aptos" w:hAnsi="Aptos"/>
                <w:sz w:val="20"/>
                <w:szCs w:val="20"/>
              </w:rPr>
              <w:t>Nikolskaya</w:t>
            </w:r>
            <w:proofErr w:type="spellEnd"/>
            <w:r w:rsidRPr="00D155F2">
              <w:rPr>
                <w:rFonts w:ascii="Aptos" w:hAnsi="Aptos"/>
                <w:sz w:val="20"/>
                <w:szCs w:val="20"/>
              </w:rPr>
              <w:t xml:space="preserve"> AN, Zhang X, et al. Expanded diversity of </w:t>
            </w:r>
            <w:proofErr w:type="spellStart"/>
            <w:r w:rsidRPr="00D155F2">
              <w:rPr>
                <w:rFonts w:ascii="Aptos" w:hAnsi="Aptos"/>
                <w:sz w:val="20"/>
                <w:szCs w:val="20"/>
              </w:rPr>
              <w:t>Asgard</w:t>
            </w:r>
            <w:proofErr w:type="spellEnd"/>
            <w:r w:rsidRPr="00D155F2">
              <w:rPr>
                <w:rFonts w:ascii="Aptos" w:hAnsi="Aptos"/>
                <w:sz w:val="20"/>
                <w:szCs w:val="20"/>
              </w:rPr>
              <w:t xml:space="preserve"> archaea and their relationships with eukaryotes. Nature. 2021;593:553–7. https://doi.org/10.1038/s41586-021-03494-3</w:t>
            </w:r>
          </w:p>
          <w:p w14:paraId="6DBC2CF3" w14:textId="77777777" w:rsidR="00D155F2" w:rsidRPr="00D155F2" w:rsidRDefault="00D155F2" w:rsidP="00D155F2">
            <w:pPr>
              <w:pStyle w:val="Bibliography"/>
              <w:rPr>
                <w:rFonts w:ascii="Aptos" w:hAnsi="Aptos"/>
                <w:sz w:val="20"/>
                <w:szCs w:val="20"/>
              </w:rPr>
            </w:pPr>
            <w:r w:rsidRPr="00D155F2">
              <w:rPr>
                <w:rFonts w:ascii="Aptos" w:hAnsi="Aptos"/>
                <w:sz w:val="20"/>
                <w:szCs w:val="20"/>
              </w:rPr>
              <w:t>2. Zaremba-</w:t>
            </w:r>
            <w:proofErr w:type="spellStart"/>
            <w:r w:rsidRPr="00D155F2">
              <w:rPr>
                <w:rFonts w:ascii="Aptos" w:hAnsi="Aptos"/>
                <w:sz w:val="20"/>
                <w:szCs w:val="20"/>
              </w:rPr>
              <w:t>Niedzwiedzka</w:t>
            </w:r>
            <w:proofErr w:type="spellEnd"/>
            <w:r w:rsidRPr="00D155F2">
              <w:rPr>
                <w:rFonts w:ascii="Aptos" w:hAnsi="Aptos"/>
                <w:sz w:val="20"/>
                <w:szCs w:val="20"/>
              </w:rPr>
              <w:t xml:space="preserve"> K, Caceres EF, Saw JH, </w:t>
            </w:r>
            <w:proofErr w:type="spellStart"/>
            <w:r w:rsidRPr="00D155F2">
              <w:rPr>
                <w:rFonts w:ascii="Aptos" w:hAnsi="Aptos"/>
                <w:sz w:val="20"/>
                <w:szCs w:val="20"/>
              </w:rPr>
              <w:t>Bäckström</w:t>
            </w:r>
            <w:proofErr w:type="spellEnd"/>
            <w:r w:rsidRPr="00D155F2">
              <w:rPr>
                <w:rFonts w:ascii="Aptos" w:hAnsi="Aptos"/>
                <w:sz w:val="20"/>
                <w:szCs w:val="20"/>
              </w:rPr>
              <w:t xml:space="preserve"> D, </w:t>
            </w:r>
            <w:proofErr w:type="spellStart"/>
            <w:r w:rsidRPr="00D155F2">
              <w:rPr>
                <w:rFonts w:ascii="Aptos" w:hAnsi="Aptos"/>
                <w:sz w:val="20"/>
                <w:szCs w:val="20"/>
              </w:rPr>
              <w:t>Juzokaite</w:t>
            </w:r>
            <w:proofErr w:type="spellEnd"/>
            <w:r w:rsidRPr="00D155F2">
              <w:rPr>
                <w:rFonts w:ascii="Aptos" w:hAnsi="Aptos"/>
                <w:sz w:val="20"/>
                <w:szCs w:val="20"/>
              </w:rPr>
              <w:t xml:space="preserve"> L, </w:t>
            </w:r>
            <w:proofErr w:type="spellStart"/>
            <w:r w:rsidRPr="00D155F2">
              <w:rPr>
                <w:rFonts w:ascii="Aptos" w:hAnsi="Aptos"/>
                <w:sz w:val="20"/>
                <w:szCs w:val="20"/>
              </w:rPr>
              <w:t>Vancaester</w:t>
            </w:r>
            <w:proofErr w:type="spellEnd"/>
            <w:r w:rsidRPr="00D155F2">
              <w:rPr>
                <w:rFonts w:ascii="Aptos" w:hAnsi="Aptos"/>
                <w:sz w:val="20"/>
                <w:szCs w:val="20"/>
              </w:rPr>
              <w:t xml:space="preserve"> E, et al. </w:t>
            </w:r>
            <w:proofErr w:type="spellStart"/>
            <w:r w:rsidRPr="00D155F2">
              <w:rPr>
                <w:rFonts w:ascii="Aptos" w:hAnsi="Aptos"/>
                <w:sz w:val="20"/>
                <w:szCs w:val="20"/>
              </w:rPr>
              <w:t>Asgard</w:t>
            </w:r>
            <w:proofErr w:type="spellEnd"/>
            <w:r w:rsidRPr="00D155F2">
              <w:rPr>
                <w:rFonts w:ascii="Aptos" w:hAnsi="Aptos"/>
                <w:sz w:val="20"/>
                <w:szCs w:val="20"/>
              </w:rPr>
              <w:t xml:space="preserve"> archaea illuminate the origin of eukaryotic cellular complexity. Nature. 2017;541:353–8. https://doi.org/10.1038/nature21031</w:t>
            </w:r>
          </w:p>
          <w:p w14:paraId="67156355" w14:textId="77777777" w:rsidR="00D155F2" w:rsidRPr="00D155F2" w:rsidRDefault="00D155F2" w:rsidP="00D155F2">
            <w:pPr>
              <w:pStyle w:val="Bibliography"/>
              <w:rPr>
                <w:rFonts w:ascii="Aptos" w:hAnsi="Aptos"/>
                <w:sz w:val="20"/>
                <w:szCs w:val="20"/>
              </w:rPr>
            </w:pPr>
            <w:r w:rsidRPr="00D155F2">
              <w:rPr>
                <w:rFonts w:ascii="Aptos" w:hAnsi="Aptos"/>
                <w:sz w:val="20"/>
                <w:szCs w:val="20"/>
              </w:rPr>
              <w:t xml:space="preserve">3. Spang A, Saw JH, </w:t>
            </w:r>
            <w:proofErr w:type="spellStart"/>
            <w:r w:rsidRPr="00D155F2">
              <w:rPr>
                <w:rFonts w:ascii="Aptos" w:hAnsi="Aptos"/>
                <w:sz w:val="20"/>
                <w:szCs w:val="20"/>
              </w:rPr>
              <w:t>Jørgensen</w:t>
            </w:r>
            <w:proofErr w:type="spellEnd"/>
            <w:r w:rsidRPr="00D155F2">
              <w:rPr>
                <w:rFonts w:ascii="Aptos" w:hAnsi="Aptos"/>
                <w:sz w:val="20"/>
                <w:szCs w:val="20"/>
              </w:rPr>
              <w:t xml:space="preserve"> SL, Zaremba-</w:t>
            </w:r>
            <w:proofErr w:type="spellStart"/>
            <w:r w:rsidRPr="00D155F2">
              <w:rPr>
                <w:rFonts w:ascii="Aptos" w:hAnsi="Aptos"/>
                <w:sz w:val="20"/>
                <w:szCs w:val="20"/>
              </w:rPr>
              <w:t>Niedzwiedzka</w:t>
            </w:r>
            <w:proofErr w:type="spellEnd"/>
            <w:r w:rsidRPr="00D155F2">
              <w:rPr>
                <w:rFonts w:ascii="Aptos" w:hAnsi="Aptos"/>
                <w:sz w:val="20"/>
                <w:szCs w:val="20"/>
              </w:rPr>
              <w:t xml:space="preserve"> K, </w:t>
            </w:r>
            <w:proofErr w:type="spellStart"/>
            <w:r w:rsidRPr="00D155F2">
              <w:rPr>
                <w:rFonts w:ascii="Aptos" w:hAnsi="Aptos"/>
                <w:sz w:val="20"/>
                <w:szCs w:val="20"/>
              </w:rPr>
              <w:t>Martijn</w:t>
            </w:r>
            <w:proofErr w:type="spellEnd"/>
            <w:r w:rsidRPr="00D155F2">
              <w:rPr>
                <w:rFonts w:ascii="Aptos" w:hAnsi="Aptos"/>
                <w:sz w:val="20"/>
                <w:szCs w:val="20"/>
              </w:rPr>
              <w:t xml:space="preserve"> J, Lind AE, et al. Complex archaea that bridge the gap between prokaryotes and eukaryotes. Nature. 2015;521:173–9. https://doi.org/10.1038/nature14447</w:t>
            </w:r>
          </w:p>
          <w:p w14:paraId="3A9093DD" w14:textId="77777777" w:rsidR="00D155F2" w:rsidRPr="004D5B36" w:rsidRDefault="00D155F2" w:rsidP="00D155F2">
            <w:pPr>
              <w:pStyle w:val="Bibliography"/>
              <w:rPr>
                <w:rFonts w:ascii="Aptos" w:hAnsi="Aptos"/>
                <w:sz w:val="20"/>
                <w:szCs w:val="20"/>
                <w:lang w:val="fr-FR"/>
              </w:rPr>
            </w:pPr>
            <w:r w:rsidRPr="00D155F2">
              <w:rPr>
                <w:rFonts w:ascii="Aptos" w:hAnsi="Aptos"/>
                <w:sz w:val="20"/>
                <w:szCs w:val="20"/>
              </w:rPr>
              <w:t xml:space="preserve">4. </w:t>
            </w:r>
            <w:proofErr w:type="spellStart"/>
            <w:r w:rsidRPr="00D155F2">
              <w:rPr>
                <w:rFonts w:ascii="Aptos" w:hAnsi="Aptos"/>
                <w:sz w:val="20"/>
                <w:szCs w:val="20"/>
              </w:rPr>
              <w:t>Panagiotou</w:t>
            </w:r>
            <w:proofErr w:type="spellEnd"/>
            <w:r w:rsidRPr="00D155F2">
              <w:rPr>
                <w:rFonts w:ascii="Aptos" w:hAnsi="Aptos"/>
                <w:sz w:val="20"/>
                <w:szCs w:val="20"/>
              </w:rPr>
              <w:t xml:space="preserve"> K, </w:t>
            </w:r>
            <w:proofErr w:type="spellStart"/>
            <w:r w:rsidRPr="00D155F2">
              <w:rPr>
                <w:rFonts w:ascii="Aptos" w:hAnsi="Aptos"/>
                <w:sz w:val="20"/>
                <w:szCs w:val="20"/>
              </w:rPr>
              <w:t>Geesink</w:t>
            </w:r>
            <w:proofErr w:type="spellEnd"/>
            <w:r w:rsidRPr="00D155F2">
              <w:rPr>
                <w:rFonts w:ascii="Aptos" w:hAnsi="Aptos"/>
                <w:sz w:val="20"/>
                <w:szCs w:val="20"/>
              </w:rPr>
              <w:t xml:space="preserve"> P, </w:t>
            </w:r>
            <w:proofErr w:type="spellStart"/>
            <w:r w:rsidRPr="00D155F2">
              <w:rPr>
                <w:rFonts w:ascii="Aptos" w:hAnsi="Aptos"/>
                <w:sz w:val="20"/>
                <w:szCs w:val="20"/>
              </w:rPr>
              <w:t>Köstlbacher</w:t>
            </w:r>
            <w:proofErr w:type="spellEnd"/>
            <w:r w:rsidRPr="00D155F2">
              <w:rPr>
                <w:rFonts w:ascii="Aptos" w:hAnsi="Aptos"/>
                <w:sz w:val="20"/>
                <w:szCs w:val="20"/>
              </w:rPr>
              <w:t xml:space="preserve"> S, De Zwaan GH, </w:t>
            </w:r>
            <w:proofErr w:type="spellStart"/>
            <w:r w:rsidRPr="00D155F2">
              <w:rPr>
                <w:rFonts w:ascii="Aptos" w:hAnsi="Aptos"/>
                <w:sz w:val="20"/>
                <w:szCs w:val="20"/>
              </w:rPr>
              <w:t>Ettema</w:t>
            </w:r>
            <w:proofErr w:type="spellEnd"/>
            <w:r w:rsidRPr="00D155F2">
              <w:rPr>
                <w:rFonts w:ascii="Aptos" w:hAnsi="Aptos"/>
                <w:sz w:val="20"/>
                <w:szCs w:val="20"/>
              </w:rPr>
              <w:t xml:space="preserve"> TJG. Diversity, ecology, cell biology and evolution of the </w:t>
            </w:r>
            <w:proofErr w:type="spellStart"/>
            <w:r w:rsidRPr="00D155F2">
              <w:rPr>
                <w:rFonts w:ascii="Aptos" w:hAnsi="Aptos"/>
                <w:sz w:val="20"/>
                <w:szCs w:val="20"/>
              </w:rPr>
              <w:t>Asgard</w:t>
            </w:r>
            <w:proofErr w:type="spellEnd"/>
            <w:r w:rsidRPr="00D155F2">
              <w:rPr>
                <w:rFonts w:ascii="Aptos" w:hAnsi="Aptos"/>
                <w:sz w:val="20"/>
                <w:szCs w:val="20"/>
              </w:rPr>
              <w:t xml:space="preserve"> archaea. </w:t>
            </w:r>
            <w:r w:rsidRPr="004D5B36">
              <w:rPr>
                <w:rFonts w:ascii="Aptos" w:hAnsi="Aptos"/>
                <w:sz w:val="20"/>
                <w:szCs w:val="20"/>
                <w:lang w:val="fr-FR"/>
              </w:rPr>
              <w:t xml:space="preserve">Nat </w:t>
            </w:r>
            <w:proofErr w:type="spellStart"/>
            <w:r w:rsidRPr="004D5B36">
              <w:rPr>
                <w:rFonts w:ascii="Aptos" w:hAnsi="Aptos"/>
                <w:sz w:val="20"/>
                <w:szCs w:val="20"/>
                <w:lang w:val="fr-FR"/>
              </w:rPr>
              <w:t>Rev</w:t>
            </w:r>
            <w:proofErr w:type="spellEnd"/>
            <w:r w:rsidRPr="004D5B36">
              <w:rPr>
                <w:rFonts w:ascii="Aptos" w:hAnsi="Aptos"/>
                <w:sz w:val="20"/>
                <w:szCs w:val="20"/>
                <w:lang w:val="fr-FR"/>
              </w:rPr>
              <w:t xml:space="preserve"> </w:t>
            </w:r>
            <w:proofErr w:type="spellStart"/>
            <w:r w:rsidRPr="004D5B36">
              <w:rPr>
                <w:rFonts w:ascii="Aptos" w:hAnsi="Aptos"/>
                <w:sz w:val="20"/>
                <w:szCs w:val="20"/>
                <w:lang w:val="fr-FR"/>
              </w:rPr>
              <w:t>Microbiol</w:t>
            </w:r>
            <w:proofErr w:type="spellEnd"/>
            <w:r w:rsidRPr="004D5B36">
              <w:rPr>
                <w:rFonts w:ascii="Aptos" w:hAnsi="Aptos"/>
                <w:sz w:val="20"/>
                <w:szCs w:val="20"/>
                <w:lang w:val="fr-FR"/>
              </w:rPr>
              <w:t>. 2026;24:377–91. https://doi.org/10.1038/s41579-026-01288-w</w:t>
            </w:r>
          </w:p>
          <w:p w14:paraId="578552E9" w14:textId="77777777" w:rsidR="00D155F2" w:rsidRPr="004D5B36" w:rsidRDefault="00D155F2" w:rsidP="00D155F2">
            <w:pPr>
              <w:pStyle w:val="Bibliography"/>
              <w:rPr>
                <w:rFonts w:ascii="Aptos" w:hAnsi="Aptos"/>
                <w:sz w:val="20"/>
                <w:szCs w:val="20"/>
                <w:lang w:val="fr-FR"/>
              </w:rPr>
            </w:pPr>
            <w:r w:rsidRPr="004D5B36">
              <w:rPr>
                <w:rFonts w:ascii="Aptos" w:hAnsi="Aptos"/>
                <w:sz w:val="20"/>
                <w:szCs w:val="20"/>
                <w:lang w:val="fr-FR"/>
              </w:rPr>
              <w:t xml:space="preserve">5. </w:t>
            </w:r>
            <w:proofErr w:type="spellStart"/>
            <w:r w:rsidRPr="004D5B36">
              <w:rPr>
                <w:rFonts w:ascii="Aptos" w:hAnsi="Aptos"/>
                <w:sz w:val="20"/>
                <w:szCs w:val="20"/>
                <w:lang w:val="fr-FR"/>
              </w:rPr>
              <w:t>Gu</w:t>
            </w:r>
            <w:proofErr w:type="spellEnd"/>
            <w:r w:rsidRPr="004D5B36">
              <w:rPr>
                <w:rFonts w:ascii="Aptos" w:hAnsi="Aptos"/>
                <w:sz w:val="20"/>
                <w:szCs w:val="20"/>
                <w:lang w:val="fr-FR"/>
              </w:rPr>
              <w:t xml:space="preserve"> C, Zhang R, Rao Y, Zhang X, Zhou Z, Liu Y, et al. </w:t>
            </w:r>
            <w:r w:rsidRPr="00D155F2">
              <w:rPr>
                <w:rFonts w:ascii="Aptos" w:hAnsi="Aptos"/>
                <w:sz w:val="20"/>
                <w:szCs w:val="20"/>
              </w:rPr>
              <w:t xml:space="preserve">Expansion of the </w:t>
            </w:r>
            <w:proofErr w:type="spellStart"/>
            <w:r w:rsidRPr="00D155F2">
              <w:rPr>
                <w:rFonts w:ascii="Aptos" w:hAnsi="Aptos"/>
                <w:sz w:val="20"/>
                <w:szCs w:val="20"/>
              </w:rPr>
              <w:t>asgard</w:t>
            </w:r>
            <w:proofErr w:type="spellEnd"/>
            <w:r w:rsidRPr="00D155F2">
              <w:rPr>
                <w:rFonts w:ascii="Aptos" w:hAnsi="Aptos"/>
                <w:sz w:val="20"/>
                <w:szCs w:val="20"/>
              </w:rPr>
              <w:t xml:space="preserve"> archaeal virome and </w:t>
            </w:r>
            <w:proofErr w:type="spellStart"/>
            <w:r w:rsidRPr="00D155F2">
              <w:rPr>
                <w:rFonts w:ascii="Aptos" w:hAnsi="Aptos"/>
                <w:sz w:val="20"/>
                <w:szCs w:val="20"/>
              </w:rPr>
              <w:t>defensome</w:t>
            </w:r>
            <w:proofErr w:type="spellEnd"/>
            <w:r w:rsidRPr="00D155F2">
              <w:rPr>
                <w:rFonts w:ascii="Aptos" w:hAnsi="Aptos"/>
                <w:sz w:val="20"/>
                <w:szCs w:val="20"/>
              </w:rPr>
              <w:t xml:space="preserve"> provides insights into virus-host interactions. </w:t>
            </w:r>
            <w:r w:rsidRPr="004D5B36">
              <w:rPr>
                <w:rFonts w:ascii="Aptos" w:hAnsi="Aptos"/>
                <w:sz w:val="20"/>
                <w:szCs w:val="20"/>
                <w:lang w:val="fr-FR"/>
              </w:rPr>
              <w:t>Microbiome. 2026; https://doi.org/10.1186/s40168-026-02481-y</w:t>
            </w:r>
          </w:p>
          <w:p w14:paraId="30CA9561" w14:textId="77777777" w:rsidR="00D155F2" w:rsidRPr="00D155F2" w:rsidRDefault="00D155F2" w:rsidP="00D155F2">
            <w:pPr>
              <w:pStyle w:val="Bibliography"/>
              <w:rPr>
                <w:rFonts w:ascii="Aptos" w:hAnsi="Aptos"/>
                <w:sz w:val="20"/>
                <w:szCs w:val="20"/>
              </w:rPr>
            </w:pPr>
            <w:r w:rsidRPr="004D5B36">
              <w:rPr>
                <w:rFonts w:ascii="Aptos" w:hAnsi="Aptos"/>
                <w:sz w:val="20"/>
                <w:szCs w:val="20"/>
                <w:lang w:val="fr-FR"/>
              </w:rPr>
              <w:t xml:space="preserve">6. Liu Y, </w:t>
            </w:r>
            <w:proofErr w:type="spellStart"/>
            <w:r w:rsidRPr="004D5B36">
              <w:rPr>
                <w:rFonts w:ascii="Aptos" w:hAnsi="Aptos"/>
                <w:sz w:val="20"/>
                <w:szCs w:val="20"/>
                <w:lang w:val="fr-FR"/>
              </w:rPr>
              <w:t>Demina</w:t>
            </w:r>
            <w:proofErr w:type="spellEnd"/>
            <w:r w:rsidRPr="004D5B36">
              <w:rPr>
                <w:rFonts w:ascii="Aptos" w:hAnsi="Aptos"/>
                <w:sz w:val="20"/>
                <w:szCs w:val="20"/>
                <w:lang w:val="fr-FR"/>
              </w:rPr>
              <w:t xml:space="preserve"> TA, Roux S, Aiewsakun P, </w:t>
            </w:r>
            <w:proofErr w:type="spellStart"/>
            <w:r w:rsidRPr="004D5B36">
              <w:rPr>
                <w:rFonts w:ascii="Aptos" w:hAnsi="Aptos"/>
                <w:sz w:val="20"/>
                <w:szCs w:val="20"/>
                <w:lang w:val="fr-FR"/>
              </w:rPr>
              <w:t>Kazlauskas</w:t>
            </w:r>
            <w:proofErr w:type="spellEnd"/>
            <w:r w:rsidRPr="004D5B36">
              <w:rPr>
                <w:rFonts w:ascii="Aptos" w:hAnsi="Aptos"/>
                <w:sz w:val="20"/>
                <w:szCs w:val="20"/>
                <w:lang w:val="fr-FR"/>
              </w:rPr>
              <w:t xml:space="preserve"> D, Simmonds P, et al. </w:t>
            </w:r>
            <w:r w:rsidRPr="00D155F2">
              <w:rPr>
                <w:rFonts w:ascii="Aptos" w:hAnsi="Aptos"/>
                <w:sz w:val="20"/>
                <w:szCs w:val="20"/>
              </w:rPr>
              <w:t xml:space="preserve">Diversity, taxonomy, and evolution of archaeal viruses of the class Caudoviricetes. </w:t>
            </w:r>
            <w:proofErr w:type="spellStart"/>
            <w:r w:rsidRPr="00D155F2">
              <w:rPr>
                <w:rFonts w:ascii="Aptos" w:hAnsi="Aptos"/>
                <w:sz w:val="20"/>
                <w:szCs w:val="20"/>
              </w:rPr>
              <w:t>PLoS</w:t>
            </w:r>
            <w:proofErr w:type="spellEnd"/>
            <w:r w:rsidRPr="00D155F2">
              <w:rPr>
                <w:rFonts w:ascii="Aptos" w:hAnsi="Aptos"/>
                <w:sz w:val="20"/>
                <w:szCs w:val="20"/>
              </w:rPr>
              <w:t xml:space="preserve"> Biol. 2021;19:e3001442. https://doi.org/10.1371/journal.pbio.3001442</w:t>
            </w:r>
          </w:p>
          <w:p w14:paraId="66D170D2" w14:textId="77777777" w:rsidR="00D155F2" w:rsidRPr="00D155F2" w:rsidRDefault="00D155F2" w:rsidP="00D155F2">
            <w:pPr>
              <w:pStyle w:val="Bibliography"/>
            </w:pPr>
            <w:r w:rsidRPr="00D155F2">
              <w:rPr>
                <w:rFonts w:ascii="Aptos" w:hAnsi="Aptos"/>
                <w:sz w:val="20"/>
                <w:szCs w:val="20"/>
              </w:rPr>
              <w:t xml:space="preserve">7. Nishimura Y, Yoshida T, </w:t>
            </w:r>
            <w:proofErr w:type="spellStart"/>
            <w:r w:rsidRPr="00D155F2">
              <w:rPr>
                <w:rFonts w:ascii="Aptos" w:hAnsi="Aptos"/>
                <w:sz w:val="20"/>
                <w:szCs w:val="20"/>
              </w:rPr>
              <w:t>Kuronishi</w:t>
            </w:r>
            <w:proofErr w:type="spellEnd"/>
            <w:r w:rsidRPr="00D155F2">
              <w:rPr>
                <w:rFonts w:ascii="Aptos" w:hAnsi="Aptos"/>
                <w:sz w:val="20"/>
                <w:szCs w:val="20"/>
              </w:rPr>
              <w:t xml:space="preserve"> M, Uehara H, Ogata H, </w:t>
            </w:r>
            <w:proofErr w:type="spellStart"/>
            <w:r w:rsidRPr="00D155F2">
              <w:rPr>
                <w:rFonts w:ascii="Aptos" w:hAnsi="Aptos"/>
                <w:sz w:val="20"/>
                <w:szCs w:val="20"/>
              </w:rPr>
              <w:t>Goto</w:t>
            </w:r>
            <w:proofErr w:type="spellEnd"/>
            <w:r w:rsidRPr="00D155F2">
              <w:rPr>
                <w:rFonts w:ascii="Aptos" w:hAnsi="Aptos"/>
                <w:sz w:val="20"/>
                <w:szCs w:val="20"/>
              </w:rPr>
              <w:t xml:space="preserve"> S. </w:t>
            </w:r>
            <w:proofErr w:type="spellStart"/>
            <w:r w:rsidRPr="00D155F2">
              <w:rPr>
                <w:rFonts w:ascii="Aptos" w:hAnsi="Aptos"/>
                <w:sz w:val="20"/>
                <w:szCs w:val="20"/>
              </w:rPr>
              <w:t>ViPTree</w:t>
            </w:r>
            <w:proofErr w:type="spellEnd"/>
            <w:r w:rsidRPr="00D155F2">
              <w:rPr>
                <w:rFonts w:ascii="Aptos" w:hAnsi="Aptos"/>
                <w:sz w:val="20"/>
                <w:szCs w:val="20"/>
              </w:rPr>
              <w:t>: the viral proteomic tree server. Valencia A. Bioinformatics. 2017;33:2379–80. https://doi.org/10.1093/bioinformatics/btx157</w:t>
            </w:r>
          </w:p>
          <w:p w14:paraId="11D22677" w14:textId="0453EBE2" w:rsidR="00953FFE" w:rsidRPr="00BE4F5A" w:rsidRDefault="00D155F2" w:rsidP="00DD58AA">
            <w:pPr>
              <w:rPr>
                <w:rFonts w:ascii="Aptos" w:hAnsi="Aptos" w:cs="Arial"/>
                <w:sz w:val="20"/>
                <w:szCs w:val="20"/>
              </w:rPr>
            </w:pPr>
            <w:r>
              <w:rPr>
                <w:rFonts w:ascii="Aptos" w:hAnsi="Aptos" w:cs="Arial"/>
                <w:sz w:val="20"/>
                <w:szCs w:val="20"/>
              </w:rPr>
              <w:fldChar w:fldCharType="end"/>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3D40DEF0" w:rsidR="00E92794" w:rsidRPr="00E92794" w:rsidRDefault="00FC2269" w:rsidP="009A00ED">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0A9E8F67" w:rsidR="006C0F51" w:rsidRPr="006C0F51" w:rsidRDefault="006C0F51" w:rsidP="009A00ED">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5556E8C1" w14:textId="1642293B" w:rsidR="00A174CC" w:rsidRDefault="00D768EA" w:rsidP="00FC2269">
      <w:pPr>
        <w:rPr>
          <w:rFonts w:ascii="Aptos" w:eastAsia="DengXian" w:hAnsi="Aptos"/>
          <w:color w:val="0070C0"/>
          <w:lang w:eastAsia="zh-CN"/>
        </w:rPr>
      </w:pPr>
      <w:r>
        <w:rPr>
          <w:noProof/>
        </w:rPr>
        <w:drawing>
          <wp:inline distT="0" distB="0" distL="0" distR="0" wp14:anchorId="0334809F" wp14:editId="2AFC1717">
            <wp:extent cx="5926455" cy="3278505"/>
            <wp:effectExtent l="0" t="0" r="0" b="0"/>
            <wp:docPr id="9290361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036104" name=""/>
                    <pic:cNvPicPr/>
                  </pic:nvPicPr>
                  <pic:blipFill>
                    <a:blip r:embed="rId9"/>
                    <a:stretch>
                      <a:fillRect/>
                    </a:stretch>
                  </pic:blipFill>
                  <pic:spPr>
                    <a:xfrm>
                      <a:off x="0" y="0"/>
                      <a:ext cx="5926455" cy="3278505"/>
                    </a:xfrm>
                    <a:prstGeom prst="rect">
                      <a:avLst/>
                    </a:prstGeom>
                  </pic:spPr>
                </pic:pic>
              </a:graphicData>
            </a:graphic>
          </wp:inline>
        </w:drawing>
      </w:r>
    </w:p>
    <w:p w14:paraId="71914A76" w14:textId="77777777" w:rsidR="00713CB4" w:rsidRDefault="00713CB4" w:rsidP="00FC2269">
      <w:pPr>
        <w:rPr>
          <w:rFonts w:ascii="Aptos" w:eastAsia="DengXian" w:hAnsi="Aptos"/>
          <w:lang w:eastAsia="zh-CN"/>
        </w:rPr>
      </w:pPr>
    </w:p>
    <w:p w14:paraId="3CFB7268" w14:textId="6C5770DA" w:rsidR="00E8538C" w:rsidRPr="00713CB4" w:rsidRDefault="00D768EA" w:rsidP="00FC2269">
      <w:pPr>
        <w:rPr>
          <w:rFonts w:ascii="Aptos" w:eastAsia="DengXian" w:hAnsi="Aptos"/>
          <w:sz w:val="20"/>
          <w:szCs w:val="20"/>
          <w:lang w:eastAsia="zh-CN"/>
        </w:rPr>
      </w:pPr>
      <w:r w:rsidRPr="00713CB4">
        <w:rPr>
          <w:rFonts w:ascii="Aptos" w:eastAsia="DengXian" w:hAnsi="Aptos" w:hint="eastAsia"/>
          <w:b/>
          <w:bCs/>
          <w:sz w:val="20"/>
          <w:szCs w:val="20"/>
          <w:lang w:eastAsia="zh-CN"/>
        </w:rPr>
        <w:t>Figure 1</w:t>
      </w:r>
      <w:r w:rsidR="00E8538C" w:rsidRPr="00713CB4">
        <w:rPr>
          <w:rFonts w:ascii="Aptos" w:eastAsia="DengXian" w:hAnsi="Aptos" w:hint="eastAsia"/>
          <w:sz w:val="20"/>
          <w:szCs w:val="20"/>
          <w:lang w:eastAsia="zh-CN"/>
        </w:rPr>
        <w:t>.</w:t>
      </w:r>
      <w:r w:rsidRPr="00713CB4">
        <w:rPr>
          <w:rFonts w:ascii="Aptos" w:eastAsia="DengXian" w:hAnsi="Aptos" w:hint="eastAsia"/>
          <w:sz w:val="20"/>
          <w:szCs w:val="20"/>
          <w:lang w:eastAsia="zh-CN"/>
        </w:rPr>
        <w:t xml:space="preserve"> </w:t>
      </w:r>
      <w:r w:rsidRPr="00713CB4">
        <w:rPr>
          <w:rFonts w:ascii="Aptos" w:eastAsia="DengXian" w:hAnsi="Aptos"/>
          <w:sz w:val="20"/>
          <w:szCs w:val="20"/>
          <w:lang w:eastAsia="zh-CN"/>
        </w:rPr>
        <w:t xml:space="preserve">Classification of </w:t>
      </w:r>
      <w:proofErr w:type="spellStart"/>
      <w:r w:rsidRPr="00713CB4">
        <w:rPr>
          <w:rFonts w:ascii="Aptos" w:eastAsia="DengXian" w:hAnsi="Aptos" w:hint="eastAsia"/>
          <w:sz w:val="20"/>
          <w:szCs w:val="20"/>
          <w:lang w:eastAsia="zh-CN"/>
        </w:rPr>
        <w:t>Asgard</w:t>
      </w:r>
      <w:proofErr w:type="spellEnd"/>
      <w:r w:rsidRPr="00713CB4">
        <w:rPr>
          <w:rFonts w:ascii="Aptos" w:eastAsia="DengXian" w:hAnsi="Aptos" w:hint="eastAsia"/>
          <w:sz w:val="20"/>
          <w:szCs w:val="20"/>
          <w:lang w:eastAsia="zh-CN"/>
        </w:rPr>
        <w:t xml:space="preserve"> archaeal</w:t>
      </w:r>
      <w:r w:rsidRPr="00713CB4">
        <w:rPr>
          <w:rFonts w:ascii="Aptos" w:eastAsia="DengXian" w:hAnsi="Aptos"/>
          <w:sz w:val="20"/>
          <w:szCs w:val="20"/>
          <w:lang w:eastAsia="zh-CN"/>
        </w:rPr>
        <w:t xml:space="preserve"> viruses based on the whole-genome protein-sharing network with other prokaryotic viruses</w:t>
      </w:r>
      <w:r w:rsidRPr="00713CB4">
        <w:rPr>
          <w:rFonts w:ascii="Aptos" w:eastAsia="DengXian" w:hAnsi="Aptos" w:hint="eastAsia"/>
          <w:sz w:val="20"/>
          <w:szCs w:val="20"/>
          <w:lang w:eastAsia="zh-CN"/>
        </w:rPr>
        <w:t xml:space="preserve">. </w:t>
      </w:r>
      <w:r w:rsidRPr="00713CB4">
        <w:rPr>
          <w:rFonts w:ascii="Aptos" w:eastAsia="DengXian" w:hAnsi="Aptos"/>
          <w:sz w:val="20"/>
          <w:szCs w:val="20"/>
          <w:lang w:eastAsia="zh-CN"/>
        </w:rPr>
        <w:t xml:space="preserve">Protein sharing network were conducted based on 24 predicted </w:t>
      </w:r>
      <w:proofErr w:type="spellStart"/>
      <w:r w:rsidRPr="00713CB4">
        <w:rPr>
          <w:rFonts w:ascii="Aptos" w:eastAsia="DengXian" w:hAnsi="Aptos"/>
          <w:sz w:val="20"/>
          <w:szCs w:val="20"/>
          <w:lang w:eastAsia="zh-CN"/>
        </w:rPr>
        <w:t>Asgard</w:t>
      </w:r>
      <w:proofErr w:type="spellEnd"/>
      <w:r w:rsidRPr="00713CB4">
        <w:rPr>
          <w:rFonts w:ascii="Aptos" w:eastAsia="DengXian" w:hAnsi="Aptos"/>
          <w:sz w:val="20"/>
          <w:szCs w:val="20"/>
          <w:lang w:eastAsia="zh-CN"/>
        </w:rPr>
        <w:t xml:space="preserve"> archaeal viral contigs in this study and 16 published </w:t>
      </w:r>
      <w:proofErr w:type="spellStart"/>
      <w:r w:rsidRPr="00713CB4">
        <w:rPr>
          <w:rFonts w:ascii="Aptos" w:eastAsia="DengXian" w:hAnsi="Aptos"/>
          <w:sz w:val="20"/>
          <w:szCs w:val="20"/>
          <w:lang w:eastAsia="zh-CN"/>
        </w:rPr>
        <w:t>Asgard</w:t>
      </w:r>
      <w:proofErr w:type="spellEnd"/>
      <w:r w:rsidRPr="00713CB4">
        <w:rPr>
          <w:rFonts w:ascii="Aptos" w:eastAsia="DengXian" w:hAnsi="Aptos"/>
          <w:sz w:val="20"/>
          <w:szCs w:val="20"/>
          <w:lang w:eastAsia="zh-CN"/>
        </w:rPr>
        <w:t xml:space="preserve"> archaeal viruses using vContact2</w:t>
      </w:r>
      <w:r w:rsidRPr="00713CB4">
        <w:rPr>
          <w:rFonts w:ascii="Aptos" w:eastAsia="DengXian" w:hAnsi="Aptos" w:hint="eastAsia"/>
          <w:sz w:val="20"/>
          <w:szCs w:val="20"/>
          <w:lang w:eastAsia="zh-CN"/>
        </w:rPr>
        <w:t xml:space="preserve"> (v0.11.3). </w:t>
      </w:r>
      <w:r w:rsidR="00E8538C" w:rsidRPr="00713CB4">
        <w:rPr>
          <w:rFonts w:ascii="Aptos" w:eastAsia="DengXian" w:hAnsi="Aptos"/>
          <w:sz w:val="20"/>
          <w:szCs w:val="20"/>
          <w:lang w:eastAsia="zh-CN"/>
        </w:rPr>
        <w:t xml:space="preserve">The network was visualized using </w:t>
      </w:r>
      <w:proofErr w:type="spellStart"/>
      <w:r w:rsidR="00E8538C" w:rsidRPr="00713CB4">
        <w:rPr>
          <w:rFonts w:ascii="Aptos" w:eastAsia="DengXian" w:hAnsi="Aptos"/>
          <w:sz w:val="20"/>
          <w:szCs w:val="20"/>
          <w:lang w:eastAsia="zh-CN"/>
        </w:rPr>
        <w:t>Cytoscape</w:t>
      </w:r>
      <w:proofErr w:type="spellEnd"/>
      <w:r w:rsidR="00E8538C" w:rsidRPr="00713CB4">
        <w:rPr>
          <w:rFonts w:ascii="Aptos" w:eastAsia="DengXian" w:hAnsi="Aptos" w:hint="eastAsia"/>
          <w:sz w:val="20"/>
          <w:szCs w:val="20"/>
          <w:lang w:eastAsia="zh-CN"/>
        </w:rPr>
        <w:t xml:space="preserve">. The </w:t>
      </w:r>
      <w:r w:rsidR="00E8538C" w:rsidRPr="00713CB4">
        <w:rPr>
          <w:rFonts w:ascii="Aptos" w:eastAsia="DengXian" w:hAnsi="Aptos"/>
          <w:sz w:val="20"/>
          <w:szCs w:val="20"/>
          <w:lang w:eastAsia="zh-CN"/>
        </w:rPr>
        <w:t>“</w:t>
      </w:r>
      <w:proofErr w:type="spellStart"/>
      <w:r w:rsidR="00E8538C" w:rsidRPr="00713CB4">
        <w:rPr>
          <w:rFonts w:ascii="Aptos" w:eastAsia="DengXian" w:hAnsi="Aptos"/>
          <w:i/>
          <w:iCs/>
          <w:sz w:val="20"/>
          <w:szCs w:val="20"/>
          <w:lang w:eastAsia="zh-CN"/>
        </w:rPr>
        <w:t>Jinchiviridae</w:t>
      </w:r>
      <w:proofErr w:type="spellEnd"/>
      <w:r w:rsidR="00E8538C" w:rsidRPr="00713CB4">
        <w:rPr>
          <w:rFonts w:ascii="Aptos" w:eastAsia="DengXian" w:hAnsi="Aptos"/>
          <w:sz w:val="20"/>
          <w:szCs w:val="20"/>
          <w:lang w:eastAsia="zh-CN"/>
        </w:rPr>
        <w:t>”</w:t>
      </w:r>
      <w:r w:rsidR="00E8538C" w:rsidRPr="00713CB4">
        <w:rPr>
          <w:rFonts w:ascii="Aptos" w:eastAsia="DengXian" w:hAnsi="Aptos" w:hint="eastAsia"/>
          <w:sz w:val="20"/>
          <w:szCs w:val="20"/>
          <w:lang w:eastAsia="zh-CN"/>
        </w:rPr>
        <w:t xml:space="preserve"> </w:t>
      </w:r>
      <w:r w:rsidR="00B92D0D" w:rsidRPr="00713CB4">
        <w:rPr>
          <w:rFonts w:ascii="Aptos" w:eastAsia="DengXian" w:hAnsi="Aptos"/>
          <w:sz w:val="20"/>
          <w:szCs w:val="20"/>
          <w:lang w:eastAsia="zh-CN"/>
        </w:rPr>
        <w:t>is</w:t>
      </w:r>
      <w:r w:rsidR="00B92D0D" w:rsidRPr="00713CB4">
        <w:rPr>
          <w:rFonts w:ascii="Aptos" w:eastAsia="DengXian" w:hAnsi="Aptos" w:hint="eastAsia"/>
          <w:sz w:val="20"/>
          <w:szCs w:val="20"/>
          <w:lang w:eastAsia="zh-CN"/>
        </w:rPr>
        <w:t xml:space="preserve"> </w:t>
      </w:r>
      <w:r w:rsidR="00B92D0D" w:rsidRPr="00713CB4">
        <w:rPr>
          <w:rFonts w:ascii="Aptos" w:eastAsia="DengXian" w:hAnsi="Aptos"/>
          <w:sz w:val="20"/>
          <w:szCs w:val="20"/>
          <w:lang w:eastAsia="zh-CN"/>
        </w:rPr>
        <w:t>outlined</w:t>
      </w:r>
      <w:r w:rsidR="00B92D0D" w:rsidRPr="00713CB4">
        <w:rPr>
          <w:rFonts w:ascii="Aptos" w:eastAsia="DengXian" w:hAnsi="Aptos" w:hint="eastAsia"/>
          <w:sz w:val="20"/>
          <w:szCs w:val="20"/>
          <w:lang w:eastAsia="zh-CN"/>
        </w:rPr>
        <w:t xml:space="preserve"> </w:t>
      </w:r>
      <w:r w:rsidR="00B92D0D" w:rsidRPr="00713CB4">
        <w:rPr>
          <w:rFonts w:ascii="Aptos" w:eastAsia="DengXian" w:hAnsi="Aptos"/>
          <w:sz w:val="20"/>
          <w:szCs w:val="20"/>
          <w:lang w:eastAsia="zh-CN"/>
        </w:rPr>
        <w:t>with a</w:t>
      </w:r>
      <w:r w:rsidR="00B92D0D" w:rsidRPr="00713CB4">
        <w:rPr>
          <w:rFonts w:ascii="Aptos" w:eastAsia="DengXian" w:hAnsi="Aptos" w:hint="eastAsia"/>
          <w:sz w:val="20"/>
          <w:szCs w:val="20"/>
          <w:lang w:eastAsia="zh-CN"/>
        </w:rPr>
        <w:t xml:space="preserve"> </w:t>
      </w:r>
      <w:r w:rsidR="00E8538C" w:rsidRPr="00713CB4">
        <w:rPr>
          <w:rFonts w:ascii="Aptos" w:eastAsia="DengXian" w:hAnsi="Aptos" w:hint="eastAsia"/>
          <w:sz w:val="20"/>
          <w:szCs w:val="20"/>
          <w:lang w:eastAsia="zh-CN"/>
        </w:rPr>
        <w:t>red rectangle.</w:t>
      </w:r>
    </w:p>
    <w:p w14:paraId="254238AF" w14:textId="77777777" w:rsidR="00B4113F" w:rsidRDefault="00B4113F" w:rsidP="00FC2269">
      <w:pPr>
        <w:rPr>
          <w:rFonts w:ascii="Aptos" w:eastAsia="DengXian" w:hAnsi="Aptos"/>
          <w:lang w:eastAsia="zh-CN"/>
        </w:rPr>
      </w:pPr>
    </w:p>
    <w:p w14:paraId="71B404D5" w14:textId="77777777" w:rsidR="00316945" w:rsidRDefault="00316945" w:rsidP="00FC2269">
      <w:pPr>
        <w:rPr>
          <w:rFonts w:ascii="Aptos" w:eastAsia="DengXian" w:hAnsi="Aptos"/>
          <w:lang w:eastAsia="zh-CN"/>
        </w:rPr>
      </w:pPr>
    </w:p>
    <w:p w14:paraId="1FFCE76F" w14:textId="77777777" w:rsidR="00316945" w:rsidRDefault="00316945" w:rsidP="00316945">
      <w:pPr>
        <w:rPr>
          <w:rFonts w:ascii="Aptos" w:eastAsia="DengXian" w:hAnsi="Aptos"/>
          <w:lang w:eastAsia="zh-CN"/>
        </w:rPr>
      </w:pPr>
      <w:r>
        <w:rPr>
          <w:noProof/>
        </w:rPr>
        <w:drawing>
          <wp:inline distT="0" distB="0" distL="0" distR="0" wp14:anchorId="0108B68C" wp14:editId="464FD135">
            <wp:extent cx="5926455" cy="2641600"/>
            <wp:effectExtent l="0" t="0" r="0" b="6350"/>
            <wp:docPr id="20351596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32744" name=""/>
                    <pic:cNvPicPr/>
                  </pic:nvPicPr>
                  <pic:blipFill>
                    <a:blip r:embed="rId10"/>
                    <a:stretch>
                      <a:fillRect/>
                    </a:stretch>
                  </pic:blipFill>
                  <pic:spPr>
                    <a:xfrm>
                      <a:off x="0" y="0"/>
                      <a:ext cx="5926455" cy="2641600"/>
                    </a:xfrm>
                    <a:prstGeom prst="rect">
                      <a:avLst/>
                    </a:prstGeom>
                  </pic:spPr>
                </pic:pic>
              </a:graphicData>
            </a:graphic>
          </wp:inline>
        </w:drawing>
      </w:r>
    </w:p>
    <w:p w14:paraId="5273B057" w14:textId="77777777" w:rsidR="00316945" w:rsidRDefault="00316945" w:rsidP="00316945">
      <w:pPr>
        <w:rPr>
          <w:rFonts w:ascii="Aptos" w:eastAsia="DengXian" w:hAnsi="Aptos"/>
          <w:lang w:eastAsia="zh-CN"/>
        </w:rPr>
      </w:pPr>
    </w:p>
    <w:p w14:paraId="44475EB2" w14:textId="23D0731F" w:rsidR="00316945" w:rsidRPr="00713CB4" w:rsidRDefault="00316945" w:rsidP="00316945">
      <w:pPr>
        <w:rPr>
          <w:rFonts w:ascii="Aptos" w:eastAsia="DengXian" w:hAnsi="Aptos"/>
          <w:sz w:val="20"/>
          <w:szCs w:val="20"/>
          <w:lang w:eastAsia="zh-CN"/>
        </w:rPr>
      </w:pPr>
      <w:r w:rsidRPr="00713CB4">
        <w:rPr>
          <w:rFonts w:ascii="Aptos" w:eastAsia="DengXian" w:hAnsi="Aptos" w:hint="eastAsia"/>
          <w:b/>
          <w:bCs/>
          <w:sz w:val="20"/>
          <w:szCs w:val="20"/>
          <w:lang w:eastAsia="zh-CN"/>
        </w:rPr>
        <w:t xml:space="preserve">Figure </w:t>
      </w:r>
      <w:r w:rsidR="00B4113F" w:rsidRPr="00713CB4">
        <w:rPr>
          <w:rFonts w:ascii="Aptos" w:eastAsia="DengXian" w:hAnsi="Aptos"/>
          <w:b/>
          <w:bCs/>
          <w:sz w:val="20"/>
          <w:szCs w:val="20"/>
          <w:lang w:eastAsia="zh-CN"/>
        </w:rPr>
        <w:t>2</w:t>
      </w:r>
      <w:r w:rsidRPr="00713CB4">
        <w:rPr>
          <w:rFonts w:ascii="Aptos" w:eastAsia="DengXian" w:hAnsi="Aptos" w:hint="eastAsia"/>
          <w:sz w:val="20"/>
          <w:szCs w:val="20"/>
          <w:lang w:eastAsia="zh-CN"/>
        </w:rPr>
        <w:t xml:space="preserve">. Genomic maps of two complete </w:t>
      </w:r>
      <w:proofErr w:type="spellStart"/>
      <w:r w:rsidRPr="00713CB4">
        <w:rPr>
          <w:rFonts w:ascii="Aptos" w:eastAsia="DengXian" w:hAnsi="Aptos" w:hint="eastAsia"/>
          <w:sz w:val="20"/>
          <w:szCs w:val="20"/>
          <w:lang w:eastAsia="zh-CN"/>
        </w:rPr>
        <w:t>Jinchiviridae</w:t>
      </w:r>
      <w:proofErr w:type="spellEnd"/>
      <w:r w:rsidRPr="00713CB4">
        <w:rPr>
          <w:rFonts w:ascii="Aptos" w:eastAsia="DengXian" w:hAnsi="Aptos" w:hint="eastAsia"/>
          <w:sz w:val="20"/>
          <w:szCs w:val="20"/>
          <w:lang w:eastAsia="zh-CN"/>
        </w:rPr>
        <w:t xml:space="preserve"> associated with </w:t>
      </w:r>
      <w:proofErr w:type="spellStart"/>
      <w:r w:rsidRPr="00713CB4">
        <w:rPr>
          <w:rFonts w:ascii="Aptos" w:eastAsia="DengXian" w:hAnsi="Aptos"/>
          <w:sz w:val="20"/>
          <w:szCs w:val="20"/>
          <w:lang w:eastAsia="zh-CN"/>
        </w:rPr>
        <w:t>Kariarchaeaceae</w:t>
      </w:r>
      <w:proofErr w:type="spellEnd"/>
      <w:r w:rsidRPr="00713CB4">
        <w:rPr>
          <w:rFonts w:ascii="Aptos" w:eastAsia="DengXian" w:hAnsi="Aptos" w:hint="eastAsia"/>
          <w:sz w:val="20"/>
          <w:szCs w:val="20"/>
          <w:lang w:eastAsia="zh-CN"/>
        </w:rPr>
        <w:t xml:space="preserve">. </w:t>
      </w:r>
      <w:r w:rsidRPr="00713CB4">
        <w:rPr>
          <w:rFonts w:ascii="Aptos" w:eastAsia="DengXian" w:hAnsi="Aptos"/>
          <w:sz w:val="20"/>
          <w:szCs w:val="20"/>
          <w:lang w:eastAsia="zh-CN"/>
        </w:rPr>
        <w:t xml:space="preserve">viral genomes are shown and genes with different function are colored and labeled. Inner circle shows the position of protospacers which colored based on number of mismatches. The genomic maps were plotted using </w:t>
      </w:r>
      <w:proofErr w:type="spellStart"/>
      <w:r w:rsidRPr="00713CB4">
        <w:rPr>
          <w:rFonts w:ascii="Aptos" w:eastAsia="DengXian" w:hAnsi="Aptos"/>
          <w:sz w:val="20"/>
          <w:szCs w:val="20"/>
          <w:lang w:eastAsia="zh-CN"/>
        </w:rPr>
        <w:t>Proksee</w:t>
      </w:r>
      <w:proofErr w:type="spellEnd"/>
      <w:r w:rsidRPr="00713CB4">
        <w:rPr>
          <w:rFonts w:ascii="Aptos" w:eastAsia="DengXian" w:hAnsi="Aptos"/>
          <w:sz w:val="20"/>
          <w:szCs w:val="20"/>
          <w:lang w:eastAsia="zh-CN"/>
        </w:rPr>
        <w:t>.</w:t>
      </w:r>
    </w:p>
    <w:p w14:paraId="26072788" w14:textId="77777777" w:rsidR="00316945" w:rsidRPr="00713CB4" w:rsidRDefault="00316945" w:rsidP="00FC2269">
      <w:pPr>
        <w:rPr>
          <w:rFonts w:ascii="Aptos" w:eastAsia="DengXian" w:hAnsi="Aptos"/>
          <w:sz w:val="20"/>
          <w:szCs w:val="20"/>
          <w:lang w:eastAsia="zh-CN"/>
        </w:rPr>
      </w:pPr>
    </w:p>
    <w:p w14:paraId="253AE16A" w14:textId="77777777" w:rsidR="00E8538C" w:rsidRDefault="00E8538C" w:rsidP="00FC2269">
      <w:pPr>
        <w:rPr>
          <w:rFonts w:ascii="Aptos" w:eastAsia="DengXian" w:hAnsi="Aptos"/>
          <w:lang w:eastAsia="zh-CN"/>
        </w:rPr>
      </w:pPr>
    </w:p>
    <w:p w14:paraId="3E6167C1" w14:textId="0F5F92FF" w:rsidR="00E8538C" w:rsidRDefault="00E8538C" w:rsidP="00E8538C">
      <w:pPr>
        <w:jc w:val="center"/>
        <w:rPr>
          <w:rFonts w:ascii="Aptos" w:eastAsia="DengXian" w:hAnsi="Aptos"/>
          <w:lang w:eastAsia="zh-CN"/>
        </w:rPr>
      </w:pPr>
      <w:r>
        <w:rPr>
          <w:noProof/>
        </w:rPr>
        <w:lastRenderedPageBreak/>
        <w:drawing>
          <wp:inline distT="0" distB="0" distL="0" distR="0" wp14:anchorId="6097057F" wp14:editId="2CBEAD09">
            <wp:extent cx="2833688" cy="3650730"/>
            <wp:effectExtent l="0" t="0" r="5080" b="6985"/>
            <wp:docPr id="2850792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079234" name=""/>
                    <pic:cNvPicPr/>
                  </pic:nvPicPr>
                  <pic:blipFill>
                    <a:blip r:embed="rId11"/>
                    <a:stretch>
                      <a:fillRect/>
                    </a:stretch>
                  </pic:blipFill>
                  <pic:spPr>
                    <a:xfrm>
                      <a:off x="0" y="0"/>
                      <a:ext cx="2842017" cy="3661460"/>
                    </a:xfrm>
                    <a:prstGeom prst="rect">
                      <a:avLst/>
                    </a:prstGeom>
                  </pic:spPr>
                </pic:pic>
              </a:graphicData>
            </a:graphic>
          </wp:inline>
        </w:drawing>
      </w:r>
    </w:p>
    <w:p w14:paraId="14D87B5F" w14:textId="77777777" w:rsidR="00713CB4" w:rsidRDefault="00713CB4" w:rsidP="00FC2269">
      <w:pPr>
        <w:rPr>
          <w:rFonts w:ascii="Aptos" w:eastAsia="DengXian" w:hAnsi="Aptos"/>
          <w:b/>
          <w:bCs/>
          <w:sz w:val="20"/>
          <w:szCs w:val="20"/>
          <w:lang w:eastAsia="zh-CN"/>
        </w:rPr>
      </w:pPr>
    </w:p>
    <w:p w14:paraId="632D2127" w14:textId="766ED46E" w:rsidR="00E8538C" w:rsidRPr="00713CB4" w:rsidRDefault="00E8538C" w:rsidP="00FC2269">
      <w:pPr>
        <w:rPr>
          <w:rFonts w:ascii="Aptos" w:eastAsia="DengXian" w:hAnsi="Aptos"/>
          <w:sz w:val="20"/>
          <w:szCs w:val="20"/>
          <w:lang w:eastAsia="zh-CN"/>
        </w:rPr>
      </w:pPr>
      <w:r w:rsidRPr="00713CB4">
        <w:rPr>
          <w:rFonts w:ascii="Aptos" w:eastAsia="DengXian" w:hAnsi="Aptos" w:hint="eastAsia"/>
          <w:b/>
          <w:bCs/>
          <w:sz w:val="20"/>
          <w:szCs w:val="20"/>
          <w:lang w:eastAsia="zh-CN"/>
        </w:rPr>
        <w:t xml:space="preserve">Figure </w:t>
      </w:r>
      <w:r w:rsidR="00316945" w:rsidRPr="00713CB4">
        <w:rPr>
          <w:rFonts w:ascii="Aptos" w:eastAsia="DengXian" w:hAnsi="Aptos"/>
          <w:b/>
          <w:bCs/>
          <w:sz w:val="20"/>
          <w:szCs w:val="20"/>
          <w:lang w:eastAsia="zh-CN"/>
        </w:rPr>
        <w:t>3</w:t>
      </w:r>
      <w:r w:rsidRPr="00713CB4">
        <w:rPr>
          <w:rFonts w:ascii="Aptos" w:eastAsia="DengXian" w:hAnsi="Aptos" w:hint="eastAsia"/>
          <w:b/>
          <w:bCs/>
          <w:sz w:val="20"/>
          <w:szCs w:val="20"/>
          <w:lang w:eastAsia="zh-CN"/>
        </w:rPr>
        <w:t>.</w:t>
      </w:r>
      <w:r w:rsidRPr="00713CB4">
        <w:rPr>
          <w:rFonts w:ascii="Aptos" w:eastAsia="DengXian" w:hAnsi="Aptos" w:hint="eastAsia"/>
          <w:sz w:val="20"/>
          <w:szCs w:val="20"/>
          <w:lang w:eastAsia="zh-CN"/>
        </w:rPr>
        <w:t xml:space="preserve"> </w:t>
      </w:r>
      <w:r w:rsidRPr="00713CB4">
        <w:rPr>
          <w:rFonts w:ascii="Aptos" w:eastAsia="DengXian" w:hAnsi="Aptos"/>
          <w:sz w:val="20"/>
          <w:szCs w:val="20"/>
          <w:lang w:eastAsia="zh-CN"/>
        </w:rPr>
        <w:t xml:space="preserve">Proteomic tree of </w:t>
      </w:r>
      <w:proofErr w:type="spellStart"/>
      <w:r w:rsidRPr="00713CB4">
        <w:rPr>
          <w:rFonts w:ascii="Aptos" w:eastAsia="DengXian" w:hAnsi="Aptos"/>
          <w:sz w:val="20"/>
          <w:szCs w:val="20"/>
          <w:lang w:eastAsia="zh-CN"/>
        </w:rPr>
        <w:t>Asgard</w:t>
      </w:r>
      <w:proofErr w:type="spellEnd"/>
      <w:r w:rsidRPr="00713CB4">
        <w:rPr>
          <w:rFonts w:ascii="Aptos" w:eastAsia="DengXian" w:hAnsi="Aptos"/>
          <w:sz w:val="20"/>
          <w:szCs w:val="20"/>
          <w:lang w:eastAsia="zh-CN"/>
        </w:rPr>
        <w:t xml:space="preserve"> archaeal </w:t>
      </w:r>
      <w:r w:rsidRPr="00713CB4">
        <w:rPr>
          <w:rFonts w:ascii="Aptos" w:eastAsia="DengXian" w:hAnsi="Aptos" w:hint="eastAsia"/>
          <w:sz w:val="20"/>
          <w:szCs w:val="20"/>
          <w:lang w:eastAsia="zh-CN"/>
        </w:rPr>
        <w:t xml:space="preserve">head-tailed viruses using </w:t>
      </w:r>
      <w:proofErr w:type="spellStart"/>
      <w:r w:rsidRPr="00713CB4">
        <w:rPr>
          <w:rFonts w:ascii="Aptos" w:eastAsia="DengXian" w:hAnsi="Aptos" w:hint="eastAsia"/>
          <w:sz w:val="20"/>
          <w:szCs w:val="20"/>
          <w:lang w:eastAsia="zh-CN"/>
        </w:rPr>
        <w:t>VIPTree</w:t>
      </w:r>
      <w:proofErr w:type="spellEnd"/>
      <w:r w:rsidRPr="00713CB4">
        <w:rPr>
          <w:rFonts w:ascii="Aptos" w:eastAsia="DengXian" w:hAnsi="Aptos"/>
          <w:sz w:val="20"/>
          <w:szCs w:val="20"/>
          <w:lang w:eastAsia="zh-CN"/>
        </w:rPr>
        <w:t>. The bars indicate its GC content.</w:t>
      </w:r>
      <w:r w:rsidRPr="00713CB4">
        <w:rPr>
          <w:rFonts w:ascii="Aptos" w:eastAsia="DengXian" w:hAnsi="Aptos" w:hint="eastAsia"/>
          <w:sz w:val="20"/>
          <w:szCs w:val="20"/>
          <w:lang w:eastAsia="zh-CN"/>
        </w:rPr>
        <w:t xml:space="preserve"> Black stars indicated complete genomes.</w:t>
      </w:r>
    </w:p>
    <w:p w14:paraId="4401A3E2" w14:textId="77777777" w:rsidR="006068F2" w:rsidRPr="00713CB4" w:rsidRDefault="006068F2" w:rsidP="00FC2269">
      <w:pPr>
        <w:rPr>
          <w:rFonts w:ascii="Aptos" w:eastAsia="DengXian" w:hAnsi="Aptos"/>
          <w:sz w:val="20"/>
          <w:szCs w:val="20"/>
          <w:lang w:eastAsia="zh-CN"/>
        </w:rPr>
      </w:pPr>
    </w:p>
    <w:p w14:paraId="60C1DCB1" w14:textId="5001A548" w:rsidR="00D155F2" w:rsidRDefault="00D155F2" w:rsidP="00FC2269">
      <w:pPr>
        <w:rPr>
          <w:rFonts w:ascii="Aptos" w:eastAsia="DengXian" w:hAnsi="Aptos"/>
          <w:lang w:eastAsia="zh-CN"/>
        </w:rPr>
      </w:pPr>
    </w:p>
    <w:p w14:paraId="6A2E96B7" w14:textId="77777777" w:rsidR="00713CB4" w:rsidRDefault="00713CB4" w:rsidP="00FC2269">
      <w:pPr>
        <w:rPr>
          <w:rFonts w:ascii="Aptos" w:eastAsia="DengXian" w:hAnsi="Aptos"/>
          <w:lang w:eastAsia="zh-CN"/>
        </w:rPr>
      </w:pPr>
    </w:p>
    <w:p w14:paraId="099F8041" w14:textId="77777777" w:rsidR="00D155F2" w:rsidRDefault="00D155F2" w:rsidP="00D155F2">
      <w:pPr>
        <w:rPr>
          <w:rFonts w:ascii="Aptos" w:eastAsia="DengXian" w:hAnsi="Aptos"/>
          <w:lang w:eastAsia="zh-CN"/>
        </w:rPr>
      </w:pPr>
      <w:r>
        <w:rPr>
          <w:rFonts w:hint="eastAsia"/>
          <w:noProof/>
        </w:rPr>
        <w:drawing>
          <wp:inline distT="0" distB="0" distL="0" distR="0" wp14:anchorId="1992F02E" wp14:editId="3514E329">
            <wp:extent cx="5267325" cy="2159635"/>
            <wp:effectExtent l="0" t="0" r="9525" b="0"/>
            <wp:docPr id="181554624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67325" cy="2159635"/>
                    </a:xfrm>
                    <a:prstGeom prst="rect">
                      <a:avLst/>
                    </a:prstGeom>
                    <a:noFill/>
                    <a:ln>
                      <a:noFill/>
                    </a:ln>
                  </pic:spPr>
                </pic:pic>
              </a:graphicData>
            </a:graphic>
          </wp:inline>
        </w:drawing>
      </w:r>
    </w:p>
    <w:p w14:paraId="79BD839B" w14:textId="77777777" w:rsidR="00713CB4" w:rsidRDefault="00713CB4" w:rsidP="00D155F2">
      <w:pPr>
        <w:rPr>
          <w:rFonts w:ascii="Aptos" w:eastAsia="DengXian" w:hAnsi="Aptos"/>
          <w:lang w:eastAsia="zh-CN"/>
        </w:rPr>
      </w:pPr>
    </w:p>
    <w:p w14:paraId="4708041F" w14:textId="0B05D4B3" w:rsidR="00D155F2" w:rsidRPr="00713CB4" w:rsidRDefault="00D155F2" w:rsidP="00D155F2">
      <w:pPr>
        <w:rPr>
          <w:rFonts w:ascii="Aptos" w:eastAsia="DengXian" w:hAnsi="Aptos"/>
          <w:sz w:val="20"/>
          <w:szCs w:val="20"/>
          <w:lang w:eastAsia="zh-CN"/>
        </w:rPr>
      </w:pPr>
      <w:r w:rsidRPr="00713CB4">
        <w:rPr>
          <w:rFonts w:ascii="Aptos" w:eastAsia="DengXian" w:hAnsi="Aptos" w:hint="eastAsia"/>
          <w:b/>
          <w:bCs/>
          <w:sz w:val="20"/>
          <w:szCs w:val="20"/>
          <w:lang w:eastAsia="zh-CN"/>
        </w:rPr>
        <w:t xml:space="preserve">Figure </w:t>
      </w:r>
      <w:r w:rsidR="00316945" w:rsidRPr="00713CB4">
        <w:rPr>
          <w:rFonts w:ascii="Aptos" w:eastAsia="DengXian" w:hAnsi="Aptos"/>
          <w:b/>
          <w:bCs/>
          <w:sz w:val="20"/>
          <w:szCs w:val="20"/>
          <w:lang w:eastAsia="zh-CN"/>
        </w:rPr>
        <w:t>4</w:t>
      </w:r>
      <w:r w:rsidRPr="00713CB4">
        <w:rPr>
          <w:rFonts w:ascii="Aptos" w:eastAsia="DengXian" w:hAnsi="Aptos" w:hint="eastAsia"/>
          <w:sz w:val="20"/>
          <w:szCs w:val="20"/>
          <w:lang w:eastAsia="zh-CN"/>
        </w:rPr>
        <w:t xml:space="preserve">. </w:t>
      </w:r>
      <w:r w:rsidRPr="00713CB4">
        <w:rPr>
          <w:rFonts w:ascii="Aptos" w:eastAsia="DengXian" w:hAnsi="Aptos"/>
          <w:sz w:val="20"/>
          <w:szCs w:val="20"/>
          <w:lang w:eastAsia="zh-CN"/>
        </w:rPr>
        <w:t xml:space="preserve">Comparative genomics-based synteny analysis of </w:t>
      </w:r>
      <w:proofErr w:type="spellStart"/>
      <w:r w:rsidRPr="00713CB4">
        <w:rPr>
          <w:rFonts w:ascii="Aptos" w:eastAsia="DengXian" w:hAnsi="Aptos"/>
          <w:sz w:val="20"/>
          <w:szCs w:val="20"/>
          <w:lang w:eastAsia="zh-CN"/>
        </w:rPr>
        <w:t>Jinchivi</w:t>
      </w:r>
      <w:r w:rsidRPr="00713CB4">
        <w:rPr>
          <w:rFonts w:ascii="Aptos" w:eastAsia="DengXian" w:hAnsi="Aptos" w:hint="eastAsia"/>
          <w:sz w:val="20"/>
          <w:szCs w:val="20"/>
          <w:lang w:eastAsia="zh-CN"/>
        </w:rPr>
        <w:t>ridae</w:t>
      </w:r>
      <w:proofErr w:type="spellEnd"/>
      <w:r w:rsidRPr="00713CB4">
        <w:rPr>
          <w:rFonts w:ascii="Aptos" w:eastAsia="DengXian" w:hAnsi="Aptos"/>
          <w:sz w:val="20"/>
          <w:szCs w:val="20"/>
          <w:lang w:eastAsia="zh-CN"/>
        </w:rPr>
        <w:t>.</w:t>
      </w:r>
      <w:r w:rsidRPr="00713CB4">
        <w:rPr>
          <w:rFonts w:ascii="Aptos" w:eastAsia="DengXian" w:hAnsi="Aptos" w:hint="eastAsia"/>
          <w:sz w:val="20"/>
          <w:szCs w:val="20"/>
          <w:lang w:eastAsia="zh-CN"/>
        </w:rPr>
        <w:t xml:space="preserve"> </w:t>
      </w:r>
      <w:r w:rsidRPr="00713CB4">
        <w:rPr>
          <w:rFonts w:ascii="Aptos" w:eastAsia="DengXian" w:hAnsi="Aptos"/>
          <w:sz w:val="20"/>
          <w:szCs w:val="20"/>
          <w:lang w:eastAsia="zh-CN"/>
        </w:rPr>
        <w:t>Genes were labeled and colored based on the annotation</w:t>
      </w:r>
      <w:r w:rsidRPr="00713CB4">
        <w:rPr>
          <w:rFonts w:ascii="Aptos" w:eastAsia="DengXian" w:hAnsi="Aptos" w:hint="eastAsia"/>
          <w:sz w:val="20"/>
          <w:szCs w:val="20"/>
          <w:lang w:eastAsia="zh-CN"/>
        </w:rPr>
        <w:t xml:space="preserve">. </w:t>
      </w:r>
      <w:r w:rsidRPr="00713CB4">
        <w:rPr>
          <w:rFonts w:ascii="Aptos" w:eastAsia="DengXian" w:hAnsi="Aptos"/>
          <w:sz w:val="20"/>
          <w:szCs w:val="20"/>
          <w:lang w:eastAsia="zh-CN"/>
        </w:rPr>
        <w:t xml:space="preserve">Homologous regions are displayed according to </w:t>
      </w:r>
      <w:proofErr w:type="spellStart"/>
      <w:r w:rsidRPr="00713CB4">
        <w:rPr>
          <w:rFonts w:ascii="Aptos" w:eastAsia="DengXian" w:hAnsi="Aptos"/>
          <w:sz w:val="20"/>
          <w:szCs w:val="20"/>
          <w:lang w:eastAsia="zh-CN"/>
        </w:rPr>
        <w:t>tBLASTx</w:t>
      </w:r>
      <w:proofErr w:type="spellEnd"/>
      <w:r w:rsidRPr="00713CB4">
        <w:rPr>
          <w:rFonts w:ascii="Aptos" w:eastAsia="DengXian" w:hAnsi="Aptos"/>
          <w:sz w:val="20"/>
          <w:szCs w:val="20"/>
          <w:lang w:eastAsia="zh-CN"/>
        </w:rPr>
        <w:t xml:space="preserve"> identity. It is plotted using </w:t>
      </w:r>
      <w:proofErr w:type="spellStart"/>
      <w:r w:rsidRPr="00713CB4">
        <w:rPr>
          <w:rFonts w:ascii="Aptos" w:eastAsia="DengXian" w:hAnsi="Aptos"/>
          <w:sz w:val="20"/>
          <w:szCs w:val="20"/>
          <w:lang w:eastAsia="zh-CN"/>
        </w:rPr>
        <w:t>DiGAlign</w:t>
      </w:r>
      <w:proofErr w:type="spellEnd"/>
      <w:r w:rsidRPr="00713CB4">
        <w:rPr>
          <w:rFonts w:ascii="Aptos" w:eastAsia="DengXian" w:hAnsi="Aptos"/>
          <w:sz w:val="20"/>
          <w:szCs w:val="20"/>
          <w:lang w:eastAsia="zh-CN"/>
        </w:rPr>
        <w:t>.</w:t>
      </w:r>
    </w:p>
    <w:p w14:paraId="5D290943" w14:textId="52786114" w:rsidR="00D768EA" w:rsidRPr="00713CB4" w:rsidRDefault="00D768EA" w:rsidP="00FC2269">
      <w:pPr>
        <w:rPr>
          <w:rFonts w:ascii="Aptos" w:eastAsia="DengXian" w:hAnsi="Aptos"/>
          <w:sz w:val="20"/>
          <w:szCs w:val="20"/>
          <w:lang w:eastAsia="zh-CN"/>
        </w:rPr>
      </w:pPr>
    </w:p>
    <w:sectPr w:rsidR="00D768EA" w:rsidRPr="00713CB4" w:rsidSect="00A82FBB">
      <w:headerReference w:type="default" r:id="rId13"/>
      <w:footerReference w:type="default" r:id="rId14"/>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A1562" w14:textId="77777777" w:rsidR="00ED0F08" w:rsidRDefault="00ED0F08">
      <w:r>
        <w:separator/>
      </w:r>
    </w:p>
  </w:endnote>
  <w:endnote w:type="continuationSeparator" w:id="0">
    <w:p w14:paraId="39D1A35F" w14:textId="77777777" w:rsidR="00ED0F08" w:rsidRDefault="00ED0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27027" w14:textId="77777777" w:rsidR="00ED0F08" w:rsidRDefault="00ED0F08">
      <w:r>
        <w:separator/>
      </w:r>
    </w:p>
  </w:footnote>
  <w:footnote w:type="continuationSeparator" w:id="0">
    <w:p w14:paraId="7A844FC9" w14:textId="77777777" w:rsidR="00ED0F08" w:rsidRDefault="00ED0F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243C2"/>
    <w:rsid w:val="00035A87"/>
    <w:rsid w:val="00036998"/>
    <w:rsid w:val="000406E1"/>
    <w:rsid w:val="00040CB0"/>
    <w:rsid w:val="0004176B"/>
    <w:rsid w:val="000449DB"/>
    <w:rsid w:val="000520CF"/>
    <w:rsid w:val="0008012E"/>
    <w:rsid w:val="000A146A"/>
    <w:rsid w:val="000A7027"/>
    <w:rsid w:val="000B1BF3"/>
    <w:rsid w:val="000B5D78"/>
    <w:rsid w:val="000B6878"/>
    <w:rsid w:val="000D182E"/>
    <w:rsid w:val="000E54FF"/>
    <w:rsid w:val="000F335C"/>
    <w:rsid w:val="000F51F4"/>
    <w:rsid w:val="000F7067"/>
    <w:rsid w:val="00106232"/>
    <w:rsid w:val="0011008F"/>
    <w:rsid w:val="00117C72"/>
    <w:rsid w:val="0013113D"/>
    <w:rsid w:val="001322FC"/>
    <w:rsid w:val="00171083"/>
    <w:rsid w:val="00172351"/>
    <w:rsid w:val="001D0007"/>
    <w:rsid w:val="001D0878"/>
    <w:rsid w:val="001D3E3E"/>
    <w:rsid w:val="002166F2"/>
    <w:rsid w:val="00217921"/>
    <w:rsid w:val="00220A26"/>
    <w:rsid w:val="002312CE"/>
    <w:rsid w:val="0023149A"/>
    <w:rsid w:val="0023696B"/>
    <w:rsid w:val="0024086E"/>
    <w:rsid w:val="0025498B"/>
    <w:rsid w:val="00273642"/>
    <w:rsid w:val="00296DA3"/>
    <w:rsid w:val="002A5A83"/>
    <w:rsid w:val="002D4340"/>
    <w:rsid w:val="002F4398"/>
    <w:rsid w:val="00316945"/>
    <w:rsid w:val="00327E73"/>
    <w:rsid w:val="00333392"/>
    <w:rsid w:val="00355CE0"/>
    <w:rsid w:val="00363A30"/>
    <w:rsid w:val="0037243A"/>
    <w:rsid w:val="00382FE8"/>
    <w:rsid w:val="00383BBF"/>
    <w:rsid w:val="0038593F"/>
    <w:rsid w:val="003A166F"/>
    <w:rsid w:val="003A18C5"/>
    <w:rsid w:val="003A3320"/>
    <w:rsid w:val="003A5ED7"/>
    <w:rsid w:val="003B0883"/>
    <w:rsid w:val="003B3832"/>
    <w:rsid w:val="003C5428"/>
    <w:rsid w:val="003E0AEA"/>
    <w:rsid w:val="003F2A97"/>
    <w:rsid w:val="003F35D1"/>
    <w:rsid w:val="0040490E"/>
    <w:rsid w:val="00411498"/>
    <w:rsid w:val="0043110C"/>
    <w:rsid w:val="00437970"/>
    <w:rsid w:val="00471256"/>
    <w:rsid w:val="004D5B36"/>
    <w:rsid w:val="004F2F1E"/>
    <w:rsid w:val="004F3196"/>
    <w:rsid w:val="00536426"/>
    <w:rsid w:val="00543F86"/>
    <w:rsid w:val="0055461D"/>
    <w:rsid w:val="0058465A"/>
    <w:rsid w:val="00590DF3"/>
    <w:rsid w:val="005A54C3"/>
    <w:rsid w:val="005B4C7D"/>
    <w:rsid w:val="005D1F80"/>
    <w:rsid w:val="006043FB"/>
    <w:rsid w:val="006068F2"/>
    <w:rsid w:val="00607227"/>
    <w:rsid w:val="006109F7"/>
    <w:rsid w:val="00647814"/>
    <w:rsid w:val="0067795B"/>
    <w:rsid w:val="00683D0C"/>
    <w:rsid w:val="0069192D"/>
    <w:rsid w:val="006B7AB8"/>
    <w:rsid w:val="006C0F51"/>
    <w:rsid w:val="006D18F6"/>
    <w:rsid w:val="006D2EEF"/>
    <w:rsid w:val="006D428E"/>
    <w:rsid w:val="006F33B7"/>
    <w:rsid w:val="00713CB4"/>
    <w:rsid w:val="00723577"/>
    <w:rsid w:val="0072682D"/>
    <w:rsid w:val="00732C5E"/>
    <w:rsid w:val="00736440"/>
    <w:rsid w:val="00737875"/>
    <w:rsid w:val="00740A3F"/>
    <w:rsid w:val="00741880"/>
    <w:rsid w:val="007B0F70"/>
    <w:rsid w:val="007B6511"/>
    <w:rsid w:val="007E0EF5"/>
    <w:rsid w:val="007E3FAE"/>
    <w:rsid w:val="007E667B"/>
    <w:rsid w:val="00822B3A"/>
    <w:rsid w:val="00824208"/>
    <w:rsid w:val="0082646A"/>
    <w:rsid w:val="008308A0"/>
    <w:rsid w:val="00852D43"/>
    <w:rsid w:val="00865726"/>
    <w:rsid w:val="008815EE"/>
    <w:rsid w:val="00883A5C"/>
    <w:rsid w:val="008A22E9"/>
    <w:rsid w:val="008B43B1"/>
    <w:rsid w:val="008B60FD"/>
    <w:rsid w:val="008D09C5"/>
    <w:rsid w:val="008E2A27"/>
    <w:rsid w:val="008F51E2"/>
    <w:rsid w:val="00901EBC"/>
    <w:rsid w:val="00903048"/>
    <w:rsid w:val="009078FF"/>
    <w:rsid w:val="009436BA"/>
    <w:rsid w:val="009457C8"/>
    <w:rsid w:val="00953FFE"/>
    <w:rsid w:val="00964F7C"/>
    <w:rsid w:val="009703AF"/>
    <w:rsid w:val="00974174"/>
    <w:rsid w:val="009741D1"/>
    <w:rsid w:val="00974C28"/>
    <w:rsid w:val="00976E37"/>
    <w:rsid w:val="009A00ED"/>
    <w:rsid w:val="009A3B4A"/>
    <w:rsid w:val="009F7856"/>
    <w:rsid w:val="00A03356"/>
    <w:rsid w:val="00A10BA1"/>
    <w:rsid w:val="00A174CC"/>
    <w:rsid w:val="00A2357C"/>
    <w:rsid w:val="00A443CA"/>
    <w:rsid w:val="00A44921"/>
    <w:rsid w:val="00A71C40"/>
    <w:rsid w:val="00A748DC"/>
    <w:rsid w:val="00A77B8E"/>
    <w:rsid w:val="00A82FBB"/>
    <w:rsid w:val="00AA4711"/>
    <w:rsid w:val="00AD201A"/>
    <w:rsid w:val="00AD2884"/>
    <w:rsid w:val="00AD5A3A"/>
    <w:rsid w:val="00AD759B"/>
    <w:rsid w:val="00AE2E79"/>
    <w:rsid w:val="00AE528C"/>
    <w:rsid w:val="00AF4998"/>
    <w:rsid w:val="00B03B7F"/>
    <w:rsid w:val="00B073A7"/>
    <w:rsid w:val="00B1187F"/>
    <w:rsid w:val="00B35CC8"/>
    <w:rsid w:val="00B4113F"/>
    <w:rsid w:val="00B47589"/>
    <w:rsid w:val="00B92D0D"/>
    <w:rsid w:val="00B932D5"/>
    <w:rsid w:val="00BC6A82"/>
    <w:rsid w:val="00BC74FD"/>
    <w:rsid w:val="00BD0282"/>
    <w:rsid w:val="00BD6C0B"/>
    <w:rsid w:val="00BD7967"/>
    <w:rsid w:val="00BE4F5A"/>
    <w:rsid w:val="00C321B1"/>
    <w:rsid w:val="00C467AC"/>
    <w:rsid w:val="00C55633"/>
    <w:rsid w:val="00C60436"/>
    <w:rsid w:val="00C81D90"/>
    <w:rsid w:val="00C8775F"/>
    <w:rsid w:val="00C95FB7"/>
    <w:rsid w:val="00CA1501"/>
    <w:rsid w:val="00CD0166"/>
    <w:rsid w:val="00CD2C82"/>
    <w:rsid w:val="00CF59EA"/>
    <w:rsid w:val="00D04287"/>
    <w:rsid w:val="00D062BE"/>
    <w:rsid w:val="00D10857"/>
    <w:rsid w:val="00D13AD5"/>
    <w:rsid w:val="00D155F2"/>
    <w:rsid w:val="00D23567"/>
    <w:rsid w:val="00D46663"/>
    <w:rsid w:val="00D768EA"/>
    <w:rsid w:val="00D77E1C"/>
    <w:rsid w:val="00DA4431"/>
    <w:rsid w:val="00DD58AA"/>
    <w:rsid w:val="00DE01F5"/>
    <w:rsid w:val="00DE160A"/>
    <w:rsid w:val="00E034BE"/>
    <w:rsid w:val="00E36F5C"/>
    <w:rsid w:val="00E37077"/>
    <w:rsid w:val="00E50727"/>
    <w:rsid w:val="00E53BAB"/>
    <w:rsid w:val="00E8538C"/>
    <w:rsid w:val="00E863D4"/>
    <w:rsid w:val="00E92794"/>
    <w:rsid w:val="00E969AE"/>
    <w:rsid w:val="00ED0F08"/>
    <w:rsid w:val="00ED4569"/>
    <w:rsid w:val="00ED5E1B"/>
    <w:rsid w:val="00EE484F"/>
    <w:rsid w:val="00EF2448"/>
    <w:rsid w:val="00F03B0F"/>
    <w:rsid w:val="00F110F7"/>
    <w:rsid w:val="00F24686"/>
    <w:rsid w:val="00F62692"/>
    <w:rsid w:val="00F630EF"/>
    <w:rsid w:val="00F711CE"/>
    <w:rsid w:val="00F74510"/>
    <w:rsid w:val="00F9028E"/>
    <w:rsid w:val="00F911F1"/>
    <w:rsid w:val="00F943F9"/>
    <w:rsid w:val="00F95D42"/>
    <w:rsid w:val="00FA1DC3"/>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932D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Bibliography">
    <w:name w:val="Bibliography"/>
    <w:basedOn w:val="Normal"/>
    <w:next w:val="Normal"/>
    <w:uiPriority w:val="37"/>
    <w:unhideWhenUsed/>
    <w:rsid w:val="00D155F2"/>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3157</Words>
  <Characters>18001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18</cp:revision>
  <dcterms:created xsi:type="dcterms:W3CDTF">2026-10-08T11:05:00Z</dcterms:created>
  <dcterms:modified xsi:type="dcterms:W3CDTF">2026-10-12T06:31:00Z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ZOTERO_PREF_1">
    <vt:lpwstr>&lt;data data-version="3" zotero-version="10.0.6"&gt;&lt;session id="vKwL0sgY"/&gt;&lt;style id="http://www.zotero.org/styles/microbiome-plain-no-labels" hasBibliography="1" bibliographyStyleHasBeenSet="1"/&gt;&lt;prefs&gt;&lt;pref name="fieldType" value="Field"/&gt;&lt;/prefs&gt;&lt;/data&gt;</vt:lpwstr>
  </property>
</Properties>
</file>