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88416AC" w14:textId="7D373089" w:rsidR="00A174CC" w:rsidRPr="00C95FB7" w:rsidRDefault="008815EE">
      <w:pPr>
        <w:rPr>
          <w:rFonts w:ascii="Aptos" w:hAnsi="Aptos"/>
        </w:rPr>
      </w:pPr>
      <w:r w:rsidRPr="00C95FB7">
        <w:rPr>
          <w:rFonts w:ascii="Aptos" w:hAnsi="Aptos"/>
          <w:noProof/>
        </w:rPr>
        <w:drawing>
          <wp:anchor distT="0" distB="0" distL="114300" distR="114300" simplePos="0" relativeHeight="2" behindDoc="0" locked="0" layoutInCell="1" allowOverlap="1" wp14:anchorId="022C069D" wp14:editId="1547047B">
            <wp:simplePos x="0" y="0"/>
            <wp:positionH relativeFrom="margin">
              <wp:align>center</wp:align>
            </wp:positionH>
            <wp:positionV relativeFrom="paragraph">
              <wp:posOffset>569</wp:posOffset>
            </wp:positionV>
            <wp:extent cx="1223010" cy="752475"/>
            <wp:effectExtent l="0" t="0" r="0" b="9525"/>
            <wp:wrapSquare wrapText="bothSides"/>
            <wp:docPr id="1"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5"/>
                    <pic:cNvPicPr>
                      <a:picLocks noChangeAspect="1" noChangeArrowheads="1"/>
                    </pic:cNvPicPr>
                  </pic:nvPicPr>
                  <pic:blipFill>
                    <a:blip r:embed="rId8"/>
                    <a:stretch>
                      <a:fillRect/>
                    </a:stretch>
                  </pic:blipFill>
                  <pic:spPr bwMode="auto">
                    <a:xfrm>
                      <a:off x="0" y="0"/>
                      <a:ext cx="1223010" cy="752475"/>
                    </a:xfrm>
                    <a:prstGeom prst="rect">
                      <a:avLst/>
                    </a:prstGeom>
                  </pic:spPr>
                </pic:pic>
              </a:graphicData>
            </a:graphic>
          </wp:anchor>
        </w:drawing>
      </w:r>
      <w:r w:rsidR="006D428E">
        <w:rPr>
          <w:rFonts w:ascii="Aptos" w:hAnsi="Aptos"/>
        </w:rPr>
        <w:tab/>
      </w:r>
    </w:p>
    <w:p w14:paraId="6E66958E" w14:textId="77777777" w:rsidR="00A174CC" w:rsidRPr="00C95FB7" w:rsidRDefault="00A174CC">
      <w:pPr>
        <w:rPr>
          <w:rFonts w:ascii="Aptos" w:hAnsi="Aptos" w:cs="Arial"/>
          <w:color w:val="0000FF"/>
          <w:sz w:val="20"/>
          <w:szCs w:val="20"/>
        </w:rPr>
      </w:pPr>
    </w:p>
    <w:p w14:paraId="708456F4" w14:textId="77777777" w:rsidR="00A174CC" w:rsidRPr="00C95FB7" w:rsidRDefault="00A174CC">
      <w:pPr>
        <w:rPr>
          <w:rFonts w:ascii="Aptos" w:hAnsi="Aptos" w:cs="Arial"/>
          <w:color w:val="0000FF"/>
          <w:sz w:val="20"/>
          <w:szCs w:val="20"/>
        </w:rPr>
      </w:pPr>
    </w:p>
    <w:p w14:paraId="2008BDE9" w14:textId="77777777" w:rsidR="00A174CC" w:rsidRPr="00C95FB7" w:rsidRDefault="00A174CC">
      <w:pPr>
        <w:rPr>
          <w:rFonts w:ascii="Aptos" w:hAnsi="Aptos" w:cs="Arial"/>
          <w:color w:val="0000FF"/>
          <w:sz w:val="20"/>
          <w:szCs w:val="20"/>
        </w:rPr>
      </w:pPr>
    </w:p>
    <w:p w14:paraId="0A6A6372" w14:textId="77777777" w:rsidR="00A174CC" w:rsidRPr="00C95FB7" w:rsidRDefault="00A174CC">
      <w:pPr>
        <w:rPr>
          <w:rFonts w:ascii="Aptos" w:hAnsi="Aptos" w:cs="Arial"/>
          <w:color w:val="0000FF"/>
          <w:sz w:val="20"/>
          <w:szCs w:val="20"/>
        </w:rPr>
      </w:pPr>
    </w:p>
    <w:p w14:paraId="2E75D10D" w14:textId="2FE7F010" w:rsidR="00A174CC" w:rsidRDefault="00A174CC">
      <w:pPr>
        <w:rPr>
          <w:rFonts w:ascii="Aptos" w:hAnsi="Aptos" w:cs="Arial"/>
          <w:color w:val="0000FF"/>
          <w:sz w:val="20"/>
          <w:szCs w:val="20"/>
        </w:rPr>
      </w:pPr>
    </w:p>
    <w:p w14:paraId="6FF165AF" w14:textId="1D1DDA3C" w:rsidR="007E667B" w:rsidRPr="00683D0C" w:rsidRDefault="007E667B" w:rsidP="007E667B">
      <w:pPr>
        <w:jc w:val="center"/>
        <w:rPr>
          <w:rFonts w:ascii="Aptos SemiBold" w:hAnsi="Aptos SemiBold" w:cs="Arial"/>
          <w:color w:val="000000" w:themeColor="text1"/>
        </w:rPr>
      </w:pPr>
      <w:r w:rsidRPr="00683D0C">
        <w:rPr>
          <w:rFonts w:ascii="Aptos SemiBold" w:hAnsi="Aptos SemiBold" w:cs="Arial"/>
          <w:color w:val="000000" w:themeColor="text1"/>
        </w:rPr>
        <w:t xml:space="preserve">The International Committee </w:t>
      </w:r>
      <w:r w:rsidR="00382FE8">
        <w:rPr>
          <w:rFonts w:ascii="Aptos SemiBold" w:hAnsi="Aptos SemiBold" w:cs="Arial"/>
          <w:color w:val="000000" w:themeColor="text1"/>
        </w:rPr>
        <w:t>on</w:t>
      </w:r>
      <w:r w:rsidRPr="00683D0C">
        <w:rPr>
          <w:rFonts w:ascii="Aptos SemiBold" w:hAnsi="Aptos SemiBold" w:cs="Arial"/>
          <w:color w:val="000000" w:themeColor="text1"/>
        </w:rPr>
        <w:t xml:space="preserve"> Taxonomy of Viruses</w:t>
      </w:r>
    </w:p>
    <w:p w14:paraId="57C569A0" w14:textId="1A849B48" w:rsidR="007E667B" w:rsidRPr="00683D0C" w:rsidRDefault="007E667B" w:rsidP="00ED4569">
      <w:pPr>
        <w:jc w:val="center"/>
        <w:rPr>
          <w:rFonts w:ascii="Aptos SemiBold" w:hAnsi="Aptos SemiBold" w:cs="Arial"/>
          <w:color w:val="000000" w:themeColor="text1"/>
        </w:rPr>
      </w:pPr>
      <w:r w:rsidRPr="00683D0C">
        <w:rPr>
          <w:rFonts w:ascii="Aptos SemiBold" w:hAnsi="Aptos SemiBold" w:cs="Arial"/>
          <w:color w:val="000000" w:themeColor="text1"/>
        </w:rPr>
        <w:t>Taxonomy Proposal Form,</w:t>
      </w:r>
      <w:r w:rsidR="00ED4569" w:rsidRPr="00683D0C">
        <w:rPr>
          <w:rFonts w:ascii="Aptos SemiBold" w:hAnsi="Aptos SemiBold" w:cs="Arial"/>
          <w:color w:val="000000" w:themeColor="text1"/>
        </w:rPr>
        <w:t xml:space="preserve"> 202</w:t>
      </w:r>
      <w:r w:rsidR="003E0AEA">
        <w:rPr>
          <w:rFonts w:ascii="Aptos SemiBold" w:hAnsi="Aptos SemiBold" w:cs="Arial"/>
          <w:color w:val="000000" w:themeColor="text1"/>
        </w:rPr>
        <w:t>6</w:t>
      </w:r>
      <w:r w:rsidRPr="00683D0C">
        <w:rPr>
          <w:rFonts w:ascii="Aptos SemiBold" w:hAnsi="Aptos SemiBold" w:cs="Arial"/>
          <w:color w:val="000000" w:themeColor="text1"/>
        </w:rPr>
        <w:t xml:space="preserve"> </w:t>
      </w:r>
    </w:p>
    <w:p w14:paraId="5F396E33" w14:textId="0C036156" w:rsidR="00A174CC" w:rsidRDefault="00BE4F5A">
      <w:pPr>
        <w:rPr>
          <w:rFonts w:ascii="Aptos" w:hAnsi="Aptos" w:cs="Arial"/>
          <w:b/>
          <w:color w:val="000000"/>
          <w:sz w:val="20"/>
          <w:szCs w:val="20"/>
        </w:rPr>
      </w:pPr>
      <w:r w:rsidRPr="00C95FB7">
        <w:rPr>
          <w:rFonts w:ascii="Aptos" w:hAnsi="Aptos" w:cs="Arial"/>
          <w:b/>
          <w:color w:val="000000"/>
          <w:sz w:val="20"/>
          <w:szCs w:val="20"/>
        </w:rPr>
        <w:t>Part 1</w:t>
      </w:r>
      <w:r>
        <w:rPr>
          <w:rFonts w:ascii="Aptos" w:hAnsi="Aptos" w:cs="Arial"/>
          <w:b/>
          <w:color w:val="000000"/>
          <w:sz w:val="20"/>
          <w:szCs w:val="20"/>
        </w:rPr>
        <w:t>a</w:t>
      </w:r>
      <w:r w:rsidRPr="00C95FB7">
        <w:rPr>
          <w:rFonts w:ascii="Aptos" w:hAnsi="Aptos" w:cs="Arial"/>
          <w:b/>
          <w:color w:val="000000"/>
          <w:sz w:val="20"/>
          <w:szCs w:val="20"/>
        </w:rPr>
        <w:t>:</w:t>
      </w:r>
      <w:r>
        <w:rPr>
          <w:rFonts w:ascii="Aptos" w:hAnsi="Aptos" w:cs="Arial"/>
          <w:b/>
          <w:color w:val="000000"/>
          <w:sz w:val="20"/>
          <w:szCs w:val="20"/>
        </w:rPr>
        <w:t xml:space="preserve"> Details of taxonomy proposals</w:t>
      </w:r>
    </w:p>
    <w:p w14:paraId="3783A040" w14:textId="77777777" w:rsidR="00BE4F5A" w:rsidRPr="00C95FB7" w:rsidRDefault="00BE4F5A" w:rsidP="00DD58AA">
      <w:pPr>
        <w:rPr>
          <w:rFonts w:ascii="Aptos" w:hAnsi="Aptos" w:cs="Arial"/>
          <w:sz w:val="20"/>
          <w:szCs w:val="20"/>
          <w:lang w:val="en-GB"/>
        </w:rPr>
      </w:pPr>
    </w:p>
    <w:tbl>
      <w:tblPr>
        <w:tblW w:w="9224" w:type="dxa"/>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53"/>
        <w:gridCol w:w="7361"/>
        <w:gridCol w:w="10"/>
      </w:tblGrid>
      <w:tr w:rsidR="00E37077" w:rsidRPr="00C95FB7" w14:paraId="3BAAFFE7" w14:textId="77777777" w:rsidTr="00106232">
        <w:trPr>
          <w:gridAfter w:val="1"/>
          <w:wAfter w:w="10" w:type="dxa"/>
        </w:trPr>
        <w:tc>
          <w:tcPr>
            <w:tcW w:w="1853" w:type="dxa"/>
            <w:shd w:val="clear" w:color="auto" w:fill="F2F2F2" w:themeFill="background1" w:themeFillShade="F2"/>
            <w:vAlign w:val="center"/>
          </w:tcPr>
          <w:p w14:paraId="3421F5DC" w14:textId="07497378" w:rsidR="00E37077" w:rsidRPr="007E667B" w:rsidRDefault="00E37077" w:rsidP="00DD58AA">
            <w:pPr>
              <w:rPr>
                <w:rFonts w:ascii="Aptos" w:hAnsi="Aptos" w:cs="Arial"/>
                <w:sz w:val="20"/>
              </w:rPr>
            </w:pPr>
            <w:r w:rsidRPr="00ED4569">
              <w:rPr>
                <w:rFonts w:ascii="Aptos" w:hAnsi="Aptos" w:cs="Arial"/>
                <w:b/>
                <w:bCs/>
                <w:color w:val="000000"/>
                <w:sz w:val="20"/>
                <w:szCs w:val="20"/>
              </w:rPr>
              <w:t>T</w:t>
            </w:r>
            <w:r w:rsidRPr="00ED4569">
              <w:rPr>
                <w:rFonts w:ascii="Aptos" w:hAnsi="Aptos" w:cs="Arial"/>
                <w:b/>
                <w:color w:val="000000"/>
                <w:sz w:val="20"/>
                <w:szCs w:val="20"/>
              </w:rPr>
              <w:t>itle</w:t>
            </w:r>
            <w:r w:rsidR="006C0F51">
              <w:rPr>
                <w:rFonts w:ascii="Aptos" w:hAnsi="Aptos" w:cs="Arial"/>
                <w:b/>
                <w:color w:val="000000"/>
                <w:sz w:val="20"/>
                <w:szCs w:val="20"/>
              </w:rPr>
              <w:t>:</w:t>
            </w:r>
            <w:r w:rsidRPr="00ED4569">
              <w:rPr>
                <w:rFonts w:ascii="Aptos" w:hAnsi="Aptos" w:cs="Arial"/>
                <w:b/>
                <w:color w:val="000000"/>
                <w:sz w:val="20"/>
                <w:szCs w:val="20"/>
              </w:rPr>
              <w:t xml:space="preserve">   </w:t>
            </w:r>
          </w:p>
        </w:tc>
        <w:tc>
          <w:tcPr>
            <w:tcW w:w="7361" w:type="dxa"/>
            <w:vAlign w:val="center"/>
          </w:tcPr>
          <w:p w14:paraId="693BF175" w14:textId="6E39C7BC" w:rsidR="00E37077" w:rsidRPr="001D0007" w:rsidRDefault="00382657" w:rsidP="00DD58AA">
            <w:pPr>
              <w:rPr>
                <w:rFonts w:ascii="Aptos" w:hAnsi="Aptos" w:cs="Arial"/>
                <w:color w:val="000000" w:themeColor="text1"/>
                <w:sz w:val="20"/>
              </w:rPr>
            </w:pPr>
            <w:r>
              <w:rPr>
                <w:rFonts w:ascii="Aptos" w:hAnsi="Aptos" w:cs="Arial"/>
                <w:color w:val="000000" w:themeColor="text1"/>
                <w:sz w:val="20"/>
              </w:rPr>
              <w:t xml:space="preserve">Create one new family, two new genera, and 4 new species in the order </w:t>
            </w:r>
            <w:r w:rsidRPr="00382657">
              <w:rPr>
                <w:rFonts w:ascii="Aptos" w:hAnsi="Aptos" w:cs="Arial"/>
                <w:i/>
                <w:iCs/>
                <w:color w:val="000000" w:themeColor="text1"/>
                <w:sz w:val="20"/>
              </w:rPr>
              <w:t>Jingchuvirales</w:t>
            </w:r>
          </w:p>
        </w:tc>
      </w:tr>
      <w:tr w:rsidR="00E37077" w:rsidRPr="00C95FB7" w14:paraId="6479468A" w14:textId="77777777" w:rsidTr="00106232">
        <w:tc>
          <w:tcPr>
            <w:tcW w:w="1853" w:type="dxa"/>
            <w:shd w:val="clear" w:color="auto" w:fill="F2F2F2" w:themeFill="background1" w:themeFillShade="F2"/>
            <w:vAlign w:val="center"/>
          </w:tcPr>
          <w:p w14:paraId="39458214" w14:textId="7ED90AF4" w:rsidR="00E37077" w:rsidRPr="00C95FB7" w:rsidRDefault="00E37077" w:rsidP="00DD58AA">
            <w:pPr>
              <w:pStyle w:val="BodyTextIndent"/>
              <w:ind w:left="0" w:firstLine="0"/>
              <w:rPr>
                <w:rFonts w:ascii="Aptos" w:hAnsi="Aptos" w:cs="Arial"/>
                <w:b/>
                <w:i/>
                <w:sz w:val="20"/>
              </w:rPr>
            </w:pPr>
            <w:r w:rsidRPr="00C95FB7">
              <w:rPr>
                <w:rFonts w:ascii="Aptos" w:hAnsi="Aptos" w:cs="Arial"/>
                <w:b/>
                <w:sz w:val="20"/>
              </w:rPr>
              <w:t xml:space="preserve">Code assigned: </w:t>
            </w:r>
          </w:p>
        </w:tc>
        <w:tc>
          <w:tcPr>
            <w:tcW w:w="7371" w:type="dxa"/>
            <w:gridSpan w:val="2"/>
          </w:tcPr>
          <w:p w14:paraId="3A9C1428" w14:textId="2C6DB443" w:rsidR="00E37077" w:rsidRPr="00AD5A3A" w:rsidRDefault="00BD3F83" w:rsidP="00DD58AA">
            <w:pPr>
              <w:pStyle w:val="BodyTextIndent"/>
              <w:ind w:left="0" w:firstLine="0"/>
              <w:rPr>
                <w:rFonts w:ascii="Aptos" w:hAnsi="Aptos" w:cs="Arial"/>
                <w:bCs/>
                <w:i/>
                <w:sz w:val="20"/>
              </w:rPr>
            </w:pPr>
            <w:r>
              <w:rPr>
                <w:rFonts w:ascii="Aptos" w:hAnsi="Aptos" w:cs="Arial"/>
                <w:bCs/>
                <w:i/>
                <w:sz w:val="20"/>
              </w:rPr>
              <w:t>2026.007M</w:t>
            </w:r>
          </w:p>
        </w:tc>
      </w:tr>
    </w:tbl>
    <w:p w14:paraId="227C6F3B" w14:textId="1E7A1DCE" w:rsidR="00590DF3" w:rsidRPr="00AD5A3A" w:rsidRDefault="00590DF3" w:rsidP="00DD58AA">
      <w:pPr>
        <w:rPr>
          <w:rFonts w:ascii="Aptos" w:hAnsi="Aptos" w:cs="Arial"/>
          <w:b/>
          <w:color w:val="C00000"/>
          <w:sz w:val="20"/>
          <w:szCs w:val="20"/>
        </w:rPr>
      </w:pPr>
    </w:p>
    <w:tbl>
      <w:tblPr>
        <w:tblStyle w:val="TableGrid"/>
        <w:tblW w:w="9323" w:type="dxa"/>
        <w:tblLayout w:type="fixed"/>
        <w:tblLook w:val="04A0" w:firstRow="1" w:lastRow="0" w:firstColumn="1" w:lastColumn="0" w:noHBand="0" w:noVBand="1"/>
      </w:tblPr>
      <w:tblGrid>
        <w:gridCol w:w="1413"/>
        <w:gridCol w:w="1134"/>
        <w:gridCol w:w="3402"/>
        <w:gridCol w:w="2268"/>
        <w:gridCol w:w="1106"/>
      </w:tblGrid>
      <w:tr w:rsidR="002D4340" w14:paraId="46D8D295" w14:textId="4B68158E" w:rsidTr="00DE01F5">
        <w:trPr>
          <w:trHeight w:val="173"/>
        </w:trPr>
        <w:tc>
          <w:tcPr>
            <w:tcW w:w="9323" w:type="dxa"/>
            <w:gridSpan w:val="5"/>
            <w:shd w:val="clear" w:color="auto" w:fill="F2F2F2" w:themeFill="background1" w:themeFillShade="F2"/>
          </w:tcPr>
          <w:p w14:paraId="730FC69E" w14:textId="6D19F9CD" w:rsidR="002D4340" w:rsidRPr="009A3B4A" w:rsidRDefault="002D4340" w:rsidP="00DD58AA">
            <w:pPr>
              <w:rPr>
                <w:rFonts w:ascii="Aptos" w:hAnsi="Aptos" w:cs="Arial"/>
                <w:b/>
                <w:sz w:val="20"/>
                <w:szCs w:val="20"/>
              </w:rPr>
            </w:pPr>
            <w:r w:rsidRPr="009A3B4A">
              <w:rPr>
                <w:rFonts w:ascii="Aptos" w:hAnsi="Aptos" w:cs="Arial"/>
                <w:b/>
                <w:sz w:val="20"/>
                <w:szCs w:val="20"/>
              </w:rPr>
              <w:t>Author(s)</w:t>
            </w:r>
            <w:r>
              <w:rPr>
                <w:rFonts w:ascii="Aptos" w:hAnsi="Aptos" w:cs="Arial"/>
                <w:b/>
                <w:sz w:val="20"/>
                <w:szCs w:val="20"/>
              </w:rPr>
              <w:t>, affiliation</w:t>
            </w:r>
            <w:r w:rsidRPr="009A3B4A">
              <w:rPr>
                <w:rFonts w:ascii="Aptos" w:hAnsi="Aptos" w:cs="Arial"/>
                <w:b/>
                <w:sz w:val="20"/>
                <w:szCs w:val="20"/>
              </w:rPr>
              <w:t xml:space="preserve"> and email address(es)</w:t>
            </w:r>
            <w:r>
              <w:rPr>
                <w:rFonts w:ascii="Aptos" w:hAnsi="Aptos" w:cs="Arial"/>
                <w:b/>
                <w:sz w:val="20"/>
                <w:szCs w:val="20"/>
              </w:rPr>
              <w:t xml:space="preserve">:  </w:t>
            </w:r>
          </w:p>
        </w:tc>
      </w:tr>
      <w:tr w:rsidR="002D4340" w14:paraId="142871FE" w14:textId="3F439A07" w:rsidTr="00357E9C">
        <w:trPr>
          <w:trHeight w:val="411"/>
        </w:trPr>
        <w:tc>
          <w:tcPr>
            <w:tcW w:w="1413" w:type="dxa"/>
            <w:shd w:val="clear" w:color="auto" w:fill="F2F2F2" w:themeFill="background1" w:themeFillShade="F2"/>
            <w:vAlign w:val="center"/>
          </w:tcPr>
          <w:p w14:paraId="52C384EB" w14:textId="440506BF" w:rsidR="002D4340" w:rsidRPr="009A3B4A" w:rsidRDefault="00F943F9" w:rsidP="00DD58AA">
            <w:pPr>
              <w:rPr>
                <w:rFonts w:ascii="Aptos" w:hAnsi="Aptos" w:cs="Arial"/>
                <w:sz w:val="18"/>
                <w:szCs w:val="18"/>
              </w:rPr>
            </w:pPr>
            <w:r>
              <w:rPr>
                <w:rFonts w:ascii="Aptos" w:hAnsi="Aptos" w:cs="Arial"/>
                <w:b/>
                <w:sz w:val="20"/>
                <w:szCs w:val="20"/>
              </w:rPr>
              <w:t>Given name (+middle initial(s)</w:t>
            </w:r>
            <w:r w:rsidR="00BD6C0B">
              <w:rPr>
                <w:rFonts w:ascii="Aptos" w:hAnsi="Aptos" w:cs="Arial"/>
                <w:b/>
                <w:sz w:val="20"/>
                <w:szCs w:val="20"/>
              </w:rPr>
              <w:t>)</w:t>
            </w:r>
          </w:p>
        </w:tc>
        <w:tc>
          <w:tcPr>
            <w:tcW w:w="1134" w:type="dxa"/>
            <w:shd w:val="clear" w:color="auto" w:fill="F2F2F2" w:themeFill="background1" w:themeFillShade="F2"/>
            <w:vAlign w:val="center"/>
          </w:tcPr>
          <w:p w14:paraId="27F787B1" w14:textId="2A88FB11" w:rsidR="002D4340" w:rsidRPr="009A3B4A" w:rsidRDefault="00F943F9" w:rsidP="00DD58AA">
            <w:pPr>
              <w:rPr>
                <w:rFonts w:ascii="Aptos" w:hAnsi="Aptos" w:cs="Arial"/>
                <w:b/>
                <w:sz w:val="20"/>
                <w:szCs w:val="20"/>
              </w:rPr>
            </w:pPr>
            <w:r>
              <w:rPr>
                <w:rFonts w:ascii="Aptos" w:hAnsi="Aptos" w:cs="Arial"/>
                <w:b/>
                <w:sz w:val="20"/>
                <w:szCs w:val="20"/>
              </w:rPr>
              <w:t>Surname</w:t>
            </w:r>
          </w:p>
        </w:tc>
        <w:tc>
          <w:tcPr>
            <w:tcW w:w="3402" w:type="dxa"/>
            <w:shd w:val="clear" w:color="auto" w:fill="F2F2F2" w:themeFill="background1" w:themeFillShade="F2"/>
            <w:vAlign w:val="center"/>
          </w:tcPr>
          <w:p w14:paraId="31CF02AA" w14:textId="18910C69" w:rsidR="002D4340" w:rsidRPr="009A3B4A" w:rsidRDefault="002D4340" w:rsidP="00DD58AA">
            <w:pPr>
              <w:rPr>
                <w:rFonts w:ascii="Aptos" w:hAnsi="Aptos" w:cs="Arial"/>
                <w:b/>
                <w:sz w:val="20"/>
                <w:szCs w:val="20"/>
              </w:rPr>
            </w:pPr>
            <w:bookmarkStart w:id="0" w:name="OLE_LINK15"/>
            <w:r w:rsidRPr="009A3B4A">
              <w:rPr>
                <w:rFonts w:ascii="Aptos" w:hAnsi="Aptos" w:cs="Arial"/>
                <w:b/>
                <w:sz w:val="20"/>
                <w:szCs w:val="20"/>
              </w:rPr>
              <w:t>Affiliation</w:t>
            </w:r>
            <w:r>
              <w:rPr>
                <w:rFonts w:ascii="Aptos" w:hAnsi="Aptos" w:cs="Arial"/>
                <w:b/>
                <w:sz w:val="20"/>
                <w:szCs w:val="20"/>
              </w:rPr>
              <w:t xml:space="preserve"> </w:t>
            </w:r>
            <w:bookmarkEnd w:id="0"/>
          </w:p>
        </w:tc>
        <w:tc>
          <w:tcPr>
            <w:tcW w:w="2268" w:type="dxa"/>
            <w:shd w:val="clear" w:color="auto" w:fill="F2F2F2" w:themeFill="background1" w:themeFillShade="F2"/>
            <w:vAlign w:val="center"/>
          </w:tcPr>
          <w:p w14:paraId="6DA5FEAF" w14:textId="0F95D105" w:rsidR="002D4340" w:rsidRPr="009A3B4A" w:rsidRDefault="002D4340" w:rsidP="00DD58AA">
            <w:pPr>
              <w:rPr>
                <w:rFonts w:ascii="Aptos" w:hAnsi="Aptos" w:cs="Arial"/>
                <w:b/>
                <w:sz w:val="20"/>
                <w:szCs w:val="20"/>
              </w:rPr>
            </w:pPr>
            <w:r>
              <w:rPr>
                <w:rFonts w:ascii="Aptos" w:hAnsi="Aptos" w:cs="Arial"/>
                <w:b/>
                <w:sz w:val="20"/>
                <w:szCs w:val="20"/>
              </w:rPr>
              <w:t xml:space="preserve">Email address </w:t>
            </w:r>
          </w:p>
        </w:tc>
        <w:tc>
          <w:tcPr>
            <w:tcW w:w="1106" w:type="dxa"/>
            <w:shd w:val="clear" w:color="auto" w:fill="F2F2F2" w:themeFill="background1" w:themeFillShade="F2"/>
            <w:vAlign w:val="center"/>
          </w:tcPr>
          <w:p w14:paraId="27075D2D" w14:textId="762CFAF0" w:rsidR="00E863D4" w:rsidRDefault="002D4340" w:rsidP="00AF4998">
            <w:pPr>
              <w:rPr>
                <w:rFonts w:ascii="Aptos" w:hAnsi="Aptos" w:cs="Arial"/>
                <w:b/>
                <w:sz w:val="20"/>
                <w:szCs w:val="20"/>
              </w:rPr>
            </w:pPr>
            <w:r w:rsidRPr="00C95FB7">
              <w:rPr>
                <w:rFonts w:ascii="Aptos" w:hAnsi="Aptos" w:cs="Arial"/>
                <w:b/>
                <w:sz w:val="20"/>
                <w:szCs w:val="20"/>
              </w:rPr>
              <w:t>Corr</w:t>
            </w:r>
            <w:r w:rsidR="00F943F9">
              <w:rPr>
                <w:rFonts w:ascii="Aptos" w:hAnsi="Aptos" w:cs="Arial"/>
                <w:b/>
                <w:sz w:val="20"/>
                <w:szCs w:val="20"/>
              </w:rPr>
              <w:t xml:space="preserve">. </w:t>
            </w:r>
            <w:r w:rsidRPr="00C95FB7">
              <w:rPr>
                <w:rFonts w:ascii="Aptos" w:hAnsi="Aptos" w:cs="Arial"/>
                <w:b/>
                <w:sz w:val="20"/>
                <w:szCs w:val="20"/>
              </w:rPr>
              <w:t>author</w:t>
            </w:r>
            <w:r>
              <w:rPr>
                <w:rFonts w:ascii="Aptos" w:hAnsi="Aptos" w:cs="Arial"/>
                <w:b/>
                <w:sz w:val="20"/>
                <w:szCs w:val="20"/>
              </w:rPr>
              <w:t xml:space="preserve">(s)  </w:t>
            </w:r>
          </w:p>
          <w:p w14:paraId="1F78D756" w14:textId="01805B20" w:rsidR="002D4340" w:rsidRPr="00AF4998" w:rsidRDefault="002D4340" w:rsidP="00AF4998">
            <w:pPr>
              <w:rPr>
                <w:rFonts w:ascii="Aptos" w:hAnsi="Aptos" w:cs="Arial"/>
                <w:color w:val="0070C0"/>
                <w:sz w:val="20"/>
                <w:szCs w:val="20"/>
              </w:rPr>
            </w:pPr>
          </w:p>
        </w:tc>
      </w:tr>
      <w:tr w:rsidR="0025316A" w14:paraId="24E4F537" w14:textId="79E9BB15" w:rsidTr="00357E9C">
        <w:tc>
          <w:tcPr>
            <w:tcW w:w="1413" w:type="dxa"/>
            <w:shd w:val="clear" w:color="auto" w:fill="FFFFFF" w:themeFill="background1"/>
            <w:vAlign w:val="center"/>
          </w:tcPr>
          <w:p w14:paraId="6EA9DED5" w14:textId="1F7F73D6" w:rsidR="0025316A" w:rsidRPr="00CD2C82" w:rsidRDefault="0025316A" w:rsidP="0025316A">
            <w:pPr>
              <w:rPr>
                <w:rFonts w:ascii="Aptos" w:hAnsi="Aptos" w:cs="Arial"/>
                <w:bCs/>
                <w:color w:val="000000" w:themeColor="text1"/>
                <w:sz w:val="20"/>
                <w:szCs w:val="20"/>
              </w:rPr>
            </w:pPr>
            <w:r>
              <w:rPr>
                <w:rFonts w:ascii="SimSun" w:eastAsia="SimSun" w:hAnsi="SimSun" w:cs="SimSun" w:hint="eastAsia"/>
                <w:bCs/>
                <w:color w:val="000000" w:themeColor="text1"/>
                <w:sz w:val="20"/>
                <w:szCs w:val="20"/>
                <w:lang w:eastAsia="zh-CN"/>
              </w:rPr>
              <w:t>Quan</w:t>
            </w:r>
          </w:p>
        </w:tc>
        <w:tc>
          <w:tcPr>
            <w:tcW w:w="1134" w:type="dxa"/>
            <w:shd w:val="clear" w:color="auto" w:fill="FFFFFF" w:themeFill="background1"/>
            <w:vAlign w:val="center"/>
          </w:tcPr>
          <w:p w14:paraId="2759B022" w14:textId="778BAB89" w:rsidR="0025316A" w:rsidRPr="00CD2C82" w:rsidRDefault="0025316A" w:rsidP="0025316A">
            <w:pPr>
              <w:rPr>
                <w:rFonts w:ascii="Aptos" w:hAnsi="Aptos" w:cs="Arial"/>
                <w:bCs/>
                <w:color w:val="000000" w:themeColor="text1"/>
                <w:sz w:val="20"/>
                <w:szCs w:val="20"/>
              </w:rPr>
            </w:pPr>
            <w:r>
              <w:rPr>
                <w:rFonts w:ascii="Aptos" w:eastAsia="DengXian" w:hAnsi="Aptos" w:cs="Arial" w:hint="eastAsia"/>
                <w:bCs/>
                <w:color w:val="000000" w:themeColor="text1"/>
                <w:sz w:val="20"/>
                <w:szCs w:val="20"/>
                <w:lang w:eastAsia="zh-CN"/>
              </w:rPr>
              <w:t>Liu</w:t>
            </w:r>
          </w:p>
        </w:tc>
        <w:tc>
          <w:tcPr>
            <w:tcW w:w="3402" w:type="dxa"/>
            <w:shd w:val="clear" w:color="auto" w:fill="FFFFFF" w:themeFill="background1"/>
            <w:vAlign w:val="center"/>
          </w:tcPr>
          <w:p w14:paraId="05D68F1D" w14:textId="394CC4F1" w:rsidR="0025316A" w:rsidRPr="00CD2C82" w:rsidRDefault="00357E9C" w:rsidP="0025316A">
            <w:pPr>
              <w:rPr>
                <w:rFonts w:ascii="Aptos" w:hAnsi="Aptos" w:cs="Arial"/>
                <w:bCs/>
                <w:color w:val="000000" w:themeColor="text1"/>
                <w:sz w:val="20"/>
                <w:szCs w:val="20"/>
              </w:rPr>
            </w:pPr>
            <w:r w:rsidRPr="00357E9C">
              <w:rPr>
                <w:rFonts w:ascii="Aptos" w:hAnsi="Aptos" w:cs="Arial"/>
                <w:bCs/>
                <w:color w:val="000000" w:themeColor="text1"/>
                <w:sz w:val="20"/>
                <w:szCs w:val="20"/>
              </w:rPr>
              <w:t xml:space="preserve">Center for Human Immune Defense System Development, Guangdong Laboratory of Traditional Chinese Medicine, </w:t>
            </w:r>
            <w:r>
              <w:rPr>
                <w:rFonts w:ascii="Aptos" w:eastAsia="DengXian" w:hAnsi="Aptos" w:cs="Arial" w:hint="eastAsia"/>
                <w:bCs/>
                <w:color w:val="000000" w:themeColor="text1"/>
                <w:sz w:val="20"/>
                <w:szCs w:val="20"/>
                <w:lang w:eastAsia="zh-CN"/>
              </w:rPr>
              <w:t>Zhuhai</w:t>
            </w:r>
            <w:r w:rsidRPr="00357E9C">
              <w:rPr>
                <w:rFonts w:ascii="Aptos" w:hAnsi="Aptos" w:cs="Arial"/>
                <w:bCs/>
                <w:color w:val="000000" w:themeColor="text1"/>
                <w:sz w:val="20"/>
                <w:szCs w:val="20"/>
              </w:rPr>
              <w:t>, China</w:t>
            </w:r>
          </w:p>
        </w:tc>
        <w:tc>
          <w:tcPr>
            <w:tcW w:w="2268" w:type="dxa"/>
            <w:shd w:val="clear" w:color="auto" w:fill="FFFFFF" w:themeFill="background1"/>
            <w:vAlign w:val="center"/>
          </w:tcPr>
          <w:p w14:paraId="133CF739" w14:textId="7DABE323" w:rsidR="0025316A" w:rsidRPr="00CD2C82" w:rsidRDefault="0025316A" w:rsidP="0025316A">
            <w:pPr>
              <w:rPr>
                <w:rFonts w:ascii="Aptos" w:hAnsi="Aptos" w:cs="Arial"/>
                <w:bCs/>
                <w:color w:val="000000" w:themeColor="text1"/>
                <w:sz w:val="20"/>
                <w:szCs w:val="20"/>
              </w:rPr>
            </w:pPr>
            <w:r w:rsidRPr="00721877">
              <w:rPr>
                <w:rFonts w:ascii="Aptos" w:hAnsi="Aptos" w:cs="Arial"/>
                <w:bCs/>
                <w:color w:val="000000" w:themeColor="text1"/>
                <w:sz w:val="20"/>
                <w:szCs w:val="20"/>
              </w:rPr>
              <w:t>liuquan1973@hotmail.com</w:t>
            </w:r>
          </w:p>
        </w:tc>
        <w:tc>
          <w:tcPr>
            <w:tcW w:w="1106" w:type="dxa"/>
            <w:shd w:val="clear" w:color="auto" w:fill="FFFFFF" w:themeFill="background1"/>
            <w:vAlign w:val="center"/>
          </w:tcPr>
          <w:p w14:paraId="16BB015A" w14:textId="4635AD73" w:rsidR="0025316A" w:rsidRPr="00CD2C82" w:rsidRDefault="0025316A" w:rsidP="0025316A">
            <w:pPr>
              <w:jc w:val="center"/>
              <w:rPr>
                <w:rFonts w:ascii="Aptos" w:hAnsi="Aptos" w:cs="Arial"/>
                <w:bCs/>
                <w:color w:val="000000" w:themeColor="text1"/>
                <w:sz w:val="20"/>
                <w:szCs w:val="20"/>
              </w:rPr>
            </w:pPr>
            <w:r>
              <w:rPr>
                <w:rFonts w:ascii="Aptos" w:eastAsia="DengXian" w:hAnsi="Aptos" w:cs="Arial" w:hint="eastAsia"/>
                <w:bCs/>
                <w:color w:val="000000" w:themeColor="text1"/>
                <w:sz w:val="20"/>
                <w:szCs w:val="20"/>
                <w:lang w:eastAsia="zh-CN"/>
              </w:rPr>
              <w:t>X</w:t>
            </w:r>
          </w:p>
        </w:tc>
      </w:tr>
      <w:tr w:rsidR="0025316A" w14:paraId="25991084" w14:textId="1F2FA2C1" w:rsidTr="00357E9C">
        <w:tc>
          <w:tcPr>
            <w:tcW w:w="1413" w:type="dxa"/>
            <w:vAlign w:val="center"/>
          </w:tcPr>
          <w:p w14:paraId="7E9FF899" w14:textId="144BF8CF" w:rsidR="0025316A" w:rsidRPr="00CD2C82" w:rsidRDefault="0025316A" w:rsidP="0025316A">
            <w:pPr>
              <w:rPr>
                <w:rFonts w:ascii="Aptos" w:hAnsi="Aptos" w:cs="Arial"/>
                <w:bCs/>
                <w:color w:val="000000" w:themeColor="text1"/>
                <w:sz w:val="20"/>
                <w:szCs w:val="20"/>
              </w:rPr>
            </w:pPr>
            <w:r>
              <w:rPr>
                <w:rFonts w:ascii="Aptos" w:eastAsia="DengXian" w:hAnsi="Aptos" w:cs="Arial" w:hint="eastAsia"/>
                <w:bCs/>
                <w:color w:val="000000" w:themeColor="text1"/>
                <w:sz w:val="20"/>
                <w:szCs w:val="20"/>
                <w:lang w:eastAsia="zh-CN"/>
              </w:rPr>
              <w:t>Jun</w:t>
            </w:r>
          </w:p>
        </w:tc>
        <w:tc>
          <w:tcPr>
            <w:tcW w:w="1134" w:type="dxa"/>
            <w:vAlign w:val="center"/>
          </w:tcPr>
          <w:p w14:paraId="065089F1" w14:textId="4194E37B" w:rsidR="0025316A" w:rsidRPr="00CD2C82" w:rsidRDefault="0025316A" w:rsidP="0025316A">
            <w:pPr>
              <w:rPr>
                <w:rFonts w:ascii="Aptos" w:hAnsi="Aptos" w:cs="Arial"/>
                <w:bCs/>
                <w:color w:val="000000" w:themeColor="text1"/>
                <w:sz w:val="20"/>
                <w:szCs w:val="20"/>
              </w:rPr>
            </w:pPr>
            <w:r>
              <w:rPr>
                <w:rFonts w:ascii="Aptos" w:eastAsia="DengXian" w:hAnsi="Aptos" w:cs="Arial" w:hint="eastAsia"/>
                <w:bCs/>
                <w:color w:val="000000" w:themeColor="text1"/>
                <w:sz w:val="20"/>
                <w:szCs w:val="20"/>
                <w:lang w:eastAsia="zh-CN"/>
              </w:rPr>
              <w:t>Zheng</w:t>
            </w:r>
          </w:p>
        </w:tc>
        <w:tc>
          <w:tcPr>
            <w:tcW w:w="3402" w:type="dxa"/>
            <w:vAlign w:val="center"/>
          </w:tcPr>
          <w:p w14:paraId="5A10F992" w14:textId="53F397A3" w:rsidR="0025316A" w:rsidRPr="00CD2C82" w:rsidRDefault="00357E9C" w:rsidP="0025316A">
            <w:pPr>
              <w:rPr>
                <w:rFonts w:ascii="Aptos" w:hAnsi="Aptos" w:cs="Arial"/>
                <w:bCs/>
                <w:color w:val="000000" w:themeColor="text1"/>
                <w:sz w:val="20"/>
                <w:szCs w:val="20"/>
              </w:rPr>
            </w:pPr>
            <w:r w:rsidRPr="00357E9C">
              <w:rPr>
                <w:rFonts w:ascii="Aptos" w:hAnsi="Aptos" w:cs="Arial"/>
                <w:bCs/>
                <w:color w:val="000000" w:themeColor="text1"/>
                <w:sz w:val="20"/>
                <w:szCs w:val="20"/>
              </w:rPr>
              <w:t xml:space="preserve">Center for Human Immune Defense System Development, Guangdong Laboratory of Traditional Chinese Medicine, </w:t>
            </w:r>
            <w:r>
              <w:rPr>
                <w:rFonts w:ascii="Aptos" w:eastAsia="DengXian" w:hAnsi="Aptos" w:cs="Arial" w:hint="eastAsia"/>
                <w:bCs/>
                <w:color w:val="000000" w:themeColor="text1"/>
                <w:sz w:val="20"/>
                <w:szCs w:val="20"/>
                <w:lang w:eastAsia="zh-CN"/>
              </w:rPr>
              <w:t>Zhuhai</w:t>
            </w:r>
            <w:r w:rsidRPr="00357E9C">
              <w:rPr>
                <w:rFonts w:ascii="Aptos" w:hAnsi="Aptos" w:cs="Arial"/>
                <w:bCs/>
                <w:color w:val="000000" w:themeColor="text1"/>
                <w:sz w:val="20"/>
                <w:szCs w:val="20"/>
              </w:rPr>
              <w:t>, China</w:t>
            </w:r>
          </w:p>
        </w:tc>
        <w:tc>
          <w:tcPr>
            <w:tcW w:w="2268" w:type="dxa"/>
            <w:vAlign w:val="center"/>
          </w:tcPr>
          <w:p w14:paraId="584336C5" w14:textId="62D8F043" w:rsidR="0025316A" w:rsidRPr="00CD2C82" w:rsidRDefault="0025316A" w:rsidP="0025316A">
            <w:pPr>
              <w:rPr>
                <w:rFonts w:ascii="Aptos" w:hAnsi="Aptos" w:cs="Arial"/>
                <w:bCs/>
                <w:color w:val="000000" w:themeColor="text1"/>
                <w:sz w:val="20"/>
                <w:szCs w:val="20"/>
              </w:rPr>
            </w:pPr>
            <w:r>
              <w:rPr>
                <w:rFonts w:ascii="Aptos" w:eastAsia="DengXian" w:hAnsi="Aptos" w:cs="Arial" w:hint="eastAsia"/>
                <w:bCs/>
                <w:color w:val="000000" w:themeColor="text1"/>
                <w:sz w:val="20"/>
                <w:szCs w:val="20"/>
                <w:lang w:eastAsia="zh-CN"/>
              </w:rPr>
              <w:t>zhengjundk@163.com</w:t>
            </w:r>
          </w:p>
        </w:tc>
        <w:tc>
          <w:tcPr>
            <w:tcW w:w="1106" w:type="dxa"/>
            <w:vAlign w:val="center"/>
          </w:tcPr>
          <w:p w14:paraId="01837D6A" w14:textId="27A32607" w:rsidR="0025316A" w:rsidRPr="00CD2C82" w:rsidRDefault="0025316A" w:rsidP="0025316A">
            <w:pPr>
              <w:jc w:val="center"/>
              <w:rPr>
                <w:rFonts w:ascii="Aptos" w:hAnsi="Aptos" w:cs="Arial"/>
                <w:bCs/>
                <w:color w:val="000000" w:themeColor="text1"/>
                <w:sz w:val="20"/>
                <w:szCs w:val="20"/>
              </w:rPr>
            </w:pPr>
          </w:p>
        </w:tc>
      </w:tr>
      <w:tr w:rsidR="0025316A" w14:paraId="1B668FB3" w14:textId="2C6F00EF" w:rsidTr="00357E9C">
        <w:tc>
          <w:tcPr>
            <w:tcW w:w="1413" w:type="dxa"/>
            <w:vAlign w:val="center"/>
          </w:tcPr>
          <w:p w14:paraId="7C1B4F79" w14:textId="77777777" w:rsidR="0025316A" w:rsidRPr="00CD2C82" w:rsidRDefault="0025316A" w:rsidP="0025316A">
            <w:pPr>
              <w:rPr>
                <w:rFonts w:ascii="Aptos" w:hAnsi="Aptos" w:cs="Arial"/>
                <w:bCs/>
                <w:color w:val="000000" w:themeColor="text1"/>
                <w:sz w:val="20"/>
                <w:szCs w:val="20"/>
              </w:rPr>
            </w:pPr>
          </w:p>
        </w:tc>
        <w:tc>
          <w:tcPr>
            <w:tcW w:w="1134" w:type="dxa"/>
            <w:vAlign w:val="center"/>
          </w:tcPr>
          <w:p w14:paraId="5E41446B" w14:textId="77777777" w:rsidR="0025316A" w:rsidRPr="00CD2C82" w:rsidRDefault="0025316A" w:rsidP="0025316A">
            <w:pPr>
              <w:rPr>
                <w:rFonts w:ascii="Aptos" w:hAnsi="Aptos" w:cs="Arial"/>
                <w:bCs/>
                <w:color w:val="000000" w:themeColor="text1"/>
                <w:sz w:val="20"/>
                <w:szCs w:val="20"/>
              </w:rPr>
            </w:pPr>
          </w:p>
        </w:tc>
        <w:tc>
          <w:tcPr>
            <w:tcW w:w="3402" w:type="dxa"/>
            <w:vAlign w:val="center"/>
          </w:tcPr>
          <w:p w14:paraId="3EC4C5A6" w14:textId="5AC8A3D0" w:rsidR="0025316A" w:rsidRPr="00CD2C82" w:rsidRDefault="0025316A" w:rsidP="0025316A">
            <w:pPr>
              <w:rPr>
                <w:rFonts w:ascii="Aptos" w:hAnsi="Aptos" w:cs="Arial"/>
                <w:bCs/>
                <w:color w:val="000000" w:themeColor="text1"/>
                <w:sz w:val="20"/>
                <w:szCs w:val="20"/>
              </w:rPr>
            </w:pPr>
          </w:p>
        </w:tc>
        <w:tc>
          <w:tcPr>
            <w:tcW w:w="2268" w:type="dxa"/>
            <w:vAlign w:val="center"/>
          </w:tcPr>
          <w:p w14:paraId="1DDF5257" w14:textId="77777777" w:rsidR="0025316A" w:rsidRPr="00CD2C82" w:rsidRDefault="0025316A" w:rsidP="0025316A">
            <w:pPr>
              <w:rPr>
                <w:rFonts w:ascii="Aptos" w:hAnsi="Aptos" w:cs="Arial"/>
                <w:bCs/>
                <w:color w:val="000000" w:themeColor="text1"/>
                <w:sz w:val="20"/>
                <w:szCs w:val="20"/>
              </w:rPr>
            </w:pPr>
          </w:p>
        </w:tc>
        <w:tc>
          <w:tcPr>
            <w:tcW w:w="1106" w:type="dxa"/>
            <w:vAlign w:val="center"/>
          </w:tcPr>
          <w:p w14:paraId="398397DC" w14:textId="63F54794" w:rsidR="0025316A" w:rsidRPr="00CD2C82" w:rsidRDefault="0025316A" w:rsidP="0025316A">
            <w:pPr>
              <w:jc w:val="center"/>
              <w:rPr>
                <w:rFonts w:ascii="Aptos" w:hAnsi="Aptos" w:cs="Arial"/>
                <w:bCs/>
                <w:color w:val="000000" w:themeColor="text1"/>
                <w:sz w:val="20"/>
                <w:szCs w:val="20"/>
              </w:rPr>
            </w:pPr>
          </w:p>
        </w:tc>
      </w:tr>
      <w:tr w:rsidR="0025316A" w14:paraId="1EC2C947" w14:textId="08659965" w:rsidTr="00357E9C">
        <w:tc>
          <w:tcPr>
            <w:tcW w:w="1413" w:type="dxa"/>
            <w:vAlign w:val="center"/>
          </w:tcPr>
          <w:p w14:paraId="48A3936E" w14:textId="77777777" w:rsidR="0025316A" w:rsidRPr="00CD2C82" w:rsidRDefault="0025316A" w:rsidP="0025316A">
            <w:pPr>
              <w:rPr>
                <w:rFonts w:ascii="Aptos" w:hAnsi="Aptos" w:cs="Arial"/>
                <w:bCs/>
                <w:color w:val="000000" w:themeColor="text1"/>
                <w:sz w:val="20"/>
                <w:szCs w:val="20"/>
              </w:rPr>
            </w:pPr>
          </w:p>
        </w:tc>
        <w:tc>
          <w:tcPr>
            <w:tcW w:w="1134" w:type="dxa"/>
            <w:vAlign w:val="center"/>
          </w:tcPr>
          <w:p w14:paraId="2BEC470C" w14:textId="77777777" w:rsidR="0025316A" w:rsidRPr="00CD2C82" w:rsidRDefault="0025316A" w:rsidP="0025316A">
            <w:pPr>
              <w:rPr>
                <w:rFonts w:ascii="Aptos" w:hAnsi="Aptos" w:cs="Arial"/>
                <w:bCs/>
                <w:color w:val="000000" w:themeColor="text1"/>
                <w:sz w:val="20"/>
                <w:szCs w:val="20"/>
              </w:rPr>
            </w:pPr>
          </w:p>
        </w:tc>
        <w:tc>
          <w:tcPr>
            <w:tcW w:w="3402" w:type="dxa"/>
            <w:vAlign w:val="center"/>
          </w:tcPr>
          <w:p w14:paraId="465BAECA" w14:textId="08EA9F41" w:rsidR="0025316A" w:rsidRPr="00CD2C82" w:rsidRDefault="0025316A" w:rsidP="0025316A">
            <w:pPr>
              <w:rPr>
                <w:rFonts w:ascii="Aptos" w:hAnsi="Aptos" w:cs="Arial"/>
                <w:bCs/>
                <w:color w:val="000000" w:themeColor="text1"/>
                <w:sz w:val="20"/>
                <w:szCs w:val="20"/>
              </w:rPr>
            </w:pPr>
          </w:p>
        </w:tc>
        <w:tc>
          <w:tcPr>
            <w:tcW w:w="2268" w:type="dxa"/>
            <w:vAlign w:val="center"/>
          </w:tcPr>
          <w:p w14:paraId="464D4E54" w14:textId="77777777" w:rsidR="0025316A" w:rsidRPr="00CD2C82" w:rsidRDefault="0025316A" w:rsidP="0025316A">
            <w:pPr>
              <w:rPr>
                <w:rFonts w:ascii="Aptos" w:hAnsi="Aptos" w:cs="Arial"/>
                <w:bCs/>
                <w:color w:val="000000" w:themeColor="text1"/>
                <w:sz w:val="20"/>
                <w:szCs w:val="20"/>
              </w:rPr>
            </w:pPr>
          </w:p>
        </w:tc>
        <w:tc>
          <w:tcPr>
            <w:tcW w:w="1106" w:type="dxa"/>
            <w:vAlign w:val="center"/>
          </w:tcPr>
          <w:p w14:paraId="3CBA77FB" w14:textId="2B04C666" w:rsidR="0025316A" w:rsidRPr="00CD2C82" w:rsidRDefault="0025316A" w:rsidP="0025316A">
            <w:pPr>
              <w:jc w:val="center"/>
              <w:rPr>
                <w:rFonts w:ascii="Aptos" w:hAnsi="Aptos" w:cs="Arial"/>
                <w:bCs/>
                <w:color w:val="000000" w:themeColor="text1"/>
                <w:sz w:val="20"/>
                <w:szCs w:val="20"/>
              </w:rPr>
            </w:pPr>
          </w:p>
        </w:tc>
      </w:tr>
    </w:tbl>
    <w:p w14:paraId="070FAC74" w14:textId="7A9A7276" w:rsidR="00A174CC" w:rsidRPr="00C95FB7" w:rsidRDefault="00A174CC" w:rsidP="00DD58AA">
      <w:pPr>
        <w:rPr>
          <w:rFonts w:ascii="Aptos" w:hAnsi="Aptos" w:cs="Arial"/>
          <w:b/>
          <w:sz w:val="20"/>
          <w:szCs w:val="20"/>
        </w:rPr>
      </w:pPr>
    </w:p>
    <w:p w14:paraId="27ACB96D" w14:textId="77777777" w:rsidR="00D062BE" w:rsidRDefault="00D062BE">
      <w:pPr>
        <w:rPr>
          <w:rFonts w:ascii="Aptos" w:eastAsia="Times" w:hAnsi="Aptos" w:cs="Arial"/>
          <w:b/>
          <w:color w:val="000000"/>
          <w:sz w:val="20"/>
          <w:szCs w:val="20"/>
          <w:lang w:eastAsia="en-GB"/>
        </w:rPr>
      </w:pPr>
      <w:r>
        <w:rPr>
          <w:rFonts w:ascii="Aptos" w:eastAsia="Times" w:hAnsi="Aptos" w:cs="Arial"/>
          <w:b/>
          <w:color w:val="000000"/>
          <w:sz w:val="20"/>
          <w:szCs w:val="20"/>
          <w:lang w:eastAsia="en-GB"/>
        </w:rPr>
        <w:br w:type="page"/>
      </w:r>
    </w:p>
    <w:p w14:paraId="1382B4BD" w14:textId="372E3B08" w:rsidR="000A7027" w:rsidRDefault="0067795B" w:rsidP="000A7027">
      <w:pPr>
        <w:spacing w:before="120" w:after="120"/>
        <w:rPr>
          <w:rFonts w:ascii="Aptos" w:hAnsi="Aptos" w:cs="Arial"/>
          <w:b/>
          <w:sz w:val="20"/>
          <w:szCs w:val="20"/>
        </w:rPr>
      </w:pPr>
      <w:r>
        <w:rPr>
          <w:rFonts w:ascii="Aptos" w:hAnsi="Aptos" w:cs="Arial"/>
          <w:b/>
          <w:sz w:val="20"/>
          <w:szCs w:val="20"/>
        </w:rPr>
        <w:lastRenderedPageBreak/>
        <w:t xml:space="preserve">Part 1b: </w:t>
      </w:r>
      <w:r w:rsidR="000A7027">
        <w:rPr>
          <w:rFonts w:ascii="Aptos" w:hAnsi="Aptos" w:cs="Arial"/>
          <w:b/>
          <w:sz w:val="20"/>
          <w:szCs w:val="20"/>
        </w:rPr>
        <w:t>Taxonomy Proposal Submission</w:t>
      </w:r>
      <w:r>
        <w:rPr>
          <w:rFonts w:ascii="Aptos" w:hAnsi="Aptos" w:cs="Arial"/>
          <w:b/>
          <w:sz w:val="20"/>
          <w:szCs w:val="20"/>
        </w:rPr>
        <w:t xml:space="preserve"> </w:t>
      </w:r>
    </w:p>
    <w:tbl>
      <w:tblPr>
        <w:tblStyle w:val="TableGrid"/>
        <w:tblW w:w="8505" w:type="dxa"/>
        <w:tblInd w:w="-5" w:type="dxa"/>
        <w:tblLook w:val="04A0" w:firstRow="1" w:lastRow="0" w:firstColumn="1" w:lastColumn="0" w:noHBand="0" w:noVBand="1"/>
      </w:tblPr>
      <w:tblGrid>
        <w:gridCol w:w="3945"/>
        <w:gridCol w:w="336"/>
        <w:gridCol w:w="3898"/>
        <w:gridCol w:w="326"/>
      </w:tblGrid>
      <w:tr w:rsidR="00683D0C" w14:paraId="02C75B6A" w14:textId="77777777" w:rsidTr="00683D0C">
        <w:tc>
          <w:tcPr>
            <w:tcW w:w="8505" w:type="dxa"/>
            <w:gridSpan w:val="4"/>
            <w:shd w:val="clear" w:color="auto" w:fill="F2F2F2" w:themeFill="background1" w:themeFillShade="F2"/>
          </w:tcPr>
          <w:p w14:paraId="0F928364" w14:textId="27292294" w:rsidR="00683D0C" w:rsidRDefault="00683D0C" w:rsidP="000A7027">
            <w:pPr>
              <w:rPr>
                <w:rFonts w:ascii="Aptos" w:eastAsia="Times" w:hAnsi="Aptos" w:cs="Arial"/>
                <w:b/>
                <w:color w:val="000000"/>
                <w:sz w:val="20"/>
                <w:szCs w:val="20"/>
                <w:lang w:eastAsia="en-GB"/>
              </w:rPr>
            </w:pPr>
            <w:r>
              <w:rPr>
                <w:rFonts w:ascii="Aptos" w:eastAsia="Times" w:hAnsi="Aptos" w:cs="Arial"/>
                <w:b/>
                <w:color w:val="000000"/>
                <w:sz w:val="20"/>
                <w:szCs w:val="20"/>
                <w:lang w:eastAsia="en-GB"/>
              </w:rPr>
              <w:t>ICTV Subcommittee</w:t>
            </w:r>
          </w:p>
        </w:tc>
      </w:tr>
      <w:tr w:rsidR="009741D1" w14:paraId="3A2C652A" w14:textId="77777777" w:rsidTr="00974C28">
        <w:tc>
          <w:tcPr>
            <w:tcW w:w="3969" w:type="dxa"/>
          </w:tcPr>
          <w:p w14:paraId="350A9AF2" w14:textId="119F463E" w:rsidR="00D062BE" w:rsidRPr="0023149A" w:rsidRDefault="00296DA3" w:rsidP="000A7027">
            <w:pPr>
              <w:rPr>
                <w:rFonts w:ascii="Aptos" w:eastAsia="Times" w:hAnsi="Aptos" w:cs="Arial"/>
                <w:color w:val="000000"/>
                <w:sz w:val="20"/>
                <w:szCs w:val="20"/>
                <w:lang w:eastAsia="en-GB"/>
              </w:rPr>
            </w:pPr>
            <w:r w:rsidRPr="00296DA3">
              <w:rPr>
                <w:rFonts w:ascii="Aptos" w:eastAsia="Times" w:hAnsi="Aptos" w:cs="Arial"/>
                <w:color w:val="000000"/>
                <w:sz w:val="20"/>
                <w:szCs w:val="20"/>
                <w:lang w:eastAsia="en-GB"/>
              </w:rPr>
              <w:t>Animal DNA Viruses and Retroviruses</w:t>
            </w:r>
          </w:p>
        </w:tc>
        <w:tc>
          <w:tcPr>
            <w:tcW w:w="284" w:type="dxa"/>
          </w:tcPr>
          <w:p w14:paraId="72E6FA8C" w14:textId="77777777" w:rsidR="00D062BE" w:rsidRDefault="00D062BE" w:rsidP="000A7027">
            <w:pPr>
              <w:rPr>
                <w:rFonts w:ascii="Aptos" w:eastAsia="Times" w:hAnsi="Aptos" w:cs="Arial"/>
                <w:b/>
                <w:color w:val="000000"/>
                <w:sz w:val="20"/>
                <w:szCs w:val="20"/>
                <w:lang w:eastAsia="en-GB"/>
              </w:rPr>
            </w:pPr>
          </w:p>
        </w:tc>
        <w:tc>
          <w:tcPr>
            <w:tcW w:w="3925" w:type="dxa"/>
          </w:tcPr>
          <w:p w14:paraId="2226CC64" w14:textId="03D21338" w:rsidR="00D062BE" w:rsidRPr="0023149A" w:rsidRDefault="00296DA3" w:rsidP="000A7027">
            <w:pPr>
              <w:rPr>
                <w:rFonts w:ascii="Aptos" w:eastAsia="Times" w:hAnsi="Aptos" w:cs="Arial"/>
                <w:color w:val="000000"/>
                <w:sz w:val="20"/>
                <w:szCs w:val="20"/>
                <w:lang w:eastAsia="en-GB"/>
              </w:rPr>
            </w:pPr>
            <w:r>
              <w:rPr>
                <w:rFonts w:ascii="Aptos" w:eastAsia="Times" w:hAnsi="Aptos" w:cs="Arial"/>
                <w:color w:val="000000"/>
                <w:sz w:val="20"/>
                <w:szCs w:val="20"/>
                <w:lang w:eastAsia="en-GB"/>
              </w:rPr>
              <w:t>Bacterial viruses</w:t>
            </w:r>
          </w:p>
        </w:tc>
        <w:tc>
          <w:tcPr>
            <w:tcW w:w="327" w:type="dxa"/>
          </w:tcPr>
          <w:p w14:paraId="457BD1CC" w14:textId="77777777" w:rsidR="00D062BE" w:rsidRDefault="00D062BE" w:rsidP="000A7027">
            <w:pPr>
              <w:rPr>
                <w:rFonts w:ascii="Aptos" w:eastAsia="Times" w:hAnsi="Aptos" w:cs="Arial"/>
                <w:b/>
                <w:color w:val="000000"/>
                <w:sz w:val="20"/>
                <w:szCs w:val="20"/>
                <w:lang w:eastAsia="en-GB"/>
              </w:rPr>
            </w:pPr>
          </w:p>
        </w:tc>
      </w:tr>
      <w:tr w:rsidR="0025316A" w14:paraId="0B035BDF" w14:textId="77777777" w:rsidTr="00974C28">
        <w:tc>
          <w:tcPr>
            <w:tcW w:w="3969" w:type="dxa"/>
          </w:tcPr>
          <w:p w14:paraId="5431BEDE" w14:textId="405E5CFC" w:rsidR="0025316A" w:rsidRPr="0023149A" w:rsidRDefault="0025316A" w:rsidP="0025316A">
            <w:pPr>
              <w:rPr>
                <w:rFonts w:ascii="Aptos" w:eastAsia="Times" w:hAnsi="Aptos" w:cs="Arial"/>
                <w:color w:val="000000"/>
                <w:sz w:val="20"/>
                <w:szCs w:val="20"/>
                <w:lang w:eastAsia="en-GB"/>
              </w:rPr>
            </w:pPr>
            <w:r w:rsidRPr="00296DA3">
              <w:rPr>
                <w:rFonts w:ascii="Aptos" w:eastAsia="Times" w:hAnsi="Aptos" w:cs="Arial"/>
                <w:color w:val="000000"/>
                <w:sz w:val="20"/>
                <w:szCs w:val="20"/>
                <w:lang w:eastAsia="en-GB"/>
              </w:rPr>
              <w:t xml:space="preserve">Animal </w:t>
            </w:r>
            <w:r>
              <w:rPr>
                <w:rFonts w:ascii="Aptos" w:eastAsia="Times" w:hAnsi="Aptos" w:cs="Arial"/>
                <w:color w:val="000000"/>
                <w:sz w:val="20"/>
                <w:szCs w:val="20"/>
                <w:lang w:eastAsia="en-GB"/>
              </w:rPr>
              <w:t xml:space="preserve">minus-strand </w:t>
            </w:r>
            <w:r w:rsidRPr="00296DA3">
              <w:rPr>
                <w:rFonts w:ascii="Aptos" w:eastAsia="Times" w:hAnsi="Aptos" w:cs="Arial"/>
                <w:color w:val="000000"/>
                <w:sz w:val="20"/>
                <w:szCs w:val="20"/>
                <w:lang w:eastAsia="en-GB"/>
              </w:rPr>
              <w:t>and dsRNA</w:t>
            </w:r>
            <w:r>
              <w:rPr>
                <w:rFonts w:ascii="Aptos" w:eastAsia="Times" w:hAnsi="Aptos" w:cs="Arial"/>
                <w:color w:val="000000"/>
                <w:sz w:val="20"/>
                <w:szCs w:val="20"/>
                <w:lang w:eastAsia="en-GB"/>
              </w:rPr>
              <w:t xml:space="preserve"> viruses</w:t>
            </w:r>
          </w:p>
        </w:tc>
        <w:tc>
          <w:tcPr>
            <w:tcW w:w="284" w:type="dxa"/>
          </w:tcPr>
          <w:p w14:paraId="137436D9" w14:textId="7FDAF797" w:rsidR="0025316A" w:rsidRDefault="0025316A" w:rsidP="0025316A">
            <w:pPr>
              <w:rPr>
                <w:rFonts w:ascii="Aptos" w:eastAsia="Times" w:hAnsi="Aptos" w:cs="Arial"/>
                <w:b/>
                <w:color w:val="000000"/>
                <w:sz w:val="20"/>
                <w:szCs w:val="20"/>
                <w:lang w:eastAsia="en-GB"/>
              </w:rPr>
            </w:pPr>
            <w:r>
              <w:rPr>
                <w:rFonts w:ascii="Aptos" w:eastAsia="DengXian" w:hAnsi="Aptos" w:cs="Arial" w:hint="eastAsia"/>
                <w:b/>
                <w:color w:val="000000"/>
                <w:sz w:val="20"/>
                <w:szCs w:val="20"/>
                <w:lang w:eastAsia="zh-CN"/>
              </w:rPr>
              <w:t>X</w:t>
            </w:r>
          </w:p>
        </w:tc>
        <w:tc>
          <w:tcPr>
            <w:tcW w:w="3925" w:type="dxa"/>
          </w:tcPr>
          <w:p w14:paraId="6C68E165" w14:textId="14ACC1E9" w:rsidR="0025316A" w:rsidRPr="0023149A" w:rsidRDefault="0025316A" w:rsidP="0025316A">
            <w:pPr>
              <w:rPr>
                <w:rFonts w:ascii="Aptos" w:eastAsia="Times" w:hAnsi="Aptos" w:cs="Arial"/>
                <w:color w:val="000000"/>
                <w:sz w:val="20"/>
                <w:szCs w:val="20"/>
                <w:lang w:eastAsia="en-GB"/>
              </w:rPr>
            </w:pPr>
            <w:r>
              <w:rPr>
                <w:rFonts w:ascii="Aptos" w:eastAsia="Times" w:hAnsi="Aptos" w:cs="Arial"/>
                <w:color w:val="000000"/>
                <w:sz w:val="20"/>
                <w:szCs w:val="20"/>
                <w:lang w:eastAsia="en-GB"/>
              </w:rPr>
              <w:t>Fungal and protist viruses</w:t>
            </w:r>
          </w:p>
        </w:tc>
        <w:tc>
          <w:tcPr>
            <w:tcW w:w="327" w:type="dxa"/>
          </w:tcPr>
          <w:p w14:paraId="0E9BD33C" w14:textId="77777777" w:rsidR="0025316A" w:rsidRDefault="0025316A" w:rsidP="0025316A">
            <w:pPr>
              <w:rPr>
                <w:rFonts w:ascii="Aptos" w:eastAsia="Times" w:hAnsi="Aptos" w:cs="Arial"/>
                <w:b/>
                <w:color w:val="000000"/>
                <w:sz w:val="20"/>
                <w:szCs w:val="20"/>
                <w:lang w:eastAsia="en-GB"/>
              </w:rPr>
            </w:pPr>
          </w:p>
        </w:tc>
      </w:tr>
      <w:tr w:rsidR="0025316A" w14:paraId="5D08A151" w14:textId="77777777" w:rsidTr="00974C28">
        <w:tc>
          <w:tcPr>
            <w:tcW w:w="3969" w:type="dxa"/>
          </w:tcPr>
          <w:p w14:paraId="1AE840E5" w14:textId="20C0CA73" w:rsidR="0025316A" w:rsidRPr="0023149A" w:rsidRDefault="0025316A" w:rsidP="0025316A">
            <w:pPr>
              <w:rPr>
                <w:rFonts w:ascii="Aptos" w:eastAsia="Times" w:hAnsi="Aptos" w:cs="Arial"/>
                <w:color w:val="000000"/>
                <w:sz w:val="20"/>
                <w:szCs w:val="20"/>
                <w:lang w:eastAsia="en-GB"/>
              </w:rPr>
            </w:pPr>
            <w:r w:rsidRPr="00296DA3">
              <w:rPr>
                <w:rFonts w:ascii="Aptos" w:eastAsia="Times" w:hAnsi="Aptos" w:cs="Arial"/>
                <w:color w:val="000000"/>
                <w:sz w:val="20"/>
                <w:szCs w:val="20"/>
                <w:lang w:eastAsia="en-GB"/>
              </w:rPr>
              <w:t xml:space="preserve">Animal </w:t>
            </w:r>
            <w:r>
              <w:rPr>
                <w:rFonts w:ascii="Aptos" w:eastAsia="Times" w:hAnsi="Aptos" w:cs="Arial"/>
                <w:color w:val="000000"/>
                <w:sz w:val="20"/>
                <w:szCs w:val="20"/>
                <w:lang w:eastAsia="en-GB"/>
              </w:rPr>
              <w:t xml:space="preserve">positive-strand </w:t>
            </w:r>
            <w:r w:rsidRPr="00296DA3">
              <w:rPr>
                <w:rFonts w:ascii="Aptos" w:eastAsia="Times" w:hAnsi="Aptos" w:cs="Arial"/>
                <w:color w:val="000000"/>
                <w:sz w:val="20"/>
                <w:szCs w:val="20"/>
                <w:lang w:eastAsia="en-GB"/>
              </w:rPr>
              <w:t>RNA</w:t>
            </w:r>
            <w:r>
              <w:rPr>
                <w:rFonts w:ascii="Aptos" w:eastAsia="Times" w:hAnsi="Aptos" w:cs="Arial"/>
                <w:color w:val="000000"/>
                <w:sz w:val="20"/>
                <w:szCs w:val="20"/>
                <w:lang w:eastAsia="en-GB"/>
              </w:rPr>
              <w:t xml:space="preserve"> viruses</w:t>
            </w:r>
          </w:p>
        </w:tc>
        <w:tc>
          <w:tcPr>
            <w:tcW w:w="284" w:type="dxa"/>
          </w:tcPr>
          <w:p w14:paraId="5B0E6496" w14:textId="77777777" w:rsidR="0025316A" w:rsidRDefault="0025316A" w:rsidP="0025316A">
            <w:pPr>
              <w:rPr>
                <w:rFonts w:ascii="Aptos" w:eastAsia="Times" w:hAnsi="Aptos" w:cs="Arial"/>
                <w:b/>
                <w:color w:val="000000"/>
                <w:sz w:val="20"/>
                <w:szCs w:val="20"/>
                <w:lang w:eastAsia="en-GB"/>
              </w:rPr>
            </w:pPr>
          </w:p>
        </w:tc>
        <w:tc>
          <w:tcPr>
            <w:tcW w:w="3925" w:type="dxa"/>
          </w:tcPr>
          <w:p w14:paraId="5235AEB3" w14:textId="6E12B24E" w:rsidR="0025316A" w:rsidRPr="0023149A" w:rsidRDefault="0025316A" w:rsidP="0025316A">
            <w:pPr>
              <w:rPr>
                <w:rFonts w:ascii="Aptos" w:eastAsia="Times" w:hAnsi="Aptos" w:cs="Arial"/>
                <w:color w:val="000000"/>
                <w:sz w:val="20"/>
                <w:szCs w:val="20"/>
                <w:lang w:eastAsia="en-GB"/>
              </w:rPr>
            </w:pPr>
            <w:r>
              <w:rPr>
                <w:rFonts w:ascii="Aptos" w:eastAsia="Times" w:hAnsi="Aptos" w:cs="Arial"/>
                <w:color w:val="000000"/>
                <w:sz w:val="20"/>
                <w:szCs w:val="20"/>
                <w:lang w:eastAsia="en-GB"/>
              </w:rPr>
              <w:t>Plant viruses</w:t>
            </w:r>
          </w:p>
        </w:tc>
        <w:tc>
          <w:tcPr>
            <w:tcW w:w="327" w:type="dxa"/>
          </w:tcPr>
          <w:p w14:paraId="707BEB8E" w14:textId="77777777" w:rsidR="0025316A" w:rsidRDefault="0025316A" w:rsidP="0025316A">
            <w:pPr>
              <w:rPr>
                <w:rFonts w:ascii="Aptos" w:eastAsia="Times" w:hAnsi="Aptos" w:cs="Arial"/>
                <w:b/>
                <w:color w:val="000000"/>
                <w:sz w:val="20"/>
                <w:szCs w:val="20"/>
                <w:lang w:eastAsia="en-GB"/>
              </w:rPr>
            </w:pPr>
          </w:p>
        </w:tc>
      </w:tr>
      <w:tr w:rsidR="0025316A" w14:paraId="683F5094" w14:textId="77777777" w:rsidTr="00974C28">
        <w:tc>
          <w:tcPr>
            <w:tcW w:w="3969" w:type="dxa"/>
          </w:tcPr>
          <w:p w14:paraId="2F218EA6" w14:textId="0F84C410" w:rsidR="0025316A" w:rsidRPr="0023149A" w:rsidRDefault="0025316A" w:rsidP="0025316A">
            <w:pPr>
              <w:rPr>
                <w:rFonts w:ascii="Aptos" w:eastAsia="Times" w:hAnsi="Aptos" w:cs="Arial"/>
                <w:color w:val="000000"/>
                <w:sz w:val="20"/>
                <w:szCs w:val="20"/>
                <w:lang w:eastAsia="en-GB"/>
              </w:rPr>
            </w:pPr>
            <w:r w:rsidRPr="00296DA3">
              <w:rPr>
                <w:rFonts w:ascii="Aptos" w:eastAsia="Times" w:hAnsi="Aptos" w:cs="Arial"/>
                <w:color w:val="000000"/>
                <w:sz w:val="20"/>
                <w:szCs w:val="20"/>
                <w:lang w:eastAsia="en-GB"/>
              </w:rPr>
              <w:t>Archaeal</w:t>
            </w:r>
            <w:r>
              <w:rPr>
                <w:rFonts w:ascii="Aptos" w:eastAsia="Times" w:hAnsi="Aptos" w:cs="Arial"/>
                <w:color w:val="000000"/>
                <w:sz w:val="20"/>
                <w:szCs w:val="20"/>
                <w:lang w:eastAsia="en-GB"/>
              </w:rPr>
              <w:t xml:space="preserve"> viruses</w:t>
            </w:r>
          </w:p>
        </w:tc>
        <w:tc>
          <w:tcPr>
            <w:tcW w:w="284" w:type="dxa"/>
          </w:tcPr>
          <w:p w14:paraId="356A3133" w14:textId="77777777" w:rsidR="0025316A" w:rsidRDefault="0025316A" w:rsidP="0025316A">
            <w:pPr>
              <w:rPr>
                <w:rFonts w:ascii="Aptos" w:eastAsia="Times" w:hAnsi="Aptos" w:cs="Arial"/>
                <w:b/>
                <w:color w:val="000000"/>
                <w:sz w:val="20"/>
                <w:szCs w:val="20"/>
                <w:lang w:eastAsia="en-GB"/>
              </w:rPr>
            </w:pPr>
          </w:p>
        </w:tc>
        <w:tc>
          <w:tcPr>
            <w:tcW w:w="3925" w:type="dxa"/>
          </w:tcPr>
          <w:p w14:paraId="45EE4286" w14:textId="31CB4A58" w:rsidR="0025316A" w:rsidRPr="0023149A" w:rsidRDefault="0025316A" w:rsidP="0025316A">
            <w:pPr>
              <w:rPr>
                <w:rFonts w:ascii="Aptos" w:eastAsia="Times" w:hAnsi="Aptos" w:cs="Arial"/>
                <w:color w:val="000000"/>
                <w:sz w:val="20"/>
                <w:szCs w:val="20"/>
                <w:lang w:eastAsia="en-GB"/>
              </w:rPr>
            </w:pPr>
            <w:r>
              <w:rPr>
                <w:rFonts w:ascii="Aptos" w:eastAsia="Times" w:hAnsi="Aptos" w:cs="Arial"/>
                <w:color w:val="000000"/>
                <w:sz w:val="20"/>
                <w:szCs w:val="20"/>
                <w:lang w:eastAsia="en-GB"/>
              </w:rPr>
              <w:t>General -</w:t>
            </w:r>
          </w:p>
        </w:tc>
        <w:tc>
          <w:tcPr>
            <w:tcW w:w="327" w:type="dxa"/>
          </w:tcPr>
          <w:p w14:paraId="607AF614" w14:textId="77777777" w:rsidR="0025316A" w:rsidRDefault="0025316A" w:rsidP="0025316A">
            <w:pPr>
              <w:rPr>
                <w:rFonts w:ascii="Aptos" w:eastAsia="Times" w:hAnsi="Aptos" w:cs="Arial"/>
                <w:b/>
                <w:color w:val="000000"/>
                <w:sz w:val="20"/>
                <w:szCs w:val="20"/>
                <w:lang w:eastAsia="en-GB"/>
              </w:rPr>
            </w:pPr>
          </w:p>
        </w:tc>
      </w:tr>
    </w:tbl>
    <w:p w14:paraId="719A3232" w14:textId="77777777" w:rsidR="00D062BE" w:rsidRDefault="00D062BE" w:rsidP="00DD58AA">
      <w:pPr>
        <w:rPr>
          <w:rFonts w:ascii="Aptos" w:eastAsia="Times" w:hAnsi="Aptos" w:cs="Arial"/>
          <w:b/>
          <w:color w:val="000000"/>
          <w:sz w:val="20"/>
          <w:szCs w:val="20"/>
          <w:lang w:eastAsia="en-GB"/>
        </w:rPr>
      </w:pPr>
    </w:p>
    <w:tbl>
      <w:tblPr>
        <w:tblStyle w:val="TableGrid"/>
        <w:tblW w:w="8505" w:type="dxa"/>
        <w:tblInd w:w="-5" w:type="dxa"/>
        <w:tblLook w:val="04A0" w:firstRow="1" w:lastRow="0" w:firstColumn="1" w:lastColumn="0" w:noHBand="0" w:noVBand="1"/>
      </w:tblPr>
      <w:tblGrid>
        <w:gridCol w:w="8505"/>
      </w:tblGrid>
      <w:tr w:rsidR="00CF59EA" w:rsidRPr="000C5189" w14:paraId="1BAEEDB4" w14:textId="77777777" w:rsidTr="00683D0C">
        <w:trPr>
          <w:trHeight w:val="147"/>
        </w:trPr>
        <w:tc>
          <w:tcPr>
            <w:tcW w:w="8505" w:type="dxa"/>
            <w:shd w:val="clear" w:color="auto" w:fill="F2F2F2" w:themeFill="background1" w:themeFillShade="F2"/>
          </w:tcPr>
          <w:p w14:paraId="68D3AD5E" w14:textId="5EEFD780" w:rsidR="00CF59EA" w:rsidRPr="000C5189" w:rsidRDefault="00CF59EA" w:rsidP="00DD58AA">
            <w:pPr>
              <w:rPr>
                <w:rFonts w:ascii="Aptos" w:hAnsi="Aptos" w:cs="Arial"/>
                <w:sz w:val="20"/>
                <w:szCs w:val="20"/>
              </w:rPr>
            </w:pPr>
            <w:r w:rsidRPr="000C5189">
              <w:rPr>
                <w:rFonts w:ascii="Aptos" w:hAnsi="Aptos" w:cs="Arial"/>
                <w:b/>
                <w:sz w:val="20"/>
                <w:szCs w:val="20"/>
              </w:rPr>
              <w:t xml:space="preserve">List </w:t>
            </w:r>
            <w:r w:rsidR="007E667B">
              <w:rPr>
                <w:rFonts w:ascii="Aptos" w:hAnsi="Aptos" w:cs="Arial"/>
                <w:b/>
                <w:sz w:val="20"/>
                <w:szCs w:val="20"/>
              </w:rPr>
              <w:t xml:space="preserve">the </w:t>
            </w:r>
            <w:r w:rsidRPr="000C5189">
              <w:rPr>
                <w:rFonts w:ascii="Aptos" w:hAnsi="Aptos" w:cs="Arial"/>
                <w:b/>
                <w:sz w:val="20"/>
                <w:szCs w:val="20"/>
              </w:rPr>
              <w:t xml:space="preserve">ICTV Study Group(s) that have seen </w:t>
            </w:r>
            <w:r>
              <w:rPr>
                <w:rFonts w:ascii="Aptos" w:hAnsi="Aptos" w:cs="Arial"/>
                <w:b/>
                <w:sz w:val="20"/>
                <w:szCs w:val="20"/>
              </w:rPr>
              <w:t>or have</w:t>
            </w:r>
            <w:r w:rsidR="008F51E2">
              <w:rPr>
                <w:rFonts w:ascii="Aptos" w:hAnsi="Aptos" w:cs="Arial"/>
                <w:b/>
                <w:sz w:val="20"/>
                <w:szCs w:val="20"/>
              </w:rPr>
              <w:t xml:space="preserve"> been</w:t>
            </w:r>
            <w:r>
              <w:rPr>
                <w:rFonts w:ascii="Aptos" w:hAnsi="Aptos" w:cs="Arial"/>
                <w:b/>
                <w:sz w:val="20"/>
                <w:szCs w:val="20"/>
              </w:rPr>
              <w:t xml:space="preserve"> involved in creating </w:t>
            </w:r>
            <w:r w:rsidRPr="000C5189">
              <w:rPr>
                <w:rFonts w:ascii="Aptos" w:hAnsi="Aptos" w:cs="Arial"/>
                <w:b/>
                <w:sz w:val="20"/>
                <w:szCs w:val="20"/>
              </w:rPr>
              <w:t>this proposal</w:t>
            </w:r>
            <w:r w:rsidR="006C0F51">
              <w:rPr>
                <w:rFonts w:ascii="Aptos" w:hAnsi="Aptos" w:cs="Arial"/>
                <w:b/>
                <w:sz w:val="20"/>
                <w:szCs w:val="20"/>
              </w:rPr>
              <w:t>:</w:t>
            </w:r>
          </w:p>
        </w:tc>
      </w:tr>
      <w:tr w:rsidR="0072682D" w:rsidRPr="000C5189" w14:paraId="0BE0A499" w14:textId="77777777" w:rsidTr="00FC2269">
        <w:trPr>
          <w:trHeight w:val="527"/>
        </w:trPr>
        <w:tc>
          <w:tcPr>
            <w:tcW w:w="8505" w:type="dxa"/>
          </w:tcPr>
          <w:p w14:paraId="44334E47" w14:textId="77777777" w:rsidR="0072682D" w:rsidRPr="000C5189" w:rsidRDefault="0072682D" w:rsidP="00DD58AA">
            <w:pPr>
              <w:rPr>
                <w:rFonts w:ascii="Aptos" w:hAnsi="Aptos" w:cs="Arial"/>
                <w:sz w:val="20"/>
                <w:szCs w:val="20"/>
              </w:rPr>
            </w:pPr>
          </w:p>
          <w:p w14:paraId="7F4EC4CB" w14:textId="0FF8B9F9" w:rsidR="0072682D" w:rsidRPr="00923D13" w:rsidRDefault="00923D13" w:rsidP="00DD58AA">
            <w:pPr>
              <w:rPr>
                <w:rFonts w:ascii="Aptos" w:hAnsi="Aptos" w:cs="Arial"/>
                <w:i/>
                <w:iCs/>
                <w:sz w:val="20"/>
                <w:szCs w:val="20"/>
              </w:rPr>
            </w:pPr>
            <w:r>
              <w:rPr>
                <w:rFonts w:ascii="Aptos" w:hAnsi="Aptos" w:cs="Arial"/>
                <w:i/>
                <w:iCs/>
                <w:sz w:val="20"/>
                <w:szCs w:val="20"/>
              </w:rPr>
              <w:t>Chuviridae</w:t>
            </w:r>
          </w:p>
        </w:tc>
      </w:tr>
    </w:tbl>
    <w:tbl>
      <w:tblPr>
        <w:tblStyle w:val="TableGrid"/>
        <w:tblpPr w:leftFromText="180" w:rightFromText="180" w:vertAnchor="text" w:horzAnchor="margin" w:tblpY="321"/>
        <w:tblW w:w="8505" w:type="dxa"/>
        <w:tblLayout w:type="fixed"/>
        <w:tblLook w:val="04A0" w:firstRow="1" w:lastRow="0" w:firstColumn="1" w:lastColumn="0" w:noHBand="0" w:noVBand="1"/>
      </w:tblPr>
      <w:tblGrid>
        <w:gridCol w:w="2410"/>
        <w:gridCol w:w="1984"/>
        <w:gridCol w:w="1985"/>
        <w:gridCol w:w="2126"/>
      </w:tblGrid>
      <w:tr w:rsidR="00BE4F5A" w:rsidRPr="00C95FB7" w14:paraId="46E4A7D0" w14:textId="77777777" w:rsidTr="00683D0C">
        <w:tc>
          <w:tcPr>
            <w:tcW w:w="8505" w:type="dxa"/>
            <w:gridSpan w:val="4"/>
            <w:shd w:val="clear" w:color="auto" w:fill="F2F2F2" w:themeFill="background1" w:themeFillShade="F2"/>
          </w:tcPr>
          <w:p w14:paraId="2B285F81" w14:textId="2190140C" w:rsidR="00BE4F5A" w:rsidRPr="00C95FB7" w:rsidRDefault="00BE4F5A" w:rsidP="00DD58AA">
            <w:pPr>
              <w:rPr>
                <w:rFonts w:ascii="Aptos" w:hAnsi="Aptos" w:cs="Arial"/>
                <w:b/>
                <w:bCs/>
                <w:color w:val="000000"/>
                <w:sz w:val="20"/>
                <w:szCs w:val="20"/>
              </w:rPr>
            </w:pPr>
            <w:r>
              <w:rPr>
                <w:rFonts w:ascii="Aptos" w:hAnsi="Aptos" w:cs="Arial"/>
                <w:b/>
                <w:sz w:val="20"/>
                <w:szCs w:val="20"/>
              </w:rPr>
              <w:t xml:space="preserve">Optional – complete </w:t>
            </w:r>
            <w:r w:rsidR="00AF4998">
              <w:rPr>
                <w:rFonts w:ascii="Aptos" w:hAnsi="Aptos" w:cs="Arial"/>
                <w:b/>
                <w:sz w:val="20"/>
                <w:szCs w:val="20"/>
              </w:rPr>
              <w:t xml:space="preserve">only </w:t>
            </w:r>
            <w:r>
              <w:rPr>
                <w:rFonts w:ascii="Aptos" w:hAnsi="Aptos" w:cs="Arial"/>
                <w:b/>
                <w:sz w:val="20"/>
                <w:szCs w:val="20"/>
              </w:rPr>
              <w:t xml:space="preserve">if formally voted on by </w:t>
            </w:r>
            <w:r w:rsidR="007E667B">
              <w:rPr>
                <w:rFonts w:ascii="Aptos" w:hAnsi="Aptos" w:cs="Arial"/>
                <w:b/>
                <w:sz w:val="20"/>
                <w:szCs w:val="20"/>
              </w:rPr>
              <w:t xml:space="preserve">an </w:t>
            </w:r>
            <w:r w:rsidRPr="00C95FB7">
              <w:rPr>
                <w:rFonts w:ascii="Aptos" w:hAnsi="Aptos" w:cs="Arial"/>
                <w:b/>
                <w:sz w:val="20"/>
                <w:szCs w:val="20"/>
              </w:rPr>
              <w:t>ICTV Study Group</w:t>
            </w:r>
            <w:r w:rsidR="006C0F51">
              <w:rPr>
                <w:rFonts w:ascii="Aptos" w:hAnsi="Aptos" w:cs="Arial"/>
                <w:b/>
                <w:sz w:val="20"/>
                <w:szCs w:val="20"/>
              </w:rPr>
              <w:t>:</w:t>
            </w:r>
            <w:r>
              <w:rPr>
                <w:rFonts w:ascii="Aptos" w:hAnsi="Aptos" w:cs="Arial"/>
                <w:b/>
                <w:sz w:val="20"/>
                <w:szCs w:val="20"/>
              </w:rPr>
              <w:t xml:space="preserve"> </w:t>
            </w:r>
          </w:p>
        </w:tc>
      </w:tr>
      <w:tr w:rsidR="00BE4F5A" w:rsidRPr="00C95FB7" w14:paraId="177BF95A" w14:textId="77777777" w:rsidTr="00683D0C">
        <w:tc>
          <w:tcPr>
            <w:tcW w:w="2410" w:type="dxa"/>
            <w:vMerge w:val="restart"/>
            <w:shd w:val="clear" w:color="auto" w:fill="F2F2F2" w:themeFill="background1" w:themeFillShade="F2"/>
          </w:tcPr>
          <w:p w14:paraId="4D06A922" w14:textId="77777777" w:rsidR="00BE4F5A" w:rsidRPr="00C95FB7" w:rsidRDefault="00BE4F5A" w:rsidP="00DD58AA">
            <w:pPr>
              <w:rPr>
                <w:rFonts w:ascii="Aptos" w:hAnsi="Aptos" w:cs="Arial"/>
                <w:b/>
                <w:bCs/>
                <w:color w:val="000000"/>
                <w:sz w:val="20"/>
                <w:szCs w:val="20"/>
              </w:rPr>
            </w:pPr>
            <w:r w:rsidRPr="00C95FB7">
              <w:rPr>
                <w:rFonts w:ascii="Aptos" w:hAnsi="Aptos" w:cs="Arial"/>
                <w:b/>
                <w:bCs/>
                <w:color w:val="000000"/>
                <w:sz w:val="20"/>
                <w:szCs w:val="20"/>
              </w:rPr>
              <w:t>Study Group</w:t>
            </w:r>
          </w:p>
        </w:tc>
        <w:tc>
          <w:tcPr>
            <w:tcW w:w="6095" w:type="dxa"/>
            <w:gridSpan w:val="3"/>
            <w:shd w:val="clear" w:color="auto" w:fill="F2F2F2" w:themeFill="background1" w:themeFillShade="F2"/>
          </w:tcPr>
          <w:p w14:paraId="13935DA3" w14:textId="77777777" w:rsidR="00BE4F5A" w:rsidRPr="00C95FB7" w:rsidRDefault="00BE4F5A" w:rsidP="00DD58AA">
            <w:pPr>
              <w:jc w:val="center"/>
              <w:rPr>
                <w:rFonts w:ascii="Aptos" w:hAnsi="Aptos" w:cs="Arial"/>
                <w:b/>
                <w:bCs/>
                <w:color w:val="000000"/>
                <w:sz w:val="20"/>
                <w:szCs w:val="20"/>
              </w:rPr>
            </w:pPr>
            <w:r w:rsidRPr="00C95FB7">
              <w:rPr>
                <w:rFonts w:ascii="Aptos" w:hAnsi="Aptos" w:cs="Arial"/>
                <w:b/>
                <w:bCs/>
                <w:color w:val="000000"/>
                <w:sz w:val="20"/>
                <w:szCs w:val="20"/>
              </w:rPr>
              <w:t>Number of members</w:t>
            </w:r>
          </w:p>
        </w:tc>
      </w:tr>
      <w:tr w:rsidR="00BE4F5A" w:rsidRPr="00C95FB7" w14:paraId="7D7BE950" w14:textId="77777777" w:rsidTr="00683D0C">
        <w:tc>
          <w:tcPr>
            <w:tcW w:w="2410" w:type="dxa"/>
            <w:vMerge/>
            <w:shd w:val="clear" w:color="auto" w:fill="F2F2F2" w:themeFill="background1" w:themeFillShade="F2"/>
          </w:tcPr>
          <w:p w14:paraId="0A19C1F2" w14:textId="77777777" w:rsidR="00BE4F5A" w:rsidRPr="00C95FB7" w:rsidRDefault="00BE4F5A" w:rsidP="00DD58AA">
            <w:pPr>
              <w:rPr>
                <w:rFonts w:ascii="Aptos" w:hAnsi="Aptos" w:cs="Arial"/>
                <w:sz w:val="20"/>
                <w:szCs w:val="20"/>
              </w:rPr>
            </w:pPr>
          </w:p>
        </w:tc>
        <w:tc>
          <w:tcPr>
            <w:tcW w:w="1984" w:type="dxa"/>
            <w:shd w:val="clear" w:color="auto" w:fill="F2F2F2" w:themeFill="background1" w:themeFillShade="F2"/>
          </w:tcPr>
          <w:p w14:paraId="193228FF" w14:textId="5D9C75C8" w:rsidR="00BE4F5A" w:rsidRPr="00C95FB7" w:rsidRDefault="00BE4F5A" w:rsidP="00DD58AA">
            <w:pPr>
              <w:jc w:val="center"/>
              <w:rPr>
                <w:rFonts w:ascii="Aptos" w:hAnsi="Aptos" w:cs="Arial"/>
                <w:b/>
                <w:bCs/>
                <w:sz w:val="20"/>
                <w:szCs w:val="20"/>
              </w:rPr>
            </w:pPr>
            <w:r w:rsidRPr="00C95FB7">
              <w:rPr>
                <w:rFonts w:ascii="Aptos" w:hAnsi="Aptos" w:cs="Arial"/>
                <w:b/>
                <w:bCs/>
                <w:sz w:val="20"/>
                <w:szCs w:val="20"/>
              </w:rPr>
              <w:t xml:space="preserve">Votes </w:t>
            </w:r>
            <w:r w:rsidR="00382FE8">
              <w:rPr>
                <w:rFonts w:ascii="Aptos" w:hAnsi="Aptos" w:cs="Arial"/>
                <w:b/>
                <w:bCs/>
                <w:sz w:val="20"/>
                <w:szCs w:val="20"/>
              </w:rPr>
              <w:t xml:space="preserve">in </w:t>
            </w:r>
            <w:r w:rsidRPr="00C95FB7">
              <w:rPr>
                <w:rFonts w:ascii="Aptos" w:hAnsi="Aptos" w:cs="Arial"/>
                <w:b/>
                <w:bCs/>
                <w:sz w:val="20"/>
                <w:szCs w:val="20"/>
              </w:rPr>
              <w:t>support</w:t>
            </w:r>
          </w:p>
        </w:tc>
        <w:tc>
          <w:tcPr>
            <w:tcW w:w="1985" w:type="dxa"/>
            <w:shd w:val="clear" w:color="auto" w:fill="F2F2F2" w:themeFill="background1" w:themeFillShade="F2"/>
          </w:tcPr>
          <w:p w14:paraId="345B8E70" w14:textId="77777777" w:rsidR="00BE4F5A" w:rsidRPr="00C95FB7" w:rsidRDefault="00BE4F5A" w:rsidP="00DD58AA">
            <w:pPr>
              <w:jc w:val="center"/>
              <w:rPr>
                <w:rFonts w:ascii="Aptos" w:hAnsi="Aptos" w:cs="Arial"/>
                <w:b/>
                <w:bCs/>
                <w:sz w:val="20"/>
                <w:szCs w:val="20"/>
              </w:rPr>
            </w:pPr>
            <w:r w:rsidRPr="00C95FB7">
              <w:rPr>
                <w:rFonts w:ascii="Aptos" w:hAnsi="Aptos" w:cs="Arial"/>
                <w:b/>
                <w:bCs/>
                <w:sz w:val="20"/>
                <w:szCs w:val="20"/>
              </w:rPr>
              <w:t>Votes against</w:t>
            </w:r>
          </w:p>
        </w:tc>
        <w:tc>
          <w:tcPr>
            <w:tcW w:w="2126" w:type="dxa"/>
            <w:shd w:val="clear" w:color="auto" w:fill="F2F2F2" w:themeFill="background1" w:themeFillShade="F2"/>
          </w:tcPr>
          <w:p w14:paraId="37742353" w14:textId="77777777" w:rsidR="00BE4F5A" w:rsidRPr="00C95FB7" w:rsidRDefault="00BE4F5A" w:rsidP="00DD58AA">
            <w:pPr>
              <w:jc w:val="center"/>
              <w:rPr>
                <w:rFonts w:ascii="Aptos" w:hAnsi="Aptos" w:cs="Arial"/>
                <w:b/>
                <w:bCs/>
                <w:sz w:val="20"/>
                <w:szCs w:val="20"/>
              </w:rPr>
            </w:pPr>
            <w:r w:rsidRPr="00C95FB7">
              <w:rPr>
                <w:rFonts w:ascii="Aptos" w:hAnsi="Aptos" w:cs="Arial"/>
                <w:b/>
                <w:bCs/>
                <w:sz w:val="20"/>
                <w:szCs w:val="20"/>
              </w:rPr>
              <w:t>No vote</w:t>
            </w:r>
          </w:p>
        </w:tc>
      </w:tr>
      <w:tr w:rsidR="00BE4F5A" w:rsidRPr="00C95FB7" w14:paraId="6CEB31DD" w14:textId="77777777" w:rsidTr="00BE4F5A">
        <w:tc>
          <w:tcPr>
            <w:tcW w:w="2410" w:type="dxa"/>
          </w:tcPr>
          <w:p w14:paraId="15B28AD1" w14:textId="77777777" w:rsidR="00BE4F5A" w:rsidRPr="00C95FB7" w:rsidRDefault="00BE4F5A" w:rsidP="00DD58AA">
            <w:pPr>
              <w:rPr>
                <w:rFonts w:ascii="Aptos" w:hAnsi="Aptos" w:cs="Arial"/>
                <w:sz w:val="20"/>
                <w:szCs w:val="20"/>
              </w:rPr>
            </w:pPr>
          </w:p>
        </w:tc>
        <w:tc>
          <w:tcPr>
            <w:tcW w:w="1984" w:type="dxa"/>
          </w:tcPr>
          <w:p w14:paraId="7D842500" w14:textId="77777777" w:rsidR="00BE4F5A" w:rsidRPr="00C95FB7" w:rsidRDefault="00BE4F5A" w:rsidP="00DD58AA">
            <w:pPr>
              <w:rPr>
                <w:rFonts w:ascii="Aptos" w:hAnsi="Aptos" w:cs="Arial"/>
                <w:sz w:val="20"/>
                <w:szCs w:val="20"/>
              </w:rPr>
            </w:pPr>
          </w:p>
        </w:tc>
        <w:tc>
          <w:tcPr>
            <w:tcW w:w="1985" w:type="dxa"/>
          </w:tcPr>
          <w:p w14:paraId="518C703A" w14:textId="77777777" w:rsidR="00BE4F5A" w:rsidRPr="00C95FB7" w:rsidRDefault="00BE4F5A" w:rsidP="00DD58AA">
            <w:pPr>
              <w:rPr>
                <w:rFonts w:ascii="Aptos" w:hAnsi="Aptos" w:cs="Arial"/>
                <w:sz w:val="20"/>
                <w:szCs w:val="20"/>
              </w:rPr>
            </w:pPr>
          </w:p>
        </w:tc>
        <w:tc>
          <w:tcPr>
            <w:tcW w:w="2126" w:type="dxa"/>
          </w:tcPr>
          <w:p w14:paraId="13BA4B66" w14:textId="77777777" w:rsidR="00BE4F5A" w:rsidRPr="00C95FB7" w:rsidRDefault="00BE4F5A" w:rsidP="00DD58AA">
            <w:pPr>
              <w:rPr>
                <w:rFonts w:ascii="Aptos" w:hAnsi="Aptos" w:cs="Arial"/>
                <w:sz w:val="20"/>
                <w:szCs w:val="20"/>
              </w:rPr>
            </w:pPr>
          </w:p>
        </w:tc>
      </w:tr>
      <w:tr w:rsidR="00BE4F5A" w:rsidRPr="00C95FB7" w14:paraId="790E8B2E" w14:textId="77777777" w:rsidTr="00BE4F5A">
        <w:tc>
          <w:tcPr>
            <w:tcW w:w="2410" w:type="dxa"/>
          </w:tcPr>
          <w:p w14:paraId="15E4D2C4" w14:textId="77777777" w:rsidR="00BE4F5A" w:rsidRPr="00C95FB7" w:rsidRDefault="00BE4F5A" w:rsidP="00DD58AA">
            <w:pPr>
              <w:rPr>
                <w:rFonts w:ascii="Aptos" w:hAnsi="Aptos" w:cs="Arial"/>
                <w:sz w:val="20"/>
                <w:szCs w:val="20"/>
              </w:rPr>
            </w:pPr>
          </w:p>
        </w:tc>
        <w:tc>
          <w:tcPr>
            <w:tcW w:w="1984" w:type="dxa"/>
          </w:tcPr>
          <w:p w14:paraId="067656D7" w14:textId="77777777" w:rsidR="00BE4F5A" w:rsidRPr="00C95FB7" w:rsidRDefault="00BE4F5A" w:rsidP="00DD58AA">
            <w:pPr>
              <w:rPr>
                <w:rFonts w:ascii="Aptos" w:hAnsi="Aptos" w:cs="Arial"/>
                <w:sz w:val="20"/>
                <w:szCs w:val="20"/>
              </w:rPr>
            </w:pPr>
          </w:p>
        </w:tc>
        <w:tc>
          <w:tcPr>
            <w:tcW w:w="1985" w:type="dxa"/>
          </w:tcPr>
          <w:p w14:paraId="04EE1AF9" w14:textId="77777777" w:rsidR="00BE4F5A" w:rsidRPr="00C95FB7" w:rsidRDefault="00BE4F5A" w:rsidP="00DD58AA">
            <w:pPr>
              <w:rPr>
                <w:rFonts w:ascii="Aptos" w:hAnsi="Aptos" w:cs="Arial"/>
                <w:sz w:val="20"/>
                <w:szCs w:val="20"/>
              </w:rPr>
            </w:pPr>
          </w:p>
        </w:tc>
        <w:tc>
          <w:tcPr>
            <w:tcW w:w="2126" w:type="dxa"/>
          </w:tcPr>
          <w:p w14:paraId="3D8D8405" w14:textId="77777777" w:rsidR="00BE4F5A" w:rsidRPr="00C95FB7" w:rsidRDefault="00BE4F5A" w:rsidP="00DD58AA">
            <w:pPr>
              <w:rPr>
                <w:rFonts w:ascii="Aptos" w:hAnsi="Aptos" w:cs="Arial"/>
                <w:sz w:val="20"/>
                <w:szCs w:val="20"/>
              </w:rPr>
            </w:pPr>
          </w:p>
        </w:tc>
      </w:tr>
    </w:tbl>
    <w:p w14:paraId="08D64203" w14:textId="77777777" w:rsidR="003A18C5" w:rsidRDefault="003A18C5" w:rsidP="003A18C5">
      <w:pPr>
        <w:rPr>
          <w:rFonts w:ascii="Aptos" w:hAnsi="Aptos" w:cs="Arial"/>
          <w:b/>
          <w:bCs/>
          <w:sz w:val="20"/>
          <w:szCs w:val="20"/>
        </w:rPr>
      </w:pPr>
    </w:p>
    <w:p w14:paraId="075650D7" w14:textId="77777777" w:rsidR="003A18C5" w:rsidRDefault="003A18C5" w:rsidP="003A18C5">
      <w:pPr>
        <w:rPr>
          <w:rFonts w:ascii="Aptos" w:hAnsi="Aptos" w:cs="Arial"/>
          <w:b/>
          <w:bCs/>
          <w:sz w:val="20"/>
          <w:szCs w:val="20"/>
        </w:rPr>
      </w:pPr>
    </w:p>
    <w:p w14:paraId="52CF01EB" w14:textId="77777777" w:rsidR="003A18C5" w:rsidRDefault="003A18C5" w:rsidP="003A18C5">
      <w:pPr>
        <w:rPr>
          <w:rFonts w:ascii="Aptos" w:hAnsi="Aptos" w:cs="Arial"/>
          <w:b/>
          <w:bCs/>
          <w:sz w:val="20"/>
          <w:szCs w:val="20"/>
        </w:rPr>
      </w:pPr>
    </w:p>
    <w:p w14:paraId="37164B1D" w14:textId="77777777" w:rsidR="003A18C5" w:rsidRDefault="003A18C5" w:rsidP="003A18C5">
      <w:pPr>
        <w:rPr>
          <w:rFonts w:ascii="Aptos" w:hAnsi="Aptos" w:cs="Arial"/>
          <w:b/>
          <w:bCs/>
          <w:sz w:val="20"/>
          <w:szCs w:val="20"/>
        </w:rPr>
      </w:pPr>
    </w:p>
    <w:p w14:paraId="29F9724A" w14:textId="77777777" w:rsidR="003A18C5" w:rsidRDefault="003A18C5" w:rsidP="003A18C5">
      <w:pPr>
        <w:rPr>
          <w:rFonts w:ascii="Aptos" w:hAnsi="Aptos" w:cs="Arial"/>
          <w:b/>
          <w:bCs/>
          <w:sz w:val="20"/>
          <w:szCs w:val="20"/>
        </w:rPr>
      </w:pPr>
    </w:p>
    <w:p w14:paraId="288B6A67" w14:textId="77777777" w:rsidR="003A18C5" w:rsidRDefault="003A18C5" w:rsidP="003A18C5">
      <w:pPr>
        <w:rPr>
          <w:rFonts w:ascii="Aptos" w:hAnsi="Aptos" w:cs="Arial"/>
          <w:b/>
          <w:bCs/>
          <w:sz w:val="20"/>
          <w:szCs w:val="20"/>
        </w:rPr>
      </w:pPr>
    </w:p>
    <w:p w14:paraId="7EC641D6" w14:textId="77777777" w:rsidR="003A18C5" w:rsidRDefault="003A18C5" w:rsidP="003A18C5">
      <w:pPr>
        <w:rPr>
          <w:rFonts w:ascii="Aptos" w:hAnsi="Aptos" w:cs="Arial"/>
          <w:b/>
          <w:bCs/>
          <w:sz w:val="20"/>
          <w:szCs w:val="20"/>
        </w:rPr>
      </w:pPr>
    </w:p>
    <w:p w14:paraId="116BCF49" w14:textId="77777777" w:rsidR="003A18C5" w:rsidRDefault="003A18C5" w:rsidP="003A18C5">
      <w:pPr>
        <w:rPr>
          <w:rFonts w:ascii="Aptos" w:hAnsi="Aptos" w:cs="Arial"/>
          <w:b/>
          <w:bCs/>
          <w:sz w:val="20"/>
          <w:szCs w:val="20"/>
        </w:rPr>
      </w:pPr>
    </w:p>
    <w:tbl>
      <w:tblPr>
        <w:tblStyle w:val="TableGrid"/>
        <w:tblpPr w:leftFromText="180" w:rightFromText="180" w:vertAnchor="text" w:horzAnchor="margin" w:tblpY="-9"/>
        <w:tblW w:w="0" w:type="auto"/>
        <w:tblLook w:val="04A0" w:firstRow="1" w:lastRow="0" w:firstColumn="1" w:lastColumn="0" w:noHBand="0" w:noVBand="1"/>
      </w:tblPr>
      <w:tblGrid>
        <w:gridCol w:w="2268"/>
        <w:gridCol w:w="1701"/>
      </w:tblGrid>
      <w:tr w:rsidR="003A18C5" w14:paraId="529229AA" w14:textId="77777777" w:rsidTr="008F51E2">
        <w:trPr>
          <w:trHeight w:val="244"/>
        </w:trPr>
        <w:tc>
          <w:tcPr>
            <w:tcW w:w="2268" w:type="dxa"/>
            <w:shd w:val="clear" w:color="auto" w:fill="F2F2F2" w:themeFill="background1" w:themeFillShade="F2"/>
          </w:tcPr>
          <w:p w14:paraId="753A3328" w14:textId="5DACA3B3" w:rsidR="003A18C5" w:rsidRDefault="003A18C5" w:rsidP="00C95E56">
            <w:pPr>
              <w:ind w:left="174"/>
              <w:rPr>
                <w:rFonts w:ascii="Aptos" w:hAnsi="Aptos" w:cs="Arial"/>
                <w:bCs/>
                <w:sz w:val="20"/>
                <w:szCs w:val="20"/>
              </w:rPr>
            </w:pPr>
            <w:r>
              <w:rPr>
                <w:rFonts w:ascii="Aptos" w:hAnsi="Aptos" w:cs="Arial"/>
                <w:b/>
                <w:bCs/>
                <w:sz w:val="20"/>
                <w:szCs w:val="20"/>
              </w:rPr>
              <w:t>S</w:t>
            </w:r>
            <w:r w:rsidRPr="00C95FB7">
              <w:rPr>
                <w:rFonts w:ascii="Aptos" w:hAnsi="Aptos" w:cs="Arial"/>
                <w:b/>
                <w:bCs/>
                <w:sz w:val="20"/>
                <w:szCs w:val="20"/>
              </w:rPr>
              <w:t>ubmission date</w:t>
            </w:r>
            <w:r w:rsidR="006C0F51">
              <w:rPr>
                <w:rFonts w:ascii="Aptos" w:hAnsi="Aptos" w:cs="Arial"/>
                <w:b/>
                <w:bCs/>
                <w:sz w:val="20"/>
                <w:szCs w:val="20"/>
              </w:rPr>
              <w:t>:</w:t>
            </w:r>
          </w:p>
        </w:tc>
        <w:tc>
          <w:tcPr>
            <w:tcW w:w="1701" w:type="dxa"/>
          </w:tcPr>
          <w:p w14:paraId="54C988CE" w14:textId="628E191A" w:rsidR="003A18C5" w:rsidRPr="001D0007" w:rsidRDefault="003A18C5" w:rsidP="00C95E56">
            <w:pPr>
              <w:rPr>
                <w:rFonts w:ascii="Aptos" w:hAnsi="Aptos" w:cs="Arial"/>
                <w:bCs/>
                <w:color w:val="000000" w:themeColor="text1"/>
                <w:sz w:val="20"/>
                <w:szCs w:val="20"/>
              </w:rPr>
            </w:pPr>
            <w:r>
              <w:rPr>
                <w:rFonts w:ascii="Aptos" w:hAnsi="Aptos" w:cs="Arial"/>
                <w:bCs/>
                <w:sz w:val="20"/>
                <w:szCs w:val="20"/>
              </w:rPr>
              <w:t xml:space="preserve">  </w:t>
            </w:r>
          </w:p>
        </w:tc>
      </w:tr>
    </w:tbl>
    <w:p w14:paraId="71426659" w14:textId="77777777" w:rsidR="003A18C5" w:rsidRDefault="003A18C5" w:rsidP="00DD58AA">
      <w:pPr>
        <w:ind w:right="828"/>
        <w:rPr>
          <w:rFonts w:ascii="Aptos" w:hAnsi="Aptos" w:cs="Arial"/>
          <w:b/>
          <w:sz w:val="20"/>
          <w:szCs w:val="20"/>
        </w:rPr>
      </w:pPr>
    </w:p>
    <w:p w14:paraId="503957B5" w14:textId="77777777" w:rsidR="00D755FE" w:rsidRDefault="00D755FE" w:rsidP="00DD58AA">
      <w:pPr>
        <w:ind w:right="828"/>
        <w:rPr>
          <w:rFonts w:ascii="Aptos" w:hAnsi="Aptos" w:cs="Arial"/>
          <w:b/>
          <w:sz w:val="20"/>
          <w:szCs w:val="20"/>
        </w:rPr>
      </w:pPr>
    </w:p>
    <w:p w14:paraId="6142524C" w14:textId="03244347" w:rsidR="0072682D" w:rsidRPr="00F110F7" w:rsidRDefault="0067795B" w:rsidP="003A18C5">
      <w:pPr>
        <w:spacing w:after="120"/>
        <w:ind w:right="828"/>
        <w:rPr>
          <w:rFonts w:ascii="Aptos" w:hAnsi="Aptos" w:cs="Arial"/>
          <w:color w:val="0070C0"/>
          <w:sz w:val="20"/>
          <w:szCs w:val="20"/>
        </w:rPr>
      </w:pPr>
      <w:r>
        <w:rPr>
          <w:rFonts w:ascii="Aptos" w:hAnsi="Aptos" w:cs="Arial"/>
          <w:b/>
          <w:sz w:val="20"/>
          <w:szCs w:val="20"/>
        </w:rPr>
        <w:t xml:space="preserve">Part 1c: </w:t>
      </w:r>
      <w:r w:rsidR="000A7027">
        <w:rPr>
          <w:rFonts w:ascii="Aptos" w:hAnsi="Aptos" w:cs="Arial"/>
          <w:b/>
          <w:sz w:val="20"/>
          <w:szCs w:val="20"/>
        </w:rPr>
        <w:t xml:space="preserve">Feedback from </w:t>
      </w:r>
      <w:r w:rsidR="00382FE8">
        <w:rPr>
          <w:rFonts w:ascii="Aptos" w:hAnsi="Aptos" w:cs="Arial"/>
          <w:b/>
          <w:sz w:val="20"/>
          <w:szCs w:val="20"/>
        </w:rPr>
        <w:t xml:space="preserve">ICTV </w:t>
      </w:r>
      <w:r w:rsidR="000A7027">
        <w:rPr>
          <w:rFonts w:ascii="Aptos" w:hAnsi="Aptos" w:cs="Arial"/>
          <w:b/>
          <w:sz w:val="20"/>
          <w:szCs w:val="20"/>
        </w:rPr>
        <w:t xml:space="preserve">Executive Committee </w:t>
      </w:r>
      <w:r w:rsidR="0058465A">
        <w:rPr>
          <w:rFonts w:ascii="Aptos" w:hAnsi="Aptos" w:cs="Arial"/>
          <w:b/>
          <w:sz w:val="20"/>
          <w:szCs w:val="20"/>
        </w:rPr>
        <w:t xml:space="preserve">(EC) </w:t>
      </w:r>
      <w:r w:rsidR="000A7027">
        <w:rPr>
          <w:rFonts w:ascii="Aptos" w:hAnsi="Aptos" w:cs="Arial"/>
          <w:b/>
          <w:sz w:val="20"/>
          <w:szCs w:val="20"/>
        </w:rPr>
        <w:t xml:space="preserve">meeting </w:t>
      </w:r>
    </w:p>
    <w:tbl>
      <w:tblPr>
        <w:tblStyle w:val="TableGrid"/>
        <w:tblW w:w="8505" w:type="dxa"/>
        <w:tblInd w:w="-5" w:type="dxa"/>
        <w:tblLook w:val="04A0" w:firstRow="1" w:lastRow="0" w:firstColumn="1" w:lastColumn="0" w:noHBand="0" w:noVBand="1"/>
      </w:tblPr>
      <w:tblGrid>
        <w:gridCol w:w="8080"/>
        <w:gridCol w:w="425"/>
      </w:tblGrid>
      <w:tr w:rsidR="000A7027" w14:paraId="584B88AC" w14:textId="77777777" w:rsidTr="00683D0C">
        <w:tc>
          <w:tcPr>
            <w:tcW w:w="8080" w:type="dxa"/>
            <w:shd w:val="clear" w:color="auto" w:fill="F2F2F2" w:themeFill="background1" w:themeFillShade="F2"/>
          </w:tcPr>
          <w:p w14:paraId="7394893D" w14:textId="4310FBEC" w:rsidR="000A7027" w:rsidRPr="0067795B" w:rsidRDefault="00CF59EA" w:rsidP="00DD58AA">
            <w:pPr>
              <w:rPr>
                <w:rFonts w:ascii="Aptos" w:eastAsia="Times" w:hAnsi="Aptos" w:cs="Arial"/>
                <w:b/>
                <w:color w:val="000000"/>
                <w:sz w:val="20"/>
                <w:szCs w:val="20"/>
                <w:lang w:eastAsia="en-GB"/>
              </w:rPr>
            </w:pPr>
            <w:r>
              <w:rPr>
                <w:rFonts w:ascii="Aptos" w:hAnsi="Aptos" w:cs="Arial"/>
                <w:b/>
                <w:sz w:val="20"/>
                <w:szCs w:val="20"/>
              </w:rPr>
              <w:t xml:space="preserve">Executive Committee Meeting Decision </w:t>
            </w:r>
            <w:r w:rsidR="0067795B">
              <w:rPr>
                <w:rFonts w:ascii="Aptos" w:eastAsia="Times" w:hAnsi="Aptos" w:cs="Arial"/>
                <w:b/>
                <w:color w:val="000000"/>
                <w:sz w:val="20"/>
                <w:szCs w:val="20"/>
                <w:lang w:eastAsia="en-GB"/>
              </w:rPr>
              <w:t>code</w:t>
            </w:r>
            <w:r w:rsidR="006C0F51">
              <w:rPr>
                <w:rFonts w:ascii="Aptos" w:eastAsia="Times" w:hAnsi="Aptos" w:cs="Arial"/>
                <w:b/>
                <w:color w:val="000000"/>
                <w:sz w:val="20"/>
                <w:szCs w:val="20"/>
                <w:lang w:eastAsia="en-GB"/>
              </w:rPr>
              <w:t>:</w:t>
            </w:r>
          </w:p>
        </w:tc>
        <w:tc>
          <w:tcPr>
            <w:tcW w:w="425" w:type="dxa"/>
          </w:tcPr>
          <w:p w14:paraId="2461D595" w14:textId="77777777" w:rsidR="000A7027" w:rsidRPr="00C95FB7" w:rsidRDefault="000A7027" w:rsidP="00DD58AA">
            <w:pPr>
              <w:rPr>
                <w:rFonts w:ascii="Aptos" w:eastAsia="Times" w:hAnsi="Aptos" w:cs="Arial"/>
                <w:b/>
                <w:color w:val="A6A6A6" w:themeColor="background1" w:themeShade="A6"/>
                <w:sz w:val="20"/>
                <w:szCs w:val="20"/>
                <w:lang w:eastAsia="en-GB"/>
              </w:rPr>
            </w:pPr>
            <w:r w:rsidRPr="00C95FB7">
              <w:rPr>
                <w:rFonts w:ascii="Aptos" w:eastAsia="Times" w:hAnsi="Aptos" w:cs="Arial"/>
                <w:b/>
                <w:color w:val="A6A6A6" w:themeColor="background1" w:themeShade="A6"/>
                <w:sz w:val="20"/>
                <w:szCs w:val="20"/>
                <w:lang w:eastAsia="en-GB"/>
              </w:rPr>
              <w:t>X</w:t>
            </w:r>
          </w:p>
        </w:tc>
      </w:tr>
      <w:tr w:rsidR="000A7027" w14:paraId="78B67569" w14:textId="77777777" w:rsidTr="00BE4F5A">
        <w:tc>
          <w:tcPr>
            <w:tcW w:w="8080" w:type="dxa"/>
          </w:tcPr>
          <w:p w14:paraId="64C71CA1" w14:textId="554F4337" w:rsidR="000A7027" w:rsidRPr="00737875" w:rsidRDefault="000A7027" w:rsidP="00DD58AA">
            <w:pPr>
              <w:rPr>
                <w:rFonts w:ascii="Aptos" w:eastAsia="Times" w:hAnsi="Aptos" w:cs="Arial"/>
                <w:color w:val="000000"/>
                <w:sz w:val="20"/>
                <w:szCs w:val="20"/>
                <w:lang w:eastAsia="en-GB"/>
              </w:rPr>
            </w:pPr>
            <w:r w:rsidRPr="00737875">
              <w:rPr>
                <w:rFonts w:ascii="Aptos" w:eastAsia="Times" w:hAnsi="Aptos" w:cs="Arial"/>
                <w:color w:val="000000"/>
                <w:sz w:val="20"/>
                <w:szCs w:val="20"/>
                <w:lang w:eastAsia="en-GB"/>
              </w:rPr>
              <w:t>A</w:t>
            </w:r>
            <w:r>
              <w:rPr>
                <w:rFonts w:ascii="Aptos" w:eastAsia="Times" w:hAnsi="Aptos" w:cs="Arial"/>
                <w:color w:val="000000"/>
                <w:sz w:val="20"/>
                <w:szCs w:val="20"/>
                <w:lang w:eastAsia="en-GB"/>
              </w:rPr>
              <w:t xml:space="preserve"> </w:t>
            </w:r>
            <w:r w:rsidR="0058465A">
              <w:rPr>
                <w:rFonts w:ascii="Aptos" w:eastAsia="Times" w:hAnsi="Aptos" w:cs="Arial"/>
                <w:color w:val="000000"/>
                <w:sz w:val="20"/>
                <w:szCs w:val="20"/>
                <w:lang w:eastAsia="en-GB"/>
              </w:rPr>
              <w:t>–</w:t>
            </w:r>
            <w:r>
              <w:rPr>
                <w:rFonts w:ascii="Aptos" w:eastAsia="Times" w:hAnsi="Aptos" w:cs="Arial"/>
                <w:color w:val="000000"/>
                <w:sz w:val="20"/>
                <w:szCs w:val="20"/>
                <w:lang w:eastAsia="en-GB"/>
              </w:rPr>
              <w:t xml:space="preserve"> Accept</w:t>
            </w:r>
          </w:p>
        </w:tc>
        <w:tc>
          <w:tcPr>
            <w:tcW w:w="425" w:type="dxa"/>
          </w:tcPr>
          <w:p w14:paraId="45A226C7" w14:textId="77777777" w:rsidR="000A7027" w:rsidRDefault="000A7027" w:rsidP="00DD58AA">
            <w:pPr>
              <w:rPr>
                <w:rFonts w:ascii="Aptos" w:eastAsia="Times" w:hAnsi="Aptos" w:cs="Arial"/>
                <w:b/>
                <w:color w:val="000000"/>
                <w:sz w:val="20"/>
                <w:szCs w:val="20"/>
                <w:lang w:eastAsia="en-GB"/>
              </w:rPr>
            </w:pPr>
          </w:p>
        </w:tc>
      </w:tr>
      <w:tr w:rsidR="000A7027" w14:paraId="3369515D" w14:textId="77777777" w:rsidTr="00BE4F5A">
        <w:tc>
          <w:tcPr>
            <w:tcW w:w="8080" w:type="dxa"/>
          </w:tcPr>
          <w:p w14:paraId="0AC3242D" w14:textId="789F6726" w:rsidR="000A7027" w:rsidRPr="0023149A" w:rsidRDefault="000A7027"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Ac – Accept subject to revision</w:t>
            </w:r>
            <w:r w:rsidR="0058465A">
              <w:rPr>
                <w:rFonts w:ascii="Aptos" w:eastAsia="Times" w:hAnsi="Aptos" w:cs="Arial"/>
                <w:color w:val="000000"/>
                <w:sz w:val="20"/>
                <w:szCs w:val="20"/>
                <w:lang w:eastAsia="en-GB"/>
              </w:rPr>
              <w:t xml:space="preserve"> by relevant subcommittee chair</w:t>
            </w:r>
            <w:r>
              <w:rPr>
                <w:rFonts w:ascii="Aptos" w:eastAsia="Times" w:hAnsi="Aptos" w:cs="Arial"/>
                <w:color w:val="000000"/>
                <w:sz w:val="20"/>
                <w:szCs w:val="20"/>
                <w:lang w:eastAsia="en-GB"/>
              </w:rPr>
              <w:t>. No further vote required</w:t>
            </w:r>
          </w:p>
        </w:tc>
        <w:tc>
          <w:tcPr>
            <w:tcW w:w="425" w:type="dxa"/>
          </w:tcPr>
          <w:p w14:paraId="7B4F7C87" w14:textId="77777777" w:rsidR="000A7027" w:rsidRDefault="000A7027" w:rsidP="00DD58AA">
            <w:pPr>
              <w:rPr>
                <w:rFonts w:ascii="Aptos" w:eastAsia="Times" w:hAnsi="Aptos" w:cs="Arial"/>
                <w:b/>
                <w:color w:val="000000"/>
                <w:sz w:val="20"/>
                <w:szCs w:val="20"/>
                <w:lang w:eastAsia="en-GB"/>
              </w:rPr>
            </w:pPr>
          </w:p>
        </w:tc>
      </w:tr>
      <w:tr w:rsidR="000A7027" w14:paraId="5D9CF6FC" w14:textId="77777777" w:rsidTr="00BE4F5A">
        <w:tc>
          <w:tcPr>
            <w:tcW w:w="8080" w:type="dxa"/>
          </w:tcPr>
          <w:p w14:paraId="6A631C3F" w14:textId="5891AD4C" w:rsidR="000A7027" w:rsidRPr="0023149A" w:rsidRDefault="0058465A"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U</w:t>
            </w:r>
            <w:r w:rsidR="000A7027">
              <w:rPr>
                <w:rFonts w:ascii="Aptos" w:eastAsia="Times" w:hAnsi="Aptos" w:cs="Arial"/>
                <w:color w:val="000000"/>
                <w:sz w:val="20"/>
                <w:szCs w:val="20"/>
                <w:lang w:eastAsia="en-GB"/>
              </w:rPr>
              <w:t xml:space="preserve"> – Accept </w:t>
            </w:r>
            <w:r>
              <w:rPr>
                <w:rFonts w:ascii="Aptos" w:eastAsia="Times" w:hAnsi="Aptos" w:cs="Arial"/>
                <w:color w:val="000000"/>
                <w:sz w:val="20"/>
                <w:szCs w:val="20"/>
                <w:lang w:eastAsia="en-GB"/>
              </w:rPr>
              <w:t>without</w:t>
            </w:r>
            <w:r w:rsidR="000A7027">
              <w:rPr>
                <w:rFonts w:ascii="Aptos" w:eastAsia="Times" w:hAnsi="Aptos" w:cs="Arial"/>
                <w:color w:val="000000"/>
                <w:sz w:val="20"/>
                <w:szCs w:val="20"/>
                <w:lang w:eastAsia="en-GB"/>
              </w:rPr>
              <w:t xml:space="preserve"> revision</w:t>
            </w:r>
            <w:r>
              <w:rPr>
                <w:rFonts w:ascii="Aptos" w:eastAsia="Times" w:hAnsi="Aptos" w:cs="Arial"/>
                <w:color w:val="000000"/>
                <w:sz w:val="20"/>
                <w:szCs w:val="20"/>
                <w:lang w:eastAsia="en-GB"/>
              </w:rPr>
              <w:t xml:space="preserve"> but with r</w:t>
            </w:r>
            <w:r w:rsidR="000A7027">
              <w:rPr>
                <w:rFonts w:ascii="Aptos" w:eastAsia="Times" w:hAnsi="Aptos" w:cs="Arial"/>
                <w:color w:val="000000"/>
                <w:sz w:val="20"/>
                <w:szCs w:val="20"/>
                <w:lang w:eastAsia="en-GB"/>
              </w:rPr>
              <w:t xml:space="preserve">e-evaluation </w:t>
            </w:r>
            <w:r>
              <w:rPr>
                <w:rFonts w:ascii="Aptos" w:eastAsia="Times" w:hAnsi="Aptos" w:cs="Arial"/>
                <w:color w:val="000000"/>
                <w:sz w:val="20"/>
                <w:szCs w:val="20"/>
                <w:lang w:eastAsia="en-GB"/>
              </w:rPr>
              <w:t xml:space="preserve">and email vote </w:t>
            </w:r>
            <w:r w:rsidR="000A7027">
              <w:rPr>
                <w:rFonts w:ascii="Aptos" w:eastAsia="Times" w:hAnsi="Aptos" w:cs="Arial"/>
                <w:color w:val="000000"/>
                <w:sz w:val="20"/>
                <w:szCs w:val="20"/>
                <w:lang w:eastAsia="en-GB"/>
              </w:rPr>
              <w:t>by the EC</w:t>
            </w:r>
          </w:p>
        </w:tc>
        <w:tc>
          <w:tcPr>
            <w:tcW w:w="425" w:type="dxa"/>
          </w:tcPr>
          <w:p w14:paraId="773F9751" w14:textId="178723F6" w:rsidR="000A7027" w:rsidRDefault="000A7027" w:rsidP="00DD58AA">
            <w:pPr>
              <w:rPr>
                <w:rFonts w:ascii="Aptos" w:eastAsia="Times" w:hAnsi="Aptos" w:cs="Arial"/>
                <w:b/>
                <w:color w:val="000000"/>
                <w:sz w:val="20"/>
                <w:szCs w:val="20"/>
                <w:lang w:eastAsia="en-GB"/>
              </w:rPr>
            </w:pPr>
          </w:p>
        </w:tc>
      </w:tr>
      <w:tr w:rsidR="000A7027" w14:paraId="59BD71F4" w14:textId="77777777" w:rsidTr="00BE4F5A">
        <w:tc>
          <w:tcPr>
            <w:tcW w:w="8080" w:type="dxa"/>
          </w:tcPr>
          <w:p w14:paraId="69BC056D" w14:textId="0D3D89AC" w:rsidR="000A7027" w:rsidRPr="0023149A" w:rsidRDefault="000A7027"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U</w:t>
            </w:r>
            <w:r w:rsidR="0058465A">
              <w:rPr>
                <w:rFonts w:ascii="Aptos" w:eastAsia="Times" w:hAnsi="Aptos" w:cs="Arial"/>
                <w:color w:val="000000"/>
                <w:sz w:val="20"/>
                <w:szCs w:val="20"/>
                <w:lang w:eastAsia="en-GB"/>
              </w:rPr>
              <w:t>c</w:t>
            </w:r>
            <w:r>
              <w:rPr>
                <w:rFonts w:ascii="Aptos" w:eastAsia="Times" w:hAnsi="Aptos" w:cs="Arial"/>
                <w:color w:val="000000"/>
                <w:sz w:val="20"/>
                <w:szCs w:val="20"/>
                <w:lang w:eastAsia="en-GB"/>
              </w:rPr>
              <w:t xml:space="preserve"> – </w:t>
            </w:r>
            <w:r w:rsidR="0058465A">
              <w:rPr>
                <w:rFonts w:ascii="Aptos" w:eastAsia="Times" w:hAnsi="Aptos" w:cs="Arial"/>
                <w:color w:val="000000"/>
                <w:sz w:val="20"/>
                <w:szCs w:val="20"/>
                <w:lang w:eastAsia="en-GB"/>
              </w:rPr>
              <w:t>Accept subject to revision and re-evaluation and email vote by the EC</w:t>
            </w:r>
          </w:p>
        </w:tc>
        <w:tc>
          <w:tcPr>
            <w:tcW w:w="425" w:type="dxa"/>
          </w:tcPr>
          <w:p w14:paraId="6D29054E" w14:textId="77777777" w:rsidR="000A7027" w:rsidRDefault="000A7027" w:rsidP="00DD58AA">
            <w:pPr>
              <w:rPr>
                <w:rFonts w:ascii="Aptos" w:eastAsia="Times" w:hAnsi="Aptos" w:cs="Arial"/>
                <w:b/>
                <w:color w:val="000000"/>
                <w:sz w:val="20"/>
                <w:szCs w:val="20"/>
                <w:lang w:eastAsia="en-GB"/>
              </w:rPr>
            </w:pPr>
          </w:p>
        </w:tc>
      </w:tr>
      <w:tr w:rsidR="000A7027" w14:paraId="2117D303" w14:textId="77777777" w:rsidTr="00BE4F5A">
        <w:tc>
          <w:tcPr>
            <w:tcW w:w="8080" w:type="dxa"/>
          </w:tcPr>
          <w:p w14:paraId="53C977C7" w14:textId="5CD27364" w:rsidR="000A7027" w:rsidRPr="0023149A" w:rsidRDefault="0058465A"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Ud – Deferred to the next EC meeting, with an invitation to revise based on EC comments</w:t>
            </w:r>
          </w:p>
        </w:tc>
        <w:tc>
          <w:tcPr>
            <w:tcW w:w="425" w:type="dxa"/>
          </w:tcPr>
          <w:p w14:paraId="7304FAD6" w14:textId="77777777" w:rsidR="000A7027" w:rsidRDefault="000A7027" w:rsidP="00DD58AA">
            <w:pPr>
              <w:rPr>
                <w:rFonts w:ascii="Aptos" w:eastAsia="Times" w:hAnsi="Aptos" w:cs="Arial"/>
                <w:b/>
                <w:color w:val="000000"/>
                <w:sz w:val="20"/>
                <w:szCs w:val="20"/>
                <w:lang w:eastAsia="en-GB"/>
              </w:rPr>
            </w:pPr>
          </w:p>
        </w:tc>
      </w:tr>
      <w:tr w:rsidR="00903048" w14:paraId="26CEB8AD" w14:textId="77777777" w:rsidTr="00BE4F5A">
        <w:tc>
          <w:tcPr>
            <w:tcW w:w="8080" w:type="dxa"/>
          </w:tcPr>
          <w:p w14:paraId="7764C134" w14:textId="09155EE7" w:rsidR="00903048" w:rsidRDefault="00903048"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J - Reject</w:t>
            </w:r>
          </w:p>
        </w:tc>
        <w:tc>
          <w:tcPr>
            <w:tcW w:w="425" w:type="dxa"/>
          </w:tcPr>
          <w:p w14:paraId="6F54E47E" w14:textId="77777777" w:rsidR="00903048" w:rsidRDefault="00903048" w:rsidP="00DD58AA">
            <w:pPr>
              <w:rPr>
                <w:rFonts w:ascii="Aptos" w:eastAsia="Times" w:hAnsi="Aptos" w:cs="Arial"/>
                <w:b/>
                <w:color w:val="000000"/>
                <w:sz w:val="20"/>
                <w:szCs w:val="20"/>
                <w:lang w:eastAsia="en-GB"/>
              </w:rPr>
            </w:pPr>
          </w:p>
        </w:tc>
      </w:tr>
      <w:tr w:rsidR="00903048" w14:paraId="3071CAAD" w14:textId="77777777" w:rsidTr="00BE4F5A">
        <w:tc>
          <w:tcPr>
            <w:tcW w:w="8080" w:type="dxa"/>
          </w:tcPr>
          <w:p w14:paraId="638F84E9" w14:textId="55B1FB64" w:rsidR="00903048" w:rsidRDefault="00903048"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W - Withdrawn</w:t>
            </w:r>
          </w:p>
        </w:tc>
        <w:tc>
          <w:tcPr>
            <w:tcW w:w="425" w:type="dxa"/>
          </w:tcPr>
          <w:p w14:paraId="13EAC41A" w14:textId="77777777" w:rsidR="00903048" w:rsidRDefault="00903048" w:rsidP="00DD58AA">
            <w:pPr>
              <w:rPr>
                <w:rFonts w:ascii="Aptos" w:eastAsia="Times" w:hAnsi="Aptos" w:cs="Arial"/>
                <w:b/>
                <w:color w:val="000000"/>
                <w:sz w:val="20"/>
                <w:szCs w:val="20"/>
                <w:lang w:eastAsia="en-GB"/>
              </w:rPr>
            </w:pPr>
          </w:p>
        </w:tc>
      </w:tr>
    </w:tbl>
    <w:p w14:paraId="1219F415" w14:textId="2C9E8083" w:rsidR="000A7027" w:rsidRDefault="000A7027" w:rsidP="00DD58AA">
      <w:pPr>
        <w:rPr>
          <w:rFonts w:ascii="Aptos" w:eastAsia="Times" w:hAnsi="Aptos" w:cs="Arial"/>
          <w:b/>
          <w:color w:val="000000"/>
          <w:sz w:val="20"/>
          <w:szCs w:val="20"/>
          <w:lang w:eastAsia="en-GB"/>
        </w:rPr>
      </w:pPr>
    </w:p>
    <w:tbl>
      <w:tblPr>
        <w:tblStyle w:val="TableGrid"/>
        <w:tblW w:w="8505" w:type="dxa"/>
        <w:tblInd w:w="-5" w:type="dxa"/>
        <w:tblLook w:val="04A0" w:firstRow="1" w:lastRow="0" w:firstColumn="1" w:lastColumn="0" w:noHBand="0" w:noVBand="1"/>
      </w:tblPr>
      <w:tblGrid>
        <w:gridCol w:w="8505"/>
      </w:tblGrid>
      <w:tr w:rsidR="00CF59EA" w:rsidRPr="00C95FB7" w14:paraId="049461B0" w14:textId="77777777" w:rsidTr="00683D0C">
        <w:trPr>
          <w:trHeight w:val="211"/>
        </w:trPr>
        <w:tc>
          <w:tcPr>
            <w:tcW w:w="8505" w:type="dxa"/>
            <w:shd w:val="clear" w:color="auto" w:fill="F2F2F2" w:themeFill="background1" w:themeFillShade="F2"/>
          </w:tcPr>
          <w:p w14:paraId="49D4D24B" w14:textId="7D9D5ACE" w:rsidR="00CF59EA" w:rsidRPr="00C95FB7" w:rsidRDefault="00CF59EA" w:rsidP="00DD58AA">
            <w:pPr>
              <w:rPr>
                <w:rFonts w:ascii="Aptos" w:hAnsi="Aptos" w:cs="Arial"/>
                <w:sz w:val="20"/>
                <w:szCs w:val="20"/>
              </w:rPr>
            </w:pPr>
            <w:r>
              <w:rPr>
                <w:rFonts w:ascii="Aptos" w:hAnsi="Aptos" w:cs="Arial"/>
                <w:b/>
                <w:sz w:val="20"/>
                <w:szCs w:val="20"/>
              </w:rPr>
              <w:t>Comments from the Executive Committee</w:t>
            </w:r>
            <w:r w:rsidR="006C0F51">
              <w:rPr>
                <w:rFonts w:ascii="Aptos" w:hAnsi="Aptos" w:cs="Arial"/>
                <w:b/>
                <w:sz w:val="20"/>
                <w:szCs w:val="20"/>
              </w:rPr>
              <w:t>:</w:t>
            </w:r>
          </w:p>
        </w:tc>
      </w:tr>
      <w:tr w:rsidR="000A7027" w:rsidRPr="00C95FB7" w14:paraId="7B05B82E" w14:textId="77777777" w:rsidTr="00BE4F5A">
        <w:trPr>
          <w:trHeight w:val="794"/>
        </w:trPr>
        <w:tc>
          <w:tcPr>
            <w:tcW w:w="8505" w:type="dxa"/>
          </w:tcPr>
          <w:p w14:paraId="352B8AE1" w14:textId="77777777" w:rsidR="000A7027" w:rsidRPr="00C95FB7" w:rsidRDefault="000A7027" w:rsidP="00DD58AA">
            <w:pPr>
              <w:rPr>
                <w:rFonts w:ascii="Aptos" w:hAnsi="Aptos" w:cs="Arial"/>
                <w:sz w:val="20"/>
                <w:szCs w:val="20"/>
              </w:rPr>
            </w:pPr>
          </w:p>
          <w:p w14:paraId="1958B433" w14:textId="77777777" w:rsidR="000A7027" w:rsidRPr="00C95FB7" w:rsidRDefault="000A7027" w:rsidP="00DD58AA">
            <w:pPr>
              <w:rPr>
                <w:rFonts w:ascii="Aptos" w:hAnsi="Aptos" w:cs="Arial"/>
                <w:sz w:val="20"/>
                <w:szCs w:val="20"/>
              </w:rPr>
            </w:pPr>
          </w:p>
        </w:tc>
      </w:tr>
    </w:tbl>
    <w:p w14:paraId="51E643B3" w14:textId="7B2EB0AB" w:rsidR="009741D1" w:rsidRDefault="009741D1" w:rsidP="00DD58AA">
      <w:pPr>
        <w:rPr>
          <w:rFonts w:ascii="Aptos" w:hAnsi="Aptos" w:cs="Arial"/>
          <w:b/>
          <w:sz w:val="20"/>
          <w:szCs w:val="20"/>
        </w:rPr>
      </w:pPr>
    </w:p>
    <w:p w14:paraId="493C87B5" w14:textId="77777777" w:rsidR="00DD58AA" w:rsidRDefault="00DD58AA" w:rsidP="00DD58AA">
      <w:pPr>
        <w:rPr>
          <w:rFonts w:ascii="Aptos" w:hAnsi="Aptos" w:cs="Arial"/>
          <w:b/>
          <w:sz w:val="20"/>
          <w:szCs w:val="20"/>
        </w:rPr>
      </w:pPr>
    </w:p>
    <w:p w14:paraId="1F76B955" w14:textId="4FEAA9BA" w:rsidR="00C95FB7" w:rsidRDefault="0067795B" w:rsidP="003A18C5">
      <w:pPr>
        <w:spacing w:after="120"/>
        <w:rPr>
          <w:rFonts w:ascii="Aptos" w:hAnsi="Aptos" w:cs="Arial"/>
          <w:b/>
          <w:sz w:val="20"/>
          <w:szCs w:val="20"/>
        </w:rPr>
      </w:pPr>
      <w:r>
        <w:rPr>
          <w:rFonts w:ascii="Aptos" w:hAnsi="Aptos" w:cs="Arial"/>
          <w:b/>
          <w:sz w:val="20"/>
          <w:szCs w:val="20"/>
        </w:rPr>
        <w:t xml:space="preserve">Part 1d: </w:t>
      </w:r>
      <w:r w:rsidR="00C95FB7">
        <w:rPr>
          <w:rFonts w:ascii="Aptos" w:hAnsi="Aptos" w:cs="Arial"/>
          <w:b/>
          <w:sz w:val="20"/>
          <w:szCs w:val="20"/>
        </w:rPr>
        <w:t xml:space="preserve">Revised Taxonomy Proposal Submission </w:t>
      </w:r>
    </w:p>
    <w:tbl>
      <w:tblPr>
        <w:tblStyle w:val="TableGrid"/>
        <w:tblW w:w="8505" w:type="dxa"/>
        <w:tblInd w:w="-5" w:type="dxa"/>
        <w:tblLook w:val="04A0" w:firstRow="1" w:lastRow="0" w:firstColumn="1" w:lastColumn="0" w:noHBand="0" w:noVBand="1"/>
      </w:tblPr>
      <w:tblGrid>
        <w:gridCol w:w="8505"/>
      </w:tblGrid>
      <w:tr w:rsidR="00CF59EA" w:rsidRPr="00C95FB7" w14:paraId="37F4B0FE" w14:textId="77777777" w:rsidTr="00683D0C">
        <w:tc>
          <w:tcPr>
            <w:tcW w:w="8505" w:type="dxa"/>
            <w:shd w:val="clear" w:color="auto" w:fill="F2F2F2" w:themeFill="background1" w:themeFillShade="F2"/>
          </w:tcPr>
          <w:p w14:paraId="0B8993B8" w14:textId="787E2E97" w:rsidR="00CF59EA" w:rsidRPr="00C95FB7" w:rsidRDefault="00CF59EA" w:rsidP="00DD58AA">
            <w:pPr>
              <w:rPr>
                <w:rFonts w:ascii="Aptos" w:hAnsi="Aptos" w:cs="Arial"/>
                <w:sz w:val="20"/>
                <w:szCs w:val="20"/>
              </w:rPr>
            </w:pPr>
            <w:r>
              <w:rPr>
                <w:rFonts w:ascii="Aptos" w:hAnsi="Aptos" w:cs="Arial"/>
                <w:b/>
                <w:sz w:val="20"/>
                <w:szCs w:val="20"/>
              </w:rPr>
              <w:t xml:space="preserve">Response </w:t>
            </w:r>
            <w:r w:rsidRPr="00C95FB7">
              <w:rPr>
                <w:rFonts w:ascii="Aptos" w:hAnsi="Aptos" w:cs="Arial"/>
                <w:b/>
                <w:sz w:val="20"/>
                <w:szCs w:val="20"/>
              </w:rPr>
              <w:t>of proposer</w:t>
            </w:r>
            <w:r w:rsidR="006C0F51">
              <w:rPr>
                <w:rFonts w:ascii="Aptos" w:hAnsi="Aptos" w:cs="Arial"/>
                <w:b/>
                <w:sz w:val="20"/>
                <w:szCs w:val="20"/>
              </w:rPr>
              <w:t>:</w:t>
            </w:r>
            <w:r>
              <w:rPr>
                <w:rFonts w:ascii="Aptos" w:hAnsi="Aptos" w:cs="Arial"/>
                <w:b/>
                <w:sz w:val="20"/>
                <w:szCs w:val="20"/>
              </w:rPr>
              <w:t xml:space="preserve"> </w:t>
            </w:r>
          </w:p>
        </w:tc>
      </w:tr>
      <w:tr w:rsidR="00296DA3" w:rsidRPr="00C95FB7" w14:paraId="2A62C96B" w14:textId="77777777" w:rsidTr="00BE4F5A">
        <w:tc>
          <w:tcPr>
            <w:tcW w:w="8505" w:type="dxa"/>
          </w:tcPr>
          <w:p w14:paraId="4483A209" w14:textId="77777777" w:rsidR="00296DA3" w:rsidRPr="00C95FB7" w:rsidRDefault="00296DA3" w:rsidP="00DD58AA">
            <w:pPr>
              <w:rPr>
                <w:rFonts w:ascii="Aptos" w:hAnsi="Aptos" w:cs="Arial"/>
                <w:sz w:val="20"/>
                <w:szCs w:val="20"/>
              </w:rPr>
            </w:pPr>
          </w:p>
          <w:p w14:paraId="54C5CACA" w14:textId="367B5D6C" w:rsidR="00296DA3" w:rsidRDefault="00296DA3" w:rsidP="00DD58AA">
            <w:pPr>
              <w:rPr>
                <w:rFonts w:ascii="Aptos" w:hAnsi="Aptos" w:cs="Arial"/>
                <w:sz w:val="20"/>
                <w:szCs w:val="20"/>
              </w:rPr>
            </w:pPr>
          </w:p>
          <w:p w14:paraId="761B7407" w14:textId="77777777" w:rsidR="00F110F7" w:rsidRPr="00C95FB7" w:rsidRDefault="00F110F7" w:rsidP="00DD58AA">
            <w:pPr>
              <w:rPr>
                <w:rFonts w:ascii="Aptos" w:hAnsi="Aptos" w:cs="Arial"/>
                <w:sz w:val="20"/>
                <w:szCs w:val="20"/>
              </w:rPr>
            </w:pPr>
          </w:p>
          <w:p w14:paraId="430177EE" w14:textId="77777777" w:rsidR="00296DA3" w:rsidRPr="00C95FB7" w:rsidRDefault="00296DA3" w:rsidP="00DD58AA">
            <w:pPr>
              <w:rPr>
                <w:rFonts w:ascii="Aptos" w:hAnsi="Aptos" w:cs="Arial"/>
                <w:sz w:val="20"/>
                <w:szCs w:val="20"/>
              </w:rPr>
            </w:pPr>
          </w:p>
        </w:tc>
      </w:tr>
    </w:tbl>
    <w:tbl>
      <w:tblPr>
        <w:tblStyle w:val="TableGrid"/>
        <w:tblpPr w:leftFromText="180" w:rightFromText="180" w:vertAnchor="text" w:horzAnchor="margin" w:tblpY="234"/>
        <w:tblW w:w="0" w:type="auto"/>
        <w:tblLook w:val="04A0" w:firstRow="1" w:lastRow="0" w:firstColumn="1" w:lastColumn="0" w:noHBand="0" w:noVBand="1"/>
      </w:tblPr>
      <w:tblGrid>
        <w:gridCol w:w="1980"/>
        <w:gridCol w:w="1843"/>
      </w:tblGrid>
      <w:tr w:rsidR="00BE4F5A" w14:paraId="5AF16E14" w14:textId="77777777" w:rsidTr="001D0007">
        <w:trPr>
          <w:trHeight w:val="244"/>
        </w:trPr>
        <w:tc>
          <w:tcPr>
            <w:tcW w:w="1980" w:type="dxa"/>
            <w:shd w:val="clear" w:color="auto" w:fill="F2F2F2" w:themeFill="background1" w:themeFillShade="F2"/>
          </w:tcPr>
          <w:p w14:paraId="006DDA83" w14:textId="70A2AC88" w:rsidR="00BE4F5A" w:rsidRDefault="00BE4F5A" w:rsidP="00DD58AA">
            <w:pPr>
              <w:ind w:left="174"/>
              <w:rPr>
                <w:rFonts w:ascii="Aptos" w:hAnsi="Aptos" w:cs="Arial"/>
                <w:bCs/>
                <w:sz w:val="20"/>
                <w:szCs w:val="20"/>
              </w:rPr>
            </w:pPr>
            <w:r>
              <w:rPr>
                <w:rFonts w:ascii="Aptos" w:hAnsi="Aptos" w:cs="Arial"/>
                <w:b/>
                <w:bCs/>
                <w:sz w:val="20"/>
                <w:szCs w:val="20"/>
              </w:rPr>
              <w:t>Revi</w:t>
            </w:r>
            <w:r w:rsidRPr="00C95FB7">
              <w:rPr>
                <w:rFonts w:ascii="Aptos" w:hAnsi="Aptos" w:cs="Arial"/>
                <w:b/>
                <w:bCs/>
                <w:sz w:val="20"/>
                <w:szCs w:val="20"/>
              </w:rPr>
              <w:t>sion date</w:t>
            </w:r>
            <w:r w:rsidR="006C0F51">
              <w:rPr>
                <w:rFonts w:ascii="Aptos" w:hAnsi="Aptos" w:cs="Arial"/>
                <w:b/>
                <w:bCs/>
                <w:sz w:val="20"/>
                <w:szCs w:val="20"/>
              </w:rPr>
              <w:t>:</w:t>
            </w:r>
          </w:p>
        </w:tc>
        <w:tc>
          <w:tcPr>
            <w:tcW w:w="1843" w:type="dxa"/>
          </w:tcPr>
          <w:p w14:paraId="11649694" w14:textId="42B6A122" w:rsidR="00BE4F5A" w:rsidRDefault="00BE4F5A" w:rsidP="00DD58AA">
            <w:pPr>
              <w:rPr>
                <w:rFonts w:ascii="Aptos" w:hAnsi="Aptos" w:cs="Arial"/>
                <w:bCs/>
                <w:sz w:val="20"/>
                <w:szCs w:val="20"/>
              </w:rPr>
            </w:pPr>
          </w:p>
        </w:tc>
      </w:tr>
    </w:tbl>
    <w:p w14:paraId="5F5E1C06" w14:textId="77777777" w:rsidR="00953FFE" w:rsidRDefault="00953FFE" w:rsidP="00DD58AA">
      <w:pPr>
        <w:ind w:firstLine="720"/>
        <w:rPr>
          <w:rFonts w:ascii="Aptos" w:hAnsi="Aptos" w:cs="Arial"/>
          <w:b/>
          <w:bCs/>
          <w:sz w:val="20"/>
          <w:szCs w:val="20"/>
        </w:rPr>
      </w:pPr>
    </w:p>
    <w:p w14:paraId="7C2D104C" w14:textId="00946CA9" w:rsidR="00CF59EA" w:rsidRDefault="00CF59EA" w:rsidP="00DD58AA">
      <w:pPr>
        <w:rPr>
          <w:rFonts w:ascii="Aptos" w:hAnsi="Aptos" w:cs="Arial"/>
          <w:color w:val="C00000"/>
          <w:sz w:val="20"/>
          <w:szCs w:val="20"/>
        </w:rPr>
      </w:pPr>
    </w:p>
    <w:p w14:paraId="68D95475" w14:textId="77777777" w:rsidR="00953FFE" w:rsidRDefault="00953FFE" w:rsidP="00DD58AA">
      <w:pPr>
        <w:ind w:firstLine="720"/>
        <w:rPr>
          <w:rFonts w:ascii="Aptos" w:hAnsi="Aptos" w:cs="Arial"/>
          <w:b/>
          <w:sz w:val="20"/>
          <w:szCs w:val="20"/>
        </w:rPr>
      </w:pPr>
    </w:p>
    <w:p w14:paraId="42759BC8" w14:textId="77777777" w:rsidR="00953FFE" w:rsidRDefault="00953FFE">
      <w:pPr>
        <w:rPr>
          <w:rFonts w:ascii="Aptos" w:hAnsi="Aptos" w:cs="Arial"/>
          <w:b/>
          <w:color w:val="000000"/>
          <w:sz w:val="20"/>
          <w:szCs w:val="20"/>
        </w:rPr>
      </w:pPr>
      <w:r>
        <w:rPr>
          <w:rFonts w:ascii="Aptos" w:hAnsi="Aptos" w:cs="Arial"/>
          <w:b/>
          <w:color w:val="000000"/>
          <w:sz w:val="20"/>
          <w:szCs w:val="20"/>
        </w:rPr>
        <w:br w:type="page"/>
      </w:r>
      <w:permStart w:id="702228509" w:edGrp="everyone"/>
      <w:permEnd w:id="702228509"/>
    </w:p>
    <w:p w14:paraId="48DB7F5D" w14:textId="3C7EEC03" w:rsidR="00953FFE" w:rsidRPr="00382FE8" w:rsidRDefault="008815EE" w:rsidP="003A3A9B">
      <w:pPr>
        <w:rPr>
          <w:rFonts w:ascii="Aptos" w:hAnsi="Aptos" w:cs="Arial"/>
          <w:color w:val="000000"/>
          <w:sz w:val="20"/>
        </w:rPr>
      </w:pPr>
      <w:r w:rsidRPr="009F7856">
        <w:rPr>
          <w:rFonts w:ascii="Aptos" w:hAnsi="Aptos"/>
          <w:sz w:val="20"/>
          <w:szCs w:val="20"/>
        </w:rPr>
        <w:lastRenderedPageBreak/>
        <w:br w:type="page"/>
      </w:r>
      <w:r w:rsidR="00953FFE" w:rsidRPr="009F7856">
        <w:rPr>
          <w:rFonts w:ascii="Aptos" w:hAnsi="Aptos" w:cs="Arial"/>
          <w:b/>
          <w:color w:val="000000"/>
          <w:sz w:val="20"/>
        </w:rPr>
        <w:lastRenderedPageBreak/>
        <w:t>Part 3:</w:t>
      </w:r>
      <w:r w:rsidR="00953FFE" w:rsidRPr="009F7856">
        <w:rPr>
          <w:rFonts w:ascii="Aptos" w:hAnsi="Aptos" w:cs="Arial"/>
          <w:color w:val="000000"/>
          <w:sz w:val="20"/>
        </w:rPr>
        <w:t xml:space="preserve"> </w:t>
      </w:r>
      <w:r w:rsidR="00953FFE" w:rsidRPr="00382FE8">
        <w:rPr>
          <w:rFonts w:ascii="Aptos" w:hAnsi="Aptos" w:cs="Arial"/>
          <w:b/>
          <w:color w:val="000000"/>
          <w:sz w:val="20"/>
        </w:rPr>
        <w:t>TAXONOMIC PROPOSAL</w:t>
      </w:r>
    </w:p>
    <w:p w14:paraId="2C80C37D" w14:textId="77777777" w:rsidR="00E92794" w:rsidRDefault="00E92794" w:rsidP="00DD58AA">
      <w:pPr>
        <w:pStyle w:val="BodyTextIndent"/>
        <w:ind w:left="0" w:hanging="15"/>
        <w:rPr>
          <w:rFonts w:ascii="Aptos" w:hAnsi="Aptos" w:cs="Arial"/>
          <w:b/>
          <w:color w:val="000000"/>
          <w:sz w:val="20"/>
        </w:rPr>
      </w:pPr>
    </w:p>
    <w:tbl>
      <w:tblPr>
        <w:tblStyle w:val="TableGrid"/>
        <w:tblW w:w="0" w:type="auto"/>
        <w:tblLayout w:type="fixed"/>
        <w:tblLook w:val="04A0" w:firstRow="1" w:lastRow="0" w:firstColumn="1" w:lastColumn="0" w:noHBand="0" w:noVBand="1"/>
      </w:tblPr>
      <w:tblGrid>
        <w:gridCol w:w="2972"/>
        <w:gridCol w:w="425"/>
        <w:gridCol w:w="2410"/>
        <w:gridCol w:w="425"/>
      </w:tblGrid>
      <w:tr w:rsidR="00E37077" w14:paraId="61A08B0F" w14:textId="77777777" w:rsidTr="00023385">
        <w:tc>
          <w:tcPr>
            <w:tcW w:w="6232" w:type="dxa"/>
            <w:gridSpan w:val="4"/>
            <w:shd w:val="clear" w:color="auto" w:fill="F2F2F2" w:themeFill="background1" w:themeFillShade="F2"/>
          </w:tcPr>
          <w:p w14:paraId="577293E5" w14:textId="4923482F" w:rsidR="00E37077" w:rsidRPr="00E37077" w:rsidRDefault="00E37077" w:rsidP="00DD58AA">
            <w:pPr>
              <w:rPr>
                <w:rFonts w:ascii="Aptos" w:eastAsia="Times" w:hAnsi="Aptos" w:cs="Arial"/>
                <w:b/>
                <w:color w:val="0070C0"/>
                <w:sz w:val="20"/>
                <w:szCs w:val="20"/>
                <w:lang w:eastAsia="en-GB"/>
              </w:rPr>
            </w:pPr>
            <w:r w:rsidRPr="00976E37">
              <w:rPr>
                <w:rFonts w:ascii="Aptos" w:eastAsia="Times" w:hAnsi="Aptos" w:cs="Arial"/>
                <w:b/>
                <w:color w:val="000000"/>
                <w:sz w:val="20"/>
                <w:szCs w:val="20"/>
                <w:lang w:eastAsia="en-GB"/>
              </w:rPr>
              <w:t>Taxonomic change</w:t>
            </w:r>
            <w:r>
              <w:rPr>
                <w:rFonts w:ascii="Aptos" w:eastAsia="Times" w:hAnsi="Aptos" w:cs="Arial"/>
                <w:b/>
                <w:color w:val="000000"/>
                <w:sz w:val="20"/>
                <w:szCs w:val="20"/>
                <w:lang w:eastAsia="en-GB"/>
              </w:rPr>
              <w:t>s proposed</w:t>
            </w:r>
            <w:r w:rsidR="006C0F51">
              <w:rPr>
                <w:rFonts w:ascii="Aptos" w:eastAsia="Times" w:hAnsi="Aptos" w:cs="Arial"/>
                <w:b/>
                <w:color w:val="000000"/>
                <w:sz w:val="20"/>
                <w:szCs w:val="20"/>
                <w:lang w:eastAsia="en-GB"/>
              </w:rPr>
              <w:t>:</w:t>
            </w:r>
            <w:r>
              <w:rPr>
                <w:rFonts w:ascii="Aptos" w:eastAsia="Times" w:hAnsi="Aptos" w:cs="Arial"/>
                <w:b/>
                <w:color w:val="000000"/>
                <w:sz w:val="20"/>
                <w:szCs w:val="20"/>
                <w:lang w:eastAsia="en-GB"/>
              </w:rPr>
              <w:t xml:space="preserve"> </w:t>
            </w:r>
          </w:p>
        </w:tc>
      </w:tr>
      <w:tr w:rsidR="00953FFE" w14:paraId="1E0D3D23" w14:textId="77777777" w:rsidTr="00023385">
        <w:tc>
          <w:tcPr>
            <w:tcW w:w="2972" w:type="dxa"/>
          </w:tcPr>
          <w:p w14:paraId="6B63C19C" w14:textId="375B7AAA" w:rsidR="00953FFE" w:rsidRPr="0023149A" w:rsidRDefault="00363A30"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Establish</w:t>
            </w:r>
            <w:r w:rsidR="00953FFE">
              <w:rPr>
                <w:rFonts w:ascii="Aptos" w:eastAsia="Times" w:hAnsi="Aptos" w:cs="Arial"/>
                <w:color w:val="000000"/>
                <w:sz w:val="20"/>
                <w:szCs w:val="20"/>
                <w:lang w:eastAsia="en-GB"/>
              </w:rPr>
              <w:t xml:space="preserve"> new taxon</w:t>
            </w:r>
          </w:p>
        </w:tc>
        <w:tc>
          <w:tcPr>
            <w:tcW w:w="425" w:type="dxa"/>
          </w:tcPr>
          <w:p w14:paraId="6D0772EF" w14:textId="1D0D83A2" w:rsidR="00953FFE" w:rsidRDefault="0025316A" w:rsidP="00DD58AA">
            <w:pPr>
              <w:rPr>
                <w:rFonts w:ascii="Aptos" w:eastAsia="Times" w:hAnsi="Aptos" w:cs="Arial"/>
                <w:b/>
                <w:color w:val="000000"/>
                <w:sz w:val="20"/>
                <w:szCs w:val="20"/>
                <w:lang w:eastAsia="en-GB"/>
              </w:rPr>
            </w:pPr>
            <w:r w:rsidRPr="007D058C">
              <w:rPr>
                <w:rFonts w:ascii="Aptos" w:hAnsi="Aptos" w:cs="Arial"/>
                <w:sz w:val="20"/>
                <w:szCs w:val="20"/>
              </w:rPr>
              <w:t>X</w:t>
            </w:r>
          </w:p>
        </w:tc>
        <w:tc>
          <w:tcPr>
            <w:tcW w:w="2410" w:type="dxa"/>
          </w:tcPr>
          <w:p w14:paraId="51D11F01" w14:textId="77777777" w:rsidR="00953FFE" w:rsidRPr="0023149A" w:rsidRDefault="00953FFE" w:rsidP="00DD58AA">
            <w:pPr>
              <w:rPr>
                <w:rFonts w:ascii="Aptos" w:eastAsia="Times" w:hAnsi="Aptos" w:cs="Arial"/>
                <w:color w:val="000000"/>
                <w:sz w:val="20"/>
                <w:szCs w:val="20"/>
                <w:lang w:eastAsia="en-GB"/>
              </w:rPr>
            </w:pPr>
            <w:r w:rsidRPr="0023149A">
              <w:rPr>
                <w:rFonts w:ascii="Aptos" w:eastAsia="Times" w:hAnsi="Aptos" w:cs="Arial"/>
                <w:color w:val="000000"/>
                <w:sz w:val="20"/>
                <w:szCs w:val="20"/>
                <w:lang w:eastAsia="en-GB"/>
              </w:rPr>
              <w:t>Split taxon</w:t>
            </w:r>
          </w:p>
        </w:tc>
        <w:tc>
          <w:tcPr>
            <w:tcW w:w="425" w:type="dxa"/>
          </w:tcPr>
          <w:p w14:paraId="5E9F3DA8" w14:textId="77777777" w:rsidR="00953FFE" w:rsidRDefault="00953FFE" w:rsidP="00DD58AA">
            <w:pPr>
              <w:rPr>
                <w:rFonts w:ascii="Aptos" w:eastAsia="Times" w:hAnsi="Aptos" w:cs="Arial"/>
                <w:b/>
                <w:color w:val="000000"/>
                <w:sz w:val="20"/>
                <w:szCs w:val="20"/>
                <w:lang w:eastAsia="en-GB"/>
              </w:rPr>
            </w:pPr>
          </w:p>
        </w:tc>
      </w:tr>
      <w:tr w:rsidR="00953FFE" w14:paraId="728F008B" w14:textId="77777777" w:rsidTr="00023385">
        <w:tc>
          <w:tcPr>
            <w:tcW w:w="2972" w:type="dxa"/>
          </w:tcPr>
          <w:p w14:paraId="7CEF18CA" w14:textId="77777777" w:rsidR="00953FFE" w:rsidRPr="0023149A" w:rsidRDefault="00953FFE" w:rsidP="00DD58AA">
            <w:pPr>
              <w:rPr>
                <w:rFonts w:ascii="Aptos" w:eastAsia="Times" w:hAnsi="Aptos" w:cs="Arial"/>
                <w:color w:val="000000"/>
                <w:sz w:val="20"/>
                <w:szCs w:val="20"/>
                <w:lang w:eastAsia="en-GB"/>
              </w:rPr>
            </w:pPr>
            <w:r w:rsidRPr="0023149A">
              <w:rPr>
                <w:rFonts w:ascii="Aptos" w:eastAsia="Times" w:hAnsi="Aptos" w:cs="Arial"/>
                <w:color w:val="000000"/>
                <w:sz w:val="20"/>
                <w:szCs w:val="20"/>
                <w:lang w:eastAsia="en-GB"/>
              </w:rPr>
              <w:t>Abolish taxon</w:t>
            </w:r>
          </w:p>
        </w:tc>
        <w:tc>
          <w:tcPr>
            <w:tcW w:w="425" w:type="dxa"/>
          </w:tcPr>
          <w:p w14:paraId="7B96FC9C" w14:textId="77777777" w:rsidR="00953FFE" w:rsidRDefault="00953FFE" w:rsidP="00DD58AA">
            <w:pPr>
              <w:rPr>
                <w:rFonts w:ascii="Aptos" w:eastAsia="Times" w:hAnsi="Aptos" w:cs="Arial"/>
                <w:b/>
                <w:color w:val="000000"/>
                <w:sz w:val="20"/>
                <w:szCs w:val="20"/>
                <w:lang w:eastAsia="en-GB"/>
              </w:rPr>
            </w:pPr>
          </w:p>
        </w:tc>
        <w:tc>
          <w:tcPr>
            <w:tcW w:w="2410" w:type="dxa"/>
          </w:tcPr>
          <w:p w14:paraId="6A65D6FE" w14:textId="77777777" w:rsidR="00953FFE" w:rsidRPr="0023149A" w:rsidRDefault="00953FFE" w:rsidP="00DD58AA">
            <w:pPr>
              <w:rPr>
                <w:rFonts w:ascii="Aptos" w:eastAsia="Times" w:hAnsi="Aptos" w:cs="Arial"/>
                <w:color w:val="000000"/>
                <w:sz w:val="20"/>
                <w:szCs w:val="20"/>
                <w:lang w:eastAsia="en-GB"/>
              </w:rPr>
            </w:pPr>
            <w:r w:rsidRPr="0023149A">
              <w:rPr>
                <w:rFonts w:ascii="Aptos" w:eastAsia="Times" w:hAnsi="Aptos" w:cs="Arial"/>
                <w:color w:val="000000"/>
                <w:sz w:val="20"/>
                <w:szCs w:val="20"/>
                <w:lang w:eastAsia="en-GB"/>
              </w:rPr>
              <w:t>Merge taxon</w:t>
            </w:r>
          </w:p>
        </w:tc>
        <w:tc>
          <w:tcPr>
            <w:tcW w:w="425" w:type="dxa"/>
          </w:tcPr>
          <w:p w14:paraId="5FF5C4E2" w14:textId="77777777" w:rsidR="00953FFE" w:rsidRDefault="00953FFE" w:rsidP="00DD58AA">
            <w:pPr>
              <w:rPr>
                <w:rFonts w:ascii="Aptos" w:eastAsia="Times" w:hAnsi="Aptos" w:cs="Arial"/>
                <w:b/>
                <w:color w:val="000000"/>
                <w:sz w:val="20"/>
                <w:szCs w:val="20"/>
                <w:lang w:eastAsia="en-GB"/>
              </w:rPr>
            </w:pPr>
          </w:p>
        </w:tc>
      </w:tr>
      <w:tr w:rsidR="00953FFE" w14:paraId="272ED85B" w14:textId="77777777" w:rsidTr="00023385">
        <w:tc>
          <w:tcPr>
            <w:tcW w:w="2972" w:type="dxa"/>
          </w:tcPr>
          <w:p w14:paraId="7314CAA8" w14:textId="77777777" w:rsidR="00953FFE" w:rsidRPr="0023149A" w:rsidRDefault="00953FFE" w:rsidP="00DD58AA">
            <w:pPr>
              <w:rPr>
                <w:rFonts w:ascii="Aptos" w:eastAsia="Times" w:hAnsi="Aptos" w:cs="Arial"/>
                <w:color w:val="000000"/>
                <w:sz w:val="20"/>
                <w:szCs w:val="20"/>
                <w:lang w:eastAsia="en-GB"/>
              </w:rPr>
            </w:pPr>
            <w:r w:rsidRPr="0023149A">
              <w:rPr>
                <w:rFonts w:ascii="Aptos" w:eastAsia="Times" w:hAnsi="Aptos" w:cs="Arial"/>
                <w:color w:val="000000"/>
                <w:sz w:val="20"/>
                <w:szCs w:val="20"/>
                <w:lang w:eastAsia="en-GB"/>
              </w:rPr>
              <w:t>Move taxon</w:t>
            </w:r>
          </w:p>
        </w:tc>
        <w:tc>
          <w:tcPr>
            <w:tcW w:w="425" w:type="dxa"/>
          </w:tcPr>
          <w:p w14:paraId="7FAF7A1A" w14:textId="77777777" w:rsidR="00953FFE" w:rsidRDefault="00953FFE" w:rsidP="00DD58AA">
            <w:pPr>
              <w:rPr>
                <w:rFonts w:ascii="Aptos" w:eastAsia="Times" w:hAnsi="Aptos" w:cs="Arial"/>
                <w:b/>
                <w:color w:val="000000"/>
                <w:sz w:val="20"/>
                <w:szCs w:val="20"/>
                <w:lang w:eastAsia="en-GB"/>
              </w:rPr>
            </w:pPr>
          </w:p>
        </w:tc>
        <w:tc>
          <w:tcPr>
            <w:tcW w:w="2410" w:type="dxa"/>
          </w:tcPr>
          <w:p w14:paraId="09EC2704" w14:textId="77777777" w:rsidR="00953FFE" w:rsidRPr="0023149A" w:rsidRDefault="00953FFE" w:rsidP="00DD58AA">
            <w:pPr>
              <w:rPr>
                <w:rFonts w:ascii="Aptos" w:eastAsia="Times" w:hAnsi="Aptos" w:cs="Arial"/>
                <w:color w:val="000000"/>
                <w:sz w:val="20"/>
                <w:szCs w:val="20"/>
                <w:lang w:eastAsia="en-GB"/>
              </w:rPr>
            </w:pPr>
            <w:r w:rsidRPr="0023149A">
              <w:rPr>
                <w:rFonts w:ascii="Aptos" w:eastAsia="Times" w:hAnsi="Aptos" w:cs="Arial"/>
                <w:color w:val="000000"/>
                <w:sz w:val="20"/>
                <w:szCs w:val="20"/>
                <w:lang w:eastAsia="en-GB"/>
              </w:rPr>
              <w:t>Promote taxon</w:t>
            </w:r>
          </w:p>
        </w:tc>
        <w:tc>
          <w:tcPr>
            <w:tcW w:w="425" w:type="dxa"/>
          </w:tcPr>
          <w:p w14:paraId="43A189C3" w14:textId="77777777" w:rsidR="00953FFE" w:rsidRDefault="00953FFE" w:rsidP="00DD58AA">
            <w:pPr>
              <w:rPr>
                <w:rFonts w:ascii="Aptos" w:eastAsia="Times" w:hAnsi="Aptos" w:cs="Arial"/>
                <w:b/>
                <w:color w:val="000000"/>
                <w:sz w:val="20"/>
                <w:szCs w:val="20"/>
                <w:lang w:eastAsia="en-GB"/>
              </w:rPr>
            </w:pPr>
          </w:p>
        </w:tc>
      </w:tr>
      <w:tr w:rsidR="00953FFE" w14:paraId="5BF9C33F" w14:textId="77777777" w:rsidTr="00023385">
        <w:tc>
          <w:tcPr>
            <w:tcW w:w="2972" w:type="dxa"/>
          </w:tcPr>
          <w:p w14:paraId="4B2EDEB8" w14:textId="77777777" w:rsidR="00953FFE" w:rsidRPr="0023149A" w:rsidRDefault="00953FFE" w:rsidP="00DD58AA">
            <w:pPr>
              <w:rPr>
                <w:rFonts w:ascii="Aptos" w:eastAsia="Times" w:hAnsi="Aptos" w:cs="Arial"/>
                <w:color w:val="000000"/>
                <w:sz w:val="20"/>
                <w:szCs w:val="20"/>
                <w:lang w:eastAsia="en-GB"/>
              </w:rPr>
            </w:pPr>
            <w:r w:rsidRPr="0023149A">
              <w:rPr>
                <w:rFonts w:ascii="Aptos" w:eastAsia="Times" w:hAnsi="Aptos" w:cs="Arial"/>
                <w:color w:val="000000"/>
                <w:sz w:val="20"/>
                <w:szCs w:val="20"/>
                <w:lang w:eastAsia="en-GB"/>
              </w:rPr>
              <w:t>Rename taxon</w:t>
            </w:r>
          </w:p>
        </w:tc>
        <w:tc>
          <w:tcPr>
            <w:tcW w:w="425" w:type="dxa"/>
          </w:tcPr>
          <w:p w14:paraId="60231381" w14:textId="77777777" w:rsidR="00953FFE" w:rsidRDefault="00953FFE" w:rsidP="00DD58AA">
            <w:pPr>
              <w:rPr>
                <w:rFonts w:ascii="Aptos" w:eastAsia="Times" w:hAnsi="Aptos" w:cs="Arial"/>
                <w:b/>
                <w:color w:val="000000"/>
                <w:sz w:val="20"/>
                <w:szCs w:val="20"/>
                <w:lang w:eastAsia="en-GB"/>
              </w:rPr>
            </w:pPr>
          </w:p>
        </w:tc>
        <w:tc>
          <w:tcPr>
            <w:tcW w:w="2410" w:type="dxa"/>
          </w:tcPr>
          <w:p w14:paraId="3CB033D3" w14:textId="77777777" w:rsidR="00953FFE" w:rsidRPr="0023149A" w:rsidRDefault="00953FFE" w:rsidP="00DD58AA">
            <w:pPr>
              <w:rPr>
                <w:rFonts w:ascii="Aptos" w:eastAsia="Times" w:hAnsi="Aptos" w:cs="Arial"/>
                <w:color w:val="000000"/>
                <w:sz w:val="20"/>
                <w:szCs w:val="20"/>
                <w:lang w:eastAsia="en-GB"/>
              </w:rPr>
            </w:pPr>
            <w:r w:rsidRPr="0023149A">
              <w:rPr>
                <w:rFonts w:ascii="Aptos" w:eastAsia="Times" w:hAnsi="Aptos" w:cs="Arial"/>
                <w:color w:val="000000"/>
                <w:sz w:val="20"/>
                <w:szCs w:val="20"/>
                <w:lang w:eastAsia="en-GB"/>
              </w:rPr>
              <w:t>Demote taxon</w:t>
            </w:r>
          </w:p>
        </w:tc>
        <w:tc>
          <w:tcPr>
            <w:tcW w:w="425" w:type="dxa"/>
          </w:tcPr>
          <w:p w14:paraId="4EC0F813" w14:textId="77777777" w:rsidR="00953FFE" w:rsidRDefault="00953FFE" w:rsidP="00DD58AA">
            <w:pPr>
              <w:rPr>
                <w:rFonts w:ascii="Aptos" w:eastAsia="Times" w:hAnsi="Aptos" w:cs="Arial"/>
                <w:b/>
                <w:color w:val="000000"/>
                <w:sz w:val="20"/>
                <w:szCs w:val="20"/>
                <w:lang w:eastAsia="en-GB"/>
              </w:rPr>
            </w:pPr>
          </w:p>
        </w:tc>
      </w:tr>
      <w:tr w:rsidR="00953FFE" w14:paraId="013D4D0A" w14:textId="77777777" w:rsidTr="00023385">
        <w:trPr>
          <w:gridAfter w:val="2"/>
          <w:wAfter w:w="2835" w:type="dxa"/>
        </w:trPr>
        <w:tc>
          <w:tcPr>
            <w:tcW w:w="2972" w:type="dxa"/>
          </w:tcPr>
          <w:p w14:paraId="17C439A1" w14:textId="77777777" w:rsidR="00953FFE" w:rsidRDefault="00953FFE" w:rsidP="00DD58AA">
            <w:pPr>
              <w:rPr>
                <w:rFonts w:ascii="Aptos" w:hAnsi="Aptos" w:cs="Arial"/>
                <w:b/>
                <w:sz w:val="20"/>
                <w:szCs w:val="20"/>
              </w:rPr>
            </w:pPr>
            <w:r>
              <w:rPr>
                <w:rFonts w:ascii="Aptos" w:eastAsia="Times" w:hAnsi="Aptos" w:cs="Arial"/>
                <w:color w:val="000000"/>
                <w:sz w:val="20"/>
                <w:szCs w:val="20"/>
                <w:lang w:eastAsia="en-GB"/>
              </w:rPr>
              <w:t>Move and rename</w:t>
            </w:r>
          </w:p>
        </w:tc>
        <w:tc>
          <w:tcPr>
            <w:tcW w:w="425" w:type="dxa"/>
          </w:tcPr>
          <w:p w14:paraId="5DE3A4FC" w14:textId="77777777" w:rsidR="00953FFE" w:rsidRDefault="00953FFE" w:rsidP="00DD58AA">
            <w:pPr>
              <w:rPr>
                <w:rFonts w:ascii="Aptos" w:hAnsi="Aptos" w:cs="Arial"/>
                <w:b/>
                <w:sz w:val="20"/>
                <w:szCs w:val="20"/>
              </w:rPr>
            </w:pPr>
          </w:p>
        </w:tc>
      </w:tr>
    </w:tbl>
    <w:p w14:paraId="063E591F" w14:textId="22B2ED18" w:rsidR="00333392" w:rsidRDefault="00333392" w:rsidP="00333392">
      <w:pPr>
        <w:rPr>
          <w:rFonts w:ascii="Aptos" w:hAnsi="Aptos" w:cs="Arial"/>
          <w:color w:val="808080" w:themeColor="background1" w:themeShade="80"/>
          <w:sz w:val="20"/>
        </w:rPr>
      </w:pPr>
    </w:p>
    <w:p w14:paraId="453E7D9F" w14:textId="77777777" w:rsidR="00E92794" w:rsidRDefault="00E92794" w:rsidP="00333392">
      <w:pPr>
        <w:rPr>
          <w:rFonts w:ascii="Aptos" w:hAnsi="Aptos" w:cs="Arial"/>
          <w:color w:val="808080" w:themeColor="background1" w:themeShade="80"/>
          <w:sz w:val="20"/>
        </w:rPr>
      </w:pPr>
    </w:p>
    <w:tbl>
      <w:tblPr>
        <w:tblStyle w:val="TableGrid"/>
        <w:tblW w:w="8926" w:type="dxa"/>
        <w:tblLook w:val="04A0" w:firstRow="1" w:lastRow="0" w:firstColumn="1" w:lastColumn="0" w:noHBand="0" w:noVBand="1"/>
      </w:tblPr>
      <w:tblGrid>
        <w:gridCol w:w="2830"/>
        <w:gridCol w:w="6096"/>
      </w:tblGrid>
      <w:tr w:rsidR="00333392" w:rsidRPr="009F7856" w14:paraId="5823A95C" w14:textId="77777777" w:rsidTr="005F790F">
        <w:trPr>
          <w:trHeight w:val="297"/>
        </w:trPr>
        <w:tc>
          <w:tcPr>
            <w:tcW w:w="8926" w:type="dxa"/>
            <w:gridSpan w:val="2"/>
            <w:shd w:val="clear" w:color="auto" w:fill="F2F2F2" w:themeFill="background1" w:themeFillShade="F2"/>
          </w:tcPr>
          <w:p w14:paraId="20EDA6C5" w14:textId="699510E2" w:rsidR="00333392" w:rsidRPr="00220A26" w:rsidRDefault="00333392" w:rsidP="005F790F">
            <w:pPr>
              <w:rPr>
                <w:rFonts w:ascii="Aptos" w:hAnsi="Aptos" w:cs="Arial"/>
                <w:b/>
                <w:color w:val="0000FF"/>
                <w:sz w:val="20"/>
              </w:rPr>
            </w:pPr>
            <w:r>
              <w:rPr>
                <w:rFonts w:ascii="Aptos" w:hAnsi="Aptos" w:cs="Arial"/>
                <w:b/>
                <w:sz w:val="20"/>
                <w:szCs w:val="20"/>
              </w:rPr>
              <w:t xml:space="preserve">Etymology </w:t>
            </w:r>
            <w:r w:rsidR="00FC2269">
              <w:rPr>
                <w:rFonts w:ascii="Aptos" w:hAnsi="Aptos" w:cs="Arial"/>
                <w:b/>
                <w:sz w:val="20"/>
                <w:szCs w:val="20"/>
              </w:rPr>
              <w:t xml:space="preserve">(origin) </w:t>
            </w:r>
            <w:r>
              <w:rPr>
                <w:rFonts w:ascii="Aptos" w:hAnsi="Aptos" w:cs="Arial"/>
                <w:b/>
                <w:sz w:val="20"/>
                <w:szCs w:val="20"/>
              </w:rPr>
              <w:t xml:space="preserve">of proposed taxonomic names: </w:t>
            </w:r>
          </w:p>
        </w:tc>
      </w:tr>
      <w:tr w:rsidR="00333392" w:rsidRPr="009F7856" w14:paraId="08F7F3C3" w14:textId="77777777" w:rsidTr="007C3A83">
        <w:trPr>
          <w:trHeight w:val="73"/>
        </w:trPr>
        <w:tc>
          <w:tcPr>
            <w:tcW w:w="2830" w:type="dxa"/>
          </w:tcPr>
          <w:p w14:paraId="6B25076F" w14:textId="0D060A7A" w:rsidR="00333392" w:rsidRPr="00C8775F" w:rsidRDefault="00333392" w:rsidP="005F790F">
            <w:pPr>
              <w:rPr>
                <w:rFonts w:ascii="Aptos" w:hAnsi="Aptos" w:cs="Arial"/>
                <w:b/>
                <w:sz w:val="20"/>
                <w:szCs w:val="20"/>
              </w:rPr>
            </w:pPr>
            <w:r>
              <w:rPr>
                <w:rFonts w:ascii="Aptos" w:hAnsi="Aptos" w:cs="Arial"/>
                <w:b/>
                <w:sz w:val="20"/>
                <w:szCs w:val="20"/>
              </w:rPr>
              <w:t xml:space="preserve">Taxon name </w:t>
            </w:r>
          </w:p>
        </w:tc>
        <w:tc>
          <w:tcPr>
            <w:tcW w:w="6096" w:type="dxa"/>
          </w:tcPr>
          <w:p w14:paraId="069B2570" w14:textId="77777777" w:rsidR="00333392" w:rsidRPr="00CF59EA" w:rsidRDefault="00333392" w:rsidP="005F790F">
            <w:pPr>
              <w:rPr>
                <w:rFonts w:ascii="Aptos" w:hAnsi="Aptos" w:cs="Arial"/>
                <w:b/>
                <w:sz w:val="20"/>
                <w:szCs w:val="20"/>
              </w:rPr>
            </w:pPr>
            <w:r>
              <w:rPr>
                <w:rFonts w:ascii="Aptos" w:hAnsi="Aptos" w:cs="Arial"/>
                <w:b/>
                <w:sz w:val="20"/>
                <w:szCs w:val="20"/>
              </w:rPr>
              <w:t>Etymology of the term</w:t>
            </w:r>
          </w:p>
        </w:tc>
      </w:tr>
      <w:tr w:rsidR="007C3A83" w:rsidRPr="009F7856" w14:paraId="4DB39604" w14:textId="77777777" w:rsidTr="007C3A83">
        <w:trPr>
          <w:trHeight w:val="71"/>
        </w:trPr>
        <w:tc>
          <w:tcPr>
            <w:tcW w:w="2830" w:type="dxa"/>
            <w:vAlign w:val="center"/>
          </w:tcPr>
          <w:p w14:paraId="62467D85" w14:textId="54A357B0" w:rsidR="007C3A83" w:rsidRPr="007C3A83" w:rsidRDefault="007C3A83" w:rsidP="0025316A">
            <w:pPr>
              <w:jc w:val="both"/>
              <w:rPr>
                <w:rFonts w:ascii="Aptos" w:hAnsi="Aptos" w:cs="Arial"/>
                <w:bCs/>
                <w:i/>
                <w:iCs/>
                <w:color w:val="000000" w:themeColor="text1"/>
                <w:sz w:val="20"/>
                <w:szCs w:val="20"/>
              </w:rPr>
            </w:pPr>
            <w:r w:rsidRPr="007C3A83">
              <w:rPr>
                <w:rFonts w:ascii="Aptos" w:hAnsi="Aptos" w:cs="Arial"/>
                <w:bCs/>
                <w:i/>
                <w:iCs/>
                <w:color w:val="000000" w:themeColor="text1"/>
                <w:sz w:val="20"/>
                <w:szCs w:val="20"/>
              </w:rPr>
              <w:t>Brevitavirus</w:t>
            </w:r>
          </w:p>
        </w:tc>
        <w:tc>
          <w:tcPr>
            <w:tcW w:w="6096" w:type="dxa"/>
            <w:vAlign w:val="center"/>
          </w:tcPr>
          <w:p w14:paraId="454A47DC" w14:textId="73821FE4" w:rsidR="007C3A83" w:rsidRPr="00214077" w:rsidRDefault="007C3A83" w:rsidP="0008633F">
            <w:pPr>
              <w:jc w:val="both"/>
              <w:rPr>
                <w:rFonts w:ascii="Aptos" w:hAnsi="Aptos" w:cs="Arial"/>
                <w:bCs/>
                <w:color w:val="000000" w:themeColor="text1"/>
                <w:sz w:val="20"/>
                <w:szCs w:val="20"/>
              </w:rPr>
            </w:pPr>
            <w:r w:rsidRPr="007C3A83">
              <w:rPr>
                <w:rFonts w:ascii="Aptos" w:hAnsi="Aptos" w:cs="Arial"/>
                <w:bCs/>
                <w:color w:val="000000" w:themeColor="text1"/>
                <w:sz w:val="20"/>
                <w:szCs w:val="20"/>
              </w:rPr>
              <w:t xml:space="preserve">The genus name is derived from the host species name </w:t>
            </w:r>
            <w:r w:rsidRPr="007C3A83">
              <w:rPr>
                <w:rFonts w:ascii="Aptos" w:hAnsi="Aptos" w:cs="Arial"/>
                <w:bCs/>
                <w:i/>
                <w:iCs/>
                <w:color w:val="000000" w:themeColor="text1"/>
                <w:sz w:val="20"/>
                <w:szCs w:val="20"/>
              </w:rPr>
              <w:t>Culicoides brevitarsis</w:t>
            </w:r>
            <w:r w:rsidRPr="007C3A83">
              <w:rPr>
                <w:rFonts w:ascii="Aptos" w:hAnsi="Aptos" w:cs="Arial"/>
                <w:bCs/>
                <w:color w:val="000000" w:themeColor="text1"/>
                <w:sz w:val="20"/>
                <w:szCs w:val="20"/>
              </w:rPr>
              <w:t xml:space="preserve">, following the naming convention of related genera in the family </w:t>
            </w:r>
            <w:r w:rsidRPr="007C3A83">
              <w:rPr>
                <w:rFonts w:ascii="Aptos" w:hAnsi="Aptos" w:cs="Arial"/>
                <w:bCs/>
                <w:i/>
                <w:iCs/>
                <w:color w:val="000000" w:themeColor="text1"/>
                <w:sz w:val="20"/>
                <w:szCs w:val="20"/>
              </w:rPr>
              <w:t>Chuviridae</w:t>
            </w:r>
            <w:r w:rsidRPr="007C3A83">
              <w:rPr>
                <w:rFonts w:ascii="Aptos" w:hAnsi="Aptos" w:cs="Arial"/>
                <w:bCs/>
                <w:color w:val="000000" w:themeColor="text1"/>
                <w:sz w:val="20"/>
                <w:szCs w:val="20"/>
              </w:rPr>
              <w:t>.</w:t>
            </w:r>
          </w:p>
        </w:tc>
      </w:tr>
      <w:tr w:rsidR="007C3A83" w:rsidRPr="009F7856" w14:paraId="2FFAD258" w14:textId="77777777" w:rsidTr="007C3A83">
        <w:trPr>
          <w:trHeight w:val="71"/>
        </w:trPr>
        <w:tc>
          <w:tcPr>
            <w:tcW w:w="2830" w:type="dxa"/>
            <w:vAlign w:val="center"/>
          </w:tcPr>
          <w:p w14:paraId="336E3388" w14:textId="1967EB42" w:rsidR="007C3A83" w:rsidRPr="007C3A83" w:rsidRDefault="007C3A83" w:rsidP="0025316A">
            <w:pPr>
              <w:jc w:val="both"/>
              <w:rPr>
                <w:rFonts w:ascii="Aptos" w:hAnsi="Aptos" w:cs="Arial"/>
                <w:bCs/>
                <w:i/>
                <w:iCs/>
                <w:color w:val="000000" w:themeColor="text1"/>
                <w:sz w:val="20"/>
                <w:szCs w:val="20"/>
              </w:rPr>
            </w:pPr>
            <w:r w:rsidRPr="007C3A83">
              <w:rPr>
                <w:rFonts w:ascii="Aptos" w:hAnsi="Aptos" w:cs="Arial"/>
                <w:bCs/>
                <w:i/>
                <w:iCs/>
                <w:color w:val="000000" w:themeColor="text1"/>
                <w:sz w:val="20"/>
                <w:szCs w:val="20"/>
              </w:rPr>
              <w:t>Culicidavirus serrapeladense</w:t>
            </w:r>
          </w:p>
        </w:tc>
        <w:tc>
          <w:tcPr>
            <w:tcW w:w="6096" w:type="dxa"/>
            <w:vAlign w:val="center"/>
          </w:tcPr>
          <w:p w14:paraId="25BBC82B" w14:textId="27A3E931" w:rsidR="007C3A83" w:rsidRPr="00214077" w:rsidRDefault="007C3A83" w:rsidP="0008633F">
            <w:pPr>
              <w:jc w:val="both"/>
              <w:rPr>
                <w:rFonts w:ascii="Aptos" w:hAnsi="Aptos" w:cs="Arial"/>
                <w:bCs/>
                <w:color w:val="000000" w:themeColor="text1"/>
                <w:sz w:val="20"/>
                <w:szCs w:val="20"/>
              </w:rPr>
            </w:pPr>
            <w:r w:rsidRPr="007C3A83">
              <w:rPr>
                <w:rFonts w:ascii="Aptos" w:hAnsi="Aptos" w:cs="Arial"/>
                <w:bCs/>
                <w:color w:val="000000" w:themeColor="text1"/>
                <w:sz w:val="20"/>
                <w:szCs w:val="20"/>
              </w:rPr>
              <w:t>The species epithet serrapeladense refers to the sampling location Serra Pelada, Pará state, Brazil, with the suffix -ense denoting geographic origin.</w:t>
            </w:r>
          </w:p>
        </w:tc>
      </w:tr>
      <w:tr w:rsidR="007C3A83" w:rsidRPr="009F7856" w14:paraId="031E7C9B" w14:textId="77777777" w:rsidTr="007C3A83">
        <w:trPr>
          <w:trHeight w:val="71"/>
        </w:trPr>
        <w:tc>
          <w:tcPr>
            <w:tcW w:w="2830" w:type="dxa"/>
            <w:vAlign w:val="center"/>
          </w:tcPr>
          <w:p w14:paraId="54C7B348" w14:textId="42B9012B" w:rsidR="007C3A83" w:rsidRPr="007C3A83" w:rsidRDefault="007C3A83" w:rsidP="0025316A">
            <w:pPr>
              <w:jc w:val="both"/>
              <w:rPr>
                <w:rFonts w:ascii="Aptos" w:hAnsi="Aptos" w:cs="Arial"/>
                <w:bCs/>
                <w:i/>
                <w:iCs/>
                <w:color w:val="000000" w:themeColor="text1"/>
                <w:sz w:val="20"/>
                <w:szCs w:val="20"/>
              </w:rPr>
            </w:pPr>
            <w:r w:rsidRPr="007C3A83">
              <w:rPr>
                <w:rFonts w:ascii="Aptos" w:hAnsi="Aptos" w:cs="Arial"/>
                <w:bCs/>
                <w:i/>
                <w:iCs/>
                <w:color w:val="000000" w:themeColor="text1"/>
                <w:sz w:val="20"/>
                <w:szCs w:val="20"/>
              </w:rPr>
              <w:t>Culicidavirus</w:t>
            </w:r>
            <w:r w:rsidRPr="007C3A83">
              <w:rPr>
                <w:rFonts w:ascii="Aptos" w:eastAsia="DengXian" w:hAnsi="Aptos" w:cs="Arial" w:hint="eastAsia"/>
                <w:bCs/>
                <w:i/>
                <w:iCs/>
                <w:color w:val="000000" w:themeColor="text1"/>
                <w:sz w:val="20"/>
                <w:szCs w:val="20"/>
                <w:lang w:eastAsia="zh-CN"/>
              </w:rPr>
              <w:t xml:space="preserve"> </w:t>
            </w:r>
            <w:r w:rsidRPr="007C3A83">
              <w:rPr>
                <w:rFonts w:ascii="Aptos" w:hAnsi="Aptos" w:cs="Arial"/>
                <w:bCs/>
                <w:i/>
                <w:iCs/>
                <w:color w:val="000000" w:themeColor="text1"/>
                <w:sz w:val="20"/>
                <w:szCs w:val="20"/>
              </w:rPr>
              <w:t>ouroverdense</w:t>
            </w:r>
          </w:p>
        </w:tc>
        <w:tc>
          <w:tcPr>
            <w:tcW w:w="6096" w:type="dxa"/>
            <w:vAlign w:val="center"/>
          </w:tcPr>
          <w:p w14:paraId="0C35B2F1" w14:textId="59C21002" w:rsidR="007C3A83" w:rsidRPr="00214077" w:rsidRDefault="007C3A83" w:rsidP="0008633F">
            <w:pPr>
              <w:jc w:val="both"/>
              <w:rPr>
                <w:rFonts w:ascii="Aptos" w:hAnsi="Aptos" w:cs="Arial"/>
                <w:bCs/>
                <w:color w:val="000000" w:themeColor="text1"/>
                <w:sz w:val="20"/>
                <w:szCs w:val="20"/>
              </w:rPr>
            </w:pPr>
            <w:r w:rsidRPr="007C3A83">
              <w:rPr>
                <w:rFonts w:ascii="Aptos" w:hAnsi="Aptos" w:cs="Arial"/>
                <w:bCs/>
                <w:color w:val="000000" w:themeColor="text1"/>
                <w:sz w:val="20"/>
                <w:szCs w:val="20"/>
              </w:rPr>
              <w:t>The species epithet ouroverdense refers to the sampling location Ouro Verde, Pará state, Brazil, with the suffix -ense denoting geographic origin.</w:t>
            </w:r>
          </w:p>
        </w:tc>
      </w:tr>
      <w:tr w:rsidR="007C3A83" w:rsidRPr="009F7856" w14:paraId="378377F4" w14:textId="77777777" w:rsidTr="007C3A83">
        <w:trPr>
          <w:trHeight w:val="71"/>
        </w:trPr>
        <w:tc>
          <w:tcPr>
            <w:tcW w:w="2830" w:type="dxa"/>
            <w:vAlign w:val="center"/>
          </w:tcPr>
          <w:p w14:paraId="35EAC600" w14:textId="20D67D2B" w:rsidR="007C3A83" w:rsidRPr="00927795" w:rsidRDefault="007C3A83" w:rsidP="0025316A">
            <w:pPr>
              <w:jc w:val="both"/>
              <w:rPr>
                <w:rFonts w:ascii="Aptos" w:hAnsi="Aptos" w:cs="Arial"/>
                <w:bCs/>
                <w:color w:val="000000" w:themeColor="text1"/>
                <w:sz w:val="20"/>
                <w:szCs w:val="20"/>
              </w:rPr>
            </w:pPr>
            <w:r w:rsidRPr="007C3A83">
              <w:rPr>
                <w:rFonts w:ascii="Aptos" w:hAnsi="Aptos" w:cs="Arial"/>
                <w:bCs/>
                <w:i/>
                <w:iCs/>
                <w:color w:val="000000" w:themeColor="text1"/>
                <w:sz w:val="20"/>
                <w:szCs w:val="20"/>
              </w:rPr>
              <w:t>Sarcophiloviridae</w:t>
            </w:r>
          </w:p>
        </w:tc>
        <w:tc>
          <w:tcPr>
            <w:tcW w:w="6096" w:type="dxa"/>
            <w:vAlign w:val="center"/>
          </w:tcPr>
          <w:p w14:paraId="0ABAB376" w14:textId="426140A3" w:rsidR="007C3A83" w:rsidRPr="00214077" w:rsidRDefault="007C3A83" w:rsidP="0008633F">
            <w:pPr>
              <w:jc w:val="both"/>
              <w:rPr>
                <w:rFonts w:ascii="Aptos" w:hAnsi="Aptos" w:cs="Arial"/>
                <w:bCs/>
                <w:color w:val="000000" w:themeColor="text1"/>
                <w:sz w:val="20"/>
                <w:szCs w:val="20"/>
              </w:rPr>
            </w:pPr>
            <w:r w:rsidRPr="007C3A83">
              <w:rPr>
                <w:rFonts w:ascii="Aptos" w:hAnsi="Aptos" w:cs="Arial"/>
                <w:bCs/>
                <w:color w:val="000000" w:themeColor="text1"/>
                <w:sz w:val="20"/>
                <w:szCs w:val="20"/>
              </w:rPr>
              <w:t xml:space="preserve">The family name is derived from the host genus </w:t>
            </w:r>
            <w:r w:rsidRPr="00B91ED8">
              <w:rPr>
                <w:rFonts w:ascii="Aptos" w:hAnsi="Aptos" w:cs="Arial"/>
                <w:i/>
                <w:iCs/>
                <w:color w:val="000000" w:themeColor="text1"/>
                <w:sz w:val="20"/>
                <w:szCs w:val="20"/>
              </w:rPr>
              <w:t>Sarcophilus</w:t>
            </w:r>
            <w:r w:rsidRPr="007C3A83">
              <w:rPr>
                <w:rFonts w:ascii="Aptos" w:hAnsi="Aptos" w:cs="Arial"/>
                <w:bCs/>
                <w:color w:val="000000" w:themeColor="text1"/>
                <w:sz w:val="20"/>
                <w:szCs w:val="20"/>
              </w:rPr>
              <w:t xml:space="preserve"> (Tasmanian devil, </w:t>
            </w:r>
            <w:r w:rsidRPr="007C3A83">
              <w:rPr>
                <w:rFonts w:ascii="Aptos" w:hAnsi="Aptos" w:cs="Arial"/>
                <w:bCs/>
                <w:i/>
                <w:iCs/>
                <w:color w:val="000000" w:themeColor="text1"/>
                <w:sz w:val="20"/>
                <w:szCs w:val="20"/>
              </w:rPr>
              <w:t>Sarcophilus harrisii</w:t>
            </w:r>
            <w:r w:rsidRPr="007C3A83">
              <w:rPr>
                <w:rFonts w:ascii="Aptos" w:hAnsi="Aptos" w:cs="Arial"/>
                <w:bCs/>
                <w:color w:val="000000" w:themeColor="text1"/>
                <w:sz w:val="20"/>
                <w:szCs w:val="20"/>
              </w:rPr>
              <w:t xml:space="preserve">), combined with the standard suffix </w:t>
            </w:r>
            <w:r w:rsidRPr="007C3A83">
              <w:rPr>
                <w:rFonts w:ascii="Aptos" w:hAnsi="Aptos" w:cs="Arial"/>
                <w:bCs/>
                <w:i/>
                <w:iCs/>
                <w:color w:val="000000" w:themeColor="text1"/>
                <w:sz w:val="20"/>
                <w:szCs w:val="20"/>
              </w:rPr>
              <w:t>-viridae</w:t>
            </w:r>
            <w:r w:rsidRPr="007C3A83">
              <w:rPr>
                <w:rFonts w:ascii="Aptos" w:hAnsi="Aptos" w:cs="Arial"/>
                <w:bCs/>
                <w:color w:val="000000" w:themeColor="text1"/>
                <w:sz w:val="20"/>
                <w:szCs w:val="20"/>
              </w:rPr>
              <w:t xml:space="preserve"> for virus families.</w:t>
            </w:r>
          </w:p>
        </w:tc>
      </w:tr>
      <w:tr w:rsidR="007C3A83" w:rsidRPr="009F7856" w14:paraId="5B16123A" w14:textId="77777777" w:rsidTr="007C3A83">
        <w:trPr>
          <w:trHeight w:val="71"/>
        </w:trPr>
        <w:tc>
          <w:tcPr>
            <w:tcW w:w="2830" w:type="dxa"/>
            <w:vAlign w:val="center"/>
          </w:tcPr>
          <w:p w14:paraId="0CB421DD" w14:textId="5F8CAE04" w:rsidR="007C3A83" w:rsidRPr="00B91ED8" w:rsidRDefault="00B91ED8" w:rsidP="0025316A">
            <w:pPr>
              <w:jc w:val="both"/>
              <w:rPr>
                <w:rFonts w:ascii="Aptos" w:hAnsi="Aptos" w:cs="Arial"/>
                <w:bCs/>
                <w:i/>
                <w:iCs/>
                <w:color w:val="000000" w:themeColor="text1"/>
                <w:sz w:val="20"/>
                <w:szCs w:val="20"/>
              </w:rPr>
            </w:pPr>
            <w:r w:rsidRPr="00B91ED8">
              <w:rPr>
                <w:rFonts w:ascii="Aptos" w:hAnsi="Aptos" w:cs="Arial"/>
                <w:bCs/>
                <w:i/>
                <w:iCs/>
                <w:color w:val="000000" w:themeColor="text1"/>
                <w:sz w:val="20"/>
                <w:szCs w:val="20"/>
              </w:rPr>
              <w:t>Sarcophilusvirus</w:t>
            </w:r>
          </w:p>
        </w:tc>
        <w:tc>
          <w:tcPr>
            <w:tcW w:w="6096" w:type="dxa"/>
            <w:vAlign w:val="center"/>
          </w:tcPr>
          <w:p w14:paraId="7583C47E" w14:textId="177F786D" w:rsidR="007C3A83" w:rsidRPr="00214077" w:rsidRDefault="00B91ED8" w:rsidP="0008633F">
            <w:pPr>
              <w:jc w:val="both"/>
              <w:rPr>
                <w:rFonts w:ascii="Aptos" w:hAnsi="Aptos" w:cs="Arial"/>
                <w:bCs/>
                <w:color w:val="000000" w:themeColor="text1"/>
                <w:sz w:val="20"/>
                <w:szCs w:val="20"/>
              </w:rPr>
            </w:pPr>
            <w:r w:rsidRPr="00B91ED8">
              <w:rPr>
                <w:rFonts w:ascii="Aptos" w:hAnsi="Aptos" w:cs="Arial"/>
                <w:bCs/>
                <w:color w:val="000000" w:themeColor="text1"/>
                <w:sz w:val="20"/>
                <w:szCs w:val="20"/>
              </w:rPr>
              <w:t xml:space="preserve">The genus name is derived from the host genus </w:t>
            </w:r>
            <w:r w:rsidRPr="00B91ED8">
              <w:rPr>
                <w:rFonts w:ascii="Aptos" w:hAnsi="Aptos" w:cs="Arial"/>
                <w:i/>
                <w:iCs/>
                <w:color w:val="000000" w:themeColor="text1"/>
                <w:sz w:val="20"/>
                <w:szCs w:val="20"/>
              </w:rPr>
              <w:t>Sarcophilus</w:t>
            </w:r>
            <w:r w:rsidRPr="00B91ED8">
              <w:rPr>
                <w:rFonts w:ascii="Aptos" w:hAnsi="Aptos" w:cs="Arial"/>
                <w:bCs/>
                <w:color w:val="000000" w:themeColor="text1"/>
                <w:sz w:val="20"/>
                <w:szCs w:val="20"/>
              </w:rPr>
              <w:t xml:space="preserve"> (Tasmanian devil).</w:t>
            </w:r>
          </w:p>
        </w:tc>
      </w:tr>
      <w:tr w:rsidR="007C3A83" w:rsidRPr="009F7856" w14:paraId="4ABFA17F" w14:textId="77777777" w:rsidTr="007C3A83">
        <w:trPr>
          <w:trHeight w:val="71"/>
        </w:trPr>
        <w:tc>
          <w:tcPr>
            <w:tcW w:w="2830" w:type="dxa"/>
            <w:vAlign w:val="center"/>
          </w:tcPr>
          <w:p w14:paraId="6AD51346" w14:textId="32FCAFAA" w:rsidR="007C3A83" w:rsidRPr="00927795" w:rsidRDefault="00B91ED8" w:rsidP="0025316A">
            <w:pPr>
              <w:jc w:val="both"/>
              <w:rPr>
                <w:rFonts w:ascii="Aptos" w:hAnsi="Aptos" w:cs="Arial"/>
                <w:bCs/>
                <w:color w:val="000000" w:themeColor="text1"/>
                <w:sz w:val="20"/>
                <w:szCs w:val="20"/>
              </w:rPr>
            </w:pPr>
            <w:r w:rsidRPr="00B91ED8">
              <w:rPr>
                <w:rFonts w:ascii="Aptos" w:hAnsi="Aptos" w:cs="Arial"/>
                <w:i/>
                <w:iCs/>
                <w:color w:val="000000" w:themeColor="text1"/>
                <w:sz w:val="20"/>
                <w:szCs w:val="20"/>
              </w:rPr>
              <w:t>Sarcophilusvirus tasmaniense</w:t>
            </w:r>
          </w:p>
        </w:tc>
        <w:tc>
          <w:tcPr>
            <w:tcW w:w="6096" w:type="dxa"/>
            <w:vAlign w:val="center"/>
          </w:tcPr>
          <w:p w14:paraId="0B515892" w14:textId="282A3447" w:rsidR="007C3A83" w:rsidRPr="00B91ED8" w:rsidRDefault="00B91ED8" w:rsidP="0008633F">
            <w:pPr>
              <w:jc w:val="both"/>
              <w:rPr>
                <w:rFonts w:ascii="Aptos" w:hAnsi="Aptos" w:cs="Arial"/>
                <w:color w:val="000000" w:themeColor="text1"/>
                <w:sz w:val="20"/>
                <w:szCs w:val="20"/>
              </w:rPr>
            </w:pPr>
            <w:r w:rsidRPr="00B91ED8">
              <w:rPr>
                <w:rFonts w:ascii="Aptos" w:hAnsi="Aptos"/>
                <w:sz w:val="20"/>
                <w:szCs w:val="20"/>
              </w:rPr>
              <w:t xml:space="preserve">The species epithet </w:t>
            </w:r>
            <w:r w:rsidRPr="00B91ED8">
              <w:rPr>
                <w:rStyle w:val="Strong"/>
                <w:rFonts w:ascii="Aptos" w:hAnsi="Aptos" w:cs="Arial"/>
                <w:b w:val="0"/>
                <w:bCs w:val="0"/>
                <w:color w:val="000000"/>
                <w:sz w:val="20"/>
                <w:szCs w:val="20"/>
              </w:rPr>
              <w:t>tasmaniense</w:t>
            </w:r>
            <w:r w:rsidRPr="00B91ED8">
              <w:rPr>
                <w:rFonts w:ascii="Aptos" w:hAnsi="Aptos"/>
                <w:b/>
                <w:bCs/>
                <w:sz w:val="20"/>
                <w:szCs w:val="20"/>
              </w:rPr>
              <w:t xml:space="preserve"> </w:t>
            </w:r>
            <w:r w:rsidRPr="00B91ED8">
              <w:rPr>
                <w:rFonts w:ascii="Aptos" w:hAnsi="Aptos"/>
                <w:sz w:val="20"/>
                <w:szCs w:val="20"/>
              </w:rPr>
              <w:t xml:space="preserve">refers to </w:t>
            </w:r>
            <w:r w:rsidRPr="00B91ED8">
              <w:rPr>
                <w:rStyle w:val="Strong"/>
                <w:rFonts w:ascii="Aptos" w:hAnsi="Aptos" w:cs="Arial"/>
                <w:b w:val="0"/>
                <w:bCs w:val="0"/>
                <w:color w:val="000000"/>
                <w:sz w:val="20"/>
                <w:szCs w:val="20"/>
              </w:rPr>
              <w:t>Tasmania, Australia</w:t>
            </w:r>
            <w:r w:rsidRPr="00B91ED8">
              <w:rPr>
                <w:rFonts w:ascii="Aptos" w:hAnsi="Aptos"/>
                <w:sz w:val="20"/>
                <w:szCs w:val="20"/>
              </w:rPr>
              <w:t xml:space="preserve">, the geographic origin of the virus, with the suffix </w:t>
            </w:r>
            <w:r w:rsidRPr="00B91ED8">
              <w:rPr>
                <w:rStyle w:val="Emphasis"/>
                <w:rFonts w:ascii="Aptos" w:hAnsi="Aptos" w:cs="Arial"/>
                <w:color w:val="000000"/>
                <w:sz w:val="20"/>
                <w:szCs w:val="20"/>
              </w:rPr>
              <w:t>-ense</w:t>
            </w:r>
            <w:r w:rsidRPr="00B91ED8">
              <w:rPr>
                <w:rFonts w:ascii="Aptos" w:hAnsi="Aptos"/>
                <w:sz w:val="20"/>
                <w:szCs w:val="20"/>
              </w:rPr>
              <w:t xml:space="preserve"> denoting location.</w:t>
            </w:r>
          </w:p>
        </w:tc>
      </w:tr>
    </w:tbl>
    <w:p w14:paraId="664528E2" w14:textId="2F70F927" w:rsidR="00333392" w:rsidRDefault="00333392" w:rsidP="00DD58AA">
      <w:pPr>
        <w:rPr>
          <w:rFonts w:ascii="Aptos" w:hAnsi="Aptos" w:cs="Arial"/>
          <w:color w:val="0000FF"/>
          <w:sz w:val="20"/>
          <w:szCs w:val="20"/>
        </w:rPr>
      </w:pPr>
    </w:p>
    <w:p w14:paraId="1C131254" w14:textId="77777777" w:rsidR="00E92794" w:rsidRDefault="00E92794" w:rsidP="00DD58AA">
      <w:pPr>
        <w:rPr>
          <w:rFonts w:ascii="Aptos" w:hAnsi="Aptos" w:cs="Arial"/>
          <w:color w:val="0000FF"/>
          <w:sz w:val="20"/>
          <w:szCs w:val="20"/>
        </w:rPr>
      </w:pPr>
    </w:p>
    <w:tbl>
      <w:tblPr>
        <w:tblStyle w:val="TableGrid"/>
        <w:tblW w:w="0" w:type="auto"/>
        <w:tblLook w:val="04A0" w:firstRow="1" w:lastRow="0" w:firstColumn="1" w:lastColumn="0" w:noHBand="0" w:noVBand="1"/>
      </w:tblPr>
      <w:tblGrid>
        <w:gridCol w:w="2547"/>
        <w:gridCol w:w="5103"/>
        <w:gridCol w:w="1276"/>
      </w:tblGrid>
      <w:tr w:rsidR="00333392" w14:paraId="5E86B6E0" w14:textId="77777777" w:rsidTr="00483563">
        <w:tc>
          <w:tcPr>
            <w:tcW w:w="8926" w:type="dxa"/>
            <w:gridSpan w:val="3"/>
            <w:shd w:val="clear" w:color="auto" w:fill="F2F2F2" w:themeFill="background1" w:themeFillShade="F2"/>
          </w:tcPr>
          <w:p w14:paraId="2B545D29" w14:textId="591935AF" w:rsidR="00333392" w:rsidRDefault="00333392" w:rsidP="00333392">
            <w:pPr>
              <w:rPr>
                <w:rFonts w:ascii="Aptos" w:hAnsi="Aptos" w:cs="Arial"/>
                <w:color w:val="0000FF"/>
                <w:sz w:val="20"/>
                <w:szCs w:val="20"/>
              </w:rPr>
            </w:pPr>
            <w:r>
              <w:rPr>
                <w:rFonts w:ascii="Aptos" w:hAnsi="Aptos" w:cs="Arial"/>
                <w:b/>
                <w:bCs/>
                <w:color w:val="000000"/>
                <w:sz w:val="20"/>
                <w:szCs w:val="20"/>
              </w:rPr>
              <w:t xml:space="preserve">Permission for use of names derived from </w:t>
            </w:r>
            <w:r w:rsidRPr="009F140A">
              <w:rPr>
                <w:rFonts w:ascii="Aptos" w:hAnsi="Aptos" w:cs="Arial"/>
                <w:b/>
                <w:bCs/>
                <w:color w:val="000000"/>
                <w:sz w:val="20"/>
                <w:szCs w:val="20"/>
              </w:rPr>
              <w:t>a living person</w:t>
            </w:r>
            <w:r>
              <w:rPr>
                <w:rFonts w:ascii="Aptos" w:hAnsi="Aptos" w:cs="Arial"/>
                <w:b/>
                <w:bCs/>
                <w:color w:val="000000"/>
                <w:sz w:val="20"/>
                <w:szCs w:val="20"/>
              </w:rPr>
              <w:t xml:space="preserve">:  </w:t>
            </w:r>
          </w:p>
        </w:tc>
      </w:tr>
      <w:tr w:rsidR="00DD58AA" w14:paraId="28DCB929" w14:textId="77777777" w:rsidTr="00FC2269">
        <w:tc>
          <w:tcPr>
            <w:tcW w:w="2547" w:type="dxa"/>
          </w:tcPr>
          <w:p w14:paraId="71228610" w14:textId="16682F7A" w:rsidR="00DD58AA" w:rsidRDefault="00DD58AA" w:rsidP="00DD58AA">
            <w:pPr>
              <w:rPr>
                <w:rFonts w:ascii="Aptos" w:hAnsi="Aptos" w:cs="Arial"/>
                <w:color w:val="0000FF"/>
                <w:sz w:val="20"/>
                <w:szCs w:val="20"/>
              </w:rPr>
            </w:pPr>
            <w:r w:rsidRPr="00C95FB7">
              <w:rPr>
                <w:rFonts w:ascii="Aptos" w:hAnsi="Aptos" w:cs="Arial"/>
                <w:b/>
                <w:bCs/>
                <w:color w:val="000000"/>
                <w:sz w:val="20"/>
                <w:szCs w:val="20"/>
              </w:rPr>
              <w:t>Taxon name</w:t>
            </w:r>
          </w:p>
        </w:tc>
        <w:tc>
          <w:tcPr>
            <w:tcW w:w="5103" w:type="dxa"/>
          </w:tcPr>
          <w:p w14:paraId="547E1A15" w14:textId="7404A137" w:rsidR="00DD58AA" w:rsidRDefault="00E863D4" w:rsidP="00DD58AA">
            <w:pPr>
              <w:rPr>
                <w:rFonts w:ascii="Aptos" w:hAnsi="Aptos" w:cs="Arial"/>
                <w:color w:val="0000FF"/>
                <w:sz w:val="20"/>
                <w:szCs w:val="20"/>
              </w:rPr>
            </w:pPr>
            <w:r>
              <w:rPr>
                <w:rFonts w:ascii="Aptos" w:hAnsi="Aptos" w:cs="Arial"/>
                <w:b/>
                <w:bCs/>
                <w:color w:val="000000"/>
                <w:sz w:val="20"/>
                <w:szCs w:val="20"/>
              </w:rPr>
              <w:t>Full name of p</w:t>
            </w:r>
            <w:r w:rsidR="00DD58AA" w:rsidRPr="00C95FB7">
              <w:rPr>
                <w:rFonts w:ascii="Aptos" w:hAnsi="Aptos" w:cs="Arial"/>
                <w:b/>
                <w:bCs/>
                <w:color w:val="000000"/>
                <w:sz w:val="20"/>
                <w:szCs w:val="20"/>
              </w:rPr>
              <w:t>erson from whom the name is derived</w:t>
            </w:r>
          </w:p>
        </w:tc>
        <w:tc>
          <w:tcPr>
            <w:tcW w:w="1276" w:type="dxa"/>
          </w:tcPr>
          <w:p w14:paraId="04BB84A7" w14:textId="372D4D72" w:rsidR="00DD58AA" w:rsidRDefault="00DD58AA" w:rsidP="00DD58AA">
            <w:pPr>
              <w:rPr>
                <w:rFonts w:ascii="Aptos" w:hAnsi="Aptos" w:cs="Arial"/>
                <w:color w:val="0000FF"/>
                <w:sz w:val="20"/>
                <w:szCs w:val="20"/>
              </w:rPr>
            </w:pPr>
            <w:r>
              <w:rPr>
                <w:rFonts w:ascii="Aptos" w:hAnsi="Aptos" w:cs="Arial"/>
                <w:b/>
                <w:bCs/>
                <w:color w:val="000000"/>
                <w:sz w:val="20"/>
                <w:szCs w:val="20"/>
              </w:rPr>
              <w:t>A</w:t>
            </w:r>
            <w:r w:rsidRPr="00C95FB7">
              <w:rPr>
                <w:rFonts w:ascii="Aptos" w:hAnsi="Aptos" w:cs="Arial"/>
                <w:b/>
                <w:bCs/>
                <w:color w:val="000000"/>
                <w:sz w:val="20"/>
                <w:szCs w:val="20"/>
              </w:rPr>
              <w:t xml:space="preserve">ttached </w:t>
            </w:r>
          </w:p>
        </w:tc>
      </w:tr>
      <w:tr w:rsidR="0025316A" w14:paraId="640B0925" w14:textId="77777777" w:rsidTr="00040CB0">
        <w:tc>
          <w:tcPr>
            <w:tcW w:w="2547" w:type="dxa"/>
            <w:vAlign w:val="center"/>
          </w:tcPr>
          <w:p w14:paraId="36B8201A" w14:textId="543A5176" w:rsidR="0025316A" w:rsidRPr="00040CB0" w:rsidRDefault="0025316A" w:rsidP="0025316A">
            <w:pPr>
              <w:jc w:val="both"/>
              <w:rPr>
                <w:rFonts w:ascii="Aptos" w:hAnsi="Aptos" w:cs="Arial"/>
                <w:color w:val="000000" w:themeColor="text1"/>
                <w:sz w:val="20"/>
                <w:szCs w:val="20"/>
              </w:rPr>
            </w:pPr>
            <w:r w:rsidRPr="00002378">
              <w:rPr>
                <w:rFonts w:ascii="Aptos" w:hAnsi="Aptos" w:cs="Arial"/>
                <w:color w:val="000000" w:themeColor="text1"/>
                <w:sz w:val="20"/>
                <w:szCs w:val="20"/>
              </w:rPr>
              <w:t>NA</w:t>
            </w:r>
          </w:p>
        </w:tc>
        <w:tc>
          <w:tcPr>
            <w:tcW w:w="5103" w:type="dxa"/>
            <w:vAlign w:val="center"/>
          </w:tcPr>
          <w:p w14:paraId="50B466DA" w14:textId="5C53EE23" w:rsidR="0025316A" w:rsidRPr="00040CB0" w:rsidRDefault="0025316A" w:rsidP="0025316A">
            <w:pPr>
              <w:jc w:val="both"/>
              <w:rPr>
                <w:rFonts w:ascii="Aptos" w:hAnsi="Aptos" w:cs="Arial"/>
                <w:color w:val="000000" w:themeColor="text1"/>
                <w:sz w:val="20"/>
                <w:szCs w:val="20"/>
              </w:rPr>
            </w:pPr>
            <w:r>
              <w:rPr>
                <w:rFonts w:ascii="Aptos" w:hAnsi="Aptos" w:cs="Arial"/>
                <w:color w:val="000000" w:themeColor="text1"/>
                <w:sz w:val="20"/>
                <w:szCs w:val="20"/>
              </w:rPr>
              <w:t>NA</w:t>
            </w:r>
          </w:p>
        </w:tc>
        <w:tc>
          <w:tcPr>
            <w:tcW w:w="1276" w:type="dxa"/>
            <w:vAlign w:val="center"/>
          </w:tcPr>
          <w:p w14:paraId="33DA9821" w14:textId="77777777" w:rsidR="0025316A" w:rsidRPr="00040CB0" w:rsidRDefault="0025316A" w:rsidP="0025316A">
            <w:pPr>
              <w:jc w:val="both"/>
              <w:rPr>
                <w:rFonts w:ascii="Aptos" w:hAnsi="Aptos" w:cs="Arial"/>
                <w:color w:val="000000" w:themeColor="text1"/>
                <w:sz w:val="20"/>
                <w:szCs w:val="20"/>
              </w:rPr>
            </w:pPr>
          </w:p>
        </w:tc>
      </w:tr>
    </w:tbl>
    <w:p w14:paraId="5F22ACD3" w14:textId="49F64D4D" w:rsidR="00E92794" w:rsidRDefault="00E92794" w:rsidP="00DD58AA">
      <w:pPr>
        <w:rPr>
          <w:rFonts w:ascii="Aptos" w:hAnsi="Aptos" w:cs="Arial"/>
          <w:color w:val="0000FF"/>
          <w:sz w:val="20"/>
          <w:szCs w:val="20"/>
        </w:rPr>
      </w:pPr>
    </w:p>
    <w:p w14:paraId="09006B94" w14:textId="77777777" w:rsidR="00E92794" w:rsidRDefault="00E92794">
      <w:pPr>
        <w:rPr>
          <w:rFonts w:ascii="Aptos" w:hAnsi="Aptos" w:cs="Arial"/>
          <w:color w:val="0000FF"/>
          <w:sz w:val="20"/>
          <w:szCs w:val="20"/>
        </w:rPr>
      </w:pPr>
      <w:r>
        <w:rPr>
          <w:rFonts w:ascii="Aptos" w:hAnsi="Aptos" w:cs="Arial"/>
          <w:color w:val="0000FF"/>
          <w:sz w:val="20"/>
          <w:szCs w:val="20"/>
        </w:rPr>
        <w:br w:type="page"/>
      </w:r>
    </w:p>
    <w:p w14:paraId="32F05B96" w14:textId="77777777" w:rsidR="00E92794" w:rsidRDefault="00E92794" w:rsidP="00DD58AA">
      <w:pPr>
        <w:rPr>
          <w:rFonts w:ascii="Aptos" w:hAnsi="Aptos" w:cs="Arial"/>
          <w:color w:val="0000FF"/>
          <w:sz w:val="20"/>
          <w:szCs w:val="20"/>
        </w:rPr>
      </w:pPr>
    </w:p>
    <w:tbl>
      <w:tblPr>
        <w:tblStyle w:val="TableGrid"/>
        <w:tblW w:w="0" w:type="auto"/>
        <w:tblLook w:val="04A0" w:firstRow="1" w:lastRow="0" w:firstColumn="1" w:lastColumn="0" w:noHBand="0" w:noVBand="1"/>
      </w:tblPr>
      <w:tblGrid>
        <w:gridCol w:w="8926"/>
      </w:tblGrid>
      <w:tr w:rsidR="00A77B8E" w14:paraId="0E84D0F2" w14:textId="77777777" w:rsidTr="00683D0C">
        <w:tc>
          <w:tcPr>
            <w:tcW w:w="8926" w:type="dxa"/>
            <w:shd w:val="clear" w:color="auto" w:fill="F2F2F2" w:themeFill="background1" w:themeFillShade="F2"/>
          </w:tcPr>
          <w:p w14:paraId="4551888A" w14:textId="3E6162FB" w:rsidR="005B5A89" w:rsidRDefault="00A77B8E" w:rsidP="005B5A89">
            <w:pPr>
              <w:rPr>
                <w:rFonts w:ascii="Aptos" w:hAnsi="Aptos" w:cs="Arial"/>
                <w:color w:val="0000FF"/>
                <w:sz w:val="20"/>
                <w:szCs w:val="20"/>
              </w:rPr>
            </w:pPr>
            <w:r w:rsidRPr="000C5189">
              <w:rPr>
                <w:rFonts w:ascii="Aptos" w:hAnsi="Aptos" w:cs="Arial"/>
                <w:b/>
                <w:sz w:val="20"/>
                <w:szCs w:val="20"/>
              </w:rPr>
              <w:t>Abstract</w:t>
            </w:r>
            <w:r w:rsidR="002A5A83">
              <w:rPr>
                <w:rFonts w:ascii="Aptos" w:hAnsi="Aptos" w:cs="Arial"/>
                <w:b/>
                <w:sz w:val="20"/>
                <w:szCs w:val="20"/>
              </w:rPr>
              <w:t xml:space="preserve"> of Taxonomy Proposal</w:t>
            </w:r>
            <w:r w:rsidR="006C0F51">
              <w:rPr>
                <w:rFonts w:ascii="Aptos" w:hAnsi="Aptos" w:cs="Arial"/>
                <w:b/>
                <w:sz w:val="20"/>
                <w:szCs w:val="20"/>
              </w:rPr>
              <w:t>:</w:t>
            </w:r>
            <w:r>
              <w:rPr>
                <w:rFonts w:ascii="Aptos" w:hAnsi="Aptos" w:cs="Arial"/>
                <w:b/>
                <w:sz w:val="20"/>
                <w:szCs w:val="20"/>
              </w:rPr>
              <w:t xml:space="preserve"> </w:t>
            </w:r>
          </w:p>
          <w:p w14:paraId="5831EE03" w14:textId="1A4C7B9D" w:rsidR="00A77B8E" w:rsidRDefault="00A77B8E" w:rsidP="00E92794">
            <w:pPr>
              <w:rPr>
                <w:rFonts w:ascii="Aptos" w:hAnsi="Aptos" w:cs="Arial"/>
                <w:color w:val="0000FF"/>
                <w:sz w:val="20"/>
                <w:szCs w:val="20"/>
              </w:rPr>
            </w:pPr>
          </w:p>
        </w:tc>
      </w:tr>
      <w:tr w:rsidR="00A77B8E" w14:paraId="62FCA94B" w14:textId="77777777" w:rsidTr="00A77B8E">
        <w:tc>
          <w:tcPr>
            <w:tcW w:w="8926" w:type="dxa"/>
          </w:tcPr>
          <w:p w14:paraId="4A4E656D" w14:textId="77777777" w:rsidR="00F769F5" w:rsidRDefault="00F769F5" w:rsidP="00DD58AA">
            <w:pPr>
              <w:rPr>
                <w:rFonts w:ascii="Aptos" w:eastAsia="DengXian" w:hAnsi="Aptos" w:cs="Arial"/>
                <w:i/>
                <w:sz w:val="20"/>
                <w:szCs w:val="20"/>
              </w:rPr>
            </w:pPr>
          </w:p>
          <w:p w14:paraId="32B5F2E1" w14:textId="605AB751" w:rsidR="00A77B8E" w:rsidRPr="00844F5D" w:rsidRDefault="00844F5D" w:rsidP="00DD58AA">
            <w:pPr>
              <w:rPr>
                <w:rFonts w:ascii="Aptos" w:hAnsi="Aptos" w:cs="Arial"/>
                <w:sz w:val="20"/>
                <w:szCs w:val="20"/>
              </w:rPr>
            </w:pPr>
            <w:r w:rsidRPr="00844F5D">
              <w:rPr>
                <w:rFonts w:ascii="Aptos" w:hAnsi="Aptos"/>
                <w:sz w:val="20"/>
                <w:szCs w:val="20"/>
              </w:rPr>
              <w:t xml:space="preserve">The order </w:t>
            </w:r>
            <w:r w:rsidRPr="00844F5D">
              <w:rPr>
                <w:rFonts w:ascii="Aptos" w:hAnsi="Aptos"/>
                <w:i/>
                <w:iCs/>
                <w:sz w:val="20"/>
                <w:szCs w:val="20"/>
              </w:rPr>
              <w:t>Jingchuvirales</w:t>
            </w:r>
            <w:r w:rsidRPr="00844F5D">
              <w:rPr>
                <w:rFonts w:ascii="Aptos" w:hAnsi="Aptos"/>
                <w:sz w:val="20"/>
                <w:szCs w:val="20"/>
              </w:rPr>
              <w:t xml:space="preserve"> includes five families. Family </w:t>
            </w:r>
            <w:r w:rsidRPr="00844F5D">
              <w:rPr>
                <w:rFonts w:ascii="Aptos" w:hAnsi="Aptos"/>
                <w:i/>
                <w:iCs/>
                <w:sz w:val="20"/>
                <w:szCs w:val="20"/>
              </w:rPr>
              <w:t>Chuviridae</w:t>
            </w:r>
            <w:r w:rsidRPr="00844F5D">
              <w:rPr>
                <w:rFonts w:ascii="Aptos" w:hAnsi="Aptos"/>
                <w:sz w:val="20"/>
                <w:szCs w:val="20"/>
              </w:rPr>
              <w:t xml:space="preserve"> contains 16 genera, and genus </w:t>
            </w:r>
            <w:r w:rsidRPr="00844F5D">
              <w:rPr>
                <w:rStyle w:val="Emphasis"/>
                <w:rFonts w:ascii="Aptos" w:hAnsi="Aptos" w:cs="Arial"/>
                <w:color w:val="000000"/>
                <w:sz w:val="20"/>
                <w:szCs w:val="20"/>
              </w:rPr>
              <w:t>Culicidavirus</w:t>
            </w:r>
            <w:r w:rsidRPr="00844F5D">
              <w:rPr>
                <w:rFonts w:ascii="Aptos" w:hAnsi="Aptos"/>
                <w:sz w:val="20"/>
                <w:szCs w:val="20"/>
              </w:rPr>
              <w:t xml:space="preserve"> comprises four approved species.</w:t>
            </w:r>
          </w:p>
          <w:p w14:paraId="1321FC18" w14:textId="77777777" w:rsidR="00A77B8E" w:rsidRPr="00F769F5" w:rsidRDefault="00A77B8E" w:rsidP="00DD58AA">
            <w:pPr>
              <w:rPr>
                <w:rFonts w:ascii="Aptos" w:eastAsia="DengXian" w:hAnsi="Aptos" w:cs="Arial"/>
                <w:sz w:val="20"/>
                <w:szCs w:val="20"/>
                <w:lang w:eastAsia="zh-CN"/>
              </w:rPr>
            </w:pPr>
          </w:p>
          <w:p w14:paraId="66B5D3E9" w14:textId="77777777" w:rsidR="00053E63" w:rsidRPr="001568BA" w:rsidRDefault="00053E63" w:rsidP="00DD58AA">
            <w:pPr>
              <w:rPr>
                <w:rFonts w:ascii="Aptos" w:eastAsia="DengXian" w:hAnsi="Aptos" w:cs="Arial"/>
                <w:sz w:val="20"/>
                <w:szCs w:val="20"/>
                <w:lang w:eastAsia="zh-CN"/>
              </w:rPr>
            </w:pPr>
          </w:p>
          <w:p w14:paraId="41623645" w14:textId="18528962" w:rsidR="006F33B7" w:rsidRPr="00743BE7" w:rsidRDefault="00743BE7" w:rsidP="00DD58AA">
            <w:pPr>
              <w:rPr>
                <w:rFonts w:ascii="Aptos" w:eastAsia="DengXian" w:hAnsi="Aptos" w:cs="Arial"/>
                <w:sz w:val="20"/>
                <w:szCs w:val="20"/>
                <w:lang w:eastAsia="zh-CN"/>
              </w:rPr>
            </w:pPr>
            <w:r w:rsidRPr="00743BE7">
              <w:rPr>
                <w:rFonts w:ascii="Aptos" w:eastAsia="DengXian" w:hAnsi="Aptos" w:cs="Arial"/>
                <w:sz w:val="20"/>
                <w:szCs w:val="20"/>
                <w:lang w:eastAsia="zh-CN"/>
              </w:rPr>
              <w:t xml:space="preserve">A new genus </w:t>
            </w:r>
            <w:r w:rsidRPr="00743BE7">
              <w:rPr>
                <w:rFonts w:ascii="Aptos" w:eastAsia="DengXian" w:hAnsi="Aptos" w:cs="Arial"/>
                <w:i/>
                <w:iCs/>
                <w:sz w:val="20"/>
                <w:szCs w:val="20"/>
                <w:lang w:eastAsia="zh-CN"/>
              </w:rPr>
              <w:t>Brevitavirus</w:t>
            </w:r>
            <w:r w:rsidRPr="00743BE7">
              <w:rPr>
                <w:rFonts w:ascii="Aptos" w:eastAsia="DengXian" w:hAnsi="Aptos" w:cs="Arial"/>
                <w:sz w:val="20"/>
                <w:szCs w:val="20"/>
                <w:lang w:eastAsia="zh-CN"/>
              </w:rPr>
              <w:t xml:space="preserve"> (family Chuviridae) is proposed for </w:t>
            </w:r>
            <w:r w:rsidRPr="00743BE7">
              <w:rPr>
                <w:rFonts w:ascii="Aptos" w:eastAsia="DengXian" w:hAnsi="Aptos" w:cs="Arial"/>
                <w:i/>
                <w:iCs/>
                <w:sz w:val="20"/>
                <w:szCs w:val="20"/>
                <w:lang w:eastAsia="zh-CN"/>
              </w:rPr>
              <w:t>Culicoides brevitarsis</w:t>
            </w:r>
            <w:r w:rsidRPr="00743BE7">
              <w:rPr>
                <w:rFonts w:ascii="Aptos" w:eastAsia="DengXian" w:hAnsi="Aptos" w:cs="Arial"/>
                <w:sz w:val="20"/>
                <w:szCs w:val="20"/>
                <w:lang w:eastAsia="zh-CN"/>
              </w:rPr>
              <w:t xml:space="preserve"> chu-like virus 1, following the naming convention of related genera. Two new species, </w:t>
            </w:r>
            <w:r w:rsidRPr="00743BE7">
              <w:rPr>
                <w:rFonts w:ascii="Aptos" w:eastAsia="DengXian" w:hAnsi="Aptos" w:cs="Arial"/>
                <w:i/>
                <w:iCs/>
                <w:sz w:val="20"/>
                <w:szCs w:val="20"/>
                <w:lang w:eastAsia="zh-CN"/>
              </w:rPr>
              <w:t>Culicidavirus serrapeladense</w:t>
            </w:r>
            <w:r w:rsidRPr="00743BE7">
              <w:rPr>
                <w:rFonts w:ascii="Aptos" w:eastAsia="DengXian" w:hAnsi="Aptos" w:cs="Arial"/>
                <w:sz w:val="20"/>
                <w:szCs w:val="20"/>
                <w:lang w:eastAsia="zh-CN"/>
              </w:rPr>
              <w:t xml:space="preserve"> and </w:t>
            </w:r>
            <w:r w:rsidRPr="00743BE7">
              <w:rPr>
                <w:rFonts w:ascii="Aptos" w:eastAsia="DengXian" w:hAnsi="Aptos" w:cs="Arial"/>
                <w:i/>
                <w:iCs/>
                <w:sz w:val="20"/>
                <w:szCs w:val="20"/>
                <w:lang w:eastAsia="zh-CN"/>
              </w:rPr>
              <w:t>Culicidavirus ouroverdense</w:t>
            </w:r>
            <w:r w:rsidRPr="00743BE7">
              <w:rPr>
                <w:rFonts w:ascii="Aptos" w:eastAsia="DengXian" w:hAnsi="Aptos" w:cs="Arial"/>
                <w:sz w:val="20"/>
                <w:szCs w:val="20"/>
                <w:lang w:eastAsia="zh-CN"/>
              </w:rPr>
              <w:t xml:space="preserve">, are assigned to the genus </w:t>
            </w:r>
            <w:r w:rsidRPr="00743BE7">
              <w:rPr>
                <w:rFonts w:ascii="Aptos" w:eastAsia="DengXian" w:hAnsi="Aptos" w:cs="Arial"/>
                <w:i/>
                <w:iCs/>
                <w:sz w:val="20"/>
                <w:szCs w:val="20"/>
                <w:lang w:eastAsia="zh-CN"/>
              </w:rPr>
              <w:t>Culicidavirus</w:t>
            </w:r>
            <w:r w:rsidRPr="00743BE7">
              <w:rPr>
                <w:rFonts w:ascii="Aptos" w:eastAsia="DengXian" w:hAnsi="Aptos" w:cs="Arial"/>
                <w:sz w:val="20"/>
                <w:szCs w:val="20"/>
                <w:lang w:eastAsia="zh-CN"/>
              </w:rPr>
              <w:t xml:space="preserve">. A new family </w:t>
            </w:r>
            <w:r w:rsidRPr="006C2968">
              <w:rPr>
                <w:rFonts w:ascii="Aptos" w:eastAsia="DengXian" w:hAnsi="Aptos" w:cs="Arial"/>
                <w:i/>
                <w:iCs/>
                <w:sz w:val="20"/>
                <w:szCs w:val="20"/>
                <w:lang w:eastAsia="zh-CN"/>
              </w:rPr>
              <w:t>Sarcophiloviridae</w:t>
            </w:r>
            <w:r w:rsidRPr="00743BE7">
              <w:rPr>
                <w:rFonts w:ascii="Aptos" w:eastAsia="DengXian" w:hAnsi="Aptos" w:cs="Arial"/>
                <w:sz w:val="20"/>
                <w:szCs w:val="20"/>
                <w:lang w:eastAsia="zh-CN"/>
              </w:rPr>
              <w:t xml:space="preserve"> (order</w:t>
            </w:r>
            <w:r w:rsidRPr="006C2968">
              <w:rPr>
                <w:rFonts w:ascii="Aptos" w:eastAsia="DengXian" w:hAnsi="Aptos" w:cs="Arial"/>
                <w:i/>
                <w:iCs/>
                <w:sz w:val="20"/>
                <w:szCs w:val="20"/>
                <w:lang w:eastAsia="zh-CN"/>
              </w:rPr>
              <w:t xml:space="preserve"> Jingchuvirales</w:t>
            </w:r>
            <w:r w:rsidRPr="00743BE7">
              <w:rPr>
                <w:rFonts w:ascii="Aptos" w:eastAsia="DengXian" w:hAnsi="Aptos" w:cs="Arial"/>
                <w:sz w:val="20"/>
                <w:szCs w:val="20"/>
                <w:lang w:eastAsia="zh-CN"/>
              </w:rPr>
              <w:t xml:space="preserve">), new genus </w:t>
            </w:r>
            <w:r w:rsidRPr="00743BE7">
              <w:rPr>
                <w:rFonts w:ascii="Aptos" w:eastAsia="DengXian" w:hAnsi="Aptos" w:cs="Arial"/>
                <w:i/>
                <w:iCs/>
                <w:sz w:val="20"/>
                <w:szCs w:val="20"/>
                <w:lang w:eastAsia="zh-CN"/>
              </w:rPr>
              <w:t>Sarcophilusvirus</w:t>
            </w:r>
            <w:r w:rsidRPr="00743BE7">
              <w:rPr>
                <w:rFonts w:ascii="Aptos" w:eastAsia="DengXian" w:hAnsi="Aptos" w:cs="Arial"/>
                <w:sz w:val="20"/>
                <w:szCs w:val="20"/>
                <w:lang w:eastAsia="zh-CN"/>
              </w:rPr>
              <w:t xml:space="preserve">, and new species </w:t>
            </w:r>
            <w:r w:rsidRPr="00743BE7">
              <w:rPr>
                <w:rFonts w:ascii="Aptos" w:eastAsia="DengXian" w:hAnsi="Aptos" w:cs="Arial"/>
                <w:i/>
                <w:iCs/>
                <w:sz w:val="20"/>
                <w:szCs w:val="20"/>
                <w:lang w:eastAsia="zh-CN"/>
              </w:rPr>
              <w:t>Sarcophilusvirus tasmaniense</w:t>
            </w:r>
            <w:r w:rsidRPr="00743BE7">
              <w:rPr>
                <w:rFonts w:ascii="Aptos" w:eastAsia="DengXian" w:hAnsi="Aptos" w:cs="Arial"/>
                <w:sz w:val="20"/>
                <w:szCs w:val="20"/>
                <w:lang w:eastAsia="zh-CN"/>
              </w:rPr>
              <w:t xml:space="preserve"> (TDCV) are also proposed for the highly divergent Tasmanian devil chu-like virus.</w:t>
            </w:r>
          </w:p>
          <w:p w14:paraId="61D05D92" w14:textId="77777777" w:rsidR="00053E63" w:rsidRDefault="00053E63" w:rsidP="00DD58AA">
            <w:pPr>
              <w:rPr>
                <w:rFonts w:ascii="Aptos" w:eastAsia="DengXian" w:hAnsi="Aptos" w:cs="Arial"/>
                <w:i/>
                <w:iCs/>
                <w:sz w:val="20"/>
                <w:szCs w:val="20"/>
                <w:lang w:eastAsia="zh-CN"/>
              </w:rPr>
            </w:pPr>
          </w:p>
          <w:p w14:paraId="65D8A606" w14:textId="77777777" w:rsidR="00743BE7" w:rsidRPr="00053E63" w:rsidRDefault="00743BE7" w:rsidP="00DD58AA">
            <w:pPr>
              <w:rPr>
                <w:rFonts w:ascii="Aptos" w:eastAsia="DengXian" w:hAnsi="Aptos" w:cs="Arial"/>
                <w:i/>
                <w:iCs/>
                <w:sz w:val="20"/>
                <w:szCs w:val="20"/>
                <w:lang w:eastAsia="zh-CN"/>
              </w:rPr>
            </w:pPr>
          </w:p>
          <w:p w14:paraId="2ACDA6C0" w14:textId="70569D6B" w:rsidR="006F33B7" w:rsidRPr="00743BE7" w:rsidRDefault="00743BE7" w:rsidP="00743BE7">
            <w:pPr>
              <w:rPr>
                <w:rFonts w:ascii="Aptos" w:eastAsia="DengXian" w:hAnsi="Aptos" w:cs="Arial"/>
                <w:sz w:val="20"/>
                <w:szCs w:val="20"/>
                <w:lang w:eastAsia="zh-CN"/>
              </w:rPr>
            </w:pPr>
            <w:r w:rsidRPr="00743BE7">
              <w:rPr>
                <w:rFonts w:ascii="Aptos" w:hAnsi="Aptos" w:cs="Arial"/>
                <w:sz w:val="20"/>
                <w:szCs w:val="20"/>
              </w:rPr>
              <w:t>Demarcation follows ICTV thresholds for Jingchuvirales: &lt;21% L-protein identity for new family, &lt;31% for new genus, and &lt;90% for new species.</w:t>
            </w:r>
            <w:r w:rsidRPr="00743BE7">
              <w:rPr>
                <w:rFonts w:ascii="Aptos" w:eastAsia="DengXian" w:hAnsi="Aptos" w:cs="Arial" w:hint="eastAsia"/>
                <w:sz w:val="20"/>
                <w:szCs w:val="20"/>
                <w:lang w:eastAsia="zh-CN"/>
              </w:rPr>
              <w:t xml:space="preserve"> </w:t>
            </w:r>
            <w:r w:rsidRPr="00743BE7">
              <w:rPr>
                <w:rFonts w:ascii="Aptos" w:hAnsi="Aptos" w:cs="Arial"/>
                <w:i/>
                <w:iCs/>
                <w:sz w:val="20"/>
                <w:szCs w:val="20"/>
              </w:rPr>
              <w:t>Culicoides brevitarsis</w:t>
            </w:r>
            <w:r w:rsidRPr="00743BE7">
              <w:rPr>
                <w:rFonts w:ascii="Aptos" w:hAnsi="Aptos" w:cs="Arial"/>
                <w:sz w:val="20"/>
                <w:szCs w:val="20"/>
              </w:rPr>
              <w:t xml:space="preserve"> chu-like virus 1 shows 43.26% L-protein identity to known chuviruses, supporting a new genus </w:t>
            </w:r>
            <w:r w:rsidRPr="00743BE7">
              <w:rPr>
                <w:rFonts w:ascii="Aptos" w:hAnsi="Aptos" w:cs="Arial"/>
                <w:i/>
                <w:iCs/>
                <w:sz w:val="20"/>
                <w:szCs w:val="20"/>
              </w:rPr>
              <w:t>Brevitavirus</w:t>
            </w:r>
            <w:r w:rsidRPr="00743BE7">
              <w:rPr>
                <w:rFonts w:ascii="Aptos" w:hAnsi="Aptos" w:cs="Arial"/>
                <w:sz w:val="20"/>
                <w:szCs w:val="20"/>
              </w:rPr>
              <w:t>.</w:t>
            </w:r>
            <w:r w:rsidRPr="00743BE7">
              <w:rPr>
                <w:rFonts w:ascii="Aptos" w:eastAsia="DengXian" w:hAnsi="Aptos" w:cs="Arial" w:hint="eastAsia"/>
                <w:sz w:val="20"/>
                <w:szCs w:val="20"/>
                <w:lang w:eastAsia="zh-CN"/>
              </w:rPr>
              <w:t xml:space="preserve"> </w:t>
            </w:r>
            <w:r w:rsidRPr="00743BE7">
              <w:rPr>
                <w:rFonts w:ascii="Aptos" w:hAnsi="Aptos" w:cs="Arial"/>
                <w:sz w:val="20"/>
                <w:szCs w:val="20"/>
              </w:rPr>
              <w:t xml:space="preserve">Serra Pelada and Ouro Verde chu-like viruses share 38.3% RdRP identity with </w:t>
            </w:r>
            <w:r w:rsidRPr="00743BE7">
              <w:rPr>
                <w:rFonts w:ascii="Aptos" w:hAnsi="Aptos" w:cs="Arial"/>
                <w:i/>
                <w:iCs/>
                <w:sz w:val="20"/>
                <w:szCs w:val="20"/>
              </w:rPr>
              <w:t>Culicidavirus</w:t>
            </w:r>
            <w:r w:rsidRPr="00743BE7">
              <w:rPr>
                <w:rFonts w:ascii="Aptos" w:hAnsi="Aptos" w:cs="Arial"/>
                <w:sz w:val="20"/>
                <w:szCs w:val="20"/>
              </w:rPr>
              <w:t>, placing them in this genus as two new species.</w:t>
            </w:r>
            <w:r w:rsidRPr="00743BE7">
              <w:rPr>
                <w:rFonts w:ascii="Aptos" w:eastAsia="DengXian" w:hAnsi="Aptos" w:cs="Arial" w:hint="eastAsia"/>
                <w:sz w:val="20"/>
                <w:szCs w:val="20"/>
                <w:lang w:eastAsia="zh-CN"/>
              </w:rPr>
              <w:t xml:space="preserve"> </w:t>
            </w:r>
            <w:r w:rsidRPr="00743BE7">
              <w:rPr>
                <w:rFonts w:ascii="Aptos" w:hAnsi="Aptos" w:cs="Arial"/>
                <w:sz w:val="20"/>
                <w:szCs w:val="20"/>
              </w:rPr>
              <w:t xml:space="preserve">Tasmanian devil chu-like virus (TDCV) has only 20% L-protein identity to existing families, justifying a new family </w:t>
            </w:r>
            <w:r w:rsidRPr="00743BE7">
              <w:rPr>
                <w:rFonts w:ascii="Aptos" w:hAnsi="Aptos" w:cs="Arial"/>
                <w:i/>
                <w:iCs/>
                <w:sz w:val="20"/>
                <w:szCs w:val="20"/>
              </w:rPr>
              <w:t>Sarcophiloviridae</w:t>
            </w:r>
            <w:r w:rsidRPr="00743BE7">
              <w:rPr>
                <w:rFonts w:ascii="Aptos" w:hAnsi="Aptos" w:cs="Arial"/>
                <w:sz w:val="20"/>
                <w:szCs w:val="20"/>
              </w:rPr>
              <w:t>, plus a new genus and species.</w:t>
            </w:r>
          </w:p>
          <w:p w14:paraId="426F2BEE" w14:textId="77777777" w:rsidR="00743BE7" w:rsidRPr="00743BE7" w:rsidRDefault="00743BE7" w:rsidP="00743BE7">
            <w:pPr>
              <w:rPr>
                <w:rFonts w:ascii="Aptos" w:eastAsia="DengXian" w:hAnsi="Aptos" w:cs="Arial"/>
                <w:sz w:val="20"/>
                <w:szCs w:val="20"/>
                <w:lang w:eastAsia="zh-CN"/>
              </w:rPr>
            </w:pPr>
          </w:p>
          <w:p w14:paraId="031E69D5" w14:textId="77777777" w:rsidR="006F33B7" w:rsidRDefault="006F33B7" w:rsidP="00DD58AA">
            <w:pPr>
              <w:pStyle w:val="BodyTextIndent"/>
              <w:ind w:left="0" w:firstLine="0"/>
              <w:rPr>
                <w:rFonts w:ascii="Aptos" w:hAnsi="Aptos" w:cs="Arial"/>
                <w:i/>
                <w:sz w:val="20"/>
              </w:rPr>
            </w:pPr>
          </w:p>
          <w:p w14:paraId="732D9E63" w14:textId="77777777" w:rsidR="00743BE7" w:rsidRPr="00743BE7" w:rsidRDefault="00743BE7" w:rsidP="00743BE7">
            <w:pPr>
              <w:pStyle w:val="BodyTextIndent"/>
              <w:ind w:left="0" w:firstLine="0"/>
              <w:rPr>
                <w:rFonts w:ascii="Aptos" w:eastAsia="SimSun" w:hAnsi="Aptos" w:cs="Arial"/>
                <w:color w:val="000000"/>
                <w:sz w:val="20"/>
                <w:lang w:eastAsia="zh-CN"/>
              </w:rPr>
            </w:pPr>
            <w:r w:rsidRPr="00743BE7">
              <w:rPr>
                <w:rFonts w:ascii="Aptos" w:eastAsia="SimSun" w:hAnsi="Aptos" w:cs="Arial"/>
                <w:color w:val="000000"/>
                <w:sz w:val="20"/>
                <w:lang w:eastAsia="zh-CN"/>
              </w:rPr>
              <w:t xml:space="preserve">A novel chuvirus was identified from </w:t>
            </w:r>
            <w:r w:rsidRPr="00743BE7">
              <w:rPr>
                <w:rFonts w:ascii="Aptos" w:eastAsia="SimSun" w:hAnsi="Aptos" w:cs="Arial"/>
                <w:i/>
                <w:iCs/>
                <w:color w:val="000000"/>
                <w:sz w:val="20"/>
                <w:lang w:eastAsia="zh-CN"/>
              </w:rPr>
              <w:t>Culicoides</w:t>
            </w:r>
            <w:r w:rsidRPr="00743BE7">
              <w:rPr>
                <w:rFonts w:ascii="Aptos" w:eastAsia="SimSun" w:hAnsi="Aptos" w:cs="Arial"/>
                <w:color w:val="000000"/>
                <w:sz w:val="20"/>
                <w:lang w:eastAsia="zh-CN"/>
              </w:rPr>
              <w:t xml:space="preserve"> in Australia, with a complete bipartite genome and conserved chuvirus domains. It shares 43.26% RdRP amino acid identity with the closest relative, above the 31% genus demarcation threshold but below 90% for species, and cannot be assigned to any existing genus, supporting a new genus </w:t>
            </w:r>
            <w:r w:rsidRPr="00743BE7">
              <w:rPr>
                <w:rFonts w:ascii="Aptos" w:eastAsia="SimSun" w:hAnsi="Aptos" w:cs="Arial"/>
                <w:i/>
                <w:iCs/>
                <w:color w:val="000000"/>
                <w:sz w:val="20"/>
                <w:lang w:eastAsia="zh-CN"/>
              </w:rPr>
              <w:t>Brevitavirus</w:t>
            </w:r>
            <w:r w:rsidRPr="00743BE7">
              <w:rPr>
                <w:rFonts w:ascii="Aptos" w:eastAsia="SimSun" w:hAnsi="Aptos" w:cs="Arial"/>
                <w:color w:val="000000"/>
                <w:sz w:val="20"/>
                <w:lang w:eastAsia="zh-CN"/>
              </w:rPr>
              <w:t>.</w:t>
            </w:r>
          </w:p>
          <w:p w14:paraId="55A26093" w14:textId="77777777" w:rsidR="00743BE7" w:rsidRPr="00743BE7" w:rsidRDefault="00743BE7" w:rsidP="00743BE7">
            <w:pPr>
              <w:pStyle w:val="BodyTextIndent"/>
              <w:ind w:left="0" w:firstLine="0"/>
              <w:rPr>
                <w:rFonts w:ascii="Aptos" w:eastAsia="SimSun" w:hAnsi="Aptos" w:cs="Arial"/>
                <w:color w:val="000000"/>
                <w:sz w:val="20"/>
                <w:lang w:eastAsia="zh-CN"/>
              </w:rPr>
            </w:pPr>
          </w:p>
          <w:p w14:paraId="38223E31" w14:textId="41D9A52C" w:rsidR="00743BE7" w:rsidRPr="00743BE7" w:rsidRDefault="00743BE7" w:rsidP="00743BE7">
            <w:pPr>
              <w:pStyle w:val="BodyTextIndent"/>
              <w:ind w:left="0" w:firstLine="0"/>
              <w:rPr>
                <w:rFonts w:ascii="Aptos" w:eastAsia="SimSun" w:hAnsi="Aptos" w:cs="Arial"/>
                <w:color w:val="000000"/>
                <w:sz w:val="20"/>
                <w:lang w:eastAsia="zh-CN"/>
              </w:rPr>
            </w:pPr>
            <w:r w:rsidRPr="00743BE7">
              <w:rPr>
                <w:rFonts w:ascii="Aptos" w:eastAsia="SimSun" w:hAnsi="Aptos" w:cs="Arial"/>
                <w:color w:val="000000"/>
                <w:sz w:val="20"/>
                <w:lang w:eastAsia="zh-CN"/>
              </w:rPr>
              <w:t xml:space="preserve">Two chu-like viruses from Brazilian Psychodidae cluster within </w:t>
            </w:r>
            <w:r w:rsidRPr="00743BE7">
              <w:rPr>
                <w:rFonts w:ascii="Aptos" w:eastAsia="SimSun" w:hAnsi="Aptos" w:cs="Arial"/>
                <w:i/>
                <w:iCs/>
                <w:color w:val="000000"/>
                <w:sz w:val="20"/>
                <w:lang w:eastAsia="zh-CN"/>
              </w:rPr>
              <w:t>Culicidavirus</w:t>
            </w:r>
            <w:r w:rsidRPr="00743BE7">
              <w:rPr>
                <w:rFonts w:ascii="Aptos" w:eastAsia="SimSun" w:hAnsi="Aptos" w:cs="Arial"/>
                <w:color w:val="000000"/>
                <w:sz w:val="20"/>
                <w:lang w:eastAsia="zh-CN"/>
              </w:rPr>
              <w:t xml:space="preserve"> and share 38.3% RdRP identity with Imjin River virus 1, meeting species but not genus demarcation criteria; they are proposed as two new species: </w:t>
            </w:r>
            <w:r w:rsidRPr="00743BE7">
              <w:rPr>
                <w:rFonts w:ascii="Aptos" w:eastAsia="SimSun" w:hAnsi="Aptos" w:cs="Arial"/>
                <w:i/>
                <w:iCs/>
                <w:color w:val="000000"/>
                <w:sz w:val="20"/>
                <w:lang w:eastAsia="zh-CN"/>
              </w:rPr>
              <w:t>Culicidavirus serrapeladense</w:t>
            </w:r>
            <w:r w:rsidRPr="00743BE7">
              <w:rPr>
                <w:rFonts w:ascii="Aptos" w:eastAsia="SimSun" w:hAnsi="Aptos" w:cs="Arial"/>
                <w:color w:val="000000"/>
                <w:sz w:val="20"/>
                <w:lang w:eastAsia="zh-CN"/>
              </w:rPr>
              <w:t xml:space="preserve"> and </w:t>
            </w:r>
            <w:r w:rsidRPr="00743BE7">
              <w:rPr>
                <w:rFonts w:ascii="Aptos" w:eastAsia="SimSun" w:hAnsi="Aptos" w:cs="Arial"/>
                <w:i/>
                <w:iCs/>
                <w:color w:val="000000"/>
                <w:sz w:val="20"/>
                <w:lang w:eastAsia="zh-CN"/>
              </w:rPr>
              <w:t>Culicidavirus ouroverdense</w:t>
            </w:r>
            <w:r w:rsidRPr="00743BE7">
              <w:rPr>
                <w:rFonts w:ascii="Aptos" w:eastAsia="SimSun" w:hAnsi="Aptos" w:cs="Arial"/>
                <w:color w:val="000000"/>
                <w:sz w:val="20"/>
                <w:lang w:eastAsia="zh-CN"/>
              </w:rPr>
              <w:t>.</w:t>
            </w:r>
          </w:p>
          <w:p w14:paraId="637682D2" w14:textId="77777777" w:rsidR="00743BE7" w:rsidRPr="00743BE7" w:rsidRDefault="00743BE7" w:rsidP="00743BE7">
            <w:pPr>
              <w:pStyle w:val="BodyTextIndent"/>
              <w:ind w:left="0" w:firstLine="0"/>
              <w:rPr>
                <w:rFonts w:ascii="Aptos" w:eastAsia="SimSun" w:hAnsi="Aptos" w:cs="Arial"/>
                <w:color w:val="000000"/>
                <w:sz w:val="20"/>
                <w:lang w:eastAsia="zh-CN"/>
              </w:rPr>
            </w:pPr>
          </w:p>
          <w:p w14:paraId="14B8ABF4" w14:textId="515FCE34" w:rsidR="00743BE7" w:rsidRPr="00743BE7" w:rsidRDefault="00743BE7" w:rsidP="00743BE7">
            <w:pPr>
              <w:pStyle w:val="BodyTextIndent"/>
              <w:ind w:left="0" w:firstLine="0"/>
              <w:rPr>
                <w:rFonts w:ascii="Aptos" w:eastAsia="SimSun" w:hAnsi="Aptos" w:cs="Arial"/>
                <w:color w:val="000000"/>
                <w:sz w:val="20"/>
                <w:lang w:eastAsia="zh-CN"/>
              </w:rPr>
            </w:pPr>
            <w:r w:rsidRPr="00743BE7">
              <w:rPr>
                <w:rFonts w:ascii="Aptos" w:eastAsia="SimSun" w:hAnsi="Aptos" w:cs="Arial"/>
                <w:color w:val="000000"/>
                <w:sz w:val="20"/>
                <w:lang w:eastAsia="zh-CN"/>
              </w:rPr>
              <w:t xml:space="preserve">Tasmanian devil chu-like virus (TDCV) is a highly divergent jingchuvirus from tumor cells of </w:t>
            </w:r>
            <w:r w:rsidRPr="00743BE7">
              <w:rPr>
                <w:rFonts w:ascii="Aptos" w:eastAsia="SimSun" w:hAnsi="Aptos" w:cs="Arial"/>
                <w:i/>
                <w:iCs/>
                <w:color w:val="000000"/>
                <w:sz w:val="20"/>
                <w:lang w:eastAsia="zh-CN"/>
              </w:rPr>
              <w:t>Sarcophilus harrisii</w:t>
            </w:r>
            <w:r w:rsidRPr="00743BE7">
              <w:rPr>
                <w:rFonts w:ascii="Aptos" w:eastAsia="SimSun" w:hAnsi="Aptos" w:cs="Arial"/>
                <w:color w:val="000000"/>
                <w:sz w:val="20"/>
                <w:lang w:eastAsia="zh-CN"/>
              </w:rPr>
              <w:t xml:space="preserve">, showing only 20% L-protein identity to existing families (≤21% for new family). It forms a distinct monophyletic clade, warranting a new family </w:t>
            </w:r>
            <w:r w:rsidRPr="00743BE7">
              <w:rPr>
                <w:rFonts w:ascii="Aptos" w:eastAsia="SimSun" w:hAnsi="Aptos" w:cs="Arial"/>
                <w:i/>
                <w:iCs/>
                <w:color w:val="000000"/>
                <w:sz w:val="20"/>
                <w:lang w:eastAsia="zh-CN"/>
              </w:rPr>
              <w:t>Sarcophiloviridae</w:t>
            </w:r>
            <w:r w:rsidRPr="00743BE7">
              <w:rPr>
                <w:rFonts w:ascii="Aptos" w:eastAsia="SimSun" w:hAnsi="Aptos" w:cs="Arial"/>
                <w:color w:val="000000"/>
                <w:sz w:val="20"/>
                <w:lang w:eastAsia="zh-CN"/>
              </w:rPr>
              <w:t xml:space="preserve">, new genus </w:t>
            </w:r>
            <w:r w:rsidRPr="00743BE7">
              <w:rPr>
                <w:rFonts w:ascii="Aptos" w:eastAsia="SimSun" w:hAnsi="Aptos" w:cs="Arial"/>
                <w:i/>
                <w:iCs/>
                <w:color w:val="000000"/>
                <w:sz w:val="20"/>
                <w:lang w:eastAsia="zh-CN"/>
              </w:rPr>
              <w:t>Sarcophilusvirus</w:t>
            </w:r>
            <w:r w:rsidRPr="00743BE7">
              <w:rPr>
                <w:rFonts w:ascii="Aptos" w:eastAsia="SimSun" w:hAnsi="Aptos" w:cs="Arial"/>
                <w:color w:val="000000"/>
                <w:sz w:val="20"/>
                <w:lang w:eastAsia="zh-CN"/>
              </w:rPr>
              <w:t xml:space="preserve">, and new species </w:t>
            </w:r>
            <w:r w:rsidRPr="00743BE7">
              <w:rPr>
                <w:rFonts w:ascii="Aptos" w:eastAsia="SimSun" w:hAnsi="Aptos" w:cs="Arial"/>
                <w:i/>
                <w:iCs/>
                <w:color w:val="000000"/>
                <w:sz w:val="20"/>
                <w:lang w:eastAsia="zh-CN"/>
              </w:rPr>
              <w:t>Sarcophilusvirus tasmaniense</w:t>
            </w:r>
            <w:r w:rsidRPr="00743BE7">
              <w:rPr>
                <w:rFonts w:ascii="Aptos" w:eastAsia="SimSun" w:hAnsi="Aptos" w:cs="Arial"/>
                <w:color w:val="000000"/>
                <w:sz w:val="20"/>
                <w:lang w:eastAsia="zh-CN"/>
              </w:rPr>
              <w:t>.</w:t>
            </w:r>
          </w:p>
          <w:p w14:paraId="3D8B99BE" w14:textId="77777777" w:rsidR="00FC2269" w:rsidRPr="00743BE7" w:rsidRDefault="00FC2269" w:rsidP="00DD58AA">
            <w:pPr>
              <w:rPr>
                <w:rFonts w:ascii="Aptos" w:eastAsia="DengXian" w:hAnsi="Aptos" w:cs="Arial"/>
                <w:color w:val="0000FF"/>
                <w:sz w:val="20"/>
                <w:szCs w:val="20"/>
                <w:lang w:eastAsia="zh-CN"/>
              </w:rPr>
            </w:pPr>
          </w:p>
          <w:p w14:paraId="18507DF4" w14:textId="0B436C89" w:rsidR="00FC2269" w:rsidRDefault="00FC2269" w:rsidP="00DD58AA">
            <w:pPr>
              <w:rPr>
                <w:rFonts w:ascii="Aptos" w:hAnsi="Aptos" w:cs="Arial"/>
                <w:color w:val="0000FF"/>
                <w:sz w:val="20"/>
                <w:szCs w:val="20"/>
              </w:rPr>
            </w:pPr>
          </w:p>
        </w:tc>
      </w:tr>
    </w:tbl>
    <w:p w14:paraId="0993B49E" w14:textId="0284C85D" w:rsidR="00A77B8E" w:rsidRDefault="00A77B8E" w:rsidP="00DD58AA">
      <w:pPr>
        <w:rPr>
          <w:rFonts w:ascii="Aptos" w:hAnsi="Aptos" w:cs="Arial"/>
          <w:color w:val="0000FF"/>
          <w:sz w:val="20"/>
          <w:szCs w:val="20"/>
        </w:rPr>
      </w:pPr>
    </w:p>
    <w:tbl>
      <w:tblPr>
        <w:tblStyle w:val="TableGrid"/>
        <w:tblW w:w="0" w:type="auto"/>
        <w:tblLook w:val="04A0" w:firstRow="1" w:lastRow="0" w:firstColumn="1" w:lastColumn="0" w:noHBand="0" w:noVBand="1"/>
      </w:tblPr>
      <w:tblGrid>
        <w:gridCol w:w="8926"/>
      </w:tblGrid>
      <w:tr w:rsidR="00A77B8E" w14:paraId="059893BA" w14:textId="77777777" w:rsidTr="00683D0C">
        <w:tc>
          <w:tcPr>
            <w:tcW w:w="8926" w:type="dxa"/>
            <w:shd w:val="clear" w:color="auto" w:fill="F2F2F2" w:themeFill="background1" w:themeFillShade="F2"/>
          </w:tcPr>
          <w:p w14:paraId="4ECF6668" w14:textId="3483184E" w:rsidR="00A77B8E" w:rsidRDefault="00A77B8E" w:rsidP="005B5A89">
            <w:pPr>
              <w:pStyle w:val="BodyTextIndent"/>
              <w:ind w:left="0" w:hanging="15"/>
              <w:rPr>
                <w:rFonts w:ascii="Aptos" w:hAnsi="Aptos" w:cs="Arial"/>
                <w:color w:val="0000FF"/>
                <w:sz w:val="20"/>
              </w:rPr>
            </w:pPr>
            <w:r>
              <w:rPr>
                <w:rFonts w:ascii="Aptos" w:hAnsi="Aptos" w:cs="Arial"/>
                <w:b/>
                <w:color w:val="000000"/>
                <w:sz w:val="20"/>
              </w:rPr>
              <w:t>Text of Taxonomy proposal</w:t>
            </w:r>
          </w:p>
        </w:tc>
      </w:tr>
      <w:tr w:rsidR="00A77B8E" w14:paraId="1E86E5C0" w14:textId="77777777" w:rsidTr="00A77B8E">
        <w:tc>
          <w:tcPr>
            <w:tcW w:w="8926" w:type="dxa"/>
          </w:tcPr>
          <w:p w14:paraId="680D08A9" w14:textId="77777777" w:rsidR="007D6F21" w:rsidRDefault="007D6F21" w:rsidP="00DD58AA">
            <w:pPr>
              <w:rPr>
                <w:rFonts w:ascii="Aptos" w:eastAsia="DengXian" w:hAnsi="Aptos" w:cs="Arial"/>
                <w:i/>
                <w:sz w:val="20"/>
                <w:szCs w:val="20"/>
              </w:rPr>
            </w:pPr>
          </w:p>
          <w:p w14:paraId="570EDF18" w14:textId="62E3F47D" w:rsidR="00844F5D" w:rsidRPr="00844F5D" w:rsidRDefault="00844F5D" w:rsidP="00844F5D">
            <w:pPr>
              <w:rPr>
                <w:rFonts w:ascii="Aptos" w:eastAsia="DengXian" w:hAnsi="Aptos" w:cs="Arial"/>
                <w:sz w:val="20"/>
                <w:szCs w:val="20"/>
                <w:lang w:eastAsia="zh-CN"/>
              </w:rPr>
            </w:pPr>
            <w:r w:rsidRPr="00844F5D">
              <w:rPr>
                <w:rFonts w:ascii="Aptos" w:eastAsia="DengXian" w:hAnsi="Aptos" w:cs="Arial"/>
                <w:sz w:val="20"/>
                <w:szCs w:val="20"/>
                <w:lang w:eastAsia="zh-CN"/>
              </w:rPr>
              <w:t xml:space="preserve">Currently, the order </w:t>
            </w:r>
            <w:r w:rsidRPr="00844F5D">
              <w:rPr>
                <w:rFonts w:ascii="Aptos" w:eastAsia="DengXian" w:hAnsi="Aptos" w:cs="Arial"/>
                <w:i/>
                <w:iCs/>
                <w:sz w:val="20"/>
                <w:szCs w:val="20"/>
                <w:lang w:eastAsia="zh-CN"/>
              </w:rPr>
              <w:t>Jingchuvirales</w:t>
            </w:r>
            <w:r w:rsidR="00FA69E6">
              <w:rPr>
                <w:rFonts w:ascii="Aptos" w:eastAsia="DengXian" w:hAnsi="Aptos" w:cs="Arial" w:hint="eastAsia"/>
                <w:i/>
                <w:iCs/>
                <w:sz w:val="20"/>
                <w:szCs w:val="20"/>
                <w:lang w:eastAsia="zh-CN"/>
              </w:rPr>
              <w:t xml:space="preserve"> </w:t>
            </w:r>
            <w:r w:rsidRPr="00844F5D">
              <w:rPr>
                <w:rFonts w:ascii="Aptos" w:eastAsia="DengXian" w:hAnsi="Aptos" w:cs="Arial"/>
                <w:sz w:val="20"/>
                <w:szCs w:val="20"/>
                <w:lang w:eastAsia="zh-CN"/>
              </w:rPr>
              <w:t xml:space="preserve">comprises five formally recognized families: </w:t>
            </w:r>
            <w:r w:rsidRPr="00844F5D">
              <w:rPr>
                <w:rFonts w:ascii="Aptos" w:eastAsia="DengXian" w:hAnsi="Aptos" w:cs="Arial"/>
                <w:i/>
                <w:iCs/>
                <w:sz w:val="20"/>
                <w:szCs w:val="20"/>
                <w:lang w:eastAsia="zh-CN"/>
              </w:rPr>
              <w:t>Aliusviridae</w:t>
            </w:r>
            <w:r w:rsidRPr="00844F5D">
              <w:rPr>
                <w:rFonts w:ascii="Aptos" w:eastAsia="DengXian" w:hAnsi="Aptos" w:cs="Arial"/>
                <w:sz w:val="20"/>
                <w:szCs w:val="20"/>
                <w:lang w:eastAsia="zh-CN"/>
              </w:rPr>
              <w:t xml:space="preserve">, </w:t>
            </w:r>
            <w:r w:rsidRPr="00844F5D">
              <w:rPr>
                <w:rFonts w:ascii="Aptos" w:eastAsia="DengXian" w:hAnsi="Aptos" w:cs="Arial"/>
                <w:i/>
                <w:iCs/>
                <w:sz w:val="20"/>
                <w:szCs w:val="20"/>
                <w:lang w:eastAsia="zh-CN"/>
              </w:rPr>
              <w:t>Chuviridae</w:t>
            </w:r>
            <w:r w:rsidRPr="00844F5D">
              <w:rPr>
                <w:rFonts w:ascii="Aptos" w:eastAsia="DengXian" w:hAnsi="Aptos" w:cs="Arial"/>
                <w:sz w:val="20"/>
                <w:szCs w:val="20"/>
                <w:lang w:eastAsia="zh-CN"/>
              </w:rPr>
              <w:t xml:space="preserve">, </w:t>
            </w:r>
            <w:r w:rsidRPr="00844F5D">
              <w:rPr>
                <w:rFonts w:ascii="Aptos" w:eastAsia="DengXian" w:hAnsi="Aptos" w:cs="Arial"/>
                <w:i/>
                <w:iCs/>
                <w:sz w:val="20"/>
                <w:szCs w:val="20"/>
                <w:lang w:eastAsia="zh-CN"/>
              </w:rPr>
              <w:t>Crepuscuviridae</w:t>
            </w:r>
            <w:r w:rsidRPr="00844F5D">
              <w:rPr>
                <w:rFonts w:ascii="Aptos" w:eastAsia="DengXian" w:hAnsi="Aptos" w:cs="Arial"/>
                <w:sz w:val="20"/>
                <w:szCs w:val="20"/>
                <w:lang w:eastAsia="zh-CN"/>
              </w:rPr>
              <w:t xml:space="preserve">, </w:t>
            </w:r>
            <w:r w:rsidRPr="00844F5D">
              <w:rPr>
                <w:rFonts w:ascii="Aptos" w:eastAsia="DengXian" w:hAnsi="Aptos" w:cs="Arial"/>
                <w:i/>
                <w:iCs/>
                <w:sz w:val="20"/>
                <w:szCs w:val="20"/>
                <w:lang w:eastAsia="zh-CN"/>
              </w:rPr>
              <w:t>Myriaviridae</w:t>
            </w:r>
            <w:r w:rsidRPr="00844F5D">
              <w:rPr>
                <w:rFonts w:ascii="Aptos" w:eastAsia="DengXian" w:hAnsi="Aptos" w:cs="Arial"/>
                <w:sz w:val="20"/>
                <w:szCs w:val="20"/>
                <w:lang w:eastAsia="zh-CN"/>
              </w:rPr>
              <w:t xml:space="preserve">, and </w:t>
            </w:r>
            <w:r w:rsidRPr="00844F5D">
              <w:rPr>
                <w:rFonts w:ascii="Aptos" w:eastAsia="DengXian" w:hAnsi="Aptos" w:cs="Arial"/>
                <w:i/>
                <w:iCs/>
                <w:sz w:val="20"/>
                <w:szCs w:val="20"/>
                <w:lang w:eastAsia="zh-CN"/>
              </w:rPr>
              <w:t>Natareviridae</w:t>
            </w:r>
            <w:r w:rsidRPr="00844F5D">
              <w:rPr>
                <w:rFonts w:ascii="Aptos" w:eastAsia="DengXian" w:hAnsi="Aptos" w:cs="Arial"/>
                <w:sz w:val="20"/>
                <w:szCs w:val="20"/>
                <w:lang w:eastAsia="zh-CN"/>
              </w:rPr>
              <w:t xml:space="preserve">. The family </w:t>
            </w:r>
            <w:r w:rsidRPr="00844F5D">
              <w:rPr>
                <w:rFonts w:ascii="Aptos" w:eastAsia="DengXian" w:hAnsi="Aptos" w:cs="Arial"/>
                <w:i/>
                <w:iCs/>
                <w:sz w:val="20"/>
                <w:szCs w:val="20"/>
                <w:lang w:eastAsia="zh-CN"/>
              </w:rPr>
              <w:t>Chuviridae</w:t>
            </w:r>
            <w:r>
              <w:rPr>
                <w:rFonts w:ascii="Aptos" w:eastAsia="DengXian" w:hAnsi="Aptos" w:cs="Arial" w:hint="eastAsia"/>
                <w:i/>
                <w:iCs/>
                <w:sz w:val="20"/>
                <w:szCs w:val="20"/>
                <w:lang w:eastAsia="zh-CN"/>
              </w:rPr>
              <w:t xml:space="preserve"> </w:t>
            </w:r>
            <w:r w:rsidRPr="00844F5D">
              <w:rPr>
                <w:rFonts w:ascii="Aptos" w:eastAsia="DengXian" w:hAnsi="Aptos" w:cs="Arial"/>
                <w:sz w:val="20"/>
                <w:szCs w:val="20"/>
                <w:lang w:eastAsia="zh-CN"/>
              </w:rPr>
              <w:t xml:space="preserve">encompasses </w:t>
            </w:r>
            <w:r>
              <w:rPr>
                <w:rFonts w:ascii="Aptos" w:eastAsia="DengXian" w:hAnsi="Aptos" w:cs="Arial" w:hint="eastAsia"/>
                <w:sz w:val="20"/>
                <w:szCs w:val="20"/>
                <w:lang w:eastAsia="zh-CN"/>
              </w:rPr>
              <w:t>sixteen</w:t>
            </w:r>
            <w:r w:rsidRPr="00844F5D">
              <w:rPr>
                <w:rFonts w:ascii="Aptos" w:eastAsia="DengXian" w:hAnsi="Aptos" w:cs="Arial"/>
                <w:sz w:val="20"/>
                <w:szCs w:val="20"/>
                <w:lang w:eastAsia="zh-CN"/>
              </w:rPr>
              <w:t xml:space="preserve"> distinct genera, among which the genus </w:t>
            </w:r>
            <w:r w:rsidRPr="00844F5D">
              <w:rPr>
                <w:rFonts w:ascii="Aptos" w:eastAsia="DengXian" w:hAnsi="Aptos" w:cs="Arial"/>
                <w:i/>
                <w:iCs/>
                <w:sz w:val="20"/>
                <w:szCs w:val="20"/>
                <w:lang w:eastAsia="zh-CN"/>
              </w:rPr>
              <w:t>Culicidavirus</w:t>
            </w:r>
            <w:r>
              <w:rPr>
                <w:rFonts w:ascii="Aptos" w:eastAsia="DengXian" w:hAnsi="Aptos" w:cs="Arial" w:hint="eastAsia"/>
                <w:i/>
                <w:iCs/>
                <w:sz w:val="20"/>
                <w:szCs w:val="20"/>
                <w:lang w:eastAsia="zh-CN"/>
              </w:rPr>
              <w:t xml:space="preserve"> </w:t>
            </w:r>
            <w:r w:rsidRPr="00844F5D">
              <w:rPr>
                <w:rFonts w:ascii="Aptos" w:eastAsia="DengXian" w:hAnsi="Aptos" w:cs="Arial"/>
                <w:sz w:val="20"/>
                <w:szCs w:val="20"/>
                <w:lang w:eastAsia="zh-CN"/>
              </w:rPr>
              <w:t xml:space="preserve">includes four officially accepted species: </w:t>
            </w:r>
            <w:r w:rsidRPr="00844F5D">
              <w:rPr>
                <w:rFonts w:ascii="Aptos" w:eastAsia="DengXian" w:hAnsi="Aptos" w:cs="Arial"/>
                <w:i/>
                <w:iCs/>
                <w:sz w:val="20"/>
                <w:szCs w:val="20"/>
                <w:lang w:eastAsia="zh-CN"/>
              </w:rPr>
              <w:t>Culicidavirus culicis</w:t>
            </w:r>
            <w:r w:rsidRPr="00844F5D">
              <w:rPr>
                <w:rFonts w:ascii="Aptos" w:eastAsia="DengXian" w:hAnsi="Aptos" w:cs="Arial"/>
                <w:sz w:val="20"/>
                <w:szCs w:val="20"/>
                <w:lang w:eastAsia="zh-CN"/>
              </w:rPr>
              <w:t xml:space="preserve">, </w:t>
            </w:r>
            <w:r w:rsidRPr="00844F5D">
              <w:rPr>
                <w:rFonts w:ascii="Aptos" w:eastAsia="DengXian" w:hAnsi="Aptos" w:cs="Arial"/>
                <w:i/>
                <w:iCs/>
                <w:sz w:val="20"/>
                <w:szCs w:val="20"/>
                <w:lang w:eastAsia="zh-CN"/>
              </w:rPr>
              <w:t>Culicidavirus culicis</w:t>
            </w:r>
            <w:r w:rsidRPr="00844F5D">
              <w:rPr>
                <w:rFonts w:ascii="Aptos" w:eastAsia="DengXian" w:hAnsi="Aptos" w:cs="Arial"/>
                <w:sz w:val="20"/>
                <w:szCs w:val="20"/>
                <w:lang w:eastAsia="zh-CN"/>
              </w:rPr>
              <w:t xml:space="preserve">, </w:t>
            </w:r>
            <w:r w:rsidRPr="00844F5D">
              <w:rPr>
                <w:rFonts w:ascii="Aptos" w:eastAsia="DengXian" w:hAnsi="Aptos" w:cs="Arial"/>
                <w:i/>
                <w:iCs/>
                <w:sz w:val="20"/>
                <w:szCs w:val="20"/>
                <w:lang w:eastAsia="zh-CN"/>
              </w:rPr>
              <w:t>Culicidavirus imjinense</w:t>
            </w:r>
            <w:r w:rsidRPr="00844F5D">
              <w:rPr>
                <w:rFonts w:ascii="Aptos" w:eastAsia="DengXian" w:hAnsi="Aptos" w:cs="Arial"/>
                <w:sz w:val="20"/>
                <w:szCs w:val="20"/>
                <w:lang w:eastAsia="zh-CN"/>
              </w:rPr>
              <w:t xml:space="preserve">, and </w:t>
            </w:r>
            <w:r w:rsidRPr="00844F5D">
              <w:rPr>
                <w:rFonts w:ascii="Aptos" w:eastAsia="DengXian" w:hAnsi="Aptos" w:cs="Arial"/>
                <w:i/>
                <w:iCs/>
                <w:sz w:val="20"/>
                <w:szCs w:val="20"/>
                <w:lang w:eastAsia="zh-CN"/>
              </w:rPr>
              <w:t>Culicidavirus quitotaense</w:t>
            </w:r>
            <w:r w:rsidRPr="00844F5D">
              <w:rPr>
                <w:rFonts w:ascii="Aptos" w:eastAsia="DengXian" w:hAnsi="Aptos" w:cs="Arial"/>
                <w:sz w:val="20"/>
                <w:szCs w:val="20"/>
                <w:lang w:eastAsia="zh-CN"/>
              </w:rPr>
              <w:t>.</w:t>
            </w:r>
          </w:p>
          <w:p w14:paraId="48E476BF" w14:textId="77777777" w:rsidR="00887024" w:rsidRPr="00887024" w:rsidRDefault="00887024" w:rsidP="00DD58AA">
            <w:pPr>
              <w:rPr>
                <w:rFonts w:ascii="Aptos" w:eastAsia="DengXian" w:hAnsi="Aptos" w:cs="Arial"/>
                <w:sz w:val="20"/>
                <w:szCs w:val="20"/>
                <w:lang w:eastAsia="zh-CN"/>
              </w:rPr>
            </w:pPr>
          </w:p>
          <w:p w14:paraId="003E0AB5" w14:textId="47B7638D" w:rsidR="00BE3CB6" w:rsidRDefault="00201161" w:rsidP="00325E92">
            <w:pPr>
              <w:rPr>
                <w:rFonts w:ascii="Aptos" w:eastAsia="DengXian" w:hAnsi="Aptos" w:cs="Arial"/>
                <w:sz w:val="20"/>
                <w:szCs w:val="20"/>
                <w:lang w:eastAsia="zh-CN"/>
              </w:rPr>
            </w:pPr>
            <w:r w:rsidRPr="00201161">
              <w:rPr>
                <w:rFonts w:ascii="Aptos" w:eastAsia="DengXian" w:hAnsi="Aptos" w:cs="Arial"/>
                <w:sz w:val="20"/>
                <w:szCs w:val="20"/>
                <w:lang w:eastAsia="zh-CN"/>
              </w:rPr>
              <w:t xml:space="preserve">Since </w:t>
            </w:r>
            <w:bookmarkStart w:id="1" w:name="OLE_LINK13"/>
            <w:r w:rsidRPr="00887024">
              <w:rPr>
                <w:rFonts w:ascii="Aptos" w:eastAsia="DengXian" w:hAnsi="Aptos" w:cs="Arial"/>
                <w:sz w:val="20"/>
                <w:szCs w:val="20"/>
                <w:lang w:eastAsia="zh-CN"/>
              </w:rPr>
              <w:t>Culicoides brevitarsis</w:t>
            </w:r>
            <w:r w:rsidRPr="00201161">
              <w:rPr>
                <w:rFonts w:ascii="Aptos" w:eastAsia="DengXian" w:hAnsi="Aptos" w:cs="Arial"/>
                <w:sz w:val="20"/>
                <w:szCs w:val="20"/>
                <w:lang w:eastAsia="zh-CN"/>
              </w:rPr>
              <w:t xml:space="preserve"> chu-like virus 1</w:t>
            </w:r>
            <w:bookmarkEnd w:id="1"/>
            <w:r>
              <w:rPr>
                <w:rFonts w:ascii="Aptos" w:eastAsia="DengXian" w:hAnsi="Aptos" w:cs="Arial" w:hint="eastAsia"/>
                <w:sz w:val="20"/>
                <w:szCs w:val="20"/>
                <w:lang w:eastAsia="zh-CN"/>
              </w:rPr>
              <w:t xml:space="preserve"> </w:t>
            </w:r>
            <w:r w:rsidRPr="00201161">
              <w:rPr>
                <w:rFonts w:ascii="Aptos" w:eastAsia="DengXian" w:hAnsi="Aptos" w:cs="Arial"/>
                <w:sz w:val="20"/>
                <w:szCs w:val="20"/>
                <w:lang w:eastAsia="zh-CN"/>
              </w:rPr>
              <w:t xml:space="preserve">cannot be formally assigned to any existing genus within the family </w:t>
            </w:r>
            <w:r w:rsidRPr="00887024">
              <w:rPr>
                <w:rFonts w:ascii="Aptos" w:eastAsia="DengXian" w:hAnsi="Aptos" w:cs="Arial"/>
                <w:i/>
                <w:iCs/>
                <w:sz w:val="20"/>
                <w:szCs w:val="20"/>
                <w:lang w:eastAsia="zh-CN"/>
              </w:rPr>
              <w:t>Chuviridae</w:t>
            </w:r>
            <w:r w:rsidR="001C563D" w:rsidRPr="001C563D">
              <w:rPr>
                <w:rFonts w:ascii="Aptos" w:eastAsia="DengXian" w:hAnsi="Aptos" w:cs="Arial" w:hint="eastAsia"/>
                <w:sz w:val="20"/>
                <w:szCs w:val="20"/>
                <w:lang w:eastAsia="zh-CN"/>
              </w:rPr>
              <w:t xml:space="preserve"> [1]</w:t>
            </w:r>
            <w:r w:rsidRPr="00201161">
              <w:rPr>
                <w:rFonts w:ascii="Aptos" w:eastAsia="DengXian" w:hAnsi="Aptos" w:cs="Arial"/>
                <w:sz w:val="20"/>
                <w:szCs w:val="20"/>
                <w:lang w:eastAsia="zh-CN"/>
              </w:rPr>
              <w:t xml:space="preserve">, a novel genus is therefore proposed to accommodate this virus. The new genus </w:t>
            </w:r>
            <w:r w:rsidR="00887024">
              <w:rPr>
                <w:rFonts w:ascii="Aptos" w:eastAsia="DengXian" w:hAnsi="Aptos" w:cs="Arial"/>
                <w:sz w:val="20"/>
                <w:szCs w:val="20"/>
                <w:lang w:eastAsia="zh-CN"/>
              </w:rPr>
              <w:t>“</w:t>
            </w:r>
            <w:r w:rsidRPr="00201161">
              <w:rPr>
                <w:rFonts w:ascii="Aptos" w:eastAsia="DengXian" w:hAnsi="Aptos" w:cs="Arial"/>
                <w:i/>
                <w:iCs/>
                <w:sz w:val="20"/>
                <w:szCs w:val="20"/>
                <w:lang w:eastAsia="zh-CN"/>
              </w:rPr>
              <w:t>Brevitavirus</w:t>
            </w:r>
            <w:r w:rsidR="00887024">
              <w:rPr>
                <w:rFonts w:ascii="Aptos" w:eastAsia="DengXian" w:hAnsi="Aptos" w:cs="Arial"/>
                <w:i/>
                <w:iCs/>
                <w:sz w:val="20"/>
                <w:szCs w:val="20"/>
                <w:lang w:eastAsia="zh-CN"/>
              </w:rPr>
              <w:t>”</w:t>
            </w:r>
            <w:r w:rsidRPr="00201161">
              <w:rPr>
                <w:rFonts w:ascii="Aptos" w:eastAsia="DengXian" w:hAnsi="Aptos" w:cs="Arial"/>
                <w:sz w:val="20"/>
                <w:szCs w:val="20"/>
                <w:lang w:eastAsia="zh-CN"/>
              </w:rPr>
              <w:t xml:space="preserve"> is proposed within the family </w:t>
            </w:r>
            <w:r w:rsidRPr="00887024">
              <w:rPr>
                <w:rFonts w:ascii="Aptos" w:eastAsia="DengXian" w:hAnsi="Aptos" w:cs="Arial"/>
                <w:i/>
                <w:iCs/>
                <w:sz w:val="20"/>
                <w:szCs w:val="20"/>
                <w:lang w:eastAsia="zh-CN"/>
              </w:rPr>
              <w:t>Chuviridae</w:t>
            </w:r>
            <w:r w:rsidRPr="00201161">
              <w:rPr>
                <w:rFonts w:ascii="Aptos" w:eastAsia="DengXian" w:hAnsi="Aptos" w:cs="Arial"/>
                <w:sz w:val="20"/>
                <w:szCs w:val="20"/>
                <w:lang w:eastAsia="zh-CN"/>
              </w:rPr>
              <w:t xml:space="preserve">. The genus name derives from the host midge </w:t>
            </w:r>
            <w:r w:rsidR="00887024">
              <w:rPr>
                <w:rFonts w:ascii="Aptos" w:eastAsia="DengXian" w:hAnsi="Aptos" w:cs="Arial"/>
                <w:sz w:val="20"/>
                <w:szCs w:val="20"/>
                <w:lang w:eastAsia="zh-CN"/>
              </w:rPr>
              <w:t>“</w:t>
            </w:r>
            <w:r w:rsidR="00887024" w:rsidRPr="00887024">
              <w:rPr>
                <w:rFonts w:ascii="Aptos" w:eastAsia="DengXian" w:hAnsi="Aptos" w:cs="Arial" w:hint="eastAsia"/>
                <w:i/>
                <w:iCs/>
                <w:sz w:val="20"/>
                <w:szCs w:val="20"/>
                <w:lang w:eastAsia="zh-CN"/>
              </w:rPr>
              <w:t>C</w:t>
            </w:r>
            <w:r w:rsidRPr="00201161">
              <w:rPr>
                <w:rFonts w:ascii="Aptos" w:eastAsia="DengXian" w:hAnsi="Aptos" w:cs="Arial"/>
                <w:i/>
                <w:iCs/>
                <w:sz w:val="20"/>
                <w:szCs w:val="20"/>
                <w:lang w:eastAsia="zh-CN"/>
              </w:rPr>
              <w:t>ulicoides brevitarsis</w:t>
            </w:r>
            <w:r w:rsidR="00887024">
              <w:rPr>
                <w:rFonts w:ascii="Aptos" w:eastAsia="DengXian" w:hAnsi="Aptos" w:cs="Arial"/>
                <w:i/>
                <w:iCs/>
                <w:sz w:val="20"/>
                <w:szCs w:val="20"/>
                <w:lang w:eastAsia="zh-CN"/>
              </w:rPr>
              <w:t>”</w:t>
            </w:r>
            <w:r w:rsidRPr="00201161">
              <w:rPr>
                <w:rFonts w:ascii="Aptos" w:eastAsia="DengXian" w:hAnsi="Aptos" w:cs="Arial"/>
                <w:sz w:val="20"/>
                <w:szCs w:val="20"/>
                <w:lang w:eastAsia="zh-CN"/>
              </w:rPr>
              <w:t xml:space="preserve"> following the established naming convention adopted by related </w:t>
            </w:r>
            <w:r w:rsidRPr="00887024">
              <w:rPr>
                <w:rFonts w:ascii="Aptos" w:eastAsia="DengXian" w:hAnsi="Aptos" w:cs="Arial"/>
                <w:i/>
                <w:iCs/>
                <w:sz w:val="20"/>
                <w:szCs w:val="20"/>
                <w:lang w:eastAsia="zh-CN"/>
              </w:rPr>
              <w:t>Chuviridae</w:t>
            </w:r>
            <w:r w:rsidRPr="00201161">
              <w:rPr>
                <w:rFonts w:ascii="Aptos" w:eastAsia="DengXian" w:hAnsi="Aptos" w:cs="Arial"/>
                <w:sz w:val="20"/>
                <w:szCs w:val="20"/>
                <w:lang w:eastAsia="zh-CN"/>
              </w:rPr>
              <w:t xml:space="preserve"> genera, including </w:t>
            </w:r>
            <w:r w:rsidRPr="00201161">
              <w:rPr>
                <w:rFonts w:ascii="Aptos" w:eastAsia="DengXian" w:hAnsi="Aptos" w:cs="Arial"/>
                <w:i/>
                <w:iCs/>
                <w:sz w:val="20"/>
                <w:szCs w:val="20"/>
                <w:lang w:eastAsia="zh-CN"/>
              </w:rPr>
              <w:t>Culicidavirus</w:t>
            </w:r>
            <w:r w:rsidRPr="00201161">
              <w:rPr>
                <w:rFonts w:ascii="Aptos" w:eastAsia="DengXian" w:hAnsi="Aptos" w:cs="Arial"/>
                <w:sz w:val="20"/>
                <w:szCs w:val="20"/>
                <w:lang w:eastAsia="zh-CN"/>
              </w:rPr>
              <w:t xml:space="preserve"> and </w:t>
            </w:r>
            <w:r w:rsidRPr="00201161">
              <w:rPr>
                <w:rFonts w:ascii="Aptos" w:eastAsia="DengXian" w:hAnsi="Aptos" w:cs="Arial"/>
                <w:i/>
                <w:iCs/>
                <w:sz w:val="20"/>
                <w:szCs w:val="20"/>
                <w:lang w:eastAsia="zh-CN"/>
              </w:rPr>
              <w:t>Doliuvirus</w:t>
            </w:r>
            <w:r w:rsidRPr="00201161">
              <w:rPr>
                <w:rFonts w:ascii="Aptos" w:eastAsia="DengXian" w:hAnsi="Aptos" w:cs="Arial"/>
                <w:sz w:val="20"/>
                <w:szCs w:val="20"/>
                <w:lang w:eastAsia="zh-CN"/>
              </w:rPr>
              <w:t>.</w:t>
            </w:r>
          </w:p>
          <w:p w14:paraId="54E61664" w14:textId="77777777" w:rsidR="00BE3CB6" w:rsidRPr="00887024" w:rsidRDefault="00BE3CB6" w:rsidP="00325E92">
            <w:pPr>
              <w:rPr>
                <w:rFonts w:ascii="Aptos" w:eastAsia="DengXian" w:hAnsi="Aptos" w:cs="Arial"/>
                <w:sz w:val="20"/>
                <w:szCs w:val="20"/>
                <w:lang w:eastAsia="zh-CN"/>
              </w:rPr>
            </w:pPr>
          </w:p>
          <w:p w14:paraId="05670D0E" w14:textId="14B00CE3" w:rsidR="006E5A5C" w:rsidRPr="00F63BE8" w:rsidRDefault="006E5A5C" w:rsidP="006E5A5C">
            <w:pPr>
              <w:rPr>
                <w:rFonts w:ascii="Aptos" w:eastAsia="DengXian" w:hAnsi="Aptos" w:cs="Arial"/>
                <w:sz w:val="20"/>
                <w:szCs w:val="20"/>
                <w:lang w:eastAsia="zh-CN"/>
              </w:rPr>
            </w:pPr>
            <w:r w:rsidRPr="00F63BE8">
              <w:rPr>
                <w:rFonts w:ascii="Aptos" w:eastAsia="DengXian" w:hAnsi="Aptos" w:cs="Arial"/>
                <w:sz w:val="20"/>
                <w:szCs w:val="20"/>
                <w:lang w:eastAsia="zh-CN"/>
              </w:rPr>
              <w:t>Serra Pelada Chu-like virus is formally proposed as a new species, designated "</w:t>
            </w:r>
            <w:r w:rsidRPr="00F63BE8">
              <w:rPr>
                <w:rFonts w:ascii="Aptos" w:eastAsia="DengXian" w:hAnsi="Aptos" w:cs="Arial"/>
                <w:i/>
                <w:iCs/>
                <w:sz w:val="20"/>
                <w:szCs w:val="20"/>
                <w:lang w:eastAsia="zh-CN"/>
              </w:rPr>
              <w:t>Culicidavirus serrapeladense</w:t>
            </w:r>
            <w:r w:rsidRPr="00F63BE8">
              <w:rPr>
                <w:rFonts w:ascii="Aptos" w:eastAsia="DengXian" w:hAnsi="Aptos" w:cs="Arial"/>
                <w:sz w:val="20"/>
                <w:szCs w:val="20"/>
                <w:lang w:eastAsia="zh-CN"/>
              </w:rPr>
              <w:t>".</w:t>
            </w:r>
            <w:r w:rsidR="00F63BE8" w:rsidRPr="00F63BE8">
              <w:rPr>
                <w:rFonts w:ascii="Aptos" w:eastAsia="DengXian" w:hAnsi="Aptos" w:cs="Arial" w:hint="eastAsia"/>
                <w:sz w:val="20"/>
                <w:szCs w:val="20"/>
                <w:lang w:eastAsia="zh-CN"/>
              </w:rPr>
              <w:t xml:space="preserve"> </w:t>
            </w:r>
            <w:r w:rsidRPr="00F63BE8">
              <w:rPr>
                <w:rFonts w:ascii="Aptos" w:eastAsia="DengXian" w:hAnsi="Aptos" w:cs="Arial"/>
                <w:sz w:val="20"/>
                <w:szCs w:val="20"/>
                <w:lang w:eastAsia="zh-CN"/>
              </w:rPr>
              <w:t>Ouro Verde Chu-like virus is formally proposed as another distinct new species, designated "</w:t>
            </w:r>
            <w:r w:rsidRPr="00F63BE8">
              <w:rPr>
                <w:rFonts w:ascii="Aptos" w:eastAsia="DengXian" w:hAnsi="Aptos" w:cs="Arial"/>
                <w:i/>
                <w:iCs/>
                <w:sz w:val="20"/>
                <w:szCs w:val="20"/>
                <w:lang w:eastAsia="zh-CN"/>
              </w:rPr>
              <w:t>Culicidavirus ouroverdense</w:t>
            </w:r>
            <w:r w:rsidRPr="00F63BE8">
              <w:rPr>
                <w:rFonts w:ascii="Aptos" w:eastAsia="DengXian" w:hAnsi="Aptos" w:cs="Arial"/>
                <w:sz w:val="20"/>
                <w:szCs w:val="20"/>
                <w:lang w:eastAsia="zh-CN"/>
              </w:rPr>
              <w:t xml:space="preserve">". Both viruses are assigned to the genus </w:t>
            </w:r>
            <w:r w:rsidRPr="00F63BE8">
              <w:rPr>
                <w:rFonts w:ascii="Aptos" w:eastAsia="DengXian" w:hAnsi="Aptos" w:cs="Arial"/>
                <w:i/>
                <w:iCs/>
                <w:sz w:val="20"/>
                <w:szCs w:val="20"/>
                <w:lang w:eastAsia="zh-CN"/>
              </w:rPr>
              <w:t>Culicidavirus</w:t>
            </w:r>
            <w:r w:rsidRPr="00F63BE8">
              <w:rPr>
                <w:rFonts w:ascii="Aptos" w:eastAsia="DengXian" w:hAnsi="Aptos" w:cs="Arial"/>
                <w:sz w:val="20"/>
                <w:szCs w:val="20"/>
                <w:lang w:eastAsia="zh-CN"/>
              </w:rPr>
              <w:t xml:space="preserve"> as novel, separate species</w:t>
            </w:r>
            <w:r w:rsidR="00F63BE8">
              <w:rPr>
                <w:rFonts w:ascii="Aptos" w:eastAsia="DengXian" w:hAnsi="Aptos" w:cs="Arial" w:hint="eastAsia"/>
                <w:sz w:val="20"/>
                <w:szCs w:val="20"/>
                <w:lang w:eastAsia="zh-CN"/>
              </w:rPr>
              <w:t xml:space="preserve"> </w:t>
            </w:r>
            <w:r w:rsidR="00AC705B">
              <w:rPr>
                <w:rFonts w:ascii="Aptos" w:eastAsia="DengXian" w:hAnsi="Aptos" w:cs="Arial" w:hint="eastAsia"/>
                <w:sz w:val="20"/>
                <w:szCs w:val="20"/>
                <w:lang w:eastAsia="zh-CN"/>
              </w:rPr>
              <w:t>[2]</w:t>
            </w:r>
          </w:p>
          <w:p w14:paraId="26593563" w14:textId="77777777" w:rsidR="006E5A5C" w:rsidRDefault="006E5A5C" w:rsidP="00325E92">
            <w:pPr>
              <w:rPr>
                <w:rFonts w:ascii="Aptos" w:eastAsia="DengXian" w:hAnsi="Aptos" w:cs="Arial"/>
                <w:sz w:val="20"/>
                <w:szCs w:val="20"/>
                <w:lang w:eastAsia="zh-CN"/>
              </w:rPr>
            </w:pPr>
          </w:p>
          <w:p w14:paraId="77D77F1A" w14:textId="28B29DB3" w:rsidR="00325E92" w:rsidRPr="005B2D02" w:rsidRDefault="005B2D02" w:rsidP="008B7077">
            <w:pPr>
              <w:rPr>
                <w:rFonts w:ascii="Aptos" w:eastAsia="DengXian" w:hAnsi="Aptos" w:cs="Arial"/>
                <w:i/>
                <w:iCs/>
                <w:sz w:val="20"/>
                <w:szCs w:val="20"/>
                <w:lang w:eastAsia="zh-CN"/>
              </w:rPr>
            </w:pPr>
            <w:r w:rsidRPr="005B2D02">
              <w:rPr>
                <w:rFonts w:ascii="Aptos" w:eastAsia="DengXian" w:hAnsi="Aptos" w:cs="Arial"/>
                <w:sz w:val="20"/>
                <w:szCs w:val="20"/>
                <w:lang w:eastAsia="zh-CN"/>
              </w:rPr>
              <w:t>It is proposed to establish a new family</w:t>
            </w:r>
            <w:r w:rsidR="008B7077" w:rsidRPr="008B7077">
              <w:rPr>
                <w:rFonts w:ascii="Aptos" w:eastAsia="DengXian" w:hAnsi="Aptos" w:cs="Arial"/>
                <w:sz w:val="20"/>
                <w:szCs w:val="20"/>
                <w:lang w:eastAsia="zh-CN"/>
              </w:rPr>
              <w:t xml:space="preserve">, </w:t>
            </w:r>
            <w:r w:rsidR="008B7077" w:rsidRPr="008B7077">
              <w:rPr>
                <w:rFonts w:ascii="Aptos" w:eastAsia="DengXian" w:hAnsi="Aptos" w:cs="Arial"/>
                <w:i/>
                <w:iCs/>
                <w:sz w:val="20"/>
                <w:szCs w:val="20"/>
                <w:lang w:eastAsia="zh-CN"/>
              </w:rPr>
              <w:t>Sarcophiloviridae</w:t>
            </w:r>
            <w:r w:rsidR="008B7077" w:rsidRPr="008B7077">
              <w:rPr>
                <w:rFonts w:ascii="Aptos" w:eastAsia="DengXian" w:hAnsi="Aptos" w:cs="Arial"/>
                <w:sz w:val="20"/>
                <w:szCs w:val="20"/>
                <w:lang w:eastAsia="zh-CN"/>
              </w:rPr>
              <w:t>,</w:t>
            </w:r>
            <w:r w:rsidRPr="005B2D02">
              <w:rPr>
                <w:rFonts w:ascii="Aptos" w:eastAsia="DengXian" w:hAnsi="Aptos" w:cs="Arial"/>
                <w:sz w:val="20"/>
                <w:szCs w:val="20"/>
                <w:lang w:eastAsia="zh-CN"/>
              </w:rPr>
              <w:t xml:space="preserve"> within the order </w:t>
            </w:r>
            <w:r w:rsidRPr="005B2D02">
              <w:rPr>
                <w:rFonts w:ascii="Aptos" w:eastAsia="DengXian" w:hAnsi="Aptos" w:cs="Arial"/>
                <w:i/>
                <w:iCs/>
                <w:sz w:val="20"/>
                <w:szCs w:val="20"/>
                <w:lang w:eastAsia="zh-CN"/>
              </w:rPr>
              <w:t>Jingchuvirales</w:t>
            </w:r>
            <w:r w:rsidRPr="005B2D02">
              <w:rPr>
                <w:rFonts w:ascii="Aptos" w:eastAsia="DengXian" w:hAnsi="Aptos" w:cs="Arial"/>
                <w:sz w:val="20"/>
                <w:szCs w:val="20"/>
                <w:lang w:eastAsia="zh-CN"/>
              </w:rPr>
              <w:t xml:space="preserve"> to accommodate the highly divergent virus Tasmanian devil chu-like virus </w:t>
            </w:r>
            <w:r w:rsidR="00AC705B">
              <w:rPr>
                <w:rFonts w:ascii="Aptos" w:eastAsia="DengXian" w:hAnsi="Aptos" w:cs="Arial" w:hint="eastAsia"/>
                <w:sz w:val="20"/>
                <w:szCs w:val="20"/>
                <w:lang w:eastAsia="zh-CN"/>
              </w:rPr>
              <w:t>[3]</w:t>
            </w:r>
            <w:r w:rsidRPr="005B2D02">
              <w:rPr>
                <w:rFonts w:ascii="Aptos" w:eastAsia="DengXian" w:hAnsi="Aptos" w:cs="Arial"/>
                <w:sz w:val="20"/>
                <w:szCs w:val="20"/>
                <w:lang w:eastAsia="zh-CN"/>
              </w:rPr>
              <w:t xml:space="preserve">. A new genus and a new species are also proposed under this new family: the new genus is </w:t>
            </w:r>
            <w:r w:rsidRPr="005B2D02">
              <w:rPr>
                <w:rFonts w:ascii="Aptos" w:eastAsia="DengXian" w:hAnsi="Aptos" w:cs="Arial"/>
                <w:i/>
                <w:iCs/>
                <w:sz w:val="20"/>
                <w:szCs w:val="20"/>
                <w:lang w:eastAsia="zh-CN"/>
              </w:rPr>
              <w:t>“Sarcophilusvirus”</w:t>
            </w:r>
            <w:r w:rsidRPr="005B2D02">
              <w:rPr>
                <w:rFonts w:ascii="Aptos" w:eastAsia="DengXian" w:hAnsi="Aptos" w:cs="Arial"/>
                <w:sz w:val="20"/>
                <w:szCs w:val="20"/>
                <w:lang w:eastAsia="zh-CN"/>
              </w:rPr>
              <w:t xml:space="preserve">, and the new species is formally designated </w:t>
            </w:r>
            <w:r w:rsidRPr="005B2D02">
              <w:rPr>
                <w:rFonts w:ascii="Aptos" w:eastAsia="DengXian" w:hAnsi="Aptos" w:cs="Arial"/>
                <w:i/>
                <w:iCs/>
                <w:sz w:val="20"/>
                <w:szCs w:val="20"/>
                <w:lang w:eastAsia="zh-CN"/>
              </w:rPr>
              <w:t>“Sarcophilusvirus tasmaniense”</w:t>
            </w:r>
            <w:r w:rsidRPr="005B2D02">
              <w:rPr>
                <w:rFonts w:ascii="Aptos" w:eastAsia="DengXian" w:hAnsi="Aptos" w:cs="Arial"/>
                <w:sz w:val="20"/>
                <w:szCs w:val="20"/>
                <w:lang w:eastAsia="zh-CN"/>
              </w:rPr>
              <w:t xml:space="preserve"> (previously Tasmanian devil chu-like virus, TDCV).</w:t>
            </w:r>
          </w:p>
          <w:p w14:paraId="19B35A59" w14:textId="2133FCF6" w:rsidR="00325E92" w:rsidRPr="00325E92" w:rsidRDefault="00325E92" w:rsidP="00DD58AA">
            <w:pPr>
              <w:rPr>
                <w:rFonts w:ascii="Aptos" w:eastAsia="DengXian" w:hAnsi="Aptos" w:cs="Arial"/>
                <w:sz w:val="20"/>
                <w:szCs w:val="20"/>
                <w:lang w:eastAsia="zh-CN"/>
              </w:rPr>
            </w:pPr>
          </w:p>
          <w:p w14:paraId="0BD1EAB0" w14:textId="77777777" w:rsidR="00FC2269" w:rsidRPr="00BE4F5A" w:rsidRDefault="00FC2269" w:rsidP="00DD58AA">
            <w:pPr>
              <w:rPr>
                <w:rFonts w:ascii="Aptos" w:hAnsi="Aptos" w:cs="Arial"/>
                <w:sz w:val="20"/>
                <w:szCs w:val="20"/>
              </w:rPr>
            </w:pPr>
          </w:p>
          <w:p w14:paraId="28272B4C" w14:textId="23156294" w:rsidR="00F37D35" w:rsidRPr="00F37D35" w:rsidRDefault="00F37D35" w:rsidP="00F37D35">
            <w:pPr>
              <w:rPr>
                <w:rFonts w:ascii="Aptos" w:eastAsia="DengXian" w:hAnsi="Aptos" w:cs="Arial"/>
                <w:sz w:val="20"/>
                <w:szCs w:val="20"/>
                <w:lang w:eastAsia="zh-CN"/>
              </w:rPr>
            </w:pPr>
            <w:r w:rsidRPr="00F37D35">
              <w:rPr>
                <w:rFonts w:ascii="Aptos" w:eastAsia="DengXian" w:hAnsi="Aptos" w:cs="Arial"/>
                <w:sz w:val="20"/>
                <w:szCs w:val="20"/>
                <w:lang w:eastAsia="zh-CN"/>
              </w:rPr>
              <w:t>The demarcation criteria adopt the official thresholds established for the family C</w:t>
            </w:r>
            <w:r w:rsidRPr="00887024">
              <w:rPr>
                <w:rFonts w:ascii="Aptos" w:eastAsia="DengXian" w:hAnsi="Aptos" w:cs="Arial"/>
                <w:sz w:val="20"/>
                <w:szCs w:val="20"/>
                <w:lang w:eastAsia="zh-CN"/>
              </w:rPr>
              <w:t>huviridae: &lt;31% amino acid identity of the L protein for new genus delimitation, and &lt;90% identity for new species delimitation.</w:t>
            </w:r>
            <w:r w:rsidR="00887024">
              <w:rPr>
                <w:rFonts w:ascii="Aptos" w:eastAsia="DengXian" w:hAnsi="Aptos" w:cs="Arial" w:hint="eastAsia"/>
                <w:sz w:val="20"/>
                <w:szCs w:val="20"/>
                <w:lang w:eastAsia="zh-CN"/>
              </w:rPr>
              <w:t xml:space="preserve"> T</w:t>
            </w:r>
            <w:r w:rsidRPr="00F37D35">
              <w:rPr>
                <w:rFonts w:ascii="Aptos" w:eastAsia="DengXian" w:hAnsi="Aptos" w:cs="Arial"/>
                <w:sz w:val="20"/>
                <w:szCs w:val="20"/>
                <w:lang w:eastAsia="zh-CN"/>
              </w:rPr>
              <w:t xml:space="preserve">he </w:t>
            </w:r>
            <w:r w:rsidR="00887024" w:rsidRPr="00887024">
              <w:rPr>
                <w:rFonts w:ascii="Aptos" w:eastAsia="DengXian" w:hAnsi="Aptos" w:cs="Arial"/>
                <w:sz w:val="20"/>
                <w:szCs w:val="20"/>
                <w:lang w:eastAsia="zh-CN"/>
              </w:rPr>
              <w:t>Culicoides brevitarsis</w:t>
            </w:r>
            <w:r w:rsidR="00887024" w:rsidRPr="00201161">
              <w:rPr>
                <w:rFonts w:ascii="Aptos" w:eastAsia="DengXian" w:hAnsi="Aptos" w:cs="Arial"/>
                <w:sz w:val="20"/>
                <w:szCs w:val="20"/>
                <w:lang w:eastAsia="zh-CN"/>
              </w:rPr>
              <w:t xml:space="preserve"> chu-like virus 1</w:t>
            </w:r>
            <w:r w:rsidRPr="00F37D35">
              <w:rPr>
                <w:rFonts w:ascii="Aptos" w:eastAsia="DengXian" w:hAnsi="Aptos" w:cs="Arial"/>
                <w:sz w:val="20"/>
                <w:szCs w:val="20"/>
                <w:lang w:eastAsia="zh-CN"/>
              </w:rPr>
              <w:t xml:space="preserve"> shares 43.26% L-protein amino acid identity with the closest known chu-like virus</w:t>
            </w:r>
            <w:r w:rsidR="001C563D">
              <w:rPr>
                <w:rFonts w:ascii="Aptos" w:eastAsia="DengXian" w:hAnsi="Aptos" w:cs="Arial" w:hint="eastAsia"/>
                <w:sz w:val="20"/>
                <w:szCs w:val="20"/>
                <w:lang w:eastAsia="zh-CN"/>
              </w:rPr>
              <w:t xml:space="preserve"> [1]</w:t>
            </w:r>
            <w:r w:rsidRPr="00F37D35">
              <w:rPr>
                <w:rFonts w:ascii="Aptos" w:eastAsia="DengXian" w:hAnsi="Aptos" w:cs="Arial"/>
                <w:sz w:val="20"/>
                <w:szCs w:val="20"/>
                <w:lang w:eastAsia="zh-CN"/>
              </w:rPr>
              <w:t xml:space="preserve">, satisfying the criterion for a new species. Although its identity to </w:t>
            </w:r>
            <w:r w:rsidRPr="00F37D35">
              <w:rPr>
                <w:rFonts w:ascii="Aptos" w:eastAsia="DengXian" w:hAnsi="Aptos" w:cs="Arial"/>
                <w:i/>
                <w:iCs/>
                <w:sz w:val="20"/>
                <w:szCs w:val="20"/>
                <w:lang w:eastAsia="zh-CN"/>
              </w:rPr>
              <w:t>Culicidavirus</w:t>
            </w:r>
            <w:r w:rsidRPr="00F37D35">
              <w:rPr>
                <w:rFonts w:ascii="Aptos" w:eastAsia="DengXian" w:hAnsi="Aptos" w:cs="Arial"/>
                <w:sz w:val="20"/>
                <w:szCs w:val="20"/>
                <w:lang w:eastAsia="zh-CN"/>
              </w:rPr>
              <w:t xml:space="preserve"> and </w:t>
            </w:r>
            <w:r w:rsidRPr="00F37D35">
              <w:rPr>
                <w:rFonts w:ascii="Aptos" w:eastAsia="DengXian" w:hAnsi="Aptos" w:cs="Arial"/>
                <w:i/>
                <w:iCs/>
                <w:sz w:val="20"/>
                <w:szCs w:val="20"/>
                <w:lang w:eastAsia="zh-CN"/>
              </w:rPr>
              <w:t>Doliuvirus</w:t>
            </w:r>
            <w:r w:rsidRPr="00F37D35">
              <w:rPr>
                <w:rFonts w:ascii="Aptos" w:eastAsia="DengXian" w:hAnsi="Aptos" w:cs="Arial"/>
                <w:sz w:val="20"/>
                <w:szCs w:val="20"/>
                <w:lang w:eastAsia="zh-CN"/>
              </w:rPr>
              <w:t xml:space="preserve"> is above 31%, the virus exhibits a distinct phylogenetic position, a unique host association with </w:t>
            </w:r>
            <w:r w:rsidRPr="00F37D35">
              <w:rPr>
                <w:rFonts w:ascii="Aptos" w:eastAsia="DengXian" w:hAnsi="Aptos" w:cs="Arial"/>
                <w:i/>
                <w:iCs/>
                <w:sz w:val="20"/>
                <w:szCs w:val="20"/>
                <w:lang w:eastAsia="zh-CN"/>
              </w:rPr>
              <w:t>Culicoides brevitarsis</w:t>
            </w:r>
            <w:r w:rsidRPr="00F37D35">
              <w:rPr>
                <w:rFonts w:ascii="Aptos" w:eastAsia="DengXian" w:hAnsi="Aptos" w:cs="Arial"/>
                <w:sz w:val="20"/>
                <w:szCs w:val="20"/>
                <w:lang w:eastAsia="zh-CN"/>
              </w:rPr>
              <w:t>, and cannot be assigned to any existing genus</w:t>
            </w:r>
            <w:r w:rsidR="001C563D">
              <w:rPr>
                <w:rFonts w:ascii="Aptos" w:eastAsia="DengXian" w:hAnsi="Aptos" w:cs="Arial" w:hint="eastAsia"/>
                <w:sz w:val="20"/>
                <w:szCs w:val="20"/>
                <w:lang w:eastAsia="zh-CN"/>
              </w:rPr>
              <w:t xml:space="preserve"> [1]</w:t>
            </w:r>
            <w:r w:rsidRPr="00F37D35">
              <w:rPr>
                <w:rFonts w:ascii="Aptos" w:eastAsia="DengXian" w:hAnsi="Aptos" w:cs="Arial"/>
                <w:sz w:val="20"/>
                <w:szCs w:val="20"/>
                <w:lang w:eastAsia="zh-CN"/>
              </w:rPr>
              <w:t xml:space="preserve">. Therefore, we propose the new genus </w:t>
            </w:r>
            <w:r w:rsidRPr="00F37D35">
              <w:rPr>
                <w:rFonts w:ascii="Aptos" w:eastAsia="DengXian" w:hAnsi="Aptos" w:cs="Arial"/>
                <w:i/>
                <w:iCs/>
                <w:sz w:val="20"/>
                <w:szCs w:val="20"/>
                <w:lang w:eastAsia="zh-CN"/>
              </w:rPr>
              <w:t>Brevitavirus</w:t>
            </w:r>
            <w:r w:rsidRPr="00F37D35">
              <w:rPr>
                <w:rFonts w:ascii="Aptos" w:eastAsia="DengXian" w:hAnsi="Aptos" w:cs="Arial"/>
                <w:sz w:val="20"/>
                <w:szCs w:val="20"/>
                <w:lang w:eastAsia="zh-CN"/>
              </w:rPr>
              <w:t xml:space="preserve"> to accommodate this new viral species according to phylogenetic divergence and host specificity.</w:t>
            </w:r>
          </w:p>
          <w:p w14:paraId="49091163" w14:textId="77777777" w:rsidR="00751309" w:rsidRPr="00F37D35" w:rsidRDefault="00751309" w:rsidP="00DD58AA">
            <w:pPr>
              <w:rPr>
                <w:rFonts w:ascii="Aptos" w:eastAsia="DengXian" w:hAnsi="Aptos" w:cs="Arial"/>
                <w:i/>
                <w:sz w:val="20"/>
                <w:szCs w:val="20"/>
                <w:lang w:eastAsia="zh-CN"/>
              </w:rPr>
            </w:pPr>
          </w:p>
          <w:p w14:paraId="47B789D4" w14:textId="0183EB95" w:rsidR="00751309" w:rsidRPr="007025A3" w:rsidRDefault="007025A3" w:rsidP="00DD58AA">
            <w:pPr>
              <w:rPr>
                <w:rFonts w:ascii="Aptos" w:eastAsia="DengXian" w:hAnsi="Aptos" w:cs="Arial"/>
                <w:iCs/>
                <w:sz w:val="20"/>
                <w:szCs w:val="20"/>
                <w:lang w:eastAsia="zh-CN"/>
              </w:rPr>
            </w:pPr>
            <w:r w:rsidRPr="007025A3">
              <w:rPr>
                <w:rFonts w:ascii="Aptos" w:eastAsia="DengXian" w:hAnsi="Aptos" w:cs="Arial"/>
                <w:iCs/>
                <w:sz w:val="20"/>
                <w:szCs w:val="20"/>
                <w:lang w:eastAsia="zh-CN"/>
              </w:rPr>
              <w:t xml:space="preserve">Both Serra Pelada Chu-like virus and Ouro Verde Chu-like virus share 38.3% RdRP amino acid identity with Imjin River virus 1, a member of the genus </w:t>
            </w:r>
            <w:r w:rsidRPr="00887024">
              <w:rPr>
                <w:rFonts w:ascii="Aptos" w:eastAsia="DengXian" w:hAnsi="Aptos" w:cs="Arial"/>
                <w:i/>
                <w:sz w:val="20"/>
                <w:szCs w:val="20"/>
                <w:lang w:eastAsia="zh-CN"/>
              </w:rPr>
              <w:t>Culicidavirus</w:t>
            </w:r>
            <w:bookmarkStart w:id="2" w:name="OLE_LINK14"/>
            <w:r w:rsidR="001C563D">
              <w:rPr>
                <w:rFonts w:ascii="Aptos" w:eastAsia="DengXian" w:hAnsi="Aptos" w:cs="Arial" w:hint="eastAsia"/>
                <w:iCs/>
                <w:sz w:val="20"/>
                <w:szCs w:val="20"/>
                <w:lang w:eastAsia="zh-CN"/>
              </w:rPr>
              <w:t xml:space="preserve"> [2]</w:t>
            </w:r>
            <w:bookmarkEnd w:id="2"/>
            <w:r w:rsidRPr="007025A3">
              <w:rPr>
                <w:rFonts w:ascii="Aptos" w:eastAsia="DengXian" w:hAnsi="Aptos" w:cs="Arial"/>
                <w:iCs/>
                <w:sz w:val="20"/>
                <w:szCs w:val="20"/>
                <w:lang w:eastAsia="zh-CN"/>
              </w:rPr>
              <w:t xml:space="preserve">. This value is above the 31% threshold for establishing a new genus, so both viruses are assigned to the existing genus </w:t>
            </w:r>
            <w:r w:rsidRPr="00887024">
              <w:rPr>
                <w:rFonts w:ascii="Aptos" w:eastAsia="DengXian" w:hAnsi="Aptos" w:cs="Arial"/>
                <w:i/>
                <w:sz w:val="20"/>
                <w:szCs w:val="20"/>
                <w:lang w:eastAsia="zh-CN"/>
              </w:rPr>
              <w:t>Culicidavirus</w:t>
            </w:r>
            <w:r w:rsidRPr="007025A3">
              <w:rPr>
                <w:rFonts w:ascii="Aptos" w:eastAsia="DengXian" w:hAnsi="Aptos" w:cs="Arial"/>
                <w:iCs/>
                <w:sz w:val="20"/>
                <w:szCs w:val="20"/>
                <w:lang w:eastAsia="zh-CN"/>
              </w:rPr>
              <w:t>. Meanwhile, the identity is well below the 90% criterion for species demarcation, and they form a distinct monophyletic clade in phylogenetic trees</w:t>
            </w:r>
            <w:r w:rsidR="001C563D">
              <w:rPr>
                <w:rFonts w:ascii="Aptos" w:eastAsia="DengXian" w:hAnsi="Aptos" w:cs="Arial" w:hint="eastAsia"/>
                <w:iCs/>
                <w:sz w:val="20"/>
                <w:szCs w:val="20"/>
                <w:lang w:eastAsia="zh-CN"/>
              </w:rPr>
              <w:t xml:space="preserve"> [2].</w:t>
            </w:r>
            <w:r w:rsidRPr="007025A3">
              <w:rPr>
                <w:rFonts w:ascii="Aptos" w:eastAsia="DengXian" w:hAnsi="Aptos" w:cs="Arial"/>
                <w:iCs/>
                <w:sz w:val="20"/>
                <w:szCs w:val="20"/>
                <w:lang w:eastAsia="zh-CN"/>
              </w:rPr>
              <w:t xml:space="preserve"> Therefore, each represents a separate novel species within the genus </w:t>
            </w:r>
            <w:r w:rsidRPr="00887024">
              <w:rPr>
                <w:rFonts w:ascii="Aptos" w:eastAsia="DengXian" w:hAnsi="Aptos" w:cs="Arial"/>
                <w:i/>
                <w:sz w:val="20"/>
                <w:szCs w:val="20"/>
                <w:lang w:eastAsia="zh-CN"/>
              </w:rPr>
              <w:t>Culicidavirus</w:t>
            </w:r>
            <w:r w:rsidRPr="007025A3">
              <w:rPr>
                <w:rFonts w:ascii="Aptos" w:eastAsia="DengXian" w:hAnsi="Aptos" w:cs="Arial"/>
                <w:iCs/>
                <w:sz w:val="20"/>
                <w:szCs w:val="20"/>
                <w:lang w:eastAsia="zh-CN"/>
              </w:rPr>
              <w:t>.</w:t>
            </w:r>
            <w:r w:rsidR="001C563D">
              <w:rPr>
                <w:rFonts w:ascii="Aptos" w:eastAsia="DengXian" w:hAnsi="Aptos" w:cs="Arial" w:hint="eastAsia"/>
                <w:iCs/>
                <w:sz w:val="20"/>
                <w:szCs w:val="20"/>
                <w:lang w:eastAsia="zh-CN"/>
              </w:rPr>
              <w:t xml:space="preserve"> </w:t>
            </w:r>
          </w:p>
          <w:p w14:paraId="2067169D" w14:textId="77777777" w:rsidR="00751309" w:rsidRDefault="00751309" w:rsidP="00DD58AA">
            <w:pPr>
              <w:rPr>
                <w:rFonts w:ascii="Aptos" w:eastAsia="DengXian" w:hAnsi="Aptos" w:cs="Arial"/>
                <w:i/>
                <w:sz w:val="20"/>
                <w:szCs w:val="20"/>
                <w:lang w:eastAsia="zh-CN"/>
              </w:rPr>
            </w:pPr>
          </w:p>
          <w:p w14:paraId="1B6C5E74" w14:textId="6419E0D3" w:rsidR="008B7077" w:rsidRPr="008B7077" w:rsidRDefault="008B7077" w:rsidP="008B7077">
            <w:pPr>
              <w:rPr>
                <w:rFonts w:ascii="Aptos" w:hAnsi="Aptos" w:cs="Arial"/>
                <w:iCs/>
                <w:sz w:val="20"/>
                <w:szCs w:val="20"/>
              </w:rPr>
            </w:pPr>
            <w:r w:rsidRPr="008B7077">
              <w:rPr>
                <w:rFonts w:ascii="Aptos" w:hAnsi="Aptos" w:cs="Arial"/>
                <w:iCs/>
                <w:sz w:val="20"/>
                <w:szCs w:val="20"/>
              </w:rPr>
              <w:t xml:space="preserve">The demarcation criteria follow the thresholds established for the order </w:t>
            </w:r>
            <w:r w:rsidRPr="00DC204A">
              <w:rPr>
                <w:rFonts w:ascii="Aptos" w:hAnsi="Aptos" w:cs="Arial"/>
                <w:i/>
                <w:sz w:val="20"/>
                <w:szCs w:val="20"/>
              </w:rPr>
              <w:t>Jingchuvirales</w:t>
            </w:r>
            <w:r w:rsidRPr="008B7077">
              <w:rPr>
                <w:rFonts w:ascii="Aptos" w:hAnsi="Aptos" w:cs="Arial"/>
                <w:iCs/>
                <w:sz w:val="20"/>
                <w:szCs w:val="20"/>
              </w:rPr>
              <w:t xml:space="preserve"> by the International Committee on Taxonomy of Viruses (ICTV). A new family is defined as having ≤ 21% amino acid identity in the conserved L (RdRP) protein relative to all established families in the order. A new genus is indicated by ≤ 31% amino acid identity, and a new species is defined by ≤ 90% amino acid identity in the L protein.</w:t>
            </w:r>
            <w:r w:rsidRPr="008B7077">
              <w:rPr>
                <w:rFonts w:ascii="Aptos" w:eastAsia="DengXian" w:hAnsi="Aptos" w:cs="Arial" w:hint="eastAsia"/>
                <w:iCs/>
                <w:sz w:val="20"/>
                <w:szCs w:val="20"/>
                <w:lang w:eastAsia="zh-CN"/>
              </w:rPr>
              <w:t xml:space="preserve"> </w:t>
            </w:r>
            <w:r w:rsidR="00DC204A">
              <w:rPr>
                <w:rFonts w:ascii="Aptos" w:eastAsia="DengXian" w:hAnsi="Aptos" w:cs="Arial" w:hint="eastAsia"/>
                <w:iCs/>
                <w:sz w:val="20"/>
                <w:szCs w:val="20"/>
                <w:lang w:eastAsia="zh-CN"/>
              </w:rPr>
              <w:t>T</w:t>
            </w:r>
            <w:r w:rsidRPr="008B7077">
              <w:rPr>
                <w:rFonts w:ascii="Aptos" w:hAnsi="Aptos" w:cs="Arial"/>
                <w:iCs/>
                <w:sz w:val="20"/>
                <w:szCs w:val="20"/>
              </w:rPr>
              <w:t xml:space="preserve">asmanian devil chu-like virus (TDCV) shares only 20% amino acid identity in the L protein with its closest relatives in existing families of </w:t>
            </w:r>
            <w:r w:rsidRPr="00DC204A">
              <w:rPr>
                <w:rFonts w:ascii="Aptos" w:hAnsi="Aptos" w:cs="Arial"/>
                <w:i/>
                <w:sz w:val="20"/>
                <w:szCs w:val="20"/>
              </w:rPr>
              <w:t>Jingchuvirales</w:t>
            </w:r>
            <w:r w:rsidR="001C563D">
              <w:rPr>
                <w:rFonts w:ascii="Aptos" w:eastAsia="DengXian" w:hAnsi="Aptos" w:cs="Arial" w:hint="eastAsia"/>
                <w:i/>
                <w:sz w:val="20"/>
                <w:szCs w:val="20"/>
                <w:lang w:eastAsia="zh-CN"/>
              </w:rPr>
              <w:t xml:space="preserve"> </w:t>
            </w:r>
            <w:r w:rsidR="001C563D">
              <w:rPr>
                <w:rFonts w:ascii="Aptos" w:eastAsia="DengXian" w:hAnsi="Aptos" w:cs="Arial" w:hint="eastAsia"/>
                <w:iCs/>
                <w:sz w:val="20"/>
                <w:szCs w:val="20"/>
                <w:lang w:eastAsia="zh-CN"/>
              </w:rPr>
              <w:t>[3]</w:t>
            </w:r>
            <w:r w:rsidRPr="008B7077">
              <w:rPr>
                <w:rFonts w:ascii="Aptos" w:hAnsi="Aptos" w:cs="Arial"/>
                <w:iCs/>
                <w:sz w:val="20"/>
                <w:szCs w:val="20"/>
              </w:rPr>
              <w:t>, meeting the threshold for a new family. TDCV also shows 45% amino acid identity with the related Ciona chu-like virus</w:t>
            </w:r>
            <w:r w:rsidR="001C563D">
              <w:rPr>
                <w:rFonts w:ascii="Aptos" w:eastAsia="DengXian" w:hAnsi="Aptos" w:cs="Arial" w:hint="eastAsia"/>
                <w:iCs/>
                <w:sz w:val="20"/>
                <w:szCs w:val="20"/>
                <w:lang w:eastAsia="zh-CN"/>
              </w:rPr>
              <w:t xml:space="preserve"> [3]</w:t>
            </w:r>
            <w:r w:rsidRPr="008B7077">
              <w:rPr>
                <w:rFonts w:ascii="Aptos" w:hAnsi="Aptos" w:cs="Arial"/>
                <w:iCs/>
                <w:sz w:val="20"/>
                <w:szCs w:val="20"/>
              </w:rPr>
              <w:t>, well below the 90% species cutoff and above the 31% genus cutoff, supporting the establishment of a new genus and a new species within the proposed new family.</w:t>
            </w:r>
          </w:p>
          <w:p w14:paraId="239C9D43" w14:textId="77777777" w:rsidR="00273642" w:rsidRPr="008B7077" w:rsidRDefault="00273642" w:rsidP="00DD58AA">
            <w:pPr>
              <w:rPr>
                <w:rFonts w:ascii="Aptos" w:hAnsi="Aptos" w:cs="Arial"/>
                <w:iCs/>
                <w:sz w:val="20"/>
                <w:szCs w:val="20"/>
              </w:rPr>
            </w:pPr>
          </w:p>
          <w:p w14:paraId="1F25F8FD" w14:textId="77777777" w:rsidR="00FC2269" w:rsidRPr="00844F5D" w:rsidRDefault="00FC2269" w:rsidP="00DD58AA">
            <w:pPr>
              <w:rPr>
                <w:rFonts w:ascii="Aptos" w:eastAsia="DengXian" w:hAnsi="Aptos" w:cs="Arial"/>
                <w:i/>
                <w:sz w:val="20"/>
                <w:szCs w:val="20"/>
                <w:lang w:eastAsia="zh-CN"/>
              </w:rPr>
            </w:pPr>
          </w:p>
          <w:p w14:paraId="3932FBEC" w14:textId="6758B318" w:rsidR="00201161" w:rsidRPr="00201161" w:rsidRDefault="00751309" w:rsidP="00201161">
            <w:pPr>
              <w:rPr>
                <w:rFonts w:ascii="Aptos" w:eastAsia="DengXian" w:hAnsi="Aptos" w:cs="Arial"/>
                <w:sz w:val="20"/>
                <w:szCs w:val="20"/>
                <w:lang w:eastAsia="zh-CN"/>
              </w:rPr>
            </w:pPr>
            <w:r w:rsidRPr="00751309">
              <w:rPr>
                <w:rFonts w:ascii="Aptos" w:eastAsia="SimSun" w:hAnsi="Aptos" w:cs="SimSun"/>
                <w:sz w:val="20"/>
                <w:szCs w:val="20"/>
                <w:lang w:eastAsia="zh-CN"/>
              </w:rPr>
              <w:t xml:space="preserve">As reported by Sharpe </w:t>
            </w:r>
            <w:r w:rsidRPr="007A4127">
              <w:rPr>
                <w:rFonts w:ascii="Aptos" w:eastAsia="SimSun" w:hAnsi="Aptos" w:cs="SimSun"/>
                <w:i/>
                <w:iCs/>
                <w:sz w:val="20"/>
                <w:szCs w:val="20"/>
                <w:lang w:eastAsia="zh-CN"/>
              </w:rPr>
              <w:t>et al</w:t>
            </w:r>
            <w:r w:rsidRPr="00751309">
              <w:rPr>
                <w:rFonts w:ascii="Aptos" w:eastAsia="SimSun" w:hAnsi="Aptos" w:cs="SimSun"/>
                <w:sz w:val="20"/>
                <w:szCs w:val="20"/>
                <w:lang w:eastAsia="zh-CN"/>
              </w:rPr>
              <w:t xml:space="preserve">. </w:t>
            </w:r>
            <w:r w:rsidR="001C563D">
              <w:rPr>
                <w:rFonts w:ascii="Aptos" w:eastAsia="SimSun" w:hAnsi="Aptos" w:cs="SimSun" w:hint="eastAsia"/>
                <w:sz w:val="20"/>
                <w:szCs w:val="20"/>
                <w:lang w:eastAsia="zh-CN"/>
              </w:rPr>
              <w:t>[1]</w:t>
            </w:r>
            <w:r w:rsidRPr="00751309">
              <w:rPr>
                <w:rFonts w:ascii="Aptos" w:eastAsia="SimSun" w:hAnsi="Aptos" w:cs="SimSun"/>
                <w:sz w:val="20"/>
                <w:szCs w:val="20"/>
                <w:lang w:eastAsia="zh-CN"/>
              </w:rPr>
              <w:t xml:space="preserve">, specimens of </w:t>
            </w:r>
            <w:r w:rsidRPr="00751309">
              <w:rPr>
                <w:rFonts w:ascii="Aptos" w:eastAsia="SimSun" w:hAnsi="Aptos" w:cs="SimSun"/>
                <w:i/>
                <w:iCs/>
                <w:sz w:val="20"/>
                <w:szCs w:val="20"/>
                <w:lang w:eastAsia="zh-CN"/>
              </w:rPr>
              <w:t>Culicoides</w:t>
            </w:r>
            <w:r w:rsidRPr="00751309">
              <w:rPr>
                <w:rFonts w:ascii="Aptos" w:eastAsia="SimSun" w:hAnsi="Aptos" w:cs="SimSun"/>
                <w:sz w:val="20"/>
                <w:szCs w:val="20"/>
                <w:lang w:eastAsia="zh-CN"/>
              </w:rPr>
              <w:t xml:space="preserve"> spp. were collected overnight in March 2024 during the Australian summer from Casino, New South Wales—a region well known for cattle rearing and beef production. One novel virus belonging to the family Chuviridae was identified, and its full genome was assembled with complete coding sequences and intact untranslated regions (UTRs). Phylogenetic analysis indicated that this virus is most closely related to members of the genera </w:t>
            </w:r>
            <w:r w:rsidRPr="00751309">
              <w:rPr>
                <w:rFonts w:ascii="Aptos" w:eastAsia="SimSun" w:hAnsi="Aptos" w:cs="SimSun"/>
                <w:i/>
                <w:iCs/>
                <w:sz w:val="20"/>
                <w:szCs w:val="20"/>
                <w:lang w:eastAsia="zh-CN"/>
              </w:rPr>
              <w:t>Culicidavirus</w:t>
            </w:r>
            <w:r w:rsidRPr="00751309">
              <w:rPr>
                <w:rFonts w:ascii="Aptos" w:eastAsia="SimSun" w:hAnsi="Aptos" w:cs="SimSun"/>
                <w:sz w:val="20"/>
                <w:szCs w:val="20"/>
                <w:lang w:eastAsia="zh-CN"/>
              </w:rPr>
              <w:t xml:space="preserve"> and </w:t>
            </w:r>
            <w:r w:rsidRPr="00751309">
              <w:rPr>
                <w:rFonts w:ascii="Aptos" w:eastAsia="SimSun" w:hAnsi="Aptos" w:cs="SimSun"/>
                <w:i/>
                <w:iCs/>
                <w:sz w:val="20"/>
                <w:szCs w:val="20"/>
                <w:lang w:eastAsia="zh-CN"/>
              </w:rPr>
              <w:t>Doliuvirus</w:t>
            </w:r>
            <w:r w:rsidRPr="00751309">
              <w:rPr>
                <w:rFonts w:ascii="Aptos" w:eastAsia="SimSun" w:hAnsi="Aptos" w:cs="SimSun"/>
                <w:sz w:val="20"/>
                <w:szCs w:val="20"/>
                <w:lang w:eastAsia="zh-CN"/>
              </w:rPr>
              <w:t xml:space="preserve"> within the Chuviridae</w:t>
            </w:r>
            <w:r>
              <w:rPr>
                <w:rFonts w:ascii="Aptos" w:eastAsia="SimSun" w:hAnsi="Aptos" w:cs="SimSun" w:hint="eastAsia"/>
                <w:sz w:val="20"/>
                <w:szCs w:val="20"/>
                <w:lang w:eastAsia="zh-CN"/>
              </w:rPr>
              <w:t xml:space="preserve"> </w:t>
            </w:r>
            <w:r w:rsidRPr="00803E11">
              <w:rPr>
                <w:rFonts w:ascii="Aptos" w:hAnsi="Aptos" w:cs="Arial"/>
                <w:sz w:val="20"/>
                <w:szCs w:val="20"/>
              </w:rPr>
              <w:t>(</w:t>
            </w:r>
            <w:r w:rsidRPr="00751309">
              <w:rPr>
                <w:rFonts w:ascii="Aptos" w:hAnsi="Aptos" w:cs="Arial"/>
                <w:color w:val="002060"/>
                <w:sz w:val="20"/>
                <w:szCs w:val="20"/>
              </w:rPr>
              <w:t>Figure 1</w:t>
            </w:r>
            <w:r w:rsidRPr="00803E11">
              <w:rPr>
                <w:rFonts w:ascii="Aptos" w:hAnsi="Aptos" w:cs="Arial"/>
                <w:sz w:val="20"/>
                <w:szCs w:val="20"/>
              </w:rPr>
              <w:t>)</w:t>
            </w:r>
            <w:r>
              <w:rPr>
                <w:rFonts w:ascii="Aptos" w:eastAsia="SimSun" w:hAnsi="Aptos" w:cs="SimSun" w:hint="eastAsia"/>
                <w:sz w:val="20"/>
                <w:szCs w:val="20"/>
                <w:lang w:eastAsia="zh-CN"/>
              </w:rPr>
              <w:t xml:space="preserve"> </w:t>
            </w:r>
            <w:r w:rsidR="00201161" w:rsidRPr="00751309">
              <w:rPr>
                <w:rFonts w:ascii="Aptos" w:eastAsia="DengXian" w:hAnsi="Aptos" w:cs="Arial"/>
                <w:sz w:val="20"/>
                <w:szCs w:val="20"/>
                <w:lang w:eastAsia="zh-CN"/>
              </w:rPr>
              <w:t>The virus possesses a bipartite genome. CDD domain annotation identified conserved functional domains including the RdRP, mRNA</w:t>
            </w:r>
            <w:r w:rsidR="00201161" w:rsidRPr="00751309">
              <w:rPr>
                <w:rFonts w:ascii="Aptos" w:eastAsia="DengXian" w:hAnsi="Aptos" w:cs="Arial"/>
                <w:sz w:val="20"/>
                <w:szCs w:val="20"/>
                <w:lang w:eastAsia="zh-CN"/>
              </w:rPr>
              <w:noBreakHyphen/>
              <w:t>capping region, glycoprotein, and nucleoprotein, indicating a complete or near</w:t>
            </w:r>
            <w:r w:rsidR="00201161" w:rsidRPr="00751309">
              <w:rPr>
                <w:rFonts w:ascii="Aptos" w:eastAsia="DengXian" w:hAnsi="Aptos" w:cs="Arial"/>
                <w:sz w:val="20"/>
                <w:szCs w:val="20"/>
                <w:lang w:eastAsia="zh-CN"/>
              </w:rPr>
              <w:noBreakHyphen/>
              <w:t>complete genome. Blastp analysis of the RdRP</w:t>
            </w:r>
            <w:r w:rsidR="00201161" w:rsidRPr="00751309">
              <w:rPr>
                <w:rFonts w:ascii="Aptos" w:eastAsia="DengXian" w:hAnsi="Aptos" w:cs="Arial"/>
                <w:sz w:val="20"/>
                <w:szCs w:val="20"/>
                <w:lang w:eastAsia="zh-CN"/>
              </w:rPr>
              <w:noBreakHyphen/>
              <w:t>containing ORF showed the closest homolog to be Turkana Chu</w:t>
            </w:r>
            <w:r w:rsidR="00201161" w:rsidRPr="00751309">
              <w:rPr>
                <w:rFonts w:ascii="Aptos" w:eastAsia="DengXian" w:hAnsi="Aptos" w:cs="Arial"/>
                <w:sz w:val="20"/>
                <w:szCs w:val="20"/>
                <w:lang w:eastAsia="zh-CN"/>
              </w:rPr>
              <w:noBreakHyphen/>
              <w:t>like virus, with 97% query coverage and 43.26% amino acid identity. While the host of Turkana Chu</w:t>
            </w:r>
            <w:r w:rsidR="00201161" w:rsidRPr="00751309">
              <w:rPr>
                <w:rFonts w:ascii="Aptos" w:eastAsia="DengXian" w:hAnsi="Aptos" w:cs="Arial"/>
                <w:sz w:val="20"/>
                <w:szCs w:val="20"/>
                <w:lang w:eastAsia="zh-CN"/>
              </w:rPr>
              <w:noBreakHyphen/>
              <w:t xml:space="preserve">like virus remains unknown, </w:t>
            </w:r>
            <w:r w:rsidR="00201161" w:rsidRPr="00751309">
              <w:rPr>
                <w:rFonts w:ascii="Aptos" w:eastAsia="DengXian" w:hAnsi="Aptos" w:cs="Arial"/>
                <w:i/>
                <w:iCs/>
                <w:sz w:val="20"/>
                <w:szCs w:val="20"/>
                <w:lang w:eastAsia="zh-CN"/>
              </w:rPr>
              <w:t>Culicidavirus</w:t>
            </w:r>
            <w:r w:rsidR="00201161" w:rsidRPr="00751309">
              <w:rPr>
                <w:rFonts w:ascii="Aptos" w:eastAsia="DengXian" w:hAnsi="Aptos" w:cs="Arial"/>
                <w:sz w:val="20"/>
                <w:szCs w:val="20"/>
                <w:lang w:eastAsia="zh-CN"/>
              </w:rPr>
              <w:t xml:space="preserve"> is typically associated with </w:t>
            </w:r>
            <w:r w:rsidR="00201161" w:rsidRPr="00751309">
              <w:rPr>
                <w:rFonts w:ascii="Aptos" w:eastAsia="DengXian" w:hAnsi="Aptos" w:cs="Arial"/>
                <w:i/>
                <w:iCs/>
                <w:sz w:val="20"/>
                <w:szCs w:val="20"/>
                <w:lang w:eastAsia="zh-CN"/>
              </w:rPr>
              <w:t>Culex</w:t>
            </w:r>
            <w:r w:rsidR="00201161" w:rsidRPr="00751309">
              <w:rPr>
                <w:rFonts w:ascii="Aptos" w:eastAsia="DengXian" w:hAnsi="Aptos" w:cs="Arial"/>
                <w:sz w:val="20"/>
                <w:szCs w:val="20"/>
                <w:lang w:eastAsia="zh-CN"/>
              </w:rPr>
              <w:t xml:space="preserve"> mosquitoes, and </w:t>
            </w:r>
            <w:r w:rsidR="00201161" w:rsidRPr="00751309">
              <w:rPr>
                <w:rFonts w:ascii="Aptos" w:eastAsia="DengXian" w:hAnsi="Aptos" w:cs="Arial"/>
                <w:i/>
                <w:iCs/>
                <w:sz w:val="20"/>
                <w:szCs w:val="20"/>
                <w:lang w:eastAsia="zh-CN"/>
              </w:rPr>
              <w:t>Doliuvirus</w:t>
            </w:r>
            <w:r w:rsidR="00201161" w:rsidRPr="00751309">
              <w:rPr>
                <w:rFonts w:ascii="Aptos" w:eastAsia="DengXian" w:hAnsi="Aptos" w:cs="Arial"/>
                <w:sz w:val="20"/>
                <w:szCs w:val="20"/>
                <w:lang w:eastAsia="zh-CN"/>
              </w:rPr>
              <w:t xml:space="preserve"> has been detected in </w:t>
            </w:r>
            <w:r w:rsidR="00201161" w:rsidRPr="00751309">
              <w:rPr>
                <w:rFonts w:ascii="Aptos" w:eastAsia="DengXian" w:hAnsi="Aptos" w:cs="Arial"/>
                <w:i/>
                <w:iCs/>
                <w:sz w:val="20"/>
                <w:szCs w:val="20"/>
                <w:lang w:eastAsia="zh-CN"/>
              </w:rPr>
              <w:t>Culiseta minnesotae</w:t>
            </w:r>
            <w:r w:rsidR="00201161" w:rsidRPr="00751309">
              <w:rPr>
                <w:rFonts w:ascii="Aptos" w:eastAsia="DengXian" w:hAnsi="Aptos" w:cs="Arial"/>
                <w:sz w:val="20"/>
                <w:szCs w:val="20"/>
                <w:lang w:eastAsia="zh-CN"/>
              </w:rPr>
              <w:t>.</w:t>
            </w:r>
            <w:r>
              <w:rPr>
                <w:rFonts w:ascii="Aptos" w:eastAsia="DengXian" w:hAnsi="Aptos" w:cs="Arial" w:hint="eastAsia"/>
                <w:sz w:val="20"/>
                <w:szCs w:val="20"/>
                <w:lang w:eastAsia="zh-CN"/>
              </w:rPr>
              <w:t xml:space="preserve"> </w:t>
            </w:r>
            <w:r w:rsidR="00201161" w:rsidRPr="00751309">
              <w:rPr>
                <w:rFonts w:ascii="Aptos" w:eastAsia="DengXian" w:hAnsi="Aptos" w:cs="Arial"/>
                <w:sz w:val="20"/>
                <w:szCs w:val="20"/>
                <w:lang w:eastAsia="zh-CN"/>
              </w:rPr>
              <w:t>Following the ICTV demarcation criteria for Chuviridae: a L</w:t>
            </w:r>
            <w:r w:rsidR="00201161" w:rsidRPr="00751309">
              <w:rPr>
                <w:rFonts w:ascii="Aptos" w:eastAsia="DengXian" w:hAnsi="Aptos" w:cs="Arial"/>
                <w:sz w:val="20"/>
                <w:szCs w:val="20"/>
                <w:lang w:eastAsia="zh-CN"/>
              </w:rPr>
              <w:noBreakHyphen/>
              <w:t>protein amino acid ide</w:t>
            </w:r>
            <w:r w:rsidR="00201161" w:rsidRPr="00201161">
              <w:rPr>
                <w:rFonts w:ascii="Aptos" w:eastAsia="DengXian" w:hAnsi="Aptos" w:cs="Arial"/>
                <w:sz w:val="20"/>
                <w:szCs w:val="20"/>
                <w:lang w:eastAsia="zh-CN"/>
              </w:rPr>
              <w:t xml:space="preserve">ntity below 31% justifies the establishment of a new genus, and an identity below 90% defines a new species. The newly identified virus shares &gt;31% amino acid identity with both </w:t>
            </w:r>
            <w:r w:rsidR="00201161" w:rsidRPr="00201161">
              <w:rPr>
                <w:rFonts w:ascii="Aptos" w:eastAsia="DengXian" w:hAnsi="Aptos" w:cs="Arial"/>
                <w:i/>
                <w:iCs/>
                <w:sz w:val="20"/>
                <w:szCs w:val="20"/>
                <w:lang w:eastAsia="zh-CN"/>
              </w:rPr>
              <w:t>Culicidavirus</w:t>
            </w:r>
            <w:r w:rsidR="00201161" w:rsidRPr="00201161">
              <w:rPr>
                <w:rFonts w:ascii="Aptos" w:eastAsia="DengXian" w:hAnsi="Aptos" w:cs="Arial"/>
                <w:sz w:val="20"/>
                <w:szCs w:val="20"/>
                <w:lang w:eastAsia="zh-CN"/>
              </w:rPr>
              <w:t xml:space="preserve"> and </w:t>
            </w:r>
            <w:r w:rsidR="00201161" w:rsidRPr="00201161">
              <w:rPr>
                <w:rFonts w:ascii="Aptos" w:eastAsia="DengXian" w:hAnsi="Aptos" w:cs="Arial"/>
                <w:i/>
                <w:iCs/>
                <w:sz w:val="20"/>
                <w:szCs w:val="20"/>
                <w:lang w:eastAsia="zh-CN"/>
              </w:rPr>
              <w:t>Doliuvirus</w:t>
            </w:r>
            <w:r w:rsidR="00201161" w:rsidRPr="00201161">
              <w:rPr>
                <w:rFonts w:ascii="Aptos" w:eastAsia="DengXian" w:hAnsi="Aptos" w:cs="Arial"/>
                <w:sz w:val="20"/>
                <w:szCs w:val="20"/>
                <w:lang w:eastAsia="zh-CN"/>
              </w:rPr>
              <w:t xml:space="preserve">, exceeding the threshold for genus separation, yet satisfies the criterion for a new species. As it cannot be formally assigned to an existing genus, the virus is tentatively designated </w:t>
            </w:r>
            <w:r w:rsidR="00201161" w:rsidRPr="00676BF8">
              <w:rPr>
                <w:rFonts w:ascii="Aptos" w:eastAsia="DengXian" w:hAnsi="Aptos" w:cs="Arial"/>
                <w:sz w:val="20"/>
                <w:szCs w:val="20"/>
                <w:lang w:eastAsia="zh-CN"/>
              </w:rPr>
              <w:t>Culicoides brevitarsis chu-like virus 1 (ENA accession: 3369509).</w:t>
            </w:r>
          </w:p>
          <w:p w14:paraId="37565EF3" w14:textId="77777777" w:rsidR="00201161" w:rsidRPr="00201161" w:rsidRDefault="00201161" w:rsidP="00803E11">
            <w:pPr>
              <w:rPr>
                <w:rFonts w:ascii="Aptos" w:eastAsia="DengXian" w:hAnsi="Aptos" w:cs="Arial"/>
                <w:sz w:val="20"/>
                <w:szCs w:val="20"/>
                <w:lang w:eastAsia="zh-CN"/>
              </w:rPr>
            </w:pPr>
          </w:p>
          <w:p w14:paraId="1E65B12A" w14:textId="59AA649F" w:rsidR="00803E11" w:rsidRDefault="007A4127" w:rsidP="00803E11">
            <w:pPr>
              <w:rPr>
                <w:rFonts w:ascii="Aptos" w:eastAsia="DengXian" w:hAnsi="Aptos" w:cs="Arial"/>
                <w:sz w:val="20"/>
                <w:szCs w:val="20"/>
                <w:lang w:eastAsia="zh-CN"/>
              </w:rPr>
            </w:pPr>
            <w:r w:rsidRPr="00751309">
              <w:rPr>
                <w:rFonts w:ascii="Aptos" w:eastAsia="SimSun" w:hAnsi="Aptos" w:cs="SimSun"/>
                <w:sz w:val="20"/>
                <w:szCs w:val="20"/>
                <w:lang w:eastAsia="zh-CN"/>
              </w:rPr>
              <w:t xml:space="preserve">As reported by </w:t>
            </w:r>
            <w:r w:rsidRPr="00C90759">
              <w:rPr>
                <w:rFonts w:ascii="Aptos" w:eastAsia="DengXian" w:hAnsi="Aptos" w:cs="Arial"/>
                <w:sz w:val="20"/>
                <w:szCs w:val="20"/>
                <w:lang w:eastAsia="zh-CN"/>
              </w:rPr>
              <w:t>Braga</w:t>
            </w:r>
            <w:r w:rsidRPr="00751309">
              <w:rPr>
                <w:rFonts w:ascii="Aptos" w:eastAsia="SimSun" w:hAnsi="Aptos" w:cs="SimSun"/>
                <w:sz w:val="20"/>
                <w:szCs w:val="20"/>
                <w:lang w:eastAsia="zh-CN"/>
              </w:rPr>
              <w:t xml:space="preserve"> </w:t>
            </w:r>
            <w:r w:rsidRPr="007A4127">
              <w:rPr>
                <w:rFonts w:ascii="Aptos" w:eastAsia="SimSun" w:hAnsi="Aptos" w:cs="SimSun"/>
                <w:i/>
                <w:iCs/>
                <w:sz w:val="20"/>
                <w:szCs w:val="20"/>
                <w:lang w:eastAsia="zh-CN"/>
              </w:rPr>
              <w:t>et al</w:t>
            </w:r>
            <w:r w:rsidRPr="00751309">
              <w:rPr>
                <w:rFonts w:ascii="Aptos" w:eastAsia="SimSun" w:hAnsi="Aptos" w:cs="SimSun"/>
                <w:sz w:val="20"/>
                <w:szCs w:val="20"/>
                <w:lang w:eastAsia="zh-CN"/>
              </w:rPr>
              <w:t xml:space="preserve">. </w:t>
            </w:r>
            <w:r w:rsidR="001C563D">
              <w:rPr>
                <w:rFonts w:ascii="Aptos" w:eastAsia="SimSun" w:hAnsi="Aptos" w:cs="SimSun" w:hint="eastAsia"/>
                <w:sz w:val="20"/>
                <w:szCs w:val="20"/>
                <w:lang w:eastAsia="zh-CN"/>
              </w:rPr>
              <w:t>[2]</w:t>
            </w:r>
            <w:r w:rsidRPr="00751309">
              <w:rPr>
                <w:rFonts w:ascii="Aptos" w:eastAsia="SimSun" w:hAnsi="Aptos" w:cs="SimSun"/>
                <w:sz w:val="20"/>
                <w:szCs w:val="20"/>
                <w:lang w:eastAsia="zh-CN"/>
              </w:rPr>
              <w:t xml:space="preserve">, </w:t>
            </w:r>
            <w:r>
              <w:rPr>
                <w:rFonts w:ascii="Aptos" w:eastAsia="SimSun" w:hAnsi="Aptos" w:cs="SimSun"/>
                <w:sz w:val="20"/>
                <w:szCs w:val="20"/>
                <w:lang w:eastAsia="zh-CN"/>
              </w:rPr>
              <w:t>t</w:t>
            </w:r>
            <w:r w:rsidRPr="007A4127">
              <w:rPr>
                <w:rFonts w:ascii="Aptos" w:hAnsi="Aptos" w:cs="Arial"/>
                <w:sz w:val="20"/>
                <w:szCs w:val="20"/>
              </w:rPr>
              <w:t xml:space="preserve">wo chu-like viral sequences recovered from Psychodidae insects in Brazil are phylogenetically clustered within the monophyletic clade of the genus </w:t>
            </w:r>
            <w:r w:rsidRPr="007A4127">
              <w:rPr>
                <w:rFonts w:ascii="Aptos" w:hAnsi="Aptos" w:cs="Arial"/>
                <w:i/>
                <w:iCs/>
                <w:sz w:val="20"/>
                <w:szCs w:val="20"/>
              </w:rPr>
              <w:t>Culicidavirus</w:t>
            </w:r>
            <w:r w:rsidRPr="007A4127">
              <w:rPr>
                <w:rFonts w:ascii="Aptos" w:hAnsi="Aptos" w:cs="Arial"/>
                <w:sz w:val="20"/>
                <w:szCs w:val="20"/>
              </w:rPr>
              <w:t xml:space="preserve"> (family </w:t>
            </w:r>
            <w:r w:rsidRPr="007A4127">
              <w:rPr>
                <w:rFonts w:ascii="Aptos" w:hAnsi="Aptos" w:cs="Arial"/>
                <w:i/>
                <w:iCs/>
                <w:sz w:val="20"/>
                <w:szCs w:val="20"/>
              </w:rPr>
              <w:t>Chuviridae</w:t>
            </w:r>
            <w:r w:rsidRPr="007A4127">
              <w:rPr>
                <w:rFonts w:ascii="Aptos" w:hAnsi="Aptos" w:cs="Arial"/>
                <w:sz w:val="20"/>
                <w:szCs w:val="20"/>
              </w:rPr>
              <w:t xml:space="preserve">). Both sequences share 38.3% RdRP amino acid identity with Imjin River virus 1, a recognised member of </w:t>
            </w:r>
            <w:r w:rsidRPr="007A4127">
              <w:rPr>
                <w:rFonts w:ascii="Aptos" w:hAnsi="Aptos" w:cs="Arial"/>
                <w:i/>
                <w:iCs/>
                <w:sz w:val="20"/>
                <w:szCs w:val="20"/>
              </w:rPr>
              <w:t>Culicidavirus</w:t>
            </w:r>
            <w:r>
              <w:rPr>
                <w:rFonts w:ascii="Aptos" w:eastAsia="DengXian" w:hAnsi="Aptos" w:cs="Arial" w:hint="eastAsia"/>
                <w:sz w:val="20"/>
                <w:szCs w:val="20"/>
                <w:lang w:eastAsia="zh-CN"/>
              </w:rPr>
              <w:t xml:space="preserve"> </w:t>
            </w:r>
            <w:r w:rsidRPr="00803E11">
              <w:rPr>
                <w:rFonts w:ascii="Aptos" w:hAnsi="Aptos" w:cs="Arial"/>
                <w:sz w:val="20"/>
                <w:szCs w:val="20"/>
              </w:rPr>
              <w:t>(</w:t>
            </w:r>
            <w:r w:rsidRPr="007A4127">
              <w:rPr>
                <w:rFonts w:ascii="Aptos" w:hAnsi="Aptos" w:cs="Arial"/>
                <w:color w:val="002060"/>
                <w:sz w:val="20"/>
                <w:szCs w:val="20"/>
              </w:rPr>
              <w:t>Figure 2</w:t>
            </w:r>
            <w:r w:rsidRPr="00803E11">
              <w:rPr>
                <w:rFonts w:ascii="Aptos" w:hAnsi="Aptos" w:cs="Arial"/>
                <w:sz w:val="20"/>
                <w:szCs w:val="20"/>
              </w:rPr>
              <w:t>)</w:t>
            </w:r>
            <w:r w:rsidR="00DC204A">
              <w:rPr>
                <w:rFonts w:ascii="Aptos" w:eastAsia="DengXian" w:hAnsi="Aptos" w:cs="Arial" w:hint="eastAsia"/>
                <w:sz w:val="20"/>
                <w:szCs w:val="20"/>
                <w:lang w:eastAsia="zh-CN"/>
              </w:rPr>
              <w:t>.</w:t>
            </w:r>
            <w:r w:rsidRPr="007A4127">
              <w:rPr>
                <w:rFonts w:ascii="Aptos" w:hAnsi="Aptos" w:cs="Arial"/>
                <w:sz w:val="20"/>
                <w:szCs w:val="20"/>
              </w:rPr>
              <w:t xml:space="preserve"> This identity value exceeds the 31% threshold for new genus demarcation defined for </w:t>
            </w:r>
            <w:r w:rsidRPr="007A4127">
              <w:rPr>
                <w:rFonts w:ascii="Aptos" w:hAnsi="Aptos" w:cs="Arial"/>
                <w:i/>
                <w:iCs/>
                <w:sz w:val="20"/>
                <w:szCs w:val="20"/>
              </w:rPr>
              <w:t>Chuviridae</w:t>
            </w:r>
            <w:r w:rsidRPr="007A4127">
              <w:rPr>
                <w:rFonts w:ascii="Aptos" w:hAnsi="Aptos" w:cs="Arial"/>
                <w:sz w:val="20"/>
                <w:szCs w:val="20"/>
              </w:rPr>
              <w:t xml:space="preserve">, indicating that the two viruses do not warrant the creation </w:t>
            </w:r>
            <w:r w:rsidRPr="007A4127">
              <w:rPr>
                <w:rFonts w:ascii="Aptos" w:hAnsi="Aptos" w:cs="Arial"/>
                <w:sz w:val="20"/>
                <w:szCs w:val="20"/>
              </w:rPr>
              <w:lastRenderedPageBreak/>
              <w:t xml:space="preserve">of a new genus and should be placed within the existing genus </w:t>
            </w:r>
            <w:r w:rsidRPr="007A4127">
              <w:rPr>
                <w:rFonts w:ascii="Aptos" w:hAnsi="Aptos" w:cs="Arial"/>
                <w:i/>
                <w:iCs/>
                <w:sz w:val="20"/>
                <w:szCs w:val="20"/>
              </w:rPr>
              <w:t>Culicidavirus</w:t>
            </w:r>
            <w:r w:rsidRPr="007A4127">
              <w:rPr>
                <w:rFonts w:ascii="Aptos" w:hAnsi="Aptos" w:cs="Arial"/>
                <w:sz w:val="20"/>
                <w:szCs w:val="20"/>
              </w:rPr>
              <w:t xml:space="preserve">. In contrast, the amino acid identity is far below the 90% species-level cutoff, satisfying the criteria for establishing two distinct novel species. Each virus exhibits a unique geographical origin, distinct genomic characteristics, and conserved chuvirus protein domains, further supporting their designation as separate new species, herein proposed as </w:t>
            </w:r>
            <w:r w:rsidRPr="007A4127">
              <w:rPr>
                <w:rFonts w:ascii="Aptos" w:hAnsi="Aptos" w:cs="Arial"/>
                <w:i/>
                <w:iCs/>
                <w:sz w:val="20"/>
                <w:szCs w:val="20"/>
              </w:rPr>
              <w:t>Culicidavirus serrapeladense</w:t>
            </w:r>
            <w:r w:rsidRPr="007A4127">
              <w:rPr>
                <w:rFonts w:ascii="Aptos" w:hAnsi="Aptos" w:cs="Arial"/>
                <w:sz w:val="20"/>
                <w:szCs w:val="20"/>
              </w:rPr>
              <w:t xml:space="preserve"> and </w:t>
            </w:r>
            <w:r w:rsidRPr="007A4127">
              <w:rPr>
                <w:rFonts w:ascii="Aptos" w:hAnsi="Aptos" w:cs="Arial"/>
                <w:i/>
                <w:iCs/>
                <w:sz w:val="20"/>
                <w:szCs w:val="20"/>
              </w:rPr>
              <w:t>Culicidavirus ouroverdense</w:t>
            </w:r>
            <w:r w:rsidRPr="007A4127">
              <w:rPr>
                <w:rFonts w:ascii="Aptos" w:hAnsi="Aptos" w:cs="Arial"/>
                <w:sz w:val="20"/>
                <w:szCs w:val="20"/>
              </w:rPr>
              <w:t>.</w:t>
            </w:r>
          </w:p>
          <w:p w14:paraId="16D7D586" w14:textId="77777777" w:rsidR="007A4127" w:rsidRDefault="007A4127" w:rsidP="00803E11">
            <w:pPr>
              <w:rPr>
                <w:rFonts w:ascii="Aptos" w:eastAsia="DengXian" w:hAnsi="Aptos" w:cs="Arial"/>
                <w:sz w:val="20"/>
                <w:szCs w:val="20"/>
                <w:lang w:eastAsia="zh-CN"/>
              </w:rPr>
            </w:pPr>
          </w:p>
          <w:p w14:paraId="56752A44" w14:textId="5CEDCF97" w:rsidR="00DC204A" w:rsidRPr="00DC204A" w:rsidRDefault="00DC204A" w:rsidP="00DC204A">
            <w:pPr>
              <w:rPr>
                <w:rFonts w:ascii="Aptos" w:eastAsia="DengXian" w:hAnsi="Aptos" w:cs="Arial"/>
                <w:sz w:val="20"/>
                <w:szCs w:val="20"/>
                <w:lang w:eastAsia="zh-CN"/>
              </w:rPr>
            </w:pPr>
            <w:r w:rsidRPr="00DC204A">
              <w:rPr>
                <w:rFonts w:ascii="Aptos" w:eastAsia="DengXian" w:hAnsi="Aptos" w:cs="Arial"/>
                <w:sz w:val="20"/>
                <w:szCs w:val="20"/>
                <w:lang w:eastAsia="zh-CN"/>
              </w:rPr>
              <w:t>Tasmanian devil chu-like virus (TDCV) is a highly divergent negative-sense single-stranded RNA virus isolated from facial tumor cells of the endangered Tasmanian devil (</w:t>
            </w:r>
            <w:r w:rsidRPr="00DC204A">
              <w:rPr>
                <w:rFonts w:ascii="Aptos" w:eastAsia="DengXian" w:hAnsi="Aptos" w:cs="Arial"/>
                <w:i/>
                <w:iCs/>
                <w:sz w:val="20"/>
                <w:szCs w:val="20"/>
                <w:lang w:eastAsia="zh-CN"/>
              </w:rPr>
              <w:t>Sarcophilus harrisii</w:t>
            </w:r>
            <w:r w:rsidRPr="00DC204A">
              <w:rPr>
                <w:rFonts w:ascii="Aptos" w:eastAsia="DengXian" w:hAnsi="Aptos" w:cs="Arial"/>
                <w:sz w:val="20"/>
                <w:szCs w:val="20"/>
                <w:lang w:eastAsia="zh-CN"/>
              </w:rPr>
              <w:t>)</w:t>
            </w:r>
            <w:r w:rsidR="001C563D">
              <w:rPr>
                <w:rFonts w:ascii="Aptos" w:eastAsia="DengXian" w:hAnsi="Aptos" w:cs="Arial" w:hint="eastAsia"/>
                <w:sz w:val="20"/>
                <w:szCs w:val="20"/>
                <w:lang w:eastAsia="zh-CN"/>
              </w:rPr>
              <w:t xml:space="preserve"> [3]</w:t>
            </w:r>
            <w:r w:rsidRPr="00DC204A">
              <w:rPr>
                <w:rFonts w:ascii="Aptos" w:eastAsia="DengXian" w:hAnsi="Aptos" w:cs="Arial"/>
                <w:sz w:val="20"/>
                <w:szCs w:val="20"/>
                <w:lang w:eastAsia="zh-CN"/>
              </w:rPr>
              <w:t xml:space="preserve">. Phylogenetic analyses of the L polymerase, glycoprotein, and nucleoprotein sequences consistently show that TDCV forms a distinct, well-supported monophyletic clade with a tunicate-associated chu-like virus, separate from all established families in the order </w:t>
            </w:r>
            <w:r w:rsidRPr="00DC204A">
              <w:rPr>
                <w:rFonts w:ascii="Aptos" w:eastAsia="DengXian" w:hAnsi="Aptos" w:cs="Arial"/>
                <w:i/>
                <w:iCs/>
                <w:sz w:val="20"/>
                <w:szCs w:val="20"/>
                <w:lang w:eastAsia="zh-CN"/>
              </w:rPr>
              <w:t>Jingchuvirales</w:t>
            </w:r>
            <w:r>
              <w:rPr>
                <w:rFonts w:ascii="Aptos" w:eastAsia="DengXian" w:hAnsi="Aptos" w:cs="Arial" w:hint="eastAsia"/>
                <w:i/>
                <w:iCs/>
                <w:sz w:val="20"/>
                <w:szCs w:val="20"/>
                <w:lang w:eastAsia="zh-CN"/>
              </w:rPr>
              <w:t xml:space="preserve"> </w:t>
            </w:r>
            <w:r w:rsidRPr="00803E11">
              <w:rPr>
                <w:rFonts w:ascii="Aptos" w:hAnsi="Aptos" w:cs="Arial"/>
                <w:sz w:val="20"/>
                <w:szCs w:val="20"/>
              </w:rPr>
              <w:t>(</w:t>
            </w:r>
            <w:r w:rsidRPr="007A4127">
              <w:rPr>
                <w:rFonts w:ascii="Aptos" w:hAnsi="Aptos" w:cs="Arial"/>
                <w:color w:val="002060"/>
                <w:sz w:val="20"/>
                <w:szCs w:val="20"/>
              </w:rPr>
              <w:t xml:space="preserve">Figure </w:t>
            </w:r>
            <w:r>
              <w:rPr>
                <w:rFonts w:ascii="Aptos" w:eastAsia="DengXian" w:hAnsi="Aptos" w:cs="Arial" w:hint="eastAsia"/>
                <w:color w:val="002060"/>
                <w:sz w:val="20"/>
                <w:szCs w:val="20"/>
                <w:lang w:eastAsia="zh-CN"/>
              </w:rPr>
              <w:t>3</w:t>
            </w:r>
            <w:r w:rsidRPr="00803E11">
              <w:rPr>
                <w:rFonts w:ascii="Aptos" w:hAnsi="Aptos" w:cs="Arial"/>
                <w:sz w:val="20"/>
                <w:szCs w:val="20"/>
              </w:rPr>
              <w:t>)</w:t>
            </w:r>
            <w:r w:rsidRPr="00DC204A">
              <w:rPr>
                <w:rFonts w:ascii="Aptos" w:eastAsia="DengXian" w:hAnsi="Aptos" w:cs="Arial"/>
                <w:sz w:val="20"/>
                <w:szCs w:val="20"/>
                <w:lang w:eastAsia="zh-CN"/>
              </w:rPr>
              <w:t>.</w:t>
            </w:r>
            <w:r w:rsidRPr="00DC204A">
              <w:rPr>
                <w:rFonts w:ascii="Aptos" w:eastAsia="DengXian" w:hAnsi="Aptos" w:cs="Arial" w:hint="eastAsia"/>
                <w:sz w:val="20"/>
                <w:szCs w:val="20"/>
                <w:lang w:eastAsia="zh-CN"/>
              </w:rPr>
              <w:t xml:space="preserve"> </w:t>
            </w:r>
            <w:r w:rsidRPr="00DC204A">
              <w:rPr>
                <w:rFonts w:ascii="Aptos" w:eastAsia="DengXian" w:hAnsi="Aptos" w:cs="Arial"/>
                <w:sz w:val="20"/>
                <w:szCs w:val="20"/>
                <w:lang w:eastAsia="zh-CN"/>
              </w:rPr>
              <w:t xml:space="preserve">TDCV exhibits only 20% amino acid identity in the conserved L protein region to members of existing families, satisfying the ICTV criterion of ≤ 21% identity for defining a new virus family in </w:t>
            </w:r>
            <w:r w:rsidRPr="00DC204A">
              <w:rPr>
                <w:rFonts w:ascii="Aptos" w:eastAsia="DengXian" w:hAnsi="Aptos" w:cs="Arial"/>
                <w:i/>
                <w:iCs/>
                <w:sz w:val="20"/>
                <w:szCs w:val="20"/>
                <w:lang w:eastAsia="zh-CN"/>
              </w:rPr>
              <w:t>Jingchuvirales</w:t>
            </w:r>
            <w:r w:rsidRPr="00DC204A">
              <w:rPr>
                <w:rFonts w:ascii="Aptos" w:eastAsia="DengXian" w:hAnsi="Aptos" w:cs="Arial"/>
                <w:sz w:val="20"/>
                <w:szCs w:val="20"/>
                <w:lang w:eastAsia="zh-CN"/>
              </w:rPr>
              <w:t xml:space="preserve">. Furthermore, TDCV cannot be assigned to any existing genus or species due to its unique phylogenetic position, distinct mammalian host association, and marked sequence divergence from all known </w:t>
            </w:r>
            <w:r w:rsidRPr="001C563D">
              <w:rPr>
                <w:rFonts w:ascii="Aptos" w:eastAsia="DengXian" w:hAnsi="Aptos" w:cs="Arial"/>
                <w:i/>
                <w:iCs/>
                <w:sz w:val="20"/>
                <w:szCs w:val="20"/>
                <w:lang w:eastAsia="zh-CN"/>
              </w:rPr>
              <w:t>jingchuviruses</w:t>
            </w:r>
            <w:r w:rsidRPr="00DC204A">
              <w:rPr>
                <w:rFonts w:ascii="Aptos" w:eastAsia="DengXian" w:hAnsi="Aptos" w:cs="Arial"/>
                <w:sz w:val="20"/>
                <w:szCs w:val="20"/>
                <w:lang w:eastAsia="zh-CN"/>
              </w:rPr>
              <w:t>.</w:t>
            </w:r>
            <w:r>
              <w:rPr>
                <w:rFonts w:ascii="Aptos" w:eastAsia="DengXian" w:hAnsi="Aptos" w:cs="Arial" w:hint="eastAsia"/>
                <w:sz w:val="20"/>
                <w:szCs w:val="20"/>
                <w:lang w:eastAsia="zh-CN"/>
              </w:rPr>
              <w:t xml:space="preserve"> </w:t>
            </w:r>
            <w:r w:rsidRPr="00DC204A">
              <w:rPr>
                <w:rFonts w:ascii="Aptos" w:eastAsia="DengXian" w:hAnsi="Aptos" w:cs="Arial"/>
                <w:sz w:val="20"/>
                <w:szCs w:val="20"/>
                <w:lang w:eastAsia="zh-CN"/>
              </w:rPr>
              <w:t xml:space="preserve">Accordingly, we propose the creation of a new family </w:t>
            </w:r>
            <w:r w:rsidRPr="00DC204A">
              <w:rPr>
                <w:rFonts w:ascii="Aptos" w:eastAsia="DengXian" w:hAnsi="Aptos" w:cs="Arial"/>
                <w:i/>
                <w:iCs/>
                <w:sz w:val="20"/>
                <w:szCs w:val="20"/>
                <w:lang w:eastAsia="zh-CN"/>
              </w:rPr>
              <w:t>Sarcophiloviridae</w:t>
            </w:r>
            <w:r w:rsidRPr="00DC204A">
              <w:rPr>
                <w:rFonts w:ascii="Aptos" w:eastAsia="DengXian" w:hAnsi="Aptos" w:cs="Arial"/>
                <w:sz w:val="20"/>
                <w:szCs w:val="20"/>
                <w:lang w:eastAsia="zh-CN"/>
              </w:rPr>
              <w:t xml:space="preserve">, a new genus </w:t>
            </w:r>
            <w:r w:rsidRPr="00DC204A">
              <w:rPr>
                <w:rFonts w:ascii="Aptos" w:eastAsia="DengXian" w:hAnsi="Aptos" w:cs="Arial"/>
                <w:i/>
                <w:iCs/>
                <w:sz w:val="20"/>
                <w:szCs w:val="20"/>
                <w:lang w:eastAsia="zh-CN"/>
              </w:rPr>
              <w:t>Sarcophilusvirus</w:t>
            </w:r>
            <w:r w:rsidRPr="00DC204A">
              <w:rPr>
                <w:rFonts w:ascii="Aptos" w:eastAsia="DengXian" w:hAnsi="Aptos" w:cs="Arial"/>
                <w:sz w:val="20"/>
                <w:szCs w:val="20"/>
                <w:lang w:eastAsia="zh-CN"/>
              </w:rPr>
              <w:t xml:space="preserve">, and a new species </w:t>
            </w:r>
            <w:r w:rsidRPr="00DC204A">
              <w:rPr>
                <w:rFonts w:ascii="Aptos" w:eastAsia="DengXian" w:hAnsi="Aptos" w:cs="Arial"/>
                <w:i/>
                <w:iCs/>
                <w:sz w:val="20"/>
                <w:szCs w:val="20"/>
                <w:lang w:eastAsia="zh-CN"/>
              </w:rPr>
              <w:t>Sarcophilusvirus tasmaniense</w:t>
            </w:r>
            <w:r w:rsidRPr="00DC204A">
              <w:rPr>
                <w:rFonts w:ascii="Aptos" w:eastAsia="DengXian" w:hAnsi="Aptos" w:cs="Arial"/>
                <w:sz w:val="20"/>
                <w:szCs w:val="20"/>
                <w:lang w:eastAsia="zh-CN"/>
              </w:rPr>
              <w:t xml:space="preserve"> (formerly Tasmanian devil chu-like virus, TDCV) to formally classify this unique and evolutionarily important virus.</w:t>
            </w:r>
          </w:p>
          <w:p w14:paraId="07FBC2E1" w14:textId="77777777" w:rsidR="00FC2269" w:rsidRDefault="00FC2269" w:rsidP="00DD58AA">
            <w:pPr>
              <w:rPr>
                <w:rFonts w:ascii="Aptos" w:hAnsi="Aptos" w:cs="Arial"/>
                <w:sz w:val="20"/>
                <w:szCs w:val="20"/>
              </w:rPr>
            </w:pPr>
          </w:p>
          <w:p w14:paraId="6439F55D" w14:textId="77777777" w:rsidR="00A77B8E" w:rsidRDefault="00A77B8E" w:rsidP="00DD58AA">
            <w:pPr>
              <w:rPr>
                <w:rFonts w:ascii="Aptos" w:hAnsi="Aptos" w:cs="Arial"/>
                <w:color w:val="0000FF"/>
                <w:sz w:val="20"/>
                <w:szCs w:val="20"/>
              </w:rPr>
            </w:pPr>
          </w:p>
        </w:tc>
      </w:tr>
    </w:tbl>
    <w:tbl>
      <w:tblPr>
        <w:tblStyle w:val="TableGrid"/>
        <w:tblpPr w:leftFromText="180" w:rightFromText="180" w:vertAnchor="text" w:horzAnchor="margin" w:tblpY="124"/>
        <w:tblW w:w="0" w:type="auto"/>
        <w:tblLook w:val="04A0" w:firstRow="1" w:lastRow="0" w:firstColumn="1" w:lastColumn="0" w:noHBand="0" w:noVBand="1"/>
      </w:tblPr>
      <w:tblGrid>
        <w:gridCol w:w="8926"/>
      </w:tblGrid>
      <w:tr w:rsidR="00E37077" w:rsidRPr="00BE4F5A" w14:paraId="521F1A3A" w14:textId="77777777" w:rsidTr="00683D0C">
        <w:tc>
          <w:tcPr>
            <w:tcW w:w="8926" w:type="dxa"/>
            <w:shd w:val="clear" w:color="auto" w:fill="F2F2F2" w:themeFill="background1" w:themeFillShade="F2"/>
          </w:tcPr>
          <w:p w14:paraId="012DB901" w14:textId="139E0D44" w:rsidR="00E37077" w:rsidRPr="00E37077" w:rsidRDefault="00E37077" w:rsidP="00DD58AA">
            <w:pPr>
              <w:rPr>
                <w:rFonts w:ascii="Aptos" w:hAnsi="Aptos" w:cs="Arial"/>
                <w:b/>
                <w:sz w:val="20"/>
                <w:szCs w:val="20"/>
              </w:rPr>
            </w:pPr>
            <w:r w:rsidRPr="00E37077">
              <w:rPr>
                <w:rFonts w:ascii="Aptos" w:hAnsi="Aptos" w:cs="Arial"/>
                <w:b/>
                <w:sz w:val="20"/>
                <w:szCs w:val="20"/>
              </w:rPr>
              <w:lastRenderedPageBreak/>
              <w:t>References</w:t>
            </w:r>
            <w:r w:rsidR="006C0F51">
              <w:rPr>
                <w:rFonts w:ascii="Aptos" w:hAnsi="Aptos" w:cs="Arial"/>
                <w:b/>
                <w:sz w:val="20"/>
                <w:szCs w:val="20"/>
              </w:rPr>
              <w:t>:</w:t>
            </w:r>
            <w:r w:rsidRPr="00E37077">
              <w:rPr>
                <w:rFonts w:ascii="Aptos" w:hAnsi="Aptos" w:cs="Arial"/>
                <w:b/>
                <w:sz w:val="20"/>
                <w:szCs w:val="20"/>
              </w:rPr>
              <w:t xml:space="preserve">   </w:t>
            </w:r>
          </w:p>
        </w:tc>
      </w:tr>
      <w:tr w:rsidR="00953FFE" w:rsidRPr="00BE4F5A" w14:paraId="142CD23F" w14:textId="77777777" w:rsidTr="00852D43">
        <w:tc>
          <w:tcPr>
            <w:tcW w:w="8926" w:type="dxa"/>
          </w:tcPr>
          <w:p w14:paraId="161B8F06" w14:textId="09F70F9B" w:rsidR="00803E11" w:rsidRPr="00AC705B" w:rsidRDefault="00AC705B" w:rsidP="00AC705B">
            <w:pPr>
              <w:rPr>
                <w:rFonts w:ascii="Aptos" w:eastAsia="DengXian" w:hAnsi="Aptos" w:cs="Arial"/>
                <w:sz w:val="20"/>
                <w:szCs w:val="20"/>
                <w:lang w:eastAsia="zh-CN"/>
              </w:rPr>
            </w:pPr>
            <w:r>
              <w:rPr>
                <w:rFonts w:ascii="Aptos" w:eastAsia="DengXian" w:hAnsi="Aptos" w:cs="Arial" w:hint="eastAsia"/>
                <w:sz w:val="20"/>
                <w:szCs w:val="20"/>
                <w:lang w:eastAsia="zh-CN"/>
              </w:rPr>
              <w:t xml:space="preserve">[1] </w:t>
            </w:r>
            <w:r w:rsidR="00803E11" w:rsidRPr="00AC705B">
              <w:rPr>
                <w:rFonts w:ascii="Aptos" w:eastAsia="DengXian" w:hAnsi="Aptos" w:cs="Arial"/>
                <w:sz w:val="20"/>
                <w:szCs w:val="20"/>
                <w:lang w:eastAsia="zh-CN"/>
              </w:rPr>
              <w:t>Sharpe SR, Madhav M, Klein MJ, Blasdell KR, Paradkar PN, Lynch SE, Eagles D, López-Denman AJ, Ahmed KA.</w:t>
            </w:r>
            <w:r w:rsidR="00803E11" w:rsidRPr="00AC705B">
              <w:rPr>
                <w:rFonts w:ascii="Aptos" w:eastAsia="DengXian" w:hAnsi="Aptos" w:cs="Arial" w:hint="eastAsia"/>
                <w:sz w:val="20"/>
                <w:szCs w:val="20"/>
                <w:lang w:eastAsia="zh-CN"/>
              </w:rPr>
              <w:t xml:space="preserve"> </w:t>
            </w:r>
            <w:r w:rsidR="00803E11" w:rsidRPr="00AC705B">
              <w:rPr>
                <w:rFonts w:ascii="Aptos" w:eastAsia="DengXian" w:hAnsi="Aptos" w:cs="Arial"/>
                <w:sz w:val="20"/>
                <w:szCs w:val="20"/>
                <w:lang w:eastAsia="zh-CN"/>
              </w:rPr>
              <w:t>Characterisation of the virome of Culicoides brevitarsis Kieffer (Diptera: Ceratopogonidae), a vector of bluetongue virus in Australia.</w:t>
            </w:r>
            <w:r w:rsidR="00803E11" w:rsidRPr="00AC705B">
              <w:rPr>
                <w:rFonts w:ascii="Aptos" w:eastAsia="DengXian" w:hAnsi="Aptos" w:cs="Arial" w:hint="eastAsia"/>
                <w:sz w:val="20"/>
                <w:szCs w:val="20"/>
                <w:lang w:eastAsia="zh-CN"/>
              </w:rPr>
              <w:t xml:space="preserve"> </w:t>
            </w:r>
            <w:r w:rsidR="00803E11" w:rsidRPr="00AC705B">
              <w:rPr>
                <w:rFonts w:ascii="Aptos" w:eastAsia="DengXian" w:hAnsi="Aptos" w:cs="Arial"/>
                <w:sz w:val="20"/>
                <w:szCs w:val="20"/>
                <w:lang w:eastAsia="zh-CN"/>
              </w:rPr>
              <w:t>J Gen Virol. 2025 Feb;</w:t>
            </w:r>
            <w:r w:rsidR="00803E11" w:rsidRPr="00AC705B">
              <w:rPr>
                <w:rFonts w:ascii="Aptos" w:eastAsia="DengXian" w:hAnsi="Aptos" w:cs="Arial" w:hint="eastAsia"/>
                <w:sz w:val="20"/>
                <w:szCs w:val="20"/>
                <w:lang w:eastAsia="zh-CN"/>
              </w:rPr>
              <w:t xml:space="preserve"> </w:t>
            </w:r>
            <w:r w:rsidR="00803E11" w:rsidRPr="00AC705B">
              <w:rPr>
                <w:rFonts w:ascii="Aptos" w:eastAsia="DengXian" w:hAnsi="Aptos" w:cs="Arial"/>
                <w:sz w:val="20"/>
                <w:szCs w:val="20"/>
                <w:lang w:eastAsia="zh-CN"/>
              </w:rPr>
              <w:t>106(2):</w:t>
            </w:r>
            <w:r w:rsidR="00803E11" w:rsidRPr="00AC705B">
              <w:rPr>
                <w:rFonts w:ascii="Aptos" w:eastAsia="DengXian" w:hAnsi="Aptos" w:cs="Arial" w:hint="eastAsia"/>
                <w:sz w:val="20"/>
                <w:szCs w:val="20"/>
                <w:lang w:eastAsia="zh-CN"/>
              </w:rPr>
              <w:t xml:space="preserve"> </w:t>
            </w:r>
            <w:r w:rsidR="00803E11" w:rsidRPr="00AC705B">
              <w:rPr>
                <w:rFonts w:ascii="Aptos" w:eastAsia="DengXian" w:hAnsi="Aptos" w:cs="Arial"/>
                <w:sz w:val="20"/>
                <w:szCs w:val="20"/>
                <w:lang w:eastAsia="zh-CN"/>
              </w:rPr>
              <w:t>002076. doi: https://doi.org/10.1099/jgv.0.002076.</w:t>
            </w:r>
          </w:p>
          <w:p w14:paraId="04390F48" w14:textId="1CFA44BA" w:rsidR="00415848" w:rsidRPr="00AC705B" w:rsidRDefault="00AC705B" w:rsidP="00AC705B">
            <w:pPr>
              <w:rPr>
                <w:rFonts w:ascii="Aptos" w:eastAsia="DengXian" w:hAnsi="Aptos" w:cs="Arial"/>
                <w:sz w:val="20"/>
                <w:szCs w:val="20"/>
                <w:lang w:eastAsia="zh-CN"/>
              </w:rPr>
            </w:pPr>
            <w:bookmarkStart w:id="3" w:name="OLE_LINK11"/>
            <w:r>
              <w:rPr>
                <w:rFonts w:ascii="Aptos" w:eastAsia="DengXian" w:hAnsi="Aptos" w:cs="Arial" w:hint="eastAsia"/>
                <w:sz w:val="20"/>
                <w:szCs w:val="20"/>
                <w:lang w:eastAsia="zh-CN"/>
              </w:rPr>
              <w:t xml:space="preserve">[2] </w:t>
            </w:r>
            <w:r w:rsidR="00803E11" w:rsidRPr="00AC705B">
              <w:rPr>
                <w:rFonts w:ascii="Aptos" w:eastAsia="DengXian" w:hAnsi="Aptos" w:cs="Arial"/>
                <w:sz w:val="20"/>
                <w:szCs w:val="20"/>
                <w:lang w:eastAsia="zh-CN"/>
              </w:rPr>
              <w:t>Braga</w:t>
            </w:r>
            <w:bookmarkEnd w:id="3"/>
            <w:r w:rsidR="00803E11" w:rsidRPr="00AC705B">
              <w:rPr>
                <w:rFonts w:ascii="Aptos" w:eastAsia="DengXian" w:hAnsi="Aptos" w:cs="Arial"/>
                <w:sz w:val="20"/>
                <w:szCs w:val="20"/>
                <w:lang w:eastAsia="zh-CN"/>
              </w:rPr>
              <w:t xml:space="preserve"> CM, da Silva SP, Neto JPN, Medeiros DBA, Cruz ACR, Nascimento BLSD, Pinheiro LRS, Martins LC.</w:t>
            </w:r>
            <w:r w:rsidR="00803E11" w:rsidRPr="00AC705B">
              <w:rPr>
                <w:rFonts w:ascii="Aptos" w:eastAsia="DengXian" w:hAnsi="Aptos" w:cs="Arial" w:hint="eastAsia"/>
                <w:sz w:val="20"/>
                <w:szCs w:val="20"/>
                <w:lang w:eastAsia="zh-CN"/>
              </w:rPr>
              <w:t xml:space="preserve"> </w:t>
            </w:r>
            <w:r w:rsidR="00803E11" w:rsidRPr="00AC705B">
              <w:rPr>
                <w:rFonts w:ascii="Aptos" w:eastAsia="DengXian" w:hAnsi="Aptos" w:cs="Arial"/>
                <w:sz w:val="20"/>
                <w:szCs w:val="20"/>
                <w:lang w:eastAsia="zh-CN"/>
              </w:rPr>
              <w:t>Viral metagenomics of hematophagous insects collected in the Carajas mining complex, Pará State, Brazil.</w:t>
            </w:r>
            <w:r w:rsidR="00803E11" w:rsidRPr="00AC705B">
              <w:rPr>
                <w:rFonts w:ascii="Aptos" w:eastAsia="DengXian" w:hAnsi="Aptos" w:cs="Arial" w:hint="eastAsia"/>
                <w:sz w:val="20"/>
                <w:szCs w:val="20"/>
                <w:lang w:eastAsia="zh-CN"/>
              </w:rPr>
              <w:t xml:space="preserve"> </w:t>
            </w:r>
            <w:r w:rsidR="00803E11" w:rsidRPr="00AC705B">
              <w:rPr>
                <w:rFonts w:ascii="Aptos" w:eastAsia="DengXian" w:hAnsi="Aptos" w:cs="Arial"/>
                <w:sz w:val="20"/>
                <w:szCs w:val="20"/>
                <w:lang w:eastAsia="zh-CN"/>
              </w:rPr>
              <w:t>Acta Trop. 2025 Mar;</w:t>
            </w:r>
            <w:r w:rsidR="00803E11" w:rsidRPr="00AC705B">
              <w:rPr>
                <w:rFonts w:ascii="Aptos" w:eastAsia="DengXian" w:hAnsi="Aptos" w:cs="Arial" w:hint="eastAsia"/>
                <w:sz w:val="20"/>
                <w:szCs w:val="20"/>
                <w:lang w:eastAsia="zh-CN"/>
              </w:rPr>
              <w:t xml:space="preserve"> </w:t>
            </w:r>
            <w:r w:rsidR="00803E11" w:rsidRPr="00AC705B">
              <w:rPr>
                <w:rFonts w:ascii="Aptos" w:eastAsia="DengXian" w:hAnsi="Aptos" w:cs="Arial"/>
                <w:sz w:val="20"/>
                <w:szCs w:val="20"/>
                <w:lang w:eastAsia="zh-CN"/>
              </w:rPr>
              <w:t>263:</w:t>
            </w:r>
            <w:r w:rsidR="00803E11" w:rsidRPr="00AC705B">
              <w:rPr>
                <w:rFonts w:ascii="Aptos" w:eastAsia="DengXian" w:hAnsi="Aptos" w:cs="Arial" w:hint="eastAsia"/>
                <w:sz w:val="20"/>
                <w:szCs w:val="20"/>
                <w:lang w:eastAsia="zh-CN"/>
              </w:rPr>
              <w:t xml:space="preserve"> </w:t>
            </w:r>
            <w:r w:rsidR="00803E11" w:rsidRPr="00AC705B">
              <w:rPr>
                <w:rFonts w:ascii="Aptos" w:eastAsia="DengXian" w:hAnsi="Aptos" w:cs="Arial"/>
                <w:sz w:val="20"/>
                <w:szCs w:val="20"/>
                <w:lang w:eastAsia="zh-CN"/>
              </w:rPr>
              <w:t>107551. doi:</w:t>
            </w:r>
            <w:r w:rsidR="00415848" w:rsidRPr="00AC705B">
              <w:rPr>
                <w:rFonts w:ascii="Aptos" w:eastAsia="DengXian" w:hAnsi="Aptos" w:cs="Arial" w:hint="eastAsia"/>
                <w:sz w:val="20"/>
                <w:szCs w:val="20"/>
                <w:lang w:eastAsia="zh-CN"/>
              </w:rPr>
              <w:t xml:space="preserve"> </w:t>
            </w:r>
            <w:r w:rsidR="00803E11" w:rsidRPr="00AC705B">
              <w:rPr>
                <w:rFonts w:ascii="Aptos" w:eastAsia="DengXian" w:hAnsi="Aptos" w:cs="Arial"/>
                <w:sz w:val="20"/>
                <w:szCs w:val="20"/>
                <w:lang w:eastAsia="zh-CN"/>
              </w:rPr>
              <w:t>ttps://doi.org/10.1016/j.actatropica.2025.107551.</w:t>
            </w:r>
            <w:r w:rsidR="00803E11" w:rsidRPr="00AC705B">
              <w:rPr>
                <w:rFonts w:ascii="Aptos" w:hAnsi="Aptos" w:cs="Arial"/>
                <w:sz w:val="20"/>
                <w:szCs w:val="20"/>
              </w:rPr>
              <w:t xml:space="preserve">  </w:t>
            </w:r>
          </w:p>
          <w:p w14:paraId="0F5DBC92" w14:textId="689D69D2" w:rsidR="00415848" w:rsidRPr="00AC705B" w:rsidRDefault="00AC705B" w:rsidP="00AC705B">
            <w:pPr>
              <w:rPr>
                <w:rFonts w:ascii="Aptos" w:eastAsia="DengXian" w:hAnsi="Aptos" w:cs="Arial"/>
                <w:sz w:val="20"/>
                <w:szCs w:val="20"/>
                <w:lang w:eastAsia="zh-CN"/>
              </w:rPr>
            </w:pPr>
            <w:bookmarkStart w:id="4" w:name="OLE_LINK1"/>
            <w:r>
              <w:rPr>
                <w:rFonts w:ascii="Aptos" w:eastAsia="DengXian" w:hAnsi="Aptos" w:cs="Arial" w:hint="eastAsia"/>
                <w:sz w:val="20"/>
                <w:szCs w:val="20"/>
                <w:lang w:eastAsia="zh-CN"/>
              </w:rPr>
              <w:t xml:space="preserve">[3] </w:t>
            </w:r>
            <w:r w:rsidR="00415848" w:rsidRPr="00AC705B">
              <w:rPr>
                <w:rFonts w:ascii="Aptos" w:eastAsia="DengXian" w:hAnsi="Aptos" w:cs="Arial"/>
                <w:sz w:val="20"/>
                <w:szCs w:val="20"/>
                <w:lang w:eastAsia="zh-CN"/>
              </w:rPr>
              <w:t>Mélade</w:t>
            </w:r>
            <w:bookmarkEnd w:id="4"/>
            <w:r w:rsidR="00415848" w:rsidRPr="00AC705B">
              <w:rPr>
                <w:rFonts w:ascii="Aptos" w:eastAsia="DengXian" w:hAnsi="Aptos" w:cs="Arial"/>
                <w:sz w:val="20"/>
                <w:szCs w:val="20"/>
                <w:lang w:eastAsia="zh-CN"/>
              </w:rPr>
              <w:t xml:space="preserve"> J, Harvey E, Mahar JE, Grove J, Darby JM, Flies AS, Holmes EC.</w:t>
            </w:r>
            <w:r w:rsidR="00415848" w:rsidRPr="00AC705B">
              <w:rPr>
                <w:rFonts w:ascii="Aptos" w:eastAsia="DengXian" w:hAnsi="Aptos" w:cs="Arial" w:hint="eastAsia"/>
                <w:sz w:val="20"/>
                <w:szCs w:val="20"/>
                <w:lang w:eastAsia="zh-CN"/>
              </w:rPr>
              <w:t xml:space="preserve"> </w:t>
            </w:r>
            <w:r w:rsidR="00415848" w:rsidRPr="00AC705B">
              <w:rPr>
                <w:rFonts w:ascii="Aptos" w:eastAsia="DengXian" w:hAnsi="Aptos" w:cs="Arial"/>
                <w:sz w:val="20"/>
                <w:szCs w:val="20"/>
                <w:lang w:eastAsia="zh-CN"/>
              </w:rPr>
              <w:t>Isolation of an infectious mammalian chu-like virus from tumor cells of the endangered Tasmanian devil (Sarcophilus harrisii).</w:t>
            </w:r>
            <w:r w:rsidR="00415848" w:rsidRPr="00AC705B">
              <w:rPr>
                <w:rFonts w:ascii="Aptos" w:eastAsia="DengXian" w:hAnsi="Aptos" w:cs="Arial" w:hint="eastAsia"/>
                <w:sz w:val="20"/>
                <w:szCs w:val="20"/>
                <w:lang w:eastAsia="zh-CN"/>
              </w:rPr>
              <w:t xml:space="preserve"> </w:t>
            </w:r>
            <w:r w:rsidR="00415848" w:rsidRPr="00AC705B">
              <w:rPr>
                <w:rFonts w:ascii="Aptos" w:eastAsia="DengXian" w:hAnsi="Aptos" w:cs="Arial"/>
                <w:sz w:val="20"/>
                <w:szCs w:val="20"/>
                <w:lang w:eastAsia="zh-CN"/>
              </w:rPr>
              <w:t>Curr Biol. 2025 Jul 7;35(13):3278-3285.e5. doi: 10.1016/j.cub.2025.05.070. Epub 2025 Jun 26.</w:t>
            </w:r>
          </w:p>
          <w:p w14:paraId="7D1B1CCD" w14:textId="7AB76FDB" w:rsidR="00953FFE" w:rsidRPr="00BE4F5A" w:rsidRDefault="00953FFE" w:rsidP="00333392">
            <w:pPr>
              <w:rPr>
                <w:rFonts w:ascii="Aptos" w:hAnsi="Aptos"/>
                <w:sz w:val="20"/>
                <w:szCs w:val="20"/>
              </w:rPr>
            </w:pPr>
            <w:r w:rsidRPr="00BE4F5A">
              <w:rPr>
                <w:rFonts w:ascii="Aptos" w:hAnsi="Aptos" w:cs="Arial"/>
                <w:sz w:val="20"/>
                <w:szCs w:val="20"/>
              </w:rPr>
              <w:t xml:space="preserve">  </w:t>
            </w:r>
            <w:r w:rsidRPr="00BE4F5A">
              <w:rPr>
                <w:rFonts w:ascii="Aptos" w:hAnsi="Aptos"/>
                <w:sz w:val="20"/>
                <w:szCs w:val="20"/>
              </w:rPr>
              <w:t xml:space="preserve">  </w:t>
            </w:r>
          </w:p>
        </w:tc>
      </w:tr>
    </w:tbl>
    <w:p w14:paraId="66E8B2E2" w14:textId="44602D00" w:rsidR="00FC2269" w:rsidRDefault="00FC2269" w:rsidP="00FC2269">
      <w:pPr>
        <w:rPr>
          <w:rFonts w:ascii="Aptos" w:hAnsi="Aptos" w:cs="Arial"/>
          <w:color w:val="808080" w:themeColor="background1" w:themeShade="80"/>
          <w:sz w:val="20"/>
        </w:rPr>
      </w:pPr>
    </w:p>
    <w:p w14:paraId="38AB2F3E" w14:textId="77777777" w:rsidR="00C321B1" w:rsidRDefault="00C321B1" w:rsidP="00FC2269">
      <w:pPr>
        <w:rPr>
          <w:rFonts w:ascii="Aptos" w:hAnsi="Aptos" w:cs="Arial"/>
          <w:color w:val="808080" w:themeColor="background1" w:themeShade="80"/>
          <w:sz w:val="20"/>
        </w:rPr>
      </w:pPr>
    </w:p>
    <w:tbl>
      <w:tblPr>
        <w:tblStyle w:val="TableGrid"/>
        <w:tblW w:w="8926" w:type="dxa"/>
        <w:tblLook w:val="04A0" w:firstRow="1" w:lastRow="0" w:firstColumn="1" w:lastColumn="0" w:noHBand="0" w:noVBand="1"/>
      </w:tblPr>
      <w:tblGrid>
        <w:gridCol w:w="2972"/>
        <w:gridCol w:w="5954"/>
      </w:tblGrid>
      <w:tr w:rsidR="00FC2269" w:rsidRPr="009F7856" w14:paraId="52BE71B6" w14:textId="77777777" w:rsidTr="005F790F">
        <w:trPr>
          <w:trHeight w:val="297"/>
        </w:trPr>
        <w:tc>
          <w:tcPr>
            <w:tcW w:w="8926" w:type="dxa"/>
            <w:gridSpan w:val="2"/>
            <w:shd w:val="clear" w:color="auto" w:fill="F2F2F2" w:themeFill="background1" w:themeFillShade="F2"/>
          </w:tcPr>
          <w:p w14:paraId="0823714E" w14:textId="5B8BEB9A" w:rsidR="00E92794" w:rsidRPr="00E92794" w:rsidRDefault="00FC2269" w:rsidP="00C321B1">
            <w:pPr>
              <w:rPr>
                <w:rFonts w:ascii="Aptos" w:hAnsi="Aptos" w:cs="Arial"/>
                <w:color w:val="0070C0"/>
                <w:sz w:val="20"/>
              </w:rPr>
            </w:pPr>
            <w:r>
              <w:rPr>
                <w:rFonts w:ascii="Aptos" w:hAnsi="Aptos" w:cs="Arial"/>
                <w:b/>
                <w:sz w:val="20"/>
                <w:szCs w:val="20"/>
              </w:rPr>
              <w:t>Accompanying files:</w:t>
            </w:r>
          </w:p>
        </w:tc>
      </w:tr>
      <w:tr w:rsidR="00FC2269" w:rsidRPr="009F7856" w14:paraId="1F0BB22C" w14:textId="77777777" w:rsidTr="00803E11">
        <w:trPr>
          <w:trHeight w:val="73"/>
        </w:trPr>
        <w:tc>
          <w:tcPr>
            <w:tcW w:w="2972" w:type="dxa"/>
          </w:tcPr>
          <w:p w14:paraId="6F1D2BAE" w14:textId="77777777" w:rsidR="00FC2269" w:rsidRPr="00C8775F" w:rsidRDefault="00FC2269" w:rsidP="005F790F">
            <w:pPr>
              <w:rPr>
                <w:rFonts w:ascii="Aptos" w:hAnsi="Aptos" w:cs="Arial"/>
                <w:b/>
                <w:sz w:val="20"/>
                <w:szCs w:val="20"/>
              </w:rPr>
            </w:pPr>
            <w:r w:rsidRPr="00C8775F">
              <w:rPr>
                <w:rFonts w:ascii="Aptos" w:hAnsi="Aptos" w:cs="Arial"/>
                <w:b/>
                <w:sz w:val="20"/>
                <w:szCs w:val="20"/>
              </w:rPr>
              <w:t>Filename</w:t>
            </w:r>
          </w:p>
        </w:tc>
        <w:tc>
          <w:tcPr>
            <w:tcW w:w="5954" w:type="dxa"/>
          </w:tcPr>
          <w:p w14:paraId="4D21A6E0" w14:textId="77777777" w:rsidR="00FC2269" w:rsidRPr="00CF59EA" w:rsidRDefault="00FC2269" w:rsidP="005F790F">
            <w:pPr>
              <w:rPr>
                <w:rFonts w:ascii="Aptos" w:hAnsi="Aptos" w:cs="Arial"/>
                <w:b/>
                <w:sz w:val="20"/>
                <w:szCs w:val="20"/>
              </w:rPr>
            </w:pPr>
            <w:r>
              <w:rPr>
                <w:rFonts w:ascii="Aptos" w:hAnsi="Aptos" w:cs="Arial"/>
                <w:b/>
                <w:sz w:val="20"/>
                <w:szCs w:val="20"/>
              </w:rPr>
              <w:t>Description of contents</w:t>
            </w:r>
          </w:p>
        </w:tc>
      </w:tr>
      <w:tr w:rsidR="00803E11" w:rsidRPr="009F7856" w14:paraId="206A5E9E" w14:textId="77777777" w:rsidTr="00803E11">
        <w:trPr>
          <w:trHeight w:val="71"/>
        </w:trPr>
        <w:tc>
          <w:tcPr>
            <w:tcW w:w="2972" w:type="dxa"/>
          </w:tcPr>
          <w:p w14:paraId="1EBF10D0" w14:textId="498AAD18" w:rsidR="00803E11" w:rsidRPr="00CF59EA" w:rsidRDefault="00803E11" w:rsidP="00803E11">
            <w:pPr>
              <w:rPr>
                <w:rFonts w:ascii="Aptos" w:hAnsi="Aptos" w:cs="Arial"/>
                <w:b/>
                <w:sz w:val="20"/>
                <w:szCs w:val="20"/>
              </w:rPr>
            </w:pPr>
          </w:p>
        </w:tc>
        <w:tc>
          <w:tcPr>
            <w:tcW w:w="5954" w:type="dxa"/>
          </w:tcPr>
          <w:p w14:paraId="22F4B256" w14:textId="460BB0CE" w:rsidR="00803E11" w:rsidRPr="00CF59EA" w:rsidRDefault="00803E11" w:rsidP="00803E11">
            <w:pPr>
              <w:rPr>
                <w:rFonts w:ascii="Aptos" w:hAnsi="Aptos" w:cs="Arial"/>
                <w:b/>
                <w:sz w:val="20"/>
                <w:szCs w:val="20"/>
              </w:rPr>
            </w:pPr>
          </w:p>
        </w:tc>
      </w:tr>
      <w:tr w:rsidR="00803E11" w:rsidRPr="009F7856" w14:paraId="1669401A" w14:textId="77777777" w:rsidTr="00803E11">
        <w:trPr>
          <w:trHeight w:val="71"/>
        </w:trPr>
        <w:tc>
          <w:tcPr>
            <w:tcW w:w="2972" w:type="dxa"/>
          </w:tcPr>
          <w:p w14:paraId="2BBC90EB" w14:textId="77777777" w:rsidR="00803E11" w:rsidRPr="00CF59EA" w:rsidRDefault="00803E11" w:rsidP="00803E11">
            <w:pPr>
              <w:rPr>
                <w:rFonts w:ascii="Aptos" w:hAnsi="Aptos" w:cs="Arial"/>
                <w:b/>
                <w:sz w:val="20"/>
                <w:szCs w:val="20"/>
              </w:rPr>
            </w:pPr>
          </w:p>
        </w:tc>
        <w:tc>
          <w:tcPr>
            <w:tcW w:w="5954" w:type="dxa"/>
          </w:tcPr>
          <w:p w14:paraId="7C103FB7" w14:textId="77777777" w:rsidR="00803E11" w:rsidRPr="00CF59EA" w:rsidRDefault="00803E11" w:rsidP="00803E11">
            <w:pPr>
              <w:rPr>
                <w:rFonts w:ascii="Aptos" w:hAnsi="Aptos" w:cs="Arial"/>
                <w:b/>
                <w:sz w:val="20"/>
                <w:szCs w:val="20"/>
              </w:rPr>
            </w:pPr>
          </w:p>
        </w:tc>
      </w:tr>
    </w:tbl>
    <w:p w14:paraId="58E1BBA6" w14:textId="362BAEC3" w:rsidR="00E92794" w:rsidRDefault="00E92794" w:rsidP="00DD58AA"/>
    <w:p w14:paraId="44DC363F" w14:textId="77777777" w:rsidR="00E92794" w:rsidRDefault="00E92794">
      <w:r>
        <w:br w:type="page"/>
      </w:r>
    </w:p>
    <w:p w14:paraId="684B91F7" w14:textId="77777777" w:rsidR="00FC2269" w:rsidRDefault="00FC2269" w:rsidP="00DD58AA"/>
    <w:tbl>
      <w:tblPr>
        <w:tblStyle w:val="TableGrid"/>
        <w:tblW w:w="0" w:type="auto"/>
        <w:tblLook w:val="04A0" w:firstRow="1" w:lastRow="0" w:firstColumn="1" w:lastColumn="0" w:noHBand="0" w:noVBand="1"/>
      </w:tblPr>
      <w:tblGrid>
        <w:gridCol w:w="8926"/>
      </w:tblGrid>
      <w:tr w:rsidR="006C0F51" w14:paraId="4041B6A7" w14:textId="77777777" w:rsidTr="006C0F51">
        <w:tc>
          <w:tcPr>
            <w:tcW w:w="8926" w:type="dxa"/>
            <w:shd w:val="clear" w:color="auto" w:fill="F2F2F2" w:themeFill="background1" w:themeFillShade="F2"/>
          </w:tcPr>
          <w:p w14:paraId="39E278D1" w14:textId="21DA58DA" w:rsidR="006C0F51" w:rsidRPr="006C0F51" w:rsidRDefault="006C0F51" w:rsidP="006C0F51">
            <w:pPr>
              <w:pStyle w:val="BodyTextIndent"/>
              <w:ind w:left="0" w:firstLine="0"/>
              <w:rPr>
                <w:rFonts w:ascii="Aptos" w:hAnsi="Aptos"/>
                <w:color w:val="0070C0"/>
                <w:sz w:val="20"/>
              </w:rPr>
            </w:pPr>
            <w:r w:rsidRPr="006C0F51">
              <w:rPr>
                <w:rFonts w:ascii="Aptos" w:hAnsi="Aptos" w:cs="Arial"/>
                <w:b/>
                <w:iCs/>
                <w:sz w:val="20"/>
              </w:rPr>
              <w:t xml:space="preserve">Tables, Figures:  </w:t>
            </w:r>
          </w:p>
        </w:tc>
      </w:tr>
    </w:tbl>
    <w:p w14:paraId="309A5264" w14:textId="77777777" w:rsidR="00E92794" w:rsidRDefault="00E92794" w:rsidP="00FC2269">
      <w:pPr>
        <w:rPr>
          <w:rFonts w:ascii="Aptos" w:hAnsi="Aptos" w:cs="Arial"/>
          <w:color w:val="808080" w:themeColor="background1" w:themeShade="80"/>
          <w:sz w:val="20"/>
        </w:rPr>
      </w:pPr>
    </w:p>
    <w:p w14:paraId="33F20FBB" w14:textId="7705D925" w:rsidR="00803E11" w:rsidRPr="0064261E" w:rsidRDefault="00FC2269" w:rsidP="00803E11">
      <w:pPr>
        <w:spacing w:before="240"/>
        <w:rPr>
          <w:rFonts w:eastAsia="DengXian"/>
          <w:sz w:val="21"/>
          <w:szCs w:val="21"/>
          <w:lang w:eastAsia="zh-CN"/>
        </w:rPr>
      </w:pPr>
      <w:r w:rsidRPr="006C0F51">
        <w:rPr>
          <w:rFonts w:ascii="Aptos" w:hAnsi="Aptos" w:cs="Arial"/>
          <w:color w:val="808080" w:themeColor="background1" w:themeShade="80"/>
          <w:sz w:val="20"/>
        </w:rPr>
        <w:t>&lt;Start here&gt;</w:t>
      </w:r>
      <w:r w:rsidR="00803E11">
        <w:rPr>
          <w:noProof/>
        </w:rPr>
        <mc:AlternateContent>
          <mc:Choice Requires="wps">
            <w:drawing>
              <wp:anchor distT="0" distB="0" distL="114300" distR="114300" simplePos="0" relativeHeight="251659264" behindDoc="0" locked="0" layoutInCell="1" allowOverlap="1" wp14:anchorId="37FC5616" wp14:editId="667F6494">
                <wp:simplePos x="0" y="0"/>
                <wp:positionH relativeFrom="column">
                  <wp:posOffset>2399030</wp:posOffset>
                </wp:positionH>
                <wp:positionV relativeFrom="paragraph">
                  <wp:posOffset>1721691</wp:posOffset>
                </wp:positionV>
                <wp:extent cx="1490525" cy="95139"/>
                <wp:effectExtent l="0" t="0" r="14605" b="19685"/>
                <wp:wrapNone/>
                <wp:docPr id="1517816511" name="矩形: 圆角 2"/>
                <wp:cNvGraphicFramePr/>
                <a:graphic xmlns:a="http://schemas.openxmlformats.org/drawingml/2006/main">
                  <a:graphicData uri="http://schemas.microsoft.com/office/word/2010/wordprocessingShape">
                    <wps:wsp>
                      <wps:cNvSpPr/>
                      <wps:spPr>
                        <a:xfrm>
                          <a:off x="0" y="0"/>
                          <a:ext cx="1490525" cy="95139"/>
                        </a:xfrm>
                        <a:prstGeom prst="roundRect">
                          <a:avLst/>
                        </a:prstGeom>
                        <a:noFill/>
                        <a:ln>
                          <a:solidFill>
                            <a:srgbClr val="EE0000"/>
                          </a:solidFill>
                          <a:prstDash val="sysDot"/>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cei="http://schemas.microsoft.com/office/word/2026/wordml/cei" xmlns:w16sdtfl="http://schemas.microsoft.com/office/word/2024/wordml/sdtformatlock" xmlns:w16du="http://schemas.microsoft.com/office/word/2023/wordml/word16du" xmlns:oel="http://schemas.microsoft.com/office/2019/extlst">
            <w:pict>
              <v:roundrect w14:anchorId="3A4925F9" id="矩形: 圆角 2" o:spid="_x0000_s1026" style="position:absolute;margin-left:188.9pt;margin-top:135.55pt;width:117.35pt;height:7.5pt;z-index:251659264;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" filled="f" strokecolor="#e00" strokeweight="1pt">
                <v:stroke dashstyle="1 1" joinstyle="miter"/>
              </v:roundrect>
            </w:pict>
          </mc:Fallback>
        </mc:AlternateContent>
      </w:r>
      <w:r w:rsidR="00803E11">
        <w:rPr>
          <w:noProof/>
        </w:rPr>
        <w:drawing>
          <wp:inline distT="0" distB="0" distL="0" distR="0" wp14:anchorId="404272C2" wp14:editId="50395305">
            <wp:extent cx="5002222" cy="3224653"/>
            <wp:effectExtent l="19050" t="19050" r="27305" b="13970"/>
            <wp:docPr id="438804917"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8804917" name=""/>
                    <pic:cNvPicPr/>
                  </pic:nvPicPr>
                  <pic:blipFill rotWithShape="1">
                    <a:blip r:embed="rId9"/>
                    <a:srcRect l="4014"/>
                    <a:stretch/>
                  </pic:blipFill>
                  <pic:spPr bwMode="auto">
                    <a:xfrm>
                      <a:off x="0" y="0"/>
                      <a:ext cx="5017252" cy="3234342"/>
                    </a:xfrm>
                    <a:prstGeom prst="rect">
                      <a:avLst/>
                    </a:prstGeom>
                    <a:ln>
                      <a:solidFill>
                        <a:schemeClr val="tx1"/>
                      </a:solidFill>
                    </a:ln>
                    <a:extLst>
                      <a:ext uri="{53640926-AAD7-44D8-BBD7-CCE9431645EC}">
                        <a14:shadowObscured xmlns:a14="http://schemas.microsoft.com/office/drawing/2010/main"/>
                      </a:ext>
                    </a:extLst>
                  </pic:spPr>
                </pic:pic>
              </a:graphicData>
            </a:graphic>
          </wp:inline>
        </w:drawing>
      </w:r>
      <w:bookmarkStart w:id="5" w:name="_Hlk199858699"/>
      <w:r w:rsidR="00803E11" w:rsidRPr="0064261E">
        <w:rPr>
          <w:rFonts w:eastAsia="DengXian"/>
          <w:sz w:val="21"/>
          <w:szCs w:val="21"/>
          <w:lang w:eastAsia="zh-CN"/>
        </w:rPr>
        <w:t>Fig</w:t>
      </w:r>
      <w:r w:rsidR="00803E11">
        <w:rPr>
          <w:rFonts w:eastAsia="DengXian" w:hint="eastAsia"/>
          <w:sz w:val="21"/>
          <w:szCs w:val="21"/>
          <w:lang w:eastAsia="zh-CN"/>
        </w:rPr>
        <w:t>ure</w:t>
      </w:r>
      <w:r w:rsidR="00803E11" w:rsidRPr="0064261E">
        <w:rPr>
          <w:rFonts w:eastAsia="DengXian"/>
          <w:sz w:val="21"/>
          <w:szCs w:val="21"/>
          <w:lang w:eastAsia="zh-CN"/>
        </w:rPr>
        <w:t xml:space="preserve"> </w:t>
      </w:r>
      <w:r w:rsidR="00803E11">
        <w:rPr>
          <w:rFonts w:eastAsia="DengXian" w:hint="eastAsia"/>
          <w:sz w:val="21"/>
          <w:szCs w:val="21"/>
          <w:lang w:eastAsia="zh-CN"/>
        </w:rPr>
        <w:t>1:</w:t>
      </w:r>
      <w:r w:rsidR="00803E11" w:rsidRPr="0064261E">
        <w:rPr>
          <w:rFonts w:eastAsia="DengXian"/>
          <w:sz w:val="21"/>
          <w:szCs w:val="21"/>
          <w:lang w:eastAsia="zh-CN"/>
        </w:rPr>
        <w:t xml:space="preserve"> Phylogenetic trees for Chuviridae. </w:t>
      </w:r>
      <w:r w:rsidR="00803E11" w:rsidRPr="00413BFD">
        <w:rPr>
          <w:rFonts w:eastAsia="DengXian"/>
          <w:sz w:val="21"/>
          <w:szCs w:val="21"/>
          <w:lang w:eastAsia="zh-CN"/>
        </w:rPr>
        <w:t>One novel virus identified in this study belonged to the family Chuviridae and was assembled with both UTRs and a complete coding region. This was found to be closely related to the genera Culicidavirus and Doliuvirus, within the Chuviridae</w:t>
      </w:r>
      <w:r w:rsidR="00803E11">
        <w:rPr>
          <w:rFonts w:eastAsia="DengXian" w:hint="eastAsia"/>
          <w:sz w:val="21"/>
          <w:szCs w:val="21"/>
          <w:lang w:eastAsia="zh-CN"/>
        </w:rPr>
        <w:t xml:space="preserve">. </w:t>
      </w:r>
      <w:r w:rsidR="00803E11" w:rsidRPr="00413BFD">
        <w:rPr>
          <w:rFonts w:eastAsia="DengXian"/>
          <w:sz w:val="21"/>
          <w:szCs w:val="21"/>
          <w:lang w:eastAsia="zh-CN"/>
        </w:rPr>
        <w:t xml:space="preserve">This virus had &gt;31% amino acid identity to both genera Culicidavirus and Doliuvirus; therefore, it was not formally aligned to a genus, so </w:t>
      </w:r>
      <w:r w:rsidR="00803E11">
        <w:rPr>
          <w:rFonts w:eastAsia="DengXian" w:hint="eastAsia"/>
          <w:sz w:val="21"/>
          <w:szCs w:val="21"/>
          <w:lang w:eastAsia="zh-CN"/>
        </w:rPr>
        <w:t xml:space="preserve">the virus has been </w:t>
      </w:r>
      <w:r w:rsidR="00803E11" w:rsidRPr="00413BFD">
        <w:rPr>
          <w:rFonts w:eastAsia="DengXian"/>
          <w:sz w:val="21"/>
          <w:szCs w:val="21"/>
          <w:lang w:eastAsia="zh-CN"/>
        </w:rPr>
        <w:t xml:space="preserve">tentatively named </w:t>
      </w:r>
      <w:r w:rsidR="00803E11" w:rsidRPr="00FC394E">
        <w:rPr>
          <w:rFonts w:eastAsia="DengXian"/>
          <w:b/>
          <w:bCs/>
          <w:sz w:val="21"/>
          <w:szCs w:val="21"/>
          <w:lang w:eastAsia="zh-CN"/>
        </w:rPr>
        <w:t>Culicoides brevitarsis chu-like virus 1</w:t>
      </w:r>
      <w:r w:rsidR="00803E11">
        <w:rPr>
          <w:rFonts w:eastAsia="DengXian" w:hint="eastAsia"/>
          <w:sz w:val="21"/>
          <w:szCs w:val="21"/>
          <w:lang w:eastAsia="zh-CN"/>
        </w:rPr>
        <w:t xml:space="preserve"> (</w:t>
      </w:r>
      <w:r w:rsidR="00803E11" w:rsidRPr="00413BFD">
        <w:rPr>
          <w:rFonts w:eastAsia="DengXian"/>
          <w:sz w:val="21"/>
          <w:szCs w:val="21"/>
          <w:lang w:eastAsia="zh-CN"/>
        </w:rPr>
        <w:t>Red underline</w:t>
      </w:r>
      <w:r w:rsidR="00803E11">
        <w:rPr>
          <w:rFonts w:eastAsia="DengXian" w:hint="eastAsia"/>
          <w:sz w:val="21"/>
          <w:szCs w:val="21"/>
          <w:lang w:eastAsia="zh-CN"/>
        </w:rPr>
        <w:t xml:space="preserve">). </w:t>
      </w:r>
      <w:r w:rsidR="00803E11" w:rsidRPr="0064261E">
        <w:rPr>
          <w:rFonts w:eastAsia="DengXian"/>
          <w:sz w:val="21"/>
          <w:szCs w:val="21"/>
          <w:lang w:eastAsia="zh-CN"/>
        </w:rPr>
        <w:t>Maximum likelihood phylogenetic trees based on MAFFT alignments of the conserved RNA-dependent RNA polymerase and RdRP gene region of Chuviridae using the LG+F+I+G4 model</w:t>
      </w:r>
      <w:r w:rsidR="00803E11">
        <w:rPr>
          <w:rFonts w:eastAsia="DengXian" w:hint="eastAsia"/>
          <w:sz w:val="21"/>
          <w:szCs w:val="21"/>
          <w:lang w:eastAsia="zh-CN"/>
        </w:rPr>
        <w:t xml:space="preserve">. </w:t>
      </w:r>
      <w:r w:rsidR="00803E11" w:rsidRPr="0064261E">
        <w:rPr>
          <w:rFonts w:eastAsia="DengXian"/>
          <w:sz w:val="21"/>
          <w:szCs w:val="21"/>
          <w:lang w:eastAsia="zh-CN"/>
        </w:rPr>
        <w:t xml:space="preserve">The outgroup is Ebola virus. The support values are presented at the node based on 1000 bootstraps. The scale bars represent the number of </w:t>
      </w:r>
      <w:r w:rsidR="00803E11" w:rsidRPr="0064261E">
        <w:rPr>
          <w:rFonts w:eastAsia="DengXian"/>
          <w:sz w:val="21"/>
          <w:szCs w:val="21"/>
          <w:lang w:eastAsia="zh-CN"/>
        </w:rPr>
        <w:lastRenderedPageBreak/>
        <w:t>amino acid substitutions per site</w:t>
      </w:r>
      <w:r w:rsidR="00803E11">
        <w:rPr>
          <w:rFonts w:eastAsia="DengXian" w:hint="eastAsia"/>
          <w:sz w:val="21"/>
          <w:szCs w:val="21"/>
          <w:lang w:eastAsia="zh-CN"/>
        </w:rPr>
        <w:t xml:space="preserve">. </w:t>
      </w:r>
      <w:bookmarkEnd w:id="5"/>
      <w:r w:rsidR="00803E11">
        <w:rPr>
          <w:rFonts w:hint="eastAsia"/>
          <w:noProof/>
        </w:rPr>
        <w:drawing>
          <wp:inline distT="0" distB="0" distL="0" distR="0" wp14:anchorId="4232B8CA" wp14:editId="2EE7EC49">
            <wp:extent cx="5926455" cy="6481319"/>
            <wp:effectExtent l="19050" t="19050" r="17145" b="15240"/>
            <wp:docPr id="4"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926455" cy="6481319"/>
                    </a:xfrm>
                    <a:prstGeom prst="rect">
                      <a:avLst/>
                    </a:prstGeom>
                    <a:noFill/>
                    <a:ln>
                      <a:solidFill>
                        <a:schemeClr val="tx1"/>
                      </a:solidFill>
                    </a:ln>
                  </pic:spPr>
                </pic:pic>
              </a:graphicData>
            </a:graphic>
          </wp:inline>
        </w:drawing>
      </w:r>
    </w:p>
    <w:p w14:paraId="6958784B" w14:textId="2A350D3A" w:rsidR="00FC394E" w:rsidRPr="00FC394E" w:rsidRDefault="00803E11" w:rsidP="00FC394E">
      <w:pPr>
        <w:spacing w:before="240"/>
        <w:rPr>
          <w:rFonts w:eastAsia="DengXian"/>
          <w:sz w:val="21"/>
          <w:szCs w:val="21"/>
          <w:lang w:eastAsia="zh-CN"/>
        </w:rPr>
      </w:pPr>
      <w:r w:rsidRPr="0064261E">
        <w:rPr>
          <w:rFonts w:eastAsia="DengXian"/>
          <w:sz w:val="21"/>
          <w:szCs w:val="21"/>
          <w:lang w:eastAsia="zh-CN"/>
        </w:rPr>
        <w:t>Fig</w:t>
      </w:r>
      <w:r>
        <w:rPr>
          <w:rFonts w:eastAsia="DengXian" w:hint="eastAsia"/>
          <w:sz w:val="21"/>
          <w:szCs w:val="21"/>
          <w:lang w:eastAsia="zh-CN"/>
        </w:rPr>
        <w:t>ure</w:t>
      </w:r>
      <w:r w:rsidRPr="0064261E">
        <w:rPr>
          <w:rFonts w:eastAsia="DengXian"/>
          <w:sz w:val="21"/>
          <w:szCs w:val="21"/>
          <w:lang w:eastAsia="zh-CN"/>
        </w:rPr>
        <w:t xml:space="preserve"> </w:t>
      </w:r>
      <w:r>
        <w:rPr>
          <w:rFonts w:eastAsia="DengXian" w:hint="eastAsia"/>
          <w:sz w:val="21"/>
          <w:szCs w:val="21"/>
          <w:lang w:eastAsia="zh-CN"/>
        </w:rPr>
        <w:t>2:</w:t>
      </w:r>
      <w:r w:rsidRPr="0064261E">
        <w:rPr>
          <w:rFonts w:eastAsia="DengXian"/>
          <w:sz w:val="21"/>
          <w:szCs w:val="21"/>
          <w:lang w:eastAsia="zh-CN"/>
        </w:rPr>
        <w:t xml:space="preserve"> </w:t>
      </w:r>
      <w:r w:rsidRPr="00952A83">
        <w:rPr>
          <w:rFonts w:eastAsia="DengXian"/>
          <w:sz w:val="21"/>
          <w:szCs w:val="21"/>
          <w:lang w:eastAsia="zh-CN"/>
        </w:rPr>
        <w:t>Genomic organization and phylogeny of the Chuviridae family: (A) Domains are shown as colored boxes, with sequence sizes in amino acids. (B) Phylogenetic analysis of RNA polymerase protein sequences used the Maximum Likelihood method (Q.pfam+F+I+R6 model), revealing 90.4 % resolved and 9.6 % unresolved quartets. Genera are color-coded, and bootstrap values (1000 replicates) are shown at major nodes. The scale bar indicates amino acid divergence per site.</w:t>
      </w:r>
      <w:r>
        <w:rPr>
          <w:rFonts w:eastAsia="DengXian" w:hint="eastAsia"/>
          <w:sz w:val="21"/>
          <w:szCs w:val="21"/>
          <w:lang w:eastAsia="zh-CN"/>
        </w:rPr>
        <w:t xml:space="preserve"> </w:t>
      </w:r>
      <w:r w:rsidRPr="00952A83">
        <w:rPr>
          <w:rFonts w:eastAsia="DengXian"/>
          <w:sz w:val="21"/>
          <w:szCs w:val="21"/>
          <w:lang w:eastAsia="zh-CN"/>
        </w:rPr>
        <w:t xml:space="preserve">In the investigation, two sequences closely related to the Chuviridae family were identified. The first, obtained from Psychodidae (AR864930), was named </w:t>
      </w:r>
      <w:r w:rsidRPr="00FC394E">
        <w:rPr>
          <w:rFonts w:eastAsia="DengXian"/>
          <w:b/>
          <w:bCs/>
          <w:sz w:val="21"/>
          <w:szCs w:val="21"/>
          <w:lang w:eastAsia="zh-CN"/>
        </w:rPr>
        <w:t>Serra Pelada Chu-like virus</w:t>
      </w:r>
      <w:r w:rsidRPr="00952A83">
        <w:rPr>
          <w:rFonts w:eastAsia="DengXian"/>
          <w:sz w:val="21"/>
          <w:szCs w:val="21"/>
          <w:lang w:eastAsia="zh-CN"/>
        </w:rPr>
        <w:t xml:space="preserve"> (GenBank: PQ673817), with a genome of 11,527 nucleotides. The second sequence, also from Psychodidae (AR862645), was named </w:t>
      </w:r>
      <w:r w:rsidRPr="00FC394E">
        <w:rPr>
          <w:rFonts w:eastAsia="DengXian"/>
          <w:b/>
          <w:bCs/>
          <w:sz w:val="21"/>
          <w:szCs w:val="21"/>
          <w:lang w:eastAsia="zh-CN"/>
        </w:rPr>
        <w:t xml:space="preserve">Ouro Verde Chu-like virus </w:t>
      </w:r>
      <w:r w:rsidRPr="00952A83">
        <w:rPr>
          <w:rFonts w:eastAsia="DengXian"/>
          <w:sz w:val="21"/>
          <w:szCs w:val="21"/>
          <w:lang w:eastAsia="zh-CN"/>
        </w:rPr>
        <w:t xml:space="preserve">(GenBank: </w:t>
      </w:r>
      <w:bookmarkStart w:id="6" w:name="OLE_LINK16"/>
      <w:r w:rsidRPr="00952A83">
        <w:rPr>
          <w:rFonts w:eastAsia="DengXian"/>
          <w:sz w:val="21"/>
          <w:szCs w:val="21"/>
          <w:lang w:eastAsia="zh-CN"/>
        </w:rPr>
        <w:t>PQ673800</w:t>
      </w:r>
      <w:bookmarkEnd w:id="6"/>
      <w:r w:rsidRPr="00952A83">
        <w:rPr>
          <w:rFonts w:eastAsia="DengXian"/>
          <w:sz w:val="21"/>
          <w:szCs w:val="21"/>
          <w:lang w:eastAsia="zh-CN"/>
        </w:rPr>
        <w:t>), with a genome of 11,530 nucleotides. Both sequences correspond to a region of the gene encoding RNA-dependent RNA polymerase (RdRp) and are 6536 nucleotides in length. These sequences share 38.3 % identity with the RdRp of Imjin River virus 1, detected in Culex bitaeniorhynchus mosquitoes from South Korea. Phylogenetically, the sequences cluster in a monophyletic clade with viruses from the Culicidavirus genus. Additionally, both samples exhibited a protein domain similar to other chuviruses (Red</w:t>
      </w:r>
      <w:r>
        <w:rPr>
          <w:rFonts w:eastAsia="DengXian" w:hint="eastAsia"/>
          <w:sz w:val="21"/>
          <w:szCs w:val="21"/>
          <w:lang w:eastAsia="zh-CN"/>
        </w:rPr>
        <w:t xml:space="preserve"> words).</w:t>
      </w:r>
      <w:r w:rsidRPr="00952A83">
        <w:rPr>
          <w:rFonts w:eastAsia="DengXian"/>
          <w:sz w:val="21"/>
          <w:szCs w:val="21"/>
          <w:lang w:eastAsia="zh-CN"/>
        </w:rPr>
        <w:t xml:space="preserve"> </w:t>
      </w:r>
      <w:r>
        <w:rPr>
          <w:rFonts w:eastAsia="DengXian" w:hint="eastAsia"/>
          <w:sz w:val="21"/>
          <w:szCs w:val="21"/>
          <w:lang w:eastAsia="zh-CN"/>
        </w:rPr>
        <w:t xml:space="preserve"> </w:t>
      </w:r>
      <w:r w:rsidR="00FC394E">
        <w:rPr>
          <w:noProof/>
        </w:rPr>
        <w:lastRenderedPageBreak/>
        <w:drawing>
          <wp:inline distT="0" distB="0" distL="0" distR="0" wp14:anchorId="1BAC5751" wp14:editId="006C05AB">
            <wp:extent cx="5926455" cy="4189730"/>
            <wp:effectExtent l="0" t="0" r="0" b="1270"/>
            <wp:docPr id="304115050"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926455" cy="4189730"/>
                    </a:xfrm>
                    <a:prstGeom prst="rect">
                      <a:avLst/>
                    </a:prstGeom>
                    <a:noFill/>
                    <a:ln>
                      <a:noFill/>
                    </a:ln>
                  </pic:spPr>
                </pic:pic>
              </a:graphicData>
            </a:graphic>
          </wp:inline>
        </w:drawing>
      </w:r>
      <w:r w:rsidR="00FC394E" w:rsidRPr="00FC394E">
        <w:rPr>
          <w:rFonts w:eastAsia="DengXian"/>
          <w:sz w:val="21"/>
          <w:szCs w:val="21"/>
          <w:lang w:eastAsia="zh-CN"/>
        </w:rPr>
        <w:t xml:space="preserve">Figure </w:t>
      </w:r>
      <w:r w:rsidR="00FC394E">
        <w:rPr>
          <w:rFonts w:eastAsia="DengXian" w:hint="eastAsia"/>
          <w:sz w:val="21"/>
          <w:szCs w:val="21"/>
          <w:lang w:eastAsia="zh-CN"/>
        </w:rPr>
        <w:t>3:</w:t>
      </w:r>
      <w:r w:rsidR="00FC394E" w:rsidRPr="00FC394E">
        <w:rPr>
          <w:rFonts w:eastAsia="DengXian"/>
          <w:sz w:val="21"/>
          <w:szCs w:val="21"/>
          <w:lang w:eastAsia="zh-CN"/>
        </w:rPr>
        <w:t xml:space="preserve"> Phylogenetic relationships of the Jingchuvirales</w:t>
      </w:r>
      <w:r w:rsidR="00FC394E">
        <w:rPr>
          <w:rFonts w:eastAsia="DengXian" w:hint="eastAsia"/>
          <w:sz w:val="21"/>
          <w:szCs w:val="21"/>
          <w:lang w:eastAsia="zh-CN"/>
        </w:rPr>
        <w:t xml:space="preserve">. </w:t>
      </w:r>
      <w:r w:rsidR="00FC394E" w:rsidRPr="00FC394E">
        <w:rPr>
          <w:rFonts w:eastAsia="DengXian"/>
          <w:sz w:val="21"/>
          <w:szCs w:val="21"/>
          <w:lang w:eastAsia="zh-CN"/>
        </w:rPr>
        <w:t>Unrooted maximum likelihood trees of the Jingchuvirales polymerase. Chordate-associated viruses are indicated with colored tip branches, and mammalian-associated virus sequences are indicated with animal</w:t>
      </w:r>
      <w:r w:rsidR="00FC394E" w:rsidRPr="00FC394E">
        <w:rPr>
          <w:rFonts w:eastAsia="DengXian" w:hint="eastAsia"/>
          <w:sz w:val="21"/>
          <w:szCs w:val="21"/>
          <w:lang w:eastAsia="zh-CN"/>
        </w:rPr>
        <w:t xml:space="preserve"> </w:t>
      </w:r>
      <w:r w:rsidR="00FC394E" w:rsidRPr="00FC394E">
        <w:rPr>
          <w:rFonts w:eastAsia="DengXian"/>
          <w:sz w:val="21"/>
          <w:szCs w:val="21"/>
          <w:lang w:eastAsia="zh-CN"/>
        </w:rPr>
        <w:t>silhouettes. The taxon name of TDCV is bolded. Viral families with more than one member are indicated with colored shading and labeled in the figure. Exogenous</w:t>
      </w:r>
      <w:r w:rsidR="00FC394E">
        <w:rPr>
          <w:rFonts w:eastAsia="DengXian" w:hint="eastAsia"/>
          <w:sz w:val="21"/>
          <w:szCs w:val="21"/>
          <w:lang w:eastAsia="zh-CN"/>
        </w:rPr>
        <w:t xml:space="preserve"> </w:t>
      </w:r>
      <w:r w:rsidR="00FC394E" w:rsidRPr="00FC394E">
        <w:rPr>
          <w:rFonts w:eastAsia="DengXian"/>
          <w:sz w:val="21"/>
          <w:szCs w:val="21"/>
          <w:lang w:eastAsia="zh-CN"/>
        </w:rPr>
        <w:t>chordate-associated viruses are indicated with a viral particle silhouette at the branch tip, and chordate-associated viruses and EVE sequences are indicated with</w:t>
      </w:r>
      <w:r w:rsidR="00FC394E">
        <w:rPr>
          <w:rFonts w:eastAsia="DengXian" w:hint="eastAsia"/>
          <w:sz w:val="21"/>
          <w:szCs w:val="21"/>
          <w:lang w:eastAsia="zh-CN"/>
        </w:rPr>
        <w:t xml:space="preserve"> </w:t>
      </w:r>
      <w:r w:rsidR="00FC394E" w:rsidRPr="00FC394E">
        <w:rPr>
          <w:rFonts w:eastAsia="DengXian"/>
          <w:sz w:val="21"/>
          <w:szCs w:val="21"/>
          <w:lang w:eastAsia="zh-CN"/>
        </w:rPr>
        <w:t xml:space="preserve">colored tip branches. The scale bar indicates the number of amino acid substitutions per site. </w:t>
      </w:r>
    </w:p>
    <w:sectPr w:rsidR="00FC394E" w:rsidRPr="00FC394E" w:rsidSect="00A82FBB">
      <w:headerReference w:type="default" r:id="rId12"/>
      <w:footerReference w:type="default" r:id="rId13"/>
      <w:pgSz w:w="11906" w:h="16838"/>
      <w:pgMar w:top="1440" w:right="1133" w:bottom="993" w:left="1440" w:header="708" w:footer="0"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213E8BE" w14:textId="77777777" w:rsidR="00E8116F" w:rsidRDefault="00E8116F">
      <w:r>
        <w:separator/>
      </w:r>
    </w:p>
  </w:endnote>
  <w:endnote w:type="continuationSeparator" w:id="0">
    <w:p w14:paraId="23FBA7DA" w14:textId="77777777" w:rsidR="00E8116F" w:rsidRDefault="00E8116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w:panose1 w:val="02020603050405020304"/>
    <w:charset w:val="00"/>
    <w:family w:val="roman"/>
    <w:pitch w:val="variable"/>
    <w:sig w:usb0="E0002EFF" w:usb1="C000785B" w:usb2="00000009" w:usb3="00000000" w:csb0="000001FF" w:csb1="00000000"/>
  </w:font>
  <w:font w:name="Liberation Sans">
    <w:altName w:val="Arial"/>
    <w:charset w:val="01"/>
    <w:family w:val="swiss"/>
    <w:pitch w:val="variable"/>
  </w:font>
  <w:font w:name="PingFang SC">
    <w:charset w:val="86"/>
    <w:family w:val="swiss"/>
    <w:pitch w:val="variable"/>
    <w:sig w:usb0="A00002FF" w:usb1="7ACFFDFB" w:usb2="00000017" w:usb3="00000000" w:csb0="00040001" w:csb1="00000000"/>
  </w:font>
  <w:font w:name="Arial Unicode MS">
    <w:altName w:val="Yu Gothic"/>
    <w:panose1 w:val="020B0604020202020204"/>
    <w:charset w:val="80"/>
    <w:family w:val="swiss"/>
    <w:pitch w:val="variable"/>
    <w:sig w:usb0="F7FFAFFF" w:usb1="E9DFFFFF" w:usb2="0000003F" w:usb3="00000000" w:csb0="003F01FF" w:csb1="00000000"/>
  </w:font>
  <w:font w:name="Aptos">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SemiBold">
    <w:panose1 w:val="020B0004020202020204"/>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98371881"/>
      <w:docPartObj>
        <w:docPartGallery w:val="Page Numbers (Bottom of Page)"/>
        <w:docPartUnique/>
      </w:docPartObj>
    </w:sdtPr>
    <w:sdtEndPr>
      <w:rPr>
        <w:rFonts w:ascii="Aptos" w:hAnsi="Aptos"/>
        <w:color w:val="7F7F7F" w:themeColor="background1" w:themeShade="7F"/>
        <w:spacing w:val="60"/>
        <w:sz w:val="16"/>
        <w:szCs w:val="16"/>
      </w:rPr>
    </w:sdtEndPr>
    <w:sdtContent>
      <w:p w14:paraId="301D0DEA" w14:textId="0546672C" w:rsidR="00AD5A3A" w:rsidRPr="00AD5A3A" w:rsidRDefault="00AD5A3A">
        <w:pPr>
          <w:pStyle w:val="Footer"/>
          <w:pBdr>
            <w:top w:val="single" w:sz="4" w:space="1" w:color="D9D9D9" w:themeColor="background1" w:themeShade="D9"/>
          </w:pBdr>
          <w:rPr>
            <w:rFonts w:ascii="Aptos" w:hAnsi="Aptos"/>
            <w:b/>
            <w:bCs/>
            <w:sz w:val="16"/>
            <w:szCs w:val="16"/>
          </w:rPr>
        </w:pPr>
        <w:r w:rsidRPr="00AD5A3A">
          <w:rPr>
            <w:rFonts w:ascii="Aptos" w:hAnsi="Aptos"/>
            <w:sz w:val="16"/>
            <w:szCs w:val="16"/>
          </w:rPr>
          <w:fldChar w:fldCharType="begin"/>
        </w:r>
        <w:r w:rsidRPr="00AD5A3A">
          <w:rPr>
            <w:rFonts w:ascii="Aptos" w:hAnsi="Aptos"/>
            <w:sz w:val="16"/>
            <w:szCs w:val="16"/>
          </w:rPr>
          <w:instrText xml:space="preserve"> PAGE   \* MERGEFORMAT </w:instrText>
        </w:r>
        <w:r w:rsidRPr="00AD5A3A">
          <w:rPr>
            <w:rFonts w:ascii="Aptos" w:hAnsi="Aptos"/>
            <w:sz w:val="16"/>
            <w:szCs w:val="16"/>
          </w:rPr>
          <w:fldChar w:fldCharType="separate"/>
        </w:r>
        <w:r w:rsidRPr="00AD5A3A">
          <w:rPr>
            <w:rFonts w:ascii="Aptos" w:hAnsi="Aptos"/>
            <w:b/>
            <w:bCs/>
            <w:noProof/>
            <w:sz w:val="16"/>
            <w:szCs w:val="16"/>
          </w:rPr>
          <w:t>2</w:t>
        </w:r>
        <w:r w:rsidRPr="00AD5A3A">
          <w:rPr>
            <w:rFonts w:ascii="Aptos" w:hAnsi="Aptos"/>
            <w:b/>
            <w:bCs/>
            <w:noProof/>
            <w:sz w:val="16"/>
            <w:szCs w:val="16"/>
          </w:rPr>
          <w:fldChar w:fldCharType="end"/>
        </w:r>
        <w:r w:rsidRPr="00AD5A3A">
          <w:rPr>
            <w:rFonts w:ascii="Aptos" w:hAnsi="Aptos"/>
            <w:b/>
            <w:bCs/>
            <w:sz w:val="16"/>
            <w:szCs w:val="16"/>
          </w:rPr>
          <w:t xml:space="preserve"> | </w:t>
        </w:r>
        <w:r w:rsidRPr="00AD5A3A">
          <w:rPr>
            <w:rFonts w:ascii="Aptos" w:hAnsi="Aptos"/>
            <w:color w:val="7F7F7F" w:themeColor="background1" w:themeShade="7F"/>
            <w:spacing w:val="60"/>
            <w:sz w:val="16"/>
            <w:szCs w:val="16"/>
          </w:rPr>
          <w:t>Page</w:t>
        </w:r>
      </w:p>
    </w:sdtContent>
  </w:sdt>
  <w:p w14:paraId="2FCECFD9" w14:textId="77777777" w:rsidR="00AD5A3A" w:rsidRDefault="00AD5A3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85443FB" w14:textId="77777777" w:rsidR="00E8116F" w:rsidRDefault="00E8116F">
      <w:r>
        <w:separator/>
      </w:r>
    </w:p>
  </w:footnote>
  <w:footnote w:type="continuationSeparator" w:id="0">
    <w:p w14:paraId="3384D231" w14:textId="77777777" w:rsidR="00E8116F" w:rsidRDefault="00E8116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8CCB4D" w14:textId="5F734E59" w:rsidR="00F911F1" w:rsidRPr="00F110F7" w:rsidRDefault="00ED4569" w:rsidP="00AD5A3A">
    <w:pPr>
      <w:pStyle w:val="Header"/>
      <w:jc w:val="right"/>
      <w:rPr>
        <w:i/>
        <w:sz w:val="18"/>
        <w:szCs w:val="18"/>
      </w:rPr>
    </w:pPr>
    <w:r w:rsidRPr="00C95FB7">
      <w:rPr>
        <w:rFonts w:ascii="Aptos" w:hAnsi="Aptos"/>
        <w:noProof/>
      </w:rPr>
      <w:drawing>
        <wp:anchor distT="0" distB="0" distL="114300" distR="114300" simplePos="0" relativeHeight="251659264" behindDoc="0" locked="0" layoutInCell="1" allowOverlap="1" wp14:anchorId="4A2F57D8" wp14:editId="36A0E421">
          <wp:simplePos x="0" y="0"/>
          <wp:positionH relativeFrom="margin">
            <wp:posOffset>243444</wp:posOffset>
          </wp:positionH>
          <wp:positionV relativeFrom="paragraph">
            <wp:posOffset>-105831</wp:posOffset>
          </wp:positionV>
          <wp:extent cx="560705" cy="344170"/>
          <wp:effectExtent l="0" t="0" r="0" b="0"/>
          <wp:wrapSquare wrapText="bothSides"/>
          <wp:docPr id="2"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5"/>
                  <pic:cNvPicPr>
                    <a:picLocks noChangeAspect="1" noChangeArrowheads="1"/>
                  </pic:cNvPicPr>
                </pic:nvPicPr>
                <pic:blipFill>
                  <a:blip r:embed="rId1"/>
                  <a:stretch>
                    <a:fillRect/>
                  </a:stretch>
                </pic:blipFill>
                <pic:spPr bwMode="auto">
                  <a:xfrm>
                    <a:off x="0" y="0"/>
                    <a:ext cx="560705" cy="344170"/>
                  </a:xfrm>
                  <a:prstGeom prst="rect">
                    <a:avLst/>
                  </a:prstGeom>
                </pic:spPr>
              </pic:pic>
            </a:graphicData>
          </a:graphic>
          <wp14:sizeRelH relativeFrom="margin">
            <wp14:pctWidth>0</wp14:pctWidth>
          </wp14:sizeRelH>
          <wp14:sizeRelV relativeFrom="margin">
            <wp14:pctHeight>0</wp14:pctHeight>
          </wp14:sizeRelV>
        </wp:anchor>
      </w:drawing>
    </w:r>
    <w:r w:rsidR="00AD5A3A" w:rsidRPr="00F110F7">
      <w:rPr>
        <w:rFonts w:ascii="Aptos" w:hAnsi="Aptos"/>
        <w:i/>
        <w:sz w:val="18"/>
        <w:szCs w:val="18"/>
      </w:rPr>
      <w:t>ICTV Taxonomy Proposal Form 202</w:t>
    </w:r>
    <w:r w:rsidR="003E0AEA">
      <w:rPr>
        <w:rFonts w:ascii="Aptos" w:hAnsi="Aptos"/>
        <w:i/>
        <w:sz w:val="18"/>
        <w:szCs w:val="18"/>
      </w:rPr>
      <w:t>6</w:t>
    </w:r>
    <w:r w:rsidR="00AD5A3A" w:rsidRPr="00F110F7">
      <w:rPr>
        <w:rFonts w:ascii="Aptos" w:hAnsi="Aptos"/>
        <w:i/>
        <w:sz w:val="18"/>
        <w:szCs w:val="18"/>
      </w:rPr>
      <w:t xml:space="preserve"> v.</w:t>
    </w:r>
    <w:r w:rsidR="003E0AEA">
      <w:rPr>
        <w:rFonts w:ascii="Aptos" w:hAnsi="Aptos"/>
        <w:i/>
        <w:sz w:val="18"/>
        <w:szCs w:val="18"/>
      </w:rPr>
      <w:t>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0C76826"/>
    <w:multiLevelType w:val="hybridMultilevel"/>
    <w:tmpl w:val="759C608E"/>
    <w:lvl w:ilvl="0" w:tplc="0409000F">
      <w:start w:val="1"/>
      <w:numFmt w:val="decimal"/>
      <w:lvlText w:val="%1."/>
      <w:lvlJc w:val="left"/>
      <w:pPr>
        <w:ind w:left="440" w:hanging="440"/>
      </w:p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1" w15:restartNumberingAfterBreak="0">
    <w:nsid w:val="45895761"/>
    <w:multiLevelType w:val="multilevel"/>
    <w:tmpl w:val="B7608EB2"/>
    <w:lvl w:ilvl="0">
      <w:start w:val="1"/>
      <w:numFmt w:val="bullet"/>
      <w:lvlText w:val=""/>
      <w:lvlJc w:val="left"/>
      <w:pPr>
        <w:ind w:left="360" w:hanging="360"/>
      </w:pPr>
      <w:rPr>
        <w:rFonts w:ascii="Symbol" w:hAnsi="Symbol" w:cs="Symbol" w:hint="default"/>
      </w:rPr>
    </w:lvl>
    <w:lvl w:ilvl="1">
      <w:start w:val="1"/>
      <w:numFmt w:val="bullet"/>
      <w:lvlText w:val="o"/>
      <w:lvlJc w:val="left"/>
      <w:pPr>
        <w:ind w:left="1080" w:hanging="360"/>
      </w:pPr>
      <w:rPr>
        <w:rFonts w:ascii="Courier New" w:hAnsi="Courier New" w:cs="Courier New" w:hint="default"/>
        <w:sz w:val="20"/>
      </w:rPr>
    </w:lvl>
    <w:lvl w:ilvl="2">
      <w:start w:val="1"/>
      <w:numFmt w:val="bullet"/>
      <w:lvlText w:val=""/>
      <w:lvlJc w:val="left"/>
      <w:pPr>
        <w:ind w:left="1800" w:hanging="360"/>
      </w:pPr>
      <w:rPr>
        <w:rFonts w:ascii="Wingdings" w:hAnsi="Wingdings" w:cs="Wingdings" w:hint="default"/>
      </w:rPr>
    </w:lvl>
    <w:lvl w:ilvl="3">
      <w:start w:val="1"/>
      <w:numFmt w:val="bullet"/>
      <w:lvlText w:val=""/>
      <w:lvlJc w:val="left"/>
      <w:pPr>
        <w:ind w:left="2520" w:hanging="360"/>
      </w:pPr>
      <w:rPr>
        <w:rFonts w:ascii="Symbol" w:hAnsi="Symbol" w:cs="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cs="Wingdings" w:hint="default"/>
      </w:rPr>
    </w:lvl>
    <w:lvl w:ilvl="6">
      <w:start w:val="1"/>
      <w:numFmt w:val="bullet"/>
      <w:lvlText w:val=""/>
      <w:lvlJc w:val="left"/>
      <w:pPr>
        <w:ind w:left="4680" w:hanging="360"/>
      </w:pPr>
      <w:rPr>
        <w:rFonts w:ascii="Symbol" w:hAnsi="Symbol" w:cs="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cs="Wingdings" w:hint="default"/>
      </w:rPr>
    </w:lvl>
  </w:abstractNum>
  <w:abstractNum w:abstractNumId="2" w15:restartNumberingAfterBreak="0">
    <w:nsid w:val="553514B1"/>
    <w:multiLevelType w:val="hybridMultilevel"/>
    <w:tmpl w:val="FE467624"/>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58F44E28"/>
    <w:multiLevelType w:val="hybridMultilevel"/>
    <w:tmpl w:val="17546E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59124D84"/>
    <w:multiLevelType w:val="hybridMultilevel"/>
    <w:tmpl w:val="93547850"/>
    <w:lvl w:ilvl="0" w:tplc="3584617E">
      <w:start w:val="1"/>
      <w:numFmt w:val="decimal"/>
      <w:lvlText w:val="%1."/>
      <w:lvlJc w:val="left"/>
      <w:pPr>
        <w:ind w:left="360" w:hanging="36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5" w15:restartNumberingAfterBreak="0">
    <w:nsid w:val="759410F9"/>
    <w:multiLevelType w:val="multilevel"/>
    <w:tmpl w:val="B18CCFB6"/>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num w:numId="1">
    <w:abstractNumId w:val="1"/>
  </w:num>
  <w:num w:numId="2">
    <w:abstractNumId w:val="5"/>
  </w:num>
  <w:num w:numId="3">
    <w:abstractNumId w:val="2"/>
  </w:num>
  <w:num w:numId="4">
    <w:abstractNumId w:val="3"/>
  </w:num>
  <w:num w:numId="5">
    <w:abstractNumId w:val="0"/>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ocumentProtection w:edit="readOnly" w:enforcement="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74CC"/>
    <w:rsid w:val="00017BF9"/>
    <w:rsid w:val="00023385"/>
    <w:rsid w:val="00035A87"/>
    <w:rsid w:val="000406E1"/>
    <w:rsid w:val="00040CB0"/>
    <w:rsid w:val="0004176B"/>
    <w:rsid w:val="000449DB"/>
    <w:rsid w:val="00053E63"/>
    <w:rsid w:val="000547DF"/>
    <w:rsid w:val="0008012E"/>
    <w:rsid w:val="0008633F"/>
    <w:rsid w:val="000A146A"/>
    <w:rsid w:val="000A7027"/>
    <w:rsid w:val="000B1BF3"/>
    <w:rsid w:val="000B5D78"/>
    <w:rsid w:val="000B6878"/>
    <w:rsid w:val="000D182E"/>
    <w:rsid w:val="000E54FF"/>
    <w:rsid w:val="000F51F4"/>
    <w:rsid w:val="000F6D1A"/>
    <w:rsid w:val="000F7067"/>
    <w:rsid w:val="00106232"/>
    <w:rsid w:val="0011008F"/>
    <w:rsid w:val="00117C72"/>
    <w:rsid w:val="0013113D"/>
    <w:rsid w:val="001322FC"/>
    <w:rsid w:val="001568BA"/>
    <w:rsid w:val="00164684"/>
    <w:rsid w:val="00171083"/>
    <w:rsid w:val="00172351"/>
    <w:rsid w:val="001C563D"/>
    <w:rsid w:val="001D0007"/>
    <w:rsid w:val="001D3E3E"/>
    <w:rsid w:val="001E3305"/>
    <w:rsid w:val="00201161"/>
    <w:rsid w:val="00214077"/>
    <w:rsid w:val="00216D56"/>
    <w:rsid w:val="00220A26"/>
    <w:rsid w:val="002312CE"/>
    <w:rsid w:val="0023149A"/>
    <w:rsid w:val="0023696B"/>
    <w:rsid w:val="0024086E"/>
    <w:rsid w:val="0025316A"/>
    <w:rsid w:val="0025498B"/>
    <w:rsid w:val="00273642"/>
    <w:rsid w:val="00273BF3"/>
    <w:rsid w:val="00296DA3"/>
    <w:rsid w:val="002A5A83"/>
    <w:rsid w:val="002D4340"/>
    <w:rsid w:val="00325E92"/>
    <w:rsid w:val="00327E73"/>
    <w:rsid w:val="00333392"/>
    <w:rsid w:val="00355CE0"/>
    <w:rsid w:val="00357E9C"/>
    <w:rsid w:val="00363A30"/>
    <w:rsid w:val="0037243A"/>
    <w:rsid w:val="00382657"/>
    <w:rsid w:val="00382FE8"/>
    <w:rsid w:val="00383BBF"/>
    <w:rsid w:val="0038593F"/>
    <w:rsid w:val="003974AB"/>
    <w:rsid w:val="003A166F"/>
    <w:rsid w:val="003A18C5"/>
    <w:rsid w:val="003A3A9B"/>
    <w:rsid w:val="003A5ED7"/>
    <w:rsid w:val="003B0883"/>
    <w:rsid w:val="003B3832"/>
    <w:rsid w:val="003C5428"/>
    <w:rsid w:val="003E0AEA"/>
    <w:rsid w:val="003F2A97"/>
    <w:rsid w:val="00415848"/>
    <w:rsid w:val="0043110C"/>
    <w:rsid w:val="00437970"/>
    <w:rsid w:val="00471256"/>
    <w:rsid w:val="00497C0C"/>
    <w:rsid w:val="004E42CB"/>
    <w:rsid w:val="004F2F1E"/>
    <w:rsid w:val="004F3196"/>
    <w:rsid w:val="00536426"/>
    <w:rsid w:val="00543F86"/>
    <w:rsid w:val="0055461D"/>
    <w:rsid w:val="0058465A"/>
    <w:rsid w:val="00590DF3"/>
    <w:rsid w:val="00596AC8"/>
    <w:rsid w:val="005A54C3"/>
    <w:rsid w:val="005B2D02"/>
    <w:rsid w:val="005B4C7D"/>
    <w:rsid w:val="005B5A89"/>
    <w:rsid w:val="005D3DDB"/>
    <w:rsid w:val="006043FB"/>
    <w:rsid w:val="00607227"/>
    <w:rsid w:val="006109F7"/>
    <w:rsid w:val="00647814"/>
    <w:rsid w:val="00676BF8"/>
    <w:rsid w:val="0067795B"/>
    <w:rsid w:val="00683D0C"/>
    <w:rsid w:val="0069192D"/>
    <w:rsid w:val="006B7AB8"/>
    <w:rsid w:val="006C0F51"/>
    <w:rsid w:val="006C2968"/>
    <w:rsid w:val="006D18F6"/>
    <w:rsid w:val="006D428E"/>
    <w:rsid w:val="006E5A5C"/>
    <w:rsid w:val="006F33B7"/>
    <w:rsid w:val="007025A3"/>
    <w:rsid w:val="00710A89"/>
    <w:rsid w:val="00717E8A"/>
    <w:rsid w:val="00723577"/>
    <w:rsid w:val="0072682D"/>
    <w:rsid w:val="00736440"/>
    <w:rsid w:val="00737875"/>
    <w:rsid w:val="00740A3F"/>
    <w:rsid w:val="00741880"/>
    <w:rsid w:val="00743BE7"/>
    <w:rsid w:val="00747181"/>
    <w:rsid w:val="00751309"/>
    <w:rsid w:val="00787DC1"/>
    <w:rsid w:val="007A4127"/>
    <w:rsid w:val="007B0F70"/>
    <w:rsid w:val="007B6511"/>
    <w:rsid w:val="007C3A83"/>
    <w:rsid w:val="007C5C43"/>
    <w:rsid w:val="007D6F21"/>
    <w:rsid w:val="007E0EF5"/>
    <w:rsid w:val="007E3FAE"/>
    <w:rsid w:val="007E667B"/>
    <w:rsid w:val="00803E11"/>
    <w:rsid w:val="00822B3A"/>
    <w:rsid w:val="00824208"/>
    <w:rsid w:val="008308A0"/>
    <w:rsid w:val="00844F5D"/>
    <w:rsid w:val="00852D43"/>
    <w:rsid w:val="00865726"/>
    <w:rsid w:val="008815EE"/>
    <w:rsid w:val="00883A5C"/>
    <w:rsid w:val="0088654E"/>
    <w:rsid w:val="00887024"/>
    <w:rsid w:val="008A22E9"/>
    <w:rsid w:val="008B43B1"/>
    <w:rsid w:val="008B7077"/>
    <w:rsid w:val="008E7728"/>
    <w:rsid w:val="008F51E2"/>
    <w:rsid w:val="00901EBC"/>
    <w:rsid w:val="00903048"/>
    <w:rsid w:val="009078FF"/>
    <w:rsid w:val="00907F3D"/>
    <w:rsid w:val="00923D13"/>
    <w:rsid w:val="00927795"/>
    <w:rsid w:val="009457C8"/>
    <w:rsid w:val="00953FFE"/>
    <w:rsid w:val="00964F7C"/>
    <w:rsid w:val="009703AF"/>
    <w:rsid w:val="00974174"/>
    <w:rsid w:val="009741D1"/>
    <w:rsid w:val="00974C28"/>
    <w:rsid w:val="00976E37"/>
    <w:rsid w:val="009A3B4A"/>
    <w:rsid w:val="009B4453"/>
    <w:rsid w:val="009F7856"/>
    <w:rsid w:val="00A10BA1"/>
    <w:rsid w:val="00A11A4A"/>
    <w:rsid w:val="00A174CC"/>
    <w:rsid w:val="00A2357C"/>
    <w:rsid w:val="00A443CA"/>
    <w:rsid w:val="00A71C40"/>
    <w:rsid w:val="00A77B8E"/>
    <w:rsid w:val="00A82FBB"/>
    <w:rsid w:val="00AA4711"/>
    <w:rsid w:val="00AC0D3B"/>
    <w:rsid w:val="00AC705B"/>
    <w:rsid w:val="00AD201A"/>
    <w:rsid w:val="00AD2884"/>
    <w:rsid w:val="00AD5A3A"/>
    <w:rsid w:val="00AD759B"/>
    <w:rsid w:val="00AE2E79"/>
    <w:rsid w:val="00AE528C"/>
    <w:rsid w:val="00AF4998"/>
    <w:rsid w:val="00B03B7F"/>
    <w:rsid w:val="00B1187F"/>
    <w:rsid w:val="00B35CC8"/>
    <w:rsid w:val="00B47589"/>
    <w:rsid w:val="00B91ED8"/>
    <w:rsid w:val="00BD3F83"/>
    <w:rsid w:val="00BD6C0B"/>
    <w:rsid w:val="00BD7967"/>
    <w:rsid w:val="00BE3CB6"/>
    <w:rsid w:val="00BE4F5A"/>
    <w:rsid w:val="00C21A6A"/>
    <w:rsid w:val="00C321B1"/>
    <w:rsid w:val="00C55633"/>
    <w:rsid w:val="00C7582C"/>
    <w:rsid w:val="00C8775F"/>
    <w:rsid w:val="00C95FB7"/>
    <w:rsid w:val="00CA5794"/>
    <w:rsid w:val="00CB39FA"/>
    <w:rsid w:val="00CC621A"/>
    <w:rsid w:val="00CD2C82"/>
    <w:rsid w:val="00CE4FFE"/>
    <w:rsid w:val="00CF59EA"/>
    <w:rsid w:val="00D04287"/>
    <w:rsid w:val="00D062BE"/>
    <w:rsid w:val="00D10857"/>
    <w:rsid w:val="00D13AD5"/>
    <w:rsid w:val="00D23567"/>
    <w:rsid w:val="00D46663"/>
    <w:rsid w:val="00D755FE"/>
    <w:rsid w:val="00D77E1C"/>
    <w:rsid w:val="00DB2C49"/>
    <w:rsid w:val="00DB4F2E"/>
    <w:rsid w:val="00DC204A"/>
    <w:rsid w:val="00DD58AA"/>
    <w:rsid w:val="00DE01F5"/>
    <w:rsid w:val="00E034BE"/>
    <w:rsid w:val="00E36A11"/>
    <w:rsid w:val="00E37077"/>
    <w:rsid w:val="00E50727"/>
    <w:rsid w:val="00E723AE"/>
    <w:rsid w:val="00E8116F"/>
    <w:rsid w:val="00E863D4"/>
    <w:rsid w:val="00E92794"/>
    <w:rsid w:val="00E969AE"/>
    <w:rsid w:val="00EC3A95"/>
    <w:rsid w:val="00ED4569"/>
    <w:rsid w:val="00EE484F"/>
    <w:rsid w:val="00EF2448"/>
    <w:rsid w:val="00F110F7"/>
    <w:rsid w:val="00F37929"/>
    <w:rsid w:val="00F37D35"/>
    <w:rsid w:val="00F62692"/>
    <w:rsid w:val="00F63BE8"/>
    <w:rsid w:val="00F711CE"/>
    <w:rsid w:val="00F74510"/>
    <w:rsid w:val="00F769F5"/>
    <w:rsid w:val="00F9028E"/>
    <w:rsid w:val="00F911F1"/>
    <w:rsid w:val="00F943F9"/>
    <w:rsid w:val="00FA1DC3"/>
    <w:rsid w:val="00FA69E6"/>
    <w:rsid w:val="00FB300C"/>
    <w:rsid w:val="00FC2269"/>
    <w:rsid w:val="00FC394E"/>
    <w:rsid w:val="00FE5CBE"/>
    <w:rsid w:val="00FF4171"/>
  </w:rsids>
  <m:mathPr>
    <m:mathFont m:val="Cambria Math"/>
    <m:brkBin m:val="before"/>
    <m:brkBinSub m:val="--"/>
    <m:smallFrac m:val="0"/>
    <m:dispDef/>
    <m:lMargin m:val="0"/>
    <m:rMargin m:val="0"/>
    <m:defJc m:val="centerGroup"/>
    <m:wrapIndent m:val="1440"/>
    <m:intLim m:val="subSup"/>
    <m:naryLim m:val="undOvr"/>
  </m:mathPr>
  <w:themeFontLang w:val="en-GB" w:eastAsia="" w:bidi=""/>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5D578D2"/>
  <w15:docId w15:val="{E5A7C67D-C67A-514A-969E-A3FDEE91B4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SimSun"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F05B35"/>
    <w:rPr>
      <w:rFonts w:ascii="Times New Roman" w:eastAsia="Times New Roman" w:hAnsi="Times New Roman" w:cs="Times New Roman"/>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odyTextIndentChar">
    <w:name w:val="Body Text Indent Char"/>
    <w:basedOn w:val="DefaultParagraphFont"/>
    <w:link w:val="BodyTextIndent"/>
    <w:semiHidden/>
    <w:qFormat/>
    <w:rsid w:val="00F05B35"/>
    <w:rPr>
      <w:rFonts w:ascii="Times" w:eastAsia="Times" w:hAnsi="Times" w:cs="Times New Roman"/>
      <w:szCs w:val="20"/>
      <w:lang w:val="en-US" w:eastAsia="en-GB"/>
    </w:rPr>
  </w:style>
  <w:style w:type="character" w:customStyle="1" w:styleId="InternetLink">
    <w:name w:val="Internet Link"/>
    <w:rsid w:val="00F05B35"/>
    <w:rPr>
      <w:color w:val="0000FF"/>
      <w:u w:val="single"/>
    </w:rPr>
  </w:style>
  <w:style w:type="character" w:customStyle="1" w:styleId="BalloonTextChar">
    <w:name w:val="Balloon Text Char"/>
    <w:basedOn w:val="DefaultParagraphFont"/>
    <w:link w:val="BalloonText"/>
    <w:uiPriority w:val="99"/>
    <w:semiHidden/>
    <w:qFormat/>
    <w:rsid w:val="006C6960"/>
    <w:rPr>
      <w:rFonts w:ascii="Times New Roman" w:eastAsia="Times New Roman" w:hAnsi="Times New Roman" w:cs="Times New Roman"/>
      <w:sz w:val="18"/>
      <w:szCs w:val="18"/>
      <w:lang w:val="en-US"/>
    </w:rPr>
  </w:style>
  <w:style w:type="character" w:customStyle="1" w:styleId="refsource">
    <w:name w:val="refsource"/>
    <w:basedOn w:val="DefaultParagraphFont"/>
    <w:qFormat/>
    <w:rsid w:val="006C6960"/>
  </w:style>
  <w:style w:type="character" w:customStyle="1" w:styleId="HeaderChar">
    <w:name w:val="Header Char"/>
    <w:basedOn w:val="DefaultParagraphFont"/>
    <w:link w:val="Header"/>
    <w:uiPriority w:val="99"/>
    <w:qFormat/>
    <w:rsid w:val="004609D1"/>
    <w:rPr>
      <w:rFonts w:ascii="Times New Roman" w:eastAsia="Times New Roman" w:hAnsi="Times New Roman" w:cs="Times New Roman"/>
      <w:lang w:val="en-US"/>
    </w:rPr>
  </w:style>
  <w:style w:type="character" w:customStyle="1" w:styleId="FooterChar">
    <w:name w:val="Footer Char"/>
    <w:basedOn w:val="DefaultParagraphFont"/>
    <w:link w:val="Footer"/>
    <w:uiPriority w:val="99"/>
    <w:qFormat/>
    <w:rsid w:val="004609D1"/>
    <w:rPr>
      <w:rFonts w:ascii="Times New Roman" w:eastAsia="Times New Roman" w:hAnsi="Times New Roman" w:cs="Times New Roman"/>
      <w:lang w:val="en-US"/>
    </w:rPr>
  </w:style>
  <w:style w:type="character" w:customStyle="1" w:styleId="VisitedInternetLink">
    <w:name w:val="Visited Internet Link"/>
    <w:rPr>
      <w:color w:val="800000"/>
      <w:u w:val="single"/>
    </w:rPr>
  </w:style>
  <w:style w:type="paragraph" w:customStyle="1" w:styleId="Heading">
    <w:name w:val="Heading"/>
    <w:basedOn w:val="Normal"/>
    <w:next w:val="BodyText"/>
    <w:qFormat/>
    <w:pPr>
      <w:keepNext/>
      <w:spacing w:before="240" w:after="120"/>
    </w:pPr>
    <w:rPr>
      <w:rFonts w:ascii="Liberation Sans" w:eastAsia="PingFang SC" w:hAnsi="Liberation Sans" w:cs="Arial Unicode MS"/>
      <w:sz w:val="28"/>
      <w:szCs w:val="28"/>
    </w:rPr>
  </w:style>
  <w:style w:type="paragraph" w:styleId="BodyText">
    <w:name w:val="Body Text"/>
    <w:basedOn w:val="Normal"/>
    <w:pPr>
      <w:spacing w:after="140" w:line="276" w:lineRule="auto"/>
    </w:pPr>
  </w:style>
  <w:style w:type="paragraph" w:styleId="List">
    <w:name w:val="List"/>
    <w:basedOn w:val="BodyText"/>
    <w:rPr>
      <w:rFonts w:cs="Arial Unicode MS"/>
    </w:rPr>
  </w:style>
  <w:style w:type="paragraph" w:styleId="Caption">
    <w:name w:val="caption"/>
    <w:basedOn w:val="Normal"/>
    <w:qFormat/>
    <w:pPr>
      <w:suppressLineNumbers/>
      <w:spacing w:before="120" w:after="120"/>
    </w:pPr>
    <w:rPr>
      <w:rFonts w:cs="Arial Unicode MS"/>
      <w:i/>
      <w:iCs/>
    </w:rPr>
  </w:style>
  <w:style w:type="paragraph" w:customStyle="1" w:styleId="Index">
    <w:name w:val="Index"/>
    <w:basedOn w:val="Normal"/>
    <w:qFormat/>
    <w:pPr>
      <w:suppressLineNumbers/>
    </w:pPr>
    <w:rPr>
      <w:rFonts w:cs="Arial Unicode MS"/>
    </w:rPr>
  </w:style>
  <w:style w:type="paragraph" w:styleId="BodyTextIndent">
    <w:name w:val="Body Text Indent"/>
    <w:basedOn w:val="Normal"/>
    <w:link w:val="BodyTextIndentChar"/>
    <w:semiHidden/>
    <w:rsid w:val="00F05B35"/>
    <w:pPr>
      <w:ind w:left="2880" w:hanging="2880"/>
    </w:pPr>
    <w:rPr>
      <w:rFonts w:ascii="Times" w:eastAsia="Times" w:hAnsi="Times"/>
      <w:szCs w:val="20"/>
      <w:lang w:eastAsia="en-GB"/>
    </w:rPr>
  </w:style>
  <w:style w:type="paragraph" w:styleId="BalloonText">
    <w:name w:val="Balloon Text"/>
    <w:basedOn w:val="Normal"/>
    <w:link w:val="BalloonTextChar"/>
    <w:uiPriority w:val="99"/>
    <w:semiHidden/>
    <w:unhideWhenUsed/>
    <w:qFormat/>
    <w:rsid w:val="006C6960"/>
    <w:rPr>
      <w:sz w:val="18"/>
      <w:szCs w:val="18"/>
    </w:rPr>
  </w:style>
  <w:style w:type="paragraph" w:customStyle="1" w:styleId="HeaderandFooter">
    <w:name w:val="Header and Footer"/>
    <w:basedOn w:val="Normal"/>
    <w:qFormat/>
  </w:style>
  <w:style w:type="paragraph" w:styleId="Header">
    <w:name w:val="header"/>
    <w:basedOn w:val="Normal"/>
    <w:link w:val="HeaderChar"/>
    <w:uiPriority w:val="99"/>
    <w:unhideWhenUsed/>
    <w:rsid w:val="004609D1"/>
    <w:pPr>
      <w:tabs>
        <w:tab w:val="center" w:pos="4513"/>
        <w:tab w:val="right" w:pos="9026"/>
      </w:tabs>
    </w:pPr>
  </w:style>
  <w:style w:type="paragraph" w:styleId="Footer">
    <w:name w:val="footer"/>
    <w:basedOn w:val="Normal"/>
    <w:link w:val="FooterChar"/>
    <w:uiPriority w:val="99"/>
    <w:unhideWhenUsed/>
    <w:rsid w:val="004609D1"/>
    <w:pPr>
      <w:tabs>
        <w:tab w:val="center" w:pos="4513"/>
        <w:tab w:val="right" w:pos="9026"/>
      </w:tabs>
    </w:pPr>
  </w:style>
  <w:style w:type="table" w:styleId="TableGrid">
    <w:name w:val="Table Grid"/>
    <w:basedOn w:val="TableNormal"/>
    <w:uiPriority w:val="39"/>
    <w:rsid w:val="00F05B3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rFonts w:ascii="Times New Roman" w:eastAsia="Times New Roman" w:hAnsi="Times New Roman" w:cs="Times New Roman"/>
      <w:sz w:val="20"/>
      <w:szCs w:val="20"/>
      <w:lang w:val="en-US"/>
    </w:rPr>
  </w:style>
  <w:style w:type="character" w:styleId="CommentReference">
    <w:name w:val="annotation reference"/>
    <w:basedOn w:val="DefaultParagraphFont"/>
    <w:uiPriority w:val="99"/>
    <w:semiHidden/>
    <w:unhideWhenUsed/>
    <w:rPr>
      <w:sz w:val="16"/>
      <w:szCs w:val="16"/>
    </w:rPr>
  </w:style>
  <w:style w:type="character" w:styleId="Hyperlink">
    <w:name w:val="Hyperlink"/>
    <w:basedOn w:val="DefaultParagraphFont"/>
    <w:unhideWhenUsed/>
    <w:rsid w:val="00437970"/>
    <w:rPr>
      <w:color w:val="0563C1" w:themeColor="hyperlink"/>
      <w:u w:val="single"/>
    </w:rPr>
  </w:style>
  <w:style w:type="character" w:styleId="UnresolvedMention">
    <w:name w:val="Unresolved Mention"/>
    <w:basedOn w:val="DefaultParagraphFont"/>
    <w:uiPriority w:val="99"/>
    <w:rsid w:val="00437970"/>
    <w:rPr>
      <w:color w:val="605E5C"/>
      <w:shd w:val="clear" w:color="auto" w:fill="E1DFDD"/>
    </w:rPr>
  </w:style>
  <w:style w:type="character" w:styleId="FollowedHyperlink">
    <w:name w:val="FollowedHyperlink"/>
    <w:basedOn w:val="DefaultParagraphFont"/>
    <w:uiPriority w:val="99"/>
    <w:semiHidden/>
    <w:unhideWhenUsed/>
    <w:rsid w:val="00437970"/>
    <w:rPr>
      <w:color w:val="954F72" w:themeColor="followedHyperlink"/>
      <w:u w:val="single"/>
    </w:rPr>
  </w:style>
  <w:style w:type="paragraph" w:styleId="Revision">
    <w:name w:val="Revision"/>
    <w:hidden/>
    <w:uiPriority w:val="99"/>
    <w:semiHidden/>
    <w:rsid w:val="0072682D"/>
    <w:rPr>
      <w:rFonts w:ascii="Times New Roman" w:eastAsia="Times New Roman" w:hAnsi="Times New Roman" w:cs="Times New Roman"/>
      <w:lang w:val="en-US"/>
    </w:rPr>
  </w:style>
  <w:style w:type="paragraph" w:styleId="CommentSubject">
    <w:name w:val="annotation subject"/>
    <w:basedOn w:val="CommentText"/>
    <w:next w:val="CommentText"/>
    <w:link w:val="CommentSubjectChar"/>
    <w:uiPriority w:val="99"/>
    <w:semiHidden/>
    <w:unhideWhenUsed/>
    <w:rsid w:val="00D13AD5"/>
    <w:rPr>
      <w:b/>
      <w:bCs/>
    </w:rPr>
  </w:style>
  <w:style w:type="character" w:customStyle="1" w:styleId="CommentSubjectChar">
    <w:name w:val="Comment Subject Char"/>
    <w:basedOn w:val="CommentTextChar"/>
    <w:link w:val="CommentSubject"/>
    <w:uiPriority w:val="99"/>
    <w:semiHidden/>
    <w:rsid w:val="00D13AD5"/>
    <w:rPr>
      <w:rFonts w:ascii="Times New Roman" w:eastAsia="Times New Roman" w:hAnsi="Times New Roman" w:cs="Times New Roman"/>
      <w:b/>
      <w:bCs/>
      <w:sz w:val="20"/>
      <w:szCs w:val="20"/>
      <w:lang w:val="en-US"/>
    </w:rPr>
  </w:style>
  <w:style w:type="paragraph" w:styleId="ListParagraph">
    <w:name w:val="List Paragraph"/>
    <w:basedOn w:val="Normal"/>
    <w:uiPriority w:val="34"/>
    <w:qFormat/>
    <w:rsid w:val="00683D0C"/>
    <w:pPr>
      <w:ind w:left="720"/>
      <w:contextualSpacing/>
    </w:pPr>
  </w:style>
  <w:style w:type="character" w:styleId="Emphasis">
    <w:name w:val="Emphasis"/>
    <w:basedOn w:val="DefaultParagraphFont"/>
    <w:uiPriority w:val="20"/>
    <w:qFormat/>
    <w:rsid w:val="00844F5D"/>
    <w:rPr>
      <w:i/>
      <w:iCs/>
    </w:rPr>
  </w:style>
  <w:style w:type="character" w:styleId="Strong">
    <w:name w:val="Strong"/>
    <w:basedOn w:val="DefaultParagraphFont"/>
    <w:uiPriority w:val="22"/>
    <w:qFormat/>
    <w:rsid w:val="00B91ED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348416">
      <w:bodyDiv w:val="1"/>
      <w:marLeft w:val="0"/>
      <w:marRight w:val="0"/>
      <w:marTop w:val="0"/>
      <w:marBottom w:val="0"/>
      <w:divBdr>
        <w:top w:val="none" w:sz="0" w:space="0" w:color="auto"/>
        <w:left w:val="none" w:sz="0" w:space="0" w:color="auto"/>
        <w:bottom w:val="none" w:sz="0" w:space="0" w:color="auto"/>
        <w:right w:val="none" w:sz="0" w:space="0" w:color="auto"/>
      </w:divBdr>
    </w:div>
    <w:div w:id="43779253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黑体"/>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宋体"/>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B141DA-E478-4434-A4CA-A2F068AF9E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39</TotalTime>
  <Pages>10</Pages>
  <Words>2544</Words>
  <Characters>14505</Characters>
  <Application>Microsoft Office Word</Application>
  <DocSecurity>0</DocSecurity>
  <Lines>120</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17015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Peter Simmonds</dc:creator>
  <dc:description/>
  <cp:lastModifiedBy>Peter Simmonds</cp:lastModifiedBy>
  <cp:revision>10</cp:revision>
  <dcterms:created xsi:type="dcterms:W3CDTF">2026-05-06T12:25:00Z</dcterms:created>
  <dcterms:modified xsi:type="dcterms:W3CDTF">2026-10-02T06:45:00Z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y fmtid="{D5CDD505-2E9C-101B-9397-08002B2CF9AE}" pid="8" name="MSIP_Label_7b94a7b8-f06c-4dfe-bdcc-9b548fd58c31_Enabled">
    <vt:lpwstr>true</vt:lpwstr>
  </property>
  <property fmtid="{D5CDD505-2E9C-101B-9397-08002B2CF9AE}" pid="9" name="MSIP_Label_7b94a7b8-f06c-4dfe-bdcc-9b548fd58c31_SetDate">
    <vt:lpwstr>2026-08-30T18:35:46Z</vt:lpwstr>
  </property>
  <property fmtid="{D5CDD505-2E9C-101B-9397-08002B2CF9AE}" pid="10" name="MSIP_Label_7b94a7b8-f06c-4dfe-bdcc-9b548fd58c31_Method">
    <vt:lpwstr>Privileged</vt:lpwstr>
  </property>
  <property fmtid="{D5CDD505-2E9C-101B-9397-08002B2CF9AE}" pid="11" name="MSIP_Label_7b94a7b8-f06c-4dfe-bdcc-9b548fd58c31_Name">
    <vt:lpwstr>7b94a7b8-f06c-4dfe-bdcc-9b548fd58c31</vt:lpwstr>
  </property>
  <property fmtid="{D5CDD505-2E9C-101B-9397-08002B2CF9AE}" pid="12" name="MSIP_Label_7b94a7b8-f06c-4dfe-bdcc-9b548fd58c31_SiteId">
    <vt:lpwstr>9ce70869-60db-44fd-abe8-d2767077fc8f</vt:lpwstr>
  </property>
  <property fmtid="{D5CDD505-2E9C-101B-9397-08002B2CF9AE}" pid="13" name="MSIP_Label_7b94a7b8-f06c-4dfe-bdcc-9b548fd58c31_ActionId">
    <vt:lpwstr>f98202aa-403a-4730-acf5-5bdd654472be</vt:lpwstr>
  </property>
  <property fmtid="{D5CDD505-2E9C-101B-9397-08002B2CF9AE}" pid="14" name="MSIP_Label_7b94a7b8-f06c-4dfe-bdcc-9b548fd58c31_ContentBits">
    <vt:lpwstr>0</vt:lpwstr>
  </property>
  <property fmtid="{D5CDD505-2E9C-101B-9397-08002B2CF9AE}" pid="15" name="MSIP_Label_7b94a7b8-f06c-4dfe-bdcc-9b548fd58c31_Tag">
    <vt:lpwstr>10, 0, 1, 1</vt:lpwstr>
  </property>
</Properties>
</file>