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EA4856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294D391F" w:rsidR="00E37077" w:rsidRPr="00EA4856" w:rsidRDefault="005D7C46" w:rsidP="00DD58AA">
            <w:pPr>
              <w:rPr>
                <w:rFonts w:ascii="Aptos" w:hAnsi="Aptos" w:cs="Arial"/>
                <w:sz w:val="20"/>
              </w:rPr>
            </w:pPr>
            <w:r w:rsidRPr="00EA4856">
              <w:rPr>
                <w:rFonts w:ascii="Aptos" w:hAnsi="Aptos" w:cs="Arial"/>
                <w:bCs/>
                <w:sz w:val="20"/>
                <w:szCs w:val="20"/>
              </w:rPr>
              <w:t xml:space="preserve">Create one new species in the genus </w:t>
            </w:r>
            <w:r w:rsidRPr="00EA4856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 xml:space="preserve">Trirhavirus, </w:t>
            </w:r>
            <w:r w:rsidRPr="00EA4856">
              <w:rPr>
                <w:rFonts w:ascii="Aptos" w:hAnsi="Aptos" w:cs="Arial"/>
                <w:sz w:val="20"/>
                <w:szCs w:val="20"/>
              </w:rPr>
              <w:t xml:space="preserve">subfamily </w:t>
            </w:r>
            <w:r w:rsidRPr="00EA4856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Betarhabdovirinae </w:t>
            </w:r>
            <w:r w:rsidRPr="00EA4856">
              <w:rPr>
                <w:rFonts w:ascii="Aptos" w:hAnsi="Aptos" w:cs="Arial"/>
                <w:sz w:val="20"/>
                <w:szCs w:val="20"/>
              </w:rPr>
              <w:t>(</w:t>
            </w:r>
            <w:r w:rsidRPr="00EA4856">
              <w:rPr>
                <w:rFonts w:ascii="Aptos" w:hAnsi="Aptos" w:cs="Arial"/>
                <w:i/>
                <w:iCs/>
                <w:sz w:val="20"/>
                <w:szCs w:val="20"/>
              </w:rPr>
              <w:t>Mononegavirales: Rhabdoviridae</w:t>
            </w:r>
            <w:r w:rsidRPr="00EA4856">
              <w:rPr>
                <w:rFonts w:ascii="Aptos" w:hAnsi="Aptos" w:cs="Arial"/>
                <w:sz w:val="20"/>
                <w:szCs w:val="20"/>
              </w:rPr>
              <w:t>)</w:t>
            </w:r>
          </w:p>
        </w:tc>
      </w:tr>
      <w:tr w:rsidR="00E37077" w:rsidRPr="00C95FB7" w14:paraId="6479468A" w14:textId="77777777" w:rsidTr="00EA4856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564108F8" w:rsidR="00E37077" w:rsidRPr="00EA4856" w:rsidRDefault="00EA4856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EA4856">
              <w:rPr>
                <w:rFonts w:ascii="Aptos" w:hAnsi="Aptos" w:cs="Arial"/>
                <w:bCs/>
                <w:sz w:val="20"/>
              </w:rPr>
              <w:t>2025.023P.</w:t>
            </w:r>
            <w:r w:rsidR="00935C8E">
              <w:rPr>
                <w:rFonts w:ascii="Aptos" w:hAnsi="Aptos" w:cs="Arial"/>
                <w:bCs/>
                <w:sz w:val="20"/>
              </w:rPr>
              <w:t>Ac.v3.</w:t>
            </w:r>
            <w:r w:rsidRPr="00EA4856">
              <w:rPr>
                <w:rFonts w:ascii="Aptos" w:hAnsi="Aptos" w:cs="Arial"/>
                <w:bCs/>
                <w:sz w:val="20"/>
              </w:rPr>
              <w:t>Rhabdoviridae_Trirhavirus_1nsp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7CD45A73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799EF22C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61BD80B0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3DFEBFC5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5D7C46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68FAE948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Nicolas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3C69B535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Bejerman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7B9A9986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s-AR"/>
              </w:rPr>
              <w:t>UFyMA INTA-CONICET, Argentina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117D5BBA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87E1A">
              <w:rPr>
                <w:rFonts w:ascii="Aptos" w:hAnsi="Aptos" w:cs="Arial"/>
                <w:sz w:val="20"/>
                <w:szCs w:val="20"/>
              </w:rPr>
              <w:t>bejerman.nicolas@inta.gob.ar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5295E6C9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5D7C46" w14:paraId="25991084" w14:textId="1F2FA2C1" w:rsidTr="00BD6C0B">
        <w:tc>
          <w:tcPr>
            <w:tcW w:w="1838" w:type="dxa"/>
            <w:vAlign w:val="center"/>
          </w:tcPr>
          <w:p w14:paraId="7E9FF899" w14:textId="0F4F7707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Humberto</w:t>
            </w:r>
          </w:p>
        </w:tc>
        <w:tc>
          <w:tcPr>
            <w:tcW w:w="1418" w:type="dxa"/>
            <w:vAlign w:val="center"/>
          </w:tcPr>
          <w:p w14:paraId="065089F1" w14:textId="3E597F0E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Debat</w:t>
            </w:r>
          </w:p>
        </w:tc>
        <w:tc>
          <w:tcPr>
            <w:tcW w:w="2835" w:type="dxa"/>
            <w:vAlign w:val="center"/>
          </w:tcPr>
          <w:p w14:paraId="5A10F992" w14:textId="750098F2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s-AR"/>
              </w:rPr>
              <w:t>UFyMA INTA-CONICET, Argentina</w:t>
            </w:r>
          </w:p>
        </w:tc>
        <w:tc>
          <w:tcPr>
            <w:tcW w:w="2126" w:type="dxa"/>
            <w:vAlign w:val="center"/>
          </w:tcPr>
          <w:p w14:paraId="584336C5" w14:textId="1134AF89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debat</w:t>
            </w:r>
            <w:r w:rsidRPr="00D87E1A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>humberto</w:t>
            </w:r>
            <w:r w:rsidRPr="00D87E1A">
              <w:rPr>
                <w:rFonts w:ascii="Aptos" w:hAnsi="Aptos" w:cs="Arial"/>
                <w:sz w:val="20"/>
                <w:szCs w:val="20"/>
              </w:rPr>
              <w:t>@inta.gob.ar</w:t>
            </w:r>
          </w:p>
        </w:tc>
        <w:tc>
          <w:tcPr>
            <w:tcW w:w="1106" w:type="dxa"/>
            <w:vAlign w:val="center"/>
          </w:tcPr>
          <w:p w14:paraId="01837D6A" w14:textId="61C52A51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1B668FB3" w14:textId="2C6F00EF" w:rsidTr="00BD6C0B">
        <w:tc>
          <w:tcPr>
            <w:tcW w:w="1838" w:type="dxa"/>
            <w:vAlign w:val="center"/>
          </w:tcPr>
          <w:p w14:paraId="7C1B4F79" w14:textId="3A52CAA9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Ralf</w:t>
            </w:r>
            <w:r w:rsidR="008F1AE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G</w:t>
            </w:r>
          </w:p>
        </w:tc>
        <w:tc>
          <w:tcPr>
            <w:tcW w:w="1418" w:type="dxa"/>
            <w:vAlign w:val="center"/>
          </w:tcPr>
          <w:p w14:paraId="5E41446B" w14:textId="0A6C1CE6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Dietzgen </w:t>
            </w:r>
          </w:p>
        </w:tc>
        <w:tc>
          <w:tcPr>
            <w:tcW w:w="2835" w:type="dxa"/>
            <w:vAlign w:val="center"/>
          </w:tcPr>
          <w:p w14:paraId="3EC4C5A6" w14:textId="32F87214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QAAFI, UQ, Australia</w:t>
            </w:r>
          </w:p>
        </w:tc>
        <w:tc>
          <w:tcPr>
            <w:tcW w:w="2126" w:type="dxa"/>
            <w:vAlign w:val="center"/>
          </w:tcPr>
          <w:p w14:paraId="1DDF5257" w14:textId="2D3EE0C1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</w:rPr>
              <w:t>r.dietzgen@</w:t>
            </w:r>
            <w:r>
              <w:rPr>
                <w:rFonts w:ascii="Aptos" w:hAnsi="Aptos" w:cs="Arial"/>
                <w:sz w:val="20"/>
                <w:szCs w:val="20"/>
              </w:rPr>
              <w:t>hotmail.com</w:t>
            </w:r>
          </w:p>
        </w:tc>
        <w:tc>
          <w:tcPr>
            <w:tcW w:w="1106" w:type="dxa"/>
            <w:vAlign w:val="center"/>
          </w:tcPr>
          <w:p w14:paraId="398397DC" w14:textId="63F54794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1EC2C947" w14:textId="08659965" w:rsidTr="00BD6C0B">
        <w:tc>
          <w:tcPr>
            <w:tcW w:w="1838" w:type="dxa"/>
            <w:vAlign w:val="center"/>
          </w:tcPr>
          <w:p w14:paraId="48A3936E" w14:textId="799263B9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Juliana</w:t>
            </w:r>
          </w:p>
        </w:tc>
        <w:tc>
          <w:tcPr>
            <w:tcW w:w="1418" w:type="dxa"/>
            <w:vAlign w:val="center"/>
          </w:tcPr>
          <w:p w14:paraId="2BEC470C" w14:textId="12B919AD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Freitas-</w:t>
            </w:r>
            <w:r w:rsidR="00D27EF5" w:rsidRPr="0009100C">
              <w:rPr>
                <w:rFonts w:ascii="Aptos" w:eastAsia="Aptos" w:hAnsi="Aptos" w:cs="Aptos"/>
                <w:color w:val="000000"/>
                <w:sz w:val="20"/>
                <w:szCs w:val="20"/>
                <w:lang w:eastAsia="zh-CN" w:bidi="ar"/>
              </w:rPr>
              <w:t xml:space="preserve"> Ast</w:t>
            </w:r>
            <w:r w:rsidR="00D27EF5">
              <w:rPr>
                <w:rFonts w:ascii="Aptos" w:eastAsia="Aptos" w:hAnsi="Aptos" w:cs="Aptos"/>
                <w:color w:val="000000"/>
                <w:sz w:val="20"/>
                <w:szCs w:val="20"/>
                <w:lang w:eastAsia="zh-CN" w:bidi="ar"/>
              </w:rPr>
              <w:t>ú</w:t>
            </w:r>
            <w:r w:rsidR="00D27EF5" w:rsidRPr="0009100C">
              <w:rPr>
                <w:rFonts w:ascii="Aptos" w:eastAsia="Aptos" w:hAnsi="Aptos" w:cs="Aptos"/>
                <w:color w:val="000000"/>
                <w:sz w:val="20"/>
                <w:szCs w:val="20"/>
                <w:lang w:eastAsia="zh-CN" w:bidi="ar"/>
              </w:rPr>
              <w:t>a</w:t>
            </w:r>
          </w:p>
        </w:tc>
        <w:tc>
          <w:tcPr>
            <w:tcW w:w="2835" w:type="dxa"/>
            <w:vAlign w:val="center"/>
          </w:tcPr>
          <w:p w14:paraId="465BAECA" w14:textId="003D2DFB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0A16CA">
              <w:rPr>
                <w:rFonts w:ascii="Aptos" w:hAnsi="Aptos" w:cs="Arial"/>
                <w:sz w:val="20"/>
                <w:szCs w:val="20"/>
                <w:lang w:val="es-AR"/>
              </w:rPr>
              <w:t>EMBRAPA Mandioca e Fruticultura, B</w:t>
            </w:r>
            <w:r>
              <w:rPr>
                <w:rFonts w:ascii="Aptos" w:hAnsi="Aptos" w:cs="Arial"/>
                <w:sz w:val="20"/>
                <w:szCs w:val="20"/>
                <w:lang w:val="es-AR"/>
              </w:rPr>
              <w:t>razil</w:t>
            </w:r>
          </w:p>
        </w:tc>
        <w:tc>
          <w:tcPr>
            <w:tcW w:w="2126" w:type="dxa"/>
            <w:vAlign w:val="center"/>
          </w:tcPr>
          <w:p w14:paraId="464D4E54" w14:textId="6041189D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</w:rPr>
              <w:t>juliana.astua@embrapa.br</w:t>
            </w:r>
          </w:p>
        </w:tc>
        <w:tc>
          <w:tcPr>
            <w:tcW w:w="1106" w:type="dxa"/>
            <w:vAlign w:val="center"/>
          </w:tcPr>
          <w:p w14:paraId="3CBA77FB" w14:textId="2B04C666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1E87AB62" w14:textId="5899AC2D" w:rsidTr="00BD6C0B">
        <w:tc>
          <w:tcPr>
            <w:tcW w:w="1838" w:type="dxa"/>
            <w:vAlign w:val="center"/>
          </w:tcPr>
          <w:p w14:paraId="31B07DB0" w14:textId="31C95028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Hideki</w:t>
            </w:r>
          </w:p>
        </w:tc>
        <w:tc>
          <w:tcPr>
            <w:tcW w:w="1418" w:type="dxa"/>
            <w:vAlign w:val="center"/>
          </w:tcPr>
          <w:p w14:paraId="007E1446" w14:textId="5D4934C9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Kondo</w:t>
            </w:r>
          </w:p>
        </w:tc>
        <w:tc>
          <w:tcPr>
            <w:tcW w:w="2835" w:type="dxa"/>
            <w:vAlign w:val="center"/>
          </w:tcPr>
          <w:p w14:paraId="5AD29B0F" w14:textId="461998F3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s-AR"/>
              </w:rPr>
              <w:t>Okayama University, Japan</w:t>
            </w:r>
          </w:p>
        </w:tc>
        <w:tc>
          <w:tcPr>
            <w:tcW w:w="2126" w:type="dxa"/>
            <w:vAlign w:val="center"/>
          </w:tcPr>
          <w:p w14:paraId="5C936B49" w14:textId="3C5A2A55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5E5A25">
              <w:rPr>
                <w:rFonts w:ascii="Aptos" w:hAnsi="Aptos" w:cs="Arial"/>
                <w:sz w:val="20"/>
                <w:szCs w:val="20"/>
              </w:rPr>
              <w:t>hkondo@rib.okayama-u.ac.jp</w:t>
            </w:r>
          </w:p>
        </w:tc>
        <w:tc>
          <w:tcPr>
            <w:tcW w:w="1106" w:type="dxa"/>
            <w:vAlign w:val="center"/>
          </w:tcPr>
          <w:p w14:paraId="1A6F2BF1" w14:textId="713BF4F1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4EB04DC5" w14:textId="35F57E1D" w:rsidTr="00BD6C0B">
        <w:tc>
          <w:tcPr>
            <w:tcW w:w="1838" w:type="dxa"/>
            <w:vAlign w:val="center"/>
          </w:tcPr>
          <w:p w14:paraId="55C69C9A" w14:textId="4AACC591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Pedro Luis</w:t>
            </w:r>
          </w:p>
        </w:tc>
        <w:tc>
          <w:tcPr>
            <w:tcW w:w="1418" w:type="dxa"/>
            <w:vAlign w:val="center"/>
          </w:tcPr>
          <w:p w14:paraId="4874EED5" w14:textId="621ACAC0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Ramos-</w:t>
            </w:r>
            <w:r w:rsidR="00D27EF5" w:rsidRPr="0009100C">
              <w:rPr>
                <w:rFonts w:ascii="Aptos" w:eastAsia="Aptos" w:hAnsi="Aptos" w:cs="Aptos"/>
                <w:color w:val="000000"/>
                <w:sz w:val="20"/>
                <w:szCs w:val="20"/>
                <w:lang w:eastAsia="zh-CN" w:bidi="ar"/>
              </w:rPr>
              <w:t xml:space="preserve"> González</w:t>
            </w:r>
          </w:p>
        </w:tc>
        <w:tc>
          <w:tcPr>
            <w:tcW w:w="2835" w:type="dxa"/>
            <w:vAlign w:val="center"/>
          </w:tcPr>
          <w:p w14:paraId="3F729D28" w14:textId="5F0D86E8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0A16CA">
              <w:rPr>
                <w:rFonts w:ascii="Aptos" w:hAnsi="Aptos" w:cs="Arial"/>
                <w:sz w:val="20"/>
                <w:szCs w:val="20"/>
                <w:lang w:val="es-AR"/>
              </w:rPr>
              <w:t>Instituto Biológico de São Paulo</w:t>
            </w:r>
            <w:r>
              <w:rPr>
                <w:rFonts w:ascii="Aptos" w:hAnsi="Aptos" w:cs="Arial"/>
                <w:sz w:val="20"/>
                <w:szCs w:val="20"/>
                <w:lang w:val="es-AR"/>
              </w:rPr>
              <w:t>, Brazil</w:t>
            </w:r>
          </w:p>
        </w:tc>
        <w:tc>
          <w:tcPr>
            <w:tcW w:w="2126" w:type="dxa"/>
            <w:vAlign w:val="center"/>
          </w:tcPr>
          <w:p w14:paraId="2B03DFE0" w14:textId="6A16DCE9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  <w:shd w:val="clear" w:color="auto" w:fill="FFFFFF"/>
              </w:rPr>
              <w:t>plrg1970@gmail.com</w:t>
            </w:r>
          </w:p>
        </w:tc>
        <w:tc>
          <w:tcPr>
            <w:tcW w:w="1106" w:type="dxa"/>
            <w:vAlign w:val="center"/>
          </w:tcPr>
          <w:p w14:paraId="25F3F5E7" w14:textId="2430C31B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2F0A23D4" w14:textId="1B2D70D1" w:rsidTr="00BD6C0B">
        <w:trPr>
          <w:trHeight w:val="63"/>
        </w:trPr>
        <w:tc>
          <w:tcPr>
            <w:tcW w:w="1838" w:type="dxa"/>
            <w:vAlign w:val="center"/>
          </w:tcPr>
          <w:p w14:paraId="5CA45DA6" w14:textId="575E1998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Anna E</w:t>
            </w:r>
          </w:p>
        </w:tc>
        <w:tc>
          <w:tcPr>
            <w:tcW w:w="1418" w:type="dxa"/>
            <w:vAlign w:val="center"/>
          </w:tcPr>
          <w:p w14:paraId="696661A7" w14:textId="73F2CD80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Whitfield </w:t>
            </w:r>
          </w:p>
        </w:tc>
        <w:tc>
          <w:tcPr>
            <w:tcW w:w="2835" w:type="dxa"/>
            <w:vAlign w:val="center"/>
          </w:tcPr>
          <w:p w14:paraId="28A99667" w14:textId="24FD5856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NC State University, USA</w:t>
            </w:r>
          </w:p>
        </w:tc>
        <w:tc>
          <w:tcPr>
            <w:tcW w:w="2126" w:type="dxa"/>
            <w:vAlign w:val="center"/>
          </w:tcPr>
          <w:p w14:paraId="0CFBB2E1" w14:textId="0A25D547" w:rsidR="005D7C46" w:rsidRPr="00CD2C82" w:rsidRDefault="00352A29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5D7C46" w:rsidRPr="00F23F4C">
                <w:rPr>
                  <w:rStyle w:val="Hyperlink"/>
                  <w:rFonts w:ascii="Aptos" w:eastAsia="Times" w:hAnsi="Aptos" w:cs="Arial"/>
                  <w:color w:val="auto"/>
                  <w:sz w:val="20"/>
                  <w:szCs w:val="20"/>
                  <w:u w:val="none"/>
                </w:rPr>
                <w:t>awhitfi@ncsu.edu</w:t>
              </w:r>
            </w:hyperlink>
          </w:p>
        </w:tc>
        <w:tc>
          <w:tcPr>
            <w:tcW w:w="1106" w:type="dxa"/>
            <w:vAlign w:val="center"/>
          </w:tcPr>
          <w:p w14:paraId="394DC9DC" w14:textId="7DB99887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557AB3EC" w14:textId="7845BEC8" w:rsidTr="00BD6C0B">
        <w:trPr>
          <w:trHeight w:val="63"/>
        </w:trPr>
        <w:tc>
          <w:tcPr>
            <w:tcW w:w="1838" w:type="dxa"/>
            <w:vAlign w:val="center"/>
          </w:tcPr>
          <w:p w14:paraId="246CA457" w14:textId="47BE5410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Peter J</w:t>
            </w:r>
          </w:p>
        </w:tc>
        <w:tc>
          <w:tcPr>
            <w:tcW w:w="1418" w:type="dxa"/>
            <w:vAlign w:val="center"/>
          </w:tcPr>
          <w:p w14:paraId="4E4148F7" w14:textId="44C29BB7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Walker</w:t>
            </w:r>
          </w:p>
        </w:tc>
        <w:tc>
          <w:tcPr>
            <w:tcW w:w="2835" w:type="dxa"/>
            <w:vAlign w:val="center"/>
          </w:tcPr>
          <w:p w14:paraId="76E95799" w14:textId="26329DDB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UQ, Australia</w:t>
            </w:r>
          </w:p>
        </w:tc>
        <w:tc>
          <w:tcPr>
            <w:tcW w:w="2126" w:type="dxa"/>
            <w:vAlign w:val="center"/>
          </w:tcPr>
          <w:p w14:paraId="70D2790C" w14:textId="6873B738" w:rsidR="005D7C46" w:rsidRPr="00CD2C82" w:rsidRDefault="00352A29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="005D7C46" w:rsidRPr="00F23F4C">
                <w:rPr>
                  <w:rStyle w:val="Hyperlink"/>
                  <w:rFonts w:ascii="Aptos" w:hAnsi="Aptos" w:cs="Arial"/>
                  <w:color w:val="auto"/>
                  <w:sz w:val="20"/>
                  <w:szCs w:val="20"/>
                  <w:u w:val="none"/>
                </w:rPr>
                <w:t>peter.walker@uq.edu.au</w:t>
              </w:r>
            </w:hyperlink>
          </w:p>
        </w:tc>
        <w:tc>
          <w:tcPr>
            <w:tcW w:w="1106" w:type="dxa"/>
            <w:vAlign w:val="center"/>
          </w:tcPr>
          <w:p w14:paraId="26B4F1E6" w14:textId="541D7C50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5BC399AA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1140CF8F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E676D26" w:rsidR="00D062BE" w:rsidRDefault="005D7C46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2361CF6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7A5D6CA4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6E6B44C5" w14:textId="77777777" w:rsidR="005D7C46" w:rsidRPr="000C5189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5D7C46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6ED85AB6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5D7C46" w:rsidRPr="00C95FB7" w14:paraId="6CEB31DD" w14:textId="77777777" w:rsidTr="00BE4F5A">
        <w:tc>
          <w:tcPr>
            <w:tcW w:w="2410" w:type="dxa"/>
          </w:tcPr>
          <w:p w14:paraId="15B28AD1" w14:textId="638F06FB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A157F1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</w:p>
        </w:tc>
        <w:tc>
          <w:tcPr>
            <w:tcW w:w="1984" w:type="dxa"/>
          </w:tcPr>
          <w:p w14:paraId="7D842500" w14:textId="010BC95E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14:paraId="518C703A" w14:textId="3C38CA21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13BA4B66" w14:textId="69AF298E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3</w:t>
            </w:r>
          </w:p>
        </w:tc>
      </w:tr>
      <w:tr w:rsidR="005D7C46" w:rsidRPr="00C95FB7" w14:paraId="790E8B2E" w14:textId="77777777" w:rsidTr="00BE4F5A">
        <w:tc>
          <w:tcPr>
            <w:tcW w:w="2410" w:type="dxa"/>
          </w:tcPr>
          <w:p w14:paraId="15E4D2C4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CCA8ECA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5D7C46">
              <w:rPr>
                <w:rFonts w:ascii="Aptos" w:hAnsi="Aptos" w:cs="Arial"/>
                <w:bCs/>
                <w:sz w:val="20"/>
                <w:szCs w:val="20"/>
              </w:rPr>
              <w:t>21/05/2025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58A42FF9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6AD27146" w:rsidR="000A7027" w:rsidRDefault="00B831AF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</w:tcPr>
          <w:p w14:paraId="26508371" w14:textId="77777777" w:rsidR="00B831AF" w:rsidRDefault="00B831AF" w:rsidP="00B831AF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EC voted Ac for this proposal (see the table above for explanation), to allow very minor </w:t>
            </w:r>
            <w:r w:rsidRPr="00B3350A">
              <w:rPr>
                <w:rFonts w:ascii="Aptos" w:hAnsi="Aptos" w:cs="Arial"/>
                <w:sz w:val="20"/>
                <w:szCs w:val="20"/>
              </w:rPr>
              <w:t>revisions mainly concerning style issues.</w:t>
            </w:r>
          </w:p>
          <w:p w14:paraId="7EC31FF4" w14:textId="77777777" w:rsidR="00567AC6" w:rsidRPr="00B3350A" w:rsidRDefault="00567AC6" w:rsidP="00567AC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It is suggested to remove t</w:t>
            </w:r>
            <w:r w:rsidRPr="005974B0">
              <w:rPr>
                <w:rFonts w:ascii="Aptos" w:hAnsi="Aptos"/>
                <w:sz w:val="20"/>
                <w:szCs w:val="20"/>
              </w:rPr>
              <w:t xml:space="preserve">he header “novel species” </w:t>
            </w:r>
            <w:r>
              <w:rPr>
                <w:rFonts w:ascii="Aptos" w:hAnsi="Aptos"/>
                <w:sz w:val="20"/>
                <w:szCs w:val="20"/>
              </w:rPr>
              <w:t xml:space="preserve">since it </w:t>
            </w:r>
            <w:r w:rsidRPr="005974B0">
              <w:rPr>
                <w:rFonts w:ascii="Aptos" w:hAnsi="Aptos"/>
                <w:sz w:val="20"/>
                <w:szCs w:val="20"/>
              </w:rPr>
              <w:t xml:space="preserve">is confusing </w:t>
            </w:r>
            <w:r>
              <w:rPr>
                <w:rFonts w:ascii="Aptos" w:hAnsi="Aptos"/>
                <w:sz w:val="20"/>
                <w:szCs w:val="20"/>
              </w:rPr>
              <w:t>because the following paragraphs start with the</w:t>
            </w:r>
            <w:r w:rsidRPr="005974B0">
              <w:rPr>
                <w:rFonts w:ascii="Aptos" w:hAnsi="Aptos"/>
                <w:sz w:val="20"/>
                <w:szCs w:val="20"/>
              </w:rPr>
              <w:t xml:space="preserve"> virus name. </w:t>
            </w:r>
          </w:p>
          <w:p w14:paraId="6EBF180F" w14:textId="77777777" w:rsidR="00567AC6" w:rsidRPr="00B3350A" w:rsidRDefault="00567AC6" w:rsidP="00B831AF">
            <w:pPr>
              <w:rPr>
                <w:rFonts w:ascii="Aptos" w:hAnsi="Aptos" w:cs="Arial"/>
                <w:sz w:val="20"/>
                <w:szCs w:val="20"/>
              </w:rPr>
            </w:pPr>
          </w:p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53259A49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05EF3F00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30B5A4FE" w:rsidR="00296DA3" w:rsidRPr="00C95FB7" w:rsidRDefault="00B831AF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All proposed changes were accepted</w:t>
            </w:r>
            <w:r w:rsidR="00567AC6">
              <w:rPr>
                <w:rFonts w:ascii="Aptos" w:hAnsi="Aptos" w:cs="Arial"/>
                <w:sz w:val="20"/>
                <w:szCs w:val="20"/>
              </w:rPr>
              <w:t xml:space="preserve">, including the removal of </w:t>
            </w:r>
            <w:r w:rsidR="00567AC6">
              <w:rPr>
                <w:rFonts w:ascii="Aptos" w:hAnsi="Aptos"/>
                <w:sz w:val="20"/>
                <w:szCs w:val="20"/>
              </w:rPr>
              <w:t>t</w:t>
            </w:r>
            <w:r w:rsidR="00567AC6" w:rsidRPr="005974B0">
              <w:rPr>
                <w:rFonts w:ascii="Aptos" w:hAnsi="Aptos"/>
                <w:sz w:val="20"/>
                <w:szCs w:val="20"/>
              </w:rPr>
              <w:t>he header “novel species”</w:t>
            </w: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1107CD54" w:rsidR="00BE4F5A" w:rsidRDefault="00B831AF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19/08/2025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54E59276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1E73CFEA" w14:textId="52EDF090" w:rsidR="00A174CC" w:rsidRPr="005D7C46" w:rsidRDefault="008815EE" w:rsidP="00F74510">
      <w:pPr>
        <w:rPr>
          <w:rFonts w:ascii="Aptos" w:hAnsi="Aptos" w:cs="Arial"/>
          <w:b/>
          <w:color w:val="000000"/>
          <w:sz w:val="20"/>
          <w:szCs w:val="20"/>
        </w:rPr>
      </w:pPr>
      <w:permStart w:id="702228509" w:edGrp="everyone"/>
      <w:permEnd w:id="702228509"/>
      <w:r w:rsidRPr="009F7856">
        <w:rPr>
          <w:rFonts w:ascii="Aptos" w:hAnsi="Aptos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009FE7AB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1D166EA8" w:rsidR="00953FFE" w:rsidRDefault="005D7C46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11874D49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B4F2A8D" w14:textId="0EB3B4D6" w:rsidR="00333392" w:rsidRPr="00040CB0" w:rsidRDefault="00567AC6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“</w:t>
            </w:r>
            <w:r w:rsidR="005D7C46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Trirhavirus rubi</w:t>
            </w: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6379" w:type="dxa"/>
            <w:vAlign w:val="center"/>
          </w:tcPr>
          <w:p w14:paraId="17202B3B" w14:textId="291F72FB" w:rsidR="00333392" w:rsidRPr="00040CB0" w:rsidRDefault="005D7C46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species epithet is derived from </w:t>
            </w:r>
            <w:r w:rsidRPr="005D7C46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Rubus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the scientific name of the plant host genera 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which the sequence of the virus was obtained.</w:t>
            </w: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4B2DC76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CC05CA7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0630970E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111FB3EE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1D6C3658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5EF22D7F" w14:textId="77777777" w:rsidR="00F53F11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4A4B6BF4" w14:textId="2F427EC6" w:rsidR="005D7C46" w:rsidRDefault="00567AC6" w:rsidP="005D7C46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G</w:t>
            </w:r>
            <w:r w:rsidRPr="00EA4856">
              <w:rPr>
                <w:rFonts w:ascii="Aptos" w:hAnsi="Aptos" w:cs="Arial"/>
                <w:bCs/>
                <w:sz w:val="20"/>
                <w:szCs w:val="20"/>
              </w:rPr>
              <w:t xml:space="preserve">enus </w:t>
            </w:r>
            <w:r w:rsidRPr="00EA4856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 xml:space="preserve">Trirhavirus, </w:t>
            </w:r>
            <w:r w:rsidRPr="00EA4856">
              <w:rPr>
                <w:rFonts w:ascii="Aptos" w:hAnsi="Aptos" w:cs="Arial"/>
                <w:sz w:val="20"/>
                <w:szCs w:val="20"/>
              </w:rPr>
              <w:t xml:space="preserve">subfamily </w:t>
            </w:r>
            <w:r w:rsidRPr="00EA4856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r w:rsidRPr="0076483E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 w:rsidRPr="00EA4856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</w:p>
          <w:p w14:paraId="3584DFE4" w14:textId="77777777" w:rsidR="0076483E" w:rsidRDefault="0076483E" w:rsidP="005D7C46">
            <w:pPr>
              <w:rPr>
                <w:rFonts w:ascii="Aptos" w:hAnsi="Aptos" w:cs="Arial"/>
                <w:sz w:val="20"/>
                <w:szCs w:val="20"/>
              </w:rPr>
            </w:pPr>
          </w:p>
          <w:p w14:paraId="49DCD121" w14:textId="77777777" w:rsidR="00F53F11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4A794685" w14:textId="6F8370AE" w:rsidR="005D7C46" w:rsidRPr="00BE4F5A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Five virus species are currently </w:t>
            </w:r>
            <w:r w:rsidRPr="00A058EC">
              <w:rPr>
                <w:rFonts w:ascii="Aptos" w:hAnsi="Aptos" w:cs="Arial"/>
                <w:sz w:val="20"/>
                <w:szCs w:val="20"/>
              </w:rPr>
              <w:t xml:space="preserve">classified in the </w:t>
            </w:r>
            <w:r>
              <w:rPr>
                <w:rFonts w:ascii="Aptos" w:hAnsi="Aptos" w:cs="Arial"/>
                <w:sz w:val="20"/>
                <w:szCs w:val="20"/>
              </w:rPr>
              <w:t>recently created g</w:t>
            </w:r>
            <w:r w:rsidRPr="00A058EC">
              <w:rPr>
                <w:rFonts w:ascii="Aptos" w:hAnsi="Aptos" w:cs="Arial"/>
                <w:sz w:val="20"/>
                <w:szCs w:val="20"/>
              </w:rPr>
              <w:t>en</w:t>
            </w:r>
            <w:r>
              <w:rPr>
                <w:rFonts w:ascii="Aptos" w:hAnsi="Aptos" w:cs="Arial"/>
                <w:sz w:val="20"/>
                <w:szCs w:val="20"/>
              </w:rPr>
              <w:t xml:space="preserve">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Trirha</w:t>
            </w:r>
            <w:r w:rsidRPr="00A058EC">
              <w:rPr>
                <w:rFonts w:ascii="Aptos" w:hAnsi="Aptos" w:cs="Arial"/>
                <w:i/>
                <w:iCs/>
                <w:sz w:val="20"/>
                <w:szCs w:val="20"/>
              </w:rPr>
              <w:t>virus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ptos" w:hAnsi="Aptos" w:cs="Arial"/>
                <w:sz w:val="20"/>
                <w:szCs w:val="20"/>
              </w:rPr>
              <w:t>whose main feature is the tri-segmented genomic organization of their members.  T</w:t>
            </w:r>
            <w:r w:rsidRPr="00A058EC">
              <w:rPr>
                <w:rFonts w:ascii="Aptos" w:hAnsi="Aptos" w:cs="Arial"/>
                <w:sz w:val="20"/>
                <w:szCs w:val="20"/>
              </w:rPr>
              <w:t>he assignment of viruses to th</w:t>
            </w:r>
            <w:r>
              <w:rPr>
                <w:rFonts w:ascii="Aptos" w:hAnsi="Aptos" w:cs="Arial"/>
                <w:sz w:val="20"/>
                <w:szCs w:val="20"/>
              </w:rPr>
              <w:t>is</w:t>
            </w:r>
            <w:r w:rsidRPr="00A058EC">
              <w:rPr>
                <w:rFonts w:ascii="Aptos" w:hAnsi="Aptos" w:cs="Arial"/>
                <w:sz w:val="20"/>
                <w:szCs w:val="20"/>
              </w:rPr>
              <w:t xml:space="preserve"> gen</w:t>
            </w:r>
            <w:r>
              <w:rPr>
                <w:rFonts w:ascii="Aptos" w:hAnsi="Aptos" w:cs="Arial"/>
                <w:sz w:val="20"/>
                <w:szCs w:val="20"/>
              </w:rPr>
              <w:t>us</w:t>
            </w:r>
            <w:r w:rsidRPr="00A058EC">
              <w:rPr>
                <w:rFonts w:ascii="Aptos" w:hAnsi="Aptos" w:cs="Arial"/>
                <w:sz w:val="20"/>
                <w:szCs w:val="20"/>
              </w:rPr>
              <w:t xml:space="preserve"> is based on the</w:t>
            </w:r>
            <w:r>
              <w:rPr>
                <w:rFonts w:ascii="Aptos" w:hAnsi="Aptos" w:cs="Arial"/>
                <w:sz w:val="20"/>
                <w:szCs w:val="20"/>
              </w:rPr>
              <w:t xml:space="preserve">ir genome composition, and the </w:t>
            </w:r>
            <w:r w:rsidRPr="00A058EC">
              <w:rPr>
                <w:rFonts w:ascii="Aptos" w:hAnsi="Aptos" w:cs="Arial"/>
                <w:sz w:val="20"/>
                <w:szCs w:val="20"/>
              </w:rPr>
              <w:t xml:space="preserve">placement of the viruses on Maximum Likelihood </w:t>
            </w:r>
            <w:r>
              <w:rPr>
                <w:rFonts w:ascii="Aptos" w:hAnsi="Aptos" w:cs="Arial"/>
                <w:sz w:val="20"/>
                <w:szCs w:val="20"/>
              </w:rPr>
              <w:t>tree</w:t>
            </w:r>
            <w:r w:rsidR="00614B05">
              <w:rPr>
                <w:rFonts w:ascii="Aptos" w:hAnsi="Aptos" w:cs="Arial"/>
                <w:sz w:val="20"/>
                <w:szCs w:val="20"/>
              </w:rPr>
              <w:t>s</w:t>
            </w:r>
            <w:r w:rsidRPr="00A058EC">
              <w:rPr>
                <w:rFonts w:ascii="Aptos" w:hAnsi="Aptos" w:cs="Arial"/>
                <w:sz w:val="20"/>
                <w:szCs w:val="20"/>
              </w:rPr>
              <w:t xml:space="preserve"> inferred from complete </w:t>
            </w:r>
            <w:r>
              <w:rPr>
                <w:rFonts w:ascii="Aptos" w:hAnsi="Aptos" w:cs="Arial"/>
                <w:sz w:val="20"/>
                <w:szCs w:val="20"/>
              </w:rPr>
              <w:t>L</w:t>
            </w:r>
            <w:r w:rsidRPr="00A058EC">
              <w:rPr>
                <w:rFonts w:ascii="Aptos" w:hAnsi="Aptos" w:cs="Arial"/>
                <w:sz w:val="20"/>
                <w:szCs w:val="20"/>
              </w:rPr>
              <w:t xml:space="preserve"> protein sequence</w:t>
            </w:r>
            <w:r>
              <w:rPr>
                <w:rFonts w:ascii="Aptos" w:hAnsi="Aptos" w:cs="Arial"/>
                <w:sz w:val="20"/>
                <w:szCs w:val="20"/>
              </w:rPr>
              <w:t>s.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29933A81" w14:textId="77777777" w:rsidR="005D7C46" w:rsidRPr="00BE4F5A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  <w:p w14:paraId="27C30915" w14:textId="77777777" w:rsidR="00F53F11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103826B5" w14:textId="41CE709D" w:rsidR="005D7C46" w:rsidRPr="00C83D2E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>Create</w:t>
            </w:r>
            <w:r>
              <w:rPr>
                <w:rFonts w:ascii="Aptos" w:hAnsi="Aptos" w:cs="Arial"/>
                <w:sz w:val="20"/>
                <w:szCs w:val="20"/>
              </w:rPr>
              <w:t xml:space="preserve"> one new species in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Trirhavirus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subfamily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 w:rsidRPr="0029083C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This species is proposed to be named </w:t>
            </w:r>
            <w:r w:rsidR="007B5BF3">
              <w:rPr>
                <w:rFonts w:ascii="Aptos" w:hAnsi="Aptos" w:cs="Arial"/>
                <w:sz w:val="20"/>
                <w:szCs w:val="20"/>
              </w:rPr>
              <w:t>“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Trirhavirus rubi</w:t>
            </w:r>
            <w:r w:rsidR="007B5BF3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2C443710" w14:textId="77777777" w:rsidR="00F53F11" w:rsidRPr="00BE4F5A" w:rsidRDefault="00F53F11" w:rsidP="005D7C46">
            <w:pPr>
              <w:rPr>
                <w:rFonts w:ascii="Aptos" w:hAnsi="Aptos" w:cs="Arial"/>
                <w:sz w:val="20"/>
                <w:szCs w:val="20"/>
              </w:rPr>
            </w:pPr>
          </w:p>
          <w:p w14:paraId="05F947DA" w14:textId="77777777" w:rsidR="00F53F11" w:rsidRDefault="005D7C46" w:rsidP="005D7C46">
            <w:pPr>
              <w:rPr>
                <w:rFonts w:ascii="Aptos" w:hAnsi="Aptos" w:cs="Arial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>
              <w:rPr>
                <w:rFonts w:ascii="Aptos" w:hAnsi="Aptos" w:cs="Arial"/>
                <w:sz w:val="20"/>
              </w:rPr>
              <w:t xml:space="preserve"> </w:t>
            </w:r>
          </w:p>
          <w:p w14:paraId="65BE68C1" w14:textId="256A631E" w:rsidR="005D7C46" w:rsidRDefault="005D7C46" w:rsidP="005D7C46">
            <w:pPr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A novel tri-segmented rhabdovirus was identified in Rubus [1]. The characterization of the genome sequence showed that it should be assigned to a novel species within the genus </w:t>
            </w:r>
            <w:r>
              <w:rPr>
                <w:rFonts w:ascii="Aptos" w:hAnsi="Aptos" w:cs="Arial"/>
                <w:i/>
                <w:iCs/>
                <w:sz w:val="20"/>
              </w:rPr>
              <w:t>Trirhavirus</w:t>
            </w:r>
            <w:r>
              <w:rPr>
                <w:rFonts w:ascii="Aptos" w:hAnsi="Aptos" w:cs="Arial"/>
                <w:sz w:val="20"/>
              </w:rPr>
              <w:t xml:space="preserve"> [1]</w:t>
            </w:r>
            <w:r w:rsidR="00614B05">
              <w:rPr>
                <w:rFonts w:ascii="Aptos" w:hAnsi="Aptos" w:cs="Arial"/>
                <w:sz w:val="20"/>
              </w:rPr>
              <w:t xml:space="preserve"> based on the nucleotide sequence divergence from previously reported trirhaviruses</w:t>
            </w:r>
            <w:r w:rsidR="004143A7">
              <w:rPr>
                <w:rFonts w:ascii="Aptos" w:hAnsi="Aptos" w:cs="Arial"/>
                <w:sz w:val="20"/>
              </w:rPr>
              <w:t xml:space="preserve"> and phylogenetic placement</w:t>
            </w:r>
            <w:r>
              <w:rPr>
                <w:rFonts w:ascii="Aptos" w:hAnsi="Aptos" w:cs="Arial"/>
                <w:sz w:val="20"/>
              </w:rPr>
              <w:t xml:space="preserve">. </w:t>
            </w:r>
          </w:p>
          <w:p w14:paraId="54C5A09C" w14:textId="77777777" w:rsidR="005D7C46" w:rsidRPr="00865694" w:rsidRDefault="005D7C46" w:rsidP="005D7C46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08465BA6" w:rsidR="00A77B8E" w:rsidRPr="005D7C46" w:rsidRDefault="00A77B8E" w:rsidP="005D7C46">
            <w:pPr>
              <w:pStyle w:val="BodyTextIndent"/>
              <w:ind w:left="0" w:hanging="15"/>
              <w:rPr>
                <w:rFonts w:ascii="Aptos" w:hAnsi="Aptos" w:cs="Arial"/>
                <w:color w:val="0070C0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37FFAF34" w14:textId="77777777" w:rsidR="00F53F11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332CBFCA" w14:textId="7AA757FD" w:rsidR="005D7C46" w:rsidRDefault="00567AC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G</w:t>
            </w:r>
            <w:r w:rsidRPr="00EA4856">
              <w:rPr>
                <w:rFonts w:ascii="Aptos" w:hAnsi="Aptos" w:cs="Arial"/>
                <w:bCs/>
                <w:sz w:val="20"/>
                <w:szCs w:val="20"/>
              </w:rPr>
              <w:t xml:space="preserve">enus </w:t>
            </w:r>
            <w:r w:rsidRPr="00EA4856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 xml:space="preserve">Trirhavirus, </w:t>
            </w:r>
            <w:r w:rsidRPr="00EA4856">
              <w:rPr>
                <w:rFonts w:ascii="Aptos" w:hAnsi="Aptos" w:cs="Arial"/>
                <w:sz w:val="20"/>
                <w:szCs w:val="20"/>
              </w:rPr>
              <w:t xml:space="preserve">subfamily </w:t>
            </w:r>
            <w:r w:rsidRPr="00EA4856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r w:rsidRPr="00252165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 w:rsidR="005D7C46" w:rsidRPr="00BE4F5A">
              <w:rPr>
                <w:rFonts w:ascii="Aptos" w:hAnsi="Aptos" w:cs="Arial"/>
                <w:sz w:val="20"/>
                <w:szCs w:val="20"/>
              </w:rPr>
              <w:t xml:space="preserve">   </w:t>
            </w:r>
          </w:p>
          <w:p w14:paraId="73D787A7" w14:textId="77777777" w:rsidR="0076483E" w:rsidRPr="00BE4F5A" w:rsidRDefault="0076483E" w:rsidP="005D7C46">
            <w:pPr>
              <w:rPr>
                <w:rFonts w:ascii="Aptos" w:hAnsi="Aptos" w:cs="Arial"/>
                <w:sz w:val="20"/>
                <w:szCs w:val="20"/>
              </w:rPr>
            </w:pPr>
          </w:p>
          <w:p w14:paraId="6000E7F6" w14:textId="77777777" w:rsidR="00F53F11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56C66EE4" w14:textId="6FDF227F" w:rsidR="005D7C46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Five virus species are currently </w:t>
            </w:r>
            <w:r w:rsidRPr="00A058EC">
              <w:rPr>
                <w:rFonts w:ascii="Aptos" w:hAnsi="Aptos" w:cs="Arial"/>
                <w:sz w:val="20"/>
                <w:szCs w:val="20"/>
              </w:rPr>
              <w:t xml:space="preserve">classified in the </w:t>
            </w:r>
            <w:r>
              <w:rPr>
                <w:rFonts w:ascii="Aptos" w:hAnsi="Aptos" w:cs="Arial"/>
                <w:sz w:val="20"/>
                <w:szCs w:val="20"/>
              </w:rPr>
              <w:t>recently created g</w:t>
            </w:r>
            <w:r w:rsidRPr="00A058EC">
              <w:rPr>
                <w:rFonts w:ascii="Aptos" w:hAnsi="Aptos" w:cs="Arial"/>
                <w:sz w:val="20"/>
                <w:szCs w:val="20"/>
              </w:rPr>
              <w:t>en</w:t>
            </w:r>
            <w:r>
              <w:rPr>
                <w:rFonts w:ascii="Aptos" w:hAnsi="Aptos" w:cs="Arial"/>
                <w:sz w:val="20"/>
                <w:szCs w:val="20"/>
              </w:rPr>
              <w:t xml:space="preserve">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Trirha</w:t>
            </w:r>
            <w:r w:rsidRPr="00A058EC">
              <w:rPr>
                <w:rFonts w:ascii="Aptos" w:hAnsi="Aptos" w:cs="Arial"/>
                <w:i/>
                <w:iCs/>
                <w:sz w:val="20"/>
                <w:szCs w:val="20"/>
              </w:rPr>
              <w:t>virus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ptos" w:hAnsi="Aptos" w:cs="Arial"/>
                <w:sz w:val="20"/>
                <w:szCs w:val="20"/>
              </w:rPr>
              <w:t>whose unique feature is the tri-segmented genomic organization of their members.  T</w:t>
            </w:r>
            <w:r w:rsidRPr="00A058EC">
              <w:rPr>
                <w:rFonts w:ascii="Aptos" w:hAnsi="Aptos" w:cs="Arial"/>
                <w:sz w:val="20"/>
                <w:szCs w:val="20"/>
              </w:rPr>
              <w:t>he assignment of viruses to th</w:t>
            </w:r>
            <w:r>
              <w:rPr>
                <w:rFonts w:ascii="Aptos" w:hAnsi="Aptos" w:cs="Arial"/>
                <w:sz w:val="20"/>
                <w:szCs w:val="20"/>
              </w:rPr>
              <w:t>is</w:t>
            </w:r>
            <w:r w:rsidRPr="00A058EC">
              <w:rPr>
                <w:rFonts w:ascii="Aptos" w:hAnsi="Aptos" w:cs="Arial"/>
                <w:sz w:val="20"/>
                <w:szCs w:val="20"/>
              </w:rPr>
              <w:t xml:space="preserve"> gen</w:t>
            </w:r>
            <w:r>
              <w:rPr>
                <w:rFonts w:ascii="Aptos" w:hAnsi="Aptos" w:cs="Arial"/>
                <w:sz w:val="20"/>
                <w:szCs w:val="20"/>
              </w:rPr>
              <w:t>us</w:t>
            </w:r>
            <w:r w:rsidRPr="00A058EC">
              <w:rPr>
                <w:rFonts w:ascii="Aptos" w:hAnsi="Aptos" w:cs="Arial"/>
                <w:sz w:val="20"/>
                <w:szCs w:val="20"/>
              </w:rPr>
              <w:t xml:space="preserve"> is based on the</w:t>
            </w:r>
            <w:r>
              <w:rPr>
                <w:rFonts w:ascii="Aptos" w:hAnsi="Aptos" w:cs="Arial"/>
                <w:sz w:val="20"/>
                <w:szCs w:val="20"/>
              </w:rPr>
              <w:t>ir genome composition, and the</w:t>
            </w:r>
            <w:r w:rsidR="00614B0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A058EC">
              <w:rPr>
                <w:rFonts w:ascii="Aptos" w:hAnsi="Aptos" w:cs="Arial"/>
                <w:sz w:val="20"/>
                <w:szCs w:val="20"/>
              </w:rPr>
              <w:t xml:space="preserve">placement of the viruses on Maximum Likelihood </w:t>
            </w:r>
            <w:r>
              <w:rPr>
                <w:rFonts w:ascii="Aptos" w:hAnsi="Aptos" w:cs="Arial"/>
                <w:sz w:val="20"/>
                <w:szCs w:val="20"/>
              </w:rPr>
              <w:t>tree</w:t>
            </w:r>
            <w:r w:rsidR="00614B05">
              <w:rPr>
                <w:rFonts w:ascii="Aptos" w:hAnsi="Aptos" w:cs="Arial"/>
                <w:sz w:val="20"/>
                <w:szCs w:val="20"/>
              </w:rPr>
              <w:t>s</w:t>
            </w:r>
            <w:r w:rsidRPr="00A058EC">
              <w:rPr>
                <w:rFonts w:ascii="Aptos" w:hAnsi="Aptos" w:cs="Arial"/>
                <w:sz w:val="20"/>
                <w:szCs w:val="20"/>
              </w:rPr>
              <w:t xml:space="preserve"> inferred from complete </w:t>
            </w:r>
            <w:r>
              <w:rPr>
                <w:rFonts w:ascii="Aptos" w:hAnsi="Aptos" w:cs="Arial"/>
                <w:sz w:val="20"/>
                <w:szCs w:val="20"/>
              </w:rPr>
              <w:t>L</w:t>
            </w:r>
            <w:r w:rsidRPr="00A058EC">
              <w:rPr>
                <w:rFonts w:ascii="Aptos" w:hAnsi="Aptos" w:cs="Arial"/>
                <w:sz w:val="20"/>
                <w:szCs w:val="20"/>
              </w:rPr>
              <w:t xml:space="preserve"> protein sequence</w:t>
            </w:r>
            <w:r>
              <w:rPr>
                <w:rFonts w:ascii="Aptos" w:hAnsi="Aptos" w:cs="Arial"/>
                <w:sz w:val="20"/>
                <w:szCs w:val="20"/>
              </w:rPr>
              <w:t>s.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1598F7BF" w14:textId="77777777" w:rsidR="005D7C46" w:rsidRPr="00BE4F5A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  <w:p w14:paraId="5A27531A" w14:textId="77777777" w:rsidR="00F53F11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lastRenderedPageBreak/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286528D7" w14:textId="7B006B75" w:rsidR="005D7C46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Create one new species in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Trirhavirus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subfamily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 w:rsidRPr="0029083C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4BDC7A66" w14:textId="77777777" w:rsidR="005D7C46" w:rsidRPr="00BE4F5A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508108" w14:textId="77777777" w:rsidR="005D7C46" w:rsidRDefault="005D7C46" w:rsidP="005D7C46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7F72F1E9" w14:textId="77777777" w:rsidR="005D7C46" w:rsidRDefault="005D7C46" w:rsidP="005D7C46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7D5D93">
              <w:rPr>
                <w:rFonts w:ascii="Aptos" w:hAnsi="Aptos" w:cs="Arial"/>
                <w:iCs/>
                <w:sz w:val="20"/>
                <w:szCs w:val="20"/>
              </w:rPr>
              <w:t>We propose that viruses assigned to different species within the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7D5D93">
              <w:rPr>
                <w:rFonts w:ascii="Aptos" w:hAnsi="Aptos" w:cs="Arial"/>
                <w:iCs/>
                <w:sz w:val="20"/>
                <w:szCs w:val="20"/>
              </w:rPr>
              <w:t>gen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us </w:t>
            </w:r>
            <w:r w:rsidRPr="007D5D93">
              <w:rPr>
                <w:rFonts w:ascii="Aptos" w:hAnsi="Aptos" w:cs="Arial"/>
                <w:i/>
                <w:sz w:val="20"/>
                <w:szCs w:val="20"/>
              </w:rPr>
              <w:t>Trirhavirus</w:t>
            </w:r>
            <w:r>
              <w:rPr>
                <w:rFonts w:ascii="Aptos" w:hAnsi="Aptos" w:cs="Arial"/>
                <w:iCs/>
                <w:sz w:val="20"/>
                <w:szCs w:val="20"/>
              </w:rPr>
              <w:t>,</w:t>
            </w:r>
            <w:r w:rsidRPr="007D5D93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should </w:t>
            </w:r>
            <w:r w:rsidRPr="00F03342">
              <w:rPr>
                <w:rFonts w:ascii="Aptos" w:hAnsi="Aptos" w:cs="Arial"/>
                <w:color w:val="000000" w:themeColor="text1"/>
                <w:sz w:val="20"/>
                <w:szCs w:val="20"/>
              </w:rPr>
              <w:t>have several of the following characteristics:</w:t>
            </w:r>
          </w:p>
          <w:p w14:paraId="77B767F5" w14:textId="77777777" w:rsidR="005D7C46" w:rsidRPr="00D9586F" w:rsidRDefault="005D7C46" w:rsidP="005D7C46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D9586F">
              <w:rPr>
                <w:rFonts w:ascii="Aptos" w:hAnsi="Aptos" w:cs="Arial"/>
                <w:iCs/>
                <w:sz w:val="20"/>
                <w:szCs w:val="20"/>
              </w:rPr>
              <w:t xml:space="preserve">nucleotide sequence identity lower than </w:t>
            </w:r>
            <w:r>
              <w:rPr>
                <w:rFonts w:ascii="Aptos" w:hAnsi="Aptos" w:cs="Arial"/>
                <w:iCs/>
                <w:sz w:val="20"/>
                <w:szCs w:val="20"/>
              </w:rPr>
              <w:t>80</w:t>
            </w:r>
            <w:r w:rsidRPr="00D9586F">
              <w:rPr>
                <w:rFonts w:ascii="Aptos" w:hAnsi="Aptos" w:cs="Arial"/>
                <w:iCs/>
                <w:sz w:val="20"/>
                <w:szCs w:val="20"/>
              </w:rPr>
              <w:t xml:space="preserve">% for the </w:t>
            </w:r>
            <w:r w:rsidRPr="00241E14">
              <w:rPr>
                <w:rFonts w:ascii="Aptos" w:hAnsi="Aptos" w:cs="Arial"/>
                <w:i/>
                <w:sz w:val="20"/>
                <w:szCs w:val="20"/>
              </w:rPr>
              <w:t>L</w:t>
            </w:r>
            <w:r w:rsidRPr="00D9586F">
              <w:rPr>
                <w:rFonts w:ascii="Aptos" w:hAnsi="Aptos" w:cs="Arial"/>
                <w:iCs/>
                <w:sz w:val="20"/>
                <w:szCs w:val="20"/>
              </w:rPr>
              <w:t xml:space="preserve"> ORF</w:t>
            </w:r>
          </w:p>
          <w:p w14:paraId="521C2CFF" w14:textId="77777777" w:rsidR="005D7C46" w:rsidRDefault="005D7C46" w:rsidP="005D7C46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D9586F">
              <w:rPr>
                <w:rFonts w:ascii="Aptos" w:hAnsi="Aptos" w:cs="Arial"/>
                <w:iCs/>
                <w:sz w:val="20"/>
                <w:szCs w:val="20"/>
              </w:rPr>
              <w:t xml:space="preserve">nucleotide sequence identity lower than </w:t>
            </w:r>
            <w:r>
              <w:rPr>
                <w:rFonts w:ascii="Aptos" w:hAnsi="Aptos" w:cs="Arial"/>
                <w:iCs/>
                <w:sz w:val="20"/>
                <w:szCs w:val="20"/>
              </w:rPr>
              <w:t>80</w:t>
            </w:r>
            <w:r w:rsidRPr="00D9586F">
              <w:rPr>
                <w:rFonts w:ascii="Aptos" w:hAnsi="Aptos" w:cs="Arial"/>
                <w:iCs/>
                <w:sz w:val="20"/>
                <w:szCs w:val="20"/>
              </w:rPr>
              <w:t>%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D9586F">
              <w:rPr>
                <w:rFonts w:ascii="Aptos" w:hAnsi="Aptos" w:cs="Arial"/>
                <w:iCs/>
                <w:sz w:val="20"/>
                <w:szCs w:val="20"/>
              </w:rPr>
              <w:t>in RNA</w:t>
            </w:r>
            <w:r>
              <w:rPr>
                <w:rFonts w:ascii="Aptos" w:hAnsi="Aptos" w:cs="Arial"/>
                <w:iCs/>
                <w:sz w:val="20"/>
                <w:szCs w:val="20"/>
              </w:rPr>
              <w:t>2</w:t>
            </w:r>
          </w:p>
          <w:p w14:paraId="1DF70A61" w14:textId="77777777" w:rsidR="005D7C46" w:rsidRDefault="005D7C46" w:rsidP="005D7C46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D9586F">
              <w:rPr>
                <w:rFonts w:ascii="Aptos" w:hAnsi="Aptos" w:cs="Arial"/>
                <w:iCs/>
                <w:sz w:val="20"/>
                <w:szCs w:val="20"/>
              </w:rPr>
              <w:t xml:space="preserve">nucleotide sequence identity lower than </w:t>
            </w:r>
            <w:r>
              <w:rPr>
                <w:rFonts w:ascii="Aptos" w:hAnsi="Aptos" w:cs="Arial"/>
                <w:iCs/>
                <w:sz w:val="20"/>
                <w:szCs w:val="20"/>
              </w:rPr>
              <w:t>80</w:t>
            </w:r>
            <w:r w:rsidRPr="00D9586F">
              <w:rPr>
                <w:rFonts w:ascii="Aptos" w:hAnsi="Aptos" w:cs="Arial"/>
                <w:iCs/>
                <w:sz w:val="20"/>
                <w:szCs w:val="20"/>
              </w:rPr>
              <w:t>%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in RNA 3</w:t>
            </w:r>
          </w:p>
          <w:p w14:paraId="2955F99D" w14:textId="77777777" w:rsidR="005D7C46" w:rsidRPr="00D9586F" w:rsidRDefault="005D7C46" w:rsidP="005D7C46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D9586F">
              <w:rPr>
                <w:rFonts w:ascii="Aptos" w:hAnsi="Aptos" w:cs="Arial"/>
                <w:iCs/>
                <w:sz w:val="20"/>
                <w:szCs w:val="20"/>
              </w:rPr>
              <w:t xml:space="preserve">occupy different ecological niches as evidenced by differences in hosts </w:t>
            </w:r>
          </w:p>
          <w:p w14:paraId="6255D5B9" w14:textId="77777777" w:rsidR="005D7C46" w:rsidRDefault="005D7C46" w:rsidP="005D7C46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5E6E0C">
              <w:rPr>
                <w:rFonts w:ascii="Aptos" w:hAnsi="Aptos" w:cs="Arial"/>
                <w:iCs/>
                <w:sz w:val="20"/>
                <w:szCs w:val="20"/>
              </w:rPr>
              <w:tab/>
            </w:r>
          </w:p>
          <w:p w14:paraId="11F5044F" w14:textId="77777777" w:rsidR="005D7C46" w:rsidRPr="00BE4F5A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7FB305F7" w14:textId="450077BD" w:rsidR="005D7C46" w:rsidRDefault="005D7C46" w:rsidP="005D7C46">
            <w:pPr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A novel tri-segmented rhabdovirus was identified in Rubus [1]. The characterization of this virus showed that it should be assigned to a novel species within the genus </w:t>
            </w:r>
            <w:r>
              <w:rPr>
                <w:rFonts w:ascii="Aptos" w:hAnsi="Aptos" w:cs="Arial"/>
                <w:i/>
                <w:iCs/>
                <w:sz w:val="20"/>
              </w:rPr>
              <w:t>Trirhavirus</w:t>
            </w:r>
            <w:r>
              <w:rPr>
                <w:rFonts w:ascii="Aptos" w:hAnsi="Aptos" w:cs="Arial"/>
                <w:sz w:val="20"/>
              </w:rPr>
              <w:t xml:space="preserve"> [1]</w:t>
            </w:r>
            <w:r w:rsidR="00614B05">
              <w:rPr>
                <w:rFonts w:ascii="Aptos" w:hAnsi="Aptos" w:cs="Arial"/>
                <w:sz w:val="20"/>
              </w:rPr>
              <w:t xml:space="preserve"> based on the nucleotide sequence divergence from previously reported trirhaviruses </w:t>
            </w:r>
            <w:r w:rsidR="004143A7">
              <w:rPr>
                <w:rFonts w:ascii="Aptos" w:hAnsi="Aptos" w:cs="Arial"/>
                <w:sz w:val="20"/>
              </w:rPr>
              <w:t xml:space="preserve">and phylogenetic placement </w:t>
            </w:r>
            <w:r w:rsidR="00614B05">
              <w:rPr>
                <w:rFonts w:ascii="Aptos" w:hAnsi="Aptos" w:cs="Arial"/>
                <w:sz w:val="20"/>
              </w:rPr>
              <w:t>(see below)</w:t>
            </w:r>
            <w:r>
              <w:rPr>
                <w:rFonts w:ascii="Aptos" w:hAnsi="Aptos" w:cs="Arial"/>
                <w:sz w:val="20"/>
              </w:rPr>
              <w:t xml:space="preserve">. </w:t>
            </w:r>
          </w:p>
          <w:p w14:paraId="11F8C893" w14:textId="77777777" w:rsidR="005D7C46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  <w:p w14:paraId="1D56EF92" w14:textId="77777777" w:rsidR="005D7C46" w:rsidRPr="00826B54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  <w:p w14:paraId="2B316AD0" w14:textId="77777777" w:rsidR="005D7C46" w:rsidRDefault="005D7C46" w:rsidP="005D7C46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Rubus</w:t>
            </w:r>
            <w:r w:rsidRPr="00E72A71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trirhavirus 1(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RT</w:t>
            </w:r>
            <w:r w:rsidRPr="00E72A71">
              <w:rPr>
                <w:rFonts w:ascii="Aptos" w:hAnsi="Aptos" w:cs="Arial"/>
                <w:b/>
                <w:bCs/>
                <w:sz w:val="20"/>
                <w:szCs w:val="20"/>
              </w:rPr>
              <w:t>V1)</w:t>
            </w:r>
            <w:r>
              <w:rPr>
                <w:rFonts w:ascii="Aptos" w:hAnsi="Aptos" w:cs="Arial"/>
                <w:sz w:val="20"/>
                <w:szCs w:val="20"/>
              </w:rPr>
              <w:t xml:space="preserve"> was</w:t>
            </w:r>
            <w:r w:rsidRPr="00B27EB8">
              <w:rPr>
                <w:rFonts w:ascii="Aptos" w:hAnsi="Aptos" w:cs="Arial"/>
                <w:sz w:val="20"/>
                <w:szCs w:val="20"/>
              </w:rPr>
              <w:t xml:space="preserve"> identified from </w:t>
            </w:r>
            <w:r>
              <w:rPr>
                <w:rFonts w:ascii="Aptos" w:hAnsi="Aptos" w:cs="Arial"/>
                <w:sz w:val="20"/>
                <w:szCs w:val="20"/>
              </w:rPr>
              <w:t xml:space="preserve">Rubus samples 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collected </w:t>
            </w:r>
            <w:r>
              <w:rPr>
                <w:rFonts w:ascii="Aptos" w:hAnsi="Aptos" w:cs="Arial"/>
                <w:sz w:val="20"/>
                <w:szCs w:val="20"/>
              </w:rPr>
              <w:t>in South Carolina, USA</w:t>
            </w:r>
            <w:r w:rsidRPr="00B27EB8">
              <w:rPr>
                <w:rFonts w:ascii="Aptos" w:hAnsi="Aptos" w:cs="Arial"/>
                <w:sz w:val="20"/>
                <w:szCs w:val="20"/>
              </w:rPr>
              <w:t xml:space="preserve">. </w:t>
            </w:r>
            <w:r>
              <w:rPr>
                <w:rFonts w:ascii="Aptos" w:hAnsi="Aptos" w:cs="Arial"/>
                <w:sz w:val="20"/>
                <w:szCs w:val="20"/>
              </w:rPr>
              <w:t xml:space="preserve">RTV1 </w:t>
            </w:r>
            <w:r w:rsidRPr="006D50D7">
              <w:rPr>
                <w:rFonts w:ascii="Aptos" w:hAnsi="Aptos" w:cs="Arial"/>
                <w:sz w:val="20"/>
                <w:szCs w:val="20"/>
              </w:rPr>
              <w:t xml:space="preserve">genome is </w:t>
            </w:r>
            <w:r>
              <w:rPr>
                <w:rFonts w:ascii="Aptos" w:hAnsi="Aptos" w:cs="Arial"/>
                <w:sz w:val="20"/>
                <w:szCs w:val="20"/>
              </w:rPr>
              <w:t>tri</w:t>
            </w:r>
            <w:r w:rsidRPr="006D50D7">
              <w:rPr>
                <w:rFonts w:ascii="Aptos" w:hAnsi="Aptos" w:cs="Arial"/>
                <w:sz w:val="20"/>
                <w:szCs w:val="20"/>
              </w:rPr>
              <w:t>-segmented with a coding-complete genome (CCG) RNA1 of</w:t>
            </w:r>
            <w:r>
              <w:rPr>
                <w:rFonts w:ascii="Aptos" w:hAnsi="Aptos" w:cs="Arial"/>
                <w:sz w:val="20"/>
                <w:szCs w:val="20"/>
              </w:rPr>
              <w:t xml:space="preserve"> 6,557 nucleotides (nt), RNA2 of 4,040 nt and RNA3 of 4,191 nt (PQ317245, PQ317246 and PQ317247, respectively) [1]. </w:t>
            </w:r>
            <w:r w:rsidRPr="006D50D7">
              <w:rPr>
                <w:rFonts w:ascii="Aptos" w:hAnsi="Aptos" w:cs="Arial"/>
                <w:sz w:val="20"/>
                <w:szCs w:val="20"/>
              </w:rPr>
              <w:t>RNA1 contains one large</w:t>
            </w:r>
            <w:r>
              <w:rPr>
                <w:rFonts w:ascii="Aptos" w:hAnsi="Aptos" w:cs="Arial"/>
                <w:sz w:val="20"/>
                <w:szCs w:val="20"/>
              </w:rPr>
              <w:t xml:space="preserve"> open reading frame (</w:t>
            </w:r>
            <w:r w:rsidRPr="006D50D7">
              <w:rPr>
                <w:rFonts w:ascii="Aptos" w:hAnsi="Aptos" w:cs="Arial"/>
                <w:sz w:val="20"/>
                <w:szCs w:val="20"/>
              </w:rPr>
              <w:t>ORF</w:t>
            </w:r>
            <w:r>
              <w:rPr>
                <w:rFonts w:ascii="Aptos" w:hAnsi="Aptos" w:cs="Arial"/>
                <w:sz w:val="20"/>
                <w:szCs w:val="20"/>
              </w:rPr>
              <w:t>)</w:t>
            </w:r>
            <w:r w:rsidRPr="006D50D7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encoding</w:t>
            </w:r>
            <w:r w:rsidRPr="006D50D7">
              <w:rPr>
                <w:rFonts w:ascii="Aptos" w:hAnsi="Aptos" w:cs="Arial"/>
                <w:sz w:val="20"/>
                <w:szCs w:val="20"/>
              </w:rPr>
              <w:t xml:space="preserve"> the L polymerase protein while RNA2 </w:t>
            </w:r>
            <w:r>
              <w:rPr>
                <w:rFonts w:ascii="Aptos" w:hAnsi="Aptos" w:cs="Arial"/>
                <w:sz w:val="20"/>
                <w:szCs w:val="20"/>
              </w:rPr>
              <w:t xml:space="preserve">and RNA 3 </w:t>
            </w:r>
            <w:r w:rsidRPr="006D50D7">
              <w:rPr>
                <w:rFonts w:ascii="Aptos" w:hAnsi="Aptos" w:cs="Arial"/>
                <w:sz w:val="20"/>
                <w:szCs w:val="20"/>
              </w:rPr>
              <w:t xml:space="preserve">contain </w:t>
            </w:r>
            <w:r>
              <w:rPr>
                <w:rFonts w:ascii="Aptos" w:hAnsi="Aptos" w:cs="Arial"/>
                <w:sz w:val="20"/>
                <w:szCs w:val="20"/>
              </w:rPr>
              <w:t xml:space="preserve">four ORFs </w:t>
            </w:r>
            <w:r w:rsidRPr="006D50D7">
              <w:rPr>
                <w:rFonts w:ascii="Aptos" w:hAnsi="Aptos" w:cs="Arial"/>
                <w:sz w:val="20"/>
                <w:szCs w:val="20"/>
              </w:rPr>
              <w:t>(</w:t>
            </w:r>
            <w:r w:rsidRPr="00317EA2">
              <w:rPr>
                <w:rFonts w:ascii="Aptos" w:hAnsi="Aptos" w:cs="Arial"/>
                <w:b/>
                <w:bCs/>
                <w:sz w:val="20"/>
                <w:szCs w:val="20"/>
              </w:rPr>
              <w:t>Figure 1</w:t>
            </w:r>
            <w:r w:rsidRPr="006D50D7">
              <w:rPr>
                <w:rFonts w:ascii="Aptos" w:hAnsi="Aptos" w:cs="Arial"/>
                <w:sz w:val="20"/>
                <w:szCs w:val="20"/>
              </w:rPr>
              <w:t>).</w:t>
            </w:r>
            <w:r>
              <w:rPr>
                <w:rFonts w:ascii="Aptos" w:hAnsi="Aptos" w:cs="Arial"/>
                <w:sz w:val="20"/>
                <w:szCs w:val="20"/>
              </w:rPr>
              <w:t xml:space="preserve"> The nt and amino acid (aa) sequences of RTV1 </w:t>
            </w:r>
            <w:r w:rsidRPr="00B160B3">
              <w:rPr>
                <w:rFonts w:ascii="Aptos" w:hAnsi="Aptos" w:cs="Arial"/>
                <w:i/>
                <w:iCs/>
                <w:sz w:val="20"/>
                <w:szCs w:val="20"/>
              </w:rPr>
              <w:t>L</w:t>
            </w:r>
            <w:r>
              <w:rPr>
                <w:rFonts w:ascii="Aptos" w:hAnsi="Aptos" w:cs="Arial"/>
                <w:sz w:val="20"/>
                <w:szCs w:val="20"/>
              </w:rPr>
              <w:t xml:space="preserve"> gene have the </w:t>
            </w:r>
            <w:r w:rsidRPr="00B27EB8">
              <w:rPr>
                <w:rFonts w:ascii="Aptos" w:hAnsi="Aptos" w:cs="Arial"/>
                <w:sz w:val="20"/>
                <w:szCs w:val="20"/>
              </w:rPr>
              <w:t>highest identity</w:t>
            </w:r>
            <w:r>
              <w:rPr>
                <w:rFonts w:ascii="Aptos" w:hAnsi="Aptos" w:cs="Arial"/>
                <w:sz w:val="20"/>
                <w:szCs w:val="20"/>
              </w:rPr>
              <w:t xml:space="preserve"> values</w:t>
            </w:r>
            <w:r w:rsidRPr="00B27EB8">
              <w:rPr>
                <w:rFonts w:ascii="Aptos" w:hAnsi="Aptos" w:cs="Arial"/>
                <w:sz w:val="20"/>
                <w:szCs w:val="20"/>
              </w:rPr>
              <w:t xml:space="preserve"> with that of</w:t>
            </w:r>
            <w:r>
              <w:rPr>
                <w:rFonts w:ascii="Aptos" w:hAnsi="Aptos" w:cs="Arial"/>
                <w:sz w:val="20"/>
                <w:szCs w:val="20"/>
              </w:rPr>
              <w:t xml:space="preserve"> Picris trirhavirus 1 (PiTRV1, 64% and 65%, respectively); while the RTV1 RNA2 and RNA3 have the highest nt identities values with that of PiTRV1 with 57% and 51%, respectively [1]. </w:t>
            </w:r>
            <w:r w:rsidRPr="00B27EB8">
              <w:rPr>
                <w:rFonts w:ascii="Aptos" w:hAnsi="Aptos" w:cs="Arial"/>
                <w:sz w:val="20"/>
                <w:szCs w:val="20"/>
              </w:rPr>
              <w:t>Based on ML trees generated from complete L protein sequences,</w:t>
            </w:r>
            <w:r>
              <w:rPr>
                <w:rFonts w:ascii="Aptos" w:hAnsi="Aptos" w:cs="Arial"/>
                <w:sz w:val="20"/>
                <w:szCs w:val="20"/>
              </w:rPr>
              <w:t xml:space="preserve"> RTV1 is placed within a subclade of trirhaviruses with PiTRV1 and Erysimum trirhavirus 1 (</w:t>
            </w:r>
            <w:r w:rsidRPr="0024043A">
              <w:rPr>
                <w:rFonts w:ascii="Aptos" w:hAnsi="Aptos" w:cs="Arial"/>
                <w:b/>
                <w:bCs/>
                <w:sz w:val="20"/>
                <w:szCs w:val="20"/>
              </w:rPr>
              <w:t>Figure 2</w:t>
            </w:r>
            <w:r>
              <w:rPr>
                <w:rFonts w:ascii="Aptos" w:hAnsi="Aptos" w:cs="Arial"/>
                <w:sz w:val="20"/>
                <w:szCs w:val="20"/>
              </w:rPr>
              <w:t xml:space="preserve">). </w:t>
            </w:r>
          </w:p>
          <w:p w14:paraId="21DB7EF0" w14:textId="77777777" w:rsidR="005D7C46" w:rsidRDefault="005D7C46" w:rsidP="005D7C46">
            <w:pPr>
              <w:pStyle w:val="ListParagraph"/>
              <w:rPr>
                <w:rFonts w:ascii="Aptos" w:hAnsi="Aptos" w:cs="Arial"/>
                <w:sz w:val="20"/>
                <w:szCs w:val="20"/>
              </w:rPr>
            </w:pPr>
          </w:p>
          <w:p w14:paraId="6439F55D" w14:textId="08842399" w:rsidR="00A77B8E" w:rsidRPr="005D7C46" w:rsidRDefault="005D7C46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RTV1 meets the demarcation criteria A, B, C and D. Thus, w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e propose to classify </w:t>
            </w:r>
            <w:r>
              <w:rPr>
                <w:rFonts w:ascii="Aptos" w:hAnsi="Aptos" w:cs="Arial"/>
                <w:sz w:val="20"/>
                <w:szCs w:val="20"/>
              </w:rPr>
              <w:t>RTV1 as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the new species </w:t>
            </w:r>
            <w:r w:rsidR="00236A13">
              <w:rPr>
                <w:rFonts w:ascii="Aptos" w:hAnsi="Aptos" w:cs="Arial"/>
                <w:sz w:val="20"/>
                <w:szCs w:val="20"/>
              </w:rPr>
              <w:t>“</w:t>
            </w:r>
            <w:r w:rsidRPr="00D40A67">
              <w:rPr>
                <w:rFonts w:ascii="Aptos" w:hAnsi="Aptos" w:cs="Arial"/>
                <w:i/>
                <w:iCs/>
                <w:sz w:val="20"/>
                <w:szCs w:val="20"/>
              </w:rPr>
              <w:t>Trirhavirus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rubi</w:t>
            </w:r>
            <w:r w:rsidR="00236A13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subfamily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 w:rsidRPr="0029083C">
              <w:rPr>
                <w:rFonts w:ascii="Aptos" w:hAnsi="Aptos" w:cs="Arial"/>
                <w:sz w:val="20"/>
                <w:szCs w:val="20"/>
              </w:rPr>
              <w:t>.</w:t>
            </w:r>
            <w:r w:rsidR="00A77B8E"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74994DFA" w:rsidR="00953FFE" w:rsidRPr="00BE4F5A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C933F2">
              <w:rPr>
                <w:rFonts w:ascii="Aptos" w:hAnsi="Aptos" w:cs="Arial"/>
                <w:sz w:val="20"/>
                <w:szCs w:val="20"/>
              </w:rPr>
              <w:t>[1] Schnabel E, Diniz Xavier C, Whitfield A, Dubrow Z, Ph</w:t>
            </w:r>
            <w:r>
              <w:rPr>
                <w:rFonts w:ascii="Aptos" w:hAnsi="Aptos" w:cs="Arial"/>
                <w:sz w:val="20"/>
                <w:szCs w:val="20"/>
              </w:rPr>
              <w:t xml:space="preserve">am G, Cieniewicz E </w:t>
            </w:r>
            <w:r w:rsidRPr="00C933F2">
              <w:rPr>
                <w:rFonts w:ascii="Aptos" w:hAnsi="Aptos" w:cs="Arial"/>
                <w:sz w:val="20"/>
                <w:szCs w:val="20"/>
              </w:rPr>
              <w:t>(2025).</w:t>
            </w:r>
            <w:r w:rsidRPr="00C933F2">
              <w:t xml:space="preserve"> </w:t>
            </w:r>
            <w:r w:rsidRPr="00C933F2">
              <w:rPr>
                <w:rFonts w:ascii="Aptos" w:hAnsi="Aptos" w:cs="Arial"/>
                <w:sz w:val="20"/>
                <w:szCs w:val="20"/>
              </w:rPr>
              <w:t xml:space="preserve">Exploring the virome of blackberry and wild </w:t>
            </w:r>
            <w:r w:rsidRPr="00B160B3">
              <w:rPr>
                <w:rFonts w:ascii="Aptos" w:hAnsi="Aptos" w:cs="Arial"/>
                <w:i/>
                <w:iCs/>
                <w:sz w:val="20"/>
                <w:szCs w:val="20"/>
              </w:rPr>
              <w:t>Rubus</w:t>
            </w:r>
            <w:r w:rsidRPr="00C933F2">
              <w:rPr>
                <w:rFonts w:ascii="Aptos" w:hAnsi="Aptos" w:cs="Arial"/>
                <w:sz w:val="20"/>
                <w:szCs w:val="20"/>
              </w:rPr>
              <w:t xml:space="preserve"> spp. in South Carolina</w:t>
            </w:r>
            <w:r>
              <w:rPr>
                <w:rFonts w:ascii="Aptos" w:hAnsi="Aptos" w:cs="Arial"/>
                <w:sz w:val="20"/>
                <w:szCs w:val="20"/>
              </w:rPr>
              <w:t>. Phytobiomes. doi:</w:t>
            </w:r>
            <w:r>
              <w:t xml:space="preserve"> </w:t>
            </w:r>
            <w:hyperlink r:id="rId11" w:history="1">
              <w:r w:rsidRPr="0090044F">
                <w:rPr>
                  <w:rStyle w:val="Hyperlink"/>
                  <w:rFonts w:ascii="Aptos" w:hAnsi="Aptos" w:cs="Arial"/>
                  <w:sz w:val="20"/>
                  <w:szCs w:val="20"/>
                </w:rPr>
                <w:t>https://doi.org/10.1094/PBIOMES-11-24-0106-R</w:t>
              </w:r>
            </w:hyperlink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391"/>
        <w:gridCol w:w="4535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3851537A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D7C46">
        <w:trPr>
          <w:trHeight w:val="73"/>
        </w:trPr>
        <w:tc>
          <w:tcPr>
            <w:tcW w:w="3256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5670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D7C46">
        <w:trPr>
          <w:trHeight w:val="71"/>
        </w:trPr>
        <w:tc>
          <w:tcPr>
            <w:tcW w:w="3256" w:type="dxa"/>
          </w:tcPr>
          <w:p w14:paraId="1EBF10D0" w14:textId="7418DA38" w:rsidR="00FC2269" w:rsidRPr="005D7C46" w:rsidRDefault="005D7C46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5D7C46">
              <w:rPr>
                <w:rFonts w:ascii="Aptos" w:hAnsi="Aptos" w:cs="Arial"/>
                <w:bCs/>
                <w:sz w:val="20"/>
                <w:szCs w:val="20"/>
              </w:rPr>
              <w:t>2025.023P.</w:t>
            </w:r>
            <w:r w:rsidR="00567AC6">
              <w:rPr>
                <w:rFonts w:ascii="Aptos" w:hAnsi="Aptos" w:cs="Arial"/>
                <w:bCs/>
                <w:sz w:val="20"/>
                <w:szCs w:val="20"/>
              </w:rPr>
              <w:t>A</w:t>
            </w:r>
            <w:r w:rsidRPr="005D7C46">
              <w:rPr>
                <w:rFonts w:ascii="Aptos" w:hAnsi="Aptos" w:cs="Arial"/>
                <w:bCs/>
                <w:sz w:val="20"/>
                <w:szCs w:val="20"/>
              </w:rPr>
              <w:t>.v</w:t>
            </w:r>
            <w:r w:rsidR="00567AC6">
              <w:rPr>
                <w:rFonts w:ascii="Aptos" w:hAnsi="Aptos" w:cs="Arial"/>
                <w:bCs/>
                <w:sz w:val="20"/>
                <w:szCs w:val="20"/>
              </w:rPr>
              <w:t>1</w:t>
            </w:r>
            <w:r w:rsidRPr="005D7C46">
              <w:rPr>
                <w:rFonts w:ascii="Aptos" w:hAnsi="Aptos" w:cs="Arial"/>
                <w:bCs/>
                <w:sz w:val="20"/>
                <w:szCs w:val="20"/>
              </w:rPr>
              <w:t>.Rhabdoviridae_Trirhavirus_1nsp</w:t>
            </w:r>
          </w:p>
        </w:tc>
        <w:tc>
          <w:tcPr>
            <w:tcW w:w="5670" w:type="dxa"/>
          </w:tcPr>
          <w:p w14:paraId="22F4B256" w14:textId="4AE22184" w:rsidR="00FC2269" w:rsidRPr="00CF59EA" w:rsidRDefault="005D7C46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0C6F36">
              <w:rPr>
                <w:rFonts w:ascii="Aptos" w:hAnsi="Aptos" w:cs="Arial"/>
                <w:bCs/>
                <w:sz w:val="20"/>
                <w:szCs w:val="20"/>
              </w:rPr>
              <w:t>Excel sheet</w:t>
            </w:r>
          </w:p>
        </w:tc>
      </w:tr>
      <w:tr w:rsidR="00FC2269" w:rsidRPr="009F7856" w14:paraId="1669401A" w14:textId="77777777" w:rsidTr="005D7C46">
        <w:trPr>
          <w:trHeight w:val="71"/>
        </w:trPr>
        <w:tc>
          <w:tcPr>
            <w:tcW w:w="3256" w:type="dxa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6C0F51" w14:paraId="4041B6A7" w14:textId="77777777" w:rsidTr="005D7C46">
        <w:tc>
          <w:tcPr>
            <w:tcW w:w="8958" w:type="dxa"/>
            <w:shd w:val="clear" w:color="auto" w:fill="F2F2F2" w:themeFill="background1" w:themeFillShade="F2"/>
          </w:tcPr>
          <w:p w14:paraId="39E278D1" w14:textId="2F3349B5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  <w:tr w:rsidR="005D7C46" w14:paraId="148CD724" w14:textId="77777777" w:rsidTr="005D7C46">
        <w:tc>
          <w:tcPr>
            <w:tcW w:w="8958" w:type="dxa"/>
          </w:tcPr>
          <w:p w14:paraId="63E54DDA" w14:textId="6293B2DE" w:rsidR="005D7C46" w:rsidRDefault="005D7C46" w:rsidP="002013E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/>
                <w:noProof/>
                <w:color w:val="0070C0"/>
                <w:sz w:val="20"/>
                <w:lang w:val="es-AR"/>
              </w:rPr>
              <w:lastRenderedPageBreak/>
              <w:drawing>
                <wp:inline distT="0" distB="0" distL="0" distR="0" wp14:anchorId="7A26325A" wp14:editId="2666A254">
                  <wp:extent cx="5746750" cy="2618105"/>
                  <wp:effectExtent l="0" t="0" r="6350" b="0"/>
                  <wp:docPr id="297953813" name="Imagen 2" descr="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953813" name="Imagen 2" descr="Diagrama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50" cy="261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79EA">
              <w:rPr>
                <w:rFonts w:ascii="Aptos" w:hAnsi="Aptos" w:cs="Arial"/>
                <w:b/>
                <w:sz w:val="20"/>
                <w:szCs w:val="20"/>
              </w:rPr>
              <w:t>Figure 1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 xml:space="preserve">. Genome graphs depicting 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the 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 xml:space="preserve">architecture and gene products of 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the 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>proposed virus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(Rubus trirhavirus 1) 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 xml:space="preserve">to be included in 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the 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 xml:space="preserve">species within 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the 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>gen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us </w:t>
            </w:r>
            <w:r w:rsidRPr="00060DF2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Trirhavirus</w:t>
            </w:r>
            <w:r w:rsidRPr="005B79EA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 xml:space="preserve">. 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>Abbreviations: N: nucleoprotein; L: RNA-dependent RNA polymerase</w:t>
            </w:r>
            <w:r>
              <w:rPr>
                <w:rFonts w:ascii="Aptos" w:hAnsi="Aptos" w:cs="Arial"/>
                <w:bCs/>
                <w:sz w:val="20"/>
                <w:szCs w:val="20"/>
              </w:rPr>
              <w:t>;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bCs/>
                <w:sz w:val="20"/>
                <w:szCs w:val="20"/>
              </w:rPr>
              <w:t>P2: protein 2;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bCs/>
                <w:sz w:val="20"/>
                <w:szCs w:val="20"/>
              </w:rPr>
              <w:t>P3: protein 3; P4: protein 4; P6: protein 6; P7: protein 7; P8: protein 8; P12: protein 12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 xml:space="preserve">. </w:t>
            </w:r>
          </w:p>
          <w:p w14:paraId="4C2325BC" w14:textId="77777777" w:rsidR="005D7C46" w:rsidRDefault="005D7C46" w:rsidP="002013ED">
            <w:pPr>
              <w:rPr>
                <w:rFonts w:ascii="Aptos" w:hAnsi="Aptos" w:cs="Arial"/>
                <w:b/>
                <w:sz w:val="20"/>
              </w:rPr>
            </w:pPr>
            <w:bookmarkStart w:id="0" w:name="_Hlk193191054"/>
          </w:p>
          <w:p w14:paraId="7B6B88D1" w14:textId="77777777" w:rsidR="005D7C46" w:rsidRDefault="005D7C46" w:rsidP="002013ED">
            <w:pPr>
              <w:rPr>
                <w:rFonts w:ascii="Aptos" w:hAnsi="Aptos" w:cs="Arial"/>
                <w:b/>
                <w:sz w:val="20"/>
              </w:rPr>
            </w:pPr>
            <w:r>
              <w:rPr>
                <w:rFonts w:ascii="Aptos" w:hAnsi="Aptos" w:cs="Arial"/>
                <w:b/>
                <w:noProof/>
                <w:sz w:val="20"/>
              </w:rPr>
              <w:lastRenderedPageBreak/>
              <w:drawing>
                <wp:inline distT="0" distB="0" distL="0" distR="0" wp14:anchorId="4A6E3F1D" wp14:editId="02782A22">
                  <wp:extent cx="5816600" cy="6671945"/>
                  <wp:effectExtent l="0" t="0" r="0" b="0"/>
                  <wp:docPr id="1491098491" name="Imagen 3" descr="Tab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098491" name="Imagen 3" descr="Tabla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0" cy="667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6CACDD" w14:textId="77777777" w:rsidR="005D7C46" w:rsidRDefault="005D7C46" w:rsidP="002013ED">
            <w:pPr>
              <w:rPr>
                <w:rFonts w:ascii="Aptos" w:hAnsi="Aptos" w:cs="Arial"/>
                <w:b/>
                <w:sz w:val="20"/>
              </w:rPr>
            </w:pPr>
          </w:p>
          <w:p w14:paraId="4F308C8D" w14:textId="77777777" w:rsidR="005D7C46" w:rsidRPr="006C0F51" w:rsidRDefault="005D7C46" w:rsidP="002013ED">
            <w:pPr>
              <w:rPr>
                <w:rFonts w:ascii="Aptos" w:hAnsi="Aptos"/>
                <w:color w:val="0070C0"/>
                <w:sz w:val="20"/>
              </w:rPr>
            </w:pPr>
            <w:r w:rsidRPr="0021495A">
              <w:rPr>
                <w:rFonts w:ascii="Aptos" w:hAnsi="Aptos" w:cs="Arial"/>
                <w:b/>
                <w:sz w:val="20"/>
              </w:rPr>
              <w:t xml:space="preserve">Figure </w:t>
            </w:r>
            <w:r>
              <w:rPr>
                <w:rFonts w:ascii="Aptos" w:hAnsi="Aptos" w:cs="Arial"/>
                <w:b/>
                <w:sz w:val="20"/>
              </w:rPr>
              <w:t>2.</w:t>
            </w:r>
            <w:r w:rsidRPr="0021495A">
              <w:rPr>
                <w:rFonts w:ascii="Aptos" w:hAnsi="Aptos" w:cs="Arial"/>
                <w:b/>
                <w:sz w:val="20"/>
              </w:rPr>
              <w:t xml:space="preserve"> </w:t>
            </w:r>
            <w:r w:rsidRPr="00F4764E">
              <w:rPr>
                <w:rFonts w:ascii="Aptos" w:hAnsi="Aptos" w:cs="Arial"/>
                <w:bCs/>
                <w:sz w:val="20"/>
                <w:szCs w:val="20"/>
              </w:rPr>
              <w:t>Maximum Likelihood (ML) phylogenetic tree of plant-infecting rhabdovirus L polymerase protein sequences. Amino acid sequences were aligned using MUSCLE. The resulting alignment was used to generate a phylogenetic tree using Mega</w:t>
            </w:r>
            <w:r>
              <w:rPr>
                <w:rFonts w:ascii="Aptos" w:hAnsi="Aptos" w:cs="Arial"/>
                <w:bCs/>
                <w:sz w:val="20"/>
                <w:szCs w:val="20"/>
              </w:rPr>
              <w:t>11</w:t>
            </w:r>
            <w:r w:rsidRPr="00F4764E">
              <w:rPr>
                <w:rFonts w:ascii="Aptos" w:hAnsi="Aptos" w:cs="Arial"/>
                <w:bCs/>
                <w:sz w:val="20"/>
                <w:szCs w:val="20"/>
              </w:rPr>
              <w:t xml:space="preserve"> with the best-fit model LG + G + I +F. </w:t>
            </w:r>
            <w:r>
              <w:rPr>
                <w:rFonts w:ascii="Aptos" w:hAnsi="Aptos" w:cs="Arial"/>
                <w:bCs/>
                <w:sz w:val="20"/>
                <w:szCs w:val="20"/>
              </w:rPr>
              <w:t>The virus</w:t>
            </w:r>
            <w:r w:rsidRPr="00F4764E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(Rubus trirhavirus 1), </w:t>
            </w:r>
            <w:r w:rsidRPr="00F4764E">
              <w:rPr>
                <w:rFonts w:ascii="Aptos" w:hAnsi="Aptos" w:cs="Arial"/>
                <w:bCs/>
                <w:sz w:val="20"/>
                <w:szCs w:val="20"/>
              </w:rPr>
              <w:t xml:space="preserve">potentially belonging to </w:t>
            </w:r>
            <w:r>
              <w:rPr>
                <w:rFonts w:ascii="Aptos" w:hAnsi="Aptos" w:cs="Arial"/>
                <w:bCs/>
                <w:sz w:val="20"/>
                <w:szCs w:val="20"/>
              </w:rPr>
              <w:t>a</w:t>
            </w:r>
            <w:r w:rsidRPr="00F4764E">
              <w:rPr>
                <w:rFonts w:ascii="Aptos" w:hAnsi="Aptos" w:cs="Arial"/>
                <w:bCs/>
                <w:sz w:val="20"/>
                <w:szCs w:val="20"/>
              </w:rPr>
              <w:t xml:space="preserve"> new species 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is </w:t>
            </w:r>
            <w:r w:rsidRPr="00F4764E">
              <w:rPr>
                <w:rFonts w:ascii="Aptos" w:hAnsi="Aptos" w:cs="Arial"/>
                <w:bCs/>
                <w:sz w:val="20"/>
                <w:szCs w:val="20"/>
              </w:rPr>
              <w:t>indicated with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a</w:t>
            </w:r>
            <w:r w:rsidRPr="00F4764E">
              <w:rPr>
                <w:rFonts w:ascii="Aptos" w:hAnsi="Aptos" w:cs="Arial"/>
                <w:bCs/>
                <w:sz w:val="20"/>
                <w:szCs w:val="20"/>
              </w:rPr>
              <w:t xml:space="preserve"> green square. Numbers at the nodes indicate bootstrap support (1000 replicates).</w:t>
            </w:r>
            <w:bookmarkEnd w:id="0"/>
          </w:p>
        </w:tc>
      </w:tr>
    </w:tbl>
    <w:p w14:paraId="5556E8C1" w14:textId="694A2037" w:rsidR="00A174CC" w:rsidRPr="00F110F7" w:rsidRDefault="00A174CC" w:rsidP="00FC2269">
      <w:pPr>
        <w:rPr>
          <w:rFonts w:ascii="Aptos" w:hAnsi="Aptos"/>
          <w:color w:val="0070C0"/>
        </w:rPr>
      </w:pPr>
    </w:p>
    <w:sectPr w:rsidR="00A174CC" w:rsidRPr="00F110F7" w:rsidSect="00A82FBB">
      <w:headerReference w:type="default" r:id="rId14"/>
      <w:footerReference w:type="default" r:id="rId15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6CCE" w14:textId="77777777" w:rsidR="00352A29" w:rsidRDefault="00352A29">
      <w:r>
        <w:separator/>
      </w:r>
    </w:p>
  </w:endnote>
  <w:endnote w:type="continuationSeparator" w:id="0">
    <w:p w14:paraId="23ED996A" w14:textId="77777777" w:rsidR="00352A29" w:rsidRDefault="0035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3A8E" w14:textId="77777777" w:rsidR="00352A29" w:rsidRDefault="00352A29">
      <w:r>
        <w:separator/>
      </w:r>
    </w:p>
  </w:footnote>
  <w:footnote w:type="continuationSeparator" w:id="0">
    <w:p w14:paraId="79512665" w14:textId="77777777" w:rsidR="00352A29" w:rsidRDefault="00352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E0E33"/>
    <w:multiLevelType w:val="hybridMultilevel"/>
    <w:tmpl w:val="AC0AABD8"/>
    <w:lvl w:ilvl="0" w:tplc="7C0AFE5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C6580"/>
    <w:multiLevelType w:val="hybridMultilevel"/>
    <w:tmpl w:val="F92EEC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8012E"/>
    <w:rsid w:val="000A146A"/>
    <w:rsid w:val="000A7027"/>
    <w:rsid w:val="000B1BF3"/>
    <w:rsid w:val="000B5D78"/>
    <w:rsid w:val="000B6878"/>
    <w:rsid w:val="000D182E"/>
    <w:rsid w:val="000E54FF"/>
    <w:rsid w:val="000F51F4"/>
    <w:rsid w:val="000F7067"/>
    <w:rsid w:val="00104B9C"/>
    <w:rsid w:val="00106232"/>
    <w:rsid w:val="0011008F"/>
    <w:rsid w:val="00117C72"/>
    <w:rsid w:val="0013113D"/>
    <w:rsid w:val="001322FC"/>
    <w:rsid w:val="00171083"/>
    <w:rsid w:val="00172351"/>
    <w:rsid w:val="001952B2"/>
    <w:rsid w:val="001D0007"/>
    <w:rsid w:val="001D142C"/>
    <w:rsid w:val="001D3E3E"/>
    <w:rsid w:val="00220A26"/>
    <w:rsid w:val="002312CE"/>
    <w:rsid w:val="0023149A"/>
    <w:rsid w:val="0023696B"/>
    <w:rsid w:val="00236A13"/>
    <w:rsid w:val="0024086E"/>
    <w:rsid w:val="0025498B"/>
    <w:rsid w:val="00273642"/>
    <w:rsid w:val="00296DA3"/>
    <w:rsid w:val="002A5A83"/>
    <w:rsid w:val="002D4340"/>
    <w:rsid w:val="00327E73"/>
    <w:rsid w:val="00333392"/>
    <w:rsid w:val="00352A29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143A7"/>
    <w:rsid w:val="0043110C"/>
    <w:rsid w:val="00437970"/>
    <w:rsid w:val="00471256"/>
    <w:rsid w:val="004F2F1E"/>
    <w:rsid w:val="004F3196"/>
    <w:rsid w:val="00536426"/>
    <w:rsid w:val="00543F86"/>
    <w:rsid w:val="0055461D"/>
    <w:rsid w:val="00567AC6"/>
    <w:rsid w:val="0058465A"/>
    <w:rsid w:val="00590DF3"/>
    <w:rsid w:val="005A54C3"/>
    <w:rsid w:val="005B4C7D"/>
    <w:rsid w:val="005D7223"/>
    <w:rsid w:val="005D7C46"/>
    <w:rsid w:val="006043FB"/>
    <w:rsid w:val="00607227"/>
    <w:rsid w:val="006109F7"/>
    <w:rsid w:val="00614B05"/>
    <w:rsid w:val="006401DB"/>
    <w:rsid w:val="00647814"/>
    <w:rsid w:val="00671007"/>
    <w:rsid w:val="0067795B"/>
    <w:rsid w:val="00683D0C"/>
    <w:rsid w:val="0069192D"/>
    <w:rsid w:val="006A2E2D"/>
    <w:rsid w:val="006B7AB8"/>
    <w:rsid w:val="006C0F51"/>
    <w:rsid w:val="006D18F6"/>
    <w:rsid w:val="006D428E"/>
    <w:rsid w:val="0071388C"/>
    <w:rsid w:val="00723577"/>
    <w:rsid w:val="0072682D"/>
    <w:rsid w:val="00736440"/>
    <w:rsid w:val="00737875"/>
    <w:rsid w:val="00740A3F"/>
    <w:rsid w:val="00741880"/>
    <w:rsid w:val="00742DDE"/>
    <w:rsid w:val="0076483E"/>
    <w:rsid w:val="007861C5"/>
    <w:rsid w:val="007B0F70"/>
    <w:rsid w:val="007B5BF3"/>
    <w:rsid w:val="007B6511"/>
    <w:rsid w:val="007D7F40"/>
    <w:rsid w:val="007E0EF5"/>
    <w:rsid w:val="007E667B"/>
    <w:rsid w:val="007F4738"/>
    <w:rsid w:val="00822B3A"/>
    <w:rsid w:val="00824208"/>
    <w:rsid w:val="008308A0"/>
    <w:rsid w:val="00850042"/>
    <w:rsid w:val="00852D43"/>
    <w:rsid w:val="00865726"/>
    <w:rsid w:val="008703AB"/>
    <w:rsid w:val="008815EE"/>
    <w:rsid w:val="00883A5C"/>
    <w:rsid w:val="008A22E9"/>
    <w:rsid w:val="008B43B1"/>
    <w:rsid w:val="008B7A1B"/>
    <w:rsid w:val="008F1AEA"/>
    <w:rsid w:val="008F51E2"/>
    <w:rsid w:val="00901EBC"/>
    <w:rsid w:val="00903048"/>
    <w:rsid w:val="009078FF"/>
    <w:rsid w:val="00935C8E"/>
    <w:rsid w:val="009457C8"/>
    <w:rsid w:val="00953FFE"/>
    <w:rsid w:val="00964F7C"/>
    <w:rsid w:val="009703AF"/>
    <w:rsid w:val="00974174"/>
    <w:rsid w:val="009741D1"/>
    <w:rsid w:val="00974C28"/>
    <w:rsid w:val="00976E37"/>
    <w:rsid w:val="009A3B4A"/>
    <w:rsid w:val="009F7856"/>
    <w:rsid w:val="00A10BA1"/>
    <w:rsid w:val="00A174CC"/>
    <w:rsid w:val="00A2357C"/>
    <w:rsid w:val="00A443CA"/>
    <w:rsid w:val="00A77B8E"/>
    <w:rsid w:val="00A82FBB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831AF"/>
    <w:rsid w:val="00BD6C0B"/>
    <w:rsid w:val="00BD7967"/>
    <w:rsid w:val="00BE4F5A"/>
    <w:rsid w:val="00C55633"/>
    <w:rsid w:val="00C8775F"/>
    <w:rsid w:val="00C95FB7"/>
    <w:rsid w:val="00CD2C82"/>
    <w:rsid w:val="00CF59EA"/>
    <w:rsid w:val="00D04287"/>
    <w:rsid w:val="00D062BE"/>
    <w:rsid w:val="00D10857"/>
    <w:rsid w:val="00D13AD5"/>
    <w:rsid w:val="00D23567"/>
    <w:rsid w:val="00D27EF5"/>
    <w:rsid w:val="00D46663"/>
    <w:rsid w:val="00D77E1C"/>
    <w:rsid w:val="00DC7BA7"/>
    <w:rsid w:val="00DD58AA"/>
    <w:rsid w:val="00DE01F5"/>
    <w:rsid w:val="00DF469C"/>
    <w:rsid w:val="00E034BE"/>
    <w:rsid w:val="00E3524F"/>
    <w:rsid w:val="00E37077"/>
    <w:rsid w:val="00E50727"/>
    <w:rsid w:val="00E82A72"/>
    <w:rsid w:val="00E863D4"/>
    <w:rsid w:val="00E969AE"/>
    <w:rsid w:val="00EA4856"/>
    <w:rsid w:val="00ED4569"/>
    <w:rsid w:val="00ED6416"/>
    <w:rsid w:val="00EE484F"/>
    <w:rsid w:val="00EF2448"/>
    <w:rsid w:val="00F110F7"/>
    <w:rsid w:val="00F53F11"/>
    <w:rsid w:val="00F62692"/>
    <w:rsid w:val="00F711CE"/>
    <w:rsid w:val="00F74510"/>
    <w:rsid w:val="00F9028E"/>
    <w:rsid w:val="00F911F1"/>
    <w:rsid w:val="00F943F9"/>
    <w:rsid w:val="00FA1DC3"/>
    <w:rsid w:val="00FB300C"/>
    <w:rsid w:val="00FB5D69"/>
    <w:rsid w:val="00FC2269"/>
    <w:rsid w:val="00FC366E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94/PBIOMES-11-24-0106-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eter.walker@uq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hitfi@ncsu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1201</Words>
  <Characters>6846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4</cp:revision>
  <dcterms:created xsi:type="dcterms:W3CDTF">2025-09-01T07:30:00Z</dcterms:created>
  <dcterms:modified xsi:type="dcterms:W3CDTF">2025-09-16T15:10:00Z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