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471D6E">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shd w:val="clear" w:color="auto" w:fill="auto"/>
            <w:vAlign w:val="center"/>
          </w:tcPr>
          <w:p w14:paraId="693BF175" w14:textId="39CABF71" w:rsidR="00E37077" w:rsidRPr="004928B3" w:rsidRDefault="001B3276" w:rsidP="00DD58AA">
            <w:pPr>
              <w:rPr>
                <w:rFonts w:ascii="Aptos" w:hAnsi="Aptos" w:cs="Arial"/>
                <w:color w:val="000000" w:themeColor="text1"/>
                <w:sz w:val="20"/>
              </w:rPr>
            </w:pPr>
            <w:r w:rsidRPr="003C17CF">
              <w:rPr>
                <w:rFonts w:ascii="Aptos" w:hAnsi="Aptos" w:cs="Arial"/>
                <w:color w:val="000000" w:themeColor="text1"/>
                <w:sz w:val="20"/>
              </w:rPr>
              <w:t xml:space="preserve">Create </w:t>
            </w:r>
            <w:r w:rsidR="0017025A" w:rsidRPr="003C17CF">
              <w:rPr>
                <w:rFonts w:ascii="Aptos" w:hAnsi="Aptos" w:cs="Arial"/>
                <w:color w:val="000000" w:themeColor="text1"/>
                <w:sz w:val="20"/>
              </w:rPr>
              <w:t>3</w:t>
            </w:r>
            <w:r w:rsidR="00E70009">
              <w:rPr>
                <w:rFonts w:ascii="Aptos" w:hAnsi="Aptos" w:cs="Arial"/>
                <w:color w:val="000000" w:themeColor="text1"/>
                <w:sz w:val="20"/>
              </w:rPr>
              <w:t xml:space="preserve">1 </w:t>
            </w:r>
            <w:r w:rsidRPr="003C17CF">
              <w:rPr>
                <w:rFonts w:ascii="Aptos" w:hAnsi="Aptos" w:cs="Arial"/>
                <w:color w:val="000000" w:themeColor="text1"/>
                <w:sz w:val="20"/>
              </w:rPr>
              <w:t xml:space="preserve">new species in the genera </w:t>
            </w:r>
            <w:r w:rsidRPr="003C17CF">
              <w:rPr>
                <w:rFonts w:ascii="Aptos" w:hAnsi="Aptos" w:cs="Arial"/>
                <w:i/>
                <w:iCs/>
                <w:color w:val="000000" w:themeColor="text1"/>
                <w:sz w:val="20"/>
              </w:rPr>
              <w:t>Ampelovirus, Closterovirus, Crinivirus</w:t>
            </w:r>
            <w:r w:rsidRPr="003C17CF">
              <w:rPr>
                <w:rFonts w:ascii="Aptos" w:hAnsi="Aptos" w:cs="Arial"/>
                <w:color w:val="000000" w:themeColor="text1"/>
                <w:sz w:val="20"/>
              </w:rPr>
              <w:t xml:space="preserve">, </w:t>
            </w:r>
            <w:r w:rsidRPr="003C17CF">
              <w:rPr>
                <w:rFonts w:ascii="Aptos" w:hAnsi="Aptos" w:cs="Arial"/>
                <w:i/>
                <w:iCs/>
                <w:color w:val="000000" w:themeColor="text1"/>
                <w:sz w:val="20"/>
              </w:rPr>
              <w:t>Olivavirus</w:t>
            </w:r>
            <w:r w:rsidRPr="003C17CF">
              <w:rPr>
                <w:rFonts w:ascii="Aptos" w:hAnsi="Aptos" w:cs="Arial"/>
                <w:color w:val="000000" w:themeColor="text1"/>
                <w:sz w:val="20"/>
              </w:rPr>
              <w:t xml:space="preserve"> and </w:t>
            </w:r>
            <w:r w:rsidRPr="003C17CF">
              <w:rPr>
                <w:rFonts w:ascii="Aptos" w:hAnsi="Aptos" w:cs="Arial"/>
                <w:i/>
                <w:iCs/>
                <w:color w:val="000000" w:themeColor="text1"/>
                <w:sz w:val="20"/>
              </w:rPr>
              <w:t xml:space="preserve">Velarivirus </w:t>
            </w:r>
            <w:r w:rsidRPr="003C17CF">
              <w:rPr>
                <w:rFonts w:ascii="Aptos" w:hAnsi="Aptos" w:cs="Arial"/>
                <w:color w:val="000000" w:themeColor="text1"/>
                <w:sz w:val="20"/>
              </w:rPr>
              <w:t xml:space="preserve">and abolish one species in the genus </w:t>
            </w:r>
            <w:r w:rsidRPr="003C17CF">
              <w:rPr>
                <w:rFonts w:ascii="Aptos" w:hAnsi="Aptos" w:cs="Arial"/>
                <w:i/>
                <w:iCs/>
                <w:color w:val="000000" w:themeColor="text1"/>
                <w:sz w:val="20"/>
              </w:rPr>
              <w:t>Closterovirus</w:t>
            </w:r>
          </w:p>
        </w:tc>
      </w:tr>
      <w:tr w:rsidR="00E37077" w:rsidRPr="00C95FB7" w14:paraId="6479468A" w14:textId="77777777" w:rsidTr="00471D6E">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shd w:val="clear" w:color="auto" w:fill="auto"/>
          </w:tcPr>
          <w:p w14:paraId="3A9C1428" w14:textId="6EC4A3D0" w:rsidR="00E37077" w:rsidRPr="00AD5A3A" w:rsidRDefault="00471D6E" w:rsidP="00DD58AA">
            <w:pPr>
              <w:pStyle w:val="BodyTextIndent"/>
              <w:ind w:left="0" w:firstLine="0"/>
              <w:rPr>
                <w:rFonts w:ascii="Aptos" w:hAnsi="Aptos" w:cs="Arial"/>
                <w:bCs/>
                <w:i/>
                <w:sz w:val="20"/>
              </w:rPr>
            </w:pPr>
            <w:r w:rsidRPr="00471D6E">
              <w:rPr>
                <w:rFonts w:ascii="Aptos" w:hAnsi="Aptos" w:cs="Arial"/>
                <w:bCs/>
                <w:sz w:val="20"/>
              </w:rPr>
              <w:t>2025.019P.Closteroviridae_31nsp_abolish_1sp</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435"/>
        <w:gridCol w:w="1821"/>
        <w:gridCol w:w="2949"/>
        <w:gridCol w:w="2160"/>
        <w:gridCol w:w="958"/>
      </w:tblGrid>
      <w:tr w:rsidR="002D4340" w14:paraId="46D8D295" w14:textId="4B68158E" w:rsidTr="00DE01F5">
        <w:trPr>
          <w:trHeight w:val="173"/>
        </w:trPr>
        <w:tc>
          <w:tcPr>
            <w:tcW w:w="9323" w:type="dxa"/>
            <w:gridSpan w:val="5"/>
            <w:shd w:val="clear" w:color="auto" w:fill="F2F2F2" w:themeFill="background1" w:themeFillShade="F2"/>
          </w:tcPr>
          <w:p w14:paraId="730FC69E" w14:textId="1D92D1FF"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rsidRPr="00CD0A08" w14:paraId="142871FE" w14:textId="3F439A07" w:rsidTr="0061380F">
        <w:trPr>
          <w:trHeight w:val="411"/>
        </w:trPr>
        <w:tc>
          <w:tcPr>
            <w:tcW w:w="1435" w:type="dxa"/>
            <w:shd w:val="clear" w:color="auto" w:fill="F2F2F2" w:themeFill="background1" w:themeFillShade="F2"/>
            <w:vAlign w:val="center"/>
          </w:tcPr>
          <w:p w14:paraId="52C384EB" w14:textId="440506BF" w:rsidR="002D4340" w:rsidRPr="00CD0A08" w:rsidRDefault="00F943F9" w:rsidP="00DD58AA">
            <w:pPr>
              <w:rPr>
                <w:rFonts w:ascii="Aptos" w:hAnsi="Aptos" w:cs="Arial"/>
                <w:sz w:val="18"/>
                <w:szCs w:val="18"/>
              </w:rPr>
            </w:pPr>
            <w:r w:rsidRPr="00CD0A08">
              <w:rPr>
                <w:rFonts w:ascii="Aptos" w:hAnsi="Aptos" w:cs="Arial"/>
                <w:b/>
                <w:sz w:val="20"/>
                <w:szCs w:val="20"/>
              </w:rPr>
              <w:t>Given name (+middle initial(s)</w:t>
            </w:r>
            <w:r w:rsidR="00BD6C0B" w:rsidRPr="00CD0A08">
              <w:rPr>
                <w:rFonts w:ascii="Aptos" w:hAnsi="Aptos" w:cs="Arial"/>
                <w:b/>
                <w:sz w:val="20"/>
                <w:szCs w:val="20"/>
              </w:rPr>
              <w:t>)</w:t>
            </w:r>
          </w:p>
        </w:tc>
        <w:tc>
          <w:tcPr>
            <w:tcW w:w="1821" w:type="dxa"/>
            <w:shd w:val="clear" w:color="auto" w:fill="F2F2F2" w:themeFill="background1" w:themeFillShade="F2"/>
            <w:vAlign w:val="center"/>
          </w:tcPr>
          <w:p w14:paraId="27F787B1" w14:textId="2A88FB11" w:rsidR="002D4340" w:rsidRPr="00CD0A08" w:rsidRDefault="00F943F9" w:rsidP="00DD58AA">
            <w:pPr>
              <w:rPr>
                <w:rFonts w:ascii="Aptos" w:hAnsi="Aptos" w:cs="Arial"/>
                <w:b/>
                <w:sz w:val="20"/>
                <w:szCs w:val="20"/>
              </w:rPr>
            </w:pPr>
            <w:r w:rsidRPr="00CD0A08">
              <w:rPr>
                <w:rFonts w:ascii="Aptos" w:hAnsi="Aptos" w:cs="Arial"/>
                <w:b/>
                <w:sz w:val="20"/>
                <w:szCs w:val="20"/>
              </w:rPr>
              <w:t>Surname</w:t>
            </w:r>
          </w:p>
        </w:tc>
        <w:tc>
          <w:tcPr>
            <w:tcW w:w="2949" w:type="dxa"/>
            <w:shd w:val="clear" w:color="auto" w:fill="F2F2F2" w:themeFill="background1" w:themeFillShade="F2"/>
            <w:vAlign w:val="center"/>
          </w:tcPr>
          <w:p w14:paraId="31CF02AA" w14:textId="184974EA" w:rsidR="002D4340" w:rsidRPr="00CD0A08" w:rsidRDefault="002D4340" w:rsidP="00DD58AA">
            <w:pPr>
              <w:rPr>
                <w:rFonts w:ascii="Aptos" w:hAnsi="Aptos" w:cs="Arial"/>
                <w:b/>
                <w:sz w:val="20"/>
                <w:szCs w:val="20"/>
              </w:rPr>
            </w:pPr>
            <w:r w:rsidRPr="00CD0A08">
              <w:rPr>
                <w:rFonts w:ascii="Aptos" w:hAnsi="Aptos" w:cs="Arial"/>
                <w:b/>
                <w:sz w:val="20"/>
                <w:szCs w:val="20"/>
              </w:rPr>
              <w:t xml:space="preserve">Affiliation </w:t>
            </w:r>
          </w:p>
        </w:tc>
        <w:tc>
          <w:tcPr>
            <w:tcW w:w="2160" w:type="dxa"/>
            <w:shd w:val="clear" w:color="auto" w:fill="F2F2F2" w:themeFill="background1" w:themeFillShade="F2"/>
            <w:vAlign w:val="center"/>
          </w:tcPr>
          <w:p w14:paraId="6DA5FEAF" w14:textId="6D7C90B6" w:rsidR="002D4340" w:rsidRPr="00CD0A08" w:rsidRDefault="002D4340" w:rsidP="00DD58AA">
            <w:pPr>
              <w:rPr>
                <w:rFonts w:ascii="Aptos" w:hAnsi="Aptos" w:cs="Arial"/>
                <w:b/>
                <w:sz w:val="20"/>
                <w:szCs w:val="20"/>
              </w:rPr>
            </w:pPr>
            <w:r w:rsidRPr="00CD0A08">
              <w:rPr>
                <w:rFonts w:ascii="Aptos" w:hAnsi="Aptos" w:cs="Arial"/>
                <w:b/>
                <w:sz w:val="20"/>
                <w:szCs w:val="20"/>
              </w:rPr>
              <w:t xml:space="preserve">Email </w:t>
            </w:r>
          </w:p>
        </w:tc>
        <w:tc>
          <w:tcPr>
            <w:tcW w:w="958" w:type="dxa"/>
            <w:shd w:val="clear" w:color="auto" w:fill="F2F2F2" w:themeFill="background1" w:themeFillShade="F2"/>
            <w:vAlign w:val="center"/>
          </w:tcPr>
          <w:p w14:paraId="27075D2D" w14:textId="762CFAF0" w:rsidR="00E863D4" w:rsidRPr="00CD0A08" w:rsidRDefault="002D4340" w:rsidP="00AF4998">
            <w:pPr>
              <w:rPr>
                <w:rFonts w:ascii="Aptos" w:hAnsi="Aptos" w:cs="Arial"/>
                <w:b/>
                <w:sz w:val="20"/>
                <w:szCs w:val="20"/>
              </w:rPr>
            </w:pPr>
            <w:r w:rsidRPr="00CD0A08">
              <w:rPr>
                <w:rFonts w:ascii="Aptos" w:hAnsi="Aptos" w:cs="Arial"/>
                <w:b/>
                <w:sz w:val="20"/>
                <w:szCs w:val="20"/>
              </w:rPr>
              <w:t>Corr</w:t>
            </w:r>
            <w:r w:rsidR="00F943F9" w:rsidRPr="00CD0A08">
              <w:rPr>
                <w:rFonts w:ascii="Aptos" w:hAnsi="Aptos" w:cs="Arial"/>
                <w:b/>
                <w:sz w:val="20"/>
                <w:szCs w:val="20"/>
              </w:rPr>
              <w:t xml:space="preserve">. </w:t>
            </w:r>
            <w:r w:rsidRPr="00CD0A08">
              <w:rPr>
                <w:rFonts w:ascii="Aptos" w:hAnsi="Aptos" w:cs="Arial"/>
                <w:b/>
                <w:sz w:val="20"/>
                <w:szCs w:val="20"/>
              </w:rPr>
              <w:t xml:space="preserve">author(s)  </w:t>
            </w:r>
          </w:p>
          <w:p w14:paraId="1F78D756" w14:textId="509D5523" w:rsidR="002D4340" w:rsidRPr="00CD0A08" w:rsidRDefault="002D4340" w:rsidP="00AF4998">
            <w:pPr>
              <w:rPr>
                <w:rFonts w:ascii="Aptos" w:hAnsi="Aptos" w:cs="Arial"/>
                <w:color w:val="0070C0"/>
                <w:sz w:val="20"/>
                <w:szCs w:val="20"/>
              </w:rPr>
            </w:pPr>
          </w:p>
        </w:tc>
      </w:tr>
      <w:tr w:rsidR="002D4340" w:rsidRPr="00CD0A08" w14:paraId="24E4F537" w14:textId="79E9BB15" w:rsidTr="0061380F">
        <w:tc>
          <w:tcPr>
            <w:tcW w:w="1435" w:type="dxa"/>
            <w:shd w:val="clear" w:color="auto" w:fill="FFFFFF" w:themeFill="background1"/>
            <w:vAlign w:val="center"/>
          </w:tcPr>
          <w:p w14:paraId="6EA9DED5" w14:textId="4A5ECFB7" w:rsidR="002D4340" w:rsidRPr="00CD0A08" w:rsidRDefault="00DF39EC" w:rsidP="00E863D4">
            <w:pPr>
              <w:rPr>
                <w:rFonts w:ascii="Aptos" w:hAnsi="Aptos" w:cs="Arial"/>
                <w:bCs/>
                <w:color w:val="000000" w:themeColor="text1"/>
                <w:sz w:val="20"/>
                <w:szCs w:val="20"/>
              </w:rPr>
            </w:pPr>
            <w:r w:rsidRPr="00CD0A08">
              <w:rPr>
                <w:rFonts w:ascii="Aptos" w:hAnsi="Aptos" w:cs="Arial"/>
                <w:bCs/>
                <w:color w:val="000000" w:themeColor="text1"/>
                <w:sz w:val="20"/>
                <w:szCs w:val="20"/>
              </w:rPr>
              <w:t>Nina</w:t>
            </w:r>
          </w:p>
        </w:tc>
        <w:tc>
          <w:tcPr>
            <w:tcW w:w="1821" w:type="dxa"/>
            <w:shd w:val="clear" w:color="auto" w:fill="FFFFFF" w:themeFill="background1"/>
            <w:vAlign w:val="center"/>
          </w:tcPr>
          <w:p w14:paraId="2759B022" w14:textId="2994141A" w:rsidR="002D4340" w:rsidRPr="00CD0A08" w:rsidRDefault="00DF39EC" w:rsidP="00E863D4">
            <w:pPr>
              <w:rPr>
                <w:rFonts w:ascii="Aptos" w:hAnsi="Aptos" w:cs="Arial"/>
                <w:bCs/>
                <w:color w:val="000000" w:themeColor="text1"/>
                <w:sz w:val="20"/>
                <w:szCs w:val="20"/>
              </w:rPr>
            </w:pPr>
            <w:r w:rsidRPr="00CD0A08">
              <w:rPr>
                <w:rFonts w:ascii="Aptos" w:hAnsi="Aptos" w:cs="Arial"/>
                <w:bCs/>
                <w:color w:val="000000" w:themeColor="text1"/>
                <w:sz w:val="20"/>
                <w:szCs w:val="20"/>
              </w:rPr>
              <w:t>Aboughanem-Sabanadzovic</w:t>
            </w:r>
          </w:p>
        </w:tc>
        <w:tc>
          <w:tcPr>
            <w:tcW w:w="2949" w:type="dxa"/>
            <w:shd w:val="clear" w:color="auto" w:fill="FFFFFF" w:themeFill="background1"/>
            <w:vAlign w:val="center"/>
          </w:tcPr>
          <w:p w14:paraId="05D68F1D" w14:textId="1B0AEC20" w:rsidR="002D4340" w:rsidRPr="00CD0A08" w:rsidRDefault="00DF39EC" w:rsidP="00E863D4">
            <w:pPr>
              <w:rPr>
                <w:rFonts w:ascii="Aptos" w:hAnsi="Aptos" w:cs="Arial"/>
                <w:bCs/>
                <w:color w:val="000000" w:themeColor="text1"/>
                <w:sz w:val="20"/>
                <w:szCs w:val="20"/>
              </w:rPr>
            </w:pPr>
            <w:r w:rsidRPr="00CD0A08">
              <w:rPr>
                <w:rFonts w:ascii="Aptos" w:hAnsi="Aptos" w:cs="Arial"/>
                <w:bCs/>
                <w:color w:val="000000" w:themeColor="text1"/>
                <w:sz w:val="20"/>
                <w:szCs w:val="20"/>
              </w:rPr>
              <w:t xml:space="preserve">Institute for Genomics, Biocomputing and Biotechnology, Mississippi State University, </w:t>
            </w:r>
            <w:r w:rsidR="004A0214">
              <w:rPr>
                <w:rFonts w:ascii="Aptos" w:hAnsi="Aptos" w:cs="Arial"/>
                <w:bCs/>
                <w:color w:val="000000" w:themeColor="text1"/>
                <w:sz w:val="20"/>
                <w:szCs w:val="20"/>
              </w:rPr>
              <w:t xml:space="preserve">Mississippi, </w:t>
            </w:r>
            <w:r w:rsidRPr="00CD0A08">
              <w:rPr>
                <w:rFonts w:ascii="Aptos" w:hAnsi="Aptos" w:cs="Arial"/>
                <w:bCs/>
                <w:color w:val="000000" w:themeColor="text1"/>
                <w:sz w:val="20"/>
                <w:szCs w:val="20"/>
              </w:rPr>
              <w:t>USA</w:t>
            </w:r>
          </w:p>
        </w:tc>
        <w:tc>
          <w:tcPr>
            <w:tcW w:w="2160" w:type="dxa"/>
            <w:shd w:val="clear" w:color="auto" w:fill="FFFFFF" w:themeFill="background1"/>
            <w:vAlign w:val="center"/>
          </w:tcPr>
          <w:p w14:paraId="133CF739" w14:textId="595BCB25" w:rsidR="002D4340" w:rsidRPr="00CD0A08" w:rsidRDefault="009C65C7" w:rsidP="00E863D4">
            <w:pPr>
              <w:rPr>
                <w:rFonts w:ascii="Aptos" w:hAnsi="Aptos" w:cs="Arial"/>
                <w:bCs/>
                <w:color w:val="000000" w:themeColor="text1"/>
                <w:sz w:val="20"/>
                <w:szCs w:val="20"/>
              </w:rPr>
            </w:pPr>
            <w:hyperlink r:id="rId9" w:history="1">
              <w:r w:rsidR="0061380F" w:rsidRPr="00CD0A08">
                <w:rPr>
                  <w:rStyle w:val="Hyperlink"/>
                  <w:rFonts w:ascii="Aptos" w:hAnsi="Aptos" w:cs="Arial"/>
                  <w:bCs/>
                  <w:sz w:val="20"/>
                  <w:szCs w:val="20"/>
                </w:rPr>
                <w:t>nja62@msstate.edu</w:t>
              </w:r>
            </w:hyperlink>
            <w:r w:rsidR="0061380F" w:rsidRPr="00CD0A08">
              <w:rPr>
                <w:rFonts w:ascii="Aptos" w:hAnsi="Aptos" w:cs="Arial"/>
                <w:bCs/>
                <w:color w:val="000000" w:themeColor="text1"/>
                <w:sz w:val="20"/>
                <w:szCs w:val="20"/>
              </w:rPr>
              <w:t xml:space="preserve"> </w:t>
            </w:r>
          </w:p>
        </w:tc>
        <w:tc>
          <w:tcPr>
            <w:tcW w:w="958" w:type="dxa"/>
            <w:shd w:val="clear" w:color="auto" w:fill="FFFFFF" w:themeFill="background1"/>
            <w:vAlign w:val="center"/>
          </w:tcPr>
          <w:p w14:paraId="16BB015A" w14:textId="32E60C91" w:rsidR="002D4340" w:rsidRPr="00CD0A08" w:rsidRDefault="002D4340" w:rsidP="00E863D4">
            <w:pPr>
              <w:jc w:val="center"/>
              <w:rPr>
                <w:rFonts w:ascii="Aptos" w:hAnsi="Aptos" w:cs="Arial"/>
                <w:bCs/>
                <w:color w:val="000000" w:themeColor="text1"/>
                <w:sz w:val="20"/>
                <w:szCs w:val="20"/>
              </w:rPr>
            </w:pPr>
          </w:p>
        </w:tc>
      </w:tr>
      <w:tr w:rsidR="002D4340" w:rsidRPr="00CD0A08" w14:paraId="25991084" w14:textId="1F2FA2C1" w:rsidTr="0061380F">
        <w:tc>
          <w:tcPr>
            <w:tcW w:w="1435" w:type="dxa"/>
            <w:vAlign w:val="center"/>
          </w:tcPr>
          <w:p w14:paraId="7E9FF899" w14:textId="74C366AC" w:rsidR="002D4340" w:rsidRPr="00CD0A08" w:rsidRDefault="005F3B63" w:rsidP="00E863D4">
            <w:pPr>
              <w:rPr>
                <w:rFonts w:ascii="Aptos" w:hAnsi="Aptos" w:cs="Arial"/>
                <w:bCs/>
                <w:color w:val="000000" w:themeColor="text1"/>
                <w:sz w:val="20"/>
                <w:szCs w:val="20"/>
              </w:rPr>
            </w:pPr>
            <w:r w:rsidRPr="00CD0A08">
              <w:rPr>
                <w:rFonts w:ascii="Aptos" w:hAnsi="Aptos" w:cs="Arial"/>
                <w:bCs/>
                <w:color w:val="000000" w:themeColor="text1"/>
                <w:sz w:val="20"/>
                <w:szCs w:val="20"/>
              </w:rPr>
              <w:t>Moshe</w:t>
            </w:r>
          </w:p>
        </w:tc>
        <w:tc>
          <w:tcPr>
            <w:tcW w:w="1821" w:type="dxa"/>
            <w:vAlign w:val="center"/>
          </w:tcPr>
          <w:p w14:paraId="065089F1" w14:textId="0121266F" w:rsidR="002D4340" w:rsidRPr="00CD0A08" w:rsidRDefault="005F3B63" w:rsidP="00E863D4">
            <w:pPr>
              <w:rPr>
                <w:rFonts w:ascii="Aptos" w:hAnsi="Aptos" w:cs="Arial"/>
                <w:bCs/>
                <w:color w:val="000000" w:themeColor="text1"/>
                <w:sz w:val="20"/>
                <w:szCs w:val="20"/>
              </w:rPr>
            </w:pPr>
            <w:r w:rsidRPr="00CD0A08">
              <w:rPr>
                <w:rFonts w:ascii="Aptos" w:hAnsi="Aptos" w:cs="Arial"/>
                <w:bCs/>
                <w:color w:val="000000" w:themeColor="text1"/>
                <w:sz w:val="20"/>
                <w:szCs w:val="20"/>
              </w:rPr>
              <w:t>Bar-Joseph</w:t>
            </w:r>
          </w:p>
        </w:tc>
        <w:tc>
          <w:tcPr>
            <w:tcW w:w="2949" w:type="dxa"/>
            <w:vAlign w:val="center"/>
          </w:tcPr>
          <w:p w14:paraId="5A10F992" w14:textId="0B9AF081" w:rsidR="002D4340" w:rsidRPr="004A0214" w:rsidRDefault="004A0214" w:rsidP="00E863D4">
            <w:pPr>
              <w:rPr>
                <w:rFonts w:ascii="Aptos" w:hAnsi="Aptos" w:cs="Arial"/>
                <w:bCs/>
                <w:color w:val="000000" w:themeColor="text1"/>
                <w:sz w:val="20"/>
                <w:szCs w:val="20"/>
              </w:rPr>
            </w:pPr>
            <w:r w:rsidRPr="00F4741A">
              <w:rPr>
                <w:rFonts w:ascii="Aptos" w:hAnsi="Aptos" w:cs="Arial"/>
                <w:color w:val="222222"/>
                <w:sz w:val="20"/>
                <w:szCs w:val="20"/>
                <w:shd w:val="clear" w:color="auto" w:fill="FFFFFF"/>
              </w:rPr>
              <w:t>Department of Plant Pathology &amp; Weed Research, ARO-The Volcani Center, Rishon Lezion, Israel</w:t>
            </w:r>
          </w:p>
        </w:tc>
        <w:tc>
          <w:tcPr>
            <w:tcW w:w="2160" w:type="dxa"/>
            <w:vAlign w:val="center"/>
          </w:tcPr>
          <w:p w14:paraId="584336C5" w14:textId="5A9DA3A5" w:rsidR="002D4340" w:rsidRPr="00CD0A08" w:rsidRDefault="009C65C7" w:rsidP="00E863D4">
            <w:pPr>
              <w:rPr>
                <w:rFonts w:ascii="Aptos" w:hAnsi="Aptos" w:cs="Arial"/>
                <w:bCs/>
                <w:color w:val="000000" w:themeColor="text1"/>
                <w:sz w:val="20"/>
                <w:szCs w:val="20"/>
              </w:rPr>
            </w:pPr>
            <w:hyperlink r:id="rId10" w:history="1">
              <w:r w:rsidR="0061380F" w:rsidRPr="00CD0A08">
                <w:rPr>
                  <w:rStyle w:val="Hyperlink"/>
                  <w:rFonts w:ascii="Aptos" w:hAnsi="Aptos" w:cs="Arial"/>
                  <w:bCs/>
                  <w:sz w:val="20"/>
                  <w:szCs w:val="20"/>
                </w:rPr>
                <w:t>mbjoseph@gmail.com</w:t>
              </w:r>
            </w:hyperlink>
            <w:r w:rsidR="0061380F" w:rsidRPr="00CD0A08">
              <w:rPr>
                <w:rFonts w:ascii="Aptos" w:hAnsi="Aptos" w:cs="Arial"/>
                <w:bCs/>
                <w:color w:val="000000" w:themeColor="text1"/>
                <w:sz w:val="20"/>
                <w:szCs w:val="20"/>
              </w:rPr>
              <w:t xml:space="preserve"> </w:t>
            </w:r>
          </w:p>
        </w:tc>
        <w:tc>
          <w:tcPr>
            <w:tcW w:w="958" w:type="dxa"/>
            <w:vAlign w:val="center"/>
          </w:tcPr>
          <w:p w14:paraId="01837D6A" w14:textId="61C52A51" w:rsidR="002D4340" w:rsidRPr="00CD0A08" w:rsidRDefault="002D4340" w:rsidP="00E863D4">
            <w:pPr>
              <w:jc w:val="center"/>
              <w:rPr>
                <w:rFonts w:ascii="Aptos" w:hAnsi="Aptos" w:cs="Arial"/>
                <w:bCs/>
                <w:color w:val="000000" w:themeColor="text1"/>
                <w:sz w:val="20"/>
                <w:szCs w:val="20"/>
              </w:rPr>
            </w:pPr>
          </w:p>
        </w:tc>
      </w:tr>
      <w:tr w:rsidR="0061380F" w:rsidRPr="00CD0A08" w14:paraId="1B668FB3" w14:textId="2C6F00EF" w:rsidTr="0061380F">
        <w:tc>
          <w:tcPr>
            <w:tcW w:w="1435" w:type="dxa"/>
            <w:vAlign w:val="center"/>
          </w:tcPr>
          <w:p w14:paraId="7C1B4F79" w14:textId="2F2126DF" w:rsidR="0061380F" w:rsidRPr="00CD0A08" w:rsidRDefault="0061380F" w:rsidP="0061380F">
            <w:pPr>
              <w:rPr>
                <w:rFonts w:ascii="Aptos" w:hAnsi="Aptos" w:cs="Arial"/>
                <w:bCs/>
                <w:color w:val="000000" w:themeColor="text1"/>
                <w:sz w:val="20"/>
                <w:szCs w:val="20"/>
              </w:rPr>
            </w:pPr>
            <w:r w:rsidRPr="00CD0A08">
              <w:rPr>
                <w:rFonts w:ascii="Aptos" w:hAnsi="Aptos" w:cs="Arial"/>
                <w:bCs/>
                <w:color w:val="000000" w:themeColor="text1"/>
                <w:sz w:val="20"/>
                <w:szCs w:val="20"/>
              </w:rPr>
              <w:t>Thierry</w:t>
            </w:r>
          </w:p>
        </w:tc>
        <w:tc>
          <w:tcPr>
            <w:tcW w:w="1821" w:type="dxa"/>
            <w:vAlign w:val="center"/>
          </w:tcPr>
          <w:p w14:paraId="5E41446B" w14:textId="5EA28A25" w:rsidR="0061380F" w:rsidRPr="00CD0A08" w:rsidRDefault="0061380F" w:rsidP="0061380F">
            <w:pPr>
              <w:rPr>
                <w:rFonts w:ascii="Aptos" w:hAnsi="Aptos" w:cs="Arial"/>
                <w:bCs/>
                <w:color w:val="000000" w:themeColor="text1"/>
                <w:sz w:val="20"/>
                <w:szCs w:val="20"/>
              </w:rPr>
            </w:pPr>
            <w:r w:rsidRPr="00CD0A08">
              <w:rPr>
                <w:rFonts w:ascii="Aptos" w:hAnsi="Aptos" w:cs="Arial"/>
                <w:bCs/>
                <w:color w:val="000000" w:themeColor="text1"/>
                <w:sz w:val="20"/>
                <w:szCs w:val="20"/>
              </w:rPr>
              <w:t>Candresse</w:t>
            </w:r>
          </w:p>
        </w:tc>
        <w:tc>
          <w:tcPr>
            <w:tcW w:w="2949" w:type="dxa"/>
            <w:vAlign w:val="center"/>
          </w:tcPr>
          <w:p w14:paraId="3EC4C5A6" w14:textId="3EBD2510" w:rsidR="0061380F" w:rsidRPr="00CD0A08" w:rsidRDefault="0061380F" w:rsidP="0061380F">
            <w:pPr>
              <w:rPr>
                <w:rFonts w:ascii="Aptos" w:hAnsi="Aptos" w:cs="Arial"/>
                <w:bCs/>
                <w:color w:val="000000" w:themeColor="text1"/>
                <w:sz w:val="20"/>
                <w:szCs w:val="20"/>
              </w:rPr>
            </w:pPr>
            <w:r w:rsidRPr="00CD0A08">
              <w:rPr>
                <w:rFonts w:ascii="Aptos" w:hAnsi="Aptos" w:cs="Arial"/>
                <w:bCs/>
                <w:color w:val="000000" w:themeColor="text1"/>
                <w:sz w:val="20"/>
                <w:szCs w:val="20"/>
                <w:lang w:val="pt-BR"/>
              </w:rPr>
              <w:t xml:space="preserve">Université de Bordeaux, INRAE, </w:t>
            </w:r>
            <w:r w:rsidR="00FB4515">
              <w:rPr>
                <w:rFonts w:ascii="Aptos" w:hAnsi="Aptos" w:cs="Arial"/>
                <w:bCs/>
                <w:color w:val="000000" w:themeColor="text1"/>
                <w:sz w:val="20"/>
                <w:szCs w:val="20"/>
                <w:lang w:val="pt-BR"/>
              </w:rPr>
              <w:t xml:space="preserve">UMR1332 BFP, </w:t>
            </w:r>
            <w:r w:rsidRPr="00CD0A08">
              <w:rPr>
                <w:rFonts w:ascii="Aptos" w:hAnsi="Aptos" w:cs="Arial"/>
                <w:bCs/>
                <w:color w:val="000000" w:themeColor="text1"/>
                <w:sz w:val="20"/>
                <w:szCs w:val="20"/>
                <w:lang w:val="pt-BR"/>
              </w:rPr>
              <w:t>Villenave d’Ornon, France</w:t>
            </w:r>
          </w:p>
        </w:tc>
        <w:tc>
          <w:tcPr>
            <w:tcW w:w="2160" w:type="dxa"/>
            <w:vAlign w:val="center"/>
          </w:tcPr>
          <w:p w14:paraId="1DDF5257" w14:textId="4D23309F" w:rsidR="0061380F" w:rsidRPr="00CD0A08" w:rsidRDefault="009C65C7" w:rsidP="0061380F">
            <w:pPr>
              <w:rPr>
                <w:rFonts w:ascii="Aptos" w:hAnsi="Aptos" w:cs="Arial"/>
                <w:bCs/>
                <w:color w:val="000000" w:themeColor="text1"/>
                <w:sz w:val="20"/>
                <w:szCs w:val="20"/>
              </w:rPr>
            </w:pPr>
            <w:hyperlink r:id="rId11" w:history="1">
              <w:r w:rsidR="0061380F" w:rsidRPr="00CD0A08">
                <w:rPr>
                  <w:rStyle w:val="Hyperlink"/>
                  <w:rFonts w:ascii="Aptos" w:hAnsi="Aptos" w:cs="Arial"/>
                  <w:bCs/>
                  <w:sz w:val="20"/>
                  <w:szCs w:val="20"/>
                </w:rPr>
                <w:t>thierry.candresse@inrae.fr</w:t>
              </w:r>
            </w:hyperlink>
          </w:p>
        </w:tc>
        <w:tc>
          <w:tcPr>
            <w:tcW w:w="958" w:type="dxa"/>
            <w:vAlign w:val="center"/>
          </w:tcPr>
          <w:p w14:paraId="398397DC" w14:textId="63F54794" w:rsidR="0061380F" w:rsidRPr="00CD0A08" w:rsidRDefault="0061380F" w:rsidP="0061380F">
            <w:pPr>
              <w:jc w:val="center"/>
              <w:rPr>
                <w:rFonts w:ascii="Aptos" w:hAnsi="Aptos" w:cs="Arial"/>
                <w:bCs/>
                <w:color w:val="000000" w:themeColor="text1"/>
                <w:sz w:val="20"/>
                <w:szCs w:val="20"/>
              </w:rPr>
            </w:pPr>
          </w:p>
        </w:tc>
      </w:tr>
      <w:tr w:rsidR="004A0214" w:rsidRPr="00CD0A08" w14:paraId="1EC2C947" w14:textId="08659965" w:rsidTr="0061380F">
        <w:tc>
          <w:tcPr>
            <w:tcW w:w="1435" w:type="dxa"/>
            <w:vAlign w:val="center"/>
          </w:tcPr>
          <w:p w14:paraId="48A3936E" w14:textId="4E46EBAA" w:rsidR="004A0214" w:rsidRPr="00CD0A08" w:rsidRDefault="004A0214" w:rsidP="004A0214">
            <w:pPr>
              <w:rPr>
                <w:rFonts w:ascii="Aptos" w:hAnsi="Aptos" w:cs="Arial"/>
                <w:bCs/>
                <w:color w:val="000000" w:themeColor="text1"/>
                <w:sz w:val="20"/>
                <w:szCs w:val="20"/>
              </w:rPr>
            </w:pPr>
            <w:r w:rsidRPr="00CD0A08">
              <w:rPr>
                <w:rFonts w:ascii="Aptos" w:hAnsi="Aptos" w:cs="Arial"/>
                <w:bCs/>
                <w:color w:val="000000" w:themeColor="text1"/>
                <w:sz w:val="20"/>
                <w:szCs w:val="20"/>
              </w:rPr>
              <w:t>Hano J</w:t>
            </w:r>
          </w:p>
        </w:tc>
        <w:tc>
          <w:tcPr>
            <w:tcW w:w="1821" w:type="dxa"/>
            <w:vAlign w:val="center"/>
          </w:tcPr>
          <w:p w14:paraId="2BEC470C" w14:textId="214B8AA6" w:rsidR="004A0214" w:rsidRPr="00CD0A08" w:rsidRDefault="004A0214" w:rsidP="004A0214">
            <w:pPr>
              <w:rPr>
                <w:rFonts w:ascii="Aptos" w:hAnsi="Aptos" w:cs="Arial"/>
                <w:bCs/>
                <w:color w:val="000000" w:themeColor="text1"/>
                <w:sz w:val="20"/>
                <w:szCs w:val="20"/>
              </w:rPr>
            </w:pPr>
            <w:r w:rsidRPr="00CD0A08">
              <w:rPr>
                <w:rFonts w:ascii="Aptos" w:hAnsi="Aptos" w:cs="Arial"/>
                <w:bCs/>
                <w:color w:val="000000" w:themeColor="text1"/>
                <w:sz w:val="20"/>
                <w:szCs w:val="20"/>
              </w:rPr>
              <w:t>Maree</w:t>
            </w:r>
          </w:p>
        </w:tc>
        <w:tc>
          <w:tcPr>
            <w:tcW w:w="2949" w:type="dxa"/>
            <w:vAlign w:val="center"/>
          </w:tcPr>
          <w:p w14:paraId="465BAECA" w14:textId="20B7182F" w:rsidR="004A0214" w:rsidRPr="00CD0A08" w:rsidRDefault="004A0214" w:rsidP="004A0214">
            <w:pPr>
              <w:rPr>
                <w:rFonts w:ascii="Aptos" w:hAnsi="Aptos" w:cs="Arial"/>
                <w:bCs/>
                <w:color w:val="000000" w:themeColor="text1"/>
                <w:sz w:val="20"/>
                <w:szCs w:val="20"/>
              </w:rPr>
            </w:pPr>
            <w:r>
              <w:rPr>
                <w:rFonts w:ascii="Aptos" w:hAnsi="Aptos" w:cs="Arial"/>
                <w:bCs/>
                <w:color w:val="000000" w:themeColor="text1"/>
                <w:sz w:val="20"/>
                <w:szCs w:val="20"/>
              </w:rPr>
              <w:t>Department of Genetics, Stellenbosch University, South Africa</w:t>
            </w:r>
          </w:p>
        </w:tc>
        <w:tc>
          <w:tcPr>
            <w:tcW w:w="2160" w:type="dxa"/>
            <w:vAlign w:val="center"/>
          </w:tcPr>
          <w:p w14:paraId="464D4E54" w14:textId="5A0D18E1" w:rsidR="004A0214" w:rsidRPr="00CD0A08" w:rsidRDefault="009C65C7" w:rsidP="004A0214">
            <w:pPr>
              <w:rPr>
                <w:rFonts w:ascii="Aptos" w:hAnsi="Aptos" w:cs="Arial"/>
                <w:color w:val="000000" w:themeColor="text1"/>
                <w:sz w:val="20"/>
                <w:szCs w:val="20"/>
              </w:rPr>
            </w:pPr>
            <w:hyperlink r:id="rId12" w:history="1">
              <w:r w:rsidR="004A0214" w:rsidRPr="00CD0A08">
                <w:rPr>
                  <w:rStyle w:val="Hyperlink"/>
                  <w:rFonts w:ascii="Aptos" w:hAnsi="Aptos"/>
                  <w:sz w:val="20"/>
                  <w:szCs w:val="20"/>
                </w:rPr>
                <w:t>hjmaree@sun.ac.za</w:t>
              </w:r>
            </w:hyperlink>
            <w:r w:rsidR="004A0214" w:rsidRPr="00CD0A08">
              <w:rPr>
                <w:rFonts w:ascii="Aptos" w:hAnsi="Aptos"/>
                <w:sz w:val="20"/>
                <w:szCs w:val="20"/>
              </w:rPr>
              <w:t xml:space="preserve"> </w:t>
            </w:r>
          </w:p>
        </w:tc>
        <w:tc>
          <w:tcPr>
            <w:tcW w:w="958" w:type="dxa"/>
            <w:vAlign w:val="center"/>
          </w:tcPr>
          <w:p w14:paraId="3CBA77FB" w14:textId="2B04C666" w:rsidR="004A0214" w:rsidRPr="00CD0A08" w:rsidRDefault="004A0214" w:rsidP="004A0214">
            <w:pPr>
              <w:jc w:val="center"/>
              <w:rPr>
                <w:rFonts w:ascii="Aptos" w:hAnsi="Aptos" w:cs="Arial"/>
                <w:bCs/>
                <w:color w:val="000000" w:themeColor="text1"/>
                <w:sz w:val="20"/>
                <w:szCs w:val="20"/>
              </w:rPr>
            </w:pPr>
          </w:p>
        </w:tc>
      </w:tr>
      <w:tr w:rsidR="004A0214" w:rsidRPr="00CD0A08" w14:paraId="1E87AB62" w14:textId="5899AC2D" w:rsidTr="0061380F">
        <w:tc>
          <w:tcPr>
            <w:tcW w:w="1435" w:type="dxa"/>
            <w:vAlign w:val="center"/>
          </w:tcPr>
          <w:p w14:paraId="31B07DB0" w14:textId="188D86CA" w:rsidR="004A0214" w:rsidRPr="00CD0A08" w:rsidRDefault="004A0214" w:rsidP="004A0214">
            <w:pPr>
              <w:rPr>
                <w:rFonts w:ascii="Aptos" w:hAnsi="Aptos" w:cs="Arial"/>
                <w:bCs/>
                <w:color w:val="000000" w:themeColor="text1"/>
                <w:sz w:val="20"/>
                <w:szCs w:val="20"/>
              </w:rPr>
            </w:pPr>
            <w:r w:rsidRPr="00CD0A08">
              <w:rPr>
                <w:rFonts w:ascii="Aptos" w:hAnsi="Aptos" w:cs="Arial"/>
                <w:bCs/>
                <w:color w:val="000000" w:themeColor="text1"/>
                <w:sz w:val="20"/>
                <w:szCs w:val="20"/>
              </w:rPr>
              <w:t xml:space="preserve">Michael </w:t>
            </w:r>
          </w:p>
        </w:tc>
        <w:tc>
          <w:tcPr>
            <w:tcW w:w="1821" w:type="dxa"/>
            <w:vAlign w:val="center"/>
          </w:tcPr>
          <w:p w14:paraId="007E1446" w14:textId="0878BC84" w:rsidR="004A0214" w:rsidRPr="00CD0A08" w:rsidRDefault="004A0214" w:rsidP="004A0214">
            <w:pPr>
              <w:rPr>
                <w:rFonts w:ascii="Aptos" w:hAnsi="Aptos" w:cs="Arial"/>
                <w:bCs/>
                <w:color w:val="000000" w:themeColor="text1"/>
                <w:sz w:val="20"/>
                <w:szCs w:val="20"/>
              </w:rPr>
            </w:pPr>
            <w:r w:rsidRPr="00CD0A08">
              <w:rPr>
                <w:rFonts w:ascii="Aptos" w:hAnsi="Aptos" w:cs="Arial"/>
                <w:bCs/>
                <w:color w:val="000000" w:themeColor="text1"/>
                <w:sz w:val="20"/>
                <w:szCs w:val="20"/>
              </w:rPr>
              <w:t>Melzer</w:t>
            </w:r>
          </w:p>
        </w:tc>
        <w:tc>
          <w:tcPr>
            <w:tcW w:w="2949" w:type="dxa"/>
            <w:vAlign w:val="center"/>
          </w:tcPr>
          <w:p w14:paraId="5AD29B0F" w14:textId="0CE71B6D" w:rsidR="004A0214" w:rsidRPr="004A0214" w:rsidRDefault="004A0214" w:rsidP="004A0214">
            <w:pPr>
              <w:rPr>
                <w:rFonts w:ascii="Aptos" w:hAnsi="Aptos" w:cs="Arial"/>
                <w:bCs/>
                <w:color w:val="000000" w:themeColor="text1"/>
                <w:sz w:val="20"/>
                <w:szCs w:val="20"/>
              </w:rPr>
            </w:pPr>
            <w:r w:rsidRPr="00F4741A">
              <w:rPr>
                <w:rFonts w:ascii="Aptos" w:hAnsi="Aptos" w:cs="Open Sans"/>
                <w:color w:val="000000"/>
                <w:sz w:val="20"/>
                <w:szCs w:val="20"/>
                <w:shd w:val="clear" w:color="auto" w:fill="FFFFFF"/>
              </w:rPr>
              <w:t>Department of Plant and Environmental Protection Sciences, University of Hawaii, Honolulu, Hawaii, USA</w:t>
            </w:r>
          </w:p>
        </w:tc>
        <w:tc>
          <w:tcPr>
            <w:tcW w:w="2160" w:type="dxa"/>
            <w:vAlign w:val="center"/>
          </w:tcPr>
          <w:p w14:paraId="5C936B49" w14:textId="438056C4" w:rsidR="004A0214" w:rsidRPr="004A0214" w:rsidRDefault="004A0214" w:rsidP="004A0214">
            <w:pPr>
              <w:rPr>
                <w:rFonts w:ascii="Aptos" w:hAnsi="Aptos" w:cs="Arial"/>
                <w:color w:val="000000" w:themeColor="text1"/>
                <w:sz w:val="20"/>
                <w:szCs w:val="20"/>
              </w:rPr>
            </w:pPr>
            <w:r w:rsidRPr="004A0214">
              <w:rPr>
                <w:rFonts w:ascii="Aptos" w:hAnsi="Aptos" w:cs="Arial"/>
                <w:color w:val="000000" w:themeColor="text1"/>
                <w:sz w:val="20"/>
                <w:szCs w:val="20"/>
              </w:rPr>
              <w:t xml:space="preserve"> </w:t>
            </w:r>
            <w:hyperlink r:id="rId13" w:history="1">
              <w:r w:rsidRPr="004A0214">
                <w:rPr>
                  <w:rStyle w:val="Hyperlink"/>
                  <w:rFonts w:ascii="Aptos" w:hAnsi="Aptos" w:cs="Arial"/>
                  <w:sz w:val="20"/>
                  <w:szCs w:val="20"/>
                </w:rPr>
                <w:t>melzer@hawaii.edu</w:t>
              </w:r>
            </w:hyperlink>
            <w:r w:rsidRPr="004A0214">
              <w:rPr>
                <w:rFonts w:ascii="Aptos" w:hAnsi="Aptos" w:cs="Arial"/>
                <w:color w:val="000000" w:themeColor="text1"/>
                <w:sz w:val="20"/>
                <w:szCs w:val="20"/>
              </w:rPr>
              <w:t xml:space="preserve"> </w:t>
            </w:r>
          </w:p>
        </w:tc>
        <w:tc>
          <w:tcPr>
            <w:tcW w:w="958" w:type="dxa"/>
            <w:vAlign w:val="center"/>
          </w:tcPr>
          <w:p w14:paraId="1A6F2BF1" w14:textId="713BF4F1" w:rsidR="004A0214" w:rsidRPr="00CD0A08" w:rsidRDefault="004A0214" w:rsidP="004A0214">
            <w:pPr>
              <w:jc w:val="center"/>
              <w:rPr>
                <w:rFonts w:ascii="Aptos" w:hAnsi="Aptos" w:cs="Arial"/>
                <w:bCs/>
                <w:color w:val="000000" w:themeColor="text1"/>
                <w:sz w:val="20"/>
                <w:szCs w:val="20"/>
              </w:rPr>
            </w:pPr>
          </w:p>
        </w:tc>
      </w:tr>
      <w:tr w:rsidR="004A0214" w:rsidRPr="00CB1CFC" w14:paraId="4EB04DC5" w14:textId="35F57E1D" w:rsidTr="0061380F">
        <w:tc>
          <w:tcPr>
            <w:tcW w:w="1435" w:type="dxa"/>
            <w:vAlign w:val="center"/>
          </w:tcPr>
          <w:p w14:paraId="55C69C9A" w14:textId="7B0A2DF2"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Wulf</w:t>
            </w:r>
          </w:p>
        </w:tc>
        <w:tc>
          <w:tcPr>
            <w:tcW w:w="1821" w:type="dxa"/>
            <w:vAlign w:val="center"/>
          </w:tcPr>
          <w:p w14:paraId="4874EED5" w14:textId="54561CD4"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Menzel</w:t>
            </w:r>
          </w:p>
        </w:tc>
        <w:tc>
          <w:tcPr>
            <w:tcW w:w="2949" w:type="dxa"/>
            <w:vAlign w:val="center"/>
          </w:tcPr>
          <w:p w14:paraId="3F729D28" w14:textId="6B2DFE6A" w:rsidR="004A0214" w:rsidRPr="00FB4515" w:rsidRDefault="004A0214" w:rsidP="004A0214">
            <w:pPr>
              <w:rPr>
                <w:rFonts w:ascii="Aptos" w:hAnsi="Aptos" w:cs="Arial"/>
                <w:bCs/>
                <w:color w:val="000000" w:themeColor="text1"/>
                <w:sz w:val="20"/>
                <w:szCs w:val="20"/>
              </w:rPr>
            </w:pPr>
            <w:r w:rsidRPr="00BF7897">
              <w:rPr>
                <w:rFonts w:ascii="Aptos" w:hAnsi="Aptos" w:cs="Arial"/>
                <w:bCs/>
                <w:color w:val="000000" w:themeColor="text1"/>
                <w:sz w:val="20"/>
                <w:szCs w:val="20"/>
                <w:lang w:val="de-DE"/>
              </w:rPr>
              <w:t>Plant Virus Department, Leib</w:t>
            </w:r>
            <w:r>
              <w:rPr>
                <w:rFonts w:ascii="Aptos" w:hAnsi="Aptos" w:cs="Arial"/>
                <w:bCs/>
                <w:color w:val="000000" w:themeColor="text1"/>
                <w:sz w:val="20"/>
                <w:szCs w:val="20"/>
                <w:lang w:val="de-DE"/>
              </w:rPr>
              <w:t>n</w:t>
            </w:r>
            <w:r w:rsidRPr="00BF7897">
              <w:rPr>
                <w:rFonts w:ascii="Aptos" w:hAnsi="Aptos" w:cs="Arial"/>
                <w:bCs/>
                <w:color w:val="000000" w:themeColor="text1"/>
                <w:sz w:val="20"/>
                <w:szCs w:val="20"/>
                <w:lang w:val="de-DE"/>
              </w:rPr>
              <w:t>iz Institute DSMZ, Braunschwei</w:t>
            </w:r>
            <w:r>
              <w:rPr>
                <w:rFonts w:ascii="Aptos" w:hAnsi="Aptos" w:cs="Arial"/>
                <w:bCs/>
                <w:color w:val="000000" w:themeColor="text1"/>
                <w:sz w:val="20"/>
                <w:szCs w:val="20"/>
                <w:lang w:val="de-DE"/>
              </w:rPr>
              <w:t>g, Germany</w:t>
            </w:r>
          </w:p>
        </w:tc>
        <w:tc>
          <w:tcPr>
            <w:tcW w:w="2160" w:type="dxa"/>
            <w:vAlign w:val="center"/>
          </w:tcPr>
          <w:p w14:paraId="2B03DFE0" w14:textId="2D8D6DAD" w:rsidR="004A0214" w:rsidRPr="00FB4515" w:rsidRDefault="009C65C7" w:rsidP="004A0214">
            <w:pPr>
              <w:rPr>
                <w:rFonts w:ascii="Aptos" w:hAnsi="Aptos" w:cs="Arial"/>
                <w:color w:val="000000" w:themeColor="text1"/>
                <w:sz w:val="20"/>
                <w:szCs w:val="20"/>
              </w:rPr>
            </w:pPr>
            <w:hyperlink r:id="rId14" w:history="1">
              <w:r w:rsidR="004A0214" w:rsidRPr="00FB4515">
                <w:rPr>
                  <w:rStyle w:val="Hyperlink"/>
                  <w:rFonts w:ascii="Aptos" w:hAnsi="Aptos"/>
                  <w:sz w:val="20"/>
                  <w:szCs w:val="20"/>
                </w:rPr>
                <w:t>Wulf.menzel@dsmz.de</w:t>
              </w:r>
            </w:hyperlink>
            <w:r w:rsidR="004A0214" w:rsidRPr="00FB4515">
              <w:rPr>
                <w:rFonts w:ascii="Aptos" w:hAnsi="Aptos"/>
                <w:sz w:val="20"/>
                <w:szCs w:val="20"/>
              </w:rPr>
              <w:t xml:space="preserve"> </w:t>
            </w:r>
          </w:p>
        </w:tc>
        <w:tc>
          <w:tcPr>
            <w:tcW w:w="958" w:type="dxa"/>
            <w:vAlign w:val="center"/>
          </w:tcPr>
          <w:p w14:paraId="25F3F5E7" w14:textId="2430C31B" w:rsidR="004A0214" w:rsidRPr="00FB4515" w:rsidRDefault="004A0214" w:rsidP="004A0214">
            <w:pPr>
              <w:jc w:val="center"/>
              <w:rPr>
                <w:rFonts w:ascii="Aptos" w:hAnsi="Aptos" w:cs="Arial"/>
                <w:bCs/>
                <w:color w:val="000000" w:themeColor="text1"/>
                <w:sz w:val="20"/>
                <w:szCs w:val="20"/>
              </w:rPr>
            </w:pPr>
          </w:p>
        </w:tc>
      </w:tr>
      <w:tr w:rsidR="004A0214" w:rsidRPr="00CE2B32" w14:paraId="2F0A23D4" w14:textId="1B2D70D1" w:rsidTr="0061380F">
        <w:trPr>
          <w:trHeight w:val="63"/>
        </w:trPr>
        <w:tc>
          <w:tcPr>
            <w:tcW w:w="1435" w:type="dxa"/>
            <w:vAlign w:val="center"/>
          </w:tcPr>
          <w:p w14:paraId="5CA45DA6" w14:textId="67B1B40F"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Angelantonio</w:t>
            </w:r>
          </w:p>
        </w:tc>
        <w:tc>
          <w:tcPr>
            <w:tcW w:w="1821" w:type="dxa"/>
            <w:vAlign w:val="center"/>
          </w:tcPr>
          <w:p w14:paraId="696661A7" w14:textId="267777A0"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Minafra</w:t>
            </w:r>
          </w:p>
        </w:tc>
        <w:tc>
          <w:tcPr>
            <w:tcW w:w="2949" w:type="dxa"/>
            <w:vAlign w:val="center"/>
          </w:tcPr>
          <w:p w14:paraId="28A99667" w14:textId="6D015D40" w:rsidR="004A0214" w:rsidRPr="00FB4515" w:rsidRDefault="004A0214" w:rsidP="00F4741A">
            <w:pPr>
              <w:pStyle w:val="NormalWeb"/>
            </w:pPr>
            <w:r w:rsidRPr="00FB4515">
              <w:rPr>
                <w:rFonts w:ascii="Aptos" w:hAnsi="Aptos"/>
                <w:sz w:val="20"/>
                <w:szCs w:val="20"/>
              </w:rPr>
              <w:t xml:space="preserve">Istituto per la Protezione Sostenibile delle Piante, CNR, Bari, Italy </w:t>
            </w:r>
          </w:p>
        </w:tc>
        <w:tc>
          <w:tcPr>
            <w:tcW w:w="2160" w:type="dxa"/>
            <w:vAlign w:val="center"/>
          </w:tcPr>
          <w:p w14:paraId="0CFBB2E1" w14:textId="2AB2F0EB" w:rsidR="004A0214" w:rsidRPr="00EC5ABC" w:rsidRDefault="009C65C7" w:rsidP="004A0214">
            <w:pPr>
              <w:rPr>
                <w:rFonts w:ascii="Aptos" w:hAnsi="Aptos" w:cs="Arial"/>
                <w:color w:val="000000" w:themeColor="text1"/>
                <w:sz w:val="20"/>
                <w:szCs w:val="20"/>
                <w:lang w:val="it-IT"/>
              </w:rPr>
            </w:pPr>
            <w:hyperlink r:id="rId15" w:history="1">
              <w:r w:rsidR="004A0214" w:rsidRPr="00EC5ABC">
                <w:rPr>
                  <w:rStyle w:val="Hyperlink"/>
                  <w:rFonts w:ascii="Aptos" w:hAnsi="Aptos"/>
                  <w:sz w:val="20"/>
                  <w:szCs w:val="20"/>
                  <w:lang w:val="it-IT"/>
                </w:rPr>
                <w:t>angelantonio.minafra@cnr.it</w:t>
              </w:r>
            </w:hyperlink>
            <w:r w:rsidR="004A0214" w:rsidRPr="00EC5ABC">
              <w:rPr>
                <w:rFonts w:ascii="Aptos" w:hAnsi="Aptos"/>
                <w:sz w:val="20"/>
                <w:szCs w:val="20"/>
                <w:lang w:val="it-IT"/>
              </w:rPr>
              <w:t xml:space="preserve"> </w:t>
            </w:r>
          </w:p>
        </w:tc>
        <w:tc>
          <w:tcPr>
            <w:tcW w:w="958" w:type="dxa"/>
            <w:vAlign w:val="center"/>
          </w:tcPr>
          <w:p w14:paraId="394DC9DC" w14:textId="7DB99887" w:rsidR="004A0214" w:rsidRPr="00EC5ABC" w:rsidRDefault="004A0214" w:rsidP="004A0214">
            <w:pPr>
              <w:jc w:val="center"/>
              <w:rPr>
                <w:rFonts w:ascii="Aptos" w:hAnsi="Aptos" w:cs="Arial"/>
                <w:bCs/>
                <w:color w:val="000000" w:themeColor="text1"/>
                <w:sz w:val="20"/>
                <w:szCs w:val="20"/>
                <w:lang w:val="it-IT"/>
              </w:rPr>
            </w:pPr>
          </w:p>
        </w:tc>
      </w:tr>
      <w:tr w:rsidR="004A0214" w:rsidRPr="00CB1CFC" w14:paraId="05A1D08F" w14:textId="77777777" w:rsidTr="0061380F">
        <w:trPr>
          <w:trHeight w:val="63"/>
        </w:trPr>
        <w:tc>
          <w:tcPr>
            <w:tcW w:w="1435" w:type="dxa"/>
            <w:vAlign w:val="center"/>
          </w:tcPr>
          <w:p w14:paraId="14F7513D" w14:textId="2897DF56"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Dimitre</w:t>
            </w:r>
          </w:p>
        </w:tc>
        <w:tc>
          <w:tcPr>
            <w:tcW w:w="1821" w:type="dxa"/>
            <w:vAlign w:val="center"/>
          </w:tcPr>
          <w:p w14:paraId="6EF44469" w14:textId="17F81596"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Mollov</w:t>
            </w:r>
          </w:p>
        </w:tc>
        <w:tc>
          <w:tcPr>
            <w:tcW w:w="2949" w:type="dxa"/>
            <w:vAlign w:val="center"/>
          </w:tcPr>
          <w:p w14:paraId="2BF15347" w14:textId="6DD7401B" w:rsidR="004A0214" w:rsidRPr="00FB4515" w:rsidRDefault="004A0214" w:rsidP="004A0214">
            <w:pPr>
              <w:rPr>
                <w:rFonts w:ascii="Aptos" w:hAnsi="Aptos" w:cs="Arial"/>
                <w:bCs/>
                <w:color w:val="000000" w:themeColor="text1"/>
                <w:sz w:val="20"/>
                <w:szCs w:val="20"/>
              </w:rPr>
            </w:pPr>
            <w:r w:rsidRPr="00CB1CFC">
              <w:rPr>
                <w:rFonts w:ascii="Aptos" w:hAnsi="Aptos"/>
                <w:color w:val="000000"/>
                <w:sz w:val="20"/>
                <w:szCs w:val="20"/>
              </w:rPr>
              <w:t>USDA APHIS PPQ, Beltsville, Maryland, USA</w:t>
            </w:r>
          </w:p>
        </w:tc>
        <w:tc>
          <w:tcPr>
            <w:tcW w:w="2160" w:type="dxa"/>
            <w:vAlign w:val="center"/>
          </w:tcPr>
          <w:p w14:paraId="64148A41" w14:textId="00D449E4" w:rsidR="004A0214" w:rsidRPr="00FB4515" w:rsidRDefault="009C65C7" w:rsidP="004A0214">
            <w:pPr>
              <w:rPr>
                <w:rFonts w:ascii="Aptos" w:hAnsi="Aptos" w:cs="Arial"/>
                <w:color w:val="000000" w:themeColor="text1"/>
                <w:sz w:val="20"/>
                <w:szCs w:val="20"/>
              </w:rPr>
            </w:pPr>
            <w:hyperlink r:id="rId16" w:history="1">
              <w:r w:rsidR="004A0214" w:rsidRPr="00FB4515">
                <w:rPr>
                  <w:rStyle w:val="Hyperlink"/>
                  <w:rFonts w:ascii="Aptos" w:hAnsi="Aptos" w:cs="Arial"/>
                  <w:sz w:val="20"/>
                  <w:szCs w:val="20"/>
                </w:rPr>
                <w:t>dimitre.mollov@usda.gov</w:t>
              </w:r>
            </w:hyperlink>
            <w:r w:rsidR="004A0214" w:rsidRPr="00FB4515">
              <w:rPr>
                <w:rFonts w:ascii="Aptos" w:hAnsi="Aptos" w:cs="Arial"/>
                <w:color w:val="000000" w:themeColor="text1"/>
                <w:sz w:val="20"/>
                <w:szCs w:val="20"/>
              </w:rPr>
              <w:t xml:space="preserve"> </w:t>
            </w:r>
          </w:p>
        </w:tc>
        <w:tc>
          <w:tcPr>
            <w:tcW w:w="958" w:type="dxa"/>
            <w:vAlign w:val="center"/>
          </w:tcPr>
          <w:p w14:paraId="0308DA0D" w14:textId="77777777" w:rsidR="004A0214" w:rsidRPr="00FB4515" w:rsidRDefault="004A0214" w:rsidP="004A0214">
            <w:pPr>
              <w:jc w:val="center"/>
              <w:rPr>
                <w:rFonts w:ascii="Aptos" w:hAnsi="Aptos" w:cs="Arial"/>
                <w:bCs/>
                <w:color w:val="000000" w:themeColor="text1"/>
                <w:sz w:val="20"/>
                <w:szCs w:val="20"/>
              </w:rPr>
            </w:pPr>
          </w:p>
        </w:tc>
      </w:tr>
      <w:tr w:rsidR="004A0214" w:rsidRPr="00CB1CFC" w14:paraId="39CDAB5C" w14:textId="77777777" w:rsidTr="0061380F">
        <w:trPr>
          <w:trHeight w:val="63"/>
        </w:trPr>
        <w:tc>
          <w:tcPr>
            <w:tcW w:w="1435" w:type="dxa"/>
            <w:vAlign w:val="center"/>
          </w:tcPr>
          <w:p w14:paraId="12E2303A" w14:textId="7FE44A2D"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Ioannis E</w:t>
            </w:r>
          </w:p>
        </w:tc>
        <w:tc>
          <w:tcPr>
            <w:tcW w:w="1821" w:type="dxa"/>
            <w:vAlign w:val="center"/>
          </w:tcPr>
          <w:p w14:paraId="0A60DAEB" w14:textId="056AB266"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Tzanetakis</w:t>
            </w:r>
          </w:p>
        </w:tc>
        <w:tc>
          <w:tcPr>
            <w:tcW w:w="2949" w:type="dxa"/>
            <w:vAlign w:val="center"/>
          </w:tcPr>
          <w:p w14:paraId="40BB258A" w14:textId="2D09B678"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 xml:space="preserve">Department of Entomology and Plant Pathology, University of Arkansas, Fayetteville, </w:t>
            </w:r>
            <w:r>
              <w:rPr>
                <w:rFonts w:ascii="Aptos" w:hAnsi="Aptos" w:cs="Arial"/>
                <w:bCs/>
                <w:color w:val="000000" w:themeColor="text1"/>
                <w:sz w:val="20"/>
                <w:szCs w:val="20"/>
              </w:rPr>
              <w:t xml:space="preserve">Akansas, </w:t>
            </w:r>
            <w:r w:rsidRPr="00FB4515">
              <w:rPr>
                <w:rFonts w:ascii="Aptos" w:hAnsi="Aptos" w:cs="Arial"/>
                <w:bCs/>
                <w:color w:val="000000" w:themeColor="text1"/>
                <w:sz w:val="20"/>
                <w:szCs w:val="20"/>
              </w:rPr>
              <w:t>USA</w:t>
            </w:r>
          </w:p>
        </w:tc>
        <w:tc>
          <w:tcPr>
            <w:tcW w:w="2160" w:type="dxa"/>
            <w:vAlign w:val="center"/>
          </w:tcPr>
          <w:p w14:paraId="669BF380" w14:textId="25B562D6" w:rsidR="004A0214" w:rsidRPr="00FB4515" w:rsidRDefault="009C65C7" w:rsidP="004A0214">
            <w:pPr>
              <w:rPr>
                <w:rFonts w:ascii="Aptos" w:hAnsi="Aptos" w:cs="Arial"/>
                <w:bCs/>
                <w:color w:val="000000" w:themeColor="text1"/>
                <w:sz w:val="20"/>
                <w:szCs w:val="20"/>
              </w:rPr>
            </w:pPr>
            <w:hyperlink r:id="rId17" w:history="1">
              <w:r w:rsidR="004A0214" w:rsidRPr="00FB4515">
                <w:rPr>
                  <w:rStyle w:val="Hyperlink"/>
                  <w:rFonts w:ascii="Aptos" w:hAnsi="Aptos"/>
                  <w:sz w:val="20"/>
                  <w:szCs w:val="20"/>
                </w:rPr>
                <w:t>itzaneta@uark.edu</w:t>
              </w:r>
            </w:hyperlink>
            <w:r w:rsidR="004A0214" w:rsidRPr="00FB4515">
              <w:rPr>
                <w:rFonts w:ascii="Aptos" w:hAnsi="Aptos"/>
                <w:sz w:val="20"/>
                <w:szCs w:val="20"/>
              </w:rPr>
              <w:t xml:space="preserve"> </w:t>
            </w:r>
          </w:p>
        </w:tc>
        <w:tc>
          <w:tcPr>
            <w:tcW w:w="958" w:type="dxa"/>
            <w:vAlign w:val="center"/>
          </w:tcPr>
          <w:p w14:paraId="07D96393" w14:textId="77777777" w:rsidR="004A0214" w:rsidRPr="00FB4515" w:rsidRDefault="004A0214" w:rsidP="004A0214">
            <w:pPr>
              <w:jc w:val="center"/>
              <w:rPr>
                <w:rFonts w:ascii="Aptos" w:hAnsi="Aptos" w:cs="Arial"/>
                <w:bCs/>
                <w:color w:val="000000" w:themeColor="text1"/>
                <w:sz w:val="20"/>
                <w:szCs w:val="20"/>
              </w:rPr>
            </w:pPr>
          </w:p>
        </w:tc>
      </w:tr>
      <w:tr w:rsidR="004A0214" w:rsidRPr="00CE2B32" w14:paraId="1A7F8B47" w14:textId="77777777" w:rsidTr="0061380F">
        <w:trPr>
          <w:trHeight w:val="63"/>
        </w:trPr>
        <w:tc>
          <w:tcPr>
            <w:tcW w:w="1435" w:type="dxa"/>
            <w:vAlign w:val="center"/>
          </w:tcPr>
          <w:p w14:paraId="722AE854" w14:textId="3063E3B6"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Luisa</w:t>
            </w:r>
          </w:p>
        </w:tc>
        <w:tc>
          <w:tcPr>
            <w:tcW w:w="1821" w:type="dxa"/>
            <w:vAlign w:val="center"/>
          </w:tcPr>
          <w:p w14:paraId="731FD845" w14:textId="6040A78F"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Rubino</w:t>
            </w:r>
          </w:p>
        </w:tc>
        <w:tc>
          <w:tcPr>
            <w:tcW w:w="2949" w:type="dxa"/>
            <w:vAlign w:val="center"/>
          </w:tcPr>
          <w:p w14:paraId="27B8D5B7" w14:textId="586075D8" w:rsidR="004A0214" w:rsidRPr="00FB4515" w:rsidRDefault="004A0214" w:rsidP="004A0214">
            <w:pPr>
              <w:pStyle w:val="NormalWeb"/>
              <w:rPr>
                <w:rFonts w:ascii="Aptos" w:hAnsi="Aptos"/>
                <w:sz w:val="20"/>
                <w:szCs w:val="20"/>
              </w:rPr>
            </w:pPr>
            <w:r w:rsidRPr="00FB4515">
              <w:rPr>
                <w:rFonts w:ascii="Aptos" w:hAnsi="Aptos"/>
                <w:sz w:val="20"/>
                <w:szCs w:val="20"/>
              </w:rPr>
              <w:t xml:space="preserve">Istituto per la Protezione Sostenibile delle Piante, CNR, Bari, Italy </w:t>
            </w:r>
          </w:p>
        </w:tc>
        <w:tc>
          <w:tcPr>
            <w:tcW w:w="2160" w:type="dxa"/>
            <w:vAlign w:val="center"/>
          </w:tcPr>
          <w:p w14:paraId="78EB90B0" w14:textId="2D7778BE" w:rsidR="004A0214" w:rsidRPr="00EC5ABC" w:rsidRDefault="009C65C7" w:rsidP="004A0214">
            <w:pPr>
              <w:rPr>
                <w:rFonts w:ascii="Aptos" w:hAnsi="Aptos"/>
                <w:sz w:val="20"/>
                <w:szCs w:val="20"/>
                <w:lang w:val="it-IT"/>
              </w:rPr>
            </w:pPr>
            <w:hyperlink r:id="rId18" w:history="1">
              <w:r w:rsidR="004A0214" w:rsidRPr="00EC5ABC">
                <w:rPr>
                  <w:rStyle w:val="Hyperlink"/>
                  <w:rFonts w:ascii="Aptos" w:hAnsi="Aptos"/>
                  <w:sz w:val="20"/>
                  <w:szCs w:val="20"/>
                  <w:lang w:val="it-IT"/>
                </w:rPr>
                <w:t>luisa.rubino@cnr.it</w:t>
              </w:r>
            </w:hyperlink>
            <w:r w:rsidR="004A0214" w:rsidRPr="00EC5ABC">
              <w:rPr>
                <w:rFonts w:ascii="Aptos" w:hAnsi="Aptos"/>
                <w:sz w:val="20"/>
                <w:szCs w:val="20"/>
                <w:lang w:val="it-IT"/>
              </w:rPr>
              <w:t xml:space="preserve"> </w:t>
            </w:r>
          </w:p>
        </w:tc>
        <w:tc>
          <w:tcPr>
            <w:tcW w:w="958" w:type="dxa"/>
            <w:vAlign w:val="center"/>
          </w:tcPr>
          <w:p w14:paraId="001AAD86" w14:textId="77777777" w:rsidR="004A0214" w:rsidRPr="00EC5ABC" w:rsidRDefault="004A0214" w:rsidP="004A0214">
            <w:pPr>
              <w:jc w:val="center"/>
              <w:rPr>
                <w:rFonts w:ascii="Aptos" w:hAnsi="Aptos" w:cs="Arial"/>
                <w:bCs/>
                <w:color w:val="000000" w:themeColor="text1"/>
                <w:sz w:val="20"/>
                <w:szCs w:val="20"/>
                <w:lang w:val="it-IT"/>
              </w:rPr>
            </w:pPr>
          </w:p>
        </w:tc>
      </w:tr>
      <w:tr w:rsidR="004A0214" w:rsidRPr="00CB1CFC" w14:paraId="557AB3EC" w14:textId="7845BEC8" w:rsidTr="0061380F">
        <w:trPr>
          <w:trHeight w:val="63"/>
        </w:trPr>
        <w:tc>
          <w:tcPr>
            <w:tcW w:w="1435" w:type="dxa"/>
            <w:vAlign w:val="center"/>
          </w:tcPr>
          <w:p w14:paraId="246CA457" w14:textId="5B073066"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Sead</w:t>
            </w:r>
          </w:p>
        </w:tc>
        <w:tc>
          <w:tcPr>
            <w:tcW w:w="1821" w:type="dxa"/>
            <w:vAlign w:val="center"/>
          </w:tcPr>
          <w:p w14:paraId="4E4148F7" w14:textId="0E0141D2"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Sabanadzovic</w:t>
            </w:r>
          </w:p>
        </w:tc>
        <w:tc>
          <w:tcPr>
            <w:tcW w:w="2949" w:type="dxa"/>
            <w:vAlign w:val="center"/>
          </w:tcPr>
          <w:p w14:paraId="76E95799" w14:textId="5813AD59" w:rsidR="004A0214" w:rsidRPr="00FB4515" w:rsidRDefault="004A0214" w:rsidP="004A0214">
            <w:pPr>
              <w:rPr>
                <w:rFonts w:ascii="Aptos" w:hAnsi="Aptos" w:cs="Arial"/>
                <w:bCs/>
                <w:color w:val="000000" w:themeColor="text1"/>
                <w:sz w:val="20"/>
                <w:szCs w:val="20"/>
              </w:rPr>
            </w:pPr>
            <w:r w:rsidRPr="00FB4515">
              <w:rPr>
                <w:rFonts w:ascii="Aptos" w:hAnsi="Aptos" w:cs="Arial"/>
                <w:bCs/>
                <w:color w:val="000000" w:themeColor="text1"/>
                <w:sz w:val="20"/>
                <w:szCs w:val="20"/>
              </w:rPr>
              <w:t xml:space="preserve">Department of Agricultural Science and Plant Protection. Mississippi State University, </w:t>
            </w:r>
            <w:r w:rsidRPr="00FB4515">
              <w:rPr>
                <w:rFonts w:ascii="Aptos" w:hAnsi="Aptos" w:cs="Arial"/>
                <w:bCs/>
                <w:color w:val="000000" w:themeColor="text1"/>
                <w:sz w:val="20"/>
                <w:szCs w:val="20"/>
              </w:rPr>
              <w:lastRenderedPageBreak/>
              <w:t xml:space="preserve">Mississippi State, </w:t>
            </w:r>
            <w:r>
              <w:rPr>
                <w:rFonts w:ascii="Aptos" w:hAnsi="Aptos" w:cs="Arial"/>
                <w:bCs/>
                <w:color w:val="000000" w:themeColor="text1"/>
                <w:sz w:val="20"/>
                <w:szCs w:val="20"/>
              </w:rPr>
              <w:t xml:space="preserve">Mississippi, </w:t>
            </w:r>
            <w:r w:rsidRPr="00FB4515">
              <w:rPr>
                <w:rFonts w:ascii="Aptos" w:hAnsi="Aptos" w:cs="Arial"/>
                <w:bCs/>
                <w:color w:val="000000" w:themeColor="text1"/>
                <w:sz w:val="20"/>
                <w:szCs w:val="20"/>
              </w:rPr>
              <w:t>USA</w:t>
            </w:r>
          </w:p>
        </w:tc>
        <w:tc>
          <w:tcPr>
            <w:tcW w:w="2160" w:type="dxa"/>
            <w:vAlign w:val="center"/>
          </w:tcPr>
          <w:p w14:paraId="70D2790C" w14:textId="3A9D6F2E" w:rsidR="004A0214" w:rsidRPr="00FB4515" w:rsidRDefault="009C65C7" w:rsidP="004A0214">
            <w:pPr>
              <w:rPr>
                <w:rFonts w:ascii="Aptos" w:hAnsi="Aptos" w:cs="Arial"/>
                <w:bCs/>
                <w:color w:val="000000" w:themeColor="text1"/>
                <w:sz w:val="20"/>
                <w:szCs w:val="20"/>
              </w:rPr>
            </w:pPr>
            <w:hyperlink r:id="rId19" w:history="1">
              <w:r w:rsidR="004A0214" w:rsidRPr="00FB4515">
                <w:rPr>
                  <w:rStyle w:val="Hyperlink"/>
                  <w:rFonts w:ascii="Aptos" w:hAnsi="Aptos" w:cs="Arial"/>
                  <w:bCs/>
                  <w:sz w:val="20"/>
                  <w:szCs w:val="20"/>
                </w:rPr>
                <w:t>ssabanadzovic@entomology.msstate.edu</w:t>
              </w:r>
            </w:hyperlink>
            <w:r w:rsidR="004A0214" w:rsidRPr="00FB4515">
              <w:rPr>
                <w:rFonts w:ascii="Aptos" w:hAnsi="Aptos" w:cs="Arial"/>
                <w:bCs/>
                <w:color w:val="000000" w:themeColor="text1"/>
                <w:sz w:val="20"/>
                <w:szCs w:val="20"/>
              </w:rPr>
              <w:t xml:space="preserve"> </w:t>
            </w:r>
          </w:p>
        </w:tc>
        <w:tc>
          <w:tcPr>
            <w:tcW w:w="958" w:type="dxa"/>
            <w:vAlign w:val="center"/>
          </w:tcPr>
          <w:p w14:paraId="26B4F1E6" w14:textId="51159FB1" w:rsidR="004A0214" w:rsidRPr="00FB4515" w:rsidRDefault="004A0214" w:rsidP="004A0214">
            <w:pPr>
              <w:jc w:val="center"/>
              <w:rPr>
                <w:rFonts w:ascii="Aptos" w:hAnsi="Aptos" w:cs="Arial"/>
                <w:bCs/>
                <w:color w:val="000000" w:themeColor="text1"/>
                <w:sz w:val="20"/>
                <w:szCs w:val="20"/>
              </w:rPr>
            </w:pPr>
            <w:r w:rsidRPr="00FB4515">
              <w:rPr>
                <w:rFonts w:ascii="Aptos" w:hAnsi="Aptos" w:cs="Arial"/>
                <w:bCs/>
                <w:color w:val="000000" w:themeColor="text1"/>
                <w:sz w:val="20"/>
                <w:szCs w:val="20"/>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0D65111C"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5"/>
        <w:gridCol w:w="284"/>
        <w:gridCol w:w="3920"/>
        <w:gridCol w:w="336"/>
      </w:tblGrid>
      <w:tr w:rsidR="00683D0C" w14:paraId="02C75B6A" w14:textId="77777777" w:rsidTr="00683D0C">
        <w:tc>
          <w:tcPr>
            <w:tcW w:w="8505" w:type="dxa"/>
            <w:gridSpan w:val="4"/>
            <w:shd w:val="clear" w:color="auto" w:fill="F2F2F2" w:themeFill="background1" w:themeFillShade="F2"/>
          </w:tcPr>
          <w:p w14:paraId="0F928364" w14:textId="51171E9C"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3A109496" w:rsidR="00D062BE" w:rsidRDefault="002F64BB"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5E64E4D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12C689B7"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0BE0A499" w14:textId="77777777" w:rsidTr="00FC2269">
        <w:trPr>
          <w:trHeight w:val="527"/>
        </w:trPr>
        <w:tc>
          <w:tcPr>
            <w:tcW w:w="8505" w:type="dxa"/>
            <w:shd w:val="clear" w:color="auto" w:fill="auto"/>
          </w:tcPr>
          <w:p w14:paraId="44334E47" w14:textId="2F61F778" w:rsidR="0072682D" w:rsidRPr="000C5189" w:rsidRDefault="004928B3" w:rsidP="00DD58AA">
            <w:pPr>
              <w:rPr>
                <w:rFonts w:ascii="Aptos" w:hAnsi="Aptos" w:cs="Arial"/>
                <w:sz w:val="20"/>
                <w:szCs w:val="20"/>
              </w:rPr>
            </w:pPr>
            <w:r w:rsidRPr="00A91C24">
              <w:rPr>
                <w:rFonts w:ascii="Aptos" w:hAnsi="Aptos" w:cs="Arial"/>
                <w:i/>
                <w:iCs/>
                <w:sz w:val="20"/>
                <w:szCs w:val="20"/>
              </w:rPr>
              <w:t>Closteroviridae</w:t>
            </w:r>
            <w:r>
              <w:rPr>
                <w:rFonts w:ascii="Aptos" w:hAnsi="Aptos" w:cs="Arial"/>
                <w:sz w:val="20"/>
                <w:szCs w:val="20"/>
              </w:rPr>
              <w:t xml:space="preserve"> SG</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659DEC72"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27C5A422" w:rsidR="00BE4F5A" w:rsidRPr="00A91C24" w:rsidRDefault="002F64BB" w:rsidP="00DD58AA">
            <w:pPr>
              <w:rPr>
                <w:rFonts w:ascii="Aptos" w:hAnsi="Aptos" w:cs="Arial"/>
                <w:i/>
                <w:iCs/>
                <w:sz w:val="20"/>
                <w:szCs w:val="20"/>
              </w:rPr>
            </w:pPr>
            <w:r w:rsidRPr="00A91C24">
              <w:rPr>
                <w:rFonts w:ascii="Aptos" w:hAnsi="Aptos" w:cs="Arial"/>
                <w:i/>
                <w:iCs/>
                <w:sz w:val="20"/>
                <w:szCs w:val="20"/>
              </w:rPr>
              <w:t>Closteroviridae</w:t>
            </w:r>
          </w:p>
        </w:tc>
        <w:tc>
          <w:tcPr>
            <w:tcW w:w="1984" w:type="dxa"/>
            <w:shd w:val="clear" w:color="auto" w:fill="auto"/>
          </w:tcPr>
          <w:p w14:paraId="7D842500" w14:textId="50CA7975" w:rsidR="00BE4F5A" w:rsidRPr="00C95FB7" w:rsidRDefault="00F4741A" w:rsidP="00F4741A">
            <w:pPr>
              <w:jc w:val="center"/>
              <w:rPr>
                <w:rFonts w:ascii="Aptos" w:hAnsi="Aptos" w:cs="Arial"/>
                <w:sz w:val="20"/>
                <w:szCs w:val="20"/>
              </w:rPr>
            </w:pPr>
            <w:r>
              <w:rPr>
                <w:rFonts w:ascii="Aptos" w:hAnsi="Aptos" w:cs="Arial"/>
                <w:sz w:val="20"/>
                <w:szCs w:val="20"/>
              </w:rPr>
              <w:t>10</w:t>
            </w:r>
          </w:p>
        </w:tc>
        <w:tc>
          <w:tcPr>
            <w:tcW w:w="1985" w:type="dxa"/>
            <w:shd w:val="clear" w:color="auto" w:fill="auto"/>
          </w:tcPr>
          <w:p w14:paraId="518C703A" w14:textId="1AEB6A41" w:rsidR="00BE4F5A" w:rsidRPr="00C95FB7" w:rsidRDefault="002D2720" w:rsidP="00F4741A">
            <w:pPr>
              <w:jc w:val="center"/>
              <w:rPr>
                <w:rFonts w:ascii="Aptos" w:hAnsi="Aptos" w:cs="Arial"/>
                <w:sz w:val="20"/>
                <w:szCs w:val="20"/>
              </w:rPr>
            </w:pPr>
            <w:r>
              <w:rPr>
                <w:rFonts w:ascii="Aptos" w:hAnsi="Aptos" w:cs="Arial"/>
                <w:sz w:val="20"/>
                <w:szCs w:val="20"/>
              </w:rPr>
              <w:t>0</w:t>
            </w:r>
          </w:p>
        </w:tc>
        <w:tc>
          <w:tcPr>
            <w:tcW w:w="2126" w:type="dxa"/>
          </w:tcPr>
          <w:p w14:paraId="13BA4B66" w14:textId="4978EDC4" w:rsidR="00BE4F5A" w:rsidRPr="00C95FB7" w:rsidRDefault="00F4741A" w:rsidP="00F4741A">
            <w:pPr>
              <w:jc w:val="center"/>
              <w:rPr>
                <w:rFonts w:ascii="Aptos" w:hAnsi="Aptos" w:cs="Arial"/>
                <w:sz w:val="20"/>
                <w:szCs w:val="20"/>
              </w:rPr>
            </w:pPr>
            <w:r>
              <w:rPr>
                <w:rFonts w:ascii="Aptos" w:hAnsi="Aptos" w:cs="Arial"/>
                <w:sz w:val="20"/>
                <w:szCs w:val="20"/>
              </w:rPr>
              <w:t>1</w:t>
            </w: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60228F4D"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F4741A">
              <w:rPr>
                <w:rFonts w:ascii="Aptos" w:hAnsi="Aptos" w:cs="Arial"/>
                <w:bCs/>
                <w:sz w:val="20"/>
                <w:szCs w:val="20"/>
              </w:rPr>
              <w:t>2</w:t>
            </w:r>
            <w:r w:rsidR="002D2720">
              <w:rPr>
                <w:rFonts w:ascii="Aptos" w:hAnsi="Aptos" w:cs="Arial"/>
                <w:bCs/>
                <w:sz w:val="20"/>
                <w:szCs w:val="20"/>
              </w:rPr>
              <w:t>5</w:t>
            </w:r>
            <w:r w:rsidR="00A91C24">
              <w:rPr>
                <w:rFonts w:ascii="Aptos" w:hAnsi="Aptos" w:cs="Arial"/>
                <w:bCs/>
                <w:sz w:val="20"/>
                <w:szCs w:val="20"/>
              </w:rPr>
              <w:t>/</w:t>
            </w:r>
            <w:r w:rsidR="00F4741A">
              <w:rPr>
                <w:rFonts w:ascii="Aptos" w:hAnsi="Aptos" w:cs="Arial"/>
                <w:bCs/>
                <w:sz w:val="20"/>
                <w:szCs w:val="20"/>
              </w:rPr>
              <w:t>06</w:t>
            </w:r>
            <w:r w:rsidR="00A91C24">
              <w:rPr>
                <w:rFonts w:ascii="Aptos" w:hAnsi="Aptos" w:cs="Arial"/>
                <w:bCs/>
                <w:sz w:val="20"/>
                <w:szCs w:val="20"/>
              </w:rPr>
              <w:t>/</w:t>
            </w:r>
            <w:r w:rsidR="00F4741A">
              <w:rPr>
                <w:rFonts w:ascii="Aptos" w:hAnsi="Aptos" w:cs="Arial"/>
                <w:bCs/>
                <w:sz w:val="20"/>
                <w:szCs w:val="20"/>
              </w:rPr>
              <w:t>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2FFE8575"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555E9A45"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0F6A9992"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7C2D104C" w14:textId="15D9412B" w:rsidR="00CF59EA" w:rsidRDefault="00CF59EA" w:rsidP="00DD58AA">
      <w:pPr>
        <w:rPr>
          <w:rFonts w:ascii="Aptos" w:hAnsi="Aptos" w:cs="Arial"/>
          <w:color w:val="C00000"/>
          <w:sz w:val="20"/>
          <w:szCs w:val="20"/>
        </w:rPr>
      </w:pPr>
    </w:p>
    <w:p w14:paraId="1E73CFEA" w14:textId="40A3055C" w:rsidR="00A174CC" w:rsidRPr="009F7856" w:rsidRDefault="00A174CC" w:rsidP="00F74510">
      <w:pPr>
        <w:rPr>
          <w:rFonts w:ascii="Aptos" w:hAnsi="Aptos"/>
          <w:sz w:val="20"/>
          <w:szCs w:val="20"/>
        </w:rPr>
      </w:pP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6FAE2CE0"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384C403F" w:rsidR="00953FFE" w:rsidRDefault="001B3276"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42D9CAF7" w:rsidR="00953FFE" w:rsidRDefault="001B3276"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830"/>
        <w:gridCol w:w="6096"/>
      </w:tblGrid>
      <w:tr w:rsidR="00333392" w:rsidRPr="009F7856" w14:paraId="5823A95C" w14:textId="77777777" w:rsidTr="005F790F">
        <w:trPr>
          <w:trHeight w:val="297"/>
        </w:trPr>
        <w:tc>
          <w:tcPr>
            <w:tcW w:w="8926" w:type="dxa"/>
            <w:gridSpan w:val="2"/>
            <w:shd w:val="clear" w:color="auto" w:fill="F2F2F2" w:themeFill="background1" w:themeFillShade="F2"/>
          </w:tcPr>
          <w:p w14:paraId="20EDA6C5" w14:textId="32C61B11" w:rsidR="00333392" w:rsidRPr="00220A26" w:rsidRDefault="00333392" w:rsidP="005F790F">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00EC5ABC">
        <w:trPr>
          <w:trHeight w:val="73"/>
        </w:trPr>
        <w:tc>
          <w:tcPr>
            <w:tcW w:w="2830" w:type="dxa"/>
            <w:shd w:val="clear" w:color="auto" w:fill="auto"/>
          </w:tcPr>
          <w:p w14:paraId="6B25076F" w14:textId="0D060A7A" w:rsidR="00333392" w:rsidRPr="00C8775F" w:rsidRDefault="00333392" w:rsidP="005F790F">
            <w:pPr>
              <w:rPr>
                <w:rFonts w:ascii="Aptos" w:hAnsi="Aptos" w:cs="Arial"/>
                <w:b/>
                <w:sz w:val="20"/>
                <w:szCs w:val="20"/>
              </w:rPr>
            </w:pPr>
            <w:r>
              <w:rPr>
                <w:rFonts w:ascii="Aptos" w:hAnsi="Aptos" w:cs="Arial"/>
                <w:b/>
                <w:sz w:val="20"/>
                <w:szCs w:val="20"/>
              </w:rPr>
              <w:lastRenderedPageBreak/>
              <w:t xml:space="preserve">Taxon name </w:t>
            </w:r>
          </w:p>
        </w:tc>
        <w:tc>
          <w:tcPr>
            <w:tcW w:w="6096" w:type="dxa"/>
            <w:shd w:val="clear" w:color="auto" w:fill="auto"/>
          </w:tcPr>
          <w:p w14:paraId="069B2570" w14:textId="67E7B64D" w:rsidR="00333392" w:rsidRPr="00CF59EA" w:rsidRDefault="00333392" w:rsidP="005F790F">
            <w:pPr>
              <w:rPr>
                <w:rFonts w:ascii="Aptos" w:hAnsi="Aptos" w:cs="Arial"/>
                <w:b/>
                <w:sz w:val="20"/>
                <w:szCs w:val="20"/>
              </w:rPr>
            </w:pPr>
            <w:r>
              <w:rPr>
                <w:rFonts w:ascii="Aptos" w:hAnsi="Aptos" w:cs="Arial"/>
                <w:b/>
                <w:sz w:val="20"/>
                <w:szCs w:val="20"/>
              </w:rPr>
              <w:t>Etymology of the term</w:t>
            </w:r>
          </w:p>
        </w:tc>
      </w:tr>
      <w:tr w:rsidR="00333392" w:rsidRPr="003C17CF" w14:paraId="48273F44" w14:textId="77777777" w:rsidTr="00EC5ABC">
        <w:trPr>
          <w:trHeight w:val="71"/>
        </w:trPr>
        <w:tc>
          <w:tcPr>
            <w:tcW w:w="2830" w:type="dxa"/>
            <w:shd w:val="clear" w:color="auto" w:fill="auto"/>
            <w:vAlign w:val="center"/>
          </w:tcPr>
          <w:p w14:paraId="2B4F2A8D" w14:textId="057AF105" w:rsidR="00333392" w:rsidRPr="0017024E" w:rsidRDefault="00A91C24" w:rsidP="00040CB0">
            <w:pPr>
              <w:jc w:val="both"/>
              <w:rPr>
                <w:rFonts w:ascii="Aptos" w:hAnsi="Aptos" w:cs="Arial"/>
                <w:bCs/>
                <w:i/>
                <w:iCs/>
                <w:color w:val="000000" w:themeColor="text1"/>
                <w:sz w:val="20"/>
                <w:szCs w:val="20"/>
              </w:rPr>
            </w:pPr>
            <w:r>
              <w:rPr>
                <w:rFonts w:ascii="Aptos" w:hAnsi="Aptos" w:cs="Arial"/>
                <w:bCs/>
                <w:i/>
                <w:iCs/>
                <w:color w:val="000000" w:themeColor="text1"/>
                <w:sz w:val="20"/>
                <w:szCs w:val="20"/>
              </w:rPr>
              <w:t>“</w:t>
            </w:r>
            <w:r w:rsidR="003C17CF" w:rsidRPr="0017024E">
              <w:rPr>
                <w:rFonts w:ascii="Aptos" w:hAnsi="Aptos" w:cs="Arial"/>
                <w:bCs/>
                <w:i/>
                <w:iCs/>
                <w:color w:val="000000" w:themeColor="text1"/>
                <w:sz w:val="20"/>
                <w:szCs w:val="20"/>
              </w:rPr>
              <w:t>Ampelovirus allama</w:t>
            </w:r>
            <w:r w:rsidR="00FB4515">
              <w:rPr>
                <w:rFonts w:ascii="Aptos" w:hAnsi="Aptos" w:cs="Arial"/>
                <w:bCs/>
                <w:i/>
                <w:iCs/>
                <w:color w:val="000000" w:themeColor="text1"/>
                <w:sz w:val="20"/>
                <w:szCs w:val="20"/>
              </w:rPr>
              <w:t>n</w:t>
            </w:r>
            <w:r w:rsidR="003C17CF" w:rsidRPr="0017024E">
              <w:rPr>
                <w:rFonts w:ascii="Aptos" w:hAnsi="Aptos" w:cs="Arial"/>
                <w:bCs/>
                <w:i/>
                <w:iCs/>
                <w:color w:val="000000" w:themeColor="text1"/>
                <w:sz w:val="20"/>
                <w:szCs w:val="20"/>
              </w:rPr>
              <w:t>dae</w:t>
            </w:r>
            <w:r>
              <w:rPr>
                <w:rFonts w:ascii="Aptos" w:hAnsi="Aptos" w:cs="Arial"/>
                <w:bCs/>
                <w:i/>
                <w:iCs/>
                <w:color w:val="000000" w:themeColor="text1"/>
                <w:sz w:val="20"/>
                <w:szCs w:val="20"/>
              </w:rPr>
              <w:t>”</w:t>
            </w:r>
          </w:p>
        </w:tc>
        <w:tc>
          <w:tcPr>
            <w:tcW w:w="6096" w:type="dxa"/>
            <w:shd w:val="clear" w:color="auto" w:fill="auto"/>
            <w:vAlign w:val="center"/>
          </w:tcPr>
          <w:p w14:paraId="17202B3B" w14:textId="27A88CFB" w:rsidR="00333392" w:rsidRPr="0017024E" w:rsidRDefault="0061380F" w:rsidP="00040CB0">
            <w:pPr>
              <w:jc w:val="both"/>
              <w:rPr>
                <w:rFonts w:ascii="Aptos" w:hAnsi="Aptos" w:cs="Arial"/>
                <w:bCs/>
                <w:color w:val="000000" w:themeColor="text1"/>
                <w:sz w:val="20"/>
                <w:szCs w:val="20"/>
              </w:rPr>
            </w:pPr>
            <w:r>
              <w:rPr>
                <w:rFonts w:ascii="Aptos" w:hAnsi="Aptos" w:cs="Arial"/>
                <w:bCs/>
                <w:color w:val="000000" w:themeColor="text1"/>
                <w:sz w:val="20"/>
                <w:szCs w:val="20"/>
              </w:rPr>
              <w:t>Fr</w:t>
            </w:r>
            <w:r w:rsidR="003C17CF" w:rsidRPr="0017024E">
              <w:rPr>
                <w:rFonts w:ascii="Aptos" w:hAnsi="Aptos" w:cs="Arial"/>
                <w:bCs/>
                <w:color w:val="000000" w:themeColor="text1"/>
                <w:sz w:val="20"/>
                <w:szCs w:val="20"/>
              </w:rPr>
              <w:t xml:space="preserve">om host </w:t>
            </w:r>
            <w:r w:rsidR="00914E49">
              <w:rPr>
                <w:rFonts w:ascii="Aptos" w:hAnsi="Aptos" w:cs="Arial"/>
                <w:bCs/>
                <w:color w:val="000000" w:themeColor="text1"/>
                <w:sz w:val="20"/>
                <w:szCs w:val="20"/>
              </w:rPr>
              <w:t xml:space="preserve">species </w:t>
            </w:r>
            <w:r w:rsidR="003C17CF" w:rsidRPr="0017024E">
              <w:rPr>
                <w:rFonts w:ascii="Aptos" w:hAnsi="Aptos" w:cs="Arial"/>
                <w:bCs/>
                <w:color w:val="000000" w:themeColor="text1"/>
                <w:sz w:val="20"/>
                <w:szCs w:val="20"/>
              </w:rPr>
              <w:t xml:space="preserve">name </w:t>
            </w:r>
            <w:r w:rsidR="003C17CF" w:rsidRPr="0017024E">
              <w:rPr>
                <w:rFonts w:ascii="Aptos" w:hAnsi="Aptos" w:cs="Arial"/>
                <w:bCs/>
                <w:i/>
                <w:iCs/>
                <w:color w:val="000000" w:themeColor="text1"/>
                <w:sz w:val="20"/>
                <w:szCs w:val="20"/>
              </w:rPr>
              <w:t xml:space="preserve">Allamanda </w:t>
            </w:r>
            <w:r w:rsidR="00914E49" w:rsidRPr="0017024E">
              <w:rPr>
                <w:rFonts w:ascii="Aptos" w:hAnsi="Aptos" w:cs="Arial"/>
                <w:bCs/>
                <w:i/>
                <w:iCs/>
                <w:color w:val="000000" w:themeColor="text1"/>
                <w:sz w:val="20"/>
                <w:szCs w:val="20"/>
              </w:rPr>
              <w:t>cathartica</w:t>
            </w:r>
          </w:p>
        </w:tc>
      </w:tr>
      <w:tr w:rsidR="00333392" w:rsidRPr="003C17CF" w14:paraId="7AAF5EF0" w14:textId="77777777" w:rsidTr="00EC5ABC">
        <w:trPr>
          <w:trHeight w:val="71"/>
        </w:trPr>
        <w:tc>
          <w:tcPr>
            <w:tcW w:w="2830" w:type="dxa"/>
            <w:shd w:val="clear" w:color="auto" w:fill="auto"/>
            <w:vAlign w:val="center"/>
          </w:tcPr>
          <w:p w14:paraId="24B2DC76" w14:textId="3699078D" w:rsidR="00333392" w:rsidRPr="0017024E" w:rsidRDefault="00A91C24" w:rsidP="00040CB0">
            <w:pPr>
              <w:jc w:val="both"/>
              <w:rPr>
                <w:rFonts w:ascii="Aptos" w:hAnsi="Aptos" w:cs="Arial"/>
                <w:bCs/>
                <w:color w:val="000000" w:themeColor="text1"/>
                <w:sz w:val="20"/>
                <w:szCs w:val="20"/>
              </w:rPr>
            </w:pPr>
            <w:r>
              <w:rPr>
                <w:rFonts w:ascii="Aptos" w:hAnsi="Aptos" w:cs="Arial"/>
                <w:bCs/>
                <w:i/>
                <w:iCs/>
                <w:color w:val="000000" w:themeColor="text1"/>
                <w:sz w:val="20"/>
                <w:szCs w:val="20"/>
              </w:rPr>
              <w:t>“</w:t>
            </w:r>
            <w:r w:rsidR="003C17CF" w:rsidRPr="003C17CF">
              <w:rPr>
                <w:rFonts w:ascii="Aptos" w:hAnsi="Aptos" w:cs="Arial"/>
                <w:bCs/>
                <w:i/>
                <w:iCs/>
                <w:color w:val="000000" w:themeColor="text1"/>
                <w:sz w:val="20"/>
                <w:szCs w:val="20"/>
              </w:rPr>
              <w:t>Ampelovirus alpiniae</w:t>
            </w:r>
            <w:r>
              <w:rPr>
                <w:rFonts w:ascii="Aptos" w:hAnsi="Aptos" w:cs="Arial"/>
                <w:bCs/>
                <w:i/>
                <w:iCs/>
                <w:color w:val="000000" w:themeColor="text1"/>
                <w:sz w:val="20"/>
                <w:szCs w:val="20"/>
              </w:rPr>
              <w:t>”</w:t>
            </w:r>
          </w:p>
        </w:tc>
        <w:tc>
          <w:tcPr>
            <w:tcW w:w="6096" w:type="dxa"/>
            <w:shd w:val="clear" w:color="auto" w:fill="auto"/>
            <w:vAlign w:val="center"/>
          </w:tcPr>
          <w:p w14:paraId="7CC05CA7" w14:textId="457624AE" w:rsidR="00333392" w:rsidRPr="0017024E" w:rsidRDefault="0061380F" w:rsidP="00040CB0">
            <w:pPr>
              <w:jc w:val="both"/>
              <w:rPr>
                <w:rFonts w:ascii="Aptos" w:hAnsi="Aptos" w:cs="Arial"/>
                <w:bCs/>
                <w:color w:val="000000" w:themeColor="text1"/>
                <w:sz w:val="20"/>
                <w:szCs w:val="20"/>
              </w:rPr>
            </w:pPr>
            <w:r>
              <w:rPr>
                <w:rFonts w:ascii="Aptos" w:hAnsi="Aptos" w:cs="Arial"/>
                <w:bCs/>
                <w:color w:val="000000" w:themeColor="text1"/>
                <w:sz w:val="20"/>
                <w:szCs w:val="20"/>
              </w:rPr>
              <w:t>F</w:t>
            </w:r>
            <w:r w:rsidR="00471D6E">
              <w:rPr>
                <w:rFonts w:ascii="Aptos" w:hAnsi="Aptos" w:cs="Arial"/>
                <w:bCs/>
                <w:color w:val="000000" w:themeColor="text1"/>
                <w:sz w:val="20"/>
                <w:szCs w:val="20"/>
              </w:rPr>
              <w:t>r</w:t>
            </w:r>
            <w:r w:rsidR="003C17CF" w:rsidRPr="003C17CF">
              <w:rPr>
                <w:rFonts w:ascii="Aptos" w:hAnsi="Aptos" w:cs="Arial"/>
                <w:bCs/>
                <w:color w:val="000000" w:themeColor="text1"/>
                <w:sz w:val="20"/>
                <w:szCs w:val="20"/>
              </w:rPr>
              <w:t xml:space="preserve">om host </w:t>
            </w:r>
            <w:r w:rsidR="00914E49">
              <w:rPr>
                <w:rFonts w:ascii="Aptos" w:hAnsi="Aptos" w:cs="Arial"/>
                <w:bCs/>
                <w:color w:val="000000" w:themeColor="text1"/>
                <w:sz w:val="20"/>
                <w:szCs w:val="20"/>
              </w:rPr>
              <w:t xml:space="preserve">species </w:t>
            </w:r>
            <w:r w:rsidR="003C17CF" w:rsidRPr="003C17CF">
              <w:rPr>
                <w:rFonts w:ascii="Aptos" w:hAnsi="Aptos" w:cs="Arial"/>
                <w:bCs/>
                <w:color w:val="000000" w:themeColor="text1"/>
                <w:sz w:val="20"/>
                <w:szCs w:val="20"/>
              </w:rPr>
              <w:t>name</w:t>
            </w:r>
            <w:r w:rsidR="00914E49">
              <w:rPr>
                <w:rFonts w:ascii="Aptos" w:hAnsi="Aptos" w:cs="Arial"/>
                <w:bCs/>
                <w:color w:val="000000" w:themeColor="text1"/>
                <w:sz w:val="20"/>
                <w:szCs w:val="20"/>
              </w:rPr>
              <w:t xml:space="preserve"> </w:t>
            </w:r>
            <w:r w:rsidR="00914E49" w:rsidRPr="0017024E">
              <w:rPr>
                <w:rFonts w:ascii="Aptos" w:hAnsi="Aptos" w:cs="Arial"/>
                <w:bCs/>
                <w:i/>
                <w:iCs/>
                <w:color w:val="000000" w:themeColor="text1"/>
                <w:sz w:val="20"/>
                <w:szCs w:val="20"/>
              </w:rPr>
              <w:t>Alpinia purpurata</w:t>
            </w:r>
          </w:p>
        </w:tc>
      </w:tr>
      <w:tr w:rsidR="004928B3" w:rsidRPr="003C17CF" w14:paraId="761A0B73" w14:textId="77777777" w:rsidTr="00EC5ABC">
        <w:trPr>
          <w:trHeight w:val="71"/>
        </w:trPr>
        <w:tc>
          <w:tcPr>
            <w:tcW w:w="2830" w:type="dxa"/>
            <w:shd w:val="clear" w:color="auto" w:fill="auto"/>
            <w:vAlign w:val="center"/>
          </w:tcPr>
          <w:p w14:paraId="156612B4" w14:textId="1CF1A112" w:rsidR="004928B3" w:rsidRPr="0017024E" w:rsidRDefault="00A91C24" w:rsidP="00040CB0">
            <w:pPr>
              <w:jc w:val="both"/>
              <w:rPr>
                <w:rFonts w:ascii="Aptos" w:hAnsi="Aptos" w:cs="Arial"/>
                <w:bCs/>
                <w:color w:val="000000" w:themeColor="text1"/>
                <w:sz w:val="20"/>
                <w:szCs w:val="20"/>
              </w:rPr>
            </w:pPr>
            <w:r>
              <w:rPr>
                <w:rFonts w:ascii="Aptos" w:hAnsi="Aptos"/>
                <w:i/>
                <w:iCs/>
                <w:sz w:val="20"/>
                <w:szCs w:val="20"/>
              </w:rPr>
              <w:t>“</w:t>
            </w:r>
            <w:r w:rsidR="003C17CF" w:rsidRPr="0017024E">
              <w:rPr>
                <w:rFonts w:ascii="Aptos" w:hAnsi="Aptos"/>
                <w:i/>
                <w:iCs/>
                <w:sz w:val="20"/>
                <w:szCs w:val="20"/>
              </w:rPr>
              <w:t>Ampelovirus unesculentae</w:t>
            </w:r>
            <w:r>
              <w:rPr>
                <w:rFonts w:ascii="Aptos" w:hAnsi="Aptos"/>
                <w:i/>
                <w:iCs/>
                <w:sz w:val="20"/>
                <w:szCs w:val="20"/>
              </w:rPr>
              <w:t>”</w:t>
            </w:r>
          </w:p>
        </w:tc>
        <w:tc>
          <w:tcPr>
            <w:tcW w:w="6096" w:type="dxa"/>
            <w:shd w:val="clear" w:color="auto" w:fill="auto"/>
            <w:vAlign w:val="center"/>
          </w:tcPr>
          <w:p w14:paraId="07E84E8C" w14:textId="1C96AC9B" w:rsidR="004928B3" w:rsidRPr="0017024E" w:rsidRDefault="003C17CF" w:rsidP="00040CB0">
            <w:pPr>
              <w:jc w:val="both"/>
              <w:rPr>
                <w:rFonts w:ascii="Aptos" w:hAnsi="Aptos" w:cs="Arial"/>
                <w:bCs/>
                <w:color w:val="000000" w:themeColor="text1"/>
                <w:sz w:val="20"/>
                <w:szCs w:val="20"/>
              </w:rPr>
            </w:pPr>
            <w:r>
              <w:rPr>
                <w:rFonts w:ascii="Aptos" w:hAnsi="Aptos" w:cs="Arial"/>
                <w:bCs/>
                <w:color w:val="000000" w:themeColor="text1"/>
                <w:sz w:val="20"/>
                <w:szCs w:val="20"/>
              </w:rPr>
              <w:t xml:space="preserve">From Latin for number one and host </w:t>
            </w:r>
            <w:r w:rsidR="0017024E">
              <w:rPr>
                <w:rFonts w:ascii="Aptos" w:hAnsi="Aptos" w:cs="Arial"/>
                <w:bCs/>
                <w:color w:val="000000" w:themeColor="text1"/>
                <w:sz w:val="20"/>
                <w:szCs w:val="20"/>
              </w:rPr>
              <w:t xml:space="preserve">species name </w:t>
            </w:r>
            <w:r w:rsidRPr="0017024E">
              <w:rPr>
                <w:rFonts w:ascii="Aptos" w:hAnsi="Aptos" w:cs="Arial"/>
                <w:bCs/>
                <w:i/>
                <w:iCs/>
                <w:color w:val="000000" w:themeColor="text1"/>
                <w:sz w:val="20"/>
                <w:szCs w:val="20"/>
              </w:rPr>
              <w:t>Manihot esculenta</w:t>
            </w:r>
          </w:p>
        </w:tc>
      </w:tr>
      <w:tr w:rsidR="004928B3" w:rsidRPr="003C17CF" w14:paraId="0E9493EE" w14:textId="77777777" w:rsidTr="00EC5ABC">
        <w:trPr>
          <w:trHeight w:val="71"/>
        </w:trPr>
        <w:tc>
          <w:tcPr>
            <w:tcW w:w="2830" w:type="dxa"/>
            <w:shd w:val="clear" w:color="auto" w:fill="auto"/>
            <w:vAlign w:val="center"/>
          </w:tcPr>
          <w:p w14:paraId="1CE94BC1" w14:textId="141197B7" w:rsidR="004928B3" w:rsidRPr="0017024E" w:rsidRDefault="00A91C24" w:rsidP="00040CB0">
            <w:pPr>
              <w:jc w:val="both"/>
              <w:rPr>
                <w:rFonts w:ascii="Aptos" w:hAnsi="Aptos" w:cs="Arial"/>
                <w:bCs/>
                <w:color w:val="000000" w:themeColor="text1"/>
                <w:sz w:val="20"/>
                <w:szCs w:val="20"/>
              </w:rPr>
            </w:pPr>
            <w:r>
              <w:rPr>
                <w:rFonts w:ascii="Aptos" w:hAnsi="Aptos"/>
                <w:i/>
                <w:iCs/>
                <w:sz w:val="20"/>
                <w:szCs w:val="20"/>
              </w:rPr>
              <w:t>“</w:t>
            </w:r>
            <w:r w:rsidR="003C17CF" w:rsidRPr="0017024E">
              <w:rPr>
                <w:rFonts w:ascii="Aptos" w:hAnsi="Aptos"/>
                <w:i/>
                <w:iCs/>
                <w:sz w:val="20"/>
                <w:szCs w:val="20"/>
              </w:rPr>
              <w:t>Ampelovirus duesculentae</w:t>
            </w:r>
            <w:r>
              <w:rPr>
                <w:rFonts w:ascii="Aptos" w:hAnsi="Aptos"/>
                <w:i/>
                <w:iCs/>
                <w:sz w:val="20"/>
                <w:szCs w:val="20"/>
              </w:rPr>
              <w:t>”</w:t>
            </w:r>
          </w:p>
        </w:tc>
        <w:tc>
          <w:tcPr>
            <w:tcW w:w="6096" w:type="dxa"/>
            <w:shd w:val="clear" w:color="auto" w:fill="auto"/>
            <w:vAlign w:val="center"/>
          </w:tcPr>
          <w:p w14:paraId="3D0BF3CB" w14:textId="7C211BDA" w:rsidR="004928B3" w:rsidRPr="0017024E" w:rsidRDefault="003C17CF" w:rsidP="00040CB0">
            <w:pPr>
              <w:jc w:val="both"/>
              <w:rPr>
                <w:rFonts w:ascii="Aptos" w:hAnsi="Aptos" w:cs="Arial"/>
                <w:bCs/>
                <w:color w:val="000000" w:themeColor="text1"/>
                <w:sz w:val="20"/>
                <w:szCs w:val="20"/>
              </w:rPr>
            </w:pPr>
            <w:r>
              <w:rPr>
                <w:rFonts w:ascii="Aptos" w:hAnsi="Aptos" w:cs="Arial"/>
                <w:bCs/>
                <w:color w:val="000000" w:themeColor="text1"/>
                <w:sz w:val="20"/>
                <w:szCs w:val="20"/>
              </w:rPr>
              <w:t>From Latin for number two an</w:t>
            </w:r>
            <w:r w:rsidR="0017024E">
              <w:rPr>
                <w:rFonts w:ascii="Aptos" w:hAnsi="Aptos" w:cs="Arial"/>
                <w:bCs/>
                <w:color w:val="000000" w:themeColor="text1"/>
                <w:sz w:val="20"/>
                <w:szCs w:val="20"/>
              </w:rPr>
              <w:t xml:space="preserve">d host species </w:t>
            </w:r>
            <w:r w:rsidR="0017024E">
              <w:rPr>
                <w:rFonts w:ascii="Aptos" w:hAnsi="Aptos" w:cs="Arial"/>
                <w:bCs/>
                <w:i/>
                <w:iCs/>
                <w:color w:val="000000" w:themeColor="text1"/>
                <w:sz w:val="20"/>
                <w:szCs w:val="20"/>
              </w:rPr>
              <w:t xml:space="preserve">name </w:t>
            </w:r>
            <w:r w:rsidRPr="0017024E">
              <w:rPr>
                <w:rFonts w:ascii="Aptos" w:hAnsi="Aptos" w:cs="Arial"/>
                <w:bCs/>
                <w:i/>
                <w:iCs/>
                <w:color w:val="000000" w:themeColor="text1"/>
                <w:sz w:val="20"/>
                <w:szCs w:val="20"/>
              </w:rPr>
              <w:t>Manihot esculenta</w:t>
            </w:r>
          </w:p>
        </w:tc>
      </w:tr>
      <w:tr w:rsidR="00914E49" w:rsidRPr="003C17CF" w14:paraId="0CEB3A7C" w14:textId="77777777" w:rsidTr="00EC5ABC">
        <w:trPr>
          <w:trHeight w:val="71"/>
        </w:trPr>
        <w:tc>
          <w:tcPr>
            <w:tcW w:w="2830" w:type="dxa"/>
            <w:shd w:val="clear" w:color="auto" w:fill="auto"/>
            <w:vAlign w:val="center"/>
          </w:tcPr>
          <w:p w14:paraId="54F2338C" w14:textId="7189405D"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r w:rsidR="00914E49" w:rsidRPr="0017024E">
              <w:rPr>
                <w:rFonts w:ascii="Aptos" w:hAnsi="Aptos"/>
                <w:i/>
                <w:iCs/>
                <w:sz w:val="20"/>
                <w:szCs w:val="20"/>
              </w:rPr>
              <w:t>Ampelovirus unocitri</w:t>
            </w:r>
            <w:r>
              <w:rPr>
                <w:rFonts w:ascii="Aptos" w:hAnsi="Aptos"/>
                <w:i/>
                <w:iCs/>
                <w:sz w:val="20"/>
                <w:szCs w:val="20"/>
              </w:rPr>
              <w:t>”</w:t>
            </w:r>
          </w:p>
        </w:tc>
        <w:tc>
          <w:tcPr>
            <w:tcW w:w="6096" w:type="dxa"/>
            <w:shd w:val="clear" w:color="auto" w:fill="auto"/>
            <w:vAlign w:val="center"/>
          </w:tcPr>
          <w:p w14:paraId="6AB06A4F" w14:textId="2A2511C5" w:rsidR="00914E49" w:rsidRPr="0017024E" w:rsidRDefault="00914E49" w:rsidP="00914E49">
            <w:pPr>
              <w:jc w:val="both"/>
              <w:rPr>
                <w:rFonts w:ascii="Aptos" w:hAnsi="Aptos" w:cs="Arial"/>
                <w:bCs/>
                <w:color w:val="000000" w:themeColor="text1"/>
                <w:sz w:val="20"/>
                <w:szCs w:val="20"/>
              </w:rPr>
            </w:pPr>
            <w:r>
              <w:rPr>
                <w:rFonts w:ascii="Aptos" w:hAnsi="Aptos" w:cs="Arial"/>
                <w:bCs/>
                <w:color w:val="000000" w:themeColor="text1"/>
                <w:sz w:val="20"/>
                <w:szCs w:val="20"/>
              </w:rPr>
              <w:t>From Latin for number one and common host name “citrus”</w:t>
            </w:r>
          </w:p>
        </w:tc>
      </w:tr>
      <w:tr w:rsidR="00914E49" w:rsidRPr="003C17CF" w14:paraId="304413BC" w14:textId="77777777" w:rsidTr="00EC5ABC">
        <w:trPr>
          <w:trHeight w:val="71"/>
        </w:trPr>
        <w:tc>
          <w:tcPr>
            <w:tcW w:w="2830" w:type="dxa"/>
            <w:shd w:val="clear" w:color="auto" w:fill="auto"/>
            <w:vAlign w:val="center"/>
          </w:tcPr>
          <w:p w14:paraId="2E52D61E" w14:textId="7411444A"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r w:rsidR="00914E49" w:rsidRPr="0017024E">
              <w:rPr>
                <w:rFonts w:ascii="Aptos" w:hAnsi="Aptos"/>
                <w:i/>
                <w:iCs/>
                <w:sz w:val="20"/>
                <w:szCs w:val="20"/>
              </w:rPr>
              <w:t>Ampelovirus duocitri</w:t>
            </w:r>
            <w:r>
              <w:rPr>
                <w:rFonts w:ascii="Aptos" w:hAnsi="Aptos"/>
                <w:i/>
                <w:iCs/>
                <w:sz w:val="20"/>
                <w:szCs w:val="20"/>
              </w:rPr>
              <w:t>”</w:t>
            </w:r>
          </w:p>
        </w:tc>
        <w:tc>
          <w:tcPr>
            <w:tcW w:w="6096" w:type="dxa"/>
            <w:shd w:val="clear" w:color="auto" w:fill="auto"/>
            <w:vAlign w:val="center"/>
          </w:tcPr>
          <w:p w14:paraId="3AECFA1E" w14:textId="7180746F" w:rsidR="00914E49" w:rsidRPr="0017024E" w:rsidRDefault="00914E49" w:rsidP="00914E49">
            <w:pPr>
              <w:jc w:val="both"/>
              <w:rPr>
                <w:rFonts w:ascii="Aptos" w:hAnsi="Aptos" w:cs="Arial"/>
                <w:bCs/>
                <w:color w:val="000000" w:themeColor="text1"/>
                <w:sz w:val="20"/>
                <w:szCs w:val="20"/>
              </w:rPr>
            </w:pPr>
            <w:r>
              <w:rPr>
                <w:rFonts w:ascii="Aptos" w:hAnsi="Aptos" w:cs="Arial"/>
                <w:bCs/>
                <w:color w:val="000000" w:themeColor="text1"/>
                <w:sz w:val="20"/>
                <w:szCs w:val="20"/>
              </w:rPr>
              <w:t xml:space="preserve">From Latin for number one and common host name “citrus” </w:t>
            </w:r>
          </w:p>
        </w:tc>
      </w:tr>
      <w:tr w:rsidR="00914E49" w:rsidRPr="003C17CF" w14:paraId="187F7784" w14:textId="77777777" w:rsidTr="00EC5ABC">
        <w:trPr>
          <w:trHeight w:val="71"/>
        </w:trPr>
        <w:tc>
          <w:tcPr>
            <w:tcW w:w="2830" w:type="dxa"/>
            <w:shd w:val="clear" w:color="auto" w:fill="auto"/>
            <w:vAlign w:val="center"/>
          </w:tcPr>
          <w:p w14:paraId="25DCE304" w14:textId="16EA143E"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r w:rsidR="00914E49" w:rsidRPr="0017024E">
              <w:rPr>
                <w:rFonts w:ascii="Aptos" w:hAnsi="Aptos"/>
                <w:i/>
                <w:iCs/>
                <w:sz w:val="20"/>
                <w:szCs w:val="20"/>
              </w:rPr>
              <w:t>Ampelovirus odontonemae</w:t>
            </w:r>
            <w:r>
              <w:rPr>
                <w:rFonts w:ascii="Aptos" w:hAnsi="Aptos"/>
                <w:i/>
                <w:iCs/>
                <w:sz w:val="20"/>
                <w:szCs w:val="20"/>
              </w:rPr>
              <w:t>”</w:t>
            </w:r>
          </w:p>
        </w:tc>
        <w:tc>
          <w:tcPr>
            <w:tcW w:w="6096" w:type="dxa"/>
            <w:shd w:val="clear" w:color="auto" w:fill="auto"/>
            <w:vAlign w:val="center"/>
          </w:tcPr>
          <w:p w14:paraId="25FDE679" w14:textId="2B9BA7E3" w:rsidR="00914E49" w:rsidRPr="0017024E" w:rsidRDefault="00914E49" w:rsidP="00914E49">
            <w:pPr>
              <w:jc w:val="both"/>
              <w:rPr>
                <w:rFonts w:ascii="Aptos" w:hAnsi="Aptos" w:cs="Arial"/>
                <w:bCs/>
                <w:color w:val="000000" w:themeColor="text1"/>
                <w:sz w:val="20"/>
                <w:szCs w:val="20"/>
              </w:rPr>
            </w:pPr>
            <w:r w:rsidRPr="003C17CF">
              <w:rPr>
                <w:rFonts w:ascii="Aptos" w:hAnsi="Aptos" w:cs="Arial"/>
                <w:bCs/>
                <w:color w:val="000000" w:themeColor="text1"/>
                <w:sz w:val="20"/>
                <w:szCs w:val="20"/>
              </w:rPr>
              <w:t xml:space="preserve">From host </w:t>
            </w:r>
            <w:r>
              <w:rPr>
                <w:rFonts w:ascii="Aptos" w:hAnsi="Aptos" w:cs="Arial"/>
                <w:bCs/>
                <w:color w:val="000000" w:themeColor="text1"/>
                <w:sz w:val="20"/>
                <w:szCs w:val="20"/>
              </w:rPr>
              <w:t xml:space="preserve">species </w:t>
            </w:r>
            <w:r w:rsidRPr="003C17CF">
              <w:rPr>
                <w:rFonts w:ascii="Aptos" w:hAnsi="Aptos" w:cs="Arial"/>
                <w:bCs/>
                <w:color w:val="000000" w:themeColor="text1"/>
                <w:sz w:val="20"/>
                <w:szCs w:val="20"/>
              </w:rPr>
              <w:t>name</w:t>
            </w:r>
            <w:r>
              <w:rPr>
                <w:rFonts w:ascii="Aptos" w:hAnsi="Aptos" w:cs="Arial"/>
                <w:bCs/>
                <w:color w:val="000000" w:themeColor="text1"/>
                <w:sz w:val="20"/>
                <w:szCs w:val="20"/>
              </w:rPr>
              <w:t xml:space="preserve"> </w:t>
            </w:r>
            <w:r w:rsidRPr="0017024E">
              <w:rPr>
                <w:rFonts w:ascii="Aptos" w:hAnsi="Aptos" w:cs="Arial"/>
                <w:bCs/>
                <w:i/>
                <w:iCs/>
                <w:color w:val="000000" w:themeColor="text1"/>
                <w:sz w:val="20"/>
                <w:szCs w:val="20"/>
              </w:rPr>
              <w:t>Odontonema strictum</w:t>
            </w:r>
          </w:p>
        </w:tc>
      </w:tr>
      <w:tr w:rsidR="00914E49" w:rsidRPr="003C17CF" w14:paraId="6BDF10EE" w14:textId="77777777" w:rsidTr="00EC5ABC">
        <w:trPr>
          <w:trHeight w:val="71"/>
        </w:trPr>
        <w:tc>
          <w:tcPr>
            <w:tcW w:w="2830" w:type="dxa"/>
            <w:shd w:val="clear" w:color="auto" w:fill="auto"/>
            <w:vAlign w:val="center"/>
          </w:tcPr>
          <w:p w14:paraId="6BCA9DFE" w14:textId="7DB90FCA"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r w:rsidR="00914E49" w:rsidRPr="0017024E">
              <w:rPr>
                <w:rFonts w:ascii="Aptos" w:hAnsi="Aptos"/>
                <w:i/>
                <w:iCs/>
                <w:sz w:val="20"/>
                <w:szCs w:val="20"/>
              </w:rPr>
              <w:t>Ampelovirus pentananas</w:t>
            </w:r>
            <w:r>
              <w:rPr>
                <w:rFonts w:ascii="Aptos" w:hAnsi="Aptos"/>
                <w:i/>
                <w:iCs/>
                <w:sz w:val="20"/>
                <w:szCs w:val="20"/>
              </w:rPr>
              <w:t>”</w:t>
            </w:r>
          </w:p>
        </w:tc>
        <w:tc>
          <w:tcPr>
            <w:tcW w:w="6096" w:type="dxa"/>
            <w:shd w:val="clear" w:color="auto" w:fill="auto"/>
            <w:vAlign w:val="center"/>
          </w:tcPr>
          <w:p w14:paraId="571C185A" w14:textId="10937286" w:rsidR="00914E49" w:rsidRPr="0017024E" w:rsidRDefault="00914E49" w:rsidP="00914E49">
            <w:pPr>
              <w:jc w:val="both"/>
              <w:rPr>
                <w:rFonts w:ascii="Aptos" w:hAnsi="Aptos" w:cs="Arial"/>
                <w:bCs/>
                <w:color w:val="000000" w:themeColor="text1"/>
                <w:sz w:val="20"/>
                <w:szCs w:val="20"/>
              </w:rPr>
            </w:pPr>
            <w:r>
              <w:rPr>
                <w:rFonts w:ascii="Aptos" w:hAnsi="Aptos" w:cs="Arial"/>
                <w:bCs/>
                <w:color w:val="000000" w:themeColor="text1"/>
                <w:sz w:val="20"/>
                <w:szCs w:val="20"/>
              </w:rPr>
              <w:t xml:space="preserve">From Latin for number five and the host species </w:t>
            </w:r>
            <w:r w:rsidRPr="0017024E">
              <w:rPr>
                <w:rFonts w:ascii="Aptos" w:hAnsi="Aptos" w:cs="Arial"/>
                <w:bCs/>
                <w:i/>
                <w:iCs/>
                <w:color w:val="000000" w:themeColor="text1"/>
                <w:sz w:val="20"/>
                <w:szCs w:val="20"/>
              </w:rPr>
              <w:t>Ananas comosus</w:t>
            </w:r>
          </w:p>
        </w:tc>
      </w:tr>
      <w:tr w:rsidR="00914E49" w:rsidRPr="003C17CF" w14:paraId="6DB85322" w14:textId="77777777" w:rsidTr="00EC5ABC">
        <w:trPr>
          <w:trHeight w:val="71"/>
        </w:trPr>
        <w:tc>
          <w:tcPr>
            <w:tcW w:w="2830" w:type="dxa"/>
            <w:shd w:val="clear" w:color="auto" w:fill="auto"/>
            <w:vAlign w:val="center"/>
          </w:tcPr>
          <w:p w14:paraId="21674B1D" w14:textId="005DA631"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r w:rsidR="00914E49" w:rsidRPr="0017024E">
              <w:rPr>
                <w:rFonts w:ascii="Aptos" w:hAnsi="Aptos"/>
                <w:i/>
                <w:iCs/>
                <w:sz w:val="20"/>
                <w:szCs w:val="20"/>
              </w:rPr>
              <w:t>Ampelovirus hexananas</w:t>
            </w:r>
            <w:r>
              <w:rPr>
                <w:rFonts w:ascii="Aptos" w:hAnsi="Aptos"/>
                <w:i/>
                <w:iCs/>
                <w:sz w:val="20"/>
                <w:szCs w:val="20"/>
              </w:rPr>
              <w:t>”</w:t>
            </w:r>
          </w:p>
        </w:tc>
        <w:tc>
          <w:tcPr>
            <w:tcW w:w="6096" w:type="dxa"/>
            <w:shd w:val="clear" w:color="auto" w:fill="auto"/>
            <w:vAlign w:val="center"/>
          </w:tcPr>
          <w:p w14:paraId="12B96730" w14:textId="4F428956" w:rsidR="00914E49" w:rsidRPr="0017024E" w:rsidRDefault="00914E49" w:rsidP="00914E49">
            <w:pPr>
              <w:jc w:val="both"/>
              <w:rPr>
                <w:rFonts w:ascii="Aptos" w:hAnsi="Aptos" w:cs="Arial"/>
                <w:bCs/>
                <w:color w:val="000000" w:themeColor="text1"/>
                <w:sz w:val="20"/>
                <w:szCs w:val="20"/>
              </w:rPr>
            </w:pPr>
            <w:r>
              <w:rPr>
                <w:rFonts w:ascii="Aptos" w:hAnsi="Aptos" w:cs="Arial"/>
                <w:bCs/>
                <w:color w:val="000000" w:themeColor="text1"/>
                <w:sz w:val="20"/>
                <w:szCs w:val="20"/>
              </w:rPr>
              <w:t xml:space="preserve">From Latin for number six and the host species </w:t>
            </w:r>
            <w:r w:rsidRPr="00E838B9">
              <w:rPr>
                <w:rFonts w:ascii="Aptos" w:hAnsi="Aptos" w:cs="Arial"/>
                <w:bCs/>
                <w:i/>
                <w:iCs/>
                <w:color w:val="000000" w:themeColor="text1"/>
                <w:sz w:val="20"/>
                <w:szCs w:val="20"/>
              </w:rPr>
              <w:t>Ananas comosus</w:t>
            </w:r>
          </w:p>
        </w:tc>
      </w:tr>
      <w:tr w:rsidR="00914E49" w:rsidRPr="003C17CF" w14:paraId="685C390E" w14:textId="77777777" w:rsidTr="00EC5ABC">
        <w:trPr>
          <w:trHeight w:val="71"/>
        </w:trPr>
        <w:tc>
          <w:tcPr>
            <w:tcW w:w="2830" w:type="dxa"/>
            <w:shd w:val="clear" w:color="auto" w:fill="auto"/>
            <w:vAlign w:val="center"/>
          </w:tcPr>
          <w:p w14:paraId="6184F866" w14:textId="72DD1E02"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r w:rsidR="00914E49" w:rsidRPr="0017024E">
              <w:rPr>
                <w:rFonts w:ascii="Aptos" w:hAnsi="Aptos"/>
                <w:i/>
                <w:iCs/>
                <w:sz w:val="20"/>
                <w:szCs w:val="20"/>
              </w:rPr>
              <w:t>Ampelovirus septananas</w:t>
            </w:r>
            <w:r>
              <w:rPr>
                <w:rFonts w:ascii="Aptos" w:hAnsi="Aptos"/>
                <w:i/>
                <w:iCs/>
                <w:sz w:val="20"/>
                <w:szCs w:val="20"/>
              </w:rPr>
              <w:t>”</w:t>
            </w:r>
          </w:p>
        </w:tc>
        <w:tc>
          <w:tcPr>
            <w:tcW w:w="6096" w:type="dxa"/>
            <w:shd w:val="clear" w:color="auto" w:fill="auto"/>
            <w:vAlign w:val="center"/>
          </w:tcPr>
          <w:p w14:paraId="453A4B01" w14:textId="1FEAF226" w:rsidR="00914E49" w:rsidRPr="0017024E" w:rsidRDefault="00914E49" w:rsidP="00914E49">
            <w:pPr>
              <w:jc w:val="both"/>
              <w:rPr>
                <w:rFonts w:ascii="Aptos" w:hAnsi="Aptos" w:cs="Arial"/>
                <w:bCs/>
                <w:color w:val="000000" w:themeColor="text1"/>
                <w:sz w:val="20"/>
                <w:szCs w:val="20"/>
              </w:rPr>
            </w:pPr>
            <w:r>
              <w:rPr>
                <w:rFonts w:ascii="Aptos" w:hAnsi="Aptos" w:cs="Arial"/>
                <w:bCs/>
                <w:color w:val="000000" w:themeColor="text1"/>
                <w:sz w:val="20"/>
                <w:szCs w:val="20"/>
              </w:rPr>
              <w:t xml:space="preserve">From Latin for number seven and the host species </w:t>
            </w:r>
            <w:r w:rsidRPr="00E838B9">
              <w:rPr>
                <w:rFonts w:ascii="Aptos" w:hAnsi="Aptos" w:cs="Arial"/>
                <w:bCs/>
                <w:i/>
                <w:iCs/>
                <w:color w:val="000000" w:themeColor="text1"/>
                <w:sz w:val="20"/>
                <w:szCs w:val="20"/>
              </w:rPr>
              <w:t>Ananas comosus</w:t>
            </w:r>
          </w:p>
        </w:tc>
      </w:tr>
      <w:tr w:rsidR="00914E49" w:rsidRPr="003C17CF" w14:paraId="0E6146A9" w14:textId="77777777" w:rsidTr="00EC5ABC">
        <w:trPr>
          <w:trHeight w:val="71"/>
        </w:trPr>
        <w:tc>
          <w:tcPr>
            <w:tcW w:w="2830" w:type="dxa"/>
            <w:shd w:val="clear" w:color="auto" w:fill="auto"/>
            <w:vAlign w:val="center"/>
          </w:tcPr>
          <w:p w14:paraId="5889DE4F" w14:textId="68D5514F"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r w:rsidR="00914E49" w:rsidRPr="0017024E">
              <w:rPr>
                <w:rFonts w:ascii="Aptos" w:hAnsi="Aptos"/>
                <w:i/>
                <w:iCs/>
                <w:sz w:val="20"/>
                <w:szCs w:val="20"/>
              </w:rPr>
              <w:t>Ampelovirus sacchari</w:t>
            </w:r>
            <w:r>
              <w:rPr>
                <w:rFonts w:ascii="Aptos" w:hAnsi="Aptos"/>
                <w:i/>
                <w:iCs/>
                <w:sz w:val="20"/>
                <w:szCs w:val="20"/>
              </w:rPr>
              <w:t>”</w:t>
            </w:r>
          </w:p>
        </w:tc>
        <w:tc>
          <w:tcPr>
            <w:tcW w:w="6096" w:type="dxa"/>
            <w:shd w:val="clear" w:color="auto" w:fill="auto"/>
            <w:vAlign w:val="center"/>
          </w:tcPr>
          <w:p w14:paraId="3C2263F3" w14:textId="14748921" w:rsidR="00914E49" w:rsidRPr="0017024E" w:rsidRDefault="00914E49" w:rsidP="00914E49">
            <w:pPr>
              <w:jc w:val="both"/>
              <w:rPr>
                <w:rFonts w:ascii="Aptos" w:hAnsi="Aptos" w:cs="Arial"/>
                <w:bCs/>
                <w:color w:val="000000" w:themeColor="text1"/>
                <w:sz w:val="20"/>
                <w:szCs w:val="20"/>
              </w:rPr>
            </w:pPr>
            <w:r w:rsidRPr="003C17CF">
              <w:rPr>
                <w:rFonts w:ascii="Aptos" w:hAnsi="Aptos" w:cs="Arial"/>
                <w:bCs/>
                <w:color w:val="000000" w:themeColor="text1"/>
                <w:sz w:val="20"/>
                <w:szCs w:val="20"/>
              </w:rPr>
              <w:t xml:space="preserve">From host </w:t>
            </w:r>
            <w:r w:rsidR="00B47D09">
              <w:rPr>
                <w:rFonts w:ascii="Aptos" w:hAnsi="Aptos" w:cs="Arial"/>
                <w:bCs/>
                <w:color w:val="000000" w:themeColor="text1"/>
                <w:sz w:val="20"/>
                <w:szCs w:val="20"/>
              </w:rPr>
              <w:t xml:space="preserve">species </w:t>
            </w:r>
            <w:r w:rsidRPr="003C17CF">
              <w:rPr>
                <w:rFonts w:ascii="Aptos" w:hAnsi="Aptos" w:cs="Arial"/>
                <w:bCs/>
                <w:color w:val="000000" w:themeColor="text1"/>
                <w:sz w:val="20"/>
                <w:szCs w:val="20"/>
              </w:rPr>
              <w:t>name</w:t>
            </w:r>
            <w:r w:rsidR="00B47D09">
              <w:rPr>
                <w:rFonts w:ascii="Aptos" w:hAnsi="Aptos" w:cs="Arial"/>
                <w:bCs/>
                <w:color w:val="000000" w:themeColor="text1"/>
                <w:sz w:val="20"/>
                <w:szCs w:val="20"/>
              </w:rPr>
              <w:t xml:space="preserve"> </w:t>
            </w:r>
            <w:r w:rsidR="00B47D09" w:rsidRPr="0017024E">
              <w:rPr>
                <w:rFonts w:ascii="Aptos" w:hAnsi="Aptos" w:cs="Arial"/>
                <w:bCs/>
                <w:i/>
                <w:iCs/>
                <w:color w:val="000000" w:themeColor="text1"/>
                <w:sz w:val="20"/>
                <w:szCs w:val="20"/>
              </w:rPr>
              <w:t>Saccharum officinarum</w:t>
            </w:r>
          </w:p>
        </w:tc>
      </w:tr>
      <w:tr w:rsidR="00914E49" w:rsidRPr="003C17CF" w14:paraId="7337F00F" w14:textId="77777777" w:rsidTr="00EC5ABC">
        <w:trPr>
          <w:trHeight w:val="71"/>
        </w:trPr>
        <w:tc>
          <w:tcPr>
            <w:tcW w:w="2830" w:type="dxa"/>
            <w:shd w:val="clear" w:color="auto" w:fill="auto"/>
            <w:vAlign w:val="center"/>
          </w:tcPr>
          <w:p w14:paraId="651FE6CB" w14:textId="13E9AB50"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r w:rsidR="00914E49" w:rsidRPr="0017024E">
              <w:rPr>
                <w:rFonts w:ascii="Aptos" w:hAnsi="Aptos"/>
                <w:i/>
                <w:iCs/>
                <w:sz w:val="20"/>
                <w:szCs w:val="20"/>
              </w:rPr>
              <w:t>Ampelovirus croton</w:t>
            </w:r>
            <w:r>
              <w:rPr>
                <w:rFonts w:ascii="Aptos" w:hAnsi="Aptos"/>
                <w:i/>
                <w:iCs/>
                <w:sz w:val="20"/>
                <w:szCs w:val="20"/>
              </w:rPr>
              <w:t>”</w:t>
            </w:r>
          </w:p>
        </w:tc>
        <w:tc>
          <w:tcPr>
            <w:tcW w:w="6096" w:type="dxa"/>
            <w:shd w:val="clear" w:color="auto" w:fill="auto"/>
            <w:vAlign w:val="center"/>
          </w:tcPr>
          <w:p w14:paraId="13E5D563" w14:textId="321F2A8B" w:rsidR="00914E49" w:rsidRPr="0017024E" w:rsidRDefault="00914E49" w:rsidP="00914E49">
            <w:pPr>
              <w:jc w:val="both"/>
              <w:rPr>
                <w:rFonts w:ascii="Aptos" w:hAnsi="Aptos" w:cs="Arial"/>
                <w:bCs/>
                <w:color w:val="000000" w:themeColor="text1"/>
                <w:sz w:val="20"/>
                <w:szCs w:val="20"/>
              </w:rPr>
            </w:pPr>
            <w:r w:rsidRPr="003C17CF">
              <w:rPr>
                <w:rFonts w:ascii="Aptos" w:hAnsi="Aptos" w:cs="Arial"/>
                <w:bCs/>
                <w:color w:val="000000" w:themeColor="text1"/>
                <w:sz w:val="20"/>
                <w:szCs w:val="20"/>
              </w:rPr>
              <w:t xml:space="preserve">From </w:t>
            </w:r>
            <w:r w:rsidR="00B47D09">
              <w:rPr>
                <w:rFonts w:ascii="Aptos" w:hAnsi="Aptos" w:cs="Arial"/>
                <w:bCs/>
                <w:color w:val="000000" w:themeColor="text1"/>
                <w:sz w:val="20"/>
                <w:szCs w:val="20"/>
              </w:rPr>
              <w:t xml:space="preserve">common </w:t>
            </w:r>
            <w:r w:rsidRPr="003C17CF">
              <w:rPr>
                <w:rFonts w:ascii="Aptos" w:hAnsi="Aptos" w:cs="Arial"/>
                <w:bCs/>
                <w:color w:val="000000" w:themeColor="text1"/>
                <w:sz w:val="20"/>
                <w:szCs w:val="20"/>
              </w:rPr>
              <w:t>host name</w:t>
            </w:r>
            <w:r w:rsidR="00B47D09">
              <w:rPr>
                <w:rFonts w:ascii="Aptos" w:hAnsi="Aptos" w:cs="Arial"/>
                <w:bCs/>
                <w:color w:val="000000" w:themeColor="text1"/>
                <w:sz w:val="20"/>
                <w:szCs w:val="20"/>
              </w:rPr>
              <w:t xml:space="preserve"> “</w:t>
            </w:r>
            <w:r w:rsidR="00FB4515">
              <w:rPr>
                <w:rFonts w:ascii="Aptos" w:hAnsi="Aptos" w:cs="Arial"/>
                <w:bCs/>
                <w:color w:val="000000" w:themeColor="text1"/>
                <w:sz w:val="20"/>
                <w:szCs w:val="20"/>
              </w:rPr>
              <w:t>C</w:t>
            </w:r>
            <w:r w:rsidR="00B47D09">
              <w:rPr>
                <w:rFonts w:ascii="Aptos" w:hAnsi="Aptos" w:cs="Arial"/>
                <w:bCs/>
                <w:color w:val="000000" w:themeColor="text1"/>
                <w:sz w:val="20"/>
                <w:szCs w:val="20"/>
              </w:rPr>
              <w:t>roton”</w:t>
            </w:r>
          </w:p>
        </w:tc>
      </w:tr>
      <w:tr w:rsidR="00914E49" w:rsidRPr="003C17CF" w14:paraId="706A96D3" w14:textId="77777777" w:rsidTr="00EC5ABC">
        <w:trPr>
          <w:trHeight w:val="71"/>
        </w:trPr>
        <w:tc>
          <w:tcPr>
            <w:tcW w:w="2830" w:type="dxa"/>
            <w:shd w:val="clear" w:color="auto" w:fill="auto"/>
            <w:vAlign w:val="center"/>
          </w:tcPr>
          <w:p w14:paraId="105FD43C" w14:textId="35BC6CC1"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r w:rsidR="00914E49" w:rsidRPr="0017024E">
              <w:rPr>
                <w:rFonts w:ascii="Aptos" w:hAnsi="Aptos"/>
                <w:i/>
                <w:iCs/>
                <w:sz w:val="20"/>
                <w:szCs w:val="20"/>
              </w:rPr>
              <w:t>Ampelovirus alphaoliv</w:t>
            </w:r>
            <w:r>
              <w:rPr>
                <w:rFonts w:ascii="Aptos" w:hAnsi="Aptos"/>
                <w:i/>
                <w:iCs/>
                <w:sz w:val="20"/>
                <w:szCs w:val="20"/>
              </w:rPr>
              <w:t>ae”</w:t>
            </w:r>
          </w:p>
        </w:tc>
        <w:tc>
          <w:tcPr>
            <w:tcW w:w="6096" w:type="dxa"/>
            <w:shd w:val="clear" w:color="auto" w:fill="auto"/>
            <w:vAlign w:val="center"/>
          </w:tcPr>
          <w:p w14:paraId="475DB160" w14:textId="10A0EA17" w:rsidR="00914E49" w:rsidRPr="0017024E" w:rsidRDefault="0017024E" w:rsidP="00914E49">
            <w:pPr>
              <w:jc w:val="both"/>
              <w:rPr>
                <w:rFonts w:ascii="Aptos" w:hAnsi="Aptos" w:cs="Arial"/>
                <w:bCs/>
                <w:color w:val="000000" w:themeColor="text1"/>
                <w:sz w:val="20"/>
                <w:szCs w:val="20"/>
              </w:rPr>
            </w:pPr>
            <w:r>
              <w:rPr>
                <w:rFonts w:ascii="Aptos" w:hAnsi="Aptos" w:cs="Arial"/>
                <w:bCs/>
                <w:color w:val="000000" w:themeColor="text1"/>
                <w:sz w:val="20"/>
                <w:szCs w:val="20"/>
              </w:rPr>
              <w:t>From the first letter of Greek alphabet and common host name “olive”</w:t>
            </w:r>
          </w:p>
        </w:tc>
      </w:tr>
      <w:tr w:rsidR="00914E49" w:rsidRPr="003C17CF" w14:paraId="34E17C06" w14:textId="77777777" w:rsidTr="00EC5ABC">
        <w:trPr>
          <w:trHeight w:val="71"/>
        </w:trPr>
        <w:tc>
          <w:tcPr>
            <w:tcW w:w="2830" w:type="dxa"/>
            <w:shd w:val="clear" w:color="auto" w:fill="auto"/>
            <w:vAlign w:val="center"/>
          </w:tcPr>
          <w:p w14:paraId="15B6EE4C" w14:textId="09C1478C"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r w:rsidR="00914E49" w:rsidRPr="0017024E">
              <w:rPr>
                <w:rFonts w:ascii="Aptos" w:hAnsi="Aptos"/>
                <w:i/>
                <w:iCs/>
                <w:sz w:val="20"/>
                <w:szCs w:val="20"/>
              </w:rPr>
              <w:t>Ampelovirus kaki</w:t>
            </w:r>
            <w:r>
              <w:rPr>
                <w:rFonts w:ascii="Aptos" w:hAnsi="Aptos"/>
                <w:i/>
                <w:iCs/>
                <w:sz w:val="20"/>
                <w:szCs w:val="20"/>
              </w:rPr>
              <w:t>”</w:t>
            </w:r>
          </w:p>
        </w:tc>
        <w:tc>
          <w:tcPr>
            <w:tcW w:w="6096" w:type="dxa"/>
            <w:shd w:val="clear" w:color="auto" w:fill="auto"/>
            <w:vAlign w:val="center"/>
          </w:tcPr>
          <w:p w14:paraId="25E09C86" w14:textId="5F2AC5E0" w:rsidR="00914E49" w:rsidRPr="0017024E" w:rsidRDefault="00914E49" w:rsidP="00914E49">
            <w:pPr>
              <w:jc w:val="both"/>
              <w:rPr>
                <w:rFonts w:ascii="Aptos" w:hAnsi="Aptos" w:cs="Arial"/>
                <w:bCs/>
                <w:color w:val="000000" w:themeColor="text1"/>
                <w:sz w:val="20"/>
                <w:szCs w:val="20"/>
              </w:rPr>
            </w:pPr>
            <w:r w:rsidRPr="003C17CF">
              <w:rPr>
                <w:rFonts w:ascii="Aptos" w:hAnsi="Aptos" w:cs="Arial"/>
                <w:bCs/>
                <w:color w:val="000000" w:themeColor="text1"/>
                <w:sz w:val="20"/>
                <w:szCs w:val="20"/>
              </w:rPr>
              <w:t xml:space="preserve">From host </w:t>
            </w:r>
            <w:r w:rsidR="0017024E">
              <w:rPr>
                <w:rFonts w:ascii="Aptos" w:hAnsi="Aptos" w:cs="Arial"/>
                <w:bCs/>
                <w:color w:val="000000" w:themeColor="text1"/>
                <w:sz w:val="20"/>
                <w:szCs w:val="20"/>
              </w:rPr>
              <w:t xml:space="preserve">species </w:t>
            </w:r>
            <w:r w:rsidRPr="003C17CF">
              <w:rPr>
                <w:rFonts w:ascii="Aptos" w:hAnsi="Aptos" w:cs="Arial"/>
                <w:bCs/>
                <w:color w:val="000000" w:themeColor="text1"/>
                <w:sz w:val="20"/>
                <w:szCs w:val="20"/>
              </w:rPr>
              <w:t>name</w:t>
            </w:r>
            <w:r w:rsidR="0017024E">
              <w:rPr>
                <w:rFonts w:ascii="Aptos" w:hAnsi="Aptos" w:cs="Arial"/>
                <w:bCs/>
                <w:color w:val="000000" w:themeColor="text1"/>
                <w:sz w:val="20"/>
                <w:szCs w:val="20"/>
              </w:rPr>
              <w:t xml:space="preserve"> </w:t>
            </w:r>
            <w:r w:rsidR="0017024E" w:rsidRPr="0017024E">
              <w:rPr>
                <w:rFonts w:ascii="Aptos" w:hAnsi="Aptos" w:cs="Arial"/>
                <w:bCs/>
                <w:i/>
                <w:iCs/>
                <w:color w:val="000000" w:themeColor="text1"/>
                <w:sz w:val="20"/>
                <w:szCs w:val="20"/>
              </w:rPr>
              <w:t>Diospyros kaki</w:t>
            </w:r>
          </w:p>
        </w:tc>
      </w:tr>
      <w:tr w:rsidR="00914E49" w:rsidRPr="003C17CF" w14:paraId="7E765781" w14:textId="77777777" w:rsidTr="00EC5ABC">
        <w:trPr>
          <w:trHeight w:val="71"/>
        </w:trPr>
        <w:tc>
          <w:tcPr>
            <w:tcW w:w="2830" w:type="dxa"/>
            <w:shd w:val="clear" w:color="auto" w:fill="auto"/>
            <w:vAlign w:val="center"/>
          </w:tcPr>
          <w:p w14:paraId="1C725891" w14:textId="0E23D02E" w:rsidR="00914E49" w:rsidRPr="0017024E" w:rsidRDefault="00A91C24" w:rsidP="00914E49">
            <w:pPr>
              <w:jc w:val="both"/>
              <w:rPr>
                <w:rFonts w:ascii="Aptos" w:hAnsi="Aptos" w:cs="Arial"/>
                <w:bCs/>
                <w:color w:val="000000" w:themeColor="text1"/>
                <w:sz w:val="20"/>
                <w:szCs w:val="20"/>
              </w:rPr>
            </w:pPr>
            <w:r>
              <w:rPr>
                <w:rFonts w:ascii="Aptos" w:hAnsi="Aptos"/>
                <w:i/>
                <w:iCs/>
                <w:sz w:val="20"/>
                <w:szCs w:val="20"/>
              </w:rPr>
              <w:t>“</w:t>
            </w:r>
            <w:r w:rsidR="00914E49" w:rsidRPr="0017024E">
              <w:rPr>
                <w:rFonts w:ascii="Aptos" w:hAnsi="Aptos"/>
                <w:i/>
                <w:iCs/>
                <w:sz w:val="20"/>
                <w:szCs w:val="20"/>
              </w:rPr>
              <w:t>Ampelovirus perseae</w:t>
            </w:r>
            <w:r>
              <w:rPr>
                <w:rFonts w:ascii="Aptos" w:hAnsi="Aptos"/>
                <w:i/>
                <w:iCs/>
                <w:sz w:val="20"/>
                <w:szCs w:val="20"/>
              </w:rPr>
              <w:t>”</w:t>
            </w:r>
          </w:p>
        </w:tc>
        <w:tc>
          <w:tcPr>
            <w:tcW w:w="6096" w:type="dxa"/>
            <w:shd w:val="clear" w:color="auto" w:fill="auto"/>
            <w:vAlign w:val="center"/>
          </w:tcPr>
          <w:p w14:paraId="69BC78E2" w14:textId="0A691599" w:rsidR="00914E49" w:rsidRPr="0017024E" w:rsidRDefault="00914E49" w:rsidP="00914E49">
            <w:pPr>
              <w:jc w:val="both"/>
              <w:rPr>
                <w:rFonts w:ascii="Aptos" w:hAnsi="Aptos" w:cs="Arial"/>
                <w:bCs/>
                <w:color w:val="000000" w:themeColor="text1"/>
                <w:sz w:val="20"/>
                <w:szCs w:val="20"/>
              </w:rPr>
            </w:pPr>
            <w:r w:rsidRPr="003C17CF">
              <w:rPr>
                <w:rFonts w:ascii="Aptos" w:hAnsi="Aptos" w:cs="Arial"/>
                <w:bCs/>
                <w:color w:val="000000" w:themeColor="text1"/>
                <w:sz w:val="20"/>
                <w:szCs w:val="20"/>
              </w:rPr>
              <w:t>From host</w:t>
            </w:r>
            <w:r w:rsidR="00C10D0D">
              <w:rPr>
                <w:rFonts w:ascii="Aptos" w:hAnsi="Aptos" w:cs="Arial"/>
                <w:bCs/>
                <w:color w:val="000000" w:themeColor="text1"/>
                <w:sz w:val="20"/>
                <w:szCs w:val="20"/>
              </w:rPr>
              <w:t xml:space="preserve"> species</w:t>
            </w:r>
            <w:r w:rsidRPr="003C17CF">
              <w:rPr>
                <w:rFonts w:ascii="Aptos" w:hAnsi="Aptos" w:cs="Arial"/>
                <w:bCs/>
                <w:color w:val="000000" w:themeColor="text1"/>
                <w:sz w:val="20"/>
                <w:szCs w:val="20"/>
              </w:rPr>
              <w:t xml:space="preserve"> name</w:t>
            </w:r>
            <w:r w:rsidR="00C10D0D">
              <w:rPr>
                <w:rFonts w:ascii="Aptos" w:hAnsi="Aptos" w:cs="Arial"/>
                <w:bCs/>
                <w:color w:val="000000" w:themeColor="text1"/>
                <w:sz w:val="20"/>
                <w:szCs w:val="20"/>
              </w:rPr>
              <w:t xml:space="preserve"> </w:t>
            </w:r>
            <w:r w:rsidR="00C10D0D" w:rsidRPr="0017024E">
              <w:rPr>
                <w:rFonts w:ascii="Aptos" w:hAnsi="Aptos" w:cs="Arial"/>
                <w:bCs/>
                <w:i/>
                <w:iCs/>
                <w:color w:val="000000" w:themeColor="text1"/>
                <w:sz w:val="20"/>
                <w:szCs w:val="20"/>
              </w:rPr>
              <w:t>Persea lingue</w:t>
            </w:r>
          </w:p>
        </w:tc>
      </w:tr>
      <w:tr w:rsidR="00914E49" w:rsidRPr="00FD56DD" w14:paraId="1165141A" w14:textId="77777777" w:rsidTr="00EC5ABC">
        <w:trPr>
          <w:trHeight w:val="71"/>
        </w:trPr>
        <w:tc>
          <w:tcPr>
            <w:tcW w:w="2830" w:type="dxa"/>
            <w:shd w:val="clear" w:color="auto" w:fill="auto"/>
            <w:vAlign w:val="center"/>
          </w:tcPr>
          <w:p w14:paraId="2D7AAFF0" w14:textId="2D5BBE85" w:rsidR="00914E4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A425C9" w:rsidRPr="00FD56DD">
              <w:rPr>
                <w:rFonts w:ascii="Aptos" w:hAnsi="Aptos"/>
                <w:i/>
                <w:iCs/>
                <w:sz w:val="20"/>
                <w:szCs w:val="20"/>
              </w:rPr>
              <w:t>Closterovirus alphafici</w:t>
            </w:r>
            <w:r>
              <w:rPr>
                <w:rFonts w:ascii="Aptos" w:hAnsi="Aptos"/>
                <w:i/>
                <w:iCs/>
                <w:sz w:val="20"/>
                <w:szCs w:val="20"/>
              </w:rPr>
              <w:t>”</w:t>
            </w:r>
          </w:p>
        </w:tc>
        <w:tc>
          <w:tcPr>
            <w:tcW w:w="6096" w:type="dxa"/>
            <w:shd w:val="clear" w:color="auto" w:fill="auto"/>
            <w:vAlign w:val="center"/>
          </w:tcPr>
          <w:p w14:paraId="56BC5065" w14:textId="05BA1576" w:rsidR="00914E49" w:rsidRPr="00FD56DD" w:rsidRDefault="00A425C9" w:rsidP="00914E49">
            <w:pPr>
              <w:jc w:val="both"/>
              <w:rPr>
                <w:rFonts w:ascii="Aptos" w:hAnsi="Aptos" w:cs="Arial"/>
                <w:bCs/>
                <w:i/>
                <w:iCs/>
                <w:color w:val="000000" w:themeColor="text1"/>
                <w:sz w:val="20"/>
                <w:szCs w:val="20"/>
              </w:rPr>
            </w:pPr>
            <w:r w:rsidRPr="00FD56DD">
              <w:rPr>
                <w:rFonts w:ascii="Aptos" w:hAnsi="Aptos" w:cs="Arial"/>
                <w:bCs/>
                <w:color w:val="000000" w:themeColor="text1"/>
                <w:sz w:val="20"/>
                <w:szCs w:val="20"/>
              </w:rPr>
              <w:t>From the first letter of Greek alphabet and genus of the host</w:t>
            </w:r>
            <w:r w:rsidRPr="00FD56DD">
              <w:rPr>
                <w:rFonts w:ascii="Aptos" w:hAnsi="Aptos" w:cs="Arial"/>
                <w:bCs/>
                <w:i/>
                <w:iCs/>
                <w:color w:val="000000" w:themeColor="text1"/>
                <w:sz w:val="20"/>
                <w:szCs w:val="20"/>
              </w:rPr>
              <w:t xml:space="preserve"> Ficus</w:t>
            </w:r>
          </w:p>
        </w:tc>
      </w:tr>
      <w:tr w:rsidR="00A425C9" w:rsidRPr="00FD56DD" w14:paraId="69B470E9" w14:textId="77777777" w:rsidTr="00EC5ABC">
        <w:trPr>
          <w:trHeight w:val="71"/>
        </w:trPr>
        <w:tc>
          <w:tcPr>
            <w:tcW w:w="2830" w:type="dxa"/>
            <w:shd w:val="clear" w:color="auto" w:fill="auto"/>
            <w:vAlign w:val="center"/>
          </w:tcPr>
          <w:p w14:paraId="5F3A725D" w14:textId="7C43173F"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A425C9" w:rsidRPr="00FD56DD">
              <w:rPr>
                <w:rFonts w:ascii="Aptos" w:hAnsi="Aptos"/>
                <w:i/>
                <w:iCs/>
                <w:sz w:val="20"/>
                <w:szCs w:val="20"/>
              </w:rPr>
              <w:t>Closterovirus betafici</w:t>
            </w:r>
            <w:r>
              <w:rPr>
                <w:rFonts w:ascii="Aptos" w:hAnsi="Aptos"/>
                <w:i/>
                <w:iCs/>
                <w:sz w:val="20"/>
                <w:szCs w:val="20"/>
              </w:rPr>
              <w:t>”</w:t>
            </w:r>
          </w:p>
        </w:tc>
        <w:tc>
          <w:tcPr>
            <w:tcW w:w="6096" w:type="dxa"/>
            <w:shd w:val="clear" w:color="auto" w:fill="auto"/>
            <w:vAlign w:val="center"/>
          </w:tcPr>
          <w:p w14:paraId="60424741" w14:textId="1A60C6ED" w:rsidR="00A425C9" w:rsidRPr="00FD56DD" w:rsidRDefault="00A425C9"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From the second letter of Greek alphabet and genus of the host</w:t>
            </w:r>
            <w:r w:rsidRPr="00FD56DD">
              <w:rPr>
                <w:rFonts w:ascii="Aptos" w:hAnsi="Aptos" w:cs="Arial"/>
                <w:bCs/>
                <w:i/>
                <w:iCs/>
                <w:color w:val="000000" w:themeColor="text1"/>
                <w:sz w:val="20"/>
                <w:szCs w:val="20"/>
              </w:rPr>
              <w:t xml:space="preserve"> Ficus</w:t>
            </w:r>
          </w:p>
        </w:tc>
      </w:tr>
      <w:tr w:rsidR="00A425C9" w:rsidRPr="00FD56DD" w14:paraId="68D75AEC" w14:textId="77777777" w:rsidTr="00EC5ABC">
        <w:trPr>
          <w:trHeight w:val="71"/>
        </w:trPr>
        <w:tc>
          <w:tcPr>
            <w:tcW w:w="2830" w:type="dxa"/>
            <w:shd w:val="clear" w:color="auto" w:fill="auto"/>
            <w:vAlign w:val="center"/>
          </w:tcPr>
          <w:p w14:paraId="30A877D2" w14:textId="4265E157"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A425C9" w:rsidRPr="00FD56DD">
              <w:rPr>
                <w:rFonts w:ascii="Aptos" w:hAnsi="Aptos"/>
                <w:i/>
                <w:iCs/>
                <w:sz w:val="20"/>
                <w:szCs w:val="20"/>
              </w:rPr>
              <w:t>Closterovirus cnidi</w:t>
            </w:r>
            <w:r>
              <w:rPr>
                <w:rFonts w:ascii="Aptos" w:hAnsi="Aptos"/>
                <w:i/>
                <w:iCs/>
                <w:sz w:val="20"/>
                <w:szCs w:val="20"/>
              </w:rPr>
              <w:t>”</w:t>
            </w:r>
          </w:p>
        </w:tc>
        <w:tc>
          <w:tcPr>
            <w:tcW w:w="6096" w:type="dxa"/>
            <w:shd w:val="clear" w:color="auto" w:fill="auto"/>
            <w:vAlign w:val="center"/>
          </w:tcPr>
          <w:p w14:paraId="4A097B98" w14:textId="106F4D18" w:rsidR="00A425C9" w:rsidRPr="00FD56DD" w:rsidRDefault="00A425C9"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the host plant genus </w:t>
            </w:r>
            <w:r w:rsidRPr="00FD56DD">
              <w:rPr>
                <w:rFonts w:ascii="Aptos" w:hAnsi="Aptos" w:cs="Arial"/>
                <w:bCs/>
                <w:i/>
                <w:iCs/>
                <w:color w:val="000000" w:themeColor="text1"/>
                <w:sz w:val="20"/>
                <w:szCs w:val="20"/>
              </w:rPr>
              <w:t>Cnidium</w:t>
            </w:r>
          </w:p>
        </w:tc>
      </w:tr>
      <w:tr w:rsidR="00A425C9" w:rsidRPr="00FD56DD" w14:paraId="4290B248" w14:textId="77777777" w:rsidTr="00EC5ABC">
        <w:trPr>
          <w:trHeight w:val="71"/>
        </w:trPr>
        <w:tc>
          <w:tcPr>
            <w:tcW w:w="2830" w:type="dxa"/>
            <w:shd w:val="clear" w:color="auto" w:fill="auto"/>
            <w:vAlign w:val="center"/>
          </w:tcPr>
          <w:p w14:paraId="539525B5" w14:textId="42DD8D81"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A425C9" w:rsidRPr="00FD56DD">
              <w:rPr>
                <w:rFonts w:ascii="Aptos" w:hAnsi="Aptos"/>
                <w:i/>
                <w:iCs/>
                <w:sz w:val="20"/>
                <w:szCs w:val="20"/>
              </w:rPr>
              <w:t>Closterovirus duocarotae</w:t>
            </w:r>
            <w:r>
              <w:rPr>
                <w:rFonts w:ascii="Aptos" w:hAnsi="Aptos"/>
                <w:i/>
                <w:iCs/>
                <w:sz w:val="20"/>
                <w:szCs w:val="20"/>
              </w:rPr>
              <w:t>”</w:t>
            </w:r>
          </w:p>
        </w:tc>
        <w:tc>
          <w:tcPr>
            <w:tcW w:w="6096" w:type="dxa"/>
            <w:shd w:val="clear" w:color="auto" w:fill="auto"/>
            <w:vAlign w:val="center"/>
          </w:tcPr>
          <w:p w14:paraId="1BD4821F" w14:textId="40648015" w:rsidR="00A425C9" w:rsidRPr="00FD56DD" w:rsidRDefault="00A425C9"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Latin for “two” and host species name </w:t>
            </w:r>
            <w:r w:rsidRPr="00FD56DD">
              <w:rPr>
                <w:rFonts w:ascii="Aptos" w:hAnsi="Aptos" w:cs="Arial"/>
                <w:bCs/>
                <w:i/>
                <w:iCs/>
                <w:color w:val="000000" w:themeColor="text1"/>
                <w:sz w:val="20"/>
                <w:szCs w:val="20"/>
              </w:rPr>
              <w:t>Daucus carota</w:t>
            </w:r>
          </w:p>
        </w:tc>
      </w:tr>
      <w:tr w:rsidR="00A425C9" w:rsidRPr="00FD56DD" w14:paraId="5696179D" w14:textId="77777777" w:rsidTr="00EC5ABC">
        <w:trPr>
          <w:trHeight w:val="71"/>
        </w:trPr>
        <w:tc>
          <w:tcPr>
            <w:tcW w:w="2830" w:type="dxa"/>
            <w:shd w:val="clear" w:color="auto" w:fill="auto"/>
            <w:vAlign w:val="center"/>
          </w:tcPr>
          <w:p w14:paraId="10D85682" w14:textId="0740A356"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A425C9" w:rsidRPr="00FD56DD">
              <w:rPr>
                <w:rFonts w:ascii="Aptos" w:hAnsi="Aptos"/>
                <w:i/>
                <w:iCs/>
                <w:sz w:val="20"/>
                <w:szCs w:val="20"/>
              </w:rPr>
              <w:t>Closterovirus thesii</w:t>
            </w:r>
            <w:r>
              <w:rPr>
                <w:rFonts w:ascii="Aptos" w:hAnsi="Aptos"/>
                <w:i/>
                <w:iCs/>
                <w:sz w:val="20"/>
                <w:szCs w:val="20"/>
              </w:rPr>
              <w:t>”</w:t>
            </w:r>
          </w:p>
        </w:tc>
        <w:tc>
          <w:tcPr>
            <w:tcW w:w="6096" w:type="dxa"/>
            <w:shd w:val="clear" w:color="auto" w:fill="auto"/>
            <w:vAlign w:val="center"/>
          </w:tcPr>
          <w:p w14:paraId="567B631C" w14:textId="65C77329" w:rsidR="00A425C9" w:rsidRPr="00FD56DD" w:rsidRDefault="00A425C9"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the host plant genus </w:t>
            </w:r>
            <w:r w:rsidRPr="00FD56DD">
              <w:rPr>
                <w:rFonts w:ascii="Aptos" w:hAnsi="Aptos" w:cs="Arial"/>
                <w:bCs/>
                <w:i/>
                <w:iCs/>
                <w:color w:val="000000" w:themeColor="text1"/>
                <w:sz w:val="20"/>
                <w:szCs w:val="20"/>
              </w:rPr>
              <w:t>Thesium</w:t>
            </w:r>
          </w:p>
        </w:tc>
      </w:tr>
      <w:tr w:rsidR="00A425C9" w:rsidRPr="00FD56DD" w14:paraId="58BDAC7C" w14:textId="77777777" w:rsidTr="00EC5ABC">
        <w:trPr>
          <w:trHeight w:val="71"/>
        </w:trPr>
        <w:tc>
          <w:tcPr>
            <w:tcW w:w="2830" w:type="dxa"/>
            <w:shd w:val="clear" w:color="auto" w:fill="auto"/>
            <w:vAlign w:val="center"/>
          </w:tcPr>
          <w:p w14:paraId="038E05B9" w14:textId="490F8324"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A425C9" w:rsidRPr="00FD56DD">
              <w:rPr>
                <w:rFonts w:ascii="Aptos" w:hAnsi="Aptos"/>
                <w:i/>
                <w:iCs/>
                <w:sz w:val="20"/>
                <w:szCs w:val="20"/>
              </w:rPr>
              <w:t>Closterovirus stellariae</w:t>
            </w:r>
            <w:r>
              <w:rPr>
                <w:rFonts w:ascii="Aptos" w:hAnsi="Aptos"/>
                <w:i/>
                <w:iCs/>
                <w:sz w:val="20"/>
                <w:szCs w:val="20"/>
              </w:rPr>
              <w:t>”</w:t>
            </w:r>
          </w:p>
        </w:tc>
        <w:tc>
          <w:tcPr>
            <w:tcW w:w="6096" w:type="dxa"/>
            <w:shd w:val="clear" w:color="auto" w:fill="auto"/>
            <w:vAlign w:val="center"/>
          </w:tcPr>
          <w:p w14:paraId="7A7E422D" w14:textId="702F9BEB" w:rsidR="00A425C9" w:rsidRPr="00FD56DD" w:rsidRDefault="00A425C9"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the host plant genus </w:t>
            </w:r>
            <w:r w:rsidRPr="00FD56DD">
              <w:rPr>
                <w:rFonts w:ascii="Aptos" w:hAnsi="Aptos" w:cs="Arial"/>
                <w:bCs/>
                <w:i/>
                <w:iCs/>
                <w:color w:val="000000" w:themeColor="text1"/>
                <w:sz w:val="20"/>
                <w:szCs w:val="20"/>
              </w:rPr>
              <w:t>Stellaria</w:t>
            </w:r>
          </w:p>
        </w:tc>
      </w:tr>
      <w:tr w:rsidR="00A425C9" w:rsidRPr="00FD56DD" w14:paraId="771CB836" w14:textId="77777777" w:rsidTr="00EC5ABC">
        <w:trPr>
          <w:trHeight w:val="71"/>
        </w:trPr>
        <w:tc>
          <w:tcPr>
            <w:tcW w:w="2830" w:type="dxa"/>
            <w:shd w:val="clear" w:color="auto" w:fill="auto"/>
            <w:vAlign w:val="center"/>
          </w:tcPr>
          <w:p w14:paraId="7574F3A7" w14:textId="293CE8CC" w:rsidR="00A425C9" w:rsidRPr="00FD56DD" w:rsidRDefault="00A91C24" w:rsidP="00914E49">
            <w:pPr>
              <w:jc w:val="both"/>
              <w:rPr>
                <w:rFonts w:ascii="Aptos" w:hAnsi="Aptos" w:cs="Arial"/>
                <w:bCs/>
                <w:i/>
                <w:iCs/>
                <w:color w:val="000000" w:themeColor="text1"/>
                <w:sz w:val="20"/>
                <w:szCs w:val="20"/>
              </w:rPr>
            </w:pPr>
            <w:r>
              <w:rPr>
                <w:rFonts w:ascii="Aptos" w:hAnsi="Aptos" w:cs="Arial"/>
                <w:bCs/>
                <w:i/>
                <w:iCs/>
                <w:color w:val="000000" w:themeColor="text1"/>
                <w:sz w:val="20"/>
                <w:szCs w:val="20"/>
              </w:rPr>
              <w:t>“</w:t>
            </w:r>
            <w:r w:rsidR="00A425C9" w:rsidRPr="00FD56DD">
              <w:rPr>
                <w:rFonts w:ascii="Aptos" w:hAnsi="Aptos" w:cs="Arial"/>
                <w:bCs/>
                <w:i/>
                <w:iCs/>
                <w:color w:val="000000" w:themeColor="text1"/>
                <w:sz w:val="20"/>
                <w:szCs w:val="20"/>
              </w:rPr>
              <w:t>Closterovirus tritici</w:t>
            </w:r>
            <w:r>
              <w:rPr>
                <w:rFonts w:ascii="Aptos" w:hAnsi="Aptos" w:cs="Arial"/>
                <w:bCs/>
                <w:i/>
                <w:iCs/>
                <w:color w:val="000000" w:themeColor="text1"/>
                <w:sz w:val="20"/>
                <w:szCs w:val="20"/>
              </w:rPr>
              <w:t>”</w:t>
            </w:r>
          </w:p>
        </w:tc>
        <w:tc>
          <w:tcPr>
            <w:tcW w:w="6096" w:type="dxa"/>
            <w:shd w:val="clear" w:color="auto" w:fill="auto"/>
            <w:vAlign w:val="center"/>
          </w:tcPr>
          <w:p w14:paraId="22B439DE" w14:textId="0D427322" w:rsidR="00A425C9" w:rsidRPr="00FD56DD" w:rsidRDefault="00A425C9"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the host plant genus </w:t>
            </w:r>
            <w:r w:rsidRPr="00FD56DD">
              <w:rPr>
                <w:rFonts w:ascii="Aptos" w:hAnsi="Aptos" w:cs="Arial"/>
                <w:bCs/>
                <w:i/>
                <w:iCs/>
                <w:color w:val="000000" w:themeColor="text1"/>
                <w:sz w:val="20"/>
                <w:szCs w:val="20"/>
              </w:rPr>
              <w:t>Triticum</w:t>
            </w:r>
          </w:p>
        </w:tc>
      </w:tr>
      <w:tr w:rsidR="00A425C9" w:rsidRPr="00FD56DD" w14:paraId="61387E1E" w14:textId="77777777" w:rsidTr="00EC5ABC">
        <w:trPr>
          <w:trHeight w:val="71"/>
        </w:trPr>
        <w:tc>
          <w:tcPr>
            <w:tcW w:w="2830" w:type="dxa"/>
            <w:shd w:val="clear" w:color="auto" w:fill="auto"/>
            <w:vAlign w:val="center"/>
          </w:tcPr>
          <w:p w14:paraId="465EBDAB" w14:textId="0882A7BD"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A425C9" w:rsidRPr="00FD56DD">
              <w:rPr>
                <w:rFonts w:ascii="Aptos" w:hAnsi="Aptos"/>
                <w:i/>
                <w:iCs/>
                <w:sz w:val="20"/>
                <w:szCs w:val="20"/>
              </w:rPr>
              <w:t>Closterovirus dregeae</w:t>
            </w:r>
            <w:r>
              <w:rPr>
                <w:rFonts w:ascii="Aptos" w:hAnsi="Aptos"/>
                <w:i/>
                <w:iCs/>
                <w:sz w:val="20"/>
                <w:szCs w:val="20"/>
              </w:rPr>
              <w:t>”</w:t>
            </w:r>
          </w:p>
        </w:tc>
        <w:tc>
          <w:tcPr>
            <w:tcW w:w="6096" w:type="dxa"/>
            <w:shd w:val="clear" w:color="auto" w:fill="auto"/>
            <w:vAlign w:val="center"/>
          </w:tcPr>
          <w:p w14:paraId="3B9F16BF" w14:textId="0C92C960" w:rsidR="00A425C9" w:rsidRPr="00FD56DD" w:rsidRDefault="00A425C9"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the host plant genus </w:t>
            </w:r>
            <w:r w:rsidRPr="00FD56DD">
              <w:rPr>
                <w:rFonts w:ascii="Aptos" w:hAnsi="Aptos" w:cs="Arial"/>
                <w:bCs/>
                <w:i/>
                <w:iCs/>
                <w:color w:val="000000" w:themeColor="text1"/>
                <w:sz w:val="20"/>
                <w:szCs w:val="20"/>
              </w:rPr>
              <w:t>Dregea</w:t>
            </w:r>
          </w:p>
        </w:tc>
      </w:tr>
      <w:tr w:rsidR="00A425C9" w:rsidRPr="00FD56DD" w14:paraId="2BFEB460" w14:textId="77777777" w:rsidTr="00EC5ABC">
        <w:trPr>
          <w:trHeight w:val="71"/>
        </w:trPr>
        <w:tc>
          <w:tcPr>
            <w:tcW w:w="2830" w:type="dxa"/>
            <w:shd w:val="clear" w:color="auto" w:fill="auto"/>
            <w:vAlign w:val="center"/>
          </w:tcPr>
          <w:p w14:paraId="02ADA48E" w14:textId="71D98FF7"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A425C9" w:rsidRPr="00FD56DD">
              <w:rPr>
                <w:rFonts w:ascii="Aptos" w:hAnsi="Aptos"/>
                <w:i/>
                <w:iCs/>
                <w:sz w:val="20"/>
                <w:szCs w:val="20"/>
              </w:rPr>
              <w:t>Crinivirus kurdistanfragariae</w:t>
            </w:r>
            <w:r>
              <w:rPr>
                <w:rFonts w:ascii="Aptos" w:hAnsi="Aptos"/>
                <w:i/>
                <w:iCs/>
                <w:sz w:val="20"/>
                <w:szCs w:val="20"/>
              </w:rPr>
              <w:t>”</w:t>
            </w:r>
          </w:p>
        </w:tc>
        <w:tc>
          <w:tcPr>
            <w:tcW w:w="6096" w:type="dxa"/>
            <w:shd w:val="clear" w:color="auto" w:fill="auto"/>
            <w:vAlign w:val="center"/>
          </w:tcPr>
          <w:p w14:paraId="5A8E9BE0" w14:textId="78DF7960" w:rsidR="00A425C9" w:rsidRPr="00FD56DD" w:rsidRDefault="00A425C9"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geographic region (Kurdistan) and </w:t>
            </w:r>
            <w:r w:rsidR="00FD56DD" w:rsidRPr="00FD56DD">
              <w:rPr>
                <w:rFonts w:ascii="Aptos" w:hAnsi="Aptos" w:cs="Arial"/>
                <w:bCs/>
                <w:color w:val="000000" w:themeColor="text1"/>
                <w:sz w:val="20"/>
                <w:szCs w:val="20"/>
              </w:rPr>
              <w:t xml:space="preserve">host genus </w:t>
            </w:r>
            <w:r w:rsidR="00FD56DD" w:rsidRPr="00FD56DD">
              <w:rPr>
                <w:rFonts w:ascii="Aptos" w:hAnsi="Aptos" w:cs="Arial"/>
                <w:bCs/>
                <w:i/>
                <w:iCs/>
                <w:color w:val="000000" w:themeColor="text1"/>
                <w:sz w:val="20"/>
                <w:szCs w:val="20"/>
              </w:rPr>
              <w:t xml:space="preserve">Fragaria </w:t>
            </w:r>
          </w:p>
        </w:tc>
      </w:tr>
      <w:tr w:rsidR="00A425C9" w:rsidRPr="00FD56DD" w14:paraId="536397BC" w14:textId="77777777" w:rsidTr="00EC5ABC">
        <w:trPr>
          <w:trHeight w:val="71"/>
        </w:trPr>
        <w:tc>
          <w:tcPr>
            <w:tcW w:w="2830" w:type="dxa"/>
            <w:shd w:val="clear" w:color="auto" w:fill="auto"/>
            <w:vAlign w:val="center"/>
          </w:tcPr>
          <w:p w14:paraId="76679CB7" w14:textId="4DD64FAA"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FD56DD" w:rsidRPr="00FD56DD">
              <w:rPr>
                <w:rFonts w:ascii="Aptos" w:hAnsi="Aptos"/>
                <w:i/>
                <w:iCs/>
                <w:sz w:val="20"/>
                <w:szCs w:val="20"/>
              </w:rPr>
              <w:t>Crinivirus dioscoreae</w:t>
            </w:r>
            <w:r>
              <w:rPr>
                <w:rFonts w:ascii="Aptos" w:hAnsi="Aptos"/>
                <w:i/>
                <w:iCs/>
                <w:sz w:val="20"/>
                <w:szCs w:val="20"/>
              </w:rPr>
              <w:t>”</w:t>
            </w:r>
          </w:p>
        </w:tc>
        <w:tc>
          <w:tcPr>
            <w:tcW w:w="6096" w:type="dxa"/>
            <w:shd w:val="clear" w:color="auto" w:fill="auto"/>
            <w:vAlign w:val="center"/>
          </w:tcPr>
          <w:p w14:paraId="7FF41F59" w14:textId="52DD4C5F" w:rsidR="00A425C9" w:rsidRPr="00FD56DD" w:rsidRDefault="00FD56DD"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the host plant genus </w:t>
            </w:r>
            <w:r w:rsidRPr="00FD56DD">
              <w:rPr>
                <w:rFonts w:ascii="Aptos" w:hAnsi="Aptos" w:cs="Arial"/>
                <w:bCs/>
                <w:i/>
                <w:iCs/>
                <w:color w:val="000000" w:themeColor="text1"/>
                <w:sz w:val="20"/>
                <w:szCs w:val="20"/>
              </w:rPr>
              <w:t>Dioscorea</w:t>
            </w:r>
          </w:p>
        </w:tc>
      </w:tr>
      <w:tr w:rsidR="00A425C9" w:rsidRPr="00FD56DD" w14:paraId="5163403E" w14:textId="77777777" w:rsidTr="00EC5ABC">
        <w:trPr>
          <w:trHeight w:val="71"/>
        </w:trPr>
        <w:tc>
          <w:tcPr>
            <w:tcW w:w="2830" w:type="dxa"/>
            <w:shd w:val="clear" w:color="auto" w:fill="auto"/>
            <w:vAlign w:val="center"/>
          </w:tcPr>
          <w:p w14:paraId="50AE6065" w14:textId="277598C0"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FD56DD" w:rsidRPr="00FD56DD">
              <w:rPr>
                <w:rFonts w:ascii="Aptos" w:hAnsi="Aptos"/>
                <w:i/>
                <w:iCs/>
                <w:sz w:val="20"/>
                <w:szCs w:val="20"/>
              </w:rPr>
              <w:t>Crinivirus mori</w:t>
            </w:r>
            <w:r>
              <w:rPr>
                <w:rFonts w:ascii="Aptos" w:hAnsi="Aptos"/>
                <w:i/>
                <w:iCs/>
                <w:sz w:val="20"/>
                <w:szCs w:val="20"/>
              </w:rPr>
              <w:t>”</w:t>
            </w:r>
          </w:p>
        </w:tc>
        <w:tc>
          <w:tcPr>
            <w:tcW w:w="6096" w:type="dxa"/>
            <w:shd w:val="clear" w:color="auto" w:fill="auto"/>
            <w:vAlign w:val="center"/>
          </w:tcPr>
          <w:p w14:paraId="4CB4DBDB" w14:textId="3B84BEB1" w:rsidR="00A425C9" w:rsidRPr="00FD56DD" w:rsidRDefault="00FD56DD"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the host plant genus </w:t>
            </w:r>
            <w:r w:rsidRPr="00FD56DD">
              <w:rPr>
                <w:rFonts w:ascii="Aptos" w:hAnsi="Aptos" w:cs="Arial"/>
                <w:bCs/>
                <w:i/>
                <w:iCs/>
                <w:color w:val="000000" w:themeColor="text1"/>
                <w:sz w:val="20"/>
                <w:szCs w:val="20"/>
              </w:rPr>
              <w:t>Morus</w:t>
            </w:r>
          </w:p>
        </w:tc>
      </w:tr>
      <w:tr w:rsidR="00A425C9" w:rsidRPr="00FD56DD" w14:paraId="6132EDB6" w14:textId="77777777" w:rsidTr="00EC5ABC">
        <w:trPr>
          <w:trHeight w:val="71"/>
        </w:trPr>
        <w:tc>
          <w:tcPr>
            <w:tcW w:w="2830" w:type="dxa"/>
            <w:shd w:val="clear" w:color="auto" w:fill="auto"/>
            <w:vAlign w:val="center"/>
          </w:tcPr>
          <w:p w14:paraId="3D552BC5" w14:textId="0D3F7F24"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FD56DD" w:rsidRPr="00FD56DD">
              <w:rPr>
                <w:rFonts w:ascii="Aptos" w:hAnsi="Aptos"/>
                <w:i/>
                <w:iCs/>
                <w:sz w:val="20"/>
                <w:szCs w:val="20"/>
              </w:rPr>
              <w:t>Crinivirus papyriferae</w:t>
            </w:r>
            <w:r>
              <w:rPr>
                <w:rFonts w:ascii="Aptos" w:hAnsi="Aptos"/>
                <w:i/>
                <w:iCs/>
                <w:sz w:val="20"/>
                <w:szCs w:val="20"/>
              </w:rPr>
              <w:t>”</w:t>
            </w:r>
          </w:p>
        </w:tc>
        <w:tc>
          <w:tcPr>
            <w:tcW w:w="6096" w:type="dxa"/>
            <w:shd w:val="clear" w:color="auto" w:fill="auto"/>
            <w:vAlign w:val="center"/>
          </w:tcPr>
          <w:p w14:paraId="077CFE42" w14:textId="20A2EF6B" w:rsidR="00A425C9" w:rsidRPr="00FD56DD" w:rsidRDefault="00FD56DD"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host species </w:t>
            </w:r>
            <w:r w:rsidRPr="00FD56DD">
              <w:rPr>
                <w:rFonts w:ascii="Aptos" w:hAnsi="Aptos" w:cs="Arial"/>
                <w:bCs/>
                <w:i/>
                <w:iCs/>
                <w:color w:val="000000" w:themeColor="text1"/>
                <w:sz w:val="20"/>
                <w:szCs w:val="20"/>
              </w:rPr>
              <w:t>Broussonetia papyrifera</w:t>
            </w:r>
          </w:p>
        </w:tc>
      </w:tr>
      <w:tr w:rsidR="00A425C9" w:rsidRPr="00FD56DD" w14:paraId="732B240B" w14:textId="77777777" w:rsidTr="00EC5ABC">
        <w:trPr>
          <w:trHeight w:val="71"/>
        </w:trPr>
        <w:tc>
          <w:tcPr>
            <w:tcW w:w="2830" w:type="dxa"/>
            <w:shd w:val="clear" w:color="auto" w:fill="auto"/>
            <w:vAlign w:val="center"/>
          </w:tcPr>
          <w:p w14:paraId="37DF216B" w14:textId="18F44A6A"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FD56DD" w:rsidRPr="00FD56DD">
              <w:rPr>
                <w:rFonts w:ascii="Aptos" w:hAnsi="Aptos"/>
                <w:i/>
                <w:iCs/>
                <w:sz w:val="20"/>
                <w:szCs w:val="20"/>
              </w:rPr>
              <w:t>Crinivirus arracaciae</w:t>
            </w:r>
            <w:r>
              <w:rPr>
                <w:rFonts w:ascii="Aptos" w:hAnsi="Aptos"/>
                <w:i/>
                <w:iCs/>
                <w:sz w:val="20"/>
                <w:szCs w:val="20"/>
              </w:rPr>
              <w:t>”</w:t>
            </w:r>
          </w:p>
        </w:tc>
        <w:tc>
          <w:tcPr>
            <w:tcW w:w="6096" w:type="dxa"/>
            <w:shd w:val="clear" w:color="auto" w:fill="auto"/>
            <w:vAlign w:val="center"/>
          </w:tcPr>
          <w:p w14:paraId="0611C7D0" w14:textId="63E20C64" w:rsidR="00A425C9" w:rsidRPr="00FD56DD" w:rsidRDefault="00FD56DD"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host plant genus </w:t>
            </w:r>
            <w:r w:rsidRPr="00FD56DD">
              <w:rPr>
                <w:rFonts w:ascii="Aptos" w:hAnsi="Aptos" w:cs="Arial"/>
                <w:bCs/>
                <w:i/>
                <w:iCs/>
                <w:color w:val="000000" w:themeColor="text1"/>
                <w:sz w:val="20"/>
                <w:szCs w:val="20"/>
              </w:rPr>
              <w:t>Arracacia</w:t>
            </w:r>
          </w:p>
        </w:tc>
      </w:tr>
      <w:tr w:rsidR="00A425C9" w:rsidRPr="00FD56DD" w14:paraId="4BB8478B" w14:textId="77777777" w:rsidTr="00EC5ABC">
        <w:trPr>
          <w:trHeight w:val="71"/>
        </w:trPr>
        <w:tc>
          <w:tcPr>
            <w:tcW w:w="2830" w:type="dxa"/>
            <w:shd w:val="clear" w:color="auto" w:fill="auto"/>
            <w:vAlign w:val="center"/>
          </w:tcPr>
          <w:p w14:paraId="707A3B10" w14:textId="7798B371" w:rsidR="00A425C9" w:rsidRPr="00FD56DD" w:rsidRDefault="00A91C24" w:rsidP="00914E49">
            <w:pPr>
              <w:jc w:val="both"/>
              <w:rPr>
                <w:rFonts w:ascii="Aptos" w:hAnsi="Aptos" w:cs="Arial"/>
                <w:bCs/>
                <w:color w:val="000000" w:themeColor="text1"/>
                <w:sz w:val="20"/>
                <w:szCs w:val="20"/>
              </w:rPr>
            </w:pPr>
            <w:r>
              <w:rPr>
                <w:rFonts w:ascii="Aptos" w:hAnsi="Aptos"/>
                <w:i/>
                <w:iCs/>
                <w:sz w:val="20"/>
                <w:szCs w:val="20"/>
              </w:rPr>
              <w:t>“</w:t>
            </w:r>
            <w:r w:rsidR="00FD56DD" w:rsidRPr="00FD56DD">
              <w:rPr>
                <w:rFonts w:ascii="Aptos" w:hAnsi="Aptos"/>
                <w:i/>
                <w:iCs/>
                <w:sz w:val="20"/>
                <w:szCs w:val="20"/>
              </w:rPr>
              <w:t>Olivavirus oleae</w:t>
            </w:r>
            <w:r>
              <w:rPr>
                <w:rFonts w:ascii="Aptos" w:hAnsi="Aptos"/>
                <w:i/>
                <w:iCs/>
                <w:sz w:val="20"/>
                <w:szCs w:val="20"/>
              </w:rPr>
              <w:t>”</w:t>
            </w:r>
          </w:p>
        </w:tc>
        <w:tc>
          <w:tcPr>
            <w:tcW w:w="6096" w:type="dxa"/>
            <w:shd w:val="clear" w:color="auto" w:fill="auto"/>
            <w:vAlign w:val="center"/>
          </w:tcPr>
          <w:p w14:paraId="1C38D7B7" w14:textId="20C7A421" w:rsidR="00A425C9" w:rsidRPr="00FD56DD" w:rsidRDefault="00FD56DD" w:rsidP="00914E49">
            <w:pPr>
              <w:jc w:val="both"/>
              <w:rPr>
                <w:rFonts w:ascii="Aptos" w:hAnsi="Aptos" w:cs="Arial"/>
                <w:bCs/>
                <w:color w:val="000000" w:themeColor="text1"/>
                <w:sz w:val="20"/>
                <w:szCs w:val="20"/>
              </w:rPr>
            </w:pPr>
            <w:r w:rsidRPr="00FD56DD">
              <w:rPr>
                <w:rFonts w:ascii="Aptos" w:hAnsi="Aptos" w:cs="Arial"/>
                <w:bCs/>
                <w:color w:val="000000" w:themeColor="text1"/>
                <w:sz w:val="20"/>
                <w:szCs w:val="20"/>
              </w:rPr>
              <w:t xml:space="preserve">From the name of host plant genus </w:t>
            </w:r>
            <w:r w:rsidRPr="00FD56DD">
              <w:rPr>
                <w:rFonts w:ascii="Aptos" w:hAnsi="Aptos" w:cs="Arial"/>
                <w:bCs/>
                <w:i/>
                <w:iCs/>
                <w:color w:val="000000" w:themeColor="text1"/>
                <w:sz w:val="20"/>
                <w:szCs w:val="20"/>
              </w:rPr>
              <w:t>Olea</w:t>
            </w:r>
          </w:p>
        </w:tc>
      </w:tr>
      <w:tr w:rsidR="00FD56DD" w:rsidRPr="00FD56DD" w14:paraId="20245EE3" w14:textId="77777777" w:rsidTr="00EC5ABC">
        <w:trPr>
          <w:trHeight w:val="71"/>
        </w:trPr>
        <w:tc>
          <w:tcPr>
            <w:tcW w:w="2830" w:type="dxa"/>
            <w:shd w:val="clear" w:color="auto" w:fill="auto"/>
            <w:vAlign w:val="center"/>
          </w:tcPr>
          <w:p w14:paraId="6DC0E204" w14:textId="18A4F165" w:rsidR="00FD56DD" w:rsidRPr="00FD56DD" w:rsidRDefault="00A91C24" w:rsidP="00FD56DD">
            <w:pPr>
              <w:jc w:val="both"/>
              <w:rPr>
                <w:rFonts w:ascii="Aptos" w:hAnsi="Aptos" w:cs="Arial"/>
                <w:b/>
                <w:color w:val="000000" w:themeColor="text1"/>
                <w:sz w:val="20"/>
                <w:szCs w:val="20"/>
              </w:rPr>
            </w:pPr>
            <w:r>
              <w:rPr>
                <w:rFonts w:ascii="Aptos" w:hAnsi="Aptos"/>
                <w:i/>
                <w:iCs/>
                <w:sz w:val="20"/>
                <w:szCs w:val="20"/>
              </w:rPr>
              <w:t>“</w:t>
            </w:r>
            <w:r w:rsidR="00FD56DD" w:rsidRPr="00FD56DD">
              <w:rPr>
                <w:rFonts w:ascii="Aptos" w:hAnsi="Aptos"/>
                <w:i/>
                <w:iCs/>
                <w:sz w:val="20"/>
                <w:szCs w:val="20"/>
              </w:rPr>
              <w:t>Velarivirus agapanthi</w:t>
            </w:r>
            <w:r w:rsidR="00154EE2">
              <w:rPr>
                <w:rFonts w:ascii="Aptos" w:hAnsi="Aptos"/>
                <w:i/>
                <w:iCs/>
                <w:sz w:val="20"/>
                <w:szCs w:val="20"/>
              </w:rPr>
              <w:t>”</w:t>
            </w:r>
          </w:p>
        </w:tc>
        <w:tc>
          <w:tcPr>
            <w:tcW w:w="6096" w:type="dxa"/>
            <w:shd w:val="clear" w:color="auto" w:fill="auto"/>
            <w:vAlign w:val="center"/>
          </w:tcPr>
          <w:p w14:paraId="1BAB929D" w14:textId="0F282CBD" w:rsidR="00FD56DD" w:rsidRPr="00FD56DD" w:rsidRDefault="00FD56DD" w:rsidP="00FD56DD">
            <w:pPr>
              <w:jc w:val="both"/>
              <w:rPr>
                <w:rFonts w:ascii="Aptos" w:hAnsi="Aptos" w:cs="Arial"/>
                <w:b/>
                <w:color w:val="000000" w:themeColor="text1"/>
                <w:sz w:val="20"/>
                <w:szCs w:val="20"/>
              </w:rPr>
            </w:pPr>
            <w:r w:rsidRPr="00FD56DD">
              <w:rPr>
                <w:rFonts w:ascii="Aptos" w:hAnsi="Aptos" w:cs="Arial"/>
                <w:bCs/>
                <w:color w:val="000000" w:themeColor="text1"/>
                <w:sz w:val="20"/>
                <w:szCs w:val="20"/>
              </w:rPr>
              <w:t xml:space="preserve">From the name of host plant genus </w:t>
            </w:r>
            <w:r w:rsidRPr="00FD56DD">
              <w:rPr>
                <w:rFonts w:ascii="Aptos" w:hAnsi="Aptos" w:cs="Arial"/>
                <w:bCs/>
                <w:i/>
                <w:iCs/>
                <w:color w:val="000000" w:themeColor="text1"/>
                <w:sz w:val="20"/>
                <w:szCs w:val="20"/>
              </w:rPr>
              <w:t>Agapanthus</w:t>
            </w:r>
          </w:p>
        </w:tc>
      </w:tr>
      <w:tr w:rsidR="00FD56DD" w:rsidRPr="00FD56DD" w14:paraId="74277618" w14:textId="77777777" w:rsidTr="00EC5ABC">
        <w:trPr>
          <w:trHeight w:val="71"/>
        </w:trPr>
        <w:tc>
          <w:tcPr>
            <w:tcW w:w="2830" w:type="dxa"/>
            <w:shd w:val="clear" w:color="auto" w:fill="auto"/>
            <w:vAlign w:val="center"/>
          </w:tcPr>
          <w:p w14:paraId="0C257054" w14:textId="10FF98AF" w:rsidR="00FD56DD" w:rsidRPr="00FD56DD" w:rsidRDefault="00A91C24" w:rsidP="00FD56DD">
            <w:pPr>
              <w:jc w:val="both"/>
              <w:rPr>
                <w:rFonts w:ascii="Aptos" w:hAnsi="Aptos"/>
                <w:i/>
                <w:iCs/>
                <w:sz w:val="20"/>
                <w:szCs w:val="20"/>
              </w:rPr>
            </w:pPr>
            <w:r>
              <w:rPr>
                <w:rFonts w:ascii="Aptos" w:hAnsi="Aptos"/>
                <w:i/>
                <w:iCs/>
                <w:sz w:val="20"/>
                <w:szCs w:val="20"/>
              </w:rPr>
              <w:t>“</w:t>
            </w:r>
            <w:r w:rsidR="00FD56DD" w:rsidRPr="00FD56DD">
              <w:rPr>
                <w:rFonts w:ascii="Aptos" w:hAnsi="Aptos"/>
                <w:i/>
                <w:iCs/>
                <w:sz w:val="20"/>
                <w:szCs w:val="20"/>
              </w:rPr>
              <w:t>Velarivirus oleae</w:t>
            </w:r>
            <w:r w:rsidR="00154EE2">
              <w:rPr>
                <w:rFonts w:ascii="Aptos" w:hAnsi="Aptos"/>
                <w:i/>
                <w:iCs/>
                <w:sz w:val="20"/>
                <w:szCs w:val="20"/>
              </w:rPr>
              <w:t>”</w:t>
            </w:r>
          </w:p>
        </w:tc>
        <w:tc>
          <w:tcPr>
            <w:tcW w:w="6096" w:type="dxa"/>
            <w:shd w:val="clear" w:color="auto" w:fill="auto"/>
            <w:vAlign w:val="center"/>
          </w:tcPr>
          <w:p w14:paraId="13530D07" w14:textId="6EC43BE4" w:rsidR="00FD56DD" w:rsidRPr="00FD56DD" w:rsidRDefault="00FD56DD" w:rsidP="00FD56DD">
            <w:pPr>
              <w:jc w:val="both"/>
              <w:rPr>
                <w:rFonts w:ascii="Aptos" w:hAnsi="Aptos" w:cs="Arial"/>
                <w:b/>
                <w:color w:val="000000" w:themeColor="text1"/>
                <w:sz w:val="20"/>
                <w:szCs w:val="20"/>
              </w:rPr>
            </w:pPr>
            <w:r w:rsidRPr="00FD56DD">
              <w:rPr>
                <w:rFonts w:ascii="Aptos" w:hAnsi="Aptos" w:cs="Arial"/>
                <w:bCs/>
                <w:color w:val="000000" w:themeColor="text1"/>
                <w:sz w:val="20"/>
                <w:szCs w:val="20"/>
              </w:rPr>
              <w:t xml:space="preserve">From the name of host plant genus </w:t>
            </w:r>
            <w:r w:rsidRPr="00FD56DD">
              <w:rPr>
                <w:rFonts w:ascii="Aptos" w:hAnsi="Aptos" w:cs="Arial"/>
                <w:bCs/>
                <w:i/>
                <w:iCs/>
                <w:color w:val="000000" w:themeColor="text1"/>
                <w:sz w:val="20"/>
                <w:szCs w:val="20"/>
              </w:rPr>
              <w:t>Olea</w:t>
            </w:r>
          </w:p>
        </w:tc>
      </w:tr>
    </w:tbl>
    <w:p w14:paraId="664528E2" w14:textId="77777777" w:rsidR="00333392" w:rsidRDefault="00333392" w:rsidP="00DD58AA">
      <w:pPr>
        <w:rPr>
          <w:rFonts w:ascii="Aptos" w:hAnsi="Aptos" w:cs="Arial"/>
          <w:color w:val="0000FF"/>
          <w:sz w:val="20"/>
          <w:szCs w:val="20"/>
        </w:rPr>
      </w:pPr>
    </w:p>
    <w:p w14:paraId="6DD47488" w14:textId="77777777" w:rsidR="00FD56DD" w:rsidRDefault="00FD56DD" w:rsidP="00DD58AA">
      <w:pPr>
        <w:rPr>
          <w:rFonts w:ascii="Aptos" w:hAnsi="Aptos" w:cs="Arial"/>
          <w:color w:val="0000FF"/>
          <w:sz w:val="20"/>
          <w:szCs w:val="20"/>
        </w:rPr>
      </w:pPr>
    </w:p>
    <w:p w14:paraId="6EB77654" w14:textId="77777777" w:rsidR="00FD56DD" w:rsidRDefault="00FD56DD" w:rsidP="00DD58AA">
      <w:pPr>
        <w:rPr>
          <w:rFonts w:ascii="Aptos" w:hAnsi="Aptos" w:cs="Arial"/>
          <w:color w:val="0000FF"/>
          <w:sz w:val="20"/>
          <w:szCs w:val="20"/>
        </w:rPr>
      </w:pPr>
    </w:p>
    <w:p w14:paraId="2ABC376D" w14:textId="77777777" w:rsidR="00FD56DD" w:rsidRDefault="00FD56DD" w:rsidP="00DD58AA">
      <w:pPr>
        <w:rPr>
          <w:rFonts w:ascii="Aptos" w:hAnsi="Aptos" w:cs="Arial"/>
          <w:color w:val="0000FF"/>
          <w:sz w:val="20"/>
          <w:szCs w:val="20"/>
        </w:rPr>
      </w:pPr>
    </w:p>
    <w:p w14:paraId="5A71AE11" w14:textId="77777777" w:rsidR="00FD56DD" w:rsidRDefault="00FD56DD" w:rsidP="00DD58AA">
      <w:pPr>
        <w:rPr>
          <w:rFonts w:ascii="Aptos" w:hAnsi="Aptos" w:cs="Arial"/>
          <w:color w:val="0000FF"/>
          <w:sz w:val="20"/>
          <w:szCs w:val="20"/>
        </w:rPr>
      </w:pPr>
    </w:p>
    <w:p w14:paraId="5FB52978" w14:textId="77777777" w:rsidR="00FD56DD" w:rsidRDefault="00FD56DD"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4AA5B98E"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52CC597F"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r w:rsidR="00DD58AA" w14:paraId="56F875F9" w14:textId="77777777" w:rsidTr="00040CB0">
        <w:tc>
          <w:tcPr>
            <w:tcW w:w="2547" w:type="dxa"/>
            <w:vAlign w:val="center"/>
          </w:tcPr>
          <w:p w14:paraId="166AC482"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19017091"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67482D23" w14:textId="77777777" w:rsidR="00DD58AA" w:rsidRPr="00040CB0" w:rsidRDefault="00DD58AA" w:rsidP="00040CB0">
            <w:pPr>
              <w:jc w:val="both"/>
              <w:rPr>
                <w:rFonts w:ascii="Aptos" w:hAnsi="Aptos" w:cs="Arial"/>
                <w:color w:val="000000" w:themeColor="text1"/>
                <w:sz w:val="20"/>
                <w:szCs w:val="20"/>
              </w:rPr>
            </w:pPr>
          </w:p>
        </w:tc>
      </w:tr>
      <w:tr w:rsidR="00FC2269" w14:paraId="0E6267FA" w14:textId="77777777" w:rsidTr="00040CB0">
        <w:tc>
          <w:tcPr>
            <w:tcW w:w="2547" w:type="dxa"/>
            <w:vAlign w:val="center"/>
          </w:tcPr>
          <w:p w14:paraId="2C891489"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21E5956D"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7FA23F46" w14:textId="77777777" w:rsidR="00FC2269" w:rsidRPr="00040CB0" w:rsidRDefault="00FC2269" w:rsidP="00040CB0">
            <w:pPr>
              <w:jc w:val="both"/>
              <w:rPr>
                <w:rFonts w:ascii="Aptos" w:hAnsi="Aptos" w:cs="Arial"/>
                <w:color w:val="000000" w:themeColor="text1"/>
                <w:sz w:val="20"/>
                <w:szCs w:val="20"/>
              </w:rPr>
            </w:pPr>
          </w:p>
        </w:tc>
      </w:tr>
      <w:tr w:rsidR="00FC2269" w14:paraId="15A52353" w14:textId="77777777" w:rsidTr="00040CB0">
        <w:tc>
          <w:tcPr>
            <w:tcW w:w="2547" w:type="dxa"/>
            <w:vAlign w:val="center"/>
          </w:tcPr>
          <w:p w14:paraId="703BABEC"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C3F6F3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689ACC86" w14:textId="77777777" w:rsidR="00FC2269" w:rsidRPr="00040CB0" w:rsidRDefault="00FC2269"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00A9E60D"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5B42F4CB" w14:textId="296A185D" w:rsidR="00A77B8E" w:rsidRDefault="004E3811" w:rsidP="00DD58AA">
            <w:pPr>
              <w:rPr>
                <w:rFonts w:ascii="Aptos" w:hAnsi="Aptos" w:cs="Arial"/>
                <w:sz w:val="20"/>
                <w:szCs w:val="20"/>
              </w:rPr>
            </w:pPr>
            <w:r>
              <w:rPr>
                <w:rFonts w:ascii="Aptos" w:hAnsi="Aptos" w:cs="Arial"/>
                <w:sz w:val="20"/>
                <w:szCs w:val="20"/>
              </w:rPr>
              <w:t>Species, genera, family.</w:t>
            </w:r>
          </w:p>
          <w:p w14:paraId="36975B16" w14:textId="77777777" w:rsidR="00FC2269" w:rsidRPr="00BE4F5A" w:rsidRDefault="00FC2269"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09336122" w14:textId="0ACD7BE6" w:rsidR="00A77B8E" w:rsidRDefault="004E3811" w:rsidP="003E365E">
            <w:pPr>
              <w:jc w:val="both"/>
              <w:rPr>
                <w:rFonts w:ascii="Aptos" w:hAnsi="Aptos" w:cs="Arial"/>
                <w:sz w:val="20"/>
                <w:szCs w:val="20"/>
              </w:rPr>
            </w:pPr>
            <w:r>
              <w:rPr>
                <w:rFonts w:ascii="Aptos" w:hAnsi="Aptos" w:cs="Arial"/>
                <w:sz w:val="20"/>
                <w:szCs w:val="20"/>
              </w:rPr>
              <w:t xml:space="preserve">Family </w:t>
            </w:r>
            <w:r w:rsidRPr="002B6CB3">
              <w:rPr>
                <w:rFonts w:ascii="Aptos" w:hAnsi="Aptos" w:cs="Arial"/>
                <w:i/>
                <w:iCs/>
                <w:sz w:val="20"/>
                <w:szCs w:val="20"/>
              </w:rPr>
              <w:t>Closteroviridae</w:t>
            </w:r>
            <w:r>
              <w:rPr>
                <w:rFonts w:ascii="Aptos" w:hAnsi="Aptos" w:cs="Arial"/>
                <w:i/>
                <w:iCs/>
                <w:sz w:val="20"/>
                <w:szCs w:val="20"/>
              </w:rPr>
              <w:t xml:space="preserve"> </w:t>
            </w:r>
            <w:r>
              <w:rPr>
                <w:rFonts w:ascii="Aptos" w:hAnsi="Aptos" w:cs="Arial"/>
                <w:sz w:val="20"/>
                <w:szCs w:val="20"/>
              </w:rPr>
              <w:t xml:space="preserve">is currently composed of seven genera that </w:t>
            </w:r>
            <w:r w:rsidR="00CE2B32">
              <w:rPr>
                <w:rFonts w:ascii="Aptos" w:hAnsi="Aptos" w:cs="Arial"/>
                <w:sz w:val="20"/>
                <w:szCs w:val="20"/>
              </w:rPr>
              <w:t>accommodate</w:t>
            </w:r>
            <w:r>
              <w:rPr>
                <w:rFonts w:ascii="Aptos" w:hAnsi="Aptos" w:cs="Arial"/>
                <w:sz w:val="20"/>
                <w:szCs w:val="20"/>
              </w:rPr>
              <w:t xml:space="preserve"> 58 species, </w:t>
            </w:r>
            <w:r w:rsidR="00A22915">
              <w:rPr>
                <w:rFonts w:ascii="Aptos" w:hAnsi="Aptos" w:cs="Arial"/>
                <w:sz w:val="20"/>
                <w:szCs w:val="20"/>
              </w:rPr>
              <w:t xml:space="preserve">most of which are classified in one of the four “traditional” genera: </w:t>
            </w:r>
            <w:r w:rsidR="00A22915" w:rsidRPr="002B6CB3">
              <w:rPr>
                <w:rFonts w:ascii="Aptos" w:hAnsi="Aptos" w:cs="Arial"/>
                <w:i/>
                <w:iCs/>
                <w:sz w:val="20"/>
                <w:szCs w:val="20"/>
              </w:rPr>
              <w:t>Closterovirus</w:t>
            </w:r>
            <w:r w:rsidR="00A22915">
              <w:rPr>
                <w:rFonts w:ascii="Aptos" w:hAnsi="Aptos" w:cs="Arial"/>
                <w:sz w:val="20"/>
                <w:szCs w:val="20"/>
              </w:rPr>
              <w:t xml:space="preserve"> (17), </w:t>
            </w:r>
            <w:r w:rsidR="00A22915" w:rsidRPr="002B6CB3">
              <w:rPr>
                <w:rFonts w:ascii="Aptos" w:hAnsi="Aptos" w:cs="Arial"/>
                <w:i/>
                <w:iCs/>
                <w:sz w:val="20"/>
                <w:szCs w:val="20"/>
              </w:rPr>
              <w:t>Crinivirus</w:t>
            </w:r>
            <w:r w:rsidR="00A22915">
              <w:rPr>
                <w:rFonts w:ascii="Aptos" w:hAnsi="Aptos" w:cs="Arial"/>
                <w:sz w:val="20"/>
                <w:szCs w:val="20"/>
              </w:rPr>
              <w:t xml:space="preserve"> (14), </w:t>
            </w:r>
            <w:r w:rsidR="00A22915" w:rsidRPr="002B6CB3">
              <w:rPr>
                <w:rFonts w:ascii="Aptos" w:hAnsi="Aptos" w:cs="Arial"/>
                <w:i/>
                <w:iCs/>
                <w:sz w:val="20"/>
                <w:szCs w:val="20"/>
              </w:rPr>
              <w:t>Ampelovirus</w:t>
            </w:r>
            <w:r w:rsidR="00A22915">
              <w:rPr>
                <w:rFonts w:ascii="Aptos" w:hAnsi="Aptos" w:cs="Arial"/>
                <w:sz w:val="20"/>
                <w:szCs w:val="20"/>
              </w:rPr>
              <w:t xml:space="preserve"> (13) and </w:t>
            </w:r>
            <w:r w:rsidR="00A22915" w:rsidRPr="002B6CB3">
              <w:rPr>
                <w:rFonts w:ascii="Aptos" w:hAnsi="Aptos" w:cs="Arial"/>
                <w:i/>
                <w:iCs/>
                <w:sz w:val="20"/>
                <w:szCs w:val="20"/>
              </w:rPr>
              <w:t>Velarivirus</w:t>
            </w:r>
            <w:r w:rsidR="00A22915">
              <w:rPr>
                <w:rFonts w:ascii="Aptos" w:hAnsi="Aptos" w:cs="Arial"/>
                <w:sz w:val="20"/>
                <w:szCs w:val="20"/>
              </w:rPr>
              <w:t xml:space="preserve"> (9). Two of three recently established genera (</w:t>
            </w:r>
            <w:r w:rsidR="00A22915" w:rsidRPr="002B6CB3">
              <w:rPr>
                <w:rFonts w:ascii="Aptos" w:hAnsi="Aptos" w:cs="Arial"/>
                <w:i/>
                <w:iCs/>
                <w:sz w:val="20"/>
                <w:szCs w:val="20"/>
              </w:rPr>
              <w:t>Bluvavirus</w:t>
            </w:r>
            <w:r w:rsidR="00A22915">
              <w:rPr>
                <w:rFonts w:ascii="Aptos" w:hAnsi="Aptos" w:cs="Arial"/>
                <w:sz w:val="20"/>
                <w:szCs w:val="20"/>
              </w:rPr>
              <w:t xml:space="preserve"> and </w:t>
            </w:r>
            <w:r w:rsidR="00A22915" w:rsidRPr="002B6CB3">
              <w:rPr>
                <w:rFonts w:ascii="Aptos" w:hAnsi="Aptos" w:cs="Arial"/>
                <w:i/>
                <w:iCs/>
                <w:sz w:val="20"/>
                <w:szCs w:val="20"/>
              </w:rPr>
              <w:t>Menthavirus</w:t>
            </w:r>
            <w:r w:rsidR="00A22915">
              <w:rPr>
                <w:rFonts w:ascii="Aptos" w:hAnsi="Aptos" w:cs="Arial"/>
                <w:sz w:val="20"/>
                <w:szCs w:val="20"/>
              </w:rPr>
              <w:t xml:space="preserve">) are monospecific, while the genus </w:t>
            </w:r>
            <w:r w:rsidR="00A22915" w:rsidRPr="002B6CB3">
              <w:rPr>
                <w:rFonts w:ascii="Aptos" w:hAnsi="Aptos" w:cs="Arial"/>
                <w:i/>
                <w:iCs/>
                <w:sz w:val="20"/>
                <w:szCs w:val="20"/>
              </w:rPr>
              <w:t>Olivavirus</w:t>
            </w:r>
            <w:r w:rsidR="00A22915">
              <w:rPr>
                <w:rFonts w:ascii="Aptos" w:hAnsi="Aptos" w:cs="Arial"/>
                <w:sz w:val="20"/>
                <w:szCs w:val="20"/>
              </w:rPr>
              <w:t xml:space="preserve"> includes 3 species. </w:t>
            </w:r>
          </w:p>
          <w:p w14:paraId="16A87D7C" w14:textId="77777777" w:rsidR="004E3811" w:rsidRDefault="004E3811" w:rsidP="003E365E">
            <w:pPr>
              <w:jc w:val="both"/>
              <w:rPr>
                <w:rFonts w:ascii="Aptos" w:hAnsi="Aptos" w:cs="Arial"/>
                <w:sz w:val="20"/>
                <w:szCs w:val="20"/>
              </w:rPr>
            </w:pPr>
          </w:p>
          <w:p w14:paraId="1321FC18" w14:textId="77777777" w:rsidR="00A77B8E" w:rsidRPr="00BE4F5A" w:rsidRDefault="00A77B8E" w:rsidP="003E365E">
            <w:pPr>
              <w:jc w:val="both"/>
              <w:rPr>
                <w:rFonts w:ascii="Aptos" w:hAnsi="Aptos" w:cs="Arial"/>
                <w:sz w:val="20"/>
                <w:szCs w:val="20"/>
              </w:rPr>
            </w:pPr>
          </w:p>
          <w:p w14:paraId="19D0D4AD" w14:textId="77777777" w:rsidR="00A77B8E" w:rsidRPr="00BE4F5A" w:rsidRDefault="00A77B8E" w:rsidP="003E365E">
            <w:pPr>
              <w:jc w:val="both"/>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52CBC545" w14:textId="25DDE4DC" w:rsidR="00A77B8E" w:rsidRDefault="004E3811" w:rsidP="003E365E">
            <w:pPr>
              <w:jc w:val="both"/>
              <w:rPr>
                <w:rFonts w:ascii="Aptos" w:hAnsi="Aptos" w:cs="Arial"/>
                <w:sz w:val="20"/>
                <w:szCs w:val="20"/>
              </w:rPr>
            </w:pPr>
            <w:r>
              <w:rPr>
                <w:rFonts w:ascii="Aptos" w:hAnsi="Aptos" w:cs="Arial"/>
                <w:sz w:val="20"/>
                <w:szCs w:val="20"/>
              </w:rPr>
              <w:t>We propose creation of 3</w:t>
            </w:r>
            <w:r w:rsidR="00AB4F51">
              <w:rPr>
                <w:rFonts w:ascii="Aptos" w:hAnsi="Aptos" w:cs="Arial"/>
                <w:sz w:val="20"/>
                <w:szCs w:val="20"/>
              </w:rPr>
              <w:t>1</w:t>
            </w:r>
            <w:r>
              <w:rPr>
                <w:rFonts w:ascii="Aptos" w:hAnsi="Aptos" w:cs="Arial"/>
                <w:sz w:val="20"/>
                <w:szCs w:val="20"/>
              </w:rPr>
              <w:t xml:space="preserve"> new species in the family based on recently published data on characterization of viruses with affinities with currently recognized members of the family </w:t>
            </w:r>
            <w:r w:rsidRPr="002B6CB3">
              <w:rPr>
                <w:rFonts w:ascii="Aptos" w:hAnsi="Aptos" w:cs="Arial"/>
                <w:i/>
                <w:iCs/>
                <w:sz w:val="20"/>
                <w:szCs w:val="20"/>
              </w:rPr>
              <w:t>Closteroviridae</w:t>
            </w:r>
            <w:r>
              <w:rPr>
                <w:rFonts w:ascii="Aptos" w:hAnsi="Aptos" w:cs="Arial"/>
                <w:sz w:val="20"/>
                <w:szCs w:val="20"/>
              </w:rPr>
              <w:t xml:space="preserve">. </w:t>
            </w:r>
          </w:p>
          <w:p w14:paraId="53F57983" w14:textId="77777777" w:rsidR="00FC2269" w:rsidRPr="00BE4F5A" w:rsidRDefault="00FC2269" w:rsidP="003E365E">
            <w:pPr>
              <w:jc w:val="both"/>
              <w:rPr>
                <w:rFonts w:ascii="Aptos" w:hAnsi="Aptos" w:cs="Arial"/>
                <w:sz w:val="20"/>
                <w:szCs w:val="20"/>
              </w:rPr>
            </w:pPr>
          </w:p>
          <w:p w14:paraId="6E5BCB32" w14:textId="77777777" w:rsidR="00A77B8E" w:rsidRPr="00BE4F5A" w:rsidRDefault="00A77B8E" w:rsidP="003E365E">
            <w:pPr>
              <w:pStyle w:val="BodyTextIndent"/>
              <w:ind w:left="0" w:firstLine="0"/>
              <w:jc w:val="both"/>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34A7845C" w14:textId="4CA1937A" w:rsidR="00A77B8E" w:rsidRDefault="00A22915" w:rsidP="003E365E">
            <w:pPr>
              <w:jc w:val="both"/>
              <w:rPr>
                <w:rFonts w:ascii="Aptos" w:hAnsi="Aptos" w:cs="Arial"/>
                <w:color w:val="0000FF"/>
                <w:sz w:val="20"/>
                <w:szCs w:val="20"/>
              </w:rPr>
            </w:pPr>
            <w:r w:rsidRPr="003C17CF">
              <w:rPr>
                <w:rFonts w:ascii="Aptos" w:hAnsi="Aptos" w:cs="Arial"/>
                <w:color w:val="000000" w:themeColor="text1"/>
                <w:sz w:val="20"/>
                <w:szCs w:val="20"/>
              </w:rPr>
              <w:t>During the search of GenBank, 3</w:t>
            </w:r>
            <w:r w:rsidR="00AB4F51">
              <w:rPr>
                <w:rFonts w:ascii="Aptos" w:hAnsi="Aptos" w:cs="Arial"/>
                <w:color w:val="000000" w:themeColor="text1"/>
                <w:sz w:val="20"/>
                <w:szCs w:val="20"/>
              </w:rPr>
              <w:t>1</w:t>
            </w:r>
            <w:r w:rsidRPr="003C17CF">
              <w:rPr>
                <w:rFonts w:ascii="Aptos" w:hAnsi="Aptos" w:cs="Arial"/>
                <w:color w:val="000000" w:themeColor="text1"/>
                <w:sz w:val="20"/>
                <w:szCs w:val="20"/>
              </w:rPr>
              <w:t xml:space="preserve"> viral genomes with required </w:t>
            </w:r>
            <w:r w:rsidR="001550E8" w:rsidRPr="003C17CF">
              <w:rPr>
                <w:rFonts w:ascii="Aptos" w:hAnsi="Aptos" w:cs="Arial"/>
                <w:color w:val="000000" w:themeColor="text1"/>
                <w:sz w:val="20"/>
                <w:szCs w:val="20"/>
              </w:rPr>
              <w:t xml:space="preserve">quality and </w:t>
            </w:r>
            <w:r w:rsidRPr="003C17CF">
              <w:rPr>
                <w:rFonts w:ascii="Aptos" w:hAnsi="Aptos" w:cs="Arial"/>
                <w:color w:val="000000" w:themeColor="text1"/>
                <w:sz w:val="20"/>
                <w:szCs w:val="20"/>
              </w:rPr>
              <w:t>completeness along with availability of a valid publication</w:t>
            </w:r>
            <w:r w:rsidR="004928B3" w:rsidRPr="003C17CF">
              <w:rPr>
                <w:rFonts w:ascii="Aptos" w:hAnsi="Aptos" w:cs="Arial"/>
                <w:color w:val="000000" w:themeColor="text1"/>
                <w:sz w:val="20"/>
                <w:szCs w:val="20"/>
              </w:rPr>
              <w:t xml:space="preserve"> were selected as exemplar isolates for typifying proposed new species</w:t>
            </w:r>
            <w:r w:rsidR="001550E8" w:rsidRPr="003C17CF">
              <w:rPr>
                <w:rFonts w:ascii="Aptos" w:hAnsi="Aptos" w:cs="Arial"/>
                <w:color w:val="000000" w:themeColor="text1"/>
                <w:sz w:val="20"/>
                <w:szCs w:val="20"/>
              </w:rPr>
              <w:t>.</w:t>
            </w:r>
            <w:r w:rsidRPr="003C17CF">
              <w:rPr>
                <w:rFonts w:ascii="Aptos" w:hAnsi="Aptos" w:cs="Arial"/>
                <w:color w:val="000000" w:themeColor="text1"/>
                <w:sz w:val="20"/>
                <w:szCs w:val="20"/>
              </w:rPr>
              <w:t xml:space="preserve"> </w:t>
            </w:r>
            <w:r w:rsidR="001550E8" w:rsidRPr="003C17CF">
              <w:rPr>
                <w:rFonts w:ascii="Aptos" w:hAnsi="Aptos" w:cs="Arial"/>
                <w:color w:val="000000" w:themeColor="text1"/>
                <w:sz w:val="20"/>
                <w:szCs w:val="20"/>
              </w:rPr>
              <w:t xml:space="preserve">All these viruses meet the </w:t>
            </w:r>
            <w:r w:rsidRPr="003C17CF">
              <w:rPr>
                <w:rFonts w:ascii="Aptos" w:hAnsi="Aptos" w:cs="Arial"/>
                <w:color w:val="000000" w:themeColor="text1"/>
                <w:sz w:val="20"/>
                <w:szCs w:val="20"/>
              </w:rPr>
              <w:t>molecular criteria for species demarcation in the genera</w:t>
            </w:r>
            <w:r w:rsidR="001550E8" w:rsidRPr="003C17CF">
              <w:rPr>
                <w:rFonts w:ascii="Aptos" w:hAnsi="Aptos" w:cs="Arial"/>
                <w:color w:val="000000" w:themeColor="text1"/>
                <w:sz w:val="20"/>
                <w:szCs w:val="20"/>
              </w:rPr>
              <w:t xml:space="preserve"> as they differ in amino acid content of all 3 relevant virus-encoded proteins (HSP70h, RdRP and CP) with counterparts of 58 already recognized members of the family</w:t>
            </w:r>
            <w:r w:rsidR="001550E8">
              <w:rPr>
                <w:rFonts w:ascii="Aptos" w:hAnsi="Aptos" w:cs="Arial"/>
                <w:color w:val="0000FF"/>
                <w:sz w:val="20"/>
                <w:szCs w:val="20"/>
              </w:rPr>
              <w:t>.</w:t>
            </w:r>
          </w:p>
          <w:p w14:paraId="18507DF4" w14:textId="0B436C89" w:rsidR="00FC2269" w:rsidRDefault="00FC2269"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04923FF9" w:rsidR="00A77B8E" w:rsidRDefault="00A77B8E" w:rsidP="00883A5C">
            <w:pPr>
              <w:pStyle w:val="BodyTextIndent"/>
              <w:ind w:left="720" w:firstLine="0"/>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6993234E" w14:textId="1E0C5EEE" w:rsidR="00A77B8E" w:rsidRPr="00BE4F5A" w:rsidRDefault="00DD7244" w:rsidP="00DD58AA">
            <w:pPr>
              <w:rPr>
                <w:rFonts w:ascii="Aptos" w:hAnsi="Aptos" w:cs="Arial"/>
                <w:sz w:val="20"/>
                <w:szCs w:val="20"/>
              </w:rPr>
            </w:pPr>
            <w:r>
              <w:rPr>
                <w:rFonts w:ascii="Aptos" w:hAnsi="Aptos" w:cs="Arial"/>
                <w:sz w:val="20"/>
                <w:szCs w:val="20"/>
              </w:rPr>
              <w:t>Family, genera, species.</w:t>
            </w:r>
          </w:p>
          <w:p w14:paraId="4CBE5628" w14:textId="215B1919" w:rsidR="00A77B8E" w:rsidRDefault="00A77B8E" w:rsidP="00DD58AA">
            <w:pPr>
              <w:rPr>
                <w:rFonts w:ascii="Aptos" w:hAnsi="Aptos" w:cs="Arial"/>
                <w:sz w:val="20"/>
                <w:szCs w:val="20"/>
              </w:rPr>
            </w:pPr>
          </w:p>
          <w:p w14:paraId="3CFC08CF" w14:textId="77777777" w:rsidR="00A77B8E" w:rsidRPr="00BE4F5A" w:rsidRDefault="00A77B8E" w:rsidP="003E365E">
            <w:pPr>
              <w:jc w:val="both"/>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2BEAC398" w14:textId="77777777" w:rsidR="00A77B8E" w:rsidRDefault="00A77B8E" w:rsidP="003E365E">
            <w:pPr>
              <w:jc w:val="both"/>
              <w:rPr>
                <w:rFonts w:ascii="Aptos" w:hAnsi="Aptos" w:cs="Arial"/>
                <w:sz w:val="20"/>
                <w:szCs w:val="20"/>
              </w:rPr>
            </w:pPr>
          </w:p>
          <w:p w14:paraId="67D40B4E" w14:textId="6D0EA892" w:rsidR="001B3276" w:rsidRDefault="001B3276" w:rsidP="003E365E">
            <w:pPr>
              <w:jc w:val="both"/>
              <w:rPr>
                <w:rFonts w:ascii="Aptos" w:hAnsi="Aptos"/>
                <w:sz w:val="20"/>
                <w:szCs w:val="20"/>
              </w:rPr>
            </w:pPr>
            <w:r w:rsidRPr="00DD7244">
              <w:rPr>
                <w:rFonts w:ascii="Aptos" w:hAnsi="Aptos"/>
                <w:sz w:val="20"/>
                <w:szCs w:val="20"/>
              </w:rPr>
              <w:t xml:space="preserve">The family </w:t>
            </w:r>
            <w:r w:rsidRPr="00DD7244">
              <w:rPr>
                <w:rStyle w:val="html-italic"/>
                <w:rFonts w:ascii="Aptos" w:hAnsi="Aptos"/>
                <w:i/>
                <w:iCs/>
                <w:sz w:val="20"/>
                <w:szCs w:val="20"/>
              </w:rPr>
              <w:t>Closteroviridae</w:t>
            </w:r>
            <w:r w:rsidRPr="00DD7244">
              <w:rPr>
                <w:rFonts w:ascii="Aptos" w:hAnsi="Aptos"/>
                <w:sz w:val="20"/>
                <w:szCs w:val="20"/>
              </w:rPr>
              <w:t xml:space="preserve"> is a large and diverse group of filamentous plant viruses (particles of 650−2200 nm in length) with </w:t>
            </w:r>
            <w:r w:rsidR="009815C2" w:rsidRPr="00DD7244">
              <w:rPr>
                <w:rFonts w:ascii="Aptos" w:hAnsi="Aptos"/>
                <w:sz w:val="20"/>
                <w:szCs w:val="20"/>
              </w:rPr>
              <w:t>positive</w:t>
            </w:r>
            <w:r w:rsidRPr="00DD7244">
              <w:rPr>
                <w:rFonts w:ascii="Aptos" w:hAnsi="Aptos"/>
                <w:sz w:val="20"/>
                <w:szCs w:val="20"/>
              </w:rPr>
              <w:t>-s</w:t>
            </w:r>
            <w:r w:rsidR="009815C2" w:rsidRPr="00DD7244">
              <w:rPr>
                <w:rFonts w:ascii="Aptos" w:hAnsi="Aptos"/>
                <w:sz w:val="20"/>
                <w:szCs w:val="20"/>
              </w:rPr>
              <w:t>ense (+)</w:t>
            </w:r>
            <w:r w:rsidRPr="00DD7244">
              <w:rPr>
                <w:rFonts w:ascii="Aptos" w:hAnsi="Aptos"/>
                <w:sz w:val="20"/>
                <w:szCs w:val="20"/>
              </w:rPr>
              <w:t xml:space="preserve"> RNA genomes. </w:t>
            </w:r>
            <w:r w:rsidR="009815C2" w:rsidRPr="00DD7244">
              <w:rPr>
                <w:rFonts w:ascii="Aptos" w:hAnsi="Aptos"/>
                <w:sz w:val="20"/>
                <w:szCs w:val="20"/>
              </w:rPr>
              <w:t>Well-characterized members of the family</w:t>
            </w:r>
            <w:r w:rsidRPr="00DD7244">
              <w:rPr>
                <w:rFonts w:ascii="Aptos" w:hAnsi="Aptos"/>
                <w:sz w:val="20"/>
                <w:szCs w:val="20"/>
              </w:rPr>
              <w:t xml:space="preserve"> can be </w:t>
            </w:r>
            <w:r w:rsidR="009815C2" w:rsidRPr="00DD7244">
              <w:rPr>
                <w:rFonts w:ascii="Aptos" w:hAnsi="Aptos"/>
                <w:sz w:val="20"/>
                <w:szCs w:val="20"/>
              </w:rPr>
              <w:t xml:space="preserve">naturally </w:t>
            </w:r>
            <w:r w:rsidRPr="00DD7244">
              <w:rPr>
                <w:rFonts w:ascii="Aptos" w:hAnsi="Aptos"/>
                <w:sz w:val="20"/>
                <w:szCs w:val="20"/>
              </w:rPr>
              <w:t xml:space="preserve">transmitted </w:t>
            </w:r>
            <w:r w:rsidR="009815C2" w:rsidRPr="00DD7244">
              <w:rPr>
                <w:rFonts w:ascii="Aptos" w:hAnsi="Aptos"/>
                <w:sz w:val="20"/>
                <w:szCs w:val="20"/>
              </w:rPr>
              <w:t xml:space="preserve">in a </w:t>
            </w:r>
            <w:r w:rsidRPr="00DD7244">
              <w:rPr>
                <w:rFonts w:ascii="Aptos" w:hAnsi="Aptos"/>
                <w:sz w:val="20"/>
                <w:szCs w:val="20"/>
              </w:rPr>
              <w:t>semi-persistent</w:t>
            </w:r>
            <w:r w:rsidR="009815C2" w:rsidRPr="00DD7244">
              <w:rPr>
                <w:rFonts w:ascii="Aptos" w:hAnsi="Aptos"/>
                <w:sz w:val="20"/>
                <w:szCs w:val="20"/>
              </w:rPr>
              <w:t xml:space="preserve"> manner</w:t>
            </w:r>
            <w:r w:rsidRPr="00DD7244">
              <w:rPr>
                <w:rFonts w:ascii="Aptos" w:hAnsi="Aptos"/>
                <w:sz w:val="20"/>
                <w:szCs w:val="20"/>
              </w:rPr>
              <w:t xml:space="preserve"> by aphids</w:t>
            </w:r>
            <w:r w:rsidR="00B75499" w:rsidRPr="00DD7244">
              <w:rPr>
                <w:rFonts w:ascii="Aptos" w:hAnsi="Aptos"/>
                <w:sz w:val="20"/>
                <w:szCs w:val="20"/>
              </w:rPr>
              <w:t xml:space="preserve"> (closteroviruses)</w:t>
            </w:r>
            <w:r w:rsidRPr="00DD7244">
              <w:rPr>
                <w:rFonts w:ascii="Aptos" w:hAnsi="Aptos"/>
                <w:sz w:val="20"/>
                <w:szCs w:val="20"/>
              </w:rPr>
              <w:t>, whiteflies</w:t>
            </w:r>
            <w:r w:rsidR="00B75499" w:rsidRPr="00DD7244">
              <w:rPr>
                <w:rFonts w:ascii="Aptos" w:hAnsi="Aptos"/>
                <w:sz w:val="20"/>
                <w:szCs w:val="20"/>
              </w:rPr>
              <w:t xml:space="preserve"> (criniviruses)</w:t>
            </w:r>
            <w:r w:rsidRPr="00DD7244">
              <w:rPr>
                <w:rFonts w:ascii="Aptos" w:hAnsi="Aptos"/>
                <w:sz w:val="20"/>
                <w:szCs w:val="20"/>
              </w:rPr>
              <w:t>, mealybugs or soft scales insects</w:t>
            </w:r>
            <w:r w:rsidR="00B75499" w:rsidRPr="00DD7244">
              <w:rPr>
                <w:rFonts w:ascii="Aptos" w:hAnsi="Aptos"/>
                <w:sz w:val="20"/>
                <w:szCs w:val="20"/>
              </w:rPr>
              <w:t xml:space="preserve"> (ampeloviruses)</w:t>
            </w:r>
            <w:r w:rsidRPr="00DD7244">
              <w:rPr>
                <w:rFonts w:ascii="Aptos" w:hAnsi="Aptos"/>
                <w:sz w:val="20"/>
                <w:szCs w:val="20"/>
              </w:rPr>
              <w:t>. The members of this family are known to affect several crops of major economic importance, such as sugar beet, citrus, tomato, lettuce, potato, sweet potato, grapevine, pineapple, cherry, and some ornamentals.</w:t>
            </w:r>
          </w:p>
          <w:p w14:paraId="2BED5259" w14:textId="77777777" w:rsidR="00474E87" w:rsidRPr="00DD7244" w:rsidRDefault="00474E87" w:rsidP="003E365E">
            <w:pPr>
              <w:jc w:val="both"/>
              <w:rPr>
                <w:rFonts w:ascii="Aptos" w:hAnsi="Aptos"/>
                <w:sz w:val="20"/>
                <w:szCs w:val="20"/>
              </w:rPr>
            </w:pPr>
          </w:p>
          <w:p w14:paraId="505F01C7" w14:textId="561A6315" w:rsidR="001B3276" w:rsidRPr="00B75499" w:rsidRDefault="00B75499" w:rsidP="003E365E">
            <w:pPr>
              <w:jc w:val="both"/>
              <w:rPr>
                <w:rFonts w:ascii="Aptos" w:hAnsi="Aptos"/>
                <w:sz w:val="20"/>
                <w:szCs w:val="20"/>
              </w:rPr>
            </w:pPr>
            <w:r w:rsidRPr="00DD7244">
              <w:rPr>
                <w:rFonts w:ascii="Aptos" w:hAnsi="Aptos"/>
                <w:sz w:val="20"/>
                <w:szCs w:val="20"/>
              </w:rPr>
              <w:t>Currently</w:t>
            </w:r>
            <w:r w:rsidR="001B3276" w:rsidRPr="00DD7244">
              <w:rPr>
                <w:rFonts w:ascii="Aptos" w:hAnsi="Aptos"/>
                <w:sz w:val="20"/>
                <w:szCs w:val="20"/>
              </w:rPr>
              <w:t xml:space="preserve">, </w:t>
            </w:r>
            <w:r w:rsidRPr="00DD7244">
              <w:rPr>
                <w:rFonts w:ascii="Aptos" w:hAnsi="Aptos"/>
                <w:sz w:val="20"/>
                <w:szCs w:val="20"/>
              </w:rPr>
              <w:t>58</w:t>
            </w:r>
            <w:r w:rsidR="001B3276" w:rsidRPr="00DD7244">
              <w:rPr>
                <w:rFonts w:ascii="Aptos" w:hAnsi="Aptos"/>
                <w:sz w:val="20"/>
                <w:szCs w:val="20"/>
              </w:rPr>
              <w:t xml:space="preserve"> virus species have been classified </w:t>
            </w:r>
            <w:r w:rsidRPr="00DD7244">
              <w:rPr>
                <w:rFonts w:ascii="Aptos" w:hAnsi="Aptos"/>
                <w:sz w:val="20"/>
                <w:szCs w:val="20"/>
              </w:rPr>
              <w:t xml:space="preserve">in </w:t>
            </w:r>
            <w:r w:rsidR="001B3276" w:rsidRPr="00DD7244">
              <w:rPr>
                <w:rFonts w:ascii="Aptos" w:hAnsi="Aptos"/>
                <w:sz w:val="20"/>
                <w:szCs w:val="20"/>
              </w:rPr>
              <w:t xml:space="preserve">the family </w:t>
            </w:r>
            <w:r w:rsidR="001B3276" w:rsidRPr="00DD7244">
              <w:rPr>
                <w:rStyle w:val="html-italic"/>
                <w:rFonts w:ascii="Aptos" w:hAnsi="Aptos"/>
                <w:i/>
                <w:iCs/>
                <w:sz w:val="20"/>
                <w:szCs w:val="20"/>
              </w:rPr>
              <w:t>Closteroviridae</w:t>
            </w:r>
            <w:r w:rsidR="001B3276" w:rsidRPr="00DD7244">
              <w:rPr>
                <w:rFonts w:ascii="Aptos" w:hAnsi="Aptos"/>
                <w:sz w:val="20"/>
                <w:szCs w:val="20"/>
              </w:rPr>
              <w:t xml:space="preserve">. They are grouped into the following </w:t>
            </w:r>
            <w:r w:rsidRPr="00DD7244">
              <w:rPr>
                <w:rFonts w:ascii="Aptos" w:hAnsi="Aptos"/>
                <w:sz w:val="20"/>
                <w:szCs w:val="20"/>
              </w:rPr>
              <w:t>seven</w:t>
            </w:r>
            <w:r w:rsidR="001B3276" w:rsidRPr="00DD7244">
              <w:rPr>
                <w:rFonts w:ascii="Aptos" w:hAnsi="Aptos"/>
                <w:sz w:val="20"/>
                <w:szCs w:val="20"/>
              </w:rPr>
              <w:t xml:space="preserve"> genera: </w:t>
            </w:r>
            <w:r w:rsidR="001B3276" w:rsidRPr="00DD7244">
              <w:rPr>
                <w:rStyle w:val="html-italic"/>
                <w:rFonts w:ascii="Aptos" w:hAnsi="Aptos"/>
                <w:i/>
                <w:iCs/>
                <w:sz w:val="20"/>
                <w:szCs w:val="20"/>
              </w:rPr>
              <w:t>Ampelovirus</w:t>
            </w:r>
            <w:r w:rsidR="001B3276" w:rsidRPr="00DD7244">
              <w:rPr>
                <w:rFonts w:ascii="Aptos" w:hAnsi="Aptos"/>
                <w:i/>
                <w:iCs/>
                <w:sz w:val="20"/>
                <w:szCs w:val="20"/>
              </w:rPr>
              <w:t xml:space="preserve"> </w:t>
            </w:r>
            <w:r w:rsidR="001B3276" w:rsidRPr="00DD7244">
              <w:rPr>
                <w:rFonts w:ascii="Aptos" w:hAnsi="Aptos"/>
                <w:sz w:val="20"/>
                <w:szCs w:val="20"/>
              </w:rPr>
              <w:t>(</w:t>
            </w:r>
            <w:r w:rsidRPr="00DD7244">
              <w:rPr>
                <w:rFonts w:ascii="Aptos" w:hAnsi="Aptos"/>
                <w:sz w:val="20"/>
                <w:szCs w:val="20"/>
              </w:rPr>
              <w:t>13 species</w:t>
            </w:r>
            <w:r w:rsidR="001B3276" w:rsidRPr="00DD7244">
              <w:rPr>
                <w:rFonts w:ascii="Aptos" w:hAnsi="Aptos"/>
                <w:sz w:val="20"/>
                <w:szCs w:val="20"/>
              </w:rPr>
              <w:t xml:space="preserve">), </w:t>
            </w:r>
            <w:r w:rsidRPr="00DD7244">
              <w:rPr>
                <w:rFonts w:ascii="Aptos" w:hAnsi="Aptos"/>
                <w:i/>
                <w:iCs/>
                <w:sz w:val="20"/>
                <w:szCs w:val="20"/>
              </w:rPr>
              <w:t>Bluvavirus</w:t>
            </w:r>
            <w:r w:rsidRPr="00DD7244">
              <w:rPr>
                <w:rFonts w:ascii="Aptos" w:hAnsi="Aptos"/>
                <w:sz w:val="20"/>
                <w:szCs w:val="20"/>
              </w:rPr>
              <w:t xml:space="preserve"> (1 species), </w:t>
            </w:r>
            <w:r w:rsidR="001B3276" w:rsidRPr="00DD7244">
              <w:rPr>
                <w:rStyle w:val="html-italic"/>
                <w:rFonts w:ascii="Aptos" w:hAnsi="Aptos"/>
                <w:i/>
                <w:iCs/>
                <w:sz w:val="20"/>
                <w:szCs w:val="20"/>
              </w:rPr>
              <w:t>Closterovirus</w:t>
            </w:r>
            <w:r w:rsidR="001B3276" w:rsidRPr="00DD7244">
              <w:rPr>
                <w:rFonts w:ascii="Aptos" w:hAnsi="Aptos"/>
                <w:sz w:val="20"/>
                <w:szCs w:val="20"/>
              </w:rPr>
              <w:t xml:space="preserve"> (</w:t>
            </w:r>
            <w:r w:rsidRPr="00DD7244">
              <w:rPr>
                <w:rFonts w:ascii="Aptos" w:hAnsi="Aptos"/>
                <w:sz w:val="20"/>
                <w:szCs w:val="20"/>
              </w:rPr>
              <w:t>17 species</w:t>
            </w:r>
            <w:r w:rsidR="001B3276" w:rsidRPr="00DD7244">
              <w:rPr>
                <w:rFonts w:ascii="Aptos" w:hAnsi="Aptos"/>
                <w:sz w:val="20"/>
                <w:szCs w:val="20"/>
              </w:rPr>
              <w:t xml:space="preserve">), </w:t>
            </w:r>
            <w:r w:rsidRPr="00DD7244">
              <w:rPr>
                <w:rFonts w:ascii="Aptos" w:hAnsi="Aptos"/>
                <w:i/>
                <w:iCs/>
                <w:sz w:val="20"/>
                <w:szCs w:val="20"/>
              </w:rPr>
              <w:t>Crinivirus</w:t>
            </w:r>
            <w:r w:rsidRPr="00DD7244">
              <w:rPr>
                <w:rFonts w:ascii="Aptos" w:hAnsi="Aptos"/>
                <w:sz w:val="20"/>
                <w:szCs w:val="20"/>
              </w:rPr>
              <w:t xml:space="preserve"> (14 species), </w:t>
            </w:r>
            <w:r w:rsidRPr="00DD7244">
              <w:rPr>
                <w:rFonts w:ascii="Aptos" w:hAnsi="Aptos"/>
                <w:i/>
                <w:iCs/>
                <w:sz w:val="20"/>
                <w:szCs w:val="20"/>
              </w:rPr>
              <w:t>Menthavirus</w:t>
            </w:r>
            <w:r w:rsidRPr="00DD7244">
              <w:rPr>
                <w:rFonts w:ascii="Aptos" w:hAnsi="Aptos"/>
                <w:sz w:val="20"/>
                <w:szCs w:val="20"/>
              </w:rPr>
              <w:t xml:space="preserve"> (1 species), </w:t>
            </w:r>
            <w:r w:rsidRPr="00DD7244">
              <w:rPr>
                <w:rFonts w:ascii="Aptos" w:hAnsi="Aptos"/>
                <w:i/>
                <w:iCs/>
                <w:sz w:val="20"/>
                <w:szCs w:val="20"/>
              </w:rPr>
              <w:t xml:space="preserve">Olivavirus </w:t>
            </w:r>
            <w:r w:rsidRPr="00DD7244">
              <w:rPr>
                <w:rFonts w:ascii="Aptos" w:hAnsi="Aptos"/>
                <w:sz w:val="20"/>
                <w:szCs w:val="20"/>
              </w:rPr>
              <w:t xml:space="preserve">(3 species) and </w:t>
            </w:r>
            <w:r w:rsidR="001B3276" w:rsidRPr="00DD7244">
              <w:rPr>
                <w:rStyle w:val="html-italic"/>
                <w:rFonts w:ascii="Aptos" w:hAnsi="Aptos"/>
                <w:i/>
                <w:iCs/>
                <w:sz w:val="20"/>
                <w:szCs w:val="20"/>
              </w:rPr>
              <w:t>Velarivirus</w:t>
            </w:r>
            <w:r w:rsidR="001B3276" w:rsidRPr="00DD7244">
              <w:rPr>
                <w:rFonts w:ascii="Aptos" w:hAnsi="Aptos"/>
                <w:sz w:val="20"/>
                <w:szCs w:val="20"/>
              </w:rPr>
              <w:t xml:space="preserve"> (</w:t>
            </w:r>
            <w:r w:rsidRPr="00DD7244">
              <w:rPr>
                <w:rFonts w:ascii="Aptos" w:hAnsi="Aptos"/>
                <w:sz w:val="20"/>
                <w:szCs w:val="20"/>
              </w:rPr>
              <w:t>9 species</w:t>
            </w:r>
            <w:r w:rsidR="001B3276" w:rsidRPr="00DD7244">
              <w:rPr>
                <w:rFonts w:ascii="Aptos" w:hAnsi="Aptos"/>
                <w:sz w:val="20"/>
                <w:szCs w:val="20"/>
              </w:rPr>
              <w:t>).</w:t>
            </w:r>
          </w:p>
          <w:p w14:paraId="104F481E" w14:textId="77777777" w:rsidR="00FC2269" w:rsidRPr="00BE4F5A" w:rsidRDefault="00FC2269" w:rsidP="003E365E">
            <w:pPr>
              <w:jc w:val="both"/>
              <w:rPr>
                <w:rFonts w:ascii="Aptos" w:hAnsi="Aptos" w:cs="Arial"/>
                <w:sz w:val="20"/>
                <w:szCs w:val="20"/>
              </w:rPr>
            </w:pPr>
          </w:p>
          <w:p w14:paraId="07EC2EC2" w14:textId="77777777" w:rsidR="00A77B8E" w:rsidRPr="00BE4F5A" w:rsidRDefault="00A77B8E" w:rsidP="003E365E">
            <w:pPr>
              <w:jc w:val="both"/>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0ACA8579" w14:textId="77777777" w:rsidR="00A77B8E" w:rsidRPr="00BE4F5A" w:rsidRDefault="00A77B8E" w:rsidP="003E365E">
            <w:pPr>
              <w:jc w:val="both"/>
              <w:rPr>
                <w:rFonts w:ascii="Aptos" w:hAnsi="Aptos" w:cs="Arial"/>
                <w:sz w:val="20"/>
                <w:szCs w:val="20"/>
              </w:rPr>
            </w:pPr>
          </w:p>
          <w:p w14:paraId="166F20E4" w14:textId="606A05EB" w:rsidR="00A77B8E" w:rsidRDefault="009815C2" w:rsidP="003E365E">
            <w:pPr>
              <w:jc w:val="both"/>
              <w:rPr>
                <w:rFonts w:ascii="Aptos" w:hAnsi="Aptos" w:cs="Arial"/>
                <w:sz w:val="20"/>
                <w:szCs w:val="20"/>
              </w:rPr>
            </w:pPr>
            <w:r>
              <w:rPr>
                <w:rFonts w:ascii="Aptos" w:hAnsi="Aptos" w:cs="Arial"/>
                <w:sz w:val="20"/>
                <w:szCs w:val="20"/>
              </w:rPr>
              <w:t xml:space="preserve">In the recent years, numerous new viruses related to the recognized </w:t>
            </w:r>
            <w:r w:rsidRPr="00E02B89">
              <w:rPr>
                <w:rFonts w:ascii="Aptos" w:hAnsi="Aptos" w:cs="Arial"/>
                <w:sz w:val="20"/>
                <w:szCs w:val="20"/>
              </w:rPr>
              <w:t>closterovir</w:t>
            </w:r>
            <w:r w:rsidR="00CE2B32" w:rsidRPr="00E02B89">
              <w:rPr>
                <w:rFonts w:ascii="Aptos" w:hAnsi="Aptos" w:cs="Arial"/>
                <w:sz w:val="20"/>
                <w:szCs w:val="20"/>
              </w:rPr>
              <w:t>i</w:t>
            </w:r>
            <w:r w:rsidRPr="00E02B89">
              <w:rPr>
                <w:rFonts w:ascii="Aptos" w:hAnsi="Aptos" w:cs="Arial"/>
                <w:sz w:val="20"/>
                <w:szCs w:val="20"/>
              </w:rPr>
              <w:t>ds</w:t>
            </w:r>
            <w:r>
              <w:rPr>
                <w:rFonts w:ascii="Aptos" w:hAnsi="Aptos" w:cs="Arial"/>
                <w:sz w:val="20"/>
                <w:szCs w:val="20"/>
              </w:rPr>
              <w:t xml:space="preserve"> have been discovered and characterized</w:t>
            </w:r>
            <w:r w:rsidR="00894B6A">
              <w:rPr>
                <w:rFonts w:ascii="Aptos" w:hAnsi="Aptos" w:cs="Arial"/>
                <w:sz w:val="20"/>
                <w:szCs w:val="20"/>
              </w:rPr>
              <w:t xml:space="preserve"> from various plant</w:t>
            </w:r>
            <w:r w:rsidR="00B75499">
              <w:rPr>
                <w:rFonts w:ascii="Aptos" w:hAnsi="Aptos" w:cs="Arial"/>
                <w:sz w:val="20"/>
                <w:szCs w:val="20"/>
              </w:rPr>
              <w:t xml:space="preserve"> hosts</w:t>
            </w:r>
            <w:r w:rsidR="00894B6A">
              <w:rPr>
                <w:rFonts w:ascii="Aptos" w:hAnsi="Aptos" w:cs="Arial"/>
                <w:sz w:val="20"/>
                <w:szCs w:val="20"/>
              </w:rPr>
              <w:t>. Characterization of these viruses was based</w:t>
            </w:r>
            <w:r>
              <w:rPr>
                <w:rFonts w:ascii="Aptos" w:hAnsi="Aptos" w:cs="Arial"/>
                <w:sz w:val="20"/>
                <w:szCs w:val="20"/>
              </w:rPr>
              <w:t xml:space="preserve"> mostly </w:t>
            </w:r>
            <w:r w:rsidR="00894B6A">
              <w:rPr>
                <w:rFonts w:ascii="Aptos" w:hAnsi="Aptos" w:cs="Arial"/>
                <w:sz w:val="20"/>
                <w:szCs w:val="20"/>
              </w:rPr>
              <w:t xml:space="preserve">on </w:t>
            </w:r>
            <w:r w:rsidR="00CE2B32">
              <w:rPr>
                <w:rFonts w:ascii="Aptos" w:hAnsi="Aptos" w:cs="Arial"/>
                <w:sz w:val="20"/>
                <w:szCs w:val="20"/>
              </w:rPr>
              <w:t xml:space="preserve">their </w:t>
            </w:r>
            <w:r w:rsidR="00894B6A">
              <w:rPr>
                <w:rFonts w:ascii="Aptos" w:hAnsi="Aptos" w:cs="Arial"/>
                <w:sz w:val="20"/>
                <w:szCs w:val="20"/>
              </w:rPr>
              <w:t>genome</w:t>
            </w:r>
            <w:r w:rsidR="00CE2B32">
              <w:rPr>
                <w:rFonts w:ascii="Aptos" w:hAnsi="Aptos" w:cs="Arial"/>
                <w:sz w:val="20"/>
                <w:szCs w:val="20"/>
              </w:rPr>
              <w:t>s</w:t>
            </w:r>
            <w:r w:rsidR="00894B6A">
              <w:rPr>
                <w:rFonts w:ascii="Aptos" w:hAnsi="Aptos" w:cs="Arial"/>
                <w:sz w:val="20"/>
                <w:szCs w:val="20"/>
              </w:rPr>
              <w:t xml:space="preserve"> by</w:t>
            </w:r>
            <w:r>
              <w:rPr>
                <w:rFonts w:ascii="Aptos" w:hAnsi="Aptos" w:cs="Arial"/>
                <w:sz w:val="20"/>
                <w:szCs w:val="20"/>
              </w:rPr>
              <w:t xml:space="preserve"> using </w:t>
            </w:r>
            <w:r w:rsidR="00894B6A">
              <w:rPr>
                <w:rFonts w:ascii="Aptos" w:hAnsi="Aptos" w:cs="Arial"/>
                <w:sz w:val="20"/>
                <w:szCs w:val="20"/>
              </w:rPr>
              <w:t>high throughput sequencing approach</w:t>
            </w:r>
            <w:r w:rsidR="00AB4F51">
              <w:rPr>
                <w:rFonts w:ascii="Aptos" w:hAnsi="Aptos" w:cs="Arial"/>
                <w:sz w:val="20"/>
                <w:szCs w:val="20"/>
              </w:rPr>
              <w:t>es</w:t>
            </w:r>
            <w:r w:rsidR="00894B6A">
              <w:rPr>
                <w:rFonts w:ascii="Aptos" w:hAnsi="Aptos" w:cs="Arial"/>
                <w:sz w:val="20"/>
                <w:szCs w:val="20"/>
              </w:rPr>
              <w:t xml:space="preserve">. Among </w:t>
            </w:r>
            <w:r w:rsidR="00AB4F51">
              <w:rPr>
                <w:rFonts w:ascii="Aptos" w:hAnsi="Aptos" w:cs="Arial"/>
                <w:sz w:val="20"/>
                <w:szCs w:val="20"/>
              </w:rPr>
              <w:t>the many</w:t>
            </w:r>
            <w:r w:rsidR="00894B6A">
              <w:rPr>
                <w:rFonts w:ascii="Aptos" w:hAnsi="Aptos" w:cs="Arial"/>
                <w:sz w:val="20"/>
                <w:szCs w:val="20"/>
              </w:rPr>
              <w:t xml:space="preserve"> of closterovirid-related nucleotide sequences available in the GenBank on May 1, 2025, we </w:t>
            </w:r>
            <w:r w:rsidR="009D4395">
              <w:rPr>
                <w:rFonts w:ascii="Aptos" w:hAnsi="Aptos" w:cs="Arial"/>
                <w:sz w:val="20"/>
                <w:szCs w:val="20"/>
              </w:rPr>
              <w:t>rigorously selected</w:t>
            </w:r>
            <w:r w:rsidR="00894B6A">
              <w:rPr>
                <w:rFonts w:ascii="Aptos" w:hAnsi="Aptos" w:cs="Arial"/>
                <w:sz w:val="20"/>
                <w:szCs w:val="20"/>
              </w:rPr>
              <w:t xml:space="preserve"> those with associated published literature in peer-reviewed journals</w:t>
            </w:r>
            <w:r w:rsidR="00B75499">
              <w:rPr>
                <w:rFonts w:ascii="Aptos" w:hAnsi="Aptos" w:cs="Arial"/>
                <w:sz w:val="20"/>
                <w:szCs w:val="20"/>
              </w:rPr>
              <w:t xml:space="preserve">, complete or coding-complete genome sequences, and identity levels of amino acid sequences of the three taxonomically-relevant gene product (HSP70h, CP and RdRP) below current demarcation criteria when compared with orthologs of recognized members in the family. </w:t>
            </w:r>
          </w:p>
          <w:p w14:paraId="3C969A0F" w14:textId="77777777" w:rsidR="004B5FB5" w:rsidRDefault="004B5FB5" w:rsidP="003E365E">
            <w:pPr>
              <w:jc w:val="both"/>
              <w:rPr>
                <w:rFonts w:ascii="Aptos" w:hAnsi="Aptos" w:cs="Arial"/>
                <w:sz w:val="20"/>
                <w:szCs w:val="20"/>
              </w:rPr>
            </w:pPr>
          </w:p>
          <w:p w14:paraId="2523FF29" w14:textId="1678B9AC" w:rsidR="00DD7244" w:rsidRDefault="00DD7244" w:rsidP="003E365E">
            <w:pPr>
              <w:jc w:val="both"/>
              <w:rPr>
                <w:rFonts w:ascii="Aptos" w:hAnsi="Aptos" w:cs="Arial"/>
                <w:sz w:val="20"/>
                <w:szCs w:val="20"/>
              </w:rPr>
            </w:pPr>
            <w:r>
              <w:rPr>
                <w:rFonts w:ascii="Aptos" w:hAnsi="Aptos" w:cs="Arial"/>
                <w:sz w:val="20"/>
                <w:szCs w:val="20"/>
              </w:rPr>
              <w:t xml:space="preserve">Therefore, we propose </w:t>
            </w:r>
            <w:r w:rsidR="00F96C14">
              <w:rPr>
                <w:rFonts w:ascii="Aptos" w:hAnsi="Aptos" w:cs="Arial"/>
                <w:sz w:val="20"/>
                <w:szCs w:val="20"/>
              </w:rPr>
              <w:t xml:space="preserve">creation of </w:t>
            </w:r>
            <w:r w:rsidR="004B5FB5" w:rsidRPr="00EC5ABC">
              <w:rPr>
                <w:rFonts w:ascii="Aptos" w:hAnsi="Aptos" w:cs="Arial"/>
                <w:sz w:val="20"/>
                <w:szCs w:val="20"/>
              </w:rPr>
              <w:t>3</w:t>
            </w:r>
            <w:r w:rsidR="00E02B89" w:rsidRPr="00EC5ABC">
              <w:rPr>
                <w:rFonts w:ascii="Aptos" w:hAnsi="Aptos" w:cs="Arial"/>
                <w:sz w:val="20"/>
                <w:szCs w:val="20"/>
              </w:rPr>
              <w:t>1</w:t>
            </w:r>
            <w:r w:rsidR="004B5FB5" w:rsidRPr="00EC5ABC">
              <w:rPr>
                <w:rFonts w:ascii="Aptos" w:hAnsi="Aptos" w:cs="Arial"/>
                <w:sz w:val="20"/>
                <w:szCs w:val="20"/>
              </w:rPr>
              <w:t xml:space="preserve"> new species </w:t>
            </w:r>
            <w:r w:rsidR="004B5FB5" w:rsidRPr="00A702BA">
              <w:rPr>
                <w:rFonts w:ascii="Aptos" w:hAnsi="Aptos" w:cs="Arial"/>
                <w:sz w:val="20"/>
                <w:szCs w:val="20"/>
              </w:rPr>
              <w:t>(1</w:t>
            </w:r>
            <w:r w:rsidR="00481E0A" w:rsidRPr="00A702BA">
              <w:rPr>
                <w:rFonts w:ascii="Aptos" w:hAnsi="Aptos" w:cs="Arial"/>
                <w:sz w:val="20"/>
                <w:szCs w:val="20"/>
              </w:rPr>
              <w:t>5</w:t>
            </w:r>
            <w:r w:rsidR="004B5FB5" w:rsidRPr="00A702BA">
              <w:rPr>
                <w:rFonts w:ascii="Aptos" w:hAnsi="Aptos" w:cs="Arial"/>
                <w:sz w:val="20"/>
                <w:szCs w:val="20"/>
              </w:rPr>
              <w:t xml:space="preserve"> in the genus </w:t>
            </w:r>
            <w:r w:rsidR="004B5FB5" w:rsidRPr="00A702BA">
              <w:rPr>
                <w:rFonts w:ascii="Aptos" w:hAnsi="Aptos" w:cs="Arial"/>
                <w:i/>
                <w:iCs/>
                <w:sz w:val="20"/>
                <w:szCs w:val="20"/>
              </w:rPr>
              <w:t>Ampelovirus</w:t>
            </w:r>
            <w:r w:rsidR="00EC5ABC">
              <w:rPr>
                <w:rFonts w:ascii="Aptos" w:hAnsi="Aptos" w:cs="Arial"/>
                <w:i/>
                <w:iCs/>
                <w:sz w:val="20"/>
                <w:szCs w:val="20"/>
              </w:rPr>
              <w:t>,</w:t>
            </w:r>
            <w:r w:rsidR="004B5FB5" w:rsidRPr="00A702BA">
              <w:rPr>
                <w:rFonts w:ascii="Aptos" w:hAnsi="Aptos" w:cs="Arial"/>
                <w:sz w:val="20"/>
                <w:szCs w:val="20"/>
              </w:rPr>
              <w:t xml:space="preserve"> </w:t>
            </w:r>
            <w:r w:rsidR="005562C7">
              <w:rPr>
                <w:rFonts w:ascii="Aptos" w:hAnsi="Aptos" w:cs="Arial"/>
                <w:sz w:val="20"/>
                <w:szCs w:val="20"/>
              </w:rPr>
              <w:t>8</w:t>
            </w:r>
            <w:r w:rsidR="004B5FB5" w:rsidRPr="00A702BA">
              <w:rPr>
                <w:rFonts w:ascii="Aptos" w:hAnsi="Aptos" w:cs="Arial"/>
                <w:sz w:val="20"/>
                <w:szCs w:val="20"/>
              </w:rPr>
              <w:t xml:space="preserve"> in the genus </w:t>
            </w:r>
            <w:r w:rsidR="004B5FB5" w:rsidRPr="00A702BA">
              <w:rPr>
                <w:rFonts w:ascii="Aptos" w:hAnsi="Aptos" w:cs="Arial"/>
                <w:i/>
                <w:iCs/>
                <w:sz w:val="20"/>
                <w:szCs w:val="20"/>
              </w:rPr>
              <w:t>Closterovirus</w:t>
            </w:r>
            <w:r w:rsidR="004B5FB5" w:rsidRPr="00A702BA">
              <w:rPr>
                <w:rFonts w:ascii="Aptos" w:hAnsi="Aptos" w:cs="Arial"/>
                <w:sz w:val="20"/>
                <w:szCs w:val="20"/>
              </w:rPr>
              <w:t xml:space="preserve">, </w:t>
            </w:r>
            <w:r w:rsidR="00481E0A" w:rsidRPr="00A702BA">
              <w:rPr>
                <w:rFonts w:ascii="Aptos" w:hAnsi="Aptos" w:cs="Arial"/>
                <w:sz w:val="20"/>
                <w:szCs w:val="20"/>
              </w:rPr>
              <w:t>5</w:t>
            </w:r>
            <w:r w:rsidR="004B5FB5" w:rsidRPr="00A702BA">
              <w:rPr>
                <w:rFonts w:ascii="Aptos" w:hAnsi="Aptos" w:cs="Arial"/>
                <w:sz w:val="20"/>
                <w:szCs w:val="20"/>
              </w:rPr>
              <w:t xml:space="preserve"> in the genus </w:t>
            </w:r>
            <w:r w:rsidR="004B5FB5" w:rsidRPr="00A702BA">
              <w:rPr>
                <w:rFonts w:ascii="Aptos" w:hAnsi="Aptos" w:cs="Arial"/>
                <w:i/>
                <w:iCs/>
                <w:sz w:val="20"/>
                <w:szCs w:val="20"/>
              </w:rPr>
              <w:t>Crinivirus</w:t>
            </w:r>
            <w:r w:rsidR="004B5FB5" w:rsidRPr="00A702BA">
              <w:rPr>
                <w:rFonts w:ascii="Aptos" w:hAnsi="Aptos" w:cs="Arial"/>
                <w:sz w:val="20"/>
                <w:szCs w:val="20"/>
              </w:rPr>
              <w:t xml:space="preserve">, 1 in the genus </w:t>
            </w:r>
            <w:r w:rsidR="004B5FB5" w:rsidRPr="00A702BA">
              <w:rPr>
                <w:rFonts w:ascii="Aptos" w:hAnsi="Aptos" w:cs="Arial"/>
                <w:i/>
                <w:iCs/>
                <w:sz w:val="20"/>
                <w:szCs w:val="20"/>
              </w:rPr>
              <w:t>Olivavirus</w:t>
            </w:r>
            <w:r w:rsidR="004B5FB5" w:rsidRPr="00A702BA">
              <w:rPr>
                <w:rFonts w:ascii="Aptos" w:hAnsi="Aptos" w:cs="Arial"/>
                <w:sz w:val="20"/>
                <w:szCs w:val="20"/>
              </w:rPr>
              <w:t xml:space="preserve"> and 2 in the genus </w:t>
            </w:r>
            <w:r w:rsidR="004B5FB5" w:rsidRPr="00A702BA">
              <w:rPr>
                <w:rFonts w:ascii="Aptos" w:hAnsi="Aptos" w:cs="Arial"/>
                <w:i/>
                <w:iCs/>
                <w:sz w:val="20"/>
                <w:szCs w:val="20"/>
              </w:rPr>
              <w:t>Velarivirus</w:t>
            </w:r>
            <w:r w:rsidR="004B5FB5" w:rsidRPr="00A702BA">
              <w:rPr>
                <w:rFonts w:ascii="Aptos" w:hAnsi="Aptos" w:cs="Arial"/>
                <w:sz w:val="20"/>
                <w:szCs w:val="20"/>
              </w:rPr>
              <w:t>).</w:t>
            </w:r>
            <w:r w:rsidR="004B5FB5">
              <w:rPr>
                <w:rFonts w:ascii="Aptos" w:hAnsi="Aptos" w:cs="Arial"/>
                <w:sz w:val="20"/>
                <w:szCs w:val="20"/>
              </w:rPr>
              <w:t xml:space="preserve"> Virus isolates used to represent newly proposed species along with proposed species nomenclature are listed Table 1. </w:t>
            </w:r>
            <w:r w:rsidR="00390DFD">
              <w:rPr>
                <w:rFonts w:ascii="Aptos" w:hAnsi="Aptos" w:cs="Arial"/>
                <w:sz w:val="20"/>
                <w:szCs w:val="20"/>
              </w:rPr>
              <w:t xml:space="preserve">The placement of new members within the family is depicted by </w:t>
            </w:r>
            <w:r w:rsidR="00AB4F51">
              <w:rPr>
                <w:rFonts w:ascii="Aptos" w:hAnsi="Aptos" w:cs="Arial"/>
                <w:sz w:val="20"/>
                <w:szCs w:val="20"/>
              </w:rPr>
              <w:t xml:space="preserve">the </w:t>
            </w:r>
            <w:r w:rsidR="00390DFD">
              <w:rPr>
                <w:rFonts w:ascii="Aptos" w:hAnsi="Aptos" w:cs="Arial"/>
                <w:sz w:val="20"/>
                <w:szCs w:val="20"/>
              </w:rPr>
              <w:t xml:space="preserve">phylogenetic tree presented in Figure 1, while pairwise identity levels are illustrated in Figure 2. </w:t>
            </w:r>
          </w:p>
          <w:p w14:paraId="5A4A0A0C" w14:textId="77777777" w:rsidR="0099139C" w:rsidRDefault="0099139C" w:rsidP="003E365E">
            <w:pPr>
              <w:jc w:val="both"/>
              <w:rPr>
                <w:rFonts w:ascii="Aptos" w:hAnsi="Aptos" w:cs="Arial"/>
                <w:sz w:val="20"/>
                <w:szCs w:val="20"/>
              </w:rPr>
            </w:pPr>
          </w:p>
          <w:p w14:paraId="1F9CFD8E" w14:textId="5569DBF9" w:rsidR="0099139C" w:rsidRPr="006B365B" w:rsidRDefault="0099139C" w:rsidP="003E365E">
            <w:pPr>
              <w:jc w:val="both"/>
              <w:rPr>
                <w:rFonts w:ascii="Aptos" w:hAnsi="Aptos" w:cs="Arial"/>
                <w:sz w:val="20"/>
                <w:szCs w:val="20"/>
              </w:rPr>
            </w:pPr>
            <w:r>
              <w:rPr>
                <w:rFonts w:ascii="Aptos" w:hAnsi="Aptos" w:cs="Arial"/>
                <w:sz w:val="20"/>
                <w:szCs w:val="20"/>
              </w:rPr>
              <w:t xml:space="preserve">Additionally, because of insufficient characterization of burdock yellows </w:t>
            </w:r>
            <w:r w:rsidRPr="006B365B">
              <w:rPr>
                <w:rFonts w:ascii="Aptos" w:hAnsi="Aptos" w:cs="Arial"/>
                <w:sz w:val="20"/>
                <w:szCs w:val="20"/>
              </w:rPr>
              <w:t>virus</w:t>
            </w:r>
            <w:r w:rsidR="009C31FE" w:rsidRPr="006B365B">
              <w:rPr>
                <w:rFonts w:ascii="Aptos" w:hAnsi="Aptos" w:cs="Arial"/>
                <w:sz w:val="20"/>
                <w:szCs w:val="20"/>
              </w:rPr>
              <w:t xml:space="preserve"> </w:t>
            </w:r>
            <w:r w:rsidR="00BA4DB0" w:rsidRPr="006B365B">
              <w:rPr>
                <w:rFonts w:ascii="Aptos" w:hAnsi="Aptos" w:cs="Arial"/>
                <w:sz w:val="20"/>
                <w:szCs w:val="20"/>
              </w:rPr>
              <w:t>[</w:t>
            </w:r>
            <w:r w:rsidR="00BA4DB0" w:rsidRPr="00A425C9">
              <w:rPr>
                <w:rFonts w:ascii="Aptos" w:hAnsi="Aptos" w:cs="Arial"/>
                <w:sz w:val="20"/>
                <w:szCs w:val="20"/>
              </w:rPr>
              <w:t>2</w:t>
            </w:r>
            <w:r w:rsidR="003D6196" w:rsidRPr="00A425C9">
              <w:rPr>
                <w:rFonts w:ascii="Aptos" w:hAnsi="Aptos" w:cs="Arial"/>
                <w:sz w:val="20"/>
                <w:szCs w:val="20"/>
              </w:rPr>
              <w:t>2</w:t>
            </w:r>
            <w:r w:rsidR="00BA4DB0" w:rsidRPr="006B365B">
              <w:rPr>
                <w:rFonts w:ascii="Aptos" w:hAnsi="Aptos" w:cs="Arial"/>
                <w:sz w:val="20"/>
                <w:szCs w:val="20"/>
              </w:rPr>
              <w:t>]</w:t>
            </w:r>
            <w:r w:rsidRPr="006B365B">
              <w:rPr>
                <w:rFonts w:ascii="Aptos" w:hAnsi="Aptos" w:cs="Arial"/>
                <w:sz w:val="20"/>
                <w:szCs w:val="20"/>
              </w:rPr>
              <w:t xml:space="preserve">, </w:t>
            </w:r>
            <w:r w:rsidR="00AB4F51">
              <w:rPr>
                <w:rFonts w:ascii="Aptos" w:hAnsi="Aptos" w:cs="Arial"/>
                <w:sz w:val="20"/>
                <w:szCs w:val="20"/>
              </w:rPr>
              <w:t xml:space="preserve">the lack of reference material </w:t>
            </w:r>
            <w:r w:rsidRPr="006B365B">
              <w:rPr>
                <w:rFonts w:ascii="Aptos" w:hAnsi="Aptos" w:cs="Arial"/>
                <w:sz w:val="20"/>
                <w:szCs w:val="20"/>
              </w:rPr>
              <w:t xml:space="preserve">making </w:t>
            </w:r>
            <w:r w:rsidR="00474E87" w:rsidRPr="006B365B">
              <w:rPr>
                <w:rFonts w:ascii="Aptos" w:hAnsi="Aptos" w:cs="Arial"/>
                <w:sz w:val="20"/>
                <w:szCs w:val="20"/>
              </w:rPr>
              <w:t xml:space="preserve">impossible </w:t>
            </w:r>
            <w:r w:rsidR="00AB4F51">
              <w:rPr>
                <w:rFonts w:ascii="Aptos" w:hAnsi="Aptos" w:cs="Arial"/>
                <w:sz w:val="20"/>
                <w:szCs w:val="20"/>
              </w:rPr>
              <w:t>genome sequencing an</w:t>
            </w:r>
            <w:r w:rsidR="00471D6E">
              <w:rPr>
                <w:rFonts w:ascii="Aptos" w:hAnsi="Aptos" w:cs="Arial"/>
                <w:sz w:val="20"/>
                <w:szCs w:val="20"/>
              </w:rPr>
              <w:t>d</w:t>
            </w:r>
            <w:r w:rsidR="00AB4F51">
              <w:rPr>
                <w:rFonts w:ascii="Aptos" w:hAnsi="Aptos" w:cs="Arial"/>
                <w:sz w:val="20"/>
                <w:szCs w:val="20"/>
              </w:rPr>
              <w:t xml:space="preserve"> </w:t>
            </w:r>
            <w:r w:rsidRPr="006B365B">
              <w:rPr>
                <w:rFonts w:ascii="Aptos" w:hAnsi="Aptos" w:cs="Arial"/>
                <w:sz w:val="20"/>
                <w:szCs w:val="20"/>
              </w:rPr>
              <w:t>its comparison with other members</w:t>
            </w:r>
            <w:r w:rsidR="00474E87" w:rsidRPr="006B365B">
              <w:rPr>
                <w:rFonts w:ascii="Aptos" w:hAnsi="Aptos" w:cs="Arial"/>
                <w:sz w:val="20"/>
                <w:szCs w:val="20"/>
              </w:rPr>
              <w:t>,</w:t>
            </w:r>
            <w:r w:rsidRPr="006B365B">
              <w:rPr>
                <w:rFonts w:ascii="Aptos" w:hAnsi="Aptos" w:cs="Arial"/>
                <w:sz w:val="20"/>
                <w:szCs w:val="20"/>
              </w:rPr>
              <w:t xml:space="preserve"> we propose to abolish </w:t>
            </w:r>
            <w:r w:rsidR="00AB4F51">
              <w:rPr>
                <w:rFonts w:ascii="Aptos" w:hAnsi="Aptos" w:cs="Arial"/>
                <w:sz w:val="20"/>
                <w:szCs w:val="20"/>
              </w:rPr>
              <w:t xml:space="preserve">the </w:t>
            </w:r>
            <w:r w:rsidRPr="006B365B">
              <w:rPr>
                <w:rFonts w:ascii="Aptos" w:hAnsi="Aptos" w:cs="Arial"/>
                <w:sz w:val="20"/>
                <w:szCs w:val="20"/>
              </w:rPr>
              <w:t xml:space="preserve">species </w:t>
            </w:r>
            <w:r w:rsidRPr="006B365B">
              <w:rPr>
                <w:rFonts w:ascii="Aptos" w:hAnsi="Aptos" w:cs="Arial"/>
                <w:i/>
                <w:iCs/>
                <w:sz w:val="20"/>
                <w:szCs w:val="20"/>
              </w:rPr>
              <w:t xml:space="preserve">Closterovirus flavarctii </w:t>
            </w:r>
            <w:r w:rsidRPr="006B365B">
              <w:rPr>
                <w:rFonts w:ascii="Aptos" w:hAnsi="Aptos" w:cs="Arial"/>
                <w:sz w:val="20"/>
                <w:szCs w:val="20"/>
              </w:rPr>
              <w:t>which is typified by this virus</w:t>
            </w:r>
            <w:r w:rsidRPr="006B365B">
              <w:rPr>
                <w:rFonts w:ascii="Aptos" w:hAnsi="Aptos" w:cs="Arial"/>
                <w:i/>
                <w:iCs/>
                <w:sz w:val="20"/>
                <w:szCs w:val="20"/>
              </w:rPr>
              <w:t>.</w:t>
            </w:r>
          </w:p>
          <w:p w14:paraId="0BD1EAB0" w14:textId="77777777" w:rsidR="00FC2269" w:rsidRPr="006B365B" w:rsidRDefault="00FC2269" w:rsidP="003E365E">
            <w:pPr>
              <w:jc w:val="both"/>
              <w:rPr>
                <w:rFonts w:ascii="Aptos" w:hAnsi="Aptos" w:cs="Arial"/>
                <w:sz w:val="20"/>
                <w:szCs w:val="20"/>
              </w:rPr>
            </w:pPr>
          </w:p>
          <w:p w14:paraId="266FF254" w14:textId="56C79F4A" w:rsidR="00273642" w:rsidRPr="006B365B" w:rsidRDefault="00273642" w:rsidP="003E365E">
            <w:pPr>
              <w:jc w:val="both"/>
              <w:rPr>
                <w:rFonts w:ascii="Aptos" w:hAnsi="Aptos" w:cs="Arial"/>
                <w:i/>
                <w:sz w:val="20"/>
                <w:szCs w:val="20"/>
              </w:rPr>
            </w:pPr>
            <w:r w:rsidRPr="006B365B">
              <w:rPr>
                <w:rFonts w:ascii="Aptos" w:hAnsi="Aptos" w:cs="Arial"/>
                <w:i/>
                <w:sz w:val="20"/>
                <w:szCs w:val="20"/>
              </w:rPr>
              <w:t>Demarcation criteria:</w:t>
            </w:r>
          </w:p>
          <w:p w14:paraId="239C9D43" w14:textId="77777777" w:rsidR="00273642" w:rsidRPr="006B365B" w:rsidRDefault="00273642" w:rsidP="003E365E">
            <w:pPr>
              <w:jc w:val="both"/>
              <w:rPr>
                <w:rFonts w:ascii="Aptos" w:hAnsi="Aptos" w:cs="Arial"/>
                <w:i/>
                <w:sz w:val="20"/>
                <w:szCs w:val="20"/>
              </w:rPr>
            </w:pPr>
          </w:p>
          <w:p w14:paraId="545F7A43" w14:textId="5928C608" w:rsidR="001B3276" w:rsidRPr="00DD7244" w:rsidRDefault="001B3276" w:rsidP="003E365E">
            <w:pPr>
              <w:jc w:val="both"/>
              <w:rPr>
                <w:rFonts w:ascii="Aptos" w:hAnsi="Aptos"/>
                <w:sz w:val="20"/>
                <w:szCs w:val="20"/>
              </w:rPr>
            </w:pPr>
            <w:r w:rsidRPr="006B365B">
              <w:rPr>
                <w:rFonts w:ascii="Aptos" w:hAnsi="Aptos"/>
                <w:sz w:val="20"/>
                <w:szCs w:val="20"/>
              </w:rPr>
              <w:t xml:space="preserve">The </w:t>
            </w:r>
            <w:r w:rsidR="00B75499" w:rsidRPr="006B365B">
              <w:rPr>
                <w:rFonts w:ascii="Aptos" w:hAnsi="Aptos"/>
                <w:sz w:val="20"/>
                <w:szCs w:val="20"/>
              </w:rPr>
              <w:t>currently valid</w:t>
            </w:r>
            <w:r w:rsidRPr="006B365B">
              <w:rPr>
                <w:rFonts w:ascii="Aptos" w:hAnsi="Aptos"/>
                <w:sz w:val="20"/>
                <w:szCs w:val="20"/>
              </w:rPr>
              <w:t xml:space="preserve"> </w:t>
            </w:r>
            <w:r w:rsidR="00B75499" w:rsidRPr="006B365B">
              <w:rPr>
                <w:rFonts w:ascii="Aptos" w:hAnsi="Aptos"/>
                <w:sz w:val="20"/>
                <w:szCs w:val="20"/>
              </w:rPr>
              <w:t xml:space="preserve">species </w:t>
            </w:r>
            <w:r w:rsidRPr="006B365B">
              <w:rPr>
                <w:rFonts w:ascii="Aptos" w:hAnsi="Aptos"/>
                <w:sz w:val="20"/>
                <w:szCs w:val="20"/>
              </w:rPr>
              <w:t xml:space="preserve">demarcation criteria in the </w:t>
            </w:r>
            <w:r w:rsidR="00B75499" w:rsidRPr="006B365B">
              <w:rPr>
                <w:rFonts w:ascii="Aptos" w:hAnsi="Aptos"/>
                <w:sz w:val="20"/>
                <w:szCs w:val="20"/>
              </w:rPr>
              <w:t xml:space="preserve">family </w:t>
            </w:r>
            <w:r w:rsidRPr="006B365B">
              <w:rPr>
                <w:rStyle w:val="html-italic"/>
                <w:rFonts w:ascii="Aptos" w:hAnsi="Aptos"/>
                <w:i/>
                <w:iCs/>
                <w:sz w:val="20"/>
                <w:szCs w:val="20"/>
              </w:rPr>
              <w:t>Closteroviridae</w:t>
            </w:r>
            <w:r w:rsidRPr="006B365B">
              <w:rPr>
                <w:rFonts w:ascii="Aptos" w:hAnsi="Aptos"/>
                <w:sz w:val="20"/>
                <w:szCs w:val="20"/>
              </w:rPr>
              <w:t xml:space="preserve"> </w:t>
            </w:r>
            <w:r w:rsidR="00B75499" w:rsidRPr="006B365B">
              <w:rPr>
                <w:rFonts w:ascii="Aptos" w:hAnsi="Aptos"/>
                <w:sz w:val="20"/>
                <w:szCs w:val="20"/>
              </w:rPr>
              <w:t>are</w:t>
            </w:r>
            <w:r w:rsidRPr="006B365B">
              <w:rPr>
                <w:rFonts w:ascii="Aptos" w:hAnsi="Aptos"/>
                <w:sz w:val="20"/>
                <w:szCs w:val="20"/>
              </w:rPr>
              <w:t xml:space="preserve">: (i) particle size, (ii) </w:t>
            </w:r>
            <w:r w:rsidR="00DD7244" w:rsidRPr="006B365B">
              <w:rPr>
                <w:rFonts w:ascii="Aptos" w:hAnsi="Aptos"/>
                <w:sz w:val="20"/>
                <w:szCs w:val="20"/>
              </w:rPr>
              <w:t>coat protein size</w:t>
            </w:r>
            <w:r w:rsidRPr="006B365B">
              <w:rPr>
                <w:rFonts w:ascii="Aptos" w:hAnsi="Aptos"/>
                <w:sz w:val="20"/>
                <w:szCs w:val="20"/>
              </w:rPr>
              <w:t>,</w:t>
            </w:r>
            <w:r w:rsidR="00DD7244" w:rsidRPr="006B365B">
              <w:rPr>
                <w:rFonts w:ascii="Aptos" w:hAnsi="Aptos"/>
                <w:sz w:val="20"/>
                <w:szCs w:val="20"/>
              </w:rPr>
              <w:t xml:space="preserve"> (iii) serological specificity, </w:t>
            </w:r>
            <w:r w:rsidRPr="006B365B">
              <w:rPr>
                <w:rFonts w:ascii="Aptos" w:hAnsi="Aptos"/>
                <w:sz w:val="20"/>
                <w:szCs w:val="20"/>
              </w:rPr>
              <w:t>(i</w:t>
            </w:r>
            <w:r w:rsidR="00DD7244" w:rsidRPr="006B365B">
              <w:rPr>
                <w:rFonts w:ascii="Aptos" w:hAnsi="Aptos"/>
                <w:sz w:val="20"/>
                <w:szCs w:val="20"/>
              </w:rPr>
              <w:t>v</w:t>
            </w:r>
            <w:r w:rsidRPr="006B365B">
              <w:rPr>
                <w:rFonts w:ascii="Aptos" w:hAnsi="Aptos"/>
                <w:sz w:val="20"/>
                <w:szCs w:val="20"/>
              </w:rPr>
              <w:t>) genome structure and</w:t>
            </w:r>
            <w:r w:rsidR="00DD7244" w:rsidRPr="006B365B">
              <w:rPr>
                <w:rFonts w:ascii="Aptos" w:hAnsi="Aptos"/>
                <w:sz w:val="20"/>
                <w:szCs w:val="20"/>
              </w:rPr>
              <w:t xml:space="preserve"> organization</w:t>
            </w:r>
            <w:r w:rsidRPr="006B365B">
              <w:rPr>
                <w:rFonts w:ascii="Aptos" w:hAnsi="Aptos"/>
                <w:sz w:val="20"/>
                <w:szCs w:val="20"/>
              </w:rPr>
              <w:t xml:space="preserve">, (v) </w:t>
            </w:r>
            <w:r w:rsidR="00DD7244" w:rsidRPr="006B365B">
              <w:rPr>
                <w:rFonts w:ascii="Aptos" w:hAnsi="Aptos"/>
                <w:sz w:val="20"/>
                <w:szCs w:val="20"/>
              </w:rPr>
              <w:t xml:space="preserve">more than 25%difference in </w:t>
            </w:r>
            <w:r w:rsidRPr="006B365B">
              <w:rPr>
                <w:rFonts w:ascii="Aptos" w:hAnsi="Aptos"/>
                <w:sz w:val="20"/>
                <w:szCs w:val="20"/>
              </w:rPr>
              <w:t>amino acid sequence of the relevant gene products (</w:t>
            </w:r>
            <w:r w:rsidRPr="006B365B">
              <w:rPr>
                <w:rStyle w:val="html-italic"/>
                <w:rFonts w:ascii="Aptos" w:hAnsi="Aptos"/>
                <w:sz w:val="20"/>
                <w:szCs w:val="20"/>
              </w:rPr>
              <w:t>CP, RdRp, HSP70h</w:t>
            </w:r>
            <w:r w:rsidRPr="006B365B">
              <w:rPr>
                <w:rFonts w:ascii="Aptos" w:hAnsi="Aptos"/>
                <w:sz w:val="20"/>
                <w:szCs w:val="20"/>
              </w:rPr>
              <w:t>)</w:t>
            </w:r>
            <w:r w:rsidR="00894B6A" w:rsidRPr="006B365B">
              <w:rPr>
                <w:rFonts w:ascii="Aptos" w:hAnsi="Aptos"/>
                <w:sz w:val="20"/>
                <w:szCs w:val="20"/>
              </w:rPr>
              <w:t xml:space="preserve"> among members of distinct species</w:t>
            </w:r>
            <w:r w:rsidR="00DD7244" w:rsidRPr="006B365B">
              <w:rPr>
                <w:rFonts w:ascii="Aptos" w:hAnsi="Aptos"/>
                <w:sz w:val="20"/>
                <w:szCs w:val="20"/>
              </w:rPr>
              <w:t xml:space="preserve">, </w:t>
            </w:r>
            <w:r w:rsidRPr="006B365B">
              <w:rPr>
                <w:rFonts w:ascii="Aptos" w:hAnsi="Aptos"/>
                <w:sz w:val="20"/>
                <w:szCs w:val="20"/>
              </w:rPr>
              <w:t>(v</w:t>
            </w:r>
            <w:r w:rsidR="00DD7244" w:rsidRPr="006B365B">
              <w:rPr>
                <w:rFonts w:ascii="Aptos" w:hAnsi="Aptos"/>
                <w:sz w:val="20"/>
                <w:szCs w:val="20"/>
              </w:rPr>
              <w:t>i</w:t>
            </w:r>
            <w:r w:rsidRPr="006B365B">
              <w:rPr>
                <w:rFonts w:ascii="Aptos" w:hAnsi="Aptos"/>
                <w:sz w:val="20"/>
                <w:szCs w:val="20"/>
              </w:rPr>
              <w:t>) vector species and specificity, (vi</w:t>
            </w:r>
            <w:r w:rsidR="00DD7244" w:rsidRPr="006B365B">
              <w:rPr>
                <w:rFonts w:ascii="Aptos" w:hAnsi="Aptos"/>
                <w:sz w:val="20"/>
                <w:szCs w:val="20"/>
              </w:rPr>
              <w:t>i</w:t>
            </w:r>
            <w:r w:rsidRPr="006B365B">
              <w:rPr>
                <w:rFonts w:ascii="Aptos" w:hAnsi="Aptos"/>
                <w:sz w:val="20"/>
                <w:szCs w:val="20"/>
              </w:rPr>
              <w:t xml:space="preserve">) natural host range, and (vii) cytopathological features </w:t>
            </w:r>
            <w:r w:rsidR="00BA4DB0" w:rsidRPr="006B365B">
              <w:rPr>
                <w:rFonts w:ascii="Aptos" w:hAnsi="Aptos" w:cs="Arial"/>
                <w:sz w:val="20"/>
                <w:szCs w:val="20"/>
              </w:rPr>
              <w:t>[</w:t>
            </w:r>
            <w:r w:rsidR="003D6196" w:rsidRPr="00A425C9">
              <w:rPr>
                <w:rFonts w:ascii="Aptos" w:hAnsi="Aptos" w:cs="Arial"/>
                <w:sz w:val="20"/>
                <w:szCs w:val="20"/>
              </w:rPr>
              <w:t>5</w:t>
            </w:r>
            <w:r w:rsidR="00BA4DB0" w:rsidRPr="006B365B">
              <w:rPr>
                <w:rFonts w:ascii="Aptos" w:hAnsi="Aptos" w:cs="Arial"/>
                <w:sz w:val="20"/>
                <w:szCs w:val="20"/>
              </w:rPr>
              <w:t>]</w:t>
            </w:r>
            <w:r w:rsidRPr="006B365B">
              <w:rPr>
                <w:rFonts w:ascii="Aptos" w:hAnsi="Aptos"/>
                <w:sz w:val="20"/>
                <w:szCs w:val="20"/>
              </w:rPr>
              <w:t>.</w:t>
            </w:r>
          </w:p>
          <w:p w14:paraId="1F25F8FD" w14:textId="77777777" w:rsidR="00FC2269" w:rsidRDefault="00FC2269" w:rsidP="003E365E">
            <w:pPr>
              <w:jc w:val="both"/>
              <w:rPr>
                <w:rFonts w:ascii="Aptos" w:hAnsi="Aptos" w:cs="Arial"/>
                <w:i/>
                <w:sz w:val="20"/>
                <w:szCs w:val="20"/>
              </w:rPr>
            </w:pPr>
          </w:p>
          <w:p w14:paraId="404D8B91" w14:textId="2FB03C03" w:rsidR="00A77B8E" w:rsidRDefault="00A77B8E" w:rsidP="003E365E">
            <w:pPr>
              <w:jc w:val="both"/>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1DAD3527" w14:textId="77777777" w:rsidR="002B6CB3" w:rsidRPr="00BE4F5A" w:rsidRDefault="002B6CB3" w:rsidP="003E365E">
            <w:pPr>
              <w:jc w:val="both"/>
              <w:rPr>
                <w:rFonts w:ascii="Aptos" w:hAnsi="Aptos" w:cs="Arial"/>
                <w:sz w:val="20"/>
                <w:szCs w:val="20"/>
              </w:rPr>
            </w:pPr>
          </w:p>
          <w:p w14:paraId="79F0111D" w14:textId="0C42144D" w:rsidR="00A77B8E" w:rsidRPr="009D4395" w:rsidRDefault="001550E8" w:rsidP="003E365E">
            <w:pPr>
              <w:jc w:val="both"/>
              <w:rPr>
                <w:rFonts w:ascii="Aptos" w:hAnsi="Aptos" w:cs="Arial"/>
                <w:color w:val="000000" w:themeColor="text1"/>
                <w:sz w:val="20"/>
                <w:szCs w:val="20"/>
              </w:rPr>
            </w:pPr>
            <w:r w:rsidRPr="009D4395">
              <w:rPr>
                <w:rFonts w:ascii="Aptos" w:hAnsi="Aptos" w:cs="Arial"/>
                <w:color w:val="000000" w:themeColor="text1"/>
                <w:sz w:val="20"/>
                <w:szCs w:val="20"/>
              </w:rPr>
              <w:t xml:space="preserve">All these viruses meet the molecular criteria for species demarcation in the genera as they differ more than 25% in amino acid content of all 3 relevant virus-encoded proteins (HSP70h, RdRP and CP) with counterparts of 58 already recognized members of the family. Additionally, members of some new species were identified in </w:t>
            </w:r>
            <w:r w:rsidR="00C9416F">
              <w:rPr>
                <w:rFonts w:ascii="Aptos" w:hAnsi="Aptos" w:cs="Arial"/>
                <w:color w:val="000000" w:themeColor="text1"/>
                <w:sz w:val="20"/>
                <w:szCs w:val="20"/>
              </w:rPr>
              <w:t>plants</w:t>
            </w:r>
            <w:r w:rsidR="00C9416F" w:rsidRPr="009D4395">
              <w:rPr>
                <w:rFonts w:ascii="Aptos" w:hAnsi="Aptos" w:cs="Arial"/>
                <w:color w:val="000000" w:themeColor="text1"/>
                <w:sz w:val="20"/>
                <w:szCs w:val="20"/>
              </w:rPr>
              <w:t xml:space="preserve"> </w:t>
            </w:r>
            <w:r w:rsidRPr="009D4395">
              <w:rPr>
                <w:rFonts w:ascii="Aptos" w:hAnsi="Aptos" w:cs="Arial"/>
                <w:color w:val="000000" w:themeColor="text1"/>
                <w:sz w:val="20"/>
                <w:szCs w:val="20"/>
              </w:rPr>
              <w:t xml:space="preserve">previously not reported </w:t>
            </w:r>
            <w:r w:rsidR="00C9416F">
              <w:rPr>
                <w:rFonts w:ascii="Aptos" w:hAnsi="Aptos" w:cs="Arial"/>
                <w:color w:val="000000" w:themeColor="text1"/>
                <w:sz w:val="20"/>
                <w:szCs w:val="20"/>
              </w:rPr>
              <w:t>susceptible to</w:t>
            </w:r>
            <w:r w:rsidRPr="009D4395">
              <w:rPr>
                <w:rFonts w:ascii="Aptos" w:hAnsi="Aptos" w:cs="Arial"/>
                <w:color w:val="000000" w:themeColor="text1"/>
                <w:sz w:val="20"/>
                <w:szCs w:val="20"/>
              </w:rPr>
              <w:t xml:space="preserve"> closterovirids, thus furthering the knowledge on </w:t>
            </w:r>
            <w:r w:rsidR="00C9416F">
              <w:rPr>
                <w:rFonts w:ascii="Aptos" w:hAnsi="Aptos" w:cs="Arial"/>
                <w:color w:val="000000" w:themeColor="text1"/>
                <w:sz w:val="20"/>
                <w:szCs w:val="20"/>
              </w:rPr>
              <w:t>natural hosts</w:t>
            </w:r>
            <w:r w:rsidR="00C9416F" w:rsidRPr="009D4395">
              <w:rPr>
                <w:rFonts w:ascii="Aptos" w:hAnsi="Aptos" w:cs="Arial"/>
                <w:color w:val="000000" w:themeColor="text1"/>
                <w:sz w:val="20"/>
                <w:szCs w:val="20"/>
              </w:rPr>
              <w:t xml:space="preserve"> </w:t>
            </w:r>
            <w:r w:rsidR="00C9416F">
              <w:rPr>
                <w:rFonts w:ascii="Aptos" w:hAnsi="Aptos" w:cs="Arial"/>
                <w:color w:val="000000" w:themeColor="text1"/>
                <w:sz w:val="20"/>
                <w:szCs w:val="20"/>
              </w:rPr>
              <w:t>for</w:t>
            </w:r>
            <w:r w:rsidRPr="009D4395">
              <w:rPr>
                <w:rFonts w:ascii="Aptos" w:hAnsi="Aptos" w:cs="Arial"/>
                <w:color w:val="000000" w:themeColor="text1"/>
                <w:sz w:val="20"/>
                <w:szCs w:val="20"/>
              </w:rPr>
              <w:t xml:space="preserve"> this group of filamentous viruses with large (+)RNA genomes. </w:t>
            </w:r>
          </w:p>
          <w:p w14:paraId="07FBC2E1" w14:textId="77777777" w:rsidR="00FC2269" w:rsidRDefault="00FC2269" w:rsidP="003E365E">
            <w:pPr>
              <w:jc w:val="both"/>
              <w:rPr>
                <w:rFonts w:ascii="Aptos" w:hAnsi="Aptos" w:cs="Arial"/>
                <w:sz w:val="20"/>
                <w:szCs w:val="20"/>
              </w:rPr>
            </w:pP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11D22677" w14:textId="77777777" w:rsidR="00953FFE" w:rsidRDefault="00953FFE" w:rsidP="00DD58AA">
            <w:pPr>
              <w:rPr>
                <w:rFonts w:ascii="Aptos" w:hAnsi="Aptos" w:cs="Arial"/>
                <w:sz w:val="20"/>
                <w:szCs w:val="20"/>
              </w:rPr>
            </w:pPr>
          </w:p>
          <w:p w14:paraId="48E9E330"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212121"/>
                <w:sz w:val="20"/>
                <w:szCs w:val="20"/>
                <w:shd w:val="clear" w:color="auto" w:fill="FFFFFF"/>
              </w:rPr>
              <w:t>Belete MT, Kim DY, Kim SH, Sun MJ. Molecular characterization and identification of Stellaria aquatica virus C, a novel putative member of the genus Closterovirus infecting Stellaria aquatica in South Korea. Arch Virol. 2024 Jun 24;169(7):153. doi: 10.1007/s00705-024-06070-y. PMID: 38913164.</w:t>
            </w:r>
          </w:p>
          <w:p w14:paraId="4FBD7FBA" w14:textId="77777777" w:rsidR="00AB4F51" w:rsidRPr="002836F2" w:rsidRDefault="00AB4F51" w:rsidP="00AB4F51">
            <w:pPr>
              <w:pStyle w:val="ListParagraph"/>
              <w:numPr>
                <w:ilvl w:val="0"/>
                <w:numId w:val="5"/>
              </w:numPr>
              <w:spacing w:after="160" w:line="278" w:lineRule="auto"/>
              <w:rPr>
                <w:rFonts w:ascii="Aptos" w:hAnsi="Aptos"/>
                <w:sz w:val="20"/>
                <w:szCs w:val="20"/>
              </w:rPr>
            </w:pPr>
            <w:r w:rsidRPr="002836F2">
              <w:rPr>
                <w:rFonts w:ascii="Aptos" w:hAnsi="Aptos"/>
                <w:color w:val="212121"/>
                <w:sz w:val="20"/>
                <w:szCs w:val="20"/>
                <w:shd w:val="clear" w:color="auto" w:fill="FFFFFF"/>
              </w:rPr>
              <w:t>Che H, Gao S, Lin Y, Long H, Li Y, Cai L, Li S, Ma Y. Viromics Reveals Two Novel Viruses of the Family </w:t>
            </w:r>
            <w:r w:rsidRPr="002836F2">
              <w:rPr>
                <w:rFonts w:ascii="Aptos" w:hAnsi="Aptos"/>
                <w:i/>
                <w:iCs/>
                <w:color w:val="212121"/>
                <w:sz w:val="20"/>
                <w:szCs w:val="20"/>
                <w:shd w:val="clear" w:color="auto" w:fill="FFFFFF"/>
              </w:rPr>
              <w:t>Closteroviridae</w:t>
            </w:r>
            <w:r w:rsidRPr="002836F2">
              <w:rPr>
                <w:rFonts w:ascii="Aptos" w:hAnsi="Aptos"/>
                <w:color w:val="212121"/>
                <w:sz w:val="20"/>
                <w:szCs w:val="20"/>
                <w:shd w:val="clear" w:color="auto" w:fill="FFFFFF"/>
              </w:rPr>
              <w:t> in </w:t>
            </w:r>
            <w:r w:rsidRPr="002836F2">
              <w:rPr>
                <w:rFonts w:ascii="Aptos" w:hAnsi="Aptos"/>
                <w:i/>
                <w:iCs/>
                <w:color w:val="212121"/>
                <w:sz w:val="20"/>
                <w:szCs w:val="20"/>
                <w:shd w:val="clear" w:color="auto" w:fill="FFFFFF"/>
              </w:rPr>
              <w:t>Codiaeum variegatum</w:t>
            </w:r>
            <w:r w:rsidRPr="002836F2">
              <w:rPr>
                <w:rFonts w:ascii="Aptos" w:hAnsi="Aptos"/>
                <w:color w:val="212121"/>
                <w:sz w:val="20"/>
                <w:szCs w:val="20"/>
                <w:shd w:val="clear" w:color="auto" w:fill="FFFFFF"/>
              </w:rPr>
              <w:t> Plant with Leaf Variegation Symptoms. Plant Dis. 2025 Jan;109(1):115-122. doi: 10.1094/PDIS-05-24-1013-RE. Epub 2025 Jan 1. PMID: 39215501.</w:t>
            </w:r>
          </w:p>
          <w:p w14:paraId="33D9F3DD"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212121"/>
                <w:sz w:val="20"/>
                <w:szCs w:val="20"/>
                <w:shd w:val="clear" w:color="auto" w:fill="FFFFFF"/>
              </w:rPr>
              <w:t xml:space="preserve">Che H, Ma Y, Wu Y, Long H. Identification and molecular characterization of two novel viruses from </w:t>
            </w:r>
            <w:r w:rsidRPr="00F96C14">
              <w:rPr>
                <w:rFonts w:ascii="Aptos" w:hAnsi="Aptos"/>
                <w:i/>
                <w:iCs/>
                <w:color w:val="212121"/>
                <w:sz w:val="20"/>
                <w:szCs w:val="20"/>
                <w:shd w:val="clear" w:color="auto" w:fill="FFFFFF"/>
              </w:rPr>
              <w:t>Allamanda cathartica</w:t>
            </w:r>
            <w:r w:rsidRPr="002836F2">
              <w:rPr>
                <w:rFonts w:ascii="Aptos" w:hAnsi="Aptos"/>
                <w:color w:val="212121"/>
                <w:sz w:val="20"/>
                <w:szCs w:val="20"/>
                <w:shd w:val="clear" w:color="auto" w:fill="FFFFFF"/>
              </w:rPr>
              <w:t xml:space="preserve"> in China. Arch Virol. 2024 May 16;169(6):124. doi: 10.1007/s00705-024-06041-3. PMID: 38753064.</w:t>
            </w:r>
          </w:p>
          <w:p w14:paraId="4B6D3156" w14:textId="5CB28318"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343A40"/>
                <w:sz w:val="20"/>
                <w:szCs w:val="20"/>
                <w:shd w:val="clear" w:color="auto" w:fill="FFFFFF"/>
              </w:rPr>
              <w:t xml:space="preserve">de Souza J, Fuentes S., Müller, G.; Gamarra, H.; Guzmán, M.; Cuellar, W.; Kreuze J. High throughput sequencing for the detection and characterization of new virus found in arracacha (Arracacia xanthorrhiza). Scientia Agropecuaria 2021:12(4). 471–480. </w:t>
            </w:r>
            <w:hyperlink r:id="rId20" w:tgtFrame="_blank" w:history="1"/>
          </w:p>
          <w:p w14:paraId="370A9818"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212121"/>
                <w:sz w:val="20"/>
                <w:szCs w:val="20"/>
                <w:shd w:val="clear" w:color="auto" w:fill="FFFFFF"/>
              </w:rPr>
              <w:t>Fuchs M, Bar-Joseph M, Candresse T, Maree HJ, Martelli GP, Melzer MJ, Menzel W, Minafra A, Sabanadzovic S, Report Consortium I. ICTV Virus Taxonomy Profile: </w:t>
            </w:r>
            <w:r w:rsidRPr="002836F2">
              <w:rPr>
                <w:rFonts w:ascii="Aptos" w:hAnsi="Aptos"/>
                <w:i/>
                <w:iCs/>
                <w:color w:val="212121"/>
                <w:sz w:val="20"/>
                <w:szCs w:val="20"/>
                <w:shd w:val="clear" w:color="auto" w:fill="FFFFFF"/>
              </w:rPr>
              <w:t>Closteroviridae</w:t>
            </w:r>
            <w:r w:rsidRPr="002836F2">
              <w:rPr>
                <w:rFonts w:ascii="Aptos" w:hAnsi="Aptos"/>
                <w:color w:val="212121"/>
                <w:sz w:val="20"/>
                <w:szCs w:val="20"/>
                <w:shd w:val="clear" w:color="auto" w:fill="FFFFFF"/>
              </w:rPr>
              <w:t>. J Gen Virol. 2020 Apr;101(4):364-365. doi: 10.1099/jgv.0.001397. Epub 2020 Mar 5. PMID: 32134375</w:t>
            </w:r>
          </w:p>
          <w:p w14:paraId="2C79A11E" w14:textId="77777777" w:rsidR="00AB4F51"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212121"/>
                <w:sz w:val="20"/>
                <w:szCs w:val="20"/>
                <w:shd w:val="clear" w:color="auto" w:fill="FFFFFF"/>
              </w:rPr>
              <w:t>Gogile A, Knierim D, Margaria P, Menzel W, Abide M, Kebede M, Kidanemariam D, Abraham A. White yam (Dioscorea rotundata) plants exhibiting virus-like symptoms are co-infected with a new potyvirus and a new crinivirus in Ethiopia. Virus Genes. 2024 Aug;60(4):423-433. doi: 10.1007/s11262-024-02077-4. Epub 2024 Jun 4. PMID: 38833150.</w:t>
            </w:r>
          </w:p>
          <w:p w14:paraId="5126D1EA" w14:textId="77777777" w:rsidR="00AB4F51" w:rsidRPr="00DC411E"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BF7897">
              <w:rPr>
                <w:rFonts w:ascii="Aptos" w:hAnsi="Aptos" w:cs="Segoe UI"/>
                <w:color w:val="212121"/>
                <w:sz w:val="20"/>
                <w:szCs w:val="20"/>
                <w:shd w:val="clear" w:color="auto" w:fill="FFFFFF"/>
                <w:lang w:val="de-DE"/>
              </w:rPr>
              <w:t xml:space="preserve">Gudeta WF, Belete MT, Igori D, Kim SE, Moon JS. </w:t>
            </w:r>
            <w:r w:rsidRPr="00071678">
              <w:rPr>
                <w:rFonts w:ascii="Aptos" w:hAnsi="Aptos" w:cs="Segoe UI"/>
                <w:color w:val="212121"/>
                <w:sz w:val="20"/>
                <w:szCs w:val="20"/>
                <w:shd w:val="clear" w:color="auto" w:fill="FFFFFF"/>
              </w:rPr>
              <w:t>Complete genome sequence of cnidium closterovirus 1, a novel member of the genus Closterovirus infecting Cnidium officinale. Arch Virol. 2022 Jun;167(6):1491-1494. doi: 10.1007/s00705-022-05448-0. Epub 2022 Apr 26. PMID: 35474497.</w:t>
            </w:r>
          </w:p>
          <w:p w14:paraId="594FEBED"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BF7897">
              <w:rPr>
                <w:rFonts w:ascii="Aptos" w:hAnsi="Aptos"/>
                <w:color w:val="212121"/>
                <w:sz w:val="20"/>
                <w:szCs w:val="20"/>
                <w:shd w:val="clear" w:color="auto" w:fill="FFFFFF"/>
                <w:lang w:val="it-IT"/>
              </w:rPr>
              <w:t xml:space="preserve">Hajizadeh M, Zandan NG, Koloniuk I, Sierra-Mejia A, Tzanetakis IE. </w:t>
            </w:r>
            <w:r w:rsidRPr="002836F2">
              <w:rPr>
                <w:rFonts w:ascii="Aptos" w:hAnsi="Aptos"/>
                <w:color w:val="212121"/>
                <w:sz w:val="20"/>
                <w:szCs w:val="20"/>
                <w:shd w:val="clear" w:color="auto" w:fill="FFFFFF"/>
              </w:rPr>
              <w:t>Characterization, Detection, and Prevalence of a Novel Strawberry Crinivirus. Plant Dis. 2025 May;109(5):988-991. doi: 10.1094/PDIS-08-24-1682-SC. Epub 2025 May 18. PMID: 39636284.</w:t>
            </w:r>
          </w:p>
          <w:p w14:paraId="6A1ACED8" w14:textId="77777777" w:rsidR="00AB4F51" w:rsidRPr="002836F2" w:rsidRDefault="00AB4F51" w:rsidP="00AB4F51">
            <w:pPr>
              <w:pStyle w:val="ListParagraph"/>
              <w:numPr>
                <w:ilvl w:val="0"/>
                <w:numId w:val="5"/>
              </w:numPr>
              <w:spacing w:after="160" w:line="278" w:lineRule="auto"/>
              <w:rPr>
                <w:rFonts w:ascii="Aptos" w:hAnsi="Aptos"/>
                <w:b/>
                <w:bCs/>
                <w:color w:val="212121"/>
                <w:sz w:val="20"/>
                <w:szCs w:val="20"/>
                <w:shd w:val="clear" w:color="auto" w:fill="FFFFFF"/>
              </w:rPr>
            </w:pPr>
            <w:r w:rsidRPr="002836F2">
              <w:rPr>
                <w:rFonts w:ascii="Aptos" w:hAnsi="Aptos"/>
                <w:sz w:val="20"/>
                <w:szCs w:val="20"/>
              </w:rPr>
              <w:t xml:space="preserve">Hoang DT, Chernomor O, von Haeseler A, Minh BQ, Vinh LS. UFBoot2: Improving the Ultrafast Bootstrap Approximation. </w:t>
            </w:r>
            <w:r w:rsidRPr="002836F2">
              <w:rPr>
                <w:rFonts w:ascii="Aptos" w:hAnsi="Aptos"/>
                <w:i/>
                <w:iCs/>
                <w:sz w:val="20"/>
                <w:szCs w:val="20"/>
              </w:rPr>
              <w:t>Mol Biol Evol</w:t>
            </w:r>
            <w:r w:rsidRPr="002836F2">
              <w:rPr>
                <w:rFonts w:ascii="Aptos" w:hAnsi="Aptos"/>
                <w:sz w:val="20"/>
                <w:szCs w:val="20"/>
              </w:rPr>
              <w:t xml:space="preserve">. 2018;35(2):518-522. doi:10.1093/molbev/msx281 </w:t>
            </w:r>
            <w:r w:rsidRPr="002836F2">
              <w:rPr>
                <w:rStyle w:val="BodyTextIndentChar"/>
                <w:rFonts w:ascii="Aptos" w:hAnsi="Aptos"/>
                <w:sz w:val="20"/>
              </w:rPr>
              <w:t xml:space="preserve"> </w:t>
            </w:r>
            <w:r w:rsidRPr="002836F2">
              <w:rPr>
                <w:rStyle w:val="id-label"/>
                <w:rFonts w:ascii="Aptos" w:hAnsi="Aptos"/>
                <w:sz w:val="20"/>
                <w:szCs w:val="20"/>
              </w:rPr>
              <w:t xml:space="preserve">PMID: </w:t>
            </w:r>
            <w:r w:rsidRPr="002836F2">
              <w:rPr>
                <w:rStyle w:val="Strong"/>
                <w:rFonts w:ascii="Aptos" w:hAnsi="Aptos"/>
                <w:b w:val="0"/>
                <w:bCs w:val="0"/>
                <w:sz w:val="20"/>
                <w:szCs w:val="20"/>
              </w:rPr>
              <w:t>29077904.</w:t>
            </w:r>
          </w:p>
          <w:p w14:paraId="217E15F4"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sz w:val="20"/>
                <w:szCs w:val="20"/>
              </w:rPr>
              <w:t xml:space="preserve">Ito T, Sato A. Three novel viruses detected from Japanese persimmon ‘Reigyoku’ associated with graft-transmissible stunt. </w:t>
            </w:r>
            <w:r w:rsidRPr="002836F2">
              <w:rPr>
                <w:rFonts w:ascii="Aptos" w:hAnsi="Aptos"/>
                <w:i/>
                <w:iCs/>
                <w:sz w:val="20"/>
                <w:szCs w:val="20"/>
              </w:rPr>
              <w:t>Eur J Plant Pathol</w:t>
            </w:r>
            <w:r>
              <w:rPr>
                <w:rFonts w:ascii="Aptos" w:hAnsi="Aptos"/>
                <w:sz w:val="20"/>
                <w:szCs w:val="20"/>
              </w:rPr>
              <w:t>, 2020;</w:t>
            </w:r>
            <w:r w:rsidRPr="002836F2">
              <w:rPr>
                <w:rFonts w:ascii="Aptos" w:hAnsi="Aptos"/>
                <w:sz w:val="20"/>
                <w:szCs w:val="20"/>
              </w:rPr>
              <w:t xml:space="preserve">158: 163–175. </w:t>
            </w:r>
            <w:hyperlink r:id="rId21" w:history="1">
              <w:r w:rsidRPr="002836F2">
                <w:rPr>
                  <w:rStyle w:val="Hyperlink"/>
                  <w:rFonts w:ascii="Aptos" w:hAnsi="Aptos"/>
                  <w:sz w:val="20"/>
                  <w:szCs w:val="20"/>
                </w:rPr>
                <w:t>https://doi.org/10.1007/s10658-020-02063-0</w:t>
              </w:r>
            </w:hyperlink>
            <w:r w:rsidRPr="002836F2">
              <w:rPr>
                <w:rFonts w:ascii="Aptos" w:hAnsi="Aptos"/>
                <w:sz w:val="20"/>
                <w:szCs w:val="20"/>
              </w:rPr>
              <w:t xml:space="preserve"> </w:t>
            </w:r>
          </w:p>
          <w:p w14:paraId="7D1CF12D" w14:textId="77777777" w:rsidR="00AB4F51" w:rsidRPr="00247063"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47063">
              <w:rPr>
                <w:rFonts w:ascii="Aptos" w:hAnsi="Aptos" w:cs="Segoe UI"/>
                <w:color w:val="212121"/>
                <w:sz w:val="20"/>
                <w:szCs w:val="20"/>
                <w:shd w:val="clear" w:color="auto" w:fill="FFFFFF"/>
              </w:rPr>
              <w:t>Kalyaanamoorthy S, Minh BQ, Wong TKF, von Haeseler A, Jermiin LS. ModelFinder: fast model selection for accurate phylogenetic estimates. Nat Methods. 2017 Jun;14(6):587-589. doi: 10.1038/nmeth.4285. Epub 2017 May 8. PMID: 28481363.</w:t>
            </w:r>
          </w:p>
          <w:p w14:paraId="5A5D4CBF"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47063">
              <w:rPr>
                <w:rFonts w:ascii="Aptos" w:hAnsi="Aptos"/>
                <w:color w:val="212121"/>
                <w:sz w:val="20"/>
                <w:szCs w:val="20"/>
                <w:shd w:val="clear" w:color="auto" w:fill="FFFFFF"/>
              </w:rPr>
              <w:t>Kondo H, Sugahara H, Fujita M, Hyodo K, Andika IB, Hisano H, Suzuki N. Discovery and Genome Characterization of a Closterovirus from Wheat Plants with Yellowing</w:t>
            </w:r>
            <w:r w:rsidRPr="002836F2">
              <w:rPr>
                <w:rFonts w:ascii="Aptos" w:hAnsi="Aptos"/>
                <w:color w:val="212121"/>
                <w:sz w:val="20"/>
                <w:szCs w:val="20"/>
                <w:shd w:val="clear" w:color="auto" w:fill="FFFFFF"/>
              </w:rPr>
              <w:t xml:space="preserve"> Leaf Symptoms in Japan. Pathogens. 2023 Feb 21;12(3):358. doi: 10.3390/pathogens12030358. PMID: 36986280.</w:t>
            </w:r>
          </w:p>
          <w:p w14:paraId="48562FE6" w14:textId="77777777" w:rsidR="00AB4F51" w:rsidRPr="002836F2" w:rsidRDefault="00AB4F51" w:rsidP="00AB4F51">
            <w:pPr>
              <w:pStyle w:val="ListParagraph"/>
              <w:numPr>
                <w:ilvl w:val="0"/>
                <w:numId w:val="5"/>
              </w:numPr>
              <w:spacing w:after="160" w:line="278" w:lineRule="auto"/>
              <w:rPr>
                <w:rStyle w:val="Strong"/>
                <w:rFonts w:ascii="Aptos" w:hAnsi="Aptos"/>
                <w:b w:val="0"/>
                <w:bCs w:val="0"/>
                <w:color w:val="212121"/>
                <w:sz w:val="20"/>
                <w:szCs w:val="20"/>
                <w:shd w:val="clear" w:color="auto" w:fill="FFFFFF"/>
              </w:rPr>
            </w:pPr>
            <w:r w:rsidRPr="00BF7897">
              <w:rPr>
                <w:rFonts w:ascii="Aptos" w:hAnsi="Aptos"/>
                <w:sz w:val="20"/>
                <w:szCs w:val="20"/>
                <w:lang w:val="de-DE"/>
              </w:rPr>
              <w:t xml:space="preserve">Kwibuka Y, Bisimwa E, Blouin AG, et al. </w:t>
            </w:r>
            <w:r w:rsidRPr="002836F2">
              <w:rPr>
                <w:rFonts w:ascii="Aptos" w:hAnsi="Aptos"/>
                <w:sz w:val="20"/>
                <w:szCs w:val="20"/>
              </w:rPr>
              <w:t xml:space="preserve">Novel Ampeloviruses Infecting Cassava in Central Africa and the South-West Indian Ocean Islands. </w:t>
            </w:r>
            <w:r w:rsidRPr="002836F2">
              <w:rPr>
                <w:rFonts w:ascii="Aptos" w:hAnsi="Aptos"/>
                <w:i/>
                <w:iCs/>
                <w:sz w:val="20"/>
                <w:szCs w:val="20"/>
              </w:rPr>
              <w:t>Viruses</w:t>
            </w:r>
            <w:r w:rsidRPr="002836F2">
              <w:rPr>
                <w:rFonts w:ascii="Aptos" w:hAnsi="Aptos"/>
                <w:sz w:val="20"/>
                <w:szCs w:val="20"/>
              </w:rPr>
              <w:t xml:space="preserve">. 2021;13(6):1030. Published 2021 May 29. doi:10.3390/v13061030 </w:t>
            </w:r>
            <w:r w:rsidRPr="002836F2">
              <w:rPr>
                <w:rStyle w:val="BodyTextIndentChar"/>
                <w:rFonts w:ascii="Aptos" w:hAnsi="Aptos"/>
                <w:sz w:val="20"/>
              </w:rPr>
              <w:t xml:space="preserve"> </w:t>
            </w:r>
            <w:r w:rsidRPr="002836F2">
              <w:rPr>
                <w:rStyle w:val="id-label"/>
                <w:rFonts w:ascii="Aptos" w:hAnsi="Aptos"/>
                <w:sz w:val="20"/>
                <w:szCs w:val="20"/>
              </w:rPr>
              <w:t xml:space="preserve">PMID: </w:t>
            </w:r>
            <w:r w:rsidRPr="002836F2">
              <w:rPr>
                <w:rStyle w:val="Strong"/>
                <w:rFonts w:ascii="Aptos" w:hAnsi="Aptos"/>
                <w:b w:val="0"/>
                <w:bCs w:val="0"/>
                <w:sz w:val="20"/>
                <w:szCs w:val="20"/>
              </w:rPr>
              <w:t>34072594</w:t>
            </w:r>
          </w:p>
          <w:p w14:paraId="2D7875B4"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BF7897">
              <w:rPr>
                <w:rFonts w:ascii="Aptos" w:hAnsi="Aptos"/>
                <w:sz w:val="20"/>
                <w:szCs w:val="20"/>
                <w:lang w:val="it-IT"/>
              </w:rPr>
              <w:t xml:space="preserve">Larrea-Sarmiento AE, Olmedo-Velarde A, Wang X, et al. </w:t>
            </w:r>
            <w:r w:rsidRPr="002836F2">
              <w:rPr>
                <w:rFonts w:ascii="Aptos" w:hAnsi="Aptos"/>
                <w:sz w:val="20"/>
                <w:szCs w:val="20"/>
              </w:rPr>
              <w:t xml:space="preserve">Genetic Diversity of Viral Populations Associated with </w:t>
            </w:r>
            <w:r w:rsidRPr="002836F2">
              <w:rPr>
                <w:rFonts w:ascii="Aptos" w:hAnsi="Aptos"/>
                <w:i/>
                <w:iCs/>
                <w:sz w:val="20"/>
                <w:szCs w:val="20"/>
              </w:rPr>
              <w:t>Ananas</w:t>
            </w:r>
            <w:r w:rsidRPr="002836F2">
              <w:rPr>
                <w:rFonts w:ascii="Aptos" w:hAnsi="Aptos"/>
                <w:sz w:val="20"/>
                <w:szCs w:val="20"/>
              </w:rPr>
              <w:t xml:space="preserve"> Germplasm and Improvement of Virus Diagnostic Protocols. </w:t>
            </w:r>
            <w:r w:rsidRPr="002836F2">
              <w:rPr>
                <w:rFonts w:ascii="Aptos" w:hAnsi="Aptos"/>
                <w:i/>
                <w:iCs/>
                <w:sz w:val="20"/>
                <w:szCs w:val="20"/>
              </w:rPr>
              <w:t>Pathogens</w:t>
            </w:r>
            <w:r w:rsidRPr="002836F2">
              <w:rPr>
                <w:rFonts w:ascii="Aptos" w:hAnsi="Aptos"/>
                <w:sz w:val="20"/>
                <w:szCs w:val="20"/>
              </w:rPr>
              <w:t xml:space="preserve">. 2022;11(12):1470. Published 2022 Dec 5. doi:10.3390/pathogens11121470 </w:t>
            </w:r>
            <w:r w:rsidRPr="002836F2">
              <w:rPr>
                <w:rStyle w:val="BodyTextIndentChar"/>
                <w:rFonts w:ascii="Aptos" w:hAnsi="Aptos"/>
                <w:sz w:val="20"/>
              </w:rPr>
              <w:t xml:space="preserve"> </w:t>
            </w:r>
            <w:r w:rsidRPr="002836F2">
              <w:rPr>
                <w:rStyle w:val="id-label"/>
                <w:rFonts w:ascii="Aptos" w:hAnsi="Aptos"/>
                <w:sz w:val="20"/>
                <w:szCs w:val="20"/>
              </w:rPr>
              <w:t xml:space="preserve">PMID: </w:t>
            </w:r>
            <w:r w:rsidRPr="002836F2">
              <w:rPr>
                <w:rStyle w:val="Strong"/>
                <w:rFonts w:ascii="Aptos" w:hAnsi="Aptos"/>
                <w:b w:val="0"/>
                <w:bCs w:val="0"/>
                <w:sz w:val="20"/>
                <w:szCs w:val="20"/>
              </w:rPr>
              <w:t>36558805.</w:t>
            </w:r>
          </w:p>
          <w:p w14:paraId="01484A7E" w14:textId="77777777" w:rsidR="00AB4F51" w:rsidRPr="002836F2" w:rsidRDefault="00AB4F51" w:rsidP="00AB4F51">
            <w:pPr>
              <w:pStyle w:val="ListParagraph"/>
              <w:numPr>
                <w:ilvl w:val="0"/>
                <w:numId w:val="5"/>
              </w:numPr>
              <w:spacing w:after="160" w:line="278" w:lineRule="auto"/>
              <w:rPr>
                <w:rStyle w:val="Strong"/>
                <w:rFonts w:ascii="Aptos" w:hAnsi="Aptos"/>
                <w:b w:val="0"/>
                <w:bCs w:val="0"/>
                <w:color w:val="212121"/>
                <w:sz w:val="20"/>
                <w:szCs w:val="20"/>
                <w:shd w:val="clear" w:color="auto" w:fill="FFFFFF"/>
              </w:rPr>
            </w:pPr>
            <w:r w:rsidRPr="00BF7897">
              <w:rPr>
                <w:rFonts w:ascii="Aptos" w:hAnsi="Aptos"/>
                <w:sz w:val="20"/>
                <w:szCs w:val="20"/>
                <w:lang w:val="it-IT"/>
              </w:rPr>
              <w:t xml:space="preserve">Larrea-Sarmiento AE, Galanti R, Olmedo-Velarde A, et al. </w:t>
            </w:r>
            <w:r w:rsidRPr="002836F2">
              <w:rPr>
                <w:rFonts w:ascii="Aptos" w:hAnsi="Aptos"/>
                <w:sz w:val="20"/>
                <w:szCs w:val="20"/>
              </w:rPr>
              <w:t xml:space="preserve">Characterization of Two Novel Viruses Within a Complex Virome from Flowering Ginger in Hawaii. </w:t>
            </w:r>
            <w:r w:rsidRPr="002836F2">
              <w:rPr>
                <w:rFonts w:ascii="Aptos" w:hAnsi="Aptos"/>
                <w:i/>
                <w:iCs/>
                <w:sz w:val="20"/>
                <w:szCs w:val="20"/>
              </w:rPr>
              <w:t>Plant Dis</w:t>
            </w:r>
            <w:r w:rsidRPr="002836F2">
              <w:rPr>
                <w:rFonts w:ascii="Aptos" w:hAnsi="Aptos"/>
                <w:sz w:val="20"/>
                <w:szCs w:val="20"/>
              </w:rPr>
              <w:t xml:space="preserve">. 2024;108(10):3001-3009. doi:10.1094/PDIS-10-23-2181-RE </w:t>
            </w:r>
            <w:r w:rsidRPr="002836F2">
              <w:rPr>
                <w:rStyle w:val="BodyTextIndentChar"/>
                <w:rFonts w:ascii="Aptos" w:hAnsi="Aptos"/>
                <w:sz w:val="20"/>
              </w:rPr>
              <w:t xml:space="preserve"> </w:t>
            </w:r>
            <w:r w:rsidRPr="002836F2">
              <w:rPr>
                <w:rStyle w:val="id-label"/>
                <w:rFonts w:ascii="Aptos" w:hAnsi="Aptos"/>
                <w:sz w:val="20"/>
                <w:szCs w:val="20"/>
              </w:rPr>
              <w:t xml:space="preserve">PMID: </w:t>
            </w:r>
            <w:r w:rsidRPr="002836F2">
              <w:rPr>
                <w:rStyle w:val="Strong"/>
                <w:rFonts w:ascii="Aptos" w:hAnsi="Aptos"/>
                <w:b w:val="0"/>
                <w:bCs w:val="0"/>
                <w:sz w:val="20"/>
                <w:szCs w:val="20"/>
              </w:rPr>
              <w:t>39327791.</w:t>
            </w:r>
          </w:p>
          <w:p w14:paraId="4D5E7DEB" w14:textId="77777777" w:rsidR="00AB4F51" w:rsidRPr="002836F2" w:rsidRDefault="00AB4F51" w:rsidP="00AB4F51">
            <w:pPr>
              <w:pStyle w:val="ListParagraph"/>
              <w:numPr>
                <w:ilvl w:val="0"/>
                <w:numId w:val="5"/>
              </w:numPr>
              <w:spacing w:after="160" w:line="278" w:lineRule="auto"/>
              <w:rPr>
                <w:rFonts w:ascii="Aptos" w:hAnsi="Aptos"/>
                <w:b/>
                <w:bCs/>
                <w:color w:val="212121"/>
                <w:sz w:val="20"/>
                <w:szCs w:val="20"/>
                <w:shd w:val="clear" w:color="auto" w:fill="FFFFFF"/>
              </w:rPr>
            </w:pPr>
            <w:r w:rsidRPr="002836F2">
              <w:rPr>
                <w:rFonts w:ascii="Aptos" w:hAnsi="Aptos"/>
                <w:sz w:val="20"/>
                <w:szCs w:val="20"/>
              </w:rPr>
              <w:t xml:space="preserve">Letunic I, Bork P. Interactive Tree of Life (iTOL) v6: recent updates to the phylogenetic tree display and annotation tool. </w:t>
            </w:r>
            <w:r w:rsidRPr="002836F2">
              <w:rPr>
                <w:rFonts w:ascii="Aptos" w:hAnsi="Aptos"/>
                <w:i/>
                <w:iCs/>
                <w:sz w:val="20"/>
                <w:szCs w:val="20"/>
              </w:rPr>
              <w:t>Nucleic Acids Res</w:t>
            </w:r>
            <w:r w:rsidRPr="002836F2">
              <w:rPr>
                <w:rFonts w:ascii="Aptos" w:hAnsi="Aptos"/>
                <w:sz w:val="20"/>
                <w:szCs w:val="20"/>
              </w:rPr>
              <w:t xml:space="preserve">. 2024;52(W1):W78-W82. doi:10.1093/nar/gkae268 </w:t>
            </w:r>
            <w:r w:rsidRPr="002836F2">
              <w:rPr>
                <w:rStyle w:val="BodyTextIndentChar"/>
                <w:rFonts w:ascii="Aptos" w:hAnsi="Aptos"/>
                <w:sz w:val="20"/>
              </w:rPr>
              <w:t xml:space="preserve"> </w:t>
            </w:r>
            <w:r w:rsidRPr="002836F2">
              <w:rPr>
                <w:rStyle w:val="id-label"/>
                <w:rFonts w:ascii="Aptos" w:hAnsi="Aptos"/>
                <w:sz w:val="20"/>
                <w:szCs w:val="20"/>
              </w:rPr>
              <w:t xml:space="preserve">PMID: </w:t>
            </w:r>
            <w:r w:rsidRPr="002836F2">
              <w:rPr>
                <w:rStyle w:val="Strong"/>
                <w:rFonts w:ascii="Aptos" w:hAnsi="Aptos"/>
                <w:b w:val="0"/>
                <w:bCs w:val="0"/>
                <w:sz w:val="20"/>
                <w:szCs w:val="20"/>
              </w:rPr>
              <w:t>38613393.</w:t>
            </w:r>
          </w:p>
          <w:p w14:paraId="3D11786A"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212121"/>
                <w:sz w:val="20"/>
                <w:szCs w:val="20"/>
                <w:shd w:val="clear" w:color="auto" w:fill="FFFFFF"/>
              </w:rPr>
              <w:t>Li S, Anane RF, Chen Z, Duan C, Wang Z, Gao L, Yu D, Chu B, Yang Z, Wen G, Zhao M. Complete genome sequence of a novel closterovirus isolated from Dregea volubilis. Arch Virol. 2023 May 5;168(5):154. doi: 10.1007/s00705-023-05775-w. PMID: 37145182.</w:t>
            </w:r>
          </w:p>
          <w:p w14:paraId="624549DB"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BF7897">
              <w:rPr>
                <w:rFonts w:ascii="Aptos" w:hAnsi="Aptos"/>
                <w:sz w:val="20"/>
                <w:szCs w:val="20"/>
                <w:lang w:val="nl-NL"/>
              </w:rPr>
              <w:t xml:space="preserve">Liu Q, Zhang S, Mei S, et al. </w:t>
            </w:r>
            <w:r w:rsidRPr="002836F2">
              <w:rPr>
                <w:rFonts w:ascii="Aptos" w:hAnsi="Aptos"/>
                <w:sz w:val="20"/>
                <w:szCs w:val="20"/>
              </w:rPr>
              <w:t xml:space="preserve">Viromics unveils extraordinary genetic diversity of the family Closteroviridae in wild citrus. </w:t>
            </w:r>
            <w:r w:rsidRPr="002836F2">
              <w:rPr>
                <w:rFonts w:ascii="Aptos" w:hAnsi="Aptos"/>
                <w:i/>
                <w:iCs/>
                <w:sz w:val="20"/>
                <w:szCs w:val="20"/>
              </w:rPr>
              <w:t>PLoS Pathog</w:t>
            </w:r>
            <w:r w:rsidRPr="002836F2">
              <w:rPr>
                <w:rFonts w:ascii="Aptos" w:hAnsi="Aptos"/>
                <w:sz w:val="20"/>
                <w:szCs w:val="20"/>
              </w:rPr>
              <w:t xml:space="preserve">. 2021;17(7):e1009751. Published 2021 Jul 12. doi:10.1371/journal.ppat.1009751 </w:t>
            </w:r>
            <w:r w:rsidRPr="002836F2">
              <w:rPr>
                <w:rStyle w:val="BodyTextIndentChar"/>
                <w:rFonts w:ascii="Aptos" w:hAnsi="Aptos"/>
                <w:sz w:val="20"/>
              </w:rPr>
              <w:t xml:space="preserve"> </w:t>
            </w:r>
            <w:r w:rsidRPr="002836F2">
              <w:rPr>
                <w:rStyle w:val="id-label"/>
                <w:rFonts w:ascii="Aptos" w:hAnsi="Aptos"/>
                <w:sz w:val="20"/>
                <w:szCs w:val="20"/>
              </w:rPr>
              <w:t xml:space="preserve">PMID: </w:t>
            </w:r>
            <w:r w:rsidRPr="002836F2">
              <w:rPr>
                <w:rStyle w:val="Strong"/>
                <w:rFonts w:ascii="Aptos" w:hAnsi="Aptos"/>
                <w:b w:val="0"/>
                <w:bCs w:val="0"/>
                <w:sz w:val="20"/>
                <w:szCs w:val="20"/>
              </w:rPr>
              <w:t>34252150</w:t>
            </w:r>
          </w:p>
          <w:p w14:paraId="172F3E1D" w14:textId="77777777" w:rsidR="00AB4F51"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212121"/>
                <w:sz w:val="20"/>
                <w:szCs w:val="20"/>
                <w:shd w:val="clear" w:color="auto" w:fill="FFFFFF"/>
              </w:rPr>
              <w:t xml:space="preserve">Massé D, Candresse T, Filloux D, Massart S, Cassam N, Hostachy B, Marais A, Fernandez E, Roumagnac P, Verdin E, Teycheney PY, Lett JM, Lefeuvre P. Characterization of Six Ampeloviruses Infecting Pineapple in Reunion Island Using a Combination of High-Throughput Sequencing Approaches. </w:t>
            </w:r>
            <w:r w:rsidRPr="002B6CB3">
              <w:rPr>
                <w:rFonts w:ascii="Aptos" w:hAnsi="Aptos"/>
                <w:i/>
                <w:iCs/>
                <w:color w:val="212121"/>
                <w:sz w:val="20"/>
                <w:szCs w:val="20"/>
                <w:shd w:val="clear" w:color="auto" w:fill="FFFFFF"/>
              </w:rPr>
              <w:t>Viruses</w:t>
            </w:r>
            <w:r w:rsidRPr="002836F2">
              <w:rPr>
                <w:rFonts w:ascii="Aptos" w:hAnsi="Aptos"/>
                <w:color w:val="212121"/>
                <w:sz w:val="20"/>
                <w:szCs w:val="20"/>
                <w:shd w:val="clear" w:color="auto" w:fill="FFFFFF"/>
              </w:rPr>
              <w:t>. 2024 Jul 16;16(7):1146. doi: 10.3390/v16071146. PMID: 39066307.</w:t>
            </w:r>
          </w:p>
          <w:p w14:paraId="0A6E9310" w14:textId="77777777" w:rsidR="00AB4F51" w:rsidRPr="009D4395"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FA0519">
              <w:rPr>
                <w:rFonts w:ascii="Aptos" w:hAnsi="Aptos"/>
                <w:color w:val="212121"/>
                <w:sz w:val="20"/>
                <w:szCs w:val="20"/>
                <w:shd w:val="clear" w:color="auto" w:fill="FFFFFF"/>
              </w:rPr>
              <w:t xml:space="preserve">Mollov D, Filloux D, Grinstead S, Bolus S, Claude L, Fernandez, Julian C, Candresse T, Lockhart B, Roumagnac P, Rott P, Daugrois JH. Sugarcane milc mosaic virus: The rediscovery of and identified but unrecognized virus. </w:t>
            </w:r>
            <w:r w:rsidRPr="002B6CB3">
              <w:rPr>
                <w:rFonts w:ascii="Aptos" w:hAnsi="Aptos"/>
                <w:i/>
                <w:iCs/>
                <w:color w:val="212121"/>
                <w:sz w:val="20"/>
                <w:szCs w:val="20"/>
                <w:shd w:val="clear" w:color="auto" w:fill="FFFFFF"/>
              </w:rPr>
              <w:t>Plant Pathol</w:t>
            </w:r>
            <w:r w:rsidRPr="00FA0519">
              <w:rPr>
                <w:rFonts w:ascii="Aptos" w:hAnsi="Aptos"/>
                <w:color w:val="212121"/>
                <w:sz w:val="20"/>
                <w:szCs w:val="20"/>
                <w:shd w:val="clear" w:color="auto" w:fill="FFFFFF"/>
              </w:rPr>
              <w:t xml:space="preserve">. 2023; 72:312-321. . 2023; 72:312-321. </w:t>
            </w:r>
            <w:r w:rsidRPr="00FA0519">
              <w:rPr>
                <w:rFonts w:ascii="Aptos" w:hAnsi="Aptos"/>
                <w:sz w:val="20"/>
                <w:szCs w:val="20"/>
              </w:rPr>
              <w:t xml:space="preserve"> </w:t>
            </w:r>
            <w:hyperlink r:id="rId22" w:history="1">
              <w:r w:rsidRPr="00FA0519">
                <w:rPr>
                  <w:rStyle w:val="Hyperlink"/>
                  <w:rFonts w:ascii="Aptos" w:hAnsi="Aptos" w:cs="Open Sans"/>
                  <w:color w:val="2B8135"/>
                  <w:sz w:val="20"/>
                  <w:szCs w:val="20"/>
                  <w:u w:val="none"/>
                  <w:shd w:val="clear" w:color="auto" w:fill="FFFFFF"/>
                </w:rPr>
                <w:t>https://doi.org/10.1111/ppa.13654</w:t>
              </w:r>
            </w:hyperlink>
          </w:p>
          <w:p w14:paraId="4F0C8CF3" w14:textId="77777777" w:rsidR="00AB4F51" w:rsidRPr="002B6CB3"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BF7897">
              <w:rPr>
                <w:rFonts w:ascii="Aptos" w:hAnsi="Aptos" w:cs="Segoe UI"/>
                <w:color w:val="212121"/>
                <w:sz w:val="20"/>
                <w:szCs w:val="20"/>
                <w:shd w:val="clear" w:color="auto" w:fill="FFFFFF"/>
                <w:lang w:val="it-IT"/>
              </w:rPr>
              <w:t xml:space="preserve">Muhire BM, Varsani A, Martin DP. </w:t>
            </w:r>
            <w:r w:rsidRPr="009D4395">
              <w:rPr>
                <w:rFonts w:ascii="Aptos" w:hAnsi="Aptos" w:cs="Segoe UI"/>
                <w:color w:val="212121"/>
                <w:sz w:val="20"/>
                <w:szCs w:val="20"/>
                <w:shd w:val="clear" w:color="auto" w:fill="FFFFFF"/>
              </w:rPr>
              <w:t>SDT: a virus classification tool based on pairwise sequence alignment and identity calculation. PLoS One. 2014 Sep 26;9(9):e108277. doi: 10.1371/journal.pone.0108277. PMID: 25259891.</w:t>
            </w:r>
          </w:p>
          <w:p w14:paraId="2F8832B3" w14:textId="77777777" w:rsidR="00AB4F51" w:rsidRPr="002B6CB3"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B6CB3">
              <w:rPr>
                <w:rFonts w:ascii="Aptos" w:hAnsi="Aptos"/>
                <w:color w:val="212121"/>
                <w:sz w:val="20"/>
                <w:szCs w:val="20"/>
                <w:shd w:val="clear" w:color="auto" w:fill="FFFFFF"/>
              </w:rPr>
              <w:t xml:space="preserve">Nakano M, Inouye T. Burdock yellows virus, a closterovirus from </w:t>
            </w:r>
            <w:r w:rsidRPr="002B6CB3">
              <w:rPr>
                <w:rFonts w:ascii="Aptos" w:hAnsi="Aptos"/>
                <w:i/>
                <w:iCs/>
                <w:color w:val="212121"/>
                <w:sz w:val="20"/>
                <w:szCs w:val="20"/>
                <w:shd w:val="clear" w:color="auto" w:fill="FFFFFF"/>
              </w:rPr>
              <w:t xml:space="preserve">Arctium lappa </w:t>
            </w:r>
            <w:r w:rsidRPr="002B6CB3">
              <w:rPr>
                <w:rFonts w:ascii="Aptos" w:hAnsi="Aptos"/>
                <w:color w:val="212121"/>
                <w:sz w:val="20"/>
                <w:szCs w:val="20"/>
                <w:shd w:val="clear" w:color="auto" w:fill="FFFFFF"/>
              </w:rPr>
              <w:t xml:space="preserve">L. Ann Phytopath Soc. Japan 1980;46:7-14. </w:t>
            </w:r>
          </w:p>
          <w:p w14:paraId="170DD080" w14:textId="77777777" w:rsidR="00AB4F51" w:rsidRPr="002836F2" w:rsidRDefault="00AB4F51" w:rsidP="00AB4F51">
            <w:pPr>
              <w:pStyle w:val="ListParagraph"/>
              <w:numPr>
                <w:ilvl w:val="0"/>
                <w:numId w:val="5"/>
              </w:numPr>
              <w:spacing w:after="160" w:line="278" w:lineRule="auto"/>
              <w:rPr>
                <w:rFonts w:ascii="Aptos" w:hAnsi="Aptos"/>
                <w:b/>
                <w:bCs/>
                <w:color w:val="212121"/>
                <w:sz w:val="20"/>
                <w:szCs w:val="20"/>
                <w:shd w:val="clear" w:color="auto" w:fill="FFFFFF"/>
              </w:rPr>
            </w:pPr>
            <w:r w:rsidRPr="00BF7897">
              <w:rPr>
                <w:rFonts w:ascii="Aptos" w:hAnsi="Aptos"/>
                <w:sz w:val="20"/>
                <w:szCs w:val="20"/>
                <w:lang w:val="de-DE"/>
              </w:rPr>
              <w:t xml:space="preserve">Nguyen LT, Schmidt HA, von Haeseler A, Minh BQ. </w:t>
            </w:r>
            <w:r w:rsidRPr="002836F2">
              <w:rPr>
                <w:rFonts w:ascii="Aptos" w:hAnsi="Aptos"/>
                <w:sz w:val="20"/>
                <w:szCs w:val="20"/>
              </w:rPr>
              <w:t xml:space="preserve">IQ-TREE: a fast and effective stochastic algorithm for estimating maximum-likelihood phylogenies. </w:t>
            </w:r>
            <w:r w:rsidRPr="002836F2">
              <w:rPr>
                <w:rFonts w:ascii="Aptos" w:hAnsi="Aptos"/>
                <w:i/>
                <w:iCs/>
                <w:sz w:val="20"/>
                <w:szCs w:val="20"/>
              </w:rPr>
              <w:t>Mol Biol Evol</w:t>
            </w:r>
            <w:r w:rsidRPr="002836F2">
              <w:rPr>
                <w:rFonts w:ascii="Aptos" w:hAnsi="Aptos"/>
                <w:sz w:val="20"/>
                <w:szCs w:val="20"/>
              </w:rPr>
              <w:t xml:space="preserve">. 2015;32(1):268-274. doi:10.1093/molbev/msu300 </w:t>
            </w:r>
            <w:r w:rsidRPr="002836F2">
              <w:rPr>
                <w:rStyle w:val="id-label"/>
                <w:rFonts w:ascii="Aptos" w:hAnsi="Aptos"/>
                <w:sz w:val="20"/>
                <w:szCs w:val="20"/>
              </w:rPr>
              <w:t xml:space="preserve">PMID: </w:t>
            </w:r>
            <w:r w:rsidRPr="002836F2">
              <w:rPr>
                <w:rStyle w:val="Strong"/>
                <w:rFonts w:ascii="Aptos" w:hAnsi="Aptos"/>
                <w:b w:val="0"/>
                <w:bCs w:val="0"/>
                <w:sz w:val="20"/>
                <w:szCs w:val="20"/>
              </w:rPr>
              <w:t>25371430.</w:t>
            </w:r>
          </w:p>
          <w:p w14:paraId="08047F51"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sz w:val="20"/>
                <w:szCs w:val="20"/>
              </w:rPr>
              <w:t>Park D, Goh CJ, Hahn Y. Two novel closteroviruses, fig virus A and fig virus B, identified by the analysis of the high-throughput RNA-sequencing data of fig (</w:t>
            </w:r>
            <w:r w:rsidRPr="002836F2">
              <w:rPr>
                <w:rFonts w:ascii="Aptos" w:hAnsi="Aptos"/>
                <w:i/>
                <w:iCs/>
                <w:sz w:val="20"/>
                <w:szCs w:val="20"/>
              </w:rPr>
              <w:t>Ficus carica</w:t>
            </w:r>
            <w:r w:rsidRPr="002836F2">
              <w:rPr>
                <w:rFonts w:ascii="Aptos" w:hAnsi="Aptos"/>
                <w:sz w:val="20"/>
                <w:szCs w:val="20"/>
              </w:rPr>
              <w:t xml:space="preserve">) latex. </w:t>
            </w:r>
            <w:r w:rsidRPr="002836F2">
              <w:rPr>
                <w:rFonts w:ascii="Aptos" w:hAnsi="Aptos"/>
                <w:i/>
                <w:iCs/>
                <w:sz w:val="20"/>
                <w:szCs w:val="20"/>
              </w:rPr>
              <w:t>Acta Virol</w:t>
            </w:r>
            <w:r w:rsidRPr="002836F2">
              <w:rPr>
                <w:rFonts w:ascii="Aptos" w:hAnsi="Aptos"/>
                <w:sz w:val="20"/>
                <w:szCs w:val="20"/>
              </w:rPr>
              <w:t xml:space="preserve">. 2021;65(1):42-48. </w:t>
            </w:r>
            <w:r w:rsidRPr="002836F2">
              <w:rPr>
                <w:rStyle w:val="id-label"/>
                <w:rFonts w:ascii="Aptos" w:hAnsi="Aptos"/>
                <w:sz w:val="20"/>
                <w:szCs w:val="20"/>
              </w:rPr>
              <w:t xml:space="preserve"> DOI: </w:t>
            </w:r>
            <w:hyperlink r:id="rId23" w:tgtFrame="_blank" w:history="1">
              <w:r w:rsidRPr="002836F2">
                <w:rPr>
                  <w:rStyle w:val="Hyperlink"/>
                  <w:rFonts w:ascii="Aptos" w:hAnsi="Aptos"/>
                  <w:sz w:val="20"/>
                  <w:szCs w:val="20"/>
                </w:rPr>
                <w:t xml:space="preserve">10.4149/av_2021_104 </w:t>
              </w:r>
            </w:hyperlink>
            <w:r w:rsidRPr="002836F2">
              <w:rPr>
                <w:rStyle w:val="identifier"/>
                <w:rFonts w:ascii="Aptos" w:hAnsi="Aptos"/>
                <w:sz w:val="20"/>
                <w:szCs w:val="20"/>
              </w:rPr>
              <w:t xml:space="preserve"> </w:t>
            </w:r>
            <w:r w:rsidRPr="002836F2">
              <w:rPr>
                <w:rStyle w:val="id-label"/>
                <w:rFonts w:ascii="Aptos" w:hAnsi="Aptos"/>
                <w:sz w:val="20"/>
                <w:szCs w:val="20"/>
              </w:rPr>
              <w:t xml:space="preserve">PMID: </w:t>
            </w:r>
            <w:r w:rsidRPr="002836F2">
              <w:rPr>
                <w:rStyle w:val="Strong"/>
                <w:rFonts w:ascii="Aptos" w:hAnsi="Aptos"/>
                <w:b w:val="0"/>
                <w:bCs w:val="0"/>
                <w:sz w:val="20"/>
                <w:szCs w:val="20"/>
              </w:rPr>
              <w:t>33151734</w:t>
            </w:r>
            <w:r w:rsidRPr="002836F2">
              <w:rPr>
                <w:rStyle w:val="identifier"/>
                <w:rFonts w:ascii="Aptos" w:hAnsi="Aptos"/>
                <w:b/>
                <w:bCs/>
                <w:sz w:val="20"/>
                <w:szCs w:val="20"/>
              </w:rPr>
              <w:t xml:space="preserve"> </w:t>
            </w:r>
          </w:p>
          <w:p w14:paraId="2F94FE79" w14:textId="77777777" w:rsidR="00AB4F51"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212121"/>
                <w:sz w:val="20"/>
                <w:szCs w:val="20"/>
                <w:shd w:val="clear" w:color="auto" w:fill="FFFFFF"/>
              </w:rPr>
              <w:t xml:space="preserve">Read DA, Pietersen G, Slippers B, Steenkamp E. Genomic characterization of novel viruses associated with Olea europaea L. in South Africa. </w:t>
            </w:r>
            <w:r w:rsidRPr="002B6CB3">
              <w:rPr>
                <w:rFonts w:ascii="Aptos" w:hAnsi="Aptos"/>
                <w:i/>
                <w:iCs/>
                <w:color w:val="212121"/>
                <w:sz w:val="20"/>
                <w:szCs w:val="20"/>
                <w:shd w:val="clear" w:color="auto" w:fill="FFFFFF"/>
              </w:rPr>
              <w:t>Arch Virol</w:t>
            </w:r>
            <w:r w:rsidRPr="002836F2">
              <w:rPr>
                <w:rFonts w:ascii="Aptos" w:hAnsi="Aptos"/>
                <w:color w:val="212121"/>
                <w:sz w:val="20"/>
                <w:szCs w:val="20"/>
                <w:shd w:val="clear" w:color="auto" w:fill="FFFFFF"/>
              </w:rPr>
              <w:t>. 2024 Sep 27;169(10):210. doi: 10.1007/s00705-024-06132-1. PMID: 39327328.</w:t>
            </w:r>
          </w:p>
          <w:p w14:paraId="01F33CB4" w14:textId="77777777" w:rsidR="00AB4F51" w:rsidRPr="00A14C20"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0E2529">
              <w:rPr>
                <w:rFonts w:ascii="Aptos" w:hAnsi="Aptos" w:cs="Segoe UI"/>
                <w:color w:val="212121"/>
                <w:sz w:val="20"/>
                <w:szCs w:val="20"/>
                <w:shd w:val="clear" w:color="auto" w:fill="FFFFFF"/>
              </w:rPr>
              <w:t>Read DA, Roberts R, Swanevelder D, Pietersen G, Thompson GD. Novel viruses associated with plants of the family Amaryllidaceae in South Africa. Arch Virol. 2021 Oct;166(10):2817-2823. doi: 10.1007/s00705-021-05170-3. Epub 2021 Jul 19. PMID: 34279720.</w:t>
            </w:r>
          </w:p>
          <w:p w14:paraId="3DE6B17C"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212121"/>
                <w:sz w:val="20"/>
                <w:szCs w:val="20"/>
                <w:shd w:val="clear" w:color="auto" w:fill="FFFFFF"/>
              </w:rPr>
              <w:t>Ruiz-García AB, Candresse T, Malagón J, Ruiz-Torres M, Paz S, Pérez-Sierra A, Olmos A. Olive Leaf Mottling Virus: A New Member of the Genus </w:t>
            </w:r>
            <w:r w:rsidRPr="002836F2">
              <w:rPr>
                <w:rFonts w:ascii="Aptos" w:hAnsi="Aptos"/>
                <w:i/>
                <w:iCs/>
                <w:color w:val="212121"/>
                <w:sz w:val="20"/>
                <w:szCs w:val="20"/>
                <w:shd w:val="clear" w:color="auto" w:fill="FFFFFF"/>
              </w:rPr>
              <w:t>Olivavirus</w:t>
            </w:r>
            <w:r w:rsidRPr="002836F2">
              <w:rPr>
                <w:rFonts w:ascii="Aptos" w:hAnsi="Aptos"/>
                <w:color w:val="212121"/>
                <w:sz w:val="20"/>
                <w:szCs w:val="20"/>
                <w:shd w:val="clear" w:color="auto" w:fill="FFFFFF"/>
              </w:rPr>
              <w:t xml:space="preserve">. </w:t>
            </w:r>
            <w:r w:rsidRPr="002B6CB3">
              <w:rPr>
                <w:rFonts w:ascii="Aptos" w:hAnsi="Aptos"/>
                <w:i/>
                <w:iCs/>
                <w:color w:val="212121"/>
                <w:sz w:val="20"/>
                <w:szCs w:val="20"/>
                <w:shd w:val="clear" w:color="auto" w:fill="FFFFFF"/>
              </w:rPr>
              <w:t>Plants</w:t>
            </w:r>
            <w:r w:rsidRPr="002836F2">
              <w:rPr>
                <w:rFonts w:ascii="Aptos" w:hAnsi="Aptos"/>
                <w:color w:val="212121"/>
                <w:sz w:val="20"/>
                <w:szCs w:val="20"/>
                <w:shd w:val="clear" w:color="auto" w:fill="FFFFFF"/>
              </w:rPr>
              <w:t xml:space="preserve"> (Basel). 2024 Aug 17;13(16):2290. doi: 10.3390/plants13162290. PMID: 39204726.</w:t>
            </w:r>
          </w:p>
          <w:p w14:paraId="5633ADCC" w14:textId="77777777" w:rsidR="00AB4F51" w:rsidRPr="002836F2" w:rsidRDefault="00AB4F51" w:rsidP="00AB4F51">
            <w:pPr>
              <w:pStyle w:val="ListParagraph"/>
              <w:numPr>
                <w:ilvl w:val="0"/>
                <w:numId w:val="5"/>
              </w:numPr>
              <w:spacing w:after="160" w:line="278" w:lineRule="auto"/>
              <w:rPr>
                <w:rStyle w:val="Strong"/>
                <w:rFonts w:ascii="Aptos" w:hAnsi="Aptos"/>
                <w:b w:val="0"/>
                <w:bCs w:val="0"/>
                <w:color w:val="212121"/>
                <w:sz w:val="20"/>
                <w:szCs w:val="20"/>
                <w:shd w:val="clear" w:color="auto" w:fill="FFFFFF"/>
              </w:rPr>
            </w:pPr>
            <w:r w:rsidRPr="00BF7897">
              <w:rPr>
                <w:rFonts w:ascii="Aptos" w:hAnsi="Aptos"/>
                <w:sz w:val="20"/>
                <w:szCs w:val="20"/>
                <w:lang w:val="fr-FR"/>
              </w:rPr>
              <w:t xml:space="preserve">Schönegger D, Marais A, Babalola BM, et al. </w:t>
            </w:r>
            <w:r w:rsidRPr="002836F2">
              <w:rPr>
                <w:rFonts w:ascii="Aptos" w:hAnsi="Aptos"/>
                <w:sz w:val="20"/>
                <w:szCs w:val="20"/>
              </w:rPr>
              <w:t xml:space="preserve">Carrot populations in France and Spain host a complex virome rich in previously uncharacterized viruses. </w:t>
            </w:r>
            <w:r w:rsidRPr="002836F2">
              <w:rPr>
                <w:rFonts w:ascii="Aptos" w:hAnsi="Aptos"/>
                <w:i/>
                <w:iCs/>
                <w:sz w:val="20"/>
                <w:szCs w:val="20"/>
              </w:rPr>
              <w:t>PLoS One</w:t>
            </w:r>
            <w:r w:rsidRPr="002836F2">
              <w:rPr>
                <w:rFonts w:ascii="Aptos" w:hAnsi="Aptos"/>
                <w:sz w:val="20"/>
                <w:szCs w:val="20"/>
              </w:rPr>
              <w:t xml:space="preserve">. 2023;18(8):e0290108. Published 2023 Aug 16. doi:10.1371/journal.pone.0290108 </w:t>
            </w:r>
            <w:r w:rsidRPr="002836F2">
              <w:rPr>
                <w:rStyle w:val="BodyTextIndentChar"/>
                <w:rFonts w:ascii="Aptos" w:hAnsi="Aptos"/>
                <w:sz w:val="20"/>
              </w:rPr>
              <w:t xml:space="preserve"> </w:t>
            </w:r>
            <w:r w:rsidRPr="002836F2">
              <w:rPr>
                <w:rStyle w:val="id-label"/>
                <w:rFonts w:ascii="Aptos" w:hAnsi="Aptos"/>
                <w:sz w:val="20"/>
                <w:szCs w:val="20"/>
              </w:rPr>
              <w:t xml:space="preserve">PMID: </w:t>
            </w:r>
            <w:r w:rsidRPr="002836F2">
              <w:rPr>
                <w:rStyle w:val="Strong"/>
                <w:rFonts w:ascii="Aptos" w:hAnsi="Aptos"/>
                <w:b w:val="0"/>
                <w:bCs w:val="0"/>
                <w:sz w:val="20"/>
                <w:szCs w:val="20"/>
              </w:rPr>
              <w:t>37585477</w:t>
            </w:r>
          </w:p>
          <w:p w14:paraId="179F5D74"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sz w:val="20"/>
                <w:szCs w:val="20"/>
              </w:rPr>
              <w:t xml:space="preserve">Shin C, Choi D, Shirasu K, Ichihashi Y, Hahn Y. A novel RNA virus, Thesium chinense closterovirus 1, identified by high-throughput RNA-sequencing of the parasitic plant Thesium chinense. </w:t>
            </w:r>
            <w:r w:rsidRPr="002836F2">
              <w:rPr>
                <w:rFonts w:ascii="Aptos" w:hAnsi="Aptos"/>
                <w:i/>
                <w:iCs/>
                <w:sz w:val="20"/>
                <w:szCs w:val="20"/>
              </w:rPr>
              <w:t>Acta Virol</w:t>
            </w:r>
            <w:r w:rsidRPr="002836F2">
              <w:rPr>
                <w:rFonts w:ascii="Aptos" w:hAnsi="Aptos"/>
                <w:sz w:val="20"/>
                <w:szCs w:val="20"/>
              </w:rPr>
              <w:t xml:space="preserve">. 2022;66(3):206-215. doi:10.4149/av_2022_302 </w:t>
            </w:r>
            <w:r w:rsidRPr="002836F2">
              <w:rPr>
                <w:rStyle w:val="BodyTextIndentChar"/>
                <w:rFonts w:ascii="Aptos" w:hAnsi="Aptos"/>
                <w:sz w:val="20"/>
              </w:rPr>
              <w:t xml:space="preserve"> </w:t>
            </w:r>
            <w:r w:rsidRPr="002836F2">
              <w:rPr>
                <w:rStyle w:val="id-label"/>
                <w:rFonts w:ascii="Aptos" w:hAnsi="Aptos"/>
                <w:sz w:val="20"/>
                <w:szCs w:val="20"/>
              </w:rPr>
              <w:t xml:space="preserve">PMID: </w:t>
            </w:r>
            <w:r w:rsidRPr="002836F2">
              <w:rPr>
                <w:rStyle w:val="Strong"/>
                <w:rFonts w:ascii="Aptos" w:hAnsi="Aptos"/>
                <w:b w:val="0"/>
                <w:bCs w:val="0"/>
                <w:sz w:val="20"/>
                <w:szCs w:val="20"/>
              </w:rPr>
              <w:t>36029083</w:t>
            </w:r>
          </w:p>
          <w:p w14:paraId="57D0E5A9"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sz w:val="20"/>
                <w:szCs w:val="20"/>
              </w:rPr>
              <w:t xml:space="preserve">Wang Y, Song Y, Wang Y, Cao M, Hu T, Zhou X. Discovery and Characterization of a Novel Ampelovirus on Firespike. </w:t>
            </w:r>
            <w:r w:rsidRPr="002836F2">
              <w:rPr>
                <w:rFonts w:ascii="Aptos" w:hAnsi="Aptos"/>
                <w:i/>
                <w:iCs/>
                <w:sz w:val="20"/>
                <w:szCs w:val="20"/>
              </w:rPr>
              <w:t>Viruses</w:t>
            </w:r>
            <w:r w:rsidRPr="002836F2">
              <w:rPr>
                <w:rFonts w:ascii="Aptos" w:hAnsi="Aptos"/>
                <w:sz w:val="20"/>
                <w:szCs w:val="20"/>
              </w:rPr>
              <w:t xml:space="preserve">. 2020;12(12):1452. Published 2020 Dec 16. doi:10.3390/v12121452 </w:t>
            </w:r>
            <w:r w:rsidRPr="002836F2">
              <w:rPr>
                <w:rStyle w:val="BodyTextIndentChar"/>
                <w:rFonts w:ascii="Aptos" w:hAnsi="Aptos"/>
                <w:sz w:val="20"/>
              </w:rPr>
              <w:t xml:space="preserve"> </w:t>
            </w:r>
            <w:r w:rsidRPr="002836F2">
              <w:rPr>
                <w:rStyle w:val="id-label"/>
                <w:rFonts w:ascii="Aptos" w:hAnsi="Aptos"/>
                <w:sz w:val="20"/>
                <w:szCs w:val="20"/>
              </w:rPr>
              <w:t xml:space="preserve">PMID: </w:t>
            </w:r>
            <w:r w:rsidRPr="002836F2">
              <w:rPr>
                <w:rStyle w:val="Strong"/>
                <w:rFonts w:ascii="Aptos" w:hAnsi="Aptos"/>
                <w:b w:val="0"/>
                <w:bCs w:val="0"/>
                <w:sz w:val="20"/>
                <w:szCs w:val="20"/>
              </w:rPr>
              <w:t>33339381</w:t>
            </w:r>
          </w:p>
          <w:p w14:paraId="040758EB"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sz w:val="20"/>
                <w:szCs w:val="20"/>
              </w:rPr>
              <w:t xml:space="preserve">Zamorano A, Gamboa C, Camilla C, Beltrán F, Magni C, Vaswani S, Martínez-Herrera E, Fiore N. A New Species of </w:t>
            </w:r>
            <w:r w:rsidRPr="002836F2">
              <w:rPr>
                <w:rFonts w:ascii="Aptos" w:hAnsi="Aptos"/>
                <w:i/>
                <w:iCs/>
                <w:sz w:val="20"/>
                <w:szCs w:val="20"/>
              </w:rPr>
              <w:t>Ampelovirus</w:t>
            </w:r>
            <w:r w:rsidRPr="002836F2">
              <w:rPr>
                <w:rFonts w:ascii="Aptos" w:hAnsi="Aptos"/>
                <w:sz w:val="20"/>
                <w:szCs w:val="20"/>
              </w:rPr>
              <w:t xml:space="preserve"> Detected in </w:t>
            </w:r>
            <w:r w:rsidRPr="002836F2">
              <w:rPr>
                <w:rFonts w:ascii="Aptos" w:hAnsi="Aptos"/>
                <w:i/>
                <w:iCs/>
                <w:sz w:val="20"/>
                <w:szCs w:val="20"/>
              </w:rPr>
              <w:t>Persea lingue</w:t>
            </w:r>
            <w:r w:rsidRPr="002836F2">
              <w:rPr>
                <w:rFonts w:ascii="Aptos" w:hAnsi="Aptos"/>
                <w:sz w:val="20"/>
                <w:szCs w:val="20"/>
              </w:rPr>
              <w:t xml:space="preserve"> (Ruiz &amp; Pav.) Nees ex Kopp, a Common Tree of the Threatened Chilean Sclerophyll Forest. </w:t>
            </w:r>
            <w:r w:rsidRPr="002836F2">
              <w:rPr>
                <w:rStyle w:val="Emphasis"/>
                <w:rFonts w:ascii="Aptos" w:hAnsi="Aptos"/>
                <w:sz w:val="20"/>
                <w:szCs w:val="20"/>
              </w:rPr>
              <w:t>Forests</w:t>
            </w:r>
            <w:r w:rsidRPr="002836F2">
              <w:rPr>
                <w:rFonts w:ascii="Aptos" w:hAnsi="Aptos"/>
                <w:sz w:val="20"/>
                <w:szCs w:val="20"/>
              </w:rPr>
              <w:t xml:space="preserve">. 2023; 14(6):1257. </w:t>
            </w:r>
            <w:hyperlink r:id="rId24" w:history="1">
              <w:r w:rsidRPr="002836F2">
                <w:rPr>
                  <w:rStyle w:val="Hyperlink"/>
                  <w:rFonts w:ascii="Aptos" w:hAnsi="Aptos"/>
                  <w:sz w:val="20"/>
                  <w:szCs w:val="20"/>
                </w:rPr>
                <w:t>https://doi.org/10.3390/f14061257</w:t>
              </w:r>
            </w:hyperlink>
            <w:r w:rsidRPr="002836F2">
              <w:rPr>
                <w:rFonts w:ascii="Aptos" w:hAnsi="Aptos"/>
                <w:sz w:val="20"/>
                <w:szCs w:val="20"/>
              </w:rPr>
              <w:t xml:space="preserve"> </w:t>
            </w:r>
          </w:p>
          <w:p w14:paraId="28EADEA7" w14:textId="77777777" w:rsidR="00AB4F51" w:rsidRPr="002836F2" w:rsidRDefault="00AB4F51" w:rsidP="00AB4F51">
            <w:pPr>
              <w:pStyle w:val="ListParagraph"/>
              <w:numPr>
                <w:ilvl w:val="0"/>
                <w:numId w:val="5"/>
              </w:numPr>
              <w:spacing w:after="160" w:line="278" w:lineRule="auto"/>
              <w:rPr>
                <w:rFonts w:ascii="Aptos" w:hAnsi="Aptos"/>
                <w:color w:val="212121"/>
                <w:sz w:val="20"/>
                <w:szCs w:val="20"/>
                <w:shd w:val="clear" w:color="auto" w:fill="FFFFFF"/>
              </w:rPr>
            </w:pPr>
            <w:r w:rsidRPr="002836F2">
              <w:rPr>
                <w:rFonts w:ascii="Aptos" w:hAnsi="Aptos"/>
                <w:color w:val="212121"/>
                <w:sz w:val="20"/>
                <w:szCs w:val="20"/>
                <w:shd w:val="clear" w:color="auto" w:fill="FFFFFF"/>
              </w:rPr>
              <w:t>Zhang P, Han TT, Tang JX, Zhong K, Ma Y, Smith WK, Zhao WG, Lu QY. Whole genome sequence of mulberry crinivirus, a new member of the genus Crinivirus. Arch Virol. 2023 Jan 7;168(2):50. doi: 10.1007/s00705-022-05657-7. PMID: 36609709.</w:t>
            </w:r>
          </w:p>
          <w:p w14:paraId="556C77BF" w14:textId="77777777" w:rsidR="00AB4F51" w:rsidRPr="003D6196" w:rsidRDefault="00AB4F51" w:rsidP="00AB4F51">
            <w:pPr>
              <w:pStyle w:val="ListParagraph"/>
              <w:numPr>
                <w:ilvl w:val="0"/>
                <w:numId w:val="5"/>
              </w:numPr>
              <w:spacing w:after="160" w:line="278" w:lineRule="auto"/>
              <w:rPr>
                <w:rFonts w:ascii="Aptos" w:hAnsi="Aptos" w:cs="Arial"/>
                <w:sz w:val="20"/>
                <w:szCs w:val="20"/>
              </w:rPr>
            </w:pPr>
            <w:r w:rsidRPr="002836F2">
              <w:rPr>
                <w:rFonts w:ascii="Aptos" w:hAnsi="Aptos"/>
                <w:color w:val="212121"/>
                <w:sz w:val="20"/>
                <w:szCs w:val="20"/>
                <w:shd w:val="clear" w:color="auto" w:fill="FFFFFF"/>
              </w:rPr>
              <w:t>Zhang S, Yang C, Qiu Y, Liao R, Xuan Z, Ren F, Dong Y, Xie X, Han Y, Wu D, Ramos-González PL, Freitas-Astúa J, Yang H, Zhou C, Cao M. Conserved untranslated regions of multipartite viruses: Natural markers of novel viral genomic components and tags of viral evolution. Virus Evol. 2024 Jan 12;10(1):veae004. doi: 10.1093/ve/veae004. PMID: 38361819</w:t>
            </w:r>
          </w:p>
          <w:p w14:paraId="7D1B1CCD" w14:textId="7AB76FDB" w:rsidR="00953FFE" w:rsidRPr="00BE4F5A" w:rsidRDefault="00953FFE" w:rsidP="00333392">
            <w:pPr>
              <w:rPr>
                <w:rFonts w:ascii="Aptos" w:hAnsi="Aptos"/>
                <w:sz w:val="20"/>
                <w:szCs w:val="20"/>
              </w:rPr>
            </w:pPr>
            <w:r w:rsidRPr="00BE4F5A">
              <w:rPr>
                <w:rFonts w:ascii="Aptos" w:hAnsi="Aptos" w:cs="Arial"/>
                <w:sz w:val="20"/>
                <w:szCs w:val="20"/>
              </w:rPr>
              <w:t xml:space="preserve">  </w:t>
            </w:r>
            <w:r w:rsidRPr="00BE4F5A">
              <w:rPr>
                <w:rFonts w:ascii="Aptos" w:hAnsi="Aptos"/>
                <w:sz w:val="20"/>
                <w:szCs w:val="20"/>
              </w:rPr>
              <w:t xml:space="preserve">  </w:t>
            </w: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4730"/>
        <w:gridCol w:w="4196"/>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0DF188F5"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5F790F">
        <w:trPr>
          <w:trHeight w:val="73"/>
        </w:trPr>
        <w:tc>
          <w:tcPr>
            <w:tcW w:w="2263" w:type="dxa"/>
            <w:shd w:val="clear" w:color="auto" w:fill="auto"/>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shd w:val="clear" w:color="auto" w:fill="auto"/>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5F790F">
        <w:trPr>
          <w:trHeight w:val="71"/>
        </w:trPr>
        <w:tc>
          <w:tcPr>
            <w:tcW w:w="2263" w:type="dxa"/>
            <w:shd w:val="clear" w:color="auto" w:fill="auto"/>
          </w:tcPr>
          <w:p w14:paraId="1EBF10D0" w14:textId="6534B3C5" w:rsidR="00FC2269" w:rsidRPr="00EC5ABC" w:rsidRDefault="001B455C" w:rsidP="005F790F">
            <w:pPr>
              <w:rPr>
                <w:rFonts w:ascii="Aptos" w:hAnsi="Aptos" w:cs="Arial"/>
                <w:bCs/>
                <w:sz w:val="20"/>
                <w:szCs w:val="20"/>
              </w:rPr>
            </w:pPr>
            <w:r w:rsidRPr="00EC5ABC">
              <w:rPr>
                <w:rFonts w:ascii="Aptos" w:hAnsi="Aptos" w:cs="Arial"/>
                <w:bCs/>
                <w:sz w:val="20"/>
                <w:szCs w:val="20"/>
              </w:rPr>
              <w:t>2025.0</w:t>
            </w:r>
            <w:r w:rsidR="005562C7">
              <w:rPr>
                <w:rFonts w:ascii="Aptos" w:hAnsi="Aptos" w:cs="Arial"/>
                <w:bCs/>
                <w:sz w:val="20"/>
                <w:szCs w:val="20"/>
              </w:rPr>
              <w:t>19</w:t>
            </w:r>
            <w:r w:rsidRPr="00EC5ABC">
              <w:rPr>
                <w:rFonts w:ascii="Aptos" w:hAnsi="Aptos" w:cs="Arial"/>
                <w:bCs/>
                <w:sz w:val="20"/>
                <w:szCs w:val="20"/>
              </w:rPr>
              <w:t>P.N.v</w:t>
            </w:r>
            <w:r w:rsidR="008C291D">
              <w:rPr>
                <w:rFonts w:ascii="Aptos" w:hAnsi="Aptos" w:cs="Arial"/>
                <w:bCs/>
                <w:sz w:val="20"/>
                <w:szCs w:val="20"/>
              </w:rPr>
              <w:t>2</w:t>
            </w:r>
            <w:r w:rsidRPr="00EC5ABC">
              <w:rPr>
                <w:rFonts w:ascii="Aptos" w:hAnsi="Aptos" w:cs="Arial"/>
                <w:bCs/>
                <w:sz w:val="20"/>
                <w:szCs w:val="20"/>
              </w:rPr>
              <w:t>.Closteroviridae_31nsp_abolish_1sp</w:t>
            </w:r>
          </w:p>
        </w:tc>
        <w:tc>
          <w:tcPr>
            <w:tcW w:w="6663" w:type="dxa"/>
            <w:shd w:val="clear" w:color="auto" w:fill="auto"/>
          </w:tcPr>
          <w:p w14:paraId="22F4B256" w14:textId="77777777" w:rsidR="00FC2269" w:rsidRPr="00CF59EA" w:rsidRDefault="00FC2269" w:rsidP="005F790F">
            <w:pPr>
              <w:rPr>
                <w:rFonts w:ascii="Aptos" w:hAnsi="Aptos" w:cs="Arial"/>
                <w:b/>
                <w:sz w:val="20"/>
                <w:szCs w:val="20"/>
              </w:rPr>
            </w:pPr>
          </w:p>
        </w:tc>
      </w:tr>
      <w:tr w:rsidR="00FC2269" w:rsidRPr="009F7856" w14:paraId="1669401A" w14:textId="77777777" w:rsidTr="005F790F">
        <w:trPr>
          <w:trHeight w:val="71"/>
        </w:trPr>
        <w:tc>
          <w:tcPr>
            <w:tcW w:w="2263" w:type="dxa"/>
            <w:shd w:val="clear" w:color="auto" w:fill="auto"/>
          </w:tcPr>
          <w:p w14:paraId="2BBC90EB" w14:textId="77777777" w:rsidR="00FC2269" w:rsidRPr="00CF59EA" w:rsidRDefault="00FC2269" w:rsidP="005F790F">
            <w:pPr>
              <w:rPr>
                <w:rFonts w:ascii="Aptos" w:hAnsi="Aptos" w:cs="Arial"/>
                <w:b/>
                <w:sz w:val="20"/>
                <w:szCs w:val="20"/>
              </w:rPr>
            </w:pPr>
          </w:p>
        </w:tc>
        <w:tc>
          <w:tcPr>
            <w:tcW w:w="6663" w:type="dxa"/>
            <w:shd w:val="clear" w:color="auto" w:fill="auto"/>
          </w:tcPr>
          <w:p w14:paraId="7C103FB7" w14:textId="77777777" w:rsidR="00FC2269" w:rsidRPr="00CF59EA" w:rsidRDefault="00FC2269" w:rsidP="005F790F">
            <w:pPr>
              <w:rPr>
                <w:rFonts w:ascii="Aptos" w:hAnsi="Aptos" w:cs="Arial"/>
                <w:b/>
                <w:sz w:val="20"/>
                <w:szCs w:val="20"/>
              </w:rPr>
            </w:pP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33CD2342"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DFEC1BC" w14:textId="77777777" w:rsidR="00FC2269" w:rsidRDefault="00FC2269" w:rsidP="00FC2269">
      <w:pPr>
        <w:rPr>
          <w:rFonts w:ascii="Aptos" w:hAnsi="Aptos" w:cs="Arial"/>
          <w:color w:val="808080" w:themeColor="background1" w:themeShade="80"/>
          <w:sz w:val="20"/>
        </w:rPr>
      </w:pPr>
      <w:r w:rsidRPr="006C0F51">
        <w:rPr>
          <w:rFonts w:ascii="Aptos" w:hAnsi="Aptos" w:cs="Arial"/>
          <w:color w:val="808080" w:themeColor="background1" w:themeShade="80"/>
          <w:sz w:val="20"/>
        </w:rPr>
        <w:t>&lt;Start here&gt;</w:t>
      </w:r>
    </w:p>
    <w:p w14:paraId="0805DAA0" w14:textId="77777777" w:rsidR="00C229EC" w:rsidRDefault="00C229EC" w:rsidP="00FC2269">
      <w:pPr>
        <w:rPr>
          <w:rFonts w:ascii="Aptos" w:hAnsi="Aptos" w:cs="Arial"/>
          <w:color w:val="808080" w:themeColor="background1" w:themeShade="80"/>
          <w:sz w:val="20"/>
        </w:rPr>
      </w:pPr>
    </w:p>
    <w:p w14:paraId="3DFEDBD8" w14:textId="77777777" w:rsidR="00C229EC" w:rsidRDefault="00C229EC" w:rsidP="00FC2269">
      <w:pPr>
        <w:rPr>
          <w:rFonts w:ascii="Aptos" w:hAnsi="Aptos" w:cs="Arial"/>
          <w:color w:val="808080" w:themeColor="background1" w:themeShade="80"/>
          <w:sz w:val="20"/>
        </w:rPr>
      </w:pPr>
    </w:p>
    <w:p w14:paraId="29D0BC3D" w14:textId="14103DE0" w:rsidR="00BA4DB0" w:rsidRDefault="00E70009" w:rsidP="00C229EC">
      <w:pPr>
        <w:jc w:val="both"/>
        <w:rPr>
          <w:rFonts w:ascii="Aptos" w:hAnsi="Aptos"/>
          <w:b/>
          <w:bCs/>
          <w:sz w:val="20"/>
          <w:szCs w:val="20"/>
        </w:rPr>
      </w:pPr>
      <w:r w:rsidRPr="00E70009">
        <w:rPr>
          <w:rFonts w:ascii="Aptos" w:hAnsi="Aptos"/>
          <w:noProof/>
          <w:color w:val="0070C0"/>
        </w:rPr>
        <w:drawing>
          <wp:inline distT="0" distB="0" distL="0" distR="0" wp14:anchorId="1671E52D" wp14:editId="289D99A7">
            <wp:extent cx="5926455" cy="5465445"/>
            <wp:effectExtent l="0" t="0" r="4445" b="0"/>
            <wp:docPr id="1929850632"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50632" name="Picture 1" descr="A screen shot of a computer&#10;&#10;AI-generated content may be incorrect."/>
                    <pic:cNvPicPr/>
                  </pic:nvPicPr>
                  <pic:blipFill>
                    <a:blip r:embed="rId25"/>
                    <a:stretch>
                      <a:fillRect/>
                    </a:stretch>
                  </pic:blipFill>
                  <pic:spPr>
                    <a:xfrm>
                      <a:off x="0" y="0"/>
                      <a:ext cx="5926455" cy="5465445"/>
                    </a:xfrm>
                    <a:prstGeom prst="rect">
                      <a:avLst/>
                    </a:prstGeom>
                  </pic:spPr>
                </pic:pic>
              </a:graphicData>
            </a:graphic>
          </wp:inline>
        </w:drawing>
      </w:r>
      <w:r w:rsidR="008455F1" w:rsidRPr="006B365B">
        <w:rPr>
          <w:rFonts w:ascii="Aptos" w:hAnsi="Aptos"/>
          <w:b/>
        </w:rPr>
        <w:t>Figure 1.</w:t>
      </w:r>
      <w:r w:rsidR="008455F1" w:rsidRPr="006B365B">
        <w:rPr>
          <w:rFonts w:ascii="Aptos" w:hAnsi="Aptos"/>
        </w:rPr>
        <w:t xml:space="preserve"> </w:t>
      </w:r>
      <w:r w:rsidR="008455F1" w:rsidRPr="006B365B">
        <w:rPr>
          <w:rFonts w:ascii="Aptos" w:eastAsia="SimSun" w:hAnsi="Aptos"/>
          <w:color w:val="000000"/>
          <w:lang w:eastAsia="zh-CN"/>
        </w:rPr>
        <w:t>Phylogenetic tree showing reorganized family</w:t>
      </w:r>
      <w:r w:rsidR="008455F1" w:rsidRPr="006B365B">
        <w:rPr>
          <w:rFonts w:ascii="Aptos" w:eastAsia="SimSun" w:hAnsi="Aptos"/>
          <w:i/>
          <w:iCs/>
          <w:color w:val="000000"/>
          <w:lang w:eastAsia="zh-CN"/>
        </w:rPr>
        <w:t xml:space="preserve"> Closteroviridae </w:t>
      </w:r>
      <w:r w:rsidR="008455F1" w:rsidRPr="006B365B">
        <w:rPr>
          <w:rFonts w:ascii="Aptos" w:eastAsia="SimSun" w:hAnsi="Aptos"/>
          <w:color w:val="000000"/>
          <w:lang w:eastAsia="zh-CN"/>
        </w:rPr>
        <w:t xml:space="preserve">with </w:t>
      </w:r>
      <w:r w:rsidR="001664F3" w:rsidRPr="006B365B">
        <w:rPr>
          <w:rFonts w:ascii="Aptos" w:eastAsia="SimSun" w:hAnsi="Aptos"/>
          <w:color w:val="000000"/>
          <w:lang w:eastAsia="zh-CN"/>
        </w:rPr>
        <w:t>viruses representing proposed new species reported in red bold font</w:t>
      </w:r>
      <w:r w:rsidR="008455F1" w:rsidRPr="006B365B">
        <w:rPr>
          <w:rFonts w:ascii="Aptos" w:eastAsia="SimSun" w:hAnsi="Aptos"/>
          <w:i/>
          <w:iCs/>
          <w:color w:val="000000"/>
          <w:lang w:eastAsia="zh-CN"/>
        </w:rPr>
        <w:t>.</w:t>
      </w:r>
      <w:r w:rsidR="008455F1" w:rsidRPr="006B365B">
        <w:rPr>
          <w:rFonts w:ascii="Aptos" w:eastAsia="SimSun" w:hAnsi="Aptos"/>
          <w:color w:val="000000"/>
          <w:lang w:eastAsia="zh-CN"/>
        </w:rPr>
        <w:t xml:space="preserve"> Maximum-likelihood phylogenetic tree was constructed on the</w:t>
      </w:r>
      <w:r w:rsidR="001664F3" w:rsidRPr="006B365B">
        <w:rPr>
          <w:rFonts w:ascii="Aptos" w:eastAsia="SimSun" w:hAnsi="Aptos"/>
          <w:color w:val="000000"/>
          <w:lang w:eastAsia="zh-CN"/>
        </w:rPr>
        <w:t xml:space="preserve"> MAFFT-aligned </w:t>
      </w:r>
      <w:r w:rsidR="008455F1" w:rsidRPr="006B365B">
        <w:rPr>
          <w:rFonts w:ascii="Aptos" w:eastAsia="SimSun" w:hAnsi="Aptos"/>
          <w:color w:val="000000"/>
          <w:lang w:eastAsia="zh-CN"/>
        </w:rPr>
        <w:t>amino acid sequence</w:t>
      </w:r>
      <w:r w:rsidR="001664F3" w:rsidRPr="006B365B">
        <w:rPr>
          <w:rFonts w:ascii="Aptos" w:eastAsia="SimSun" w:hAnsi="Aptos"/>
          <w:color w:val="000000"/>
          <w:lang w:eastAsia="zh-CN"/>
        </w:rPr>
        <w:t xml:space="preserve">s of HSP70 protein </w:t>
      </w:r>
      <w:r w:rsidR="008455F1" w:rsidRPr="006B365B">
        <w:rPr>
          <w:rFonts w:ascii="Aptos" w:eastAsia="SimSun" w:hAnsi="Aptos"/>
          <w:color w:val="000000"/>
          <w:lang w:eastAsia="zh-CN"/>
        </w:rPr>
        <w:t xml:space="preserve">using IQ-TREE v 1.6.11 </w:t>
      </w:r>
      <w:r w:rsidR="003E365E" w:rsidRPr="006B365B">
        <w:rPr>
          <w:rFonts w:ascii="Aptos" w:hAnsi="Aptos" w:cs="Arial"/>
        </w:rPr>
        <w:t>[</w:t>
      </w:r>
      <w:r w:rsidR="003E365E" w:rsidRPr="00A425C9">
        <w:rPr>
          <w:rFonts w:ascii="Aptos" w:hAnsi="Aptos" w:cs="Arial"/>
        </w:rPr>
        <w:t>2</w:t>
      </w:r>
      <w:r w:rsidR="003D6196" w:rsidRPr="00A425C9">
        <w:rPr>
          <w:rFonts w:ascii="Aptos" w:hAnsi="Aptos" w:cs="Arial"/>
        </w:rPr>
        <w:t>3</w:t>
      </w:r>
      <w:r w:rsidR="003E365E" w:rsidRPr="006B365B">
        <w:rPr>
          <w:rFonts w:ascii="Aptos" w:hAnsi="Aptos" w:cs="Arial"/>
        </w:rPr>
        <w:t>]</w:t>
      </w:r>
      <w:r w:rsidR="003E365E" w:rsidRPr="006B365B">
        <w:rPr>
          <w:rFonts w:ascii="Aptos" w:eastAsia="SimSun" w:hAnsi="Aptos"/>
          <w:color w:val="000000"/>
          <w:lang w:eastAsia="zh-CN"/>
        </w:rPr>
        <w:t xml:space="preserve"> </w:t>
      </w:r>
      <w:r w:rsidR="008455F1" w:rsidRPr="006B365B">
        <w:rPr>
          <w:rFonts w:ascii="Aptos" w:eastAsia="SimSun" w:hAnsi="Aptos"/>
          <w:color w:val="000000"/>
          <w:lang w:eastAsia="zh-CN"/>
        </w:rPr>
        <w:t xml:space="preserve">with the 1,000 replicates ultrafast bootstrap </w:t>
      </w:r>
      <w:r w:rsidR="003E365E" w:rsidRPr="006B365B">
        <w:rPr>
          <w:rFonts w:ascii="Aptos" w:hAnsi="Aptos" w:cs="Arial"/>
        </w:rPr>
        <w:t>[</w:t>
      </w:r>
      <w:r w:rsidR="003D6196" w:rsidRPr="00A425C9">
        <w:rPr>
          <w:rFonts w:ascii="Aptos" w:hAnsi="Aptos" w:cs="Arial"/>
        </w:rPr>
        <w:t>9</w:t>
      </w:r>
      <w:r w:rsidR="003E365E" w:rsidRPr="006B365B">
        <w:rPr>
          <w:rFonts w:ascii="Aptos" w:hAnsi="Aptos" w:cs="Arial"/>
        </w:rPr>
        <w:t>]</w:t>
      </w:r>
      <w:r w:rsidR="003E365E" w:rsidRPr="006B365B">
        <w:rPr>
          <w:rFonts w:ascii="Aptos" w:eastAsia="SimSun" w:hAnsi="Aptos"/>
          <w:color w:val="000000"/>
          <w:lang w:eastAsia="zh-CN"/>
        </w:rPr>
        <w:t xml:space="preserve"> </w:t>
      </w:r>
      <w:r w:rsidR="008455F1" w:rsidRPr="006B365B">
        <w:rPr>
          <w:rFonts w:ascii="Aptos" w:eastAsia="SimSun" w:hAnsi="Aptos"/>
          <w:color w:val="000000"/>
          <w:lang w:eastAsia="zh-CN"/>
        </w:rPr>
        <w:t>under best-fit model “</w:t>
      </w:r>
      <w:r w:rsidR="008455F1" w:rsidRPr="006B365B">
        <w:rPr>
          <w:rFonts w:ascii="Aptos" w:hAnsi="Aptos"/>
        </w:rPr>
        <w:t xml:space="preserve">LG+F+I+G4” </w:t>
      </w:r>
      <w:r w:rsidR="008F63B7" w:rsidRPr="006B365B">
        <w:rPr>
          <w:rFonts w:ascii="Aptos" w:hAnsi="Aptos"/>
        </w:rPr>
        <w:t xml:space="preserve">according to BIC as </w:t>
      </w:r>
      <w:r w:rsidR="008455F1" w:rsidRPr="006B365B">
        <w:rPr>
          <w:rFonts w:ascii="Aptos" w:hAnsi="Aptos"/>
        </w:rPr>
        <w:t xml:space="preserve">estimated by ModelFinder </w:t>
      </w:r>
      <w:r w:rsidR="003E365E" w:rsidRPr="006B365B">
        <w:rPr>
          <w:rFonts w:ascii="Aptos" w:hAnsi="Aptos" w:cs="Arial"/>
        </w:rPr>
        <w:t>[</w:t>
      </w:r>
      <w:r w:rsidR="003E365E" w:rsidRPr="00A425C9">
        <w:rPr>
          <w:rFonts w:ascii="Aptos" w:hAnsi="Aptos" w:cs="Arial"/>
        </w:rPr>
        <w:t>1</w:t>
      </w:r>
      <w:r w:rsidR="003D6196" w:rsidRPr="00A425C9">
        <w:rPr>
          <w:rFonts w:ascii="Aptos" w:hAnsi="Aptos" w:cs="Arial"/>
        </w:rPr>
        <w:t>1</w:t>
      </w:r>
      <w:r w:rsidR="003E365E" w:rsidRPr="006B365B">
        <w:rPr>
          <w:rFonts w:ascii="Aptos" w:hAnsi="Aptos" w:cs="Arial"/>
        </w:rPr>
        <w:t>]</w:t>
      </w:r>
      <w:r w:rsidR="003E365E" w:rsidRPr="006B365B">
        <w:rPr>
          <w:rFonts w:ascii="Aptos" w:hAnsi="Aptos"/>
        </w:rPr>
        <w:t xml:space="preserve"> </w:t>
      </w:r>
      <w:r w:rsidR="008455F1" w:rsidRPr="006B365B">
        <w:rPr>
          <w:rFonts w:ascii="Aptos" w:hAnsi="Aptos"/>
        </w:rPr>
        <w:t>and visualized with iTOL v</w:t>
      </w:r>
      <w:r w:rsidR="001664F3" w:rsidRPr="006B365B">
        <w:rPr>
          <w:rFonts w:ascii="Aptos" w:hAnsi="Aptos"/>
        </w:rPr>
        <w:t>7</w:t>
      </w:r>
      <w:r w:rsidR="008455F1" w:rsidRPr="006B365B">
        <w:rPr>
          <w:rFonts w:ascii="Aptos" w:hAnsi="Aptos"/>
        </w:rPr>
        <w:t xml:space="preserve"> </w:t>
      </w:r>
      <w:r w:rsidR="003E365E" w:rsidRPr="006B365B">
        <w:rPr>
          <w:rFonts w:ascii="Aptos" w:hAnsi="Aptos" w:cs="Arial"/>
        </w:rPr>
        <w:t>[</w:t>
      </w:r>
      <w:r w:rsidR="003E365E" w:rsidRPr="00A425C9">
        <w:rPr>
          <w:rFonts w:ascii="Aptos" w:hAnsi="Aptos" w:cs="Arial"/>
        </w:rPr>
        <w:t>1</w:t>
      </w:r>
      <w:r w:rsidR="003D6196" w:rsidRPr="00A425C9">
        <w:rPr>
          <w:rFonts w:ascii="Aptos" w:hAnsi="Aptos" w:cs="Arial"/>
        </w:rPr>
        <w:t>6</w:t>
      </w:r>
      <w:r w:rsidR="003E365E" w:rsidRPr="006B365B">
        <w:rPr>
          <w:rFonts w:ascii="Aptos" w:hAnsi="Aptos" w:cs="Arial"/>
        </w:rPr>
        <w:t>]</w:t>
      </w:r>
      <w:r w:rsidR="008F63B7" w:rsidRPr="006B365B">
        <w:rPr>
          <w:rFonts w:ascii="Aptos" w:hAnsi="Aptos"/>
        </w:rPr>
        <w:t xml:space="preserve">. </w:t>
      </w:r>
      <w:r w:rsidR="008455F1" w:rsidRPr="006B365B">
        <w:rPr>
          <w:rFonts w:ascii="Aptos" w:hAnsi="Aptos"/>
          <w:color w:val="000000"/>
          <w:lang w:val="en-CA" w:eastAsia="en-CA"/>
        </w:rPr>
        <w:t xml:space="preserve">The GenBank accession numbers of HSP70h proteins used for analyses </w:t>
      </w:r>
      <w:r w:rsidR="001664F3" w:rsidRPr="006B365B">
        <w:rPr>
          <w:rFonts w:ascii="Aptos" w:hAnsi="Aptos"/>
          <w:color w:val="000000"/>
          <w:lang w:val="en-CA" w:eastAsia="en-CA"/>
        </w:rPr>
        <w:t xml:space="preserve">along with virus names </w:t>
      </w:r>
      <w:r w:rsidR="008455F1" w:rsidRPr="006B365B">
        <w:rPr>
          <w:rFonts w:ascii="Aptos" w:hAnsi="Aptos"/>
          <w:color w:val="000000"/>
          <w:lang w:val="en-CA" w:eastAsia="en-CA"/>
        </w:rPr>
        <w:t>are indicated at the tips of branches.</w:t>
      </w:r>
      <w:r w:rsidR="008455F1" w:rsidRPr="006B365B">
        <w:rPr>
          <w:rFonts w:ascii="Aptos" w:hAnsi="Aptos"/>
          <w:lang w:val="en-GB"/>
        </w:rPr>
        <w:t xml:space="preserve"> Presence of red dot on branching point indicates </w:t>
      </w:r>
      <w:r w:rsidR="001664F3" w:rsidRPr="006B365B">
        <w:rPr>
          <w:rFonts w:ascii="Aptos" w:hAnsi="Aptos"/>
          <w:lang w:val="en-GB"/>
        </w:rPr>
        <w:t>statistical</w:t>
      </w:r>
      <w:r w:rsidR="008455F1" w:rsidRPr="006B365B">
        <w:rPr>
          <w:rFonts w:ascii="Aptos" w:hAnsi="Aptos"/>
          <w:lang w:val="en-GB"/>
        </w:rPr>
        <w:t xml:space="preserve"> support of &gt;9</w:t>
      </w:r>
      <w:r w:rsidR="001664F3" w:rsidRPr="006B365B">
        <w:rPr>
          <w:rFonts w:ascii="Aptos" w:hAnsi="Aptos"/>
          <w:lang w:val="en-GB"/>
        </w:rPr>
        <w:t>0</w:t>
      </w:r>
      <w:r w:rsidR="008455F1" w:rsidRPr="006B365B">
        <w:rPr>
          <w:rFonts w:ascii="Aptos" w:hAnsi="Aptos"/>
          <w:lang w:val="en-GB"/>
        </w:rPr>
        <w:t>%</w:t>
      </w:r>
      <w:r w:rsidR="001664F3" w:rsidRPr="006B365B">
        <w:rPr>
          <w:rFonts w:ascii="Aptos" w:hAnsi="Aptos"/>
          <w:lang w:val="en-GB"/>
        </w:rPr>
        <w:t xml:space="preserve"> with size corresponding to level of bootstrap values</w:t>
      </w:r>
      <w:r w:rsidR="008455F1" w:rsidRPr="006B365B">
        <w:rPr>
          <w:rFonts w:ascii="Aptos" w:hAnsi="Aptos"/>
          <w:lang w:val="en-GB"/>
        </w:rPr>
        <w:t xml:space="preserve">. </w:t>
      </w:r>
      <w:r w:rsidR="001664F3" w:rsidRPr="006B365B">
        <w:rPr>
          <w:rFonts w:ascii="Aptos" w:hAnsi="Aptos"/>
          <w:lang w:val="en-GB"/>
        </w:rPr>
        <w:t>Different genera in the family are color</w:t>
      </w:r>
      <w:r w:rsidR="00390DFD" w:rsidRPr="006B365B">
        <w:rPr>
          <w:rFonts w:ascii="Aptos" w:hAnsi="Aptos"/>
          <w:lang w:val="en-GB"/>
        </w:rPr>
        <w:t>-</w:t>
      </w:r>
      <w:r w:rsidR="001664F3" w:rsidRPr="006B365B">
        <w:rPr>
          <w:rFonts w:ascii="Aptos" w:hAnsi="Aptos"/>
          <w:lang w:val="en-GB"/>
        </w:rPr>
        <w:t>coded.</w:t>
      </w:r>
      <w:r w:rsidR="001664F3" w:rsidRPr="00C229EC">
        <w:rPr>
          <w:rFonts w:ascii="Aptos" w:hAnsi="Aptos"/>
          <w:lang w:val="en-GB"/>
        </w:rPr>
        <w:t xml:space="preserve"> </w:t>
      </w:r>
      <w:r w:rsidR="00C229EC" w:rsidRPr="00C229EC">
        <w:rPr>
          <w:rFonts w:ascii="Aptos" w:hAnsi="Aptos"/>
          <w:noProof/>
          <w:color w:val="0070C0"/>
        </w:rPr>
        <w:drawing>
          <wp:inline distT="0" distB="0" distL="0" distR="0" wp14:anchorId="21328DAD" wp14:editId="7F2A4BBC">
            <wp:extent cx="5926455" cy="4003040"/>
            <wp:effectExtent l="0" t="0" r="4445" b="0"/>
            <wp:docPr id="356164338" name="Picture 1" descr="A blue and red pixelated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64338" name="Picture 1" descr="A blue and red pixelated triangle&#10;&#10;AI-generated content may be incorrect."/>
                    <pic:cNvPicPr/>
                  </pic:nvPicPr>
                  <pic:blipFill>
                    <a:blip r:embed="rId26"/>
                    <a:stretch>
                      <a:fillRect/>
                    </a:stretch>
                  </pic:blipFill>
                  <pic:spPr>
                    <a:xfrm>
                      <a:off x="0" y="0"/>
                      <a:ext cx="5926455" cy="4003040"/>
                    </a:xfrm>
                    <a:prstGeom prst="rect">
                      <a:avLst/>
                    </a:prstGeom>
                  </pic:spPr>
                </pic:pic>
              </a:graphicData>
            </a:graphic>
          </wp:inline>
        </w:drawing>
      </w:r>
    </w:p>
    <w:p w14:paraId="2C9C22D5" w14:textId="77777777" w:rsidR="00BA4DB0" w:rsidRDefault="00BA4DB0" w:rsidP="00C229EC">
      <w:pPr>
        <w:jc w:val="both"/>
        <w:rPr>
          <w:rFonts w:ascii="Aptos" w:hAnsi="Aptos"/>
          <w:b/>
          <w:bCs/>
          <w:sz w:val="20"/>
          <w:szCs w:val="20"/>
        </w:rPr>
      </w:pPr>
    </w:p>
    <w:p w14:paraId="2C6CFA33" w14:textId="2DBBF1E8" w:rsidR="0037367A" w:rsidRDefault="0037367A" w:rsidP="00C229EC">
      <w:pPr>
        <w:jc w:val="both"/>
        <w:rPr>
          <w:b/>
          <w:bCs/>
        </w:rPr>
      </w:pPr>
      <w:r w:rsidRPr="006B365B">
        <w:rPr>
          <w:rFonts w:ascii="Aptos" w:hAnsi="Aptos"/>
          <w:b/>
          <w:bCs/>
          <w:sz w:val="20"/>
          <w:szCs w:val="20"/>
        </w:rPr>
        <w:t xml:space="preserve">Figure 2. </w:t>
      </w:r>
      <w:r w:rsidR="00091538" w:rsidRPr="006B365B">
        <w:rPr>
          <w:rFonts w:ascii="Aptos" w:hAnsi="Aptos" w:cs="Arial"/>
          <w:color w:val="000000" w:themeColor="text1"/>
          <w:sz w:val="20"/>
        </w:rPr>
        <w:t xml:space="preserve">Pairwise identity matrix </w:t>
      </w:r>
      <w:r w:rsidR="00091538" w:rsidRPr="006B365B">
        <w:rPr>
          <w:rFonts w:ascii="Aptos" w:hAnsi="Aptos"/>
          <w:sz w:val="20"/>
          <w:szCs w:val="20"/>
        </w:rPr>
        <w:t xml:space="preserve">among the members of the family </w:t>
      </w:r>
      <w:r w:rsidR="00091538" w:rsidRPr="006B365B">
        <w:rPr>
          <w:rFonts w:ascii="Aptos" w:hAnsi="Aptos"/>
          <w:i/>
          <w:iCs/>
          <w:sz w:val="20"/>
          <w:szCs w:val="20"/>
        </w:rPr>
        <w:t>Closteroviridae</w:t>
      </w:r>
      <w:r w:rsidR="00091538" w:rsidRPr="006B365B">
        <w:rPr>
          <w:rFonts w:ascii="Aptos" w:hAnsi="Aptos" w:cs="Arial"/>
          <w:color w:val="000000" w:themeColor="text1"/>
          <w:sz w:val="20"/>
        </w:rPr>
        <w:t xml:space="preserve"> based on the HSP70h amino acid sequences</w:t>
      </w:r>
      <w:r w:rsidR="00091538" w:rsidRPr="006B365B">
        <w:rPr>
          <w:rFonts w:ascii="Aptos" w:hAnsi="Aptos"/>
          <w:sz w:val="20"/>
          <w:szCs w:val="20"/>
        </w:rPr>
        <w:t xml:space="preserve">. The viruses representing 30 new species are included. </w:t>
      </w:r>
      <w:r w:rsidR="00091538" w:rsidRPr="006B365B">
        <w:rPr>
          <w:rFonts w:ascii="Aptos" w:hAnsi="Aptos" w:cs="Arial"/>
          <w:color w:val="000000" w:themeColor="text1"/>
          <w:sz w:val="20"/>
        </w:rPr>
        <w:t xml:space="preserve">The matrix was created in SDT v1.3 </w:t>
      </w:r>
      <w:r w:rsidR="003E365E" w:rsidRPr="006B365B">
        <w:rPr>
          <w:rFonts w:ascii="Aptos" w:hAnsi="Aptos" w:cs="Arial"/>
          <w:sz w:val="20"/>
          <w:szCs w:val="20"/>
        </w:rPr>
        <w:t>[</w:t>
      </w:r>
      <w:r w:rsidR="003E365E" w:rsidRPr="00A425C9">
        <w:rPr>
          <w:rFonts w:ascii="Aptos" w:hAnsi="Aptos" w:cs="Arial"/>
          <w:sz w:val="20"/>
          <w:szCs w:val="20"/>
        </w:rPr>
        <w:t>2</w:t>
      </w:r>
      <w:r w:rsidR="003D6196" w:rsidRPr="00A425C9">
        <w:rPr>
          <w:rFonts w:ascii="Aptos" w:hAnsi="Aptos" w:cs="Arial"/>
          <w:sz w:val="20"/>
          <w:szCs w:val="20"/>
        </w:rPr>
        <w:t>1</w:t>
      </w:r>
      <w:r w:rsidR="003E365E" w:rsidRPr="006B365B">
        <w:rPr>
          <w:rFonts w:ascii="Aptos" w:hAnsi="Aptos" w:cs="Arial"/>
          <w:sz w:val="20"/>
          <w:szCs w:val="20"/>
        </w:rPr>
        <w:t>]</w:t>
      </w:r>
      <w:r w:rsidR="003E365E" w:rsidRPr="006B365B">
        <w:rPr>
          <w:rFonts w:ascii="Aptos" w:hAnsi="Aptos" w:cs="Arial"/>
          <w:color w:val="000000" w:themeColor="text1"/>
          <w:sz w:val="20"/>
        </w:rPr>
        <w:t xml:space="preserve"> </w:t>
      </w:r>
      <w:r w:rsidR="00091538" w:rsidRPr="006B365B">
        <w:rPr>
          <w:rFonts w:ascii="Aptos" w:hAnsi="Aptos" w:cs="Arial"/>
          <w:color w:val="000000" w:themeColor="text1"/>
          <w:sz w:val="20"/>
        </w:rPr>
        <w:t>on the sequences aligned with ClustalW.  Color code</w:t>
      </w:r>
      <w:r w:rsidR="003D6196" w:rsidRPr="006B365B">
        <w:rPr>
          <w:rFonts w:ascii="Aptos" w:hAnsi="Aptos" w:cs="Arial"/>
          <w:color w:val="000000" w:themeColor="text1"/>
          <w:sz w:val="20"/>
        </w:rPr>
        <w:t xml:space="preserve"> key</w:t>
      </w:r>
      <w:r w:rsidR="00091538" w:rsidRPr="006B365B">
        <w:rPr>
          <w:rFonts w:ascii="Aptos" w:hAnsi="Aptos" w:cs="Arial"/>
          <w:color w:val="000000" w:themeColor="text1"/>
          <w:sz w:val="20"/>
        </w:rPr>
        <w:t xml:space="preserve"> indicating % identities </w:t>
      </w:r>
      <w:r w:rsidR="003D6196" w:rsidRPr="006B365B">
        <w:rPr>
          <w:rFonts w:ascii="Aptos" w:hAnsi="Aptos" w:cs="Arial"/>
          <w:color w:val="000000" w:themeColor="text1"/>
          <w:sz w:val="20"/>
        </w:rPr>
        <w:t xml:space="preserve">is </w:t>
      </w:r>
      <w:r w:rsidR="00091538" w:rsidRPr="006B365B">
        <w:rPr>
          <w:rFonts w:ascii="Aptos" w:hAnsi="Aptos" w:cs="Arial"/>
          <w:color w:val="000000" w:themeColor="text1"/>
          <w:sz w:val="20"/>
        </w:rPr>
        <w:t>presented.</w:t>
      </w:r>
      <w:r w:rsidR="00091538">
        <w:rPr>
          <w:rFonts w:ascii="Aptos" w:hAnsi="Aptos" w:cs="Arial"/>
          <w:color w:val="000000" w:themeColor="text1"/>
          <w:sz w:val="20"/>
        </w:rPr>
        <w:t xml:space="preserve">  </w:t>
      </w:r>
    </w:p>
    <w:p w14:paraId="5868B78F" w14:textId="77777777" w:rsidR="0037367A" w:rsidRDefault="0037367A" w:rsidP="0046559D">
      <w:pPr>
        <w:rPr>
          <w:b/>
          <w:bCs/>
        </w:rPr>
      </w:pPr>
    </w:p>
    <w:p w14:paraId="53EDDDD7" w14:textId="77777777" w:rsidR="0037367A" w:rsidRDefault="0037367A" w:rsidP="0046559D">
      <w:pPr>
        <w:rPr>
          <w:b/>
          <w:bCs/>
        </w:rPr>
      </w:pPr>
    </w:p>
    <w:p w14:paraId="75B06E14" w14:textId="77777777" w:rsidR="00354EE2" w:rsidRDefault="00354EE2" w:rsidP="0046559D">
      <w:pPr>
        <w:rPr>
          <w:b/>
          <w:bCs/>
        </w:rPr>
      </w:pPr>
    </w:p>
    <w:p w14:paraId="08CA2243" w14:textId="77777777" w:rsidR="00354EE2" w:rsidRDefault="00354EE2" w:rsidP="0046559D">
      <w:pPr>
        <w:rPr>
          <w:b/>
          <w:bCs/>
        </w:rPr>
      </w:pPr>
    </w:p>
    <w:p w14:paraId="72C4C3D6" w14:textId="77777777" w:rsidR="00FD10C9" w:rsidRDefault="00FD10C9" w:rsidP="0046559D">
      <w:pPr>
        <w:rPr>
          <w:b/>
          <w:bCs/>
        </w:rPr>
      </w:pPr>
    </w:p>
    <w:p w14:paraId="42802E8F" w14:textId="77777777" w:rsidR="00354EE2" w:rsidRDefault="00354EE2" w:rsidP="0046559D">
      <w:pPr>
        <w:rPr>
          <w:b/>
          <w:bCs/>
        </w:rPr>
      </w:pPr>
    </w:p>
    <w:p w14:paraId="6CC07158" w14:textId="77777777" w:rsidR="00C229EC" w:rsidRDefault="00C229EC" w:rsidP="0046559D">
      <w:pPr>
        <w:rPr>
          <w:b/>
          <w:bCs/>
        </w:rPr>
      </w:pPr>
    </w:p>
    <w:p w14:paraId="190227E1" w14:textId="77777777" w:rsidR="00C229EC" w:rsidRDefault="00C229EC" w:rsidP="0046559D">
      <w:pPr>
        <w:rPr>
          <w:b/>
          <w:bCs/>
        </w:rPr>
      </w:pPr>
    </w:p>
    <w:p w14:paraId="3118F01C" w14:textId="77777777" w:rsidR="00C229EC" w:rsidRDefault="00C229EC" w:rsidP="0046559D">
      <w:pPr>
        <w:rPr>
          <w:b/>
          <w:bCs/>
        </w:rPr>
      </w:pPr>
    </w:p>
    <w:p w14:paraId="7DF645D2" w14:textId="77777777" w:rsidR="00C229EC" w:rsidRDefault="00C229EC" w:rsidP="0046559D">
      <w:pPr>
        <w:rPr>
          <w:b/>
          <w:bCs/>
        </w:rPr>
      </w:pPr>
    </w:p>
    <w:p w14:paraId="47336F35" w14:textId="77777777" w:rsidR="00C229EC" w:rsidRDefault="00C229EC" w:rsidP="0046559D">
      <w:pPr>
        <w:rPr>
          <w:b/>
          <w:bCs/>
        </w:rPr>
      </w:pPr>
    </w:p>
    <w:p w14:paraId="66E4B182" w14:textId="77777777" w:rsidR="00C229EC" w:rsidRDefault="00C229EC" w:rsidP="0046559D">
      <w:pPr>
        <w:rPr>
          <w:b/>
          <w:bCs/>
        </w:rPr>
      </w:pPr>
    </w:p>
    <w:p w14:paraId="7573CC22" w14:textId="77777777" w:rsidR="00C229EC" w:rsidRDefault="00C229EC" w:rsidP="0046559D">
      <w:pPr>
        <w:rPr>
          <w:b/>
          <w:bCs/>
        </w:rPr>
      </w:pPr>
    </w:p>
    <w:p w14:paraId="5B720EC2" w14:textId="77777777" w:rsidR="00C229EC" w:rsidRDefault="00C229EC" w:rsidP="0046559D">
      <w:pPr>
        <w:rPr>
          <w:b/>
          <w:bCs/>
        </w:rPr>
      </w:pPr>
    </w:p>
    <w:p w14:paraId="3837A3CF" w14:textId="77777777" w:rsidR="00C229EC" w:rsidRDefault="00C229EC" w:rsidP="0046559D">
      <w:pPr>
        <w:rPr>
          <w:b/>
          <w:bCs/>
        </w:rPr>
      </w:pPr>
    </w:p>
    <w:p w14:paraId="5BF93045" w14:textId="77777777" w:rsidR="00C229EC" w:rsidRDefault="00C229EC" w:rsidP="0046559D">
      <w:pPr>
        <w:rPr>
          <w:b/>
          <w:bCs/>
        </w:rPr>
      </w:pPr>
    </w:p>
    <w:p w14:paraId="49613B8D" w14:textId="77777777" w:rsidR="00F07088" w:rsidRDefault="00F07088" w:rsidP="0046559D">
      <w:pPr>
        <w:rPr>
          <w:b/>
          <w:bCs/>
        </w:rPr>
      </w:pPr>
    </w:p>
    <w:p w14:paraId="6D674FC8" w14:textId="77777777" w:rsidR="00F07088" w:rsidRDefault="00F07088" w:rsidP="0046559D">
      <w:pPr>
        <w:rPr>
          <w:b/>
          <w:bCs/>
        </w:rPr>
      </w:pPr>
    </w:p>
    <w:p w14:paraId="459A2BA4" w14:textId="77777777" w:rsidR="00F07088" w:rsidRDefault="00F07088" w:rsidP="0046559D">
      <w:pPr>
        <w:rPr>
          <w:b/>
          <w:bCs/>
        </w:rPr>
      </w:pPr>
    </w:p>
    <w:p w14:paraId="2BE7228D" w14:textId="77777777" w:rsidR="00F07088" w:rsidRDefault="00F07088" w:rsidP="0046559D">
      <w:pPr>
        <w:rPr>
          <w:b/>
          <w:bCs/>
        </w:rPr>
      </w:pPr>
    </w:p>
    <w:p w14:paraId="0E4DE92E" w14:textId="77777777" w:rsidR="00F07088" w:rsidRDefault="00F07088" w:rsidP="0046559D">
      <w:pPr>
        <w:rPr>
          <w:b/>
          <w:bCs/>
        </w:rPr>
      </w:pPr>
    </w:p>
    <w:p w14:paraId="19E53B03" w14:textId="77777777" w:rsidR="00F07088" w:rsidRDefault="00F07088" w:rsidP="0046559D">
      <w:pPr>
        <w:rPr>
          <w:b/>
          <w:bCs/>
        </w:rPr>
      </w:pPr>
    </w:p>
    <w:p w14:paraId="34C0A2B7" w14:textId="77777777" w:rsidR="00354EE2" w:rsidRDefault="00354EE2" w:rsidP="0046559D">
      <w:pPr>
        <w:rPr>
          <w:b/>
          <w:bCs/>
        </w:rPr>
      </w:pPr>
    </w:p>
    <w:p w14:paraId="4B70F8B2" w14:textId="1732D5EC" w:rsidR="0046559D" w:rsidRPr="00390DFD" w:rsidRDefault="0046559D" w:rsidP="00390DFD">
      <w:pPr>
        <w:jc w:val="both"/>
        <w:rPr>
          <w:rFonts w:ascii="Aptos" w:hAnsi="Aptos"/>
          <w:sz w:val="20"/>
          <w:szCs w:val="20"/>
        </w:rPr>
      </w:pPr>
      <w:r w:rsidRPr="00390DFD">
        <w:rPr>
          <w:rFonts w:ascii="Aptos" w:hAnsi="Aptos"/>
          <w:b/>
          <w:bCs/>
          <w:sz w:val="20"/>
          <w:szCs w:val="20"/>
        </w:rPr>
        <w:t>Table 1.</w:t>
      </w:r>
      <w:r w:rsidRPr="00390DFD">
        <w:rPr>
          <w:rFonts w:ascii="Aptos" w:hAnsi="Aptos"/>
          <w:sz w:val="20"/>
          <w:szCs w:val="20"/>
        </w:rPr>
        <w:t xml:space="preserve"> List of </w:t>
      </w:r>
      <w:r w:rsidR="002D2720">
        <w:rPr>
          <w:rFonts w:ascii="Aptos" w:hAnsi="Aptos"/>
          <w:sz w:val="20"/>
          <w:szCs w:val="20"/>
        </w:rPr>
        <w:t xml:space="preserve">the proposed </w:t>
      </w:r>
      <w:r w:rsidRPr="00390DFD">
        <w:rPr>
          <w:rFonts w:ascii="Aptos" w:hAnsi="Aptos"/>
          <w:sz w:val="20"/>
          <w:szCs w:val="20"/>
        </w:rPr>
        <w:t>new species in the family with representative isolates and corresponding GenBank accessions</w:t>
      </w:r>
      <w:r w:rsidR="00FD10C9" w:rsidRPr="00390DFD">
        <w:rPr>
          <w:rFonts w:ascii="Aptos" w:hAnsi="Aptos"/>
          <w:sz w:val="20"/>
          <w:szCs w:val="20"/>
        </w:rPr>
        <w:t xml:space="preserve"> and associated publication.</w:t>
      </w:r>
    </w:p>
    <w:p w14:paraId="4801A40C" w14:textId="77777777" w:rsidR="0046559D" w:rsidRDefault="0046559D" w:rsidP="0046559D"/>
    <w:tbl>
      <w:tblPr>
        <w:tblStyle w:val="TableGrid"/>
        <w:tblW w:w="9435" w:type="dxa"/>
        <w:tblLayout w:type="fixed"/>
        <w:tblLook w:val="04A0" w:firstRow="1" w:lastRow="0" w:firstColumn="1" w:lastColumn="0" w:noHBand="0" w:noVBand="1"/>
      </w:tblPr>
      <w:tblGrid>
        <w:gridCol w:w="1301"/>
        <w:gridCol w:w="2389"/>
        <w:gridCol w:w="3420"/>
        <w:gridCol w:w="1530"/>
        <w:gridCol w:w="720"/>
        <w:gridCol w:w="75"/>
      </w:tblGrid>
      <w:tr w:rsidR="003E365E" w:rsidRPr="009D4395" w14:paraId="1B12F543" w14:textId="612935B1" w:rsidTr="00176FFE">
        <w:trPr>
          <w:gridAfter w:val="1"/>
          <w:wAfter w:w="75" w:type="dxa"/>
        </w:trPr>
        <w:tc>
          <w:tcPr>
            <w:tcW w:w="1301" w:type="dxa"/>
            <w:tcBorders>
              <w:left w:val="nil"/>
              <w:bottom w:val="single" w:sz="4" w:space="0" w:color="auto"/>
              <w:right w:val="nil"/>
            </w:tcBorders>
          </w:tcPr>
          <w:p w14:paraId="01FF4E6F" w14:textId="77777777" w:rsidR="00EB5D60" w:rsidRPr="009D4395" w:rsidRDefault="00EB5D60" w:rsidP="00AA578E">
            <w:pPr>
              <w:rPr>
                <w:b/>
                <w:bCs/>
                <w:sz w:val="18"/>
                <w:szCs w:val="18"/>
              </w:rPr>
            </w:pPr>
            <w:r w:rsidRPr="009D4395">
              <w:rPr>
                <w:b/>
                <w:bCs/>
                <w:sz w:val="18"/>
                <w:szCs w:val="18"/>
              </w:rPr>
              <w:t>Genus</w:t>
            </w:r>
          </w:p>
        </w:tc>
        <w:tc>
          <w:tcPr>
            <w:tcW w:w="2389" w:type="dxa"/>
            <w:tcBorders>
              <w:left w:val="nil"/>
              <w:bottom w:val="single" w:sz="4" w:space="0" w:color="auto"/>
              <w:right w:val="nil"/>
            </w:tcBorders>
          </w:tcPr>
          <w:p w14:paraId="3A70A548" w14:textId="77777777" w:rsidR="00EB5D60" w:rsidRPr="009D4395" w:rsidRDefault="00EB5D60" w:rsidP="00AA578E">
            <w:pPr>
              <w:rPr>
                <w:b/>
                <w:bCs/>
                <w:sz w:val="18"/>
                <w:szCs w:val="18"/>
              </w:rPr>
            </w:pPr>
            <w:r w:rsidRPr="009D4395">
              <w:rPr>
                <w:b/>
                <w:bCs/>
                <w:sz w:val="18"/>
                <w:szCs w:val="18"/>
              </w:rPr>
              <w:t>Species name</w:t>
            </w:r>
          </w:p>
        </w:tc>
        <w:tc>
          <w:tcPr>
            <w:tcW w:w="3420" w:type="dxa"/>
            <w:tcBorders>
              <w:left w:val="nil"/>
              <w:bottom w:val="single" w:sz="4" w:space="0" w:color="auto"/>
              <w:right w:val="nil"/>
            </w:tcBorders>
          </w:tcPr>
          <w:p w14:paraId="0E819467" w14:textId="77777777" w:rsidR="00EB5D60" w:rsidRPr="009D4395" w:rsidRDefault="00EB5D60" w:rsidP="00AA578E">
            <w:pPr>
              <w:rPr>
                <w:b/>
                <w:bCs/>
                <w:sz w:val="18"/>
                <w:szCs w:val="18"/>
              </w:rPr>
            </w:pPr>
            <w:r w:rsidRPr="009D4395">
              <w:rPr>
                <w:b/>
                <w:bCs/>
                <w:sz w:val="18"/>
                <w:szCs w:val="18"/>
              </w:rPr>
              <w:t>Virus name</w:t>
            </w:r>
          </w:p>
        </w:tc>
        <w:tc>
          <w:tcPr>
            <w:tcW w:w="1530" w:type="dxa"/>
            <w:tcBorders>
              <w:left w:val="nil"/>
              <w:bottom w:val="single" w:sz="4" w:space="0" w:color="auto"/>
              <w:right w:val="nil"/>
            </w:tcBorders>
          </w:tcPr>
          <w:p w14:paraId="3D04B210" w14:textId="1F2F5668" w:rsidR="00EB5D60" w:rsidRPr="009D4395" w:rsidRDefault="00EB5D60" w:rsidP="002B6CB3">
            <w:pPr>
              <w:jc w:val="center"/>
              <w:rPr>
                <w:b/>
                <w:bCs/>
                <w:sz w:val="18"/>
                <w:szCs w:val="18"/>
              </w:rPr>
            </w:pPr>
            <w:r w:rsidRPr="009D4395">
              <w:rPr>
                <w:b/>
                <w:bCs/>
                <w:sz w:val="18"/>
                <w:szCs w:val="18"/>
              </w:rPr>
              <w:t>GenBank</w:t>
            </w:r>
          </w:p>
        </w:tc>
        <w:tc>
          <w:tcPr>
            <w:tcW w:w="720" w:type="dxa"/>
            <w:tcBorders>
              <w:left w:val="nil"/>
              <w:bottom w:val="single" w:sz="4" w:space="0" w:color="auto"/>
              <w:right w:val="nil"/>
            </w:tcBorders>
          </w:tcPr>
          <w:p w14:paraId="04FDAF61" w14:textId="51B62FDE" w:rsidR="00EB5D60" w:rsidRPr="009D4395" w:rsidRDefault="00EB5D60" w:rsidP="003E365E">
            <w:pPr>
              <w:ind w:right="44"/>
              <w:jc w:val="center"/>
              <w:rPr>
                <w:b/>
                <w:bCs/>
                <w:sz w:val="18"/>
                <w:szCs w:val="18"/>
              </w:rPr>
            </w:pPr>
            <w:r w:rsidRPr="009D4395">
              <w:rPr>
                <w:b/>
                <w:bCs/>
                <w:sz w:val="18"/>
                <w:szCs w:val="18"/>
              </w:rPr>
              <w:t>Ref</w:t>
            </w:r>
          </w:p>
        </w:tc>
      </w:tr>
      <w:tr w:rsidR="00176FFE" w:rsidRPr="00056A8F" w14:paraId="1F711F5C" w14:textId="133DDB2E" w:rsidTr="00176FFE">
        <w:tc>
          <w:tcPr>
            <w:tcW w:w="1301" w:type="dxa"/>
            <w:tcBorders>
              <w:left w:val="nil"/>
              <w:bottom w:val="nil"/>
              <w:right w:val="nil"/>
            </w:tcBorders>
            <w:shd w:val="clear" w:color="auto" w:fill="D7D4FC"/>
          </w:tcPr>
          <w:p w14:paraId="4157D764" w14:textId="77777777" w:rsidR="00EB5D60" w:rsidRPr="00EB5D60" w:rsidRDefault="00EB5D60" w:rsidP="00AA578E">
            <w:pPr>
              <w:rPr>
                <w:sz w:val="18"/>
                <w:szCs w:val="18"/>
              </w:rPr>
            </w:pPr>
            <w:r w:rsidRPr="00EB5D60">
              <w:rPr>
                <w:i/>
                <w:iCs/>
                <w:sz w:val="18"/>
                <w:szCs w:val="18"/>
              </w:rPr>
              <w:t>Ampelovirus</w:t>
            </w:r>
          </w:p>
        </w:tc>
        <w:tc>
          <w:tcPr>
            <w:tcW w:w="2389" w:type="dxa"/>
            <w:tcBorders>
              <w:left w:val="nil"/>
              <w:bottom w:val="nil"/>
              <w:right w:val="nil"/>
            </w:tcBorders>
            <w:shd w:val="clear" w:color="auto" w:fill="D7D4FC"/>
          </w:tcPr>
          <w:p w14:paraId="61EEFF2D" w14:textId="1DE13672" w:rsidR="00EB5D60" w:rsidRPr="00EB5D60" w:rsidRDefault="00EB5D60" w:rsidP="00AA578E">
            <w:pPr>
              <w:rPr>
                <w:sz w:val="18"/>
                <w:szCs w:val="18"/>
              </w:rPr>
            </w:pPr>
            <w:r w:rsidRPr="00EB5D60">
              <w:rPr>
                <w:i/>
                <w:iCs/>
                <w:sz w:val="18"/>
                <w:szCs w:val="18"/>
              </w:rPr>
              <w:t>Ampelovirus allamandae</w:t>
            </w:r>
          </w:p>
        </w:tc>
        <w:tc>
          <w:tcPr>
            <w:tcW w:w="3420" w:type="dxa"/>
            <w:tcBorders>
              <w:left w:val="nil"/>
              <w:bottom w:val="nil"/>
              <w:right w:val="nil"/>
            </w:tcBorders>
            <w:shd w:val="clear" w:color="auto" w:fill="D7D4FC"/>
          </w:tcPr>
          <w:p w14:paraId="28C0581C" w14:textId="77777777" w:rsidR="00EB5D60" w:rsidRPr="00EB5D60" w:rsidRDefault="00EB5D60" w:rsidP="00AA578E">
            <w:pPr>
              <w:rPr>
                <w:sz w:val="18"/>
                <w:szCs w:val="18"/>
              </w:rPr>
            </w:pPr>
            <w:r w:rsidRPr="00EB5D60">
              <w:rPr>
                <w:sz w:val="18"/>
                <w:szCs w:val="18"/>
              </w:rPr>
              <w:t>Allamanda chlorotic virus A</w:t>
            </w:r>
          </w:p>
        </w:tc>
        <w:tc>
          <w:tcPr>
            <w:tcW w:w="1530" w:type="dxa"/>
            <w:tcBorders>
              <w:left w:val="nil"/>
              <w:bottom w:val="nil"/>
              <w:right w:val="nil"/>
            </w:tcBorders>
            <w:shd w:val="clear" w:color="auto" w:fill="D7D4FC"/>
          </w:tcPr>
          <w:p w14:paraId="5EA839EB" w14:textId="13F6021C" w:rsidR="00EB5D60" w:rsidRPr="00056A8F" w:rsidRDefault="0072310D" w:rsidP="0072310D">
            <w:pPr>
              <w:jc w:val="center"/>
              <w:rPr>
                <w:sz w:val="18"/>
                <w:szCs w:val="18"/>
              </w:rPr>
            </w:pPr>
            <w:r w:rsidRPr="0072310D">
              <w:rPr>
                <w:sz w:val="18"/>
                <w:szCs w:val="18"/>
              </w:rPr>
              <w:t>PP212980</w:t>
            </w:r>
          </w:p>
        </w:tc>
        <w:tc>
          <w:tcPr>
            <w:tcW w:w="795" w:type="dxa"/>
            <w:gridSpan w:val="2"/>
            <w:tcBorders>
              <w:left w:val="nil"/>
              <w:bottom w:val="nil"/>
              <w:right w:val="nil"/>
            </w:tcBorders>
            <w:shd w:val="clear" w:color="auto" w:fill="D7D4FC"/>
          </w:tcPr>
          <w:p w14:paraId="470E3D5E" w14:textId="292F866F" w:rsidR="00EB5D60" w:rsidRPr="00056A8F" w:rsidRDefault="003E365E" w:rsidP="00176FFE">
            <w:pPr>
              <w:tabs>
                <w:tab w:val="left" w:pos="0"/>
                <w:tab w:val="left" w:pos="165"/>
                <w:tab w:val="right" w:pos="507"/>
              </w:tabs>
              <w:ind w:right="-236"/>
              <w:jc w:val="center"/>
              <w:rPr>
                <w:sz w:val="18"/>
                <w:szCs w:val="18"/>
              </w:rPr>
            </w:pPr>
            <w:r>
              <w:rPr>
                <w:sz w:val="18"/>
                <w:szCs w:val="18"/>
              </w:rPr>
              <w:t>3</w:t>
            </w:r>
          </w:p>
        </w:tc>
      </w:tr>
      <w:tr w:rsidR="00176FFE" w:rsidRPr="00056A8F" w14:paraId="003C6C09" w14:textId="085507D5" w:rsidTr="00176FFE">
        <w:tc>
          <w:tcPr>
            <w:tcW w:w="1301" w:type="dxa"/>
            <w:tcBorders>
              <w:top w:val="nil"/>
              <w:left w:val="nil"/>
              <w:bottom w:val="nil"/>
              <w:right w:val="nil"/>
            </w:tcBorders>
            <w:shd w:val="clear" w:color="auto" w:fill="D7D4FC"/>
          </w:tcPr>
          <w:p w14:paraId="51CCD1E1"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399C8D30" w14:textId="443D81EE" w:rsidR="00EB5D60" w:rsidRPr="00EB5D60" w:rsidRDefault="00EB5D60" w:rsidP="00AA578E">
            <w:pPr>
              <w:rPr>
                <w:sz w:val="18"/>
                <w:szCs w:val="18"/>
              </w:rPr>
            </w:pPr>
            <w:r w:rsidRPr="00EB5D60">
              <w:rPr>
                <w:i/>
                <w:iCs/>
                <w:sz w:val="18"/>
                <w:szCs w:val="18"/>
              </w:rPr>
              <w:t>Ampelovirus alpiniae</w:t>
            </w:r>
          </w:p>
        </w:tc>
        <w:tc>
          <w:tcPr>
            <w:tcW w:w="3420" w:type="dxa"/>
            <w:tcBorders>
              <w:top w:val="nil"/>
              <w:left w:val="nil"/>
              <w:bottom w:val="nil"/>
              <w:right w:val="nil"/>
            </w:tcBorders>
            <w:shd w:val="clear" w:color="auto" w:fill="D7D4FC"/>
          </w:tcPr>
          <w:p w14:paraId="45E14C38" w14:textId="77777777" w:rsidR="00EB5D60" w:rsidRPr="00EB5D60" w:rsidRDefault="00EB5D60" w:rsidP="00AA578E">
            <w:pPr>
              <w:rPr>
                <w:sz w:val="18"/>
                <w:szCs w:val="18"/>
              </w:rPr>
            </w:pPr>
            <w:r w:rsidRPr="00EB5D60">
              <w:rPr>
                <w:sz w:val="18"/>
                <w:szCs w:val="18"/>
              </w:rPr>
              <w:t>Alpinia vein clearing virus</w:t>
            </w:r>
          </w:p>
        </w:tc>
        <w:tc>
          <w:tcPr>
            <w:tcW w:w="1530" w:type="dxa"/>
            <w:tcBorders>
              <w:top w:val="nil"/>
              <w:left w:val="nil"/>
              <w:bottom w:val="nil"/>
              <w:right w:val="nil"/>
            </w:tcBorders>
            <w:shd w:val="clear" w:color="auto" w:fill="D7D4FC"/>
          </w:tcPr>
          <w:p w14:paraId="2D6DE6EC" w14:textId="3748DB77" w:rsidR="00EB5D60" w:rsidRPr="00056A8F" w:rsidRDefault="0072310D" w:rsidP="0072310D">
            <w:pPr>
              <w:jc w:val="center"/>
              <w:rPr>
                <w:sz w:val="18"/>
                <w:szCs w:val="18"/>
              </w:rPr>
            </w:pPr>
            <w:r w:rsidRPr="0072310D">
              <w:rPr>
                <w:sz w:val="18"/>
                <w:szCs w:val="18"/>
              </w:rPr>
              <w:t>OQ550018</w:t>
            </w:r>
          </w:p>
        </w:tc>
        <w:tc>
          <w:tcPr>
            <w:tcW w:w="795" w:type="dxa"/>
            <w:gridSpan w:val="2"/>
            <w:tcBorders>
              <w:top w:val="nil"/>
              <w:left w:val="nil"/>
              <w:bottom w:val="nil"/>
              <w:right w:val="nil"/>
            </w:tcBorders>
            <w:shd w:val="clear" w:color="auto" w:fill="D7D4FC"/>
          </w:tcPr>
          <w:p w14:paraId="411A3133" w14:textId="05D73051" w:rsidR="00EB5D60" w:rsidRPr="00056A8F" w:rsidRDefault="00701DBE" w:rsidP="00176FFE">
            <w:pPr>
              <w:tabs>
                <w:tab w:val="left" w:pos="0"/>
                <w:tab w:val="left" w:pos="165"/>
                <w:tab w:val="right" w:pos="507"/>
              </w:tabs>
              <w:ind w:right="-236"/>
              <w:jc w:val="center"/>
              <w:rPr>
                <w:sz w:val="18"/>
                <w:szCs w:val="18"/>
              </w:rPr>
            </w:pPr>
            <w:r>
              <w:rPr>
                <w:sz w:val="18"/>
                <w:szCs w:val="18"/>
              </w:rPr>
              <w:t>15</w:t>
            </w:r>
          </w:p>
        </w:tc>
      </w:tr>
      <w:tr w:rsidR="00176FFE" w:rsidRPr="00056A8F" w14:paraId="6BEA8C74" w14:textId="24DE3B8F" w:rsidTr="00176FFE">
        <w:tc>
          <w:tcPr>
            <w:tcW w:w="1301" w:type="dxa"/>
            <w:tcBorders>
              <w:top w:val="nil"/>
              <w:left w:val="nil"/>
              <w:bottom w:val="nil"/>
              <w:right w:val="nil"/>
            </w:tcBorders>
            <w:shd w:val="clear" w:color="auto" w:fill="D7D4FC"/>
          </w:tcPr>
          <w:p w14:paraId="29093E8F" w14:textId="77777777" w:rsidR="00EB5D60" w:rsidRPr="00EB5D60" w:rsidRDefault="00EB5D60" w:rsidP="00AA578E">
            <w:pPr>
              <w:rPr>
                <w:i/>
                <w:iCs/>
                <w:sz w:val="18"/>
                <w:szCs w:val="18"/>
              </w:rPr>
            </w:pPr>
          </w:p>
        </w:tc>
        <w:tc>
          <w:tcPr>
            <w:tcW w:w="2389" w:type="dxa"/>
            <w:tcBorders>
              <w:top w:val="nil"/>
              <w:left w:val="nil"/>
              <w:bottom w:val="nil"/>
              <w:right w:val="nil"/>
            </w:tcBorders>
            <w:shd w:val="clear" w:color="auto" w:fill="D7D4FC"/>
          </w:tcPr>
          <w:p w14:paraId="62B1AAA6" w14:textId="2C26379F" w:rsidR="00EB5D60" w:rsidRPr="00EB5D60" w:rsidRDefault="00EB5D60" w:rsidP="00AA578E">
            <w:pPr>
              <w:rPr>
                <w:sz w:val="18"/>
                <w:szCs w:val="18"/>
              </w:rPr>
            </w:pPr>
            <w:r w:rsidRPr="00EB5D60">
              <w:rPr>
                <w:i/>
                <w:iCs/>
                <w:sz w:val="18"/>
                <w:szCs w:val="18"/>
              </w:rPr>
              <w:t>Ampelovirus unesculentae</w:t>
            </w:r>
          </w:p>
        </w:tc>
        <w:tc>
          <w:tcPr>
            <w:tcW w:w="3420" w:type="dxa"/>
            <w:tcBorders>
              <w:top w:val="nil"/>
              <w:left w:val="nil"/>
              <w:bottom w:val="nil"/>
              <w:right w:val="nil"/>
            </w:tcBorders>
            <w:shd w:val="clear" w:color="auto" w:fill="D7D4FC"/>
          </w:tcPr>
          <w:p w14:paraId="54EC7B18" w14:textId="75DFBBFF" w:rsidR="00EB5D60" w:rsidRPr="00EB5D60" w:rsidRDefault="00EB5D60" w:rsidP="00AA578E">
            <w:pPr>
              <w:rPr>
                <w:sz w:val="18"/>
                <w:szCs w:val="18"/>
              </w:rPr>
            </w:pPr>
            <w:r w:rsidRPr="00EB5D60">
              <w:rPr>
                <w:sz w:val="18"/>
                <w:szCs w:val="18"/>
              </w:rPr>
              <w:t>Manihot esculenta associated ampelovirus 1</w:t>
            </w:r>
          </w:p>
        </w:tc>
        <w:tc>
          <w:tcPr>
            <w:tcW w:w="1530" w:type="dxa"/>
            <w:tcBorders>
              <w:top w:val="nil"/>
              <w:left w:val="nil"/>
              <w:bottom w:val="nil"/>
              <w:right w:val="nil"/>
            </w:tcBorders>
            <w:shd w:val="clear" w:color="auto" w:fill="D7D4FC"/>
          </w:tcPr>
          <w:p w14:paraId="0AD4767E" w14:textId="6BC79FCB" w:rsidR="00EB5D60" w:rsidRPr="00056A8F" w:rsidRDefault="0072310D" w:rsidP="0072310D">
            <w:pPr>
              <w:jc w:val="center"/>
              <w:rPr>
                <w:sz w:val="18"/>
                <w:szCs w:val="18"/>
              </w:rPr>
            </w:pPr>
            <w:r w:rsidRPr="0072310D">
              <w:rPr>
                <w:sz w:val="18"/>
                <w:szCs w:val="18"/>
              </w:rPr>
              <w:t>MT773586</w:t>
            </w:r>
          </w:p>
        </w:tc>
        <w:tc>
          <w:tcPr>
            <w:tcW w:w="795" w:type="dxa"/>
            <w:gridSpan w:val="2"/>
            <w:tcBorders>
              <w:top w:val="nil"/>
              <w:left w:val="nil"/>
              <w:bottom w:val="nil"/>
              <w:right w:val="nil"/>
            </w:tcBorders>
            <w:shd w:val="clear" w:color="auto" w:fill="D7D4FC"/>
          </w:tcPr>
          <w:p w14:paraId="7C9FA21B" w14:textId="3AB6E59E" w:rsidR="00EB5D60" w:rsidRPr="00056A8F" w:rsidRDefault="00701DBE" w:rsidP="00176FFE">
            <w:pPr>
              <w:tabs>
                <w:tab w:val="left" w:pos="0"/>
                <w:tab w:val="left" w:pos="165"/>
                <w:tab w:val="right" w:pos="507"/>
              </w:tabs>
              <w:ind w:right="-236"/>
              <w:jc w:val="center"/>
              <w:rPr>
                <w:sz w:val="18"/>
                <w:szCs w:val="18"/>
              </w:rPr>
            </w:pPr>
            <w:r>
              <w:rPr>
                <w:sz w:val="18"/>
                <w:szCs w:val="18"/>
              </w:rPr>
              <w:t>13</w:t>
            </w:r>
          </w:p>
        </w:tc>
      </w:tr>
      <w:tr w:rsidR="00176FFE" w:rsidRPr="00056A8F" w14:paraId="36E2F300" w14:textId="131AD8C0" w:rsidTr="00176FFE">
        <w:tc>
          <w:tcPr>
            <w:tcW w:w="1301" w:type="dxa"/>
            <w:tcBorders>
              <w:top w:val="nil"/>
              <w:left w:val="nil"/>
              <w:bottom w:val="nil"/>
              <w:right w:val="nil"/>
            </w:tcBorders>
            <w:shd w:val="clear" w:color="auto" w:fill="D7D4FC"/>
          </w:tcPr>
          <w:p w14:paraId="201B2D7D"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4DACC4E3" w14:textId="03D2F8E2" w:rsidR="00EB5D60" w:rsidRPr="00EB5D60" w:rsidRDefault="00EB5D60" w:rsidP="00AA578E">
            <w:pPr>
              <w:rPr>
                <w:sz w:val="18"/>
                <w:szCs w:val="18"/>
              </w:rPr>
            </w:pPr>
            <w:r w:rsidRPr="00EB5D60">
              <w:rPr>
                <w:i/>
                <w:iCs/>
                <w:sz w:val="18"/>
                <w:szCs w:val="18"/>
              </w:rPr>
              <w:t>Ampelovirus duesculentae</w:t>
            </w:r>
          </w:p>
        </w:tc>
        <w:tc>
          <w:tcPr>
            <w:tcW w:w="3420" w:type="dxa"/>
            <w:tcBorders>
              <w:top w:val="nil"/>
              <w:left w:val="nil"/>
              <w:bottom w:val="nil"/>
              <w:right w:val="nil"/>
            </w:tcBorders>
            <w:shd w:val="clear" w:color="auto" w:fill="D7D4FC"/>
          </w:tcPr>
          <w:p w14:paraId="780A264E" w14:textId="77777777" w:rsidR="00EB5D60" w:rsidRPr="00EB5D60" w:rsidRDefault="00EB5D60" w:rsidP="00AA578E">
            <w:pPr>
              <w:rPr>
                <w:sz w:val="18"/>
                <w:szCs w:val="18"/>
              </w:rPr>
            </w:pPr>
            <w:r w:rsidRPr="00EB5D60">
              <w:rPr>
                <w:sz w:val="18"/>
                <w:szCs w:val="18"/>
              </w:rPr>
              <w:t>Manihot esculenta associated ampelovirus 2</w:t>
            </w:r>
          </w:p>
        </w:tc>
        <w:tc>
          <w:tcPr>
            <w:tcW w:w="1530" w:type="dxa"/>
            <w:tcBorders>
              <w:top w:val="nil"/>
              <w:left w:val="nil"/>
              <w:bottom w:val="nil"/>
              <w:right w:val="nil"/>
            </w:tcBorders>
            <w:shd w:val="clear" w:color="auto" w:fill="D7D4FC"/>
          </w:tcPr>
          <w:p w14:paraId="0D5C9BC0" w14:textId="02E0E1B6" w:rsidR="00EB5D60" w:rsidRPr="00056A8F" w:rsidRDefault="0072310D" w:rsidP="0072310D">
            <w:pPr>
              <w:jc w:val="center"/>
              <w:rPr>
                <w:sz w:val="18"/>
                <w:szCs w:val="18"/>
              </w:rPr>
            </w:pPr>
            <w:r w:rsidRPr="0072310D">
              <w:rPr>
                <w:sz w:val="18"/>
                <w:szCs w:val="18"/>
              </w:rPr>
              <w:t>MT773592</w:t>
            </w:r>
          </w:p>
        </w:tc>
        <w:tc>
          <w:tcPr>
            <w:tcW w:w="795" w:type="dxa"/>
            <w:gridSpan w:val="2"/>
            <w:tcBorders>
              <w:top w:val="nil"/>
              <w:left w:val="nil"/>
              <w:bottom w:val="nil"/>
              <w:right w:val="nil"/>
            </w:tcBorders>
            <w:shd w:val="clear" w:color="auto" w:fill="D7D4FC"/>
          </w:tcPr>
          <w:p w14:paraId="07FA09CE" w14:textId="23055181" w:rsidR="00EB5D60" w:rsidRPr="00056A8F" w:rsidRDefault="00701DBE" w:rsidP="00176FFE">
            <w:pPr>
              <w:tabs>
                <w:tab w:val="left" w:pos="0"/>
                <w:tab w:val="left" w:pos="165"/>
                <w:tab w:val="right" w:pos="507"/>
              </w:tabs>
              <w:ind w:right="-236"/>
              <w:jc w:val="center"/>
              <w:rPr>
                <w:sz w:val="18"/>
                <w:szCs w:val="18"/>
              </w:rPr>
            </w:pPr>
            <w:r>
              <w:rPr>
                <w:sz w:val="18"/>
                <w:szCs w:val="18"/>
              </w:rPr>
              <w:t>13</w:t>
            </w:r>
          </w:p>
        </w:tc>
      </w:tr>
      <w:tr w:rsidR="00176FFE" w:rsidRPr="00056A8F" w14:paraId="05295D2F" w14:textId="1E56E553" w:rsidTr="00176FFE">
        <w:tc>
          <w:tcPr>
            <w:tcW w:w="1301" w:type="dxa"/>
            <w:tcBorders>
              <w:top w:val="nil"/>
              <w:left w:val="nil"/>
              <w:bottom w:val="nil"/>
              <w:right w:val="nil"/>
            </w:tcBorders>
            <w:shd w:val="clear" w:color="auto" w:fill="D7D4FC"/>
          </w:tcPr>
          <w:p w14:paraId="3B910D22"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46B1ABCA" w14:textId="7F5F2D11" w:rsidR="00EB5D60" w:rsidRPr="00EB5D60" w:rsidRDefault="00EB5D60" w:rsidP="00AA578E">
            <w:pPr>
              <w:rPr>
                <w:sz w:val="18"/>
                <w:szCs w:val="18"/>
              </w:rPr>
            </w:pPr>
            <w:r w:rsidRPr="00EB5D60">
              <w:rPr>
                <w:i/>
                <w:iCs/>
                <w:sz w:val="18"/>
                <w:szCs w:val="18"/>
              </w:rPr>
              <w:t>Ampelovirus unocitri</w:t>
            </w:r>
          </w:p>
        </w:tc>
        <w:tc>
          <w:tcPr>
            <w:tcW w:w="3420" w:type="dxa"/>
            <w:tcBorders>
              <w:top w:val="nil"/>
              <w:left w:val="nil"/>
              <w:bottom w:val="nil"/>
              <w:right w:val="nil"/>
            </w:tcBorders>
            <w:shd w:val="clear" w:color="auto" w:fill="D7D4FC"/>
          </w:tcPr>
          <w:p w14:paraId="29184771" w14:textId="77777777" w:rsidR="00EB5D60" w:rsidRPr="00EB5D60" w:rsidRDefault="00EB5D60" w:rsidP="00AA578E">
            <w:pPr>
              <w:rPr>
                <w:sz w:val="18"/>
                <w:szCs w:val="18"/>
              </w:rPr>
            </w:pPr>
            <w:r w:rsidRPr="00EB5D60">
              <w:rPr>
                <w:sz w:val="18"/>
                <w:szCs w:val="18"/>
              </w:rPr>
              <w:t>citrus associated ampelovirus 1</w:t>
            </w:r>
          </w:p>
        </w:tc>
        <w:tc>
          <w:tcPr>
            <w:tcW w:w="1530" w:type="dxa"/>
            <w:tcBorders>
              <w:top w:val="nil"/>
              <w:left w:val="nil"/>
              <w:bottom w:val="nil"/>
              <w:right w:val="nil"/>
            </w:tcBorders>
            <w:shd w:val="clear" w:color="auto" w:fill="D7D4FC"/>
          </w:tcPr>
          <w:p w14:paraId="23945B7C" w14:textId="3FE38B88" w:rsidR="00EB5D60" w:rsidRPr="00056A8F" w:rsidRDefault="0072310D" w:rsidP="0072310D">
            <w:pPr>
              <w:jc w:val="center"/>
              <w:rPr>
                <w:sz w:val="18"/>
                <w:szCs w:val="18"/>
              </w:rPr>
            </w:pPr>
            <w:r w:rsidRPr="0072310D">
              <w:rPr>
                <w:sz w:val="18"/>
                <w:szCs w:val="18"/>
              </w:rPr>
              <w:t>MW365401</w:t>
            </w:r>
          </w:p>
        </w:tc>
        <w:tc>
          <w:tcPr>
            <w:tcW w:w="795" w:type="dxa"/>
            <w:gridSpan w:val="2"/>
            <w:tcBorders>
              <w:top w:val="nil"/>
              <w:left w:val="nil"/>
              <w:bottom w:val="nil"/>
              <w:right w:val="nil"/>
            </w:tcBorders>
            <w:shd w:val="clear" w:color="auto" w:fill="D7D4FC"/>
          </w:tcPr>
          <w:p w14:paraId="06A8718E" w14:textId="185D9F72" w:rsidR="00EB5D60" w:rsidRPr="00056A8F" w:rsidRDefault="00701DBE" w:rsidP="00176FFE">
            <w:pPr>
              <w:tabs>
                <w:tab w:val="left" w:pos="0"/>
                <w:tab w:val="left" w:pos="165"/>
                <w:tab w:val="right" w:pos="507"/>
              </w:tabs>
              <w:ind w:right="-236"/>
              <w:jc w:val="center"/>
              <w:rPr>
                <w:sz w:val="18"/>
                <w:szCs w:val="18"/>
              </w:rPr>
            </w:pPr>
            <w:r>
              <w:rPr>
                <w:sz w:val="18"/>
                <w:szCs w:val="18"/>
              </w:rPr>
              <w:t>18</w:t>
            </w:r>
          </w:p>
        </w:tc>
      </w:tr>
      <w:tr w:rsidR="00176FFE" w:rsidRPr="00056A8F" w14:paraId="0228F4A1" w14:textId="0719043E" w:rsidTr="00176FFE">
        <w:tc>
          <w:tcPr>
            <w:tcW w:w="1301" w:type="dxa"/>
            <w:tcBorders>
              <w:top w:val="nil"/>
              <w:left w:val="nil"/>
              <w:bottom w:val="nil"/>
              <w:right w:val="nil"/>
            </w:tcBorders>
            <w:shd w:val="clear" w:color="auto" w:fill="D7D4FC"/>
          </w:tcPr>
          <w:p w14:paraId="1EE883A8"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590F849E" w14:textId="5C234B21" w:rsidR="00EB5D60" w:rsidRPr="00EB5D60" w:rsidRDefault="00EB5D60" w:rsidP="00AA578E">
            <w:pPr>
              <w:rPr>
                <w:i/>
                <w:iCs/>
                <w:sz w:val="18"/>
                <w:szCs w:val="18"/>
              </w:rPr>
            </w:pPr>
            <w:r w:rsidRPr="00EB5D60">
              <w:rPr>
                <w:i/>
                <w:iCs/>
                <w:sz w:val="18"/>
                <w:szCs w:val="18"/>
              </w:rPr>
              <w:t>Ampelovirus duocitri</w:t>
            </w:r>
          </w:p>
        </w:tc>
        <w:tc>
          <w:tcPr>
            <w:tcW w:w="3420" w:type="dxa"/>
            <w:tcBorders>
              <w:top w:val="nil"/>
              <w:left w:val="nil"/>
              <w:bottom w:val="nil"/>
              <w:right w:val="nil"/>
            </w:tcBorders>
            <w:shd w:val="clear" w:color="auto" w:fill="D7D4FC"/>
          </w:tcPr>
          <w:p w14:paraId="435F9144" w14:textId="77777777" w:rsidR="00EB5D60" w:rsidRPr="00EB5D60" w:rsidRDefault="00EB5D60" w:rsidP="00AA578E">
            <w:pPr>
              <w:rPr>
                <w:sz w:val="18"/>
                <w:szCs w:val="18"/>
              </w:rPr>
            </w:pPr>
            <w:r w:rsidRPr="00EB5D60">
              <w:rPr>
                <w:sz w:val="18"/>
                <w:szCs w:val="18"/>
              </w:rPr>
              <w:t>citrus associated ampelovirus 2</w:t>
            </w:r>
          </w:p>
        </w:tc>
        <w:tc>
          <w:tcPr>
            <w:tcW w:w="1530" w:type="dxa"/>
            <w:tcBorders>
              <w:top w:val="nil"/>
              <w:left w:val="nil"/>
              <w:bottom w:val="nil"/>
              <w:right w:val="nil"/>
            </w:tcBorders>
            <w:shd w:val="clear" w:color="auto" w:fill="D7D4FC"/>
          </w:tcPr>
          <w:p w14:paraId="77A46CA8" w14:textId="413F2EF7" w:rsidR="00EB5D60" w:rsidRPr="00056A8F" w:rsidRDefault="0072310D" w:rsidP="0072310D">
            <w:pPr>
              <w:jc w:val="center"/>
              <w:rPr>
                <w:sz w:val="18"/>
                <w:szCs w:val="18"/>
              </w:rPr>
            </w:pPr>
            <w:r w:rsidRPr="0072310D">
              <w:rPr>
                <w:sz w:val="18"/>
                <w:szCs w:val="18"/>
              </w:rPr>
              <w:t>MW365402</w:t>
            </w:r>
          </w:p>
        </w:tc>
        <w:tc>
          <w:tcPr>
            <w:tcW w:w="795" w:type="dxa"/>
            <w:gridSpan w:val="2"/>
            <w:tcBorders>
              <w:top w:val="nil"/>
              <w:left w:val="nil"/>
              <w:bottom w:val="nil"/>
              <w:right w:val="nil"/>
            </w:tcBorders>
            <w:shd w:val="clear" w:color="auto" w:fill="D7D4FC"/>
          </w:tcPr>
          <w:p w14:paraId="65C48614" w14:textId="4317183D" w:rsidR="00EB5D60" w:rsidRPr="00056A8F" w:rsidRDefault="00701DBE" w:rsidP="00176FFE">
            <w:pPr>
              <w:tabs>
                <w:tab w:val="left" w:pos="0"/>
                <w:tab w:val="left" w:pos="165"/>
                <w:tab w:val="right" w:pos="507"/>
              </w:tabs>
              <w:ind w:right="-236"/>
              <w:jc w:val="center"/>
              <w:rPr>
                <w:sz w:val="18"/>
                <w:szCs w:val="18"/>
              </w:rPr>
            </w:pPr>
            <w:r>
              <w:rPr>
                <w:sz w:val="18"/>
                <w:szCs w:val="18"/>
              </w:rPr>
              <w:t>18</w:t>
            </w:r>
          </w:p>
        </w:tc>
      </w:tr>
      <w:tr w:rsidR="00176FFE" w:rsidRPr="00056A8F" w14:paraId="12466A9D" w14:textId="35F76BF1" w:rsidTr="00176FFE">
        <w:tc>
          <w:tcPr>
            <w:tcW w:w="1301" w:type="dxa"/>
            <w:tcBorders>
              <w:top w:val="nil"/>
              <w:left w:val="nil"/>
              <w:bottom w:val="nil"/>
              <w:right w:val="nil"/>
            </w:tcBorders>
            <w:shd w:val="clear" w:color="auto" w:fill="D7D4FC"/>
          </w:tcPr>
          <w:p w14:paraId="077BD49A"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3497D384" w14:textId="6A8FD0F2" w:rsidR="00EB5D60" w:rsidRPr="00EB5D60" w:rsidRDefault="00EB5D60" w:rsidP="00AA578E">
            <w:pPr>
              <w:rPr>
                <w:i/>
                <w:iCs/>
                <w:sz w:val="18"/>
                <w:szCs w:val="18"/>
              </w:rPr>
            </w:pPr>
            <w:r w:rsidRPr="00EB5D60">
              <w:rPr>
                <w:i/>
                <w:iCs/>
                <w:sz w:val="18"/>
                <w:szCs w:val="18"/>
              </w:rPr>
              <w:t>Ampelovirus odontonemae</w:t>
            </w:r>
          </w:p>
        </w:tc>
        <w:tc>
          <w:tcPr>
            <w:tcW w:w="3420" w:type="dxa"/>
            <w:tcBorders>
              <w:top w:val="nil"/>
              <w:left w:val="nil"/>
              <w:bottom w:val="nil"/>
              <w:right w:val="nil"/>
            </w:tcBorders>
            <w:shd w:val="clear" w:color="auto" w:fill="D7D4FC"/>
          </w:tcPr>
          <w:p w14:paraId="3F9A31F0" w14:textId="77777777" w:rsidR="00EB5D60" w:rsidRPr="00EB5D60" w:rsidRDefault="00EB5D60" w:rsidP="00AA578E">
            <w:pPr>
              <w:rPr>
                <w:sz w:val="18"/>
                <w:szCs w:val="18"/>
              </w:rPr>
            </w:pPr>
            <w:r w:rsidRPr="00EB5D60">
              <w:rPr>
                <w:sz w:val="18"/>
                <w:szCs w:val="18"/>
              </w:rPr>
              <w:t>firespike leafroll-associated virus</w:t>
            </w:r>
          </w:p>
        </w:tc>
        <w:tc>
          <w:tcPr>
            <w:tcW w:w="1530" w:type="dxa"/>
            <w:tcBorders>
              <w:top w:val="nil"/>
              <w:left w:val="nil"/>
              <w:bottom w:val="nil"/>
              <w:right w:val="nil"/>
            </w:tcBorders>
            <w:shd w:val="clear" w:color="auto" w:fill="D7D4FC"/>
          </w:tcPr>
          <w:p w14:paraId="3C487EDA" w14:textId="3184A01E" w:rsidR="00EB5D60" w:rsidRPr="00056A8F" w:rsidRDefault="0072310D" w:rsidP="0072310D">
            <w:pPr>
              <w:jc w:val="center"/>
              <w:rPr>
                <w:sz w:val="18"/>
                <w:szCs w:val="18"/>
              </w:rPr>
            </w:pPr>
            <w:r w:rsidRPr="0072310D">
              <w:rPr>
                <w:sz w:val="18"/>
                <w:szCs w:val="18"/>
              </w:rPr>
              <w:t>MW147758</w:t>
            </w:r>
          </w:p>
        </w:tc>
        <w:tc>
          <w:tcPr>
            <w:tcW w:w="795" w:type="dxa"/>
            <w:gridSpan w:val="2"/>
            <w:tcBorders>
              <w:top w:val="nil"/>
              <w:left w:val="nil"/>
              <w:bottom w:val="nil"/>
              <w:right w:val="nil"/>
            </w:tcBorders>
            <w:shd w:val="clear" w:color="auto" w:fill="D7D4FC"/>
          </w:tcPr>
          <w:p w14:paraId="6FF4D796" w14:textId="6BDABBE4" w:rsidR="00EB5D60" w:rsidRPr="00056A8F" w:rsidRDefault="00A14C20" w:rsidP="00176FFE">
            <w:pPr>
              <w:tabs>
                <w:tab w:val="left" w:pos="0"/>
                <w:tab w:val="left" w:pos="165"/>
                <w:tab w:val="right" w:pos="507"/>
              </w:tabs>
              <w:ind w:right="-236"/>
              <w:jc w:val="center"/>
              <w:rPr>
                <w:sz w:val="18"/>
                <w:szCs w:val="18"/>
              </w:rPr>
            </w:pPr>
            <w:r>
              <w:rPr>
                <w:sz w:val="18"/>
                <w:szCs w:val="18"/>
              </w:rPr>
              <w:t>3</w:t>
            </w:r>
            <w:r w:rsidR="00AB4F51">
              <w:rPr>
                <w:sz w:val="18"/>
                <w:szCs w:val="18"/>
              </w:rPr>
              <w:t>0</w:t>
            </w:r>
          </w:p>
        </w:tc>
      </w:tr>
      <w:tr w:rsidR="00176FFE" w:rsidRPr="00056A8F" w14:paraId="28E1C583" w14:textId="1EFF89EF" w:rsidTr="00176FFE">
        <w:tc>
          <w:tcPr>
            <w:tcW w:w="1301" w:type="dxa"/>
            <w:tcBorders>
              <w:top w:val="nil"/>
              <w:left w:val="nil"/>
              <w:bottom w:val="nil"/>
              <w:right w:val="nil"/>
            </w:tcBorders>
            <w:shd w:val="clear" w:color="auto" w:fill="D7D4FC"/>
          </w:tcPr>
          <w:p w14:paraId="3274B1B9"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41D2D1E3" w14:textId="099446C6" w:rsidR="00EB5D60" w:rsidRPr="00EB5D60" w:rsidRDefault="00EB5D60" w:rsidP="00AA578E">
            <w:pPr>
              <w:rPr>
                <w:sz w:val="18"/>
                <w:szCs w:val="18"/>
              </w:rPr>
            </w:pPr>
            <w:r w:rsidRPr="00EB5D60">
              <w:rPr>
                <w:i/>
                <w:iCs/>
                <w:sz w:val="18"/>
                <w:szCs w:val="18"/>
              </w:rPr>
              <w:t>Ampelovirus pentananas</w:t>
            </w:r>
          </w:p>
        </w:tc>
        <w:tc>
          <w:tcPr>
            <w:tcW w:w="3420" w:type="dxa"/>
            <w:tcBorders>
              <w:top w:val="nil"/>
              <w:left w:val="nil"/>
              <w:bottom w:val="nil"/>
              <w:right w:val="nil"/>
            </w:tcBorders>
            <w:shd w:val="clear" w:color="auto" w:fill="D7D4FC"/>
          </w:tcPr>
          <w:p w14:paraId="4FCAB679" w14:textId="77777777" w:rsidR="00EB5D60" w:rsidRPr="00EB5D60" w:rsidRDefault="00EB5D60" w:rsidP="00AA578E">
            <w:pPr>
              <w:rPr>
                <w:sz w:val="18"/>
                <w:szCs w:val="18"/>
              </w:rPr>
            </w:pPr>
            <w:r w:rsidRPr="00EB5D60">
              <w:rPr>
                <w:sz w:val="18"/>
                <w:szCs w:val="18"/>
              </w:rPr>
              <w:t>pineapple mealybug wilt-associated virus 5</w:t>
            </w:r>
          </w:p>
        </w:tc>
        <w:tc>
          <w:tcPr>
            <w:tcW w:w="1530" w:type="dxa"/>
            <w:tcBorders>
              <w:top w:val="nil"/>
              <w:left w:val="nil"/>
              <w:bottom w:val="nil"/>
              <w:right w:val="nil"/>
            </w:tcBorders>
            <w:shd w:val="clear" w:color="auto" w:fill="D7D4FC"/>
          </w:tcPr>
          <w:p w14:paraId="17B0F0AB" w14:textId="2C2AEBFC" w:rsidR="00EB5D60" w:rsidRPr="00056A8F" w:rsidRDefault="0072310D" w:rsidP="0072310D">
            <w:pPr>
              <w:jc w:val="center"/>
              <w:rPr>
                <w:sz w:val="18"/>
                <w:szCs w:val="18"/>
              </w:rPr>
            </w:pPr>
            <w:r w:rsidRPr="0072310D">
              <w:rPr>
                <w:sz w:val="18"/>
                <w:szCs w:val="18"/>
              </w:rPr>
              <w:t>OQ850040</w:t>
            </w:r>
          </w:p>
        </w:tc>
        <w:tc>
          <w:tcPr>
            <w:tcW w:w="795" w:type="dxa"/>
            <w:gridSpan w:val="2"/>
            <w:tcBorders>
              <w:top w:val="nil"/>
              <w:left w:val="nil"/>
              <w:bottom w:val="nil"/>
              <w:right w:val="nil"/>
            </w:tcBorders>
            <w:shd w:val="clear" w:color="auto" w:fill="D7D4FC"/>
          </w:tcPr>
          <w:p w14:paraId="4C5B53CA" w14:textId="23FFE108" w:rsidR="00EB5D60" w:rsidRPr="00056A8F" w:rsidRDefault="00A14C20" w:rsidP="00176FFE">
            <w:pPr>
              <w:tabs>
                <w:tab w:val="left" w:pos="0"/>
                <w:tab w:val="left" w:pos="165"/>
                <w:tab w:val="right" w:pos="507"/>
              </w:tabs>
              <w:ind w:right="-236"/>
              <w:jc w:val="center"/>
              <w:rPr>
                <w:sz w:val="18"/>
                <w:szCs w:val="18"/>
              </w:rPr>
            </w:pPr>
            <w:r>
              <w:rPr>
                <w:sz w:val="18"/>
                <w:szCs w:val="18"/>
              </w:rPr>
              <w:t>19</w:t>
            </w:r>
          </w:p>
        </w:tc>
      </w:tr>
      <w:tr w:rsidR="00176FFE" w:rsidRPr="00056A8F" w14:paraId="0A908E13" w14:textId="66AA4E89" w:rsidTr="00176FFE">
        <w:tc>
          <w:tcPr>
            <w:tcW w:w="1301" w:type="dxa"/>
            <w:tcBorders>
              <w:top w:val="nil"/>
              <w:left w:val="nil"/>
              <w:bottom w:val="nil"/>
              <w:right w:val="nil"/>
            </w:tcBorders>
            <w:shd w:val="clear" w:color="auto" w:fill="D7D4FC"/>
          </w:tcPr>
          <w:p w14:paraId="78630BC0"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0AC6CACD" w14:textId="238DB845" w:rsidR="00EB5D60" w:rsidRPr="00EB5D60" w:rsidRDefault="00EB5D60" w:rsidP="00AA578E">
            <w:pPr>
              <w:rPr>
                <w:i/>
                <w:iCs/>
                <w:sz w:val="18"/>
                <w:szCs w:val="18"/>
              </w:rPr>
            </w:pPr>
            <w:r w:rsidRPr="00EB5D60">
              <w:rPr>
                <w:i/>
                <w:iCs/>
                <w:sz w:val="18"/>
                <w:szCs w:val="18"/>
              </w:rPr>
              <w:t>Ampelovirus hexananas</w:t>
            </w:r>
          </w:p>
        </w:tc>
        <w:tc>
          <w:tcPr>
            <w:tcW w:w="3420" w:type="dxa"/>
            <w:tcBorders>
              <w:top w:val="nil"/>
              <w:left w:val="nil"/>
              <w:bottom w:val="nil"/>
              <w:right w:val="nil"/>
            </w:tcBorders>
            <w:shd w:val="clear" w:color="auto" w:fill="D7D4FC"/>
          </w:tcPr>
          <w:p w14:paraId="075ECC4E" w14:textId="0200EB8E" w:rsidR="00EB5D60" w:rsidRPr="00EB5D60" w:rsidRDefault="00EB5D60" w:rsidP="00AA578E">
            <w:pPr>
              <w:rPr>
                <w:sz w:val="18"/>
                <w:szCs w:val="18"/>
              </w:rPr>
            </w:pPr>
            <w:r w:rsidRPr="00EB5D60">
              <w:rPr>
                <w:sz w:val="18"/>
                <w:szCs w:val="18"/>
              </w:rPr>
              <w:t xml:space="preserve">pineapple mealybug wilt-associated virus 6 </w:t>
            </w:r>
          </w:p>
        </w:tc>
        <w:tc>
          <w:tcPr>
            <w:tcW w:w="1530" w:type="dxa"/>
            <w:tcBorders>
              <w:top w:val="nil"/>
              <w:left w:val="nil"/>
              <w:bottom w:val="nil"/>
              <w:right w:val="nil"/>
            </w:tcBorders>
            <w:shd w:val="clear" w:color="auto" w:fill="D7D4FC"/>
          </w:tcPr>
          <w:p w14:paraId="76CB703B" w14:textId="00DCBD88" w:rsidR="00EB5D60" w:rsidRPr="00056A8F" w:rsidRDefault="0072310D" w:rsidP="0072310D">
            <w:pPr>
              <w:jc w:val="center"/>
              <w:rPr>
                <w:sz w:val="18"/>
                <w:szCs w:val="18"/>
              </w:rPr>
            </w:pPr>
            <w:r w:rsidRPr="0072310D">
              <w:rPr>
                <w:sz w:val="18"/>
                <w:szCs w:val="18"/>
              </w:rPr>
              <w:t>OP860296</w:t>
            </w:r>
          </w:p>
        </w:tc>
        <w:tc>
          <w:tcPr>
            <w:tcW w:w="795" w:type="dxa"/>
            <w:gridSpan w:val="2"/>
            <w:tcBorders>
              <w:top w:val="nil"/>
              <w:left w:val="nil"/>
              <w:bottom w:val="nil"/>
              <w:right w:val="nil"/>
            </w:tcBorders>
            <w:shd w:val="clear" w:color="auto" w:fill="D7D4FC"/>
          </w:tcPr>
          <w:p w14:paraId="2E93DC06" w14:textId="644C2C9E" w:rsidR="00EB5D60" w:rsidRPr="00056A8F" w:rsidRDefault="00701DBE" w:rsidP="00176FFE">
            <w:pPr>
              <w:tabs>
                <w:tab w:val="left" w:pos="0"/>
                <w:tab w:val="left" w:pos="165"/>
                <w:tab w:val="right" w:pos="507"/>
              </w:tabs>
              <w:ind w:right="-236"/>
              <w:jc w:val="center"/>
              <w:rPr>
                <w:sz w:val="18"/>
                <w:szCs w:val="18"/>
              </w:rPr>
            </w:pPr>
            <w:r>
              <w:rPr>
                <w:sz w:val="18"/>
                <w:szCs w:val="18"/>
              </w:rPr>
              <w:t>14</w:t>
            </w:r>
          </w:p>
        </w:tc>
      </w:tr>
      <w:tr w:rsidR="00176FFE" w:rsidRPr="00056A8F" w14:paraId="276C3308" w14:textId="796CAE7D" w:rsidTr="00176FFE">
        <w:tc>
          <w:tcPr>
            <w:tcW w:w="1301" w:type="dxa"/>
            <w:tcBorders>
              <w:top w:val="nil"/>
              <w:left w:val="nil"/>
              <w:bottom w:val="nil"/>
              <w:right w:val="nil"/>
            </w:tcBorders>
            <w:shd w:val="clear" w:color="auto" w:fill="D7D4FC"/>
          </w:tcPr>
          <w:p w14:paraId="66A734E2"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37A4B4F8" w14:textId="5EF773FC" w:rsidR="00EB5D60" w:rsidRPr="00EB5D60" w:rsidRDefault="00EB5D60" w:rsidP="00AA578E">
            <w:pPr>
              <w:rPr>
                <w:i/>
                <w:iCs/>
                <w:sz w:val="18"/>
                <w:szCs w:val="18"/>
              </w:rPr>
            </w:pPr>
            <w:r w:rsidRPr="00EB5D60">
              <w:rPr>
                <w:i/>
                <w:iCs/>
                <w:sz w:val="18"/>
                <w:szCs w:val="18"/>
              </w:rPr>
              <w:t>Ampelovirus septananas</w:t>
            </w:r>
          </w:p>
        </w:tc>
        <w:tc>
          <w:tcPr>
            <w:tcW w:w="3420" w:type="dxa"/>
            <w:tcBorders>
              <w:top w:val="nil"/>
              <w:left w:val="nil"/>
              <w:bottom w:val="nil"/>
              <w:right w:val="nil"/>
            </w:tcBorders>
            <w:shd w:val="clear" w:color="auto" w:fill="D7D4FC"/>
          </w:tcPr>
          <w:p w14:paraId="44BF5307" w14:textId="77777777" w:rsidR="00EB5D60" w:rsidRPr="00EB5D60" w:rsidRDefault="00EB5D60" w:rsidP="00AA578E">
            <w:pPr>
              <w:rPr>
                <w:sz w:val="18"/>
                <w:szCs w:val="18"/>
              </w:rPr>
            </w:pPr>
            <w:r w:rsidRPr="00EB5D60">
              <w:rPr>
                <w:sz w:val="18"/>
                <w:szCs w:val="18"/>
              </w:rPr>
              <w:t>pineapple mealybug wilt-associated virus 7</w:t>
            </w:r>
          </w:p>
        </w:tc>
        <w:tc>
          <w:tcPr>
            <w:tcW w:w="1530" w:type="dxa"/>
            <w:tcBorders>
              <w:top w:val="nil"/>
              <w:left w:val="nil"/>
              <w:bottom w:val="nil"/>
              <w:right w:val="nil"/>
            </w:tcBorders>
            <w:shd w:val="clear" w:color="auto" w:fill="D7D4FC"/>
          </w:tcPr>
          <w:p w14:paraId="33FF7147" w14:textId="1D454E54" w:rsidR="00EB5D60" w:rsidRPr="00056A8F" w:rsidRDefault="0072310D" w:rsidP="0072310D">
            <w:pPr>
              <w:jc w:val="center"/>
              <w:rPr>
                <w:sz w:val="18"/>
                <w:szCs w:val="18"/>
              </w:rPr>
            </w:pPr>
            <w:r w:rsidRPr="0072310D">
              <w:rPr>
                <w:sz w:val="18"/>
                <w:szCs w:val="18"/>
              </w:rPr>
              <w:t>OQ850042</w:t>
            </w:r>
          </w:p>
        </w:tc>
        <w:tc>
          <w:tcPr>
            <w:tcW w:w="795" w:type="dxa"/>
            <w:gridSpan w:val="2"/>
            <w:tcBorders>
              <w:top w:val="nil"/>
              <w:left w:val="nil"/>
              <w:bottom w:val="nil"/>
              <w:right w:val="nil"/>
            </w:tcBorders>
            <w:shd w:val="clear" w:color="auto" w:fill="D7D4FC"/>
          </w:tcPr>
          <w:p w14:paraId="596EE938" w14:textId="1BA3CCBE" w:rsidR="00EB5D60" w:rsidRPr="00056A8F" w:rsidRDefault="00A14C20" w:rsidP="00176FFE">
            <w:pPr>
              <w:tabs>
                <w:tab w:val="left" w:pos="0"/>
                <w:tab w:val="left" w:pos="165"/>
                <w:tab w:val="right" w:pos="507"/>
              </w:tabs>
              <w:ind w:right="-236"/>
              <w:jc w:val="center"/>
              <w:rPr>
                <w:sz w:val="18"/>
                <w:szCs w:val="18"/>
              </w:rPr>
            </w:pPr>
            <w:r>
              <w:rPr>
                <w:sz w:val="18"/>
                <w:szCs w:val="18"/>
              </w:rPr>
              <w:t>19</w:t>
            </w:r>
          </w:p>
        </w:tc>
      </w:tr>
      <w:tr w:rsidR="00176FFE" w:rsidRPr="00056A8F" w14:paraId="68EF81FC" w14:textId="0EF5F445" w:rsidTr="00176FFE">
        <w:tc>
          <w:tcPr>
            <w:tcW w:w="1301" w:type="dxa"/>
            <w:tcBorders>
              <w:top w:val="nil"/>
              <w:left w:val="nil"/>
              <w:bottom w:val="nil"/>
              <w:right w:val="nil"/>
            </w:tcBorders>
            <w:shd w:val="clear" w:color="auto" w:fill="D7D4FC"/>
          </w:tcPr>
          <w:p w14:paraId="7CEE92D8"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6784599C" w14:textId="185CC7BA" w:rsidR="00EB5D60" w:rsidRPr="00EB5D60" w:rsidRDefault="00EB5D60" w:rsidP="00AA578E">
            <w:pPr>
              <w:rPr>
                <w:sz w:val="18"/>
                <w:szCs w:val="18"/>
              </w:rPr>
            </w:pPr>
            <w:r w:rsidRPr="00EB5D60">
              <w:rPr>
                <w:i/>
                <w:iCs/>
                <w:sz w:val="18"/>
                <w:szCs w:val="18"/>
              </w:rPr>
              <w:t>Ampelovirus sacchari</w:t>
            </w:r>
          </w:p>
        </w:tc>
        <w:tc>
          <w:tcPr>
            <w:tcW w:w="3420" w:type="dxa"/>
            <w:tcBorders>
              <w:top w:val="nil"/>
              <w:left w:val="nil"/>
              <w:bottom w:val="nil"/>
              <w:right w:val="nil"/>
            </w:tcBorders>
            <w:shd w:val="clear" w:color="auto" w:fill="D7D4FC"/>
          </w:tcPr>
          <w:p w14:paraId="5B6E9A4D" w14:textId="77777777" w:rsidR="00EB5D60" w:rsidRPr="00EB5D60" w:rsidRDefault="00EB5D60" w:rsidP="00AA578E">
            <w:pPr>
              <w:rPr>
                <w:sz w:val="18"/>
                <w:szCs w:val="18"/>
              </w:rPr>
            </w:pPr>
            <w:r w:rsidRPr="00EB5D60">
              <w:rPr>
                <w:sz w:val="18"/>
                <w:szCs w:val="18"/>
              </w:rPr>
              <w:t>sugarcane mild mosaic virus</w:t>
            </w:r>
          </w:p>
        </w:tc>
        <w:tc>
          <w:tcPr>
            <w:tcW w:w="1530" w:type="dxa"/>
            <w:tcBorders>
              <w:top w:val="nil"/>
              <w:left w:val="nil"/>
              <w:bottom w:val="nil"/>
              <w:right w:val="nil"/>
            </w:tcBorders>
            <w:shd w:val="clear" w:color="auto" w:fill="D7D4FC"/>
          </w:tcPr>
          <w:p w14:paraId="273B45E8" w14:textId="1591AC01" w:rsidR="00EB5D60" w:rsidRPr="00056A8F" w:rsidRDefault="0072310D" w:rsidP="0072310D">
            <w:pPr>
              <w:jc w:val="center"/>
              <w:rPr>
                <w:sz w:val="18"/>
                <w:szCs w:val="18"/>
              </w:rPr>
            </w:pPr>
            <w:r w:rsidRPr="0072310D">
              <w:rPr>
                <w:sz w:val="18"/>
                <w:szCs w:val="18"/>
              </w:rPr>
              <w:t>MN116751</w:t>
            </w:r>
          </w:p>
        </w:tc>
        <w:tc>
          <w:tcPr>
            <w:tcW w:w="795" w:type="dxa"/>
            <w:gridSpan w:val="2"/>
            <w:tcBorders>
              <w:top w:val="nil"/>
              <w:left w:val="nil"/>
              <w:bottom w:val="nil"/>
              <w:right w:val="nil"/>
            </w:tcBorders>
            <w:shd w:val="clear" w:color="auto" w:fill="D7D4FC"/>
          </w:tcPr>
          <w:p w14:paraId="0CA8B643" w14:textId="28E78194" w:rsidR="00EB5D60" w:rsidRPr="00056A8F" w:rsidRDefault="00A14C20" w:rsidP="00176FFE">
            <w:pPr>
              <w:tabs>
                <w:tab w:val="left" w:pos="0"/>
                <w:tab w:val="left" w:pos="165"/>
                <w:tab w:val="right" w:pos="507"/>
              </w:tabs>
              <w:ind w:right="-236"/>
              <w:jc w:val="center"/>
              <w:rPr>
                <w:sz w:val="18"/>
                <w:szCs w:val="18"/>
              </w:rPr>
            </w:pPr>
            <w:r>
              <w:rPr>
                <w:sz w:val="18"/>
                <w:szCs w:val="18"/>
              </w:rPr>
              <w:t>20</w:t>
            </w:r>
          </w:p>
        </w:tc>
      </w:tr>
      <w:tr w:rsidR="00176FFE" w:rsidRPr="00056A8F" w14:paraId="6DA264D1" w14:textId="3F64EED9" w:rsidTr="00176FFE">
        <w:tc>
          <w:tcPr>
            <w:tcW w:w="1301" w:type="dxa"/>
            <w:tcBorders>
              <w:top w:val="nil"/>
              <w:left w:val="nil"/>
              <w:bottom w:val="nil"/>
              <w:right w:val="nil"/>
            </w:tcBorders>
            <w:shd w:val="clear" w:color="auto" w:fill="D7D4FC"/>
          </w:tcPr>
          <w:p w14:paraId="475A7E5B"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75AE52C8" w14:textId="05DBEC48" w:rsidR="00EB5D60" w:rsidRPr="00EB5D60" w:rsidRDefault="00EB5D60" w:rsidP="00AA578E">
            <w:pPr>
              <w:rPr>
                <w:sz w:val="18"/>
                <w:szCs w:val="18"/>
              </w:rPr>
            </w:pPr>
            <w:r w:rsidRPr="00EB5D60">
              <w:rPr>
                <w:i/>
                <w:iCs/>
                <w:sz w:val="18"/>
                <w:szCs w:val="18"/>
              </w:rPr>
              <w:t>Ampelovirus croton</w:t>
            </w:r>
          </w:p>
        </w:tc>
        <w:tc>
          <w:tcPr>
            <w:tcW w:w="3420" w:type="dxa"/>
            <w:tcBorders>
              <w:top w:val="nil"/>
              <w:left w:val="nil"/>
              <w:bottom w:val="nil"/>
              <w:right w:val="nil"/>
            </w:tcBorders>
            <w:shd w:val="clear" w:color="auto" w:fill="D7D4FC"/>
          </w:tcPr>
          <w:p w14:paraId="3BAAA7CF" w14:textId="77777777" w:rsidR="00EB5D60" w:rsidRPr="00EB5D60" w:rsidRDefault="00EB5D60" w:rsidP="00AA578E">
            <w:pPr>
              <w:rPr>
                <w:sz w:val="18"/>
                <w:szCs w:val="18"/>
              </w:rPr>
            </w:pPr>
            <w:r w:rsidRPr="00EB5D60">
              <w:rPr>
                <w:sz w:val="18"/>
                <w:szCs w:val="18"/>
              </w:rPr>
              <w:t xml:space="preserve">croton golden spot associated virus A </w:t>
            </w:r>
          </w:p>
        </w:tc>
        <w:tc>
          <w:tcPr>
            <w:tcW w:w="1530" w:type="dxa"/>
            <w:tcBorders>
              <w:top w:val="nil"/>
              <w:left w:val="nil"/>
              <w:bottom w:val="nil"/>
              <w:right w:val="nil"/>
            </w:tcBorders>
            <w:shd w:val="clear" w:color="auto" w:fill="D7D4FC"/>
          </w:tcPr>
          <w:p w14:paraId="1415EEEC" w14:textId="669F316C" w:rsidR="00EB5D60" w:rsidRPr="00056A8F" w:rsidRDefault="0072310D" w:rsidP="0072310D">
            <w:pPr>
              <w:jc w:val="center"/>
              <w:rPr>
                <w:sz w:val="18"/>
                <w:szCs w:val="18"/>
              </w:rPr>
            </w:pPr>
            <w:r w:rsidRPr="0072310D">
              <w:rPr>
                <w:sz w:val="18"/>
                <w:szCs w:val="18"/>
              </w:rPr>
              <w:t>OR041673</w:t>
            </w:r>
          </w:p>
        </w:tc>
        <w:tc>
          <w:tcPr>
            <w:tcW w:w="795" w:type="dxa"/>
            <w:gridSpan w:val="2"/>
            <w:tcBorders>
              <w:top w:val="nil"/>
              <w:left w:val="nil"/>
              <w:bottom w:val="nil"/>
              <w:right w:val="nil"/>
            </w:tcBorders>
            <w:shd w:val="clear" w:color="auto" w:fill="D7D4FC"/>
          </w:tcPr>
          <w:p w14:paraId="1E2BD1C0" w14:textId="4E4A3F0C" w:rsidR="00EB5D60" w:rsidRPr="00056A8F" w:rsidRDefault="003E365E" w:rsidP="00176FFE">
            <w:pPr>
              <w:tabs>
                <w:tab w:val="left" w:pos="0"/>
                <w:tab w:val="left" w:pos="165"/>
                <w:tab w:val="right" w:pos="507"/>
              </w:tabs>
              <w:ind w:right="-236"/>
              <w:jc w:val="center"/>
              <w:rPr>
                <w:sz w:val="18"/>
                <w:szCs w:val="18"/>
              </w:rPr>
            </w:pPr>
            <w:r>
              <w:rPr>
                <w:sz w:val="18"/>
                <w:szCs w:val="18"/>
              </w:rPr>
              <w:t>2</w:t>
            </w:r>
          </w:p>
        </w:tc>
      </w:tr>
      <w:tr w:rsidR="00176FFE" w:rsidRPr="00056A8F" w14:paraId="3B6F04BA" w14:textId="121A8134" w:rsidTr="00176FFE">
        <w:tc>
          <w:tcPr>
            <w:tcW w:w="1301" w:type="dxa"/>
            <w:tcBorders>
              <w:top w:val="nil"/>
              <w:left w:val="nil"/>
              <w:bottom w:val="nil"/>
              <w:right w:val="nil"/>
            </w:tcBorders>
            <w:shd w:val="clear" w:color="auto" w:fill="D7D4FC"/>
          </w:tcPr>
          <w:p w14:paraId="0A02A47C"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226CD495" w14:textId="1B29BCC5" w:rsidR="00EB5D60" w:rsidRPr="00EB5D60" w:rsidRDefault="00EB5D60" w:rsidP="00AA578E">
            <w:pPr>
              <w:rPr>
                <w:i/>
                <w:iCs/>
                <w:sz w:val="18"/>
                <w:szCs w:val="18"/>
              </w:rPr>
            </w:pPr>
            <w:r w:rsidRPr="00EB5D60">
              <w:rPr>
                <w:i/>
                <w:iCs/>
                <w:sz w:val="18"/>
                <w:szCs w:val="18"/>
              </w:rPr>
              <w:t>Ampelovirus alphaolivae</w:t>
            </w:r>
          </w:p>
        </w:tc>
        <w:tc>
          <w:tcPr>
            <w:tcW w:w="3420" w:type="dxa"/>
            <w:tcBorders>
              <w:top w:val="nil"/>
              <w:left w:val="nil"/>
              <w:bottom w:val="nil"/>
              <w:right w:val="nil"/>
            </w:tcBorders>
            <w:shd w:val="clear" w:color="auto" w:fill="D7D4FC"/>
          </w:tcPr>
          <w:p w14:paraId="4424200F" w14:textId="77777777" w:rsidR="00EB5D60" w:rsidRPr="00EB5D60" w:rsidRDefault="00EB5D60" w:rsidP="00AA578E">
            <w:pPr>
              <w:rPr>
                <w:sz w:val="18"/>
                <w:szCs w:val="18"/>
              </w:rPr>
            </w:pPr>
            <w:r w:rsidRPr="00EB5D60">
              <w:rPr>
                <w:sz w:val="18"/>
                <w:szCs w:val="18"/>
              </w:rPr>
              <w:t>olive virus A</w:t>
            </w:r>
          </w:p>
        </w:tc>
        <w:tc>
          <w:tcPr>
            <w:tcW w:w="1530" w:type="dxa"/>
            <w:tcBorders>
              <w:top w:val="nil"/>
              <w:left w:val="nil"/>
              <w:bottom w:val="nil"/>
              <w:right w:val="nil"/>
            </w:tcBorders>
            <w:shd w:val="clear" w:color="auto" w:fill="D7D4FC"/>
          </w:tcPr>
          <w:p w14:paraId="2A154537" w14:textId="156D0DFD" w:rsidR="00EB5D60" w:rsidRPr="00056A8F" w:rsidRDefault="0072310D" w:rsidP="0072310D">
            <w:pPr>
              <w:jc w:val="center"/>
              <w:rPr>
                <w:sz w:val="18"/>
                <w:szCs w:val="18"/>
              </w:rPr>
            </w:pPr>
            <w:r w:rsidRPr="0072310D">
              <w:rPr>
                <w:sz w:val="18"/>
                <w:szCs w:val="18"/>
              </w:rPr>
              <w:t>OQ863254</w:t>
            </w:r>
          </w:p>
        </w:tc>
        <w:tc>
          <w:tcPr>
            <w:tcW w:w="795" w:type="dxa"/>
            <w:gridSpan w:val="2"/>
            <w:tcBorders>
              <w:top w:val="nil"/>
              <w:left w:val="nil"/>
              <w:bottom w:val="nil"/>
              <w:right w:val="nil"/>
            </w:tcBorders>
            <w:shd w:val="clear" w:color="auto" w:fill="D7D4FC"/>
          </w:tcPr>
          <w:p w14:paraId="1DDB6230" w14:textId="19B6E19B" w:rsidR="00EB5D60" w:rsidRPr="00056A8F" w:rsidRDefault="000E2529" w:rsidP="00176FFE">
            <w:pPr>
              <w:tabs>
                <w:tab w:val="left" w:pos="0"/>
                <w:tab w:val="left" w:pos="165"/>
                <w:tab w:val="right" w:pos="507"/>
              </w:tabs>
              <w:ind w:right="-236"/>
              <w:jc w:val="center"/>
              <w:rPr>
                <w:sz w:val="18"/>
                <w:szCs w:val="18"/>
              </w:rPr>
            </w:pPr>
            <w:r>
              <w:rPr>
                <w:sz w:val="18"/>
                <w:szCs w:val="18"/>
              </w:rPr>
              <w:t>25</w:t>
            </w:r>
          </w:p>
        </w:tc>
      </w:tr>
      <w:tr w:rsidR="00176FFE" w:rsidRPr="00056A8F" w14:paraId="6C0EDFDA" w14:textId="2D71F6E4" w:rsidTr="00176FFE">
        <w:tc>
          <w:tcPr>
            <w:tcW w:w="1301" w:type="dxa"/>
            <w:tcBorders>
              <w:top w:val="nil"/>
              <w:left w:val="nil"/>
              <w:bottom w:val="nil"/>
              <w:right w:val="nil"/>
            </w:tcBorders>
            <w:shd w:val="clear" w:color="auto" w:fill="D7D4FC"/>
          </w:tcPr>
          <w:p w14:paraId="7B74E7B5"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4EEA1525" w14:textId="68883901" w:rsidR="00EB5D60" w:rsidRPr="00EB5D60" w:rsidRDefault="00EB5D60" w:rsidP="00AA578E">
            <w:pPr>
              <w:rPr>
                <w:i/>
                <w:iCs/>
                <w:sz w:val="18"/>
                <w:szCs w:val="18"/>
              </w:rPr>
            </w:pPr>
            <w:r w:rsidRPr="00EB5D60">
              <w:rPr>
                <w:i/>
                <w:iCs/>
                <w:sz w:val="18"/>
                <w:szCs w:val="18"/>
              </w:rPr>
              <w:t>Ampelovirus kaki</w:t>
            </w:r>
          </w:p>
        </w:tc>
        <w:tc>
          <w:tcPr>
            <w:tcW w:w="3420" w:type="dxa"/>
            <w:tcBorders>
              <w:top w:val="nil"/>
              <w:left w:val="nil"/>
              <w:bottom w:val="nil"/>
              <w:right w:val="nil"/>
            </w:tcBorders>
            <w:shd w:val="clear" w:color="auto" w:fill="D7D4FC"/>
          </w:tcPr>
          <w:p w14:paraId="053A192B" w14:textId="77777777" w:rsidR="00EB5D60" w:rsidRPr="00EB5D60" w:rsidRDefault="00EB5D60" w:rsidP="00AA578E">
            <w:pPr>
              <w:rPr>
                <w:sz w:val="18"/>
                <w:szCs w:val="18"/>
              </w:rPr>
            </w:pPr>
            <w:r w:rsidRPr="00EB5D60">
              <w:rPr>
                <w:sz w:val="18"/>
                <w:szCs w:val="18"/>
              </w:rPr>
              <w:t>persimmon ampelovirus</w:t>
            </w:r>
          </w:p>
        </w:tc>
        <w:tc>
          <w:tcPr>
            <w:tcW w:w="1530" w:type="dxa"/>
            <w:tcBorders>
              <w:top w:val="nil"/>
              <w:left w:val="nil"/>
              <w:bottom w:val="nil"/>
              <w:right w:val="nil"/>
            </w:tcBorders>
            <w:shd w:val="clear" w:color="auto" w:fill="D7D4FC"/>
          </w:tcPr>
          <w:p w14:paraId="1D1EEBF2" w14:textId="1683704E" w:rsidR="00EB5D60" w:rsidRPr="00056A8F" w:rsidRDefault="00247063" w:rsidP="0072310D">
            <w:pPr>
              <w:jc w:val="center"/>
              <w:rPr>
                <w:sz w:val="18"/>
                <w:szCs w:val="18"/>
              </w:rPr>
            </w:pPr>
            <w:r w:rsidRPr="00247063">
              <w:rPr>
                <w:sz w:val="18"/>
                <w:szCs w:val="18"/>
              </w:rPr>
              <w:t>LC488185</w:t>
            </w:r>
          </w:p>
        </w:tc>
        <w:tc>
          <w:tcPr>
            <w:tcW w:w="795" w:type="dxa"/>
            <w:gridSpan w:val="2"/>
            <w:tcBorders>
              <w:top w:val="nil"/>
              <w:left w:val="nil"/>
              <w:bottom w:val="nil"/>
              <w:right w:val="nil"/>
            </w:tcBorders>
            <w:shd w:val="clear" w:color="auto" w:fill="D7D4FC"/>
          </w:tcPr>
          <w:p w14:paraId="08194719" w14:textId="39D87323" w:rsidR="00EB5D60" w:rsidRPr="00056A8F" w:rsidRDefault="00701DBE" w:rsidP="00176FFE">
            <w:pPr>
              <w:tabs>
                <w:tab w:val="left" w:pos="0"/>
                <w:tab w:val="left" w:pos="165"/>
                <w:tab w:val="right" w:pos="507"/>
              </w:tabs>
              <w:ind w:right="-236"/>
              <w:jc w:val="center"/>
              <w:rPr>
                <w:sz w:val="18"/>
                <w:szCs w:val="18"/>
              </w:rPr>
            </w:pPr>
            <w:r>
              <w:rPr>
                <w:sz w:val="18"/>
                <w:szCs w:val="18"/>
              </w:rPr>
              <w:t>10</w:t>
            </w:r>
          </w:p>
        </w:tc>
      </w:tr>
      <w:tr w:rsidR="000E2529" w:rsidRPr="00056A8F" w14:paraId="1FF44C0A" w14:textId="6CFF7652" w:rsidTr="000E2529">
        <w:tc>
          <w:tcPr>
            <w:tcW w:w="1301" w:type="dxa"/>
            <w:tcBorders>
              <w:top w:val="nil"/>
              <w:left w:val="nil"/>
              <w:bottom w:val="nil"/>
              <w:right w:val="nil"/>
            </w:tcBorders>
            <w:shd w:val="clear" w:color="auto" w:fill="D7D4FC"/>
          </w:tcPr>
          <w:p w14:paraId="6BDC808A" w14:textId="77777777" w:rsidR="00EB5D60" w:rsidRPr="00EB5D60" w:rsidRDefault="00EB5D60" w:rsidP="00AA578E">
            <w:pPr>
              <w:rPr>
                <w:sz w:val="18"/>
                <w:szCs w:val="18"/>
              </w:rPr>
            </w:pPr>
          </w:p>
        </w:tc>
        <w:tc>
          <w:tcPr>
            <w:tcW w:w="2389" w:type="dxa"/>
            <w:tcBorders>
              <w:top w:val="nil"/>
              <w:left w:val="nil"/>
              <w:bottom w:val="nil"/>
              <w:right w:val="nil"/>
            </w:tcBorders>
            <w:shd w:val="clear" w:color="auto" w:fill="D7D4FC"/>
          </w:tcPr>
          <w:p w14:paraId="053C0E0C" w14:textId="1099B680" w:rsidR="00EB5D60" w:rsidRPr="00EB5D60" w:rsidRDefault="00EB5D60" w:rsidP="00AA578E">
            <w:pPr>
              <w:rPr>
                <w:i/>
                <w:iCs/>
                <w:sz w:val="18"/>
                <w:szCs w:val="18"/>
              </w:rPr>
            </w:pPr>
            <w:r w:rsidRPr="00EB5D60">
              <w:rPr>
                <w:i/>
                <w:iCs/>
                <w:sz w:val="18"/>
                <w:szCs w:val="18"/>
              </w:rPr>
              <w:t>Ampelovirus perseae</w:t>
            </w:r>
          </w:p>
        </w:tc>
        <w:tc>
          <w:tcPr>
            <w:tcW w:w="3420" w:type="dxa"/>
            <w:tcBorders>
              <w:top w:val="nil"/>
              <w:left w:val="nil"/>
              <w:bottom w:val="nil"/>
              <w:right w:val="nil"/>
            </w:tcBorders>
            <w:shd w:val="clear" w:color="auto" w:fill="D7D4FC"/>
          </w:tcPr>
          <w:p w14:paraId="6BF382A7" w14:textId="77777777" w:rsidR="00EB5D60" w:rsidRPr="00EB5D60" w:rsidRDefault="00EB5D60" w:rsidP="00AA578E">
            <w:pPr>
              <w:rPr>
                <w:sz w:val="18"/>
                <w:szCs w:val="18"/>
              </w:rPr>
            </w:pPr>
            <w:r w:rsidRPr="00EB5D60">
              <w:rPr>
                <w:sz w:val="18"/>
                <w:szCs w:val="18"/>
              </w:rPr>
              <w:t>lingue ampelovirus 1</w:t>
            </w:r>
          </w:p>
        </w:tc>
        <w:tc>
          <w:tcPr>
            <w:tcW w:w="1530" w:type="dxa"/>
            <w:tcBorders>
              <w:top w:val="nil"/>
              <w:left w:val="nil"/>
              <w:bottom w:val="nil"/>
              <w:right w:val="nil"/>
            </w:tcBorders>
            <w:shd w:val="clear" w:color="auto" w:fill="D7D4FC"/>
          </w:tcPr>
          <w:p w14:paraId="05102719" w14:textId="0A05537E" w:rsidR="00EB5D60" w:rsidRPr="00056A8F" w:rsidRDefault="00247063" w:rsidP="0072310D">
            <w:pPr>
              <w:jc w:val="center"/>
              <w:rPr>
                <w:sz w:val="18"/>
                <w:szCs w:val="18"/>
              </w:rPr>
            </w:pPr>
            <w:r w:rsidRPr="00247063">
              <w:rPr>
                <w:sz w:val="18"/>
                <w:szCs w:val="18"/>
              </w:rPr>
              <w:t>OQ805851</w:t>
            </w:r>
          </w:p>
        </w:tc>
        <w:tc>
          <w:tcPr>
            <w:tcW w:w="795" w:type="dxa"/>
            <w:gridSpan w:val="2"/>
            <w:tcBorders>
              <w:top w:val="nil"/>
              <w:left w:val="nil"/>
              <w:bottom w:val="nil"/>
              <w:right w:val="nil"/>
            </w:tcBorders>
            <w:shd w:val="clear" w:color="auto" w:fill="D7D4FC"/>
          </w:tcPr>
          <w:p w14:paraId="1F6B1184" w14:textId="41670B92" w:rsidR="00EB5D60" w:rsidRPr="00056A8F" w:rsidRDefault="00A14C20" w:rsidP="00176FFE">
            <w:pPr>
              <w:tabs>
                <w:tab w:val="left" w:pos="0"/>
                <w:tab w:val="left" w:pos="165"/>
                <w:tab w:val="right" w:pos="507"/>
              </w:tabs>
              <w:ind w:right="-236"/>
              <w:jc w:val="center"/>
              <w:rPr>
                <w:sz w:val="18"/>
                <w:szCs w:val="18"/>
              </w:rPr>
            </w:pPr>
            <w:r>
              <w:rPr>
                <w:sz w:val="18"/>
                <w:szCs w:val="18"/>
              </w:rPr>
              <w:t>3</w:t>
            </w:r>
            <w:r w:rsidR="00AB4F51">
              <w:rPr>
                <w:sz w:val="18"/>
                <w:szCs w:val="18"/>
              </w:rPr>
              <w:t>1</w:t>
            </w:r>
          </w:p>
        </w:tc>
      </w:tr>
      <w:tr w:rsidR="000E2529" w:rsidRPr="00603B13" w14:paraId="7575C6C2" w14:textId="698BB3D1" w:rsidTr="000E2529">
        <w:tc>
          <w:tcPr>
            <w:tcW w:w="1301" w:type="dxa"/>
            <w:tcBorders>
              <w:top w:val="nil"/>
              <w:left w:val="nil"/>
              <w:bottom w:val="nil"/>
              <w:right w:val="nil"/>
            </w:tcBorders>
            <w:shd w:val="clear" w:color="auto" w:fill="FFFED6"/>
          </w:tcPr>
          <w:p w14:paraId="7A15E4AF" w14:textId="77777777" w:rsidR="00DC411E" w:rsidRPr="00EB5D60" w:rsidRDefault="00DC411E" w:rsidP="00AA578E">
            <w:pPr>
              <w:rPr>
                <w:i/>
                <w:iCs/>
                <w:sz w:val="18"/>
                <w:szCs w:val="18"/>
              </w:rPr>
            </w:pPr>
            <w:r w:rsidRPr="00EB5D60">
              <w:rPr>
                <w:i/>
                <w:iCs/>
                <w:sz w:val="18"/>
                <w:szCs w:val="18"/>
              </w:rPr>
              <w:t>Closterovirus</w:t>
            </w:r>
          </w:p>
        </w:tc>
        <w:tc>
          <w:tcPr>
            <w:tcW w:w="2389" w:type="dxa"/>
            <w:tcBorders>
              <w:top w:val="nil"/>
              <w:left w:val="nil"/>
              <w:bottom w:val="nil"/>
              <w:right w:val="nil"/>
            </w:tcBorders>
            <w:shd w:val="clear" w:color="auto" w:fill="FFFED6"/>
          </w:tcPr>
          <w:p w14:paraId="34F31199" w14:textId="0F4E3600" w:rsidR="00DC411E" w:rsidRPr="00EB5D60" w:rsidRDefault="00DC411E" w:rsidP="00AA578E">
            <w:pPr>
              <w:rPr>
                <w:sz w:val="18"/>
                <w:szCs w:val="18"/>
              </w:rPr>
            </w:pPr>
            <w:r w:rsidRPr="00EB5D60">
              <w:rPr>
                <w:i/>
                <w:iCs/>
                <w:sz w:val="18"/>
                <w:szCs w:val="18"/>
              </w:rPr>
              <w:t>Closterovirus alphafici</w:t>
            </w:r>
          </w:p>
        </w:tc>
        <w:tc>
          <w:tcPr>
            <w:tcW w:w="3420" w:type="dxa"/>
            <w:tcBorders>
              <w:top w:val="nil"/>
              <w:left w:val="nil"/>
              <w:bottom w:val="nil"/>
              <w:right w:val="nil"/>
            </w:tcBorders>
            <w:shd w:val="clear" w:color="auto" w:fill="FFFED6"/>
          </w:tcPr>
          <w:p w14:paraId="6BF6F684" w14:textId="77777777" w:rsidR="00DC411E" w:rsidRPr="00EB5D60" w:rsidRDefault="00DC411E" w:rsidP="00AA578E">
            <w:pPr>
              <w:rPr>
                <w:sz w:val="18"/>
                <w:szCs w:val="18"/>
              </w:rPr>
            </w:pPr>
            <w:r w:rsidRPr="00EB5D60">
              <w:rPr>
                <w:sz w:val="18"/>
                <w:szCs w:val="18"/>
              </w:rPr>
              <w:t>fig virus A</w:t>
            </w:r>
          </w:p>
        </w:tc>
        <w:tc>
          <w:tcPr>
            <w:tcW w:w="1530" w:type="dxa"/>
            <w:tcBorders>
              <w:top w:val="nil"/>
              <w:left w:val="nil"/>
              <w:bottom w:val="nil"/>
              <w:right w:val="nil"/>
            </w:tcBorders>
            <w:shd w:val="clear" w:color="auto" w:fill="FFFED6"/>
          </w:tcPr>
          <w:p w14:paraId="5E819FA4" w14:textId="2804C646" w:rsidR="00DC411E" w:rsidRPr="00056A8F" w:rsidRDefault="00DC411E" w:rsidP="0072310D">
            <w:pPr>
              <w:jc w:val="center"/>
              <w:rPr>
                <w:sz w:val="18"/>
                <w:szCs w:val="18"/>
              </w:rPr>
            </w:pPr>
            <w:r w:rsidRPr="005C7762">
              <w:rPr>
                <w:sz w:val="18"/>
                <w:szCs w:val="18"/>
              </w:rPr>
              <w:t>MN817232</w:t>
            </w:r>
          </w:p>
        </w:tc>
        <w:tc>
          <w:tcPr>
            <w:tcW w:w="795" w:type="dxa"/>
            <w:gridSpan w:val="2"/>
            <w:tcBorders>
              <w:top w:val="nil"/>
              <w:left w:val="nil"/>
              <w:bottom w:val="nil"/>
              <w:right w:val="nil"/>
            </w:tcBorders>
            <w:shd w:val="clear" w:color="auto" w:fill="FFFED6"/>
          </w:tcPr>
          <w:p w14:paraId="2F7E41FA" w14:textId="34CCD0EA" w:rsidR="00DC411E" w:rsidRPr="00056A8F" w:rsidRDefault="00A14C20" w:rsidP="00176FFE">
            <w:pPr>
              <w:tabs>
                <w:tab w:val="left" w:pos="0"/>
                <w:tab w:val="left" w:pos="165"/>
                <w:tab w:val="right" w:pos="507"/>
              </w:tabs>
              <w:ind w:right="-236"/>
              <w:jc w:val="center"/>
              <w:rPr>
                <w:sz w:val="18"/>
                <w:szCs w:val="18"/>
              </w:rPr>
            </w:pPr>
            <w:r>
              <w:rPr>
                <w:sz w:val="18"/>
                <w:szCs w:val="18"/>
              </w:rPr>
              <w:t>24</w:t>
            </w:r>
          </w:p>
        </w:tc>
      </w:tr>
      <w:tr w:rsidR="000E2529" w:rsidRPr="00603B13" w14:paraId="3D10257F" w14:textId="19B5E0A0" w:rsidTr="000E2529">
        <w:tc>
          <w:tcPr>
            <w:tcW w:w="1301" w:type="dxa"/>
            <w:tcBorders>
              <w:top w:val="nil"/>
              <w:left w:val="nil"/>
              <w:bottom w:val="nil"/>
              <w:right w:val="nil"/>
            </w:tcBorders>
            <w:shd w:val="clear" w:color="auto" w:fill="FFFED6"/>
          </w:tcPr>
          <w:p w14:paraId="4256E734" w14:textId="77777777" w:rsidR="00DC411E" w:rsidRPr="00EB5D60" w:rsidRDefault="00DC411E" w:rsidP="00AA578E">
            <w:pPr>
              <w:rPr>
                <w:sz w:val="18"/>
                <w:szCs w:val="18"/>
              </w:rPr>
            </w:pPr>
          </w:p>
        </w:tc>
        <w:tc>
          <w:tcPr>
            <w:tcW w:w="2389" w:type="dxa"/>
            <w:tcBorders>
              <w:top w:val="nil"/>
              <w:left w:val="nil"/>
              <w:bottom w:val="nil"/>
              <w:right w:val="nil"/>
            </w:tcBorders>
            <w:shd w:val="clear" w:color="auto" w:fill="FFFED6"/>
          </w:tcPr>
          <w:p w14:paraId="1AF090EE" w14:textId="5E67268E" w:rsidR="00DC411E" w:rsidRPr="00EB5D60" w:rsidRDefault="00DC411E" w:rsidP="00AA578E">
            <w:pPr>
              <w:rPr>
                <w:sz w:val="18"/>
                <w:szCs w:val="18"/>
              </w:rPr>
            </w:pPr>
            <w:r w:rsidRPr="00EB5D60">
              <w:rPr>
                <w:i/>
                <w:iCs/>
                <w:sz w:val="18"/>
                <w:szCs w:val="18"/>
              </w:rPr>
              <w:t>Closterovirus betafici</w:t>
            </w:r>
          </w:p>
        </w:tc>
        <w:tc>
          <w:tcPr>
            <w:tcW w:w="3420" w:type="dxa"/>
            <w:tcBorders>
              <w:top w:val="nil"/>
              <w:left w:val="nil"/>
              <w:bottom w:val="nil"/>
              <w:right w:val="nil"/>
            </w:tcBorders>
            <w:shd w:val="clear" w:color="auto" w:fill="FFFED6"/>
          </w:tcPr>
          <w:p w14:paraId="19F4C88A" w14:textId="77777777" w:rsidR="00DC411E" w:rsidRPr="00EB5D60" w:rsidRDefault="00DC411E" w:rsidP="00AA578E">
            <w:pPr>
              <w:rPr>
                <w:sz w:val="18"/>
                <w:szCs w:val="18"/>
              </w:rPr>
            </w:pPr>
            <w:r w:rsidRPr="00EB5D60">
              <w:rPr>
                <w:sz w:val="18"/>
                <w:szCs w:val="18"/>
              </w:rPr>
              <w:t>fig virus B</w:t>
            </w:r>
          </w:p>
        </w:tc>
        <w:tc>
          <w:tcPr>
            <w:tcW w:w="1530" w:type="dxa"/>
            <w:tcBorders>
              <w:top w:val="nil"/>
              <w:left w:val="nil"/>
              <w:bottom w:val="nil"/>
              <w:right w:val="nil"/>
            </w:tcBorders>
            <w:shd w:val="clear" w:color="auto" w:fill="FFFED6"/>
          </w:tcPr>
          <w:p w14:paraId="0DAD434E" w14:textId="7F8CAD0C" w:rsidR="00DC411E" w:rsidRPr="00056A8F" w:rsidRDefault="00DC411E" w:rsidP="0072310D">
            <w:pPr>
              <w:jc w:val="center"/>
              <w:rPr>
                <w:sz w:val="18"/>
                <w:szCs w:val="18"/>
              </w:rPr>
            </w:pPr>
            <w:r w:rsidRPr="005C7762">
              <w:rPr>
                <w:sz w:val="18"/>
                <w:szCs w:val="18"/>
              </w:rPr>
              <w:t>MN817233</w:t>
            </w:r>
          </w:p>
        </w:tc>
        <w:tc>
          <w:tcPr>
            <w:tcW w:w="795" w:type="dxa"/>
            <w:gridSpan w:val="2"/>
            <w:tcBorders>
              <w:top w:val="nil"/>
              <w:left w:val="nil"/>
              <w:bottom w:val="nil"/>
              <w:right w:val="nil"/>
            </w:tcBorders>
            <w:shd w:val="clear" w:color="auto" w:fill="FFFED6"/>
          </w:tcPr>
          <w:p w14:paraId="71771491" w14:textId="3553BF18" w:rsidR="00DC411E" w:rsidRPr="00056A8F" w:rsidRDefault="00A14C20" w:rsidP="00176FFE">
            <w:pPr>
              <w:tabs>
                <w:tab w:val="left" w:pos="0"/>
                <w:tab w:val="left" w:pos="165"/>
                <w:tab w:val="right" w:pos="507"/>
              </w:tabs>
              <w:ind w:right="-236"/>
              <w:jc w:val="center"/>
              <w:rPr>
                <w:sz w:val="18"/>
                <w:szCs w:val="18"/>
              </w:rPr>
            </w:pPr>
            <w:r>
              <w:rPr>
                <w:sz w:val="18"/>
                <w:szCs w:val="18"/>
              </w:rPr>
              <w:t>24</w:t>
            </w:r>
          </w:p>
        </w:tc>
      </w:tr>
      <w:tr w:rsidR="000E2529" w:rsidRPr="00603B13" w14:paraId="26072FFE" w14:textId="77777777" w:rsidTr="000E2529">
        <w:tc>
          <w:tcPr>
            <w:tcW w:w="1301" w:type="dxa"/>
            <w:tcBorders>
              <w:top w:val="nil"/>
              <w:left w:val="nil"/>
              <w:bottom w:val="nil"/>
              <w:right w:val="nil"/>
            </w:tcBorders>
            <w:shd w:val="clear" w:color="auto" w:fill="FFFED6"/>
          </w:tcPr>
          <w:p w14:paraId="0F187559" w14:textId="77777777" w:rsidR="00DC411E" w:rsidRPr="00EB5D60" w:rsidRDefault="00DC411E" w:rsidP="00AA578E">
            <w:pPr>
              <w:rPr>
                <w:sz w:val="18"/>
                <w:szCs w:val="18"/>
              </w:rPr>
            </w:pPr>
          </w:p>
        </w:tc>
        <w:tc>
          <w:tcPr>
            <w:tcW w:w="2389" w:type="dxa"/>
            <w:tcBorders>
              <w:top w:val="nil"/>
              <w:left w:val="nil"/>
              <w:bottom w:val="nil"/>
              <w:right w:val="nil"/>
            </w:tcBorders>
            <w:shd w:val="clear" w:color="auto" w:fill="FFFED6"/>
          </w:tcPr>
          <w:p w14:paraId="385A8EEE" w14:textId="4EA3B90E" w:rsidR="00DC411E" w:rsidRPr="00EB5D60" w:rsidRDefault="00DC411E" w:rsidP="00AA578E">
            <w:pPr>
              <w:rPr>
                <w:i/>
                <w:iCs/>
                <w:sz w:val="18"/>
                <w:szCs w:val="18"/>
              </w:rPr>
            </w:pPr>
            <w:r w:rsidRPr="00EB5D60">
              <w:rPr>
                <w:i/>
                <w:iCs/>
                <w:sz w:val="18"/>
                <w:szCs w:val="18"/>
              </w:rPr>
              <w:t xml:space="preserve">Closterovirus </w:t>
            </w:r>
            <w:r>
              <w:rPr>
                <w:i/>
                <w:iCs/>
                <w:sz w:val="18"/>
                <w:szCs w:val="18"/>
              </w:rPr>
              <w:t>cnidi</w:t>
            </w:r>
          </w:p>
        </w:tc>
        <w:tc>
          <w:tcPr>
            <w:tcW w:w="3420" w:type="dxa"/>
            <w:tcBorders>
              <w:top w:val="nil"/>
              <w:left w:val="nil"/>
              <w:bottom w:val="nil"/>
              <w:right w:val="nil"/>
            </w:tcBorders>
            <w:shd w:val="clear" w:color="auto" w:fill="FFFED6"/>
          </w:tcPr>
          <w:p w14:paraId="052A11C3" w14:textId="2C2C8D87" w:rsidR="00DC411E" w:rsidRPr="00EB5D60" w:rsidRDefault="00DC411E" w:rsidP="00AA578E">
            <w:pPr>
              <w:rPr>
                <w:sz w:val="18"/>
                <w:szCs w:val="18"/>
              </w:rPr>
            </w:pPr>
            <w:r>
              <w:rPr>
                <w:sz w:val="18"/>
                <w:szCs w:val="18"/>
              </w:rPr>
              <w:t>Cnidium closterovirus 1</w:t>
            </w:r>
          </w:p>
        </w:tc>
        <w:tc>
          <w:tcPr>
            <w:tcW w:w="1530" w:type="dxa"/>
            <w:tcBorders>
              <w:top w:val="nil"/>
              <w:left w:val="nil"/>
              <w:bottom w:val="nil"/>
              <w:right w:val="nil"/>
            </w:tcBorders>
            <w:shd w:val="clear" w:color="auto" w:fill="FFFED6"/>
          </w:tcPr>
          <w:p w14:paraId="39F81C63" w14:textId="41FA6FEF" w:rsidR="00DC411E" w:rsidRPr="005C7762" w:rsidRDefault="00701DBE" w:rsidP="0072310D">
            <w:pPr>
              <w:jc w:val="center"/>
              <w:rPr>
                <w:sz w:val="18"/>
                <w:szCs w:val="18"/>
              </w:rPr>
            </w:pPr>
            <w:r w:rsidRPr="00701DBE">
              <w:rPr>
                <w:sz w:val="18"/>
                <w:szCs w:val="18"/>
              </w:rPr>
              <w:t>OL804208</w:t>
            </w:r>
          </w:p>
        </w:tc>
        <w:tc>
          <w:tcPr>
            <w:tcW w:w="795" w:type="dxa"/>
            <w:gridSpan w:val="2"/>
            <w:tcBorders>
              <w:top w:val="nil"/>
              <w:left w:val="nil"/>
              <w:bottom w:val="nil"/>
              <w:right w:val="nil"/>
            </w:tcBorders>
            <w:shd w:val="clear" w:color="auto" w:fill="FFFED6"/>
          </w:tcPr>
          <w:p w14:paraId="7E65E4CB" w14:textId="7C4C139E" w:rsidR="00DC411E" w:rsidRPr="00056A8F" w:rsidRDefault="00701DBE" w:rsidP="00176FFE">
            <w:pPr>
              <w:tabs>
                <w:tab w:val="left" w:pos="0"/>
                <w:tab w:val="left" w:pos="165"/>
                <w:tab w:val="right" w:pos="507"/>
              </w:tabs>
              <w:ind w:right="-236"/>
              <w:jc w:val="center"/>
              <w:rPr>
                <w:sz w:val="18"/>
                <w:szCs w:val="18"/>
              </w:rPr>
            </w:pPr>
            <w:r>
              <w:rPr>
                <w:sz w:val="18"/>
                <w:szCs w:val="18"/>
              </w:rPr>
              <w:t>7</w:t>
            </w:r>
          </w:p>
        </w:tc>
      </w:tr>
      <w:tr w:rsidR="000E2529" w:rsidRPr="00603B13" w14:paraId="57900129" w14:textId="30CAD257" w:rsidTr="000E2529">
        <w:tc>
          <w:tcPr>
            <w:tcW w:w="1301" w:type="dxa"/>
            <w:tcBorders>
              <w:top w:val="nil"/>
              <w:left w:val="nil"/>
              <w:bottom w:val="nil"/>
              <w:right w:val="nil"/>
            </w:tcBorders>
            <w:shd w:val="clear" w:color="auto" w:fill="FFFED6"/>
          </w:tcPr>
          <w:p w14:paraId="04F15298" w14:textId="77777777" w:rsidR="00DC411E" w:rsidRPr="00EB5D60" w:rsidRDefault="00DC411E" w:rsidP="00AA578E">
            <w:pPr>
              <w:rPr>
                <w:sz w:val="18"/>
                <w:szCs w:val="18"/>
              </w:rPr>
            </w:pPr>
          </w:p>
        </w:tc>
        <w:tc>
          <w:tcPr>
            <w:tcW w:w="2389" w:type="dxa"/>
            <w:tcBorders>
              <w:top w:val="nil"/>
              <w:left w:val="nil"/>
              <w:bottom w:val="nil"/>
              <w:right w:val="nil"/>
            </w:tcBorders>
            <w:shd w:val="clear" w:color="auto" w:fill="FFFED6"/>
          </w:tcPr>
          <w:p w14:paraId="38FA4FC9" w14:textId="6E321EE6" w:rsidR="00DC411E" w:rsidRPr="00EB5D60" w:rsidRDefault="00DC411E" w:rsidP="00AA578E">
            <w:pPr>
              <w:rPr>
                <w:sz w:val="18"/>
                <w:szCs w:val="18"/>
              </w:rPr>
            </w:pPr>
            <w:r w:rsidRPr="00EB5D60">
              <w:rPr>
                <w:i/>
                <w:iCs/>
                <w:sz w:val="18"/>
                <w:szCs w:val="18"/>
              </w:rPr>
              <w:t>Closterovirus duocarotae</w:t>
            </w:r>
          </w:p>
        </w:tc>
        <w:tc>
          <w:tcPr>
            <w:tcW w:w="3420" w:type="dxa"/>
            <w:tcBorders>
              <w:top w:val="nil"/>
              <w:left w:val="nil"/>
              <w:bottom w:val="nil"/>
              <w:right w:val="nil"/>
            </w:tcBorders>
            <w:shd w:val="clear" w:color="auto" w:fill="FFFED6"/>
          </w:tcPr>
          <w:p w14:paraId="75D39F31" w14:textId="77777777" w:rsidR="00DC411E" w:rsidRPr="00EB5D60" w:rsidRDefault="00DC411E" w:rsidP="00AA578E">
            <w:pPr>
              <w:rPr>
                <w:sz w:val="18"/>
                <w:szCs w:val="18"/>
              </w:rPr>
            </w:pPr>
            <w:r w:rsidRPr="00EB5D60">
              <w:rPr>
                <w:sz w:val="18"/>
                <w:szCs w:val="18"/>
              </w:rPr>
              <w:t>carrot closterovirus 2</w:t>
            </w:r>
          </w:p>
        </w:tc>
        <w:tc>
          <w:tcPr>
            <w:tcW w:w="1530" w:type="dxa"/>
            <w:tcBorders>
              <w:top w:val="nil"/>
              <w:left w:val="nil"/>
              <w:bottom w:val="nil"/>
              <w:right w:val="nil"/>
            </w:tcBorders>
            <w:shd w:val="clear" w:color="auto" w:fill="FFFED6"/>
          </w:tcPr>
          <w:p w14:paraId="024DFED4" w14:textId="367CB69A" w:rsidR="00DC411E" w:rsidRPr="00056A8F" w:rsidRDefault="00DC411E" w:rsidP="0072310D">
            <w:pPr>
              <w:jc w:val="center"/>
              <w:rPr>
                <w:sz w:val="18"/>
                <w:szCs w:val="18"/>
              </w:rPr>
            </w:pPr>
            <w:r w:rsidRPr="005C7762">
              <w:rPr>
                <w:sz w:val="18"/>
                <w:szCs w:val="18"/>
              </w:rPr>
              <w:t>OP886455</w:t>
            </w:r>
          </w:p>
        </w:tc>
        <w:tc>
          <w:tcPr>
            <w:tcW w:w="795" w:type="dxa"/>
            <w:gridSpan w:val="2"/>
            <w:tcBorders>
              <w:top w:val="nil"/>
              <w:left w:val="nil"/>
              <w:bottom w:val="nil"/>
              <w:right w:val="nil"/>
            </w:tcBorders>
            <w:shd w:val="clear" w:color="auto" w:fill="FFFED6"/>
          </w:tcPr>
          <w:p w14:paraId="6FF41502" w14:textId="2933AFB1" w:rsidR="00DC411E" w:rsidRPr="00056A8F" w:rsidRDefault="00A14C20" w:rsidP="00176FFE">
            <w:pPr>
              <w:tabs>
                <w:tab w:val="left" w:pos="0"/>
                <w:tab w:val="left" w:pos="165"/>
                <w:tab w:val="right" w:pos="507"/>
              </w:tabs>
              <w:ind w:right="-236"/>
              <w:jc w:val="center"/>
              <w:rPr>
                <w:sz w:val="18"/>
                <w:szCs w:val="18"/>
              </w:rPr>
            </w:pPr>
            <w:r>
              <w:rPr>
                <w:sz w:val="18"/>
                <w:szCs w:val="18"/>
              </w:rPr>
              <w:t>2</w:t>
            </w:r>
            <w:r w:rsidR="00AB4F51">
              <w:rPr>
                <w:sz w:val="18"/>
                <w:szCs w:val="18"/>
              </w:rPr>
              <w:t>8</w:t>
            </w:r>
          </w:p>
        </w:tc>
      </w:tr>
      <w:tr w:rsidR="000E2529" w:rsidRPr="00603B13" w14:paraId="1F303319" w14:textId="01D6CE47" w:rsidTr="000E2529">
        <w:tc>
          <w:tcPr>
            <w:tcW w:w="1301" w:type="dxa"/>
            <w:tcBorders>
              <w:top w:val="nil"/>
              <w:left w:val="nil"/>
              <w:bottom w:val="nil"/>
              <w:right w:val="nil"/>
            </w:tcBorders>
            <w:shd w:val="clear" w:color="auto" w:fill="FFFED6"/>
          </w:tcPr>
          <w:p w14:paraId="6A68861A" w14:textId="77777777" w:rsidR="00DC411E" w:rsidRPr="00EB5D60" w:rsidRDefault="00DC411E" w:rsidP="00AA578E">
            <w:pPr>
              <w:rPr>
                <w:sz w:val="18"/>
                <w:szCs w:val="18"/>
              </w:rPr>
            </w:pPr>
          </w:p>
        </w:tc>
        <w:tc>
          <w:tcPr>
            <w:tcW w:w="2389" w:type="dxa"/>
            <w:tcBorders>
              <w:top w:val="nil"/>
              <w:left w:val="nil"/>
              <w:bottom w:val="nil"/>
              <w:right w:val="nil"/>
            </w:tcBorders>
            <w:shd w:val="clear" w:color="auto" w:fill="FFFED6"/>
          </w:tcPr>
          <w:p w14:paraId="46ED8FAD" w14:textId="33F3A75A" w:rsidR="00DC411E" w:rsidRPr="00EB5D60" w:rsidRDefault="00DC411E" w:rsidP="00AA578E">
            <w:pPr>
              <w:rPr>
                <w:sz w:val="18"/>
                <w:szCs w:val="18"/>
              </w:rPr>
            </w:pPr>
            <w:r w:rsidRPr="00EB5D60">
              <w:rPr>
                <w:i/>
                <w:iCs/>
                <w:sz w:val="18"/>
                <w:szCs w:val="18"/>
              </w:rPr>
              <w:t>Closterovirus thesii</w:t>
            </w:r>
          </w:p>
        </w:tc>
        <w:tc>
          <w:tcPr>
            <w:tcW w:w="3420" w:type="dxa"/>
            <w:tcBorders>
              <w:top w:val="nil"/>
              <w:left w:val="nil"/>
              <w:bottom w:val="nil"/>
              <w:right w:val="nil"/>
            </w:tcBorders>
            <w:shd w:val="clear" w:color="auto" w:fill="FFFED6"/>
          </w:tcPr>
          <w:p w14:paraId="22ADBFD5" w14:textId="77777777" w:rsidR="00DC411E" w:rsidRPr="00EB5D60" w:rsidRDefault="00DC411E" w:rsidP="00AA578E">
            <w:pPr>
              <w:rPr>
                <w:sz w:val="18"/>
                <w:szCs w:val="18"/>
              </w:rPr>
            </w:pPr>
            <w:r w:rsidRPr="00EB5D60">
              <w:rPr>
                <w:sz w:val="18"/>
                <w:szCs w:val="18"/>
              </w:rPr>
              <w:t>Thesium chinense closterovirus 1</w:t>
            </w:r>
          </w:p>
        </w:tc>
        <w:tc>
          <w:tcPr>
            <w:tcW w:w="1530" w:type="dxa"/>
            <w:tcBorders>
              <w:top w:val="nil"/>
              <w:left w:val="nil"/>
              <w:bottom w:val="nil"/>
              <w:right w:val="nil"/>
            </w:tcBorders>
            <w:shd w:val="clear" w:color="auto" w:fill="FFFED6"/>
          </w:tcPr>
          <w:p w14:paraId="7966BE9E" w14:textId="4ACB47B7" w:rsidR="00DC411E" w:rsidRPr="00056A8F" w:rsidRDefault="00DC411E" w:rsidP="0072310D">
            <w:pPr>
              <w:jc w:val="center"/>
              <w:rPr>
                <w:sz w:val="18"/>
                <w:szCs w:val="18"/>
              </w:rPr>
            </w:pPr>
            <w:r w:rsidRPr="005C7762">
              <w:rPr>
                <w:sz w:val="18"/>
                <w:szCs w:val="18"/>
              </w:rPr>
              <w:t>OM801605</w:t>
            </w:r>
          </w:p>
        </w:tc>
        <w:tc>
          <w:tcPr>
            <w:tcW w:w="795" w:type="dxa"/>
            <w:gridSpan w:val="2"/>
            <w:tcBorders>
              <w:top w:val="nil"/>
              <w:left w:val="nil"/>
              <w:bottom w:val="nil"/>
              <w:right w:val="nil"/>
            </w:tcBorders>
            <w:shd w:val="clear" w:color="auto" w:fill="FFFED6"/>
          </w:tcPr>
          <w:p w14:paraId="28B41BE3" w14:textId="0A32141D" w:rsidR="00DC411E" w:rsidRPr="00056A8F" w:rsidRDefault="00AB4F51" w:rsidP="00176FFE">
            <w:pPr>
              <w:tabs>
                <w:tab w:val="left" w:pos="0"/>
                <w:tab w:val="left" w:pos="165"/>
                <w:tab w:val="right" w:pos="507"/>
              </w:tabs>
              <w:ind w:right="-236"/>
              <w:jc w:val="center"/>
              <w:rPr>
                <w:sz w:val="18"/>
                <w:szCs w:val="18"/>
              </w:rPr>
            </w:pPr>
            <w:r>
              <w:rPr>
                <w:sz w:val="18"/>
                <w:szCs w:val="18"/>
              </w:rPr>
              <w:t>29</w:t>
            </w:r>
          </w:p>
        </w:tc>
      </w:tr>
      <w:tr w:rsidR="000E2529" w:rsidRPr="00603B13" w14:paraId="6823F3E8" w14:textId="209E9FBF" w:rsidTr="000E2529">
        <w:tc>
          <w:tcPr>
            <w:tcW w:w="1301" w:type="dxa"/>
            <w:tcBorders>
              <w:top w:val="nil"/>
              <w:left w:val="nil"/>
              <w:bottom w:val="nil"/>
              <w:right w:val="nil"/>
            </w:tcBorders>
            <w:shd w:val="clear" w:color="auto" w:fill="FFFED6"/>
          </w:tcPr>
          <w:p w14:paraId="17250CBE" w14:textId="77777777" w:rsidR="00DC411E" w:rsidRPr="00EB5D60" w:rsidRDefault="00DC411E" w:rsidP="00AA578E">
            <w:pPr>
              <w:rPr>
                <w:sz w:val="18"/>
                <w:szCs w:val="18"/>
              </w:rPr>
            </w:pPr>
          </w:p>
        </w:tc>
        <w:tc>
          <w:tcPr>
            <w:tcW w:w="2389" w:type="dxa"/>
            <w:tcBorders>
              <w:top w:val="nil"/>
              <w:left w:val="nil"/>
              <w:bottom w:val="nil"/>
              <w:right w:val="nil"/>
            </w:tcBorders>
            <w:shd w:val="clear" w:color="auto" w:fill="FFFED6"/>
          </w:tcPr>
          <w:p w14:paraId="03669385" w14:textId="1A2D2975" w:rsidR="00DC411E" w:rsidRPr="00EB5D60" w:rsidRDefault="00DC411E" w:rsidP="00AA578E">
            <w:pPr>
              <w:rPr>
                <w:i/>
                <w:iCs/>
                <w:sz w:val="18"/>
                <w:szCs w:val="18"/>
              </w:rPr>
            </w:pPr>
            <w:r w:rsidRPr="00EB5D60">
              <w:rPr>
                <w:i/>
                <w:iCs/>
                <w:sz w:val="18"/>
                <w:szCs w:val="18"/>
              </w:rPr>
              <w:t>Closterovirus stellariae</w:t>
            </w:r>
          </w:p>
        </w:tc>
        <w:tc>
          <w:tcPr>
            <w:tcW w:w="3420" w:type="dxa"/>
            <w:tcBorders>
              <w:top w:val="nil"/>
              <w:left w:val="nil"/>
              <w:bottom w:val="nil"/>
              <w:right w:val="nil"/>
            </w:tcBorders>
            <w:shd w:val="clear" w:color="auto" w:fill="FFFED6"/>
          </w:tcPr>
          <w:p w14:paraId="1135F52A" w14:textId="77777777" w:rsidR="00DC411E" w:rsidRPr="00EB5D60" w:rsidRDefault="00DC411E" w:rsidP="00AA578E">
            <w:pPr>
              <w:rPr>
                <w:sz w:val="18"/>
                <w:szCs w:val="18"/>
              </w:rPr>
            </w:pPr>
            <w:r w:rsidRPr="00EB5D60">
              <w:rPr>
                <w:sz w:val="18"/>
                <w:szCs w:val="18"/>
              </w:rPr>
              <w:t>Stellaria aquatica virus C</w:t>
            </w:r>
          </w:p>
        </w:tc>
        <w:tc>
          <w:tcPr>
            <w:tcW w:w="1530" w:type="dxa"/>
            <w:tcBorders>
              <w:top w:val="nil"/>
              <w:left w:val="nil"/>
              <w:bottom w:val="nil"/>
              <w:right w:val="nil"/>
            </w:tcBorders>
            <w:shd w:val="clear" w:color="auto" w:fill="FFFED6"/>
          </w:tcPr>
          <w:p w14:paraId="566BF862" w14:textId="0848D2AE" w:rsidR="00DC411E" w:rsidRPr="00056A8F" w:rsidRDefault="00DC411E" w:rsidP="0072310D">
            <w:pPr>
              <w:jc w:val="center"/>
              <w:rPr>
                <w:sz w:val="18"/>
                <w:szCs w:val="18"/>
              </w:rPr>
            </w:pPr>
            <w:r w:rsidRPr="005C7762">
              <w:rPr>
                <w:sz w:val="18"/>
                <w:szCs w:val="18"/>
              </w:rPr>
              <w:t>PP280820</w:t>
            </w:r>
          </w:p>
        </w:tc>
        <w:tc>
          <w:tcPr>
            <w:tcW w:w="795" w:type="dxa"/>
            <w:gridSpan w:val="2"/>
            <w:tcBorders>
              <w:top w:val="nil"/>
              <w:left w:val="nil"/>
              <w:bottom w:val="nil"/>
              <w:right w:val="nil"/>
            </w:tcBorders>
            <w:shd w:val="clear" w:color="auto" w:fill="FFFED6"/>
          </w:tcPr>
          <w:p w14:paraId="0063296C" w14:textId="54B8E46A" w:rsidR="00DC411E" w:rsidRPr="00056A8F" w:rsidRDefault="00DC411E" w:rsidP="00176FFE">
            <w:pPr>
              <w:tabs>
                <w:tab w:val="left" w:pos="0"/>
                <w:tab w:val="left" w:pos="165"/>
                <w:tab w:val="right" w:pos="507"/>
              </w:tabs>
              <w:ind w:right="-236"/>
              <w:jc w:val="center"/>
              <w:rPr>
                <w:sz w:val="18"/>
                <w:szCs w:val="18"/>
              </w:rPr>
            </w:pPr>
            <w:r>
              <w:rPr>
                <w:sz w:val="18"/>
                <w:szCs w:val="18"/>
              </w:rPr>
              <w:t>1</w:t>
            </w:r>
          </w:p>
        </w:tc>
      </w:tr>
      <w:tr w:rsidR="000E2529" w:rsidRPr="00603B13" w14:paraId="068A9135" w14:textId="7738CF33" w:rsidTr="000E2529">
        <w:tc>
          <w:tcPr>
            <w:tcW w:w="1301" w:type="dxa"/>
            <w:tcBorders>
              <w:top w:val="nil"/>
              <w:left w:val="nil"/>
              <w:bottom w:val="nil"/>
              <w:right w:val="nil"/>
            </w:tcBorders>
            <w:shd w:val="clear" w:color="auto" w:fill="FFFED6"/>
          </w:tcPr>
          <w:p w14:paraId="4650EA71" w14:textId="77777777" w:rsidR="00DC411E" w:rsidRPr="00EB5D60" w:rsidRDefault="00DC411E" w:rsidP="00AA578E">
            <w:pPr>
              <w:rPr>
                <w:sz w:val="18"/>
                <w:szCs w:val="18"/>
              </w:rPr>
            </w:pPr>
          </w:p>
        </w:tc>
        <w:tc>
          <w:tcPr>
            <w:tcW w:w="2389" w:type="dxa"/>
            <w:tcBorders>
              <w:top w:val="nil"/>
              <w:left w:val="nil"/>
              <w:bottom w:val="nil"/>
              <w:right w:val="nil"/>
            </w:tcBorders>
            <w:shd w:val="clear" w:color="auto" w:fill="FFFED6"/>
          </w:tcPr>
          <w:p w14:paraId="293EBEC1" w14:textId="46328ECD" w:rsidR="00DC411E" w:rsidRPr="00EB5D60" w:rsidRDefault="00DC411E" w:rsidP="00AA578E">
            <w:pPr>
              <w:rPr>
                <w:i/>
                <w:iCs/>
                <w:sz w:val="18"/>
                <w:szCs w:val="18"/>
              </w:rPr>
            </w:pPr>
            <w:r w:rsidRPr="00EB5D60">
              <w:rPr>
                <w:i/>
                <w:iCs/>
                <w:sz w:val="18"/>
                <w:szCs w:val="18"/>
              </w:rPr>
              <w:t>Closterovirus tritici</w:t>
            </w:r>
          </w:p>
        </w:tc>
        <w:tc>
          <w:tcPr>
            <w:tcW w:w="3420" w:type="dxa"/>
            <w:tcBorders>
              <w:top w:val="nil"/>
              <w:left w:val="nil"/>
              <w:bottom w:val="nil"/>
              <w:right w:val="nil"/>
            </w:tcBorders>
            <w:shd w:val="clear" w:color="auto" w:fill="FFFED6"/>
          </w:tcPr>
          <w:p w14:paraId="6728B373" w14:textId="77777777" w:rsidR="00DC411E" w:rsidRPr="00EB5D60" w:rsidRDefault="00DC411E" w:rsidP="00AA578E">
            <w:pPr>
              <w:rPr>
                <w:sz w:val="18"/>
                <w:szCs w:val="18"/>
              </w:rPr>
            </w:pPr>
            <w:r w:rsidRPr="00EB5D60">
              <w:rPr>
                <w:sz w:val="18"/>
                <w:szCs w:val="18"/>
              </w:rPr>
              <w:t>wheat closterovirus 1</w:t>
            </w:r>
          </w:p>
        </w:tc>
        <w:tc>
          <w:tcPr>
            <w:tcW w:w="1530" w:type="dxa"/>
            <w:tcBorders>
              <w:top w:val="nil"/>
              <w:left w:val="nil"/>
              <w:bottom w:val="nil"/>
              <w:right w:val="nil"/>
            </w:tcBorders>
            <w:shd w:val="clear" w:color="auto" w:fill="FFFED6"/>
          </w:tcPr>
          <w:p w14:paraId="26FB5390" w14:textId="1483F870" w:rsidR="00DC411E" w:rsidRPr="00056A8F" w:rsidRDefault="00DC411E" w:rsidP="0072310D">
            <w:pPr>
              <w:jc w:val="center"/>
              <w:rPr>
                <w:sz w:val="18"/>
                <w:szCs w:val="18"/>
              </w:rPr>
            </w:pPr>
            <w:r w:rsidRPr="005C7762">
              <w:rPr>
                <w:sz w:val="18"/>
                <w:szCs w:val="18"/>
              </w:rPr>
              <w:t>LC735716</w:t>
            </w:r>
          </w:p>
        </w:tc>
        <w:tc>
          <w:tcPr>
            <w:tcW w:w="795" w:type="dxa"/>
            <w:gridSpan w:val="2"/>
            <w:tcBorders>
              <w:top w:val="nil"/>
              <w:left w:val="nil"/>
              <w:bottom w:val="nil"/>
              <w:right w:val="nil"/>
            </w:tcBorders>
            <w:shd w:val="clear" w:color="auto" w:fill="FFFED6"/>
          </w:tcPr>
          <w:p w14:paraId="5971D5DB" w14:textId="467A541F" w:rsidR="00DC411E" w:rsidRPr="00056A8F" w:rsidRDefault="00701DBE" w:rsidP="00176FFE">
            <w:pPr>
              <w:tabs>
                <w:tab w:val="left" w:pos="0"/>
                <w:tab w:val="left" w:pos="165"/>
                <w:tab w:val="right" w:pos="507"/>
              </w:tabs>
              <w:ind w:right="-236"/>
              <w:jc w:val="center"/>
              <w:rPr>
                <w:sz w:val="18"/>
                <w:szCs w:val="18"/>
              </w:rPr>
            </w:pPr>
            <w:r>
              <w:rPr>
                <w:sz w:val="18"/>
                <w:szCs w:val="18"/>
              </w:rPr>
              <w:t>12</w:t>
            </w:r>
          </w:p>
        </w:tc>
      </w:tr>
      <w:tr w:rsidR="000E2529" w:rsidRPr="00603B13" w14:paraId="143352B8" w14:textId="7F262439" w:rsidTr="00A425C9">
        <w:tc>
          <w:tcPr>
            <w:tcW w:w="1301" w:type="dxa"/>
            <w:tcBorders>
              <w:top w:val="nil"/>
              <w:left w:val="nil"/>
              <w:bottom w:val="nil"/>
              <w:right w:val="nil"/>
            </w:tcBorders>
            <w:shd w:val="clear" w:color="auto" w:fill="FFFED6"/>
          </w:tcPr>
          <w:p w14:paraId="0CF16511" w14:textId="77777777" w:rsidR="00DC411E" w:rsidRPr="00EB5D60" w:rsidRDefault="00DC411E" w:rsidP="00AA578E">
            <w:pPr>
              <w:rPr>
                <w:sz w:val="18"/>
                <w:szCs w:val="18"/>
              </w:rPr>
            </w:pPr>
          </w:p>
        </w:tc>
        <w:tc>
          <w:tcPr>
            <w:tcW w:w="2389" w:type="dxa"/>
            <w:tcBorders>
              <w:top w:val="nil"/>
              <w:left w:val="nil"/>
              <w:bottom w:val="nil"/>
              <w:right w:val="nil"/>
            </w:tcBorders>
            <w:shd w:val="clear" w:color="auto" w:fill="FFFED6"/>
          </w:tcPr>
          <w:p w14:paraId="23BEE33E" w14:textId="7D73C0BD" w:rsidR="00DC411E" w:rsidRPr="00EB5D60" w:rsidRDefault="00DC411E" w:rsidP="00AA578E">
            <w:pPr>
              <w:rPr>
                <w:i/>
                <w:iCs/>
                <w:sz w:val="18"/>
                <w:szCs w:val="18"/>
              </w:rPr>
            </w:pPr>
            <w:r w:rsidRPr="00EB5D60">
              <w:rPr>
                <w:i/>
                <w:iCs/>
                <w:sz w:val="18"/>
                <w:szCs w:val="18"/>
              </w:rPr>
              <w:t>Closterovirus dregeae</w:t>
            </w:r>
          </w:p>
        </w:tc>
        <w:tc>
          <w:tcPr>
            <w:tcW w:w="3420" w:type="dxa"/>
            <w:tcBorders>
              <w:top w:val="nil"/>
              <w:left w:val="nil"/>
              <w:bottom w:val="nil"/>
              <w:right w:val="nil"/>
            </w:tcBorders>
            <w:shd w:val="clear" w:color="auto" w:fill="FFFED6"/>
          </w:tcPr>
          <w:p w14:paraId="6D207F7D" w14:textId="77777777" w:rsidR="00DC411E" w:rsidRPr="00EB5D60" w:rsidRDefault="00DC411E" w:rsidP="00AA578E">
            <w:pPr>
              <w:rPr>
                <w:sz w:val="18"/>
                <w:szCs w:val="18"/>
              </w:rPr>
            </w:pPr>
            <w:r w:rsidRPr="00EB5D60">
              <w:rPr>
                <w:sz w:val="18"/>
                <w:szCs w:val="18"/>
              </w:rPr>
              <w:t>Dregea volubilis virus 1</w:t>
            </w:r>
          </w:p>
        </w:tc>
        <w:tc>
          <w:tcPr>
            <w:tcW w:w="1530" w:type="dxa"/>
            <w:tcBorders>
              <w:top w:val="nil"/>
              <w:left w:val="nil"/>
              <w:bottom w:val="nil"/>
              <w:right w:val="nil"/>
            </w:tcBorders>
            <w:shd w:val="clear" w:color="auto" w:fill="FFFED6"/>
          </w:tcPr>
          <w:p w14:paraId="2755CCE9" w14:textId="1D12BAF6" w:rsidR="00DC411E" w:rsidRPr="00056A8F" w:rsidRDefault="00DC411E" w:rsidP="0072310D">
            <w:pPr>
              <w:jc w:val="center"/>
              <w:rPr>
                <w:sz w:val="18"/>
                <w:szCs w:val="18"/>
              </w:rPr>
            </w:pPr>
            <w:r>
              <w:rPr>
                <w:sz w:val="18"/>
                <w:szCs w:val="18"/>
              </w:rPr>
              <w:t>MZ779122</w:t>
            </w:r>
          </w:p>
        </w:tc>
        <w:tc>
          <w:tcPr>
            <w:tcW w:w="795" w:type="dxa"/>
            <w:gridSpan w:val="2"/>
            <w:tcBorders>
              <w:top w:val="nil"/>
              <w:left w:val="nil"/>
              <w:bottom w:val="nil"/>
              <w:right w:val="nil"/>
            </w:tcBorders>
            <w:shd w:val="clear" w:color="auto" w:fill="FFFED6"/>
          </w:tcPr>
          <w:p w14:paraId="75488D99" w14:textId="64263415" w:rsidR="00DC411E" w:rsidRPr="00056A8F" w:rsidRDefault="00A14C20" w:rsidP="00176FFE">
            <w:pPr>
              <w:tabs>
                <w:tab w:val="left" w:pos="0"/>
                <w:tab w:val="left" w:pos="165"/>
                <w:tab w:val="right" w:pos="507"/>
              </w:tabs>
              <w:ind w:right="-236"/>
              <w:jc w:val="center"/>
              <w:rPr>
                <w:sz w:val="18"/>
                <w:szCs w:val="18"/>
              </w:rPr>
            </w:pPr>
            <w:r>
              <w:rPr>
                <w:sz w:val="18"/>
                <w:szCs w:val="18"/>
              </w:rPr>
              <w:t>17</w:t>
            </w:r>
          </w:p>
        </w:tc>
      </w:tr>
      <w:tr w:rsidR="00176FFE" w:rsidRPr="00603B13" w14:paraId="6F13DD73" w14:textId="7B6D2030" w:rsidTr="00A425C9">
        <w:tc>
          <w:tcPr>
            <w:tcW w:w="1301" w:type="dxa"/>
            <w:tcBorders>
              <w:top w:val="nil"/>
              <w:left w:val="nil"/>
              <w:bottom w:val="nil"/>
              <w:right w:val="nil"/>
            </w:tcBorders>
            <w:shd w:val="clear" w:color="auto" w:fill="FFEBC4"/>
          </w:tcPr>
          <w:p w14:paraId="0FF920BB" w14:textId="77777777" w:rsidR="00247063" w:rsidRPr="00EB5D60" w:rsidRDefault="00247063" w:rsidP="00AA578E">
            <w:pPr>
              <w:rPr>
                <w:i/>
                <w:iCs/>
                <w:sz w:val="18"/>
                <w:szCs w:val="18"/>
              </w:rPr>
            </w:pPr>
            <w:r w:rsidRPr="00EB5D60">
              <w:rPr>
                <w:i/>
                <w:iCs/>
                <w:sz w:val="18"/>
                <w:szCs w:val="18"/>
              </w:rPr>
              <w:t>Crinivirus</w:t>
            </w:r>
          </w:p>
        </w:tc>
        <w:tc>
          <w:tcPr>
            <w:tcW w:w="2389" w:type="dxa"/>
            <w:tcBorders>
              <w:top w:val="nil"/>
              <w:left w:val="nil"/>
              <w:bottom w:val="nil"/>
              <w:right w:val="nil"/>
            </w:tcBorders>
            <w:shd w:val="clear" w:color="auto" w:fill="FFEBC4"/>
          </w:tcPr>
          <w:p w14:paraId="63696F23" w14:textId="139E7E69" w:rsidR="00247063" w:rsidRPr="00EB5D60" w:rsidRDefault="00247063" w:rsidP="00AA578E">
            <w:pPr>
              <w:rPr>
                <w:sz w:val="18"/>
                <w:szCs w:val="18"/>
              </w:rPr>
            </w:pPr>
            <w:r w:rsidRPr="00EB5D60">
              <w:rPr>
                <w:i/>
                <w:iCs/>
                <w:sz w:val="18"/>
                <w:szCs w:val="18"/>
              </w:rPr>
              <w:t xml:space="preserve">Crinivirus </w:t>
            </w:r>
            <w:r>
              <w:rPr>
                <w:i/>
                <w:iCs/>
                <w:sz w:val="18"/>
                <w:szCs w:val="18"/>
              </w:rPr>
              <w:t>kurdistan</w:t>
            </w:r>
            <w:r w:rsidRPr="00EB5D60">
              <w:rPr>
                <w:i/>
                <w:iCs/>
                <w:sz w:val="18"/>
                <w:szCs w:val="18"/>
              </w:rPr>
              <w:t>fragariae</w:t>
            </w:r>
          </w:p>
        </w:tc>
        <w:tc>
          <w:tcPr>
            <w:tcW w:w="3420" w:type="dxa"/>
            <w:tcBorders>
              <w:top w:val="nil"/>
              <w:left w:val="nil"/>
              <w:bottom w:val="nil"/>
              <w:right w:val="nil"/>
            </w:tcBorders>
            <w:shd w:val="clear" w:color="auto" w:fill="FFEBC4"/>
          </w:tcPr>
          <w:p w14:paraId="5ED97D4F" w14:textId="1C3E45D9" w:rsidR="00247063" w:rsidRPr="00EB5D60" w:rsidRDefault="00247063" w:rsidP="00AA578E">
            <w:pPr>
              <w:rPr>
                <w:sz w:val="18"/>
                <w:szCs w:val="18"/>
              </w:rPr>
            </w:pPr>
            <w:r>
              <w:rPr>
                <w:sz w:val="18"/>
                <w:szCs w:val="18"/>
              </w:rPr>
              <w:t>strawberry Kurdistan</w:t>
            </w:r>
            <w:r w:rsidRPr="00EB5D60">
              <w:rPr>
                <w:sz w:val="18"/>
                <w:szCs w:val="18"/>
              </w:rPr>
              <w:t xml:space="preserve"> virus</w:t>
            </w:r>
          </w:p>
        </w:tc>
        <w:tc>
          <w:tcPr>
            <w:tcW w:w="1530" w:type="dxa"/>
            <w:tcBorders>
              <w:top w:val="nil"/>
              <w:left w:val="nil"/>
              <w:bottom w:val="nil"/>
              <w:right w:val="nil"/>
            </w:tcBorders>
            <w:shd w:val="clear" w:color="auto" w:fill="FFEBC4"/>
          </w:tcPr>
          <w:p w14:paraId="7EDB9A1D" w14:textId="19419586" w:rsidR="00247063" w:rsidRPr="00056A8F" w:rsidRDefault="00247063" w:rsidP="0072310D">
            <w:pPr>
              <w:jc w:val="center"/>
              <w:rPr>
                <w:sz w:val="18"/>
                <w:szCs w:val="18"/>
              </w:rPr>
            </w:pPr>
            <w:r>
              <w:rPr>
                <w:sz w:val="18"/>
                <w:szCs w:val="18"/>
              </w:rPr>
              <w:t>OR387513-4</w:t>
            </w:r>
          </w:p>
        </w:tc>
        <w:tc>
          <w:tcPr>
            <w:tcW w:w="795" w:type="dxa"/>
            <w:gridSpan w:val="2"/>
            <w:tcBorders>
              <w:top w:val="nil"/>
              <w:left w:val="nil"/>
              <w:bottom w:val="nil"/>
              <w:right w:val="nil"/>
            </w:tcBorders>
            <w:shd w:val="clear" w:color="auto" w:fill="FFEBC4"/>
          </w:tcPr>
          <w:p w14:paraId="2478CA26" w14:textId="18FB86A9" w:rsidR="00247063" w:rsidRPr="00056A8F" w:rsidRDefault="00701DBE" w:rsidP="00176FFE">
            <w:pPr>
              <w:tabs>
                <w:tab w:val="left" w:pos="0"/>
                <w:tab w:val="left" w:pos="165"/>
                <w:tab w:val="right" w:pos="507"/>
              </w:tabs>
              <w:ind w:right="-236"/>
              <w:jc w:val="center"/>
              <w:rPr>
                <w:sz w:val="18"/>
                <w:szCs w:val="18"/>
              </w:rPr>
            </w:pPr>
            <w:r>
              <w:rPr>
                <w:sz w:val="18"/>
                <w:szCs w:val="18"/>
              </w:rPr>
              <w:t>8</w:t>
            </w:r>
          </w:p>
        </w:tc>
      </w:tr>
      <w:tr w:rsidR="000E2529" w:rsidRPr="00603B13" w14:paraId="713C8A7E" w14:textId="48EFDF42" w:rsidTr="00A425C9">
        <w:tc>
          <w:tcPr>
            <w:tcW w:w="1301" w:type="dxa"/>
            <w:tcBorders>
              <w:top w:val="nil"/>
              <w:left w:val="nil"/>
              <w:bottom w:val="nil"/>
              <w:right w:val="nil"/>
            </w:tcBorders>
            <w:shd w:val="clear" w:color="auto" w:fill="FFEBC4"/>
          </w:tcPr>
          <w:p w14:paraId="3286CE56" w14:textId="77777777" w:rsidR="00247063" w:rsidRPr="00EB5D60" w:rsidRDefault="00247063" w:rsidP="00AA578E">
            <w:pPr>
              <w:rPr>
                <w:sz w:val="18"/>
                <w:szCs w:val="18"/>
              </w:rPr>
            </w:pPr>
          </w:p>
        </w:tc>
        <w:tc>
          <w:tcPr>
            <w:tcW w:w="2389" w:type="dxa"/>
            <w:tcBorders>
              <w:top w:val="nil"/>
              <w:left w:val="nil"/>
              <w:bottom w:val="nil"/>
              <w:right w:val="nil"/>
            </w:tcBorders>
            <w:shd w:val="clear" w:color="auto" w:fill="FFEBC4"/>
          </w:tcPr>
          <w:p w14:paraId="78A67854" w14:textId="77777777" w:rsidR="00247063" w:rsidRPr="00EB5D60" w:rsidRDefault="00247063" w:rsidP="00AA578E">
            <w:pPr>
              <w:rPr>
                <w:sz w:val="18"/>
                <w:szCs w:val="18"/>
              </w:rPr>
            </w:pPr>
            <w:r w:rsidRPr="00EB5D60">
              <w:rPr>
                <w:i/>
                <w:iCs/>
                <w:sz w:val="18"/>
                <w:szCs w:val="18"/>
              </w:rPr>
              <w:t>Crinivirus dioscoreae</w:t>
            </w:r>
          </w:p>
        </w:tc>
        <w:tc>
          <w:tcPr>
            <w:tcW w:w="3420" w:type="dxa"/>
            <w:tcBorders>
              <w:top w:val="nil"/>
              <w:left w:val="nil"/>
              <w:bottom w:val="nil"/>
              <w:right w:val="nil"/>
            </w:tcBorders>
            <w:shd w:val="clear" w:color="auto" w:fill="FFEBC4"/>
          </w:tcPr>
          <w:p w14:paraId="25632C79" w14:textId="77777777" w:rsidR="00247063" w:rsidRPr="00EB5D60" w:rsidRDefault="00247063" w:rsidP="00AA578E">
            <w:pPr>
              <w:rPr>
                <w:sz w:val="18"/>
                <w:szCs w:val="18"/>
              </w:rPr>
            </w:pPr>
            <w:r w:rsidRPr="00EB5D60">
              <w:rPr>
                <w:sz w:val="18"/>
                <w:szCs w:val="18"/>
              </w:rPr>
              <w:t>yam virus 1</w:t>
            </w:r>
          </w:p>
        </w:tc>
        <w:tc>
          <w:tcPr>
            <w:tcW w:w="1530" w:type="dxa"/>
            <w:tcBorders>
              <w:top w:val="nil"/>
              <w:left w:val="nil"/>
              <w:bottom w:val="nil"/>
              <w:right w:val="nil"/>
            </w:tcBorders>
            <w:shd w:val="clear" w:color="auto" w:fill="FFEBC4"/>
          </w:tcPr>
          <w:p w14:paraId="25397FAF" w14:textId="53DB4D5F" w:rsidR="00247063" w:rsidRPr="00056A8F" w:rsidRDefault="00247063" w:rsidP="0072310D">
            <w:pPr>
              <w:jc w:val="center"/>
              <w:rPr>
                <w:sz w:val="18"/>
                <w:szCs w:val="18"/>
              </w:rPr>
            </w:pPr>
            <w:r w:rsidRPr="00247063">
              <w:rPr>
                <w:sz w:val="18"/>
                <w:szCs w:val="18"/>
              </w:rPr>
              <w:t>PP378481</w:t>
            </w:r>
            <w:r>
              <w:rPr>
                <w:sz w:val="18"/>
                <w:szCs w:val="18"/>
              </w:rPr>
              <w:t>-3</w:t>
            </w:r>
          </w:p>
        </w:tc>
        <w:tc>
          <w:tcPr>
            <w:tcW w:w="795" w:type="dxa"/>
            <w:gridSpan w:val="2"/>
            <w:tcBorders>
              <w:top w:val="nil"/>
              <w:left w:val="nil"/>
              <w:bottom w:val="nil"/>
              <w:right w:val="nil"/>
            </w:tcBorders>
            <w:shd w:val="clear" w:color="auto" w:fill="FFEBC4"/>
          </w:tcPr>
          <w:p w14:paraId="3554BD72" w14:textId="350465D5" w:rsidR="00247063" w:rsidRPr="00056A8F" w:rsidRDefault="00701DBE" w:rsidP="00176FFE">
            <w:pPr>
              <w:tabs>
                <w:tab w:val="left" w:pos="0"/>
                <w:tab w:val="left" w:pos="165"/>
                <w:tab w:val="right" w:pos="507"/>
              </w:tabs>
              <w:ind w:right="-236"/>
              <w:jc w:val="center"/>
              <w:rPr>
                <w:sz w:val="18"/>
                <w:szCs w:val="18"/>
              </w:rPr>
            </w:pPr>
            <w:r>
              <w:rPr>
                <w:sz w:val="18"/>
                <w:szCs w:val="18"/>
              </w:rPr>
              <w:t>6</w:t>
            </w:r>
          </w:p>
        </w:tc>
      </w:tr>
      <w:tr w:rsidR="00A425C9" w:rsidRPr="00603B13" w14:paraId="463BDED5" w14:textId="77777777" w:rsidTr="00A425C9">
        <w:tc>
          <w:tcPr>
            <w:tcW w:w="1301" w:type="dxa"/>
            <w:tcBorders>
              <w:top w:val="nil"/>
              <w:left w:val="nil"/>
              <w:bottom w:val="nil"/>
              <w:right w:val="nil"/>
            </w:tcBorders>
            <w:shd w:val="clear" w:color="auto" w:fill="FFEBC4"/>
          </w:tcPr>
          <w:p w14:paraId="6FAF3F6B" w14:textId="77777777" w:rsidR="00BB7AA4" w:rsidRPr="00EB5D60" w:rsidRDefault="00BB7AA4" w:rsidP="00AA578E">
            <w:pPr>
              <w:rPr>
                <w:sz w:val="18"/>
                <w:szCs w:val="18"/>
              </w:rPr>
            </w:pPr>
          </w:p>
        </w:tc>
        <w:tc>
          <w:tcPr>
            <w:tcW w:w="2389" w:type="dxa"/>
            <w:tcBorders>
              <w:top w:val="nil"/>
              <w:left w:val="nil"/>
              <w:bottom w:val="nil"/>
              <w:right w:val="nil"/>
            </w:tcBorders>
            <w:shd w:val="clear" w:color="auto" w:fill="FFEBC4"/>
          </w:tcPr>
          <w:p w14:paraId="3120D645" w14:textId="4435B9C8" w:rsidR="00BB7AA4" w:rsidRPr="00EB5D60" w:rsidRDefault="0031450A" w:rsidP="00AA578E">
            <w:pPr>
              <w:rPr>
                <w:i/>
                <w:iCs/>
                <w:sz w:val="18"/>
                <w:szCs w:val="18"/>
              </w:rPr>
            </w:pPr>
            <w:r>
              <w:rPr>
                <w:i/>
                <w:iCs/>
                <w:sz w:val="18"/>
                <w:szCs w:val="18"/>
              </w:rPr>
              <w:t>Crinivirus mori</w:t>
            </w:r>
          </w:p>
        </w:tc>
        <w:tc>
          <w:tcPr>
            <w:tcW w:w="3420" w:type="dxa"/>
            <w:tcBorders>
              <w:top w:val="nil"/>
              <w:left w:val="nil"/>
              <w:bottom w:val="nil"/>
              <w:right w:val="nil"/>
            </w:tcBorders>
            <w:shd w:val="clear" w:color="auto" w:fill="FFEBC4"/>
          </w:tcPr>
          <w:p w14:paraId="53C8EC35" w14:textId="281A430D" w:rsidR="00BB7AA4" w:rsidRPr="00EB5D60" w:rsidRDefault="0031450A" w:rsidP="00AA578E">
            <w:pPr>
              <w:rPr>
                <w:sz w:val="18"/>
                <w:szCs w:val="18"/>
              </w:rPr>
            </w:pPr>
            <w:r>
              <w:rPr>
                <w:sz w:val="18"/>
                <w:szCs w:val="18"/>
              </w:rPr>
              <w:t>mulberry crinivirus</w:t>
            </w:r>
          </w:p>
        </w:tc>
        <w:tc>
          <w:tcPr>
            <w:tcW w:w="1530" w:type="dxa"/>
            <w:tcBorders>
              <w:top w:val="nil"/>
              <w:left w:val="nil"/>
              <w:bottom w:val="nil"/>
              <w:right w:val="nil"/>
            </w:tcBorders>
            <w:shd w:val="clear" w:color="auto" w:fill="FFEBC4"/>
          </w:tcPr>
          <w:p w14:paraId="5E1A909B" w14:textId="10AB4407" w:rsidR="00BB7AA4" w:rsidRPr="00247063" w:rsidRDefault="0031450A" w:rsidP="0072310D">
            <w:pPr>
              <w:jc w:val="center"/>
              <w:rPr>
                <w:sz w:val="18"/>
                <w:szCs w:val="18"/>
              </w:rPr>
            </w:pPr>
            <w:r w:rsidRPr="0031450A">
              <w:rPr>
                <w:sz w:val="18"/>
                <w:szCs w:val="18"/>
              </w:rPr>
              <w:t>ON931610</w:t>
            </w:r>
            <w:r>
              <w:rPr>
                <w:sz w:val="18"/>
                <w:szCs w:val="18"/>
              </w:rPr>
              <w:t>-11</w:t>
            </w:r>
          </w:p>
        </w:tc>
        <w:tc>
          <w:tcPr>
            <w:tcW w:w="795" w:type="dxa"/>
            <w:gridSpan w:val="2"/>
            <w:tcBorders>
              <w:top w:val="nil"/>
              <w:left w:val="nil"/>
              <w:bottom w:val="nil"/>
              <w:right w:val="nil"/>
            </w:tcBorders>
            <w:shd w:val="clear" w:color="auto" w:fill="FFEBC4"/>
          </w:tcPr>
          <w:p w14:paraId="3C2A84F7" w14:textId="3EE7D000" w:rsidR="00BB7AA4" w:rsidRPr="00056A8F" w:rsidRDefault="00A14C20" w:rsidP="00176FFE">
            <w:pPr>
              <w:tabs>
                <w:tab w:val="left" w:pos="0"/>
                <w:tab w:val="left" w:pos="165"/>
                <w:tab w:val="right" w:pos="507"/>
              </w:tabs>
              <w:ind w:right="-236"/>
              <w:jc w:val="center"/>
              <w:rPr>
                <w:sz w:val="18"/>
                <w:szCs w:val="18"/>
              </w:rPr>
            </w:pPr>
            <w:r>
              <w:rPr>
                <w:sz w:val="18"/>
                <w:szCs w:val="18"/>
              </w:rPr>
              <w:t>3</w:t>
            </w:r>
            <w:r w:rsidR="00AB4F51">
              <w:rPr>
                <w:sz w:val="18"/>
                <w:szCs w:val="18"/>
              </w:rPr>
              <w:t>2</w:t>
            </w:r>
          </w:p>
        </w:tc>
      </w:tr>
      <w:tr w:rsidR="00176FFE" w:rsidRPr="00603B13" w14:paraId="3A321066" w14:textId="3B512E8F" w:rsidTr="00A425C9">
        <w:tc>
          <w:tcPr>
            <w:tcW w:w="1301" w:type="dxa"/>
            <w:tcBorders>
              <w:top w:val="nil"/>
              <w:left w:val="nil"/>
              <w:bottom w:val="nil"/>
              <w:right w:val="nil"/>
            </w:tcBorders>
            <w:shd w:val="clear" w:color="auto" w:fill="FFEBC4"/>
          </w:tcPr>
          <w:p w14:paraId="1D9BFC81" w14:textId="77777777" w:rsidR="00247063" w:rsidRPr="00EB5D60" w:rsidRDefault="00247063" w:rsidP="00AA578E">
            <w:pPr>
              <w:rPr>
                <w:sz w:val="18"/>
                <w:szCs w:val="18"/>
              </w:rPr>
            </w:pPr>
          </w:p>
        </w:tc>
        <w:tc>
          <w:tcPr>
            <w:tcW w:w="2389" w:type="dxa"/>
            <w:tcBorders>
              <w:top w:val="nil"/>
              <w:left w:val="nil"/>
              <w:bottom w:val="nil"/>
              <w:right w:val="nil"/>
            </w:tcBorders>
            <w:shd w:val="clear" w:color="auto" w:fill="FFEBC4"/>
          </w:tcPr>
          <w:p w14:paraId="043296F7" w14:textId="7BD5BA0A" w:rsidR="00247063" w:rsidRPr="00EB5D60" w:rsidRDefault="00247063" w:rsidP="00AA578E">
            <w:pPr>
              <w:rPr>
                <w:sz w:val="18"/>
                <w:szCs w:val="18"/>
              </w:rPr>
            </w:pPr>
            <w:r w:rsidRPr="00EB5D60">
              <w:rPr>
                <w:i/>
                <w:iCs/>
                <w:sz w:val="18"/>
                <w:szCs w:val="18"/>
              </w:rPr>
              <w:t>Crinivirus papyriferae</w:t>
            </w:r>
          </w:p>
        </w:tc>
        <w:tc>
          <w:tcPr>
            <w:tcW w:w="3420" w:type="dxa"/>
            <w:tcBorders>
              <w:top w:val="nil"/>
              <w:left w:val="nil"/>
              <w:bottom w:val="nil"/>
              <w:right w:val="nil"/>
            </w:tcBorders>
            <w:shd w:val="clear" w:color="auto" w:fill="FFEBC4"/>
          </w:tcPr>
          <w:p w14:paraId="23D63AC1" w14:textId="77777777" w:rsidR="00247063" w:rsidRPr="00EB5D60" w:rsidRDefault="00247063" w:rsidP="00AA578E">
            <w:pPr>
              <w:rPr>
                <w:sz w:val="18"/>
                <w:szCs w:val="18"/>
              </w:rPr>
            </w:pPr>
            <w:r w:rsidRPr="00EB5D60">
              <w:rPr>
                <w:sz w:val="18"/>
                <w:szCs w:val="18"/>
              </w:rPr>
              <w:t>paper mulberry crinivirus 1</w:t>
            </w:r>
          </w:p>
        </w:tc>
        <w:tc>
          <w:tcPr>
            <w:tcW w:w="1530" w:type="dxa"/>
            <w:tcBorders>
              <w:top w:val="nil"/>
              <w:left w:val="nil"/>
              <w:bottom w:val="nil"/>
              <w:right w:val="nil"/>
            </w:tcBorders>
            <w:shd w:val="clear" w:color="auto" w:fill="FFEBC4"/>
          </w:tcPr>
          <w:p w14:paraId="0504607C" w14:textId="06534E64" w:rsidR="00247063" w:rsidRPr="00056A8F" w:rsidRDefault="00247063" w:rsidP="0072310D">
            <w:pPr>
              <w:jc w:val="center"/>
              <w:rPr>
                <w:sz w:val="18"/>
                <w:szCs w:val="18"/>
              </w:rPr>
            </w:pPr>
            <w:r w:rsidRPr="007C7807">
              <w:rPr>
                <w:sz w:val="18"/>
                <w:szCs w:val="18"/>
              </w:rPr>
              <w:t>OL34403</w:t>
            </w:r>
            <w:r>
              <w:rPr>
                <w:sz w:val="18"/>
                <w:szCs w:val="18"/>
              </w:rPr>
              <w:t>6-7</w:t>
            </w:r>
          </w:p>
        </w:tc>
        <w:tc>
          <w:tcPr>
            <w:tcW w:w="795" w:type="dxa"/>
            <w:gridSpan w:val="2"/>
            <w:tcBorders>
              <w:top w:val="nil"/>
              <w:left w:val="nil"/>
              <w:bottom w:val="nil"/>
              <w:right w:val="nil"/>
            </w:tcBorders>
            <w:shd w:val="clear" w:color="auto" w:fill="FFEBC4"/>
          </w:tcPr>
          <w:p w14:paraId="3473F4B9" w14:textId="5E235A67" w:rsidR="00247063" w:rsidRPr="00056A8F" w:rsidRDefault="000E2529" w:rsidP="00176FFE">
            <w:pPr>
              <w:tabs>
                <w:tab w:val="left" w:pos="0"/>
                <w:tab w:val="left" w:pos="165"/>
                <w:tab w:val="right" w:pos="507"/>
              </w:tabs>
              <w:ind w:right="-236"/>
              <w:jc w:val="center"/>
              <w:rPr>
                <w:sz w:val="18"/>
                <w:szCs w:val="18"/>
              </w:rPr>
            </w:pPr>
            <w:r>
              <w:rPr>
                <w:sz w:val="18"/>
                <w:szCs w:val="18"/>
              </w:rPr>
              <w:t>3</w:t>
            </w:r>
            <w:r w:rsidR="00AB4F51">
              <w:rPr>
                <w:sz w:val="18"/>
                <w:szCs w:val="18"/>
              </w:rPr>
              <w:t>3</w:t>
            </w:r>
          </w:p>
        </w:tc>
      </w:tr>
      <w:tr w:rsidR="00176FFE" w:rsidRPr="00603B13" w14:paraId="3596B96F" w14:textId="5F802FB4" w:rsidTr="00A425C9">
        <w:tc>
          <w:tcPr>
            <w:tcW w:w="1301" w:type="dxa"/>
            <w:tcBorders>
              <w:top w:val="nil"/>
              <w:left w:val="nil"/>
              <w:bottom w:val="nil"/>
              <w:right w:val="nil"/>
            </w:tcBorders>
            <w:shd w:val="clear" w:color="auto" w:fill="FFEBC4"/>
          </w:tcPr>
          <w:p w14:paraId="2DABDCB7" w14:textId="77777777" w:rsidR="00247063" w:rsidRPr="00EB5D60" w:rsidRDefault="00247063" w:rsidP="00AA578E">
            <w:pPr>
              <w:rPr>
                <w:sz w:val="18"/>
                <w:szCs w:val="18"/>
              </w:rPr>
            </w:pPr>
          </w:p>
        </w:tc>
        <w:tc>
          <w:tcPr>
            <w:tcW w:w="2389" w:type="dxa"/>
            <w:tcBorders>
              <w:top w:val="nil"/>
              <w:left w:val="nil"/>
              <w:bottom w:val="nil"/>
              <w:right w:val="nil"/>
            </w:tcBorders>
            <w:shd w:val="clear" w:color="auto" w:fill="FFEBC4"/>
          </w:tcPr>
          <w:p w14:paraId="353F3325" w14:textId="51D32E43" w:rsidR="00247063" w:rsidRPr="00EB5D60" w:rsidRDefault="00247063" w:rsidP="00AA578E">
            <w:pPr>
              <w:rPr>
                <w:sz w:val="18"/>
                <w:szCs w:val="18"/>
              </w:rPr>
            </w:pPr>
            <w:r w:rsidRPr="00EB5D60">
              <w:rPr>
                <w:i/>
                <w:iCs/>
                <w:sz w:val="18"/>
                <w:szCs w:val="18"/>
              </w:rPr>
              <w:t>Crinivirus arracaciae</w:t>
            </w:r>
          </w:p>
        </w:tc>
        <w:tc>
          <w:tcPr>
            <w:tcW w:w="3420" w:type="dxa"/>
            <w:tcBorders>
              <w:top w:val="nil"/>
              <w:left w:val="nil"/>
              <w:bottom w:val="nil"/>
              <w:right w:val="nil"/>
            </w:tcBorders>
            <w:shd w:val="clear" w:color="auto" w:fill="FFEBC4"/>
          </w:tcPr>
          <w:p w14:paraId="5499E40A" w14:textId="77777777" w:rsidR="00247063" w:rsidRPr="00EB5D60" w:rsidRDefault="00247063" w:rsidP="00AA578E">
            <w:pPr>
              <w:rPr>
                <w:sz w:val="18"/>
                <w:szCs w:val="18"/>
              </w:rPr>
            </w:pPr>
            <w:r w:rsidRPr="00EB5D60">
              <w:rPr>
                <w:sz w:val="18"/>
                <w:szCs w:val="18"/>
              </w:rPr>
              <w:t>arracacha latent virus C</w:t>
            </w:r>
          </w:p>
        </w:tc>
        <w:tc>
          <w:tcPr>
            <w:tcW w:w="1530" w:type="dxa"/>
            <w:tcBorders>
              <w:top w:val="nil"/>
              <w:left w:val="nil"/>
              <w:bottom w:val="nil"/>
              <w:right w:val="nil"/>
            </w:tcBorders>
            <w:shd w:val="clear" w:color="auto" w:fill="FFEBC4"/>
          </w:tcPr>
          <w:p w14:paraId="668E8210" w14:textId="44D0FE29" w:rsidR="00247063" w:rsidRPr="00056A8F" w:rsidRDefault="00247063" w:rsidP="0072310D">
            <w:pPr>
              <w:jc w:val="center"/>
              <w:rPr>
                <w:sz w:val="18"/>
                <w:szCs w:val="18"/>
              </w:rPr>
            </w:pPr>
            <w:r w:rsidRPr="005C7762">
              <w:rPr>
                <w:sz w:val="18"/>
                <w:szCs w:val="18"/>
              </w:rPr>
              <w:t>KY451034</w:t>
            </w:r>
            <w:r>
              <w:rPr>
                <w:sz w:val="18"/>
                <w:szCs w:val="18"/>
              </w:rPr>
              <w:t>-5</w:t>
            </w:r>
          </w:p>
        </w:tc>
        <w:tc>
          <w:tcPr>
            <w:tcW w:w="795" w:type="dxa"/>
            <w:gridSpan w:val="2"/>
            <w:tcBorders>
              <w:top w:val="nil"/>
              <w:left w:val="nil"/>
              <w:bottom w:val="nil"/>
              <w:right w:val="nil"/>
            </w:tcBorders>
            <w:shd w:val="clear" w:color="auto" w:fill="FFEBC4"/>
          </w:tcPr>
          <w:p w14:paraId="53B2E5B4" w14:textId="0C9ABE86" w:rsidR="00247063" w:rsidRPr="00056A8F" w:rsidRDefault="003E365E" w:rsidP="00176FFE">
            <w:pPr>
              <w:tabs>
                <w:tab w:val="left" w:pos="0"/>
                <w:tab w:val="left" w:pos="165"/>
                <w:tab w:val="right" w:pos="507"/>
              </w:tabs>
              <w:ind w:right="-236"/>
              <w:jc w:val="center"/>
              <w:rPr>
                <w:sz w:val="18"/>
                <w:szCs w:val="18"/>
              </w:rPr>
            </w:pPr>
            <w:r>
              <w:rPr>
                <w:sz w:val="18"/>
                <w:szCs w:val="18"/>
              </w:rPr>
              <w:t>4</w:t>
            </w:r>
          </w:p>
        </w:tc>
      </w:tr>
      <w:tr w:rsidR="00176FFE" w:rsidRPr="00603B13" w14:paraId="2404E3AA" w14:textId="11231804" w:rsidTr="00A425C9">
        <w:tc>
          <w:tcPr>
            <w:tcW w:w="1301" w:type="dxa"/>
            <w:tcBorders>
              <w:top w:val="nil"/>
              <w:left w:val="nil"/>
              <w:bottom w:val="nil"/>
              <w:right w:val="nil"/>
            </w:tcBorders>
            <w:shd w:val="clear" w:color="auto" w:fill="C0F0C5"/>
          </w:tcPr>
          <w:p w14:paraId="7254A2B3" w14:textId="77777777" w:rsidR="00EB5D60" w:rsidRPr="00EB5D60" w:rsidRDefault="00EB5D60" w:rsidP="00AA578E">
            <w:pPr>
              <w:rPr>
                <w:i/>
                <w:iCs/>
                <w:sz w:val="18"/>
                <w:szCs w:val="18"/>
              </w:rPr>
            </w:pPr>
            <w:r w:rsidRPr="00EB5D60">
              <w:rPr>
                <w:i/>
                <w:iCs/>
                <w:sz w:val="18"/>
                <w:szCs w:val="18"/>
              </w:rPr>
              <w:t>Olivavirus</w:t>
            </w:r>
          </w:p>
        </w:tc>
        <w:tc>
          <w:tcPr>
            <w:tcW w:w="2389" w:type="dxa"/>
            <w:tcBorders>
              <w:top w:val="nil"/>
              <w:left w:val="nil"/>
              <w:bottom w:val="nil"/>
              <w:right w:val="nil"/>
            </w:tcBorders>
            <w:shd w:val="clear" w:color="auto" w:fill="C0F0C5"/>
          </w:tcPr>
          <w:p w14:paraId="33F2A2E4" w14:textId="39D05CA5" w:rsidR="00EB5D60" w:rsidRPr="00EB5D60" w:rsidRDefault="00EB5D60" w:rsidP="00AA578E">
            <w:pPr>
              <w:rPr>
                <w:sz w:val="18"/>
                <w:szCs w:val="18"/>
              </w:rPr>
            </w:pPr>
            <w:r w:rsidRPr="00EB5D60">
              <w:rPr>
                <w:i/>
                <w:iCs/>
                <w:sz w:val="18"/>
                <w:szCs w:val="18"/>
              </w:rPr>
              <w:t>Olivavirus oleae</w:t>
            </w:r>
          </w:p>
        </w:tc>
        <w:tc>
          <w:tcPr>
            <w:tcW w:w="3420" w:type="dxa"/>
            <w:tcBorders>
              <w:top w:val="nil"/>
              <w:left w:val="nil"/>
              <w:bottom w:val="nil"/>
              <w:right w:val="nil"/>
            </w:tcBorders>
            <w:shd w:val="clear" w:color="auto" w:fill="C0F0C5"/>
          </w:tcPr>
          <w:p w14:paraId="7E5FD406" w14:textId="77777777" w:rsidR="00EB5D60" w:rsidRPr="00EB5D60" w:rsidRDefault="00EB5D60" w:rsidP="00AA578E">
            <w:pPr>
              <w:rPr>
                <w:sz w:val="18"/>
                <w:szCs w:val="18"/>
              </w:rPr>
            </w:pPr>
            <w:r w:rsidRPr="00EB5D60">
              <w:rPr>
                <w:sz w:val="18"/>
                <w:szCs w:val="18"/>
              </w:rPr>
              <w:t>olive leaf mottling virus</w:t>
            </w:r>
          </w:p>
        </w:tc>
        <w:tc>
          <w:tcPr>
            <w:tcW w:w="1530" w:type="dxa"/>
            <w:tcBorders>
              <w:top w:val="nil"/>
              <w:left w:val="nil"/>
              <w:bottom w:val="nil"/>
              <w:right w:val="nil"/>
            </w:tcBorders>
            <w:shd w:val="clear" w:color="auto" w:fill="C0F0C5"/>
          </w:tcPr>
          <w:p w14:paraId="7168797A" w14:textId="59AE4ACB" w:rsidR="00EB5D60" w:rsidRPr="00056A8F" w:rsidRDefault="005C7762" w:rsidP="0072310D">
            <w:pPr>
              <w:jc w:val="center"/>
              <w:rPr>
                <w:sz w:val="18"/>
                <w:szCs w:val="18"/>
              </w:rPr>
            </w:pPr>
            <w:r w:rsidRPr="005C7762">
              <w:rPr>
                <w:sz w:val="18"/>
                <w:szCs w:val="18"/>
              </w:rPr>
              <w:t>PP869314</w:t>
            </w:r>
          </w:p>
        </w:tc>
        <w:tc>
          <w:tcPr>
            <w:tcW w:w="795" w:type="dxa"/>
            <w:gridSpan w:val="2"/>
            <w:tcBorders>
              <w:top w:val="nil"/>
              <w:left w:val="nil"/>
              <w:bottom w:val="nil"/>
              <w:right w:val="nil"/>
            </w:tcBorders>
            <w:shd w:val="clear" w:color="auto" w:fill="C0F0C5"/>
          </w:tcPr>
          <w:p w14:paraId="0A5CFAF8" w14:textId="0D50096C" w:rsidR="00EB5D60" w:rsidRPr="00056A8F" w:rsidRDefault="00A14C20" w:rsidP="00176FFE">
            <w:pPr>
              <w:tabs>
                <w:tab w:val="left" w:pos="0"/>
                <w:tab w:val="left" w:pos="165"/>
                <w:tab w:val="right" w:pos="507"/>
              </w:tabs>
              <w:ind w:right="-236"/>
              <w:jc w:val="center"/>
              <w:rPr>
                <w:sz w:val="18"/>
                <w:szCs w:val="18"/>
              </w:rPr>
            </w:pPr>
            <w:r>
              <w:rPr>
                <w:sz w:val="18"/>
                <w:szCs w:val="18"/>
              </w:rPr>
              <w:t>2</w:t>
            </w:r>
            <w:r w:rsidR="00AB4F51">
              <w:rPr>
                <w:sz w:val="18"/>
                <w:szCs w:val="18"/>
              </w:rPr>
              <w:t>7</w:t>
            </w:r>
          </w:p>
        </w:tc>
      </w:tr>
      <w:tr w:rsidR="00176FFE" w:rsidRPr="00603B13" w14:paraId="63524B5A" w14:textId="2C14A156" w:rsidTr="00176FFE">
        <w:tc>
          <w:tcPr>
            <w:tcW w:w="1301" w:type="dxa"/>
            <w:tcBorders>
              <w:top w:val="nil"/>
              <w:left w:val="nil"/>
              <w:bottom w:val="nil"/>
              <w:right w:val="nil"/>
            </w:tcBorders>
            <w:shd w:val="clear" w:color="auto" w:fill="CCEEF8"/>
          </w:tcPr>
          <w:p w14:paraId="6A9EB025" w14:textId="77777777" w:rsidR="00EB5D60" w:rsidRPr="00EB5D60" w:rsidRDefault="00EB5D60" w:rsidP="00AA578E">
            <w:pPr>
              <w:rPr>
                <w:i/>
                <w:iCs/>
                <w:sz w:val="18"/>
                <w:szCs w:val="18"/>
              </w:rPr>
            </w:pPr>
            <w:r w:rsidRPr="00EB5D60">
              <w:rPr>
                <w:i/>
                <w:iCs/>
                <w:sz w:val="18"/>
                <w:szCs w:val="18"/>
              </w:rPr>
              <w:t>Velarivirus</w:t>
            </w:r>
          </w:p>
        </w:tc>
        <w:tc>
          <w:tcPr>
            <w:tcW w:w="2389" w:type="dxa"/>
            <w:tcBorders>
              <w:top w:val="nil"/>
              <w:left w:val="nil"/>
              <w:bottom w:val="nil"/>
              <w:right w:val="nil"/>
            </w:tcBorders>
            <w:shd w:val="clear" w:color="auto" w:fill="CCEEF8"/>
          </w:tcPr>
          <w:p w14:paraId="64D86EE7" w14:textId="027A265B" w:rsidR="00EB5D60" w:rsidRPr="00EB5D60" w:rsidRDefault="00EB5D60" w:rsidP="00AA578E">
            <w:pPr>
              <w:rPr>
                <w:sz w:val="18"/>
                <w:szCs w:val="18"/>
              </w:rPr>
            </w:pPr>
            <w:r w:rsidRPr="00EB5D60">
              <w:rPr>
                <w:i/>
                <w:iCs/>
                <w:sz w:val="18"/>
                <w:szCs w:val="18"/>
              </w:rPr>
              <w:t>Velarivirus agapanthi</w:t>
            </w:r>
          </w:p>
        </w:tc>
        <w:tc>
          <w:tcPr>
            <w:tcW w:w="3420" w:type="dxa"/>
            <w:tcBorders>
              <w:top w:val="nil"/>
              <w:left w:val="nil"/>
              <w:bottom w:val="nil"/>
              <w:right w:val="nil"/>
            </w:tcBorders>
            <w:shd w:val="clear" w:color="auto" w:fill="CCEEF8"/>
          </w:tcPr>
          <w:p w14:paraId="5E239099" w14:textId="77777777" w:rsidR="00EB5D60" w:rsidRPr="00EB5D60" w:rsidRDefault="00EB5D60" w:rsidP="00AA578E">
            <w:pPr>
              <w:rPr>
                <w:sz w:val="18"/>
                <w:szCs w:val="18"/>
              </w:rPr>
            </w:pPr>
            <w:r w:rsidRPr="00EB5D60">
              <w:rPr>
                <w:sz w:val="18"/>
                <w:szCs w:val="18"/>
              </w:rPr>
              <w:t>Agapanthus velarivirus</w:t>
            </w:r>
          </w:p>
        </w:tc>
        <w:tc>
          <w:tcPr>
            <w:tcW w:w="1530" w:type="dxa"/>
            <w:tcBorders>
              <w:top w:val="nil"/>
              <w:left w:val="nil"/>
              <w:bottom w:val="nil"/>
              <w:right w:val="nil"/>
            </w:tcBorders>
            <w:shd w:val="clear" w:color="auto" w:fill="CCEEF8"/>
          </w:tcPr>
          <w:p w14:paraId="0D08B553" w14:textId="6D0B5B8E" w:rsidR="00EB5D60" w:rsidRPr="00056A8F" w:rsidRDefault="005C7762" w:rsidP="0072310D">
            <w:pPr>
              <w:jc w:val="center"/>
              <w:rPr>
                <w:sz w:val="18"/>
                <w:szCs w:val="18"/>
              </w:rPr>
            </w:pPr>
            <w:r w:rsidRPr="005C7762">
              <w:rPr>
                <w:sz w:val="18"/>
                <w:szCs w:val="18"/>
              </w:rPr>
              <w:t>MT533601</w:t>
            </w:r>
          </w:p>
        </w:tc>
        <w:tc>
          <w:tcPr>
            <w:tcW w:w="795" w:type="dxa"/>
            <w:gridSpan w:val="2"/>
            <w:tcBorders>
              <w:top w:val="nil"/>
              <w:left w:val="nil"/>
              <w:bottom w:val="nil"/>
              <w:right w:val="nil"/>
            </w:tcBorders>
            <w:shd w:val="clear" w:color="auto" w:fill="CCEEF8"/>
          </w:tcPr>
          <w:p w14:paraId="2E7E1E49" w14:textId="40C2882C" w:rsidR="00EB5D60" w:rsidRPr="00056A8F" w:rsidRDefault="00A14C20" w:rsidP="00176FFE">
            <w:pPr>
              <w:tabs>
                <w:tab w:val="left" w:pos="0"/>
                <w:tab w:val="left" w:pos="165"/>
                <w:tab w:val="right" w:pos="507"/>
              </w:tabs>
              <w:ind w:right="-236"/>
              <w:jc w:val="center"/>
              <w:rPr>
                <w:sz w:val="18"/>
                <w:szCs w:val="18"/>
              </w:rPr>
            </w:pPr>
            <w:r>
              <w:rPr>
                <w:sz w:val="18"/>
                <w:szCs w:val="18"/>
              </w:rPr>
              <w:t>26</w:t>
            </w:r>
          </w:p>
        </w:tc>
      </w:tr>
      <w:tr w:rsidR="00176FFE" w:rsidRPr="00603B13" w14:paraId="25E0AC28" w14:textId="375C9948" w:rsidTr="00176FFE">
        <w:tc>
          <w:tcPr>
            <w:tcW w:w="1301" w:type="dxa"/>
            <w:tcBorders>
              <w:top w:val="nil"/>
              <w:left w:val="nil"/>
              <w:bottom w:val="nil"/>
              <w:right w:val="nil"/>
            </w:tcBorders>
            <w:shd w:val="clear" w:color="auto" w:fill="CCEEF8"/>
          </w:tcPr>
          <w:p w14:paraId="4BCEC4C6" w14:textId="77777777" w:rsidR="00EB5D60" w:rsidRPr="00EB5D60" w:rsidRDefault="00EB5D60" w:rsidP="00AA578E">
            <w:pPr>
              <w:rPr>
                <w:i/>
                <w:iCs/>
                <w:sz w:val="18"/>
                <w:szCs w:val="18"/>
              </w:rPr>
            </w:pPr>
          </w:p>
        </w:tc>
        <w:tc>
          <w:tcPr>
            <w:tcW w:w="2389" w:type="dxa"/>
            <w:tcBorders>
              <w:top w:val="nil"/>
              <w:left w:val="nil"/>
              <w:bottom w:val="nil"/>
              <w:right w:val="nil"/>
            </w:tcBorders>
            <w:shd w:val="clear" w:color="auto" w:fill="CCEEF8"/>
          </w:tcPr>
          <w:p w14:paraId="565FBC9D" w14:textId="41FAFCDF" w:rsidR="00EB5D60" w:rsidRPr="00EB5D60" w:rsidRDefault="00EB5D60" w:rsidP="00AA578E">
            <w:pPr>
              <w:rPr>
                <w:i/>
                <w:iCs/>
                <w:sz w:val="18"/>
                <w:szCs w:val="18"/>
              </w:rPr>
            </w:pPr>
            <w:r w:rsidRPr="00EB5D60">
              <w:rPr>
                <w:i/>
                <w:iCs/>
                <w:sz w:val="18"/>
                <w:szCs w:val="18"/>
              </w:rPr>
              <w:t>Velarivirus oleae</w:t>
            </w:r>
          </w:p>
        </w:tc>
        <w:tc>
          <w:tcPr>
            <w:tcW w:w="3420" w:type="dxa"/>
            <w:tcBorders>
              <w:top w:val="nil"/>
              <w:left w:val="nil"/>
              <w:bottom w:val="nil"/>
              <w:right w:val="nil"/>
            </w:tcBorders>
            <w:shd w:val="clear" w:color="auto" w:fill="CCEEF8"/>
          </w:tcPr>
          <w:p w14:paraId="31D3C753" w14:textId="43AE33D3" w:rsidR="00EB5D60" w:rsidRPr="00EB5D60" w:rsidRDefault="00EB5D60" w:rsidP="00AA578E">
            <w:pPr>
              <w:rPr>
                <w:sz w:val="18"/>
                <w:szCs w:val="18"/>
              </w:rPr>
            </w:pPr>
            <w:r w:rsidRPr="00EB5D60">
              <w:rPr>
                <w:sz w:val="18"/>
                <w:szCs w:val="18"/>
              </w:rPr>
              <w:t>olive virus V</w:t>
            </w:r>
          </w:p>
        </w:tc>
        <w:tc>
          <w:tcPr>
            <w:tcW w:w="1530" w:type="dxa"/>
            <w:tcBorders>
              <w:top w:val="nil"/>
              <w:left w:val="nil"/>
              <w:bottom w:val="nil"/>
              <w:right w:val="nil"/>
            </w:tcBorders>
            <w:shd w:val="clear" w:color="auto" w:fill="CCEEF8"/>
          </w:tcPr>
          <w:p w14:paraId="6400D9DF" w14:textId="2193674E" w:rsidR="00EB5D60" w:rsidRPr="00056A8F" w:rsidRDefault="005C7762" w:rsidP="0072310D">
            <w:pPr>
              <w:jc w:val="center"/>
              <w:rPr>
                <w:sz w:val="18"/>
                <w:szCs w:val="18"/>
              </w:rPr>
            </w:pPr>
            <w:r w:rsidRPr="005C7762">
              <w:rPr>
                <w:sz w:val="18"/>
                <w:szCs w:val="18"/>
              </w:rPr>
              <w:t>OQ863266</w:t>
            </w:r>
          </w:p>
        </w:tc>
        <w:tc>
          <w:tcPr>
            <w:tcW w:w="795" w:type="dxa"/>
            <w:gridSpan w:val="2"/>
            <w:tcBorders>
              <w:top w:val="nil"/>
              <w:left w:val="nil"/>
              <w:bottom w:val="nil"/>
              <w:right w:val="nil"/>
            </w:tcBorders>
            <w:shd w:val="clear" w:color="auto" w:fill="CCEEF8"/>
          </w:tcPr>
          <w:p w14:paraId="767132EC" w14:textId="479549D6" w:rsidR="00EB5D60" w:rsidRPr="00056A8F" w:rsidRDefault="00A14C20" w:rsidP="00176FFE">
            <w:pPr>
              <w:tabs>
                <w:tab w:val="left" w:pos="0"/>
                <w:tab w:val="left" w:pos="165"/>
                <w:tab w:val="right" w:pos="507"/>
              </w:tabs>
              <w:ind w:right="-236"/>
              <w:jc w:val="center"/>
              <w:rPr>
                <w:sz w:val="18"/>
                <w:szCs w:val="18"/>
              </w:rPr>
            </w:pPr>
            <w:r>
              <w:rPr>
                <w:sz w:val="18"/>
                <w:szCs w:val="18"/>
              </w:rPr>
              <w:t>25</w:t>
            </w:r>
          </w:p>
        </w:tc>
      </w:tr>
    </w:tbl>
    <w:p w14:paraId="715815B7" w14:textId="77777777" w:rsidR="0046559D" w:rsidRPr="00F110F7" w:rsidRDefault="0046559D" w:rsidP="00FC2269">
      <w:pPr>
        <w:rPr>
          <w:rFonts w:ascii="Aptos" w:hAnsi="Aptos"/>
          <w:color w:val="0070C0"/>
        </w:rPr>
      </w:pPr>
    </w:p>
    <w:sectPr w:rsidR="0046559D" w:rsidRPr="00F110F7" w:rsidSect="00481E0A">
      <w:headerReference w:type="default" r:id="rId27"/>
      <w:footerReference w:type="default" r:id="rId28"/>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17645" w14:textId="77777777" w:rsidR="009C65C7" w:rsidRDefault="009C65C7">
      <w:r>
        <w:separator/>
      </w:r>
    </w:p>
  </w:endnote>
  <w:endnote w:type="continuationSeparator" w:id="0">
    <w:p w14:paraId="31BA89B3" w14:textId="77777777" w:rsidR="009C65C7" w:rsidRDefault="009C6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A57C4" w14:textId="77777777" w:rsidR="009C65C7" w:rsidRDefault="009C65C7">
      <w:r>
        <w:separator/>
      </w:r>
    </w:p>
  </w:footnote>
  <w:footnote w:type="continuationSeparator" w:id="0">
    <w:p w14:paraId="6D3D7CB3" w14:textId="77777777" w:rsidR="009C65C7" w:rsidRDefault="009C6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7B5E999"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DC51EB"/>
    <w:multiLevelType w:val="hybridMultilevel"/>
    <w:tmpl w:val="4546E4E4"/>
    <w:lvl w:ilvl="0" w:tplc="8F2AD04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779D18CF"/>
    <w:multiLevelType w:val="multilevel"/>
    <w:tmpl w:val="0984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cumentProtection w:edit="readOnly" w:enforcement="0"/>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23385"/>
    <w:rsid w:val="000275EF"/>
    <w:rsid w:val="00035A87"/>
    <w:rsid w:val="000406E1"/>
    <w:rsid w:val="00040CB0"/>
    <w:rsid w:val="0004176B"/>
    <w:rsid w:val="000449DB"/>
    <w:rsid w:val="00056A8F"/>
    <w:rsid w:val="00071678"/>
    <w:rsid w:val="0008012E"/>
    <w:rsid w:val="00091538"/>
    <w:rsid w:val="000A146A"/>
    <w:rsid w:val="000A7027"/>
    <w:rsid w:val="000B1BF3"/>
    <w:rsid w:val="000B5D78"/>
    <w:rsid w:val="000B6878"/>
    <w:rsid w:val="000D182E"/>
    <w:rsid w:val="000E2529"/>
    <w:rsid w:val="000E54FF"/>
    <w:rsid w:val="000F052B"/>
    <w:rsid w:val="000F51F4"/>
    <w:rsid w:val="000F7067"/>
    <w:rsid w:val="00104BC1"/>
    <w:rsid w:val="00106232"/>
    <w:rsid w:val="0011008F"/>
    <w:rsid w:val="00117C72"/>
    <w:rsid w:val="0013113D"/>
    <w:rsid w:val="001322FC"/>
    <w:rsid w:val="00154EE2"/>
    <w:rsid w:val="001550E8"/>
    <w:rsid w:val="001664F3"/>
    <w:rsid w:val="0017024E"/>
    <w:rsid w:val="0017025A"/>
    <w:rsid w:val="00171083"/>
    <w:rsid w:val="00172351"/>
    <w:rsid w:val="00176FFE"/>
    <w:rsid w:val="001B3276"/>
    <w:rsid w:val="001B419E"/>
    <w:rsid w:val="001B455C"/>
    <w:rsid w:val="001D0007"/>
    <w:rsid w:val="001D0AE3"/>
    <w:rsid w:val="001D3E3E"/>
    <w:rsid w:val="001E443F"/>
    <w:rsid w:val="001E6077"/>
    <w:rsid w:val="00220A26"/>
    <w:rsid w:val="00227B26"/>
    <w:rsid w:val="002312CE"/>
    <w:rsid w:val="0023149A"/>
    <w:rsid w:val="0023696B"/>
    <w:rsid w:val="0024086E"/>
    <w:rsid w:val="00245A11"/>
    <w:rsid w:val="00247063"/>
    <w:rsid w:val="0025498B"/>
    <w:rsid w:val="00273642"/>
    <w:rsid w:val="002836F2"/>
    <w:rsid w:val="0028792B"/>
    <w:rsid w:val="00296954"/>
    <w:rsid w:val="00296DA3"/>
    <w:rsid w:val="002A5A83"/>
    <w:rsid w:val="002B6CB3"/>
    <w:rsid w:val="002D2720"/>
    <w:rsid w:val="002D4340"/>
    <w:rsid w:val="002F64BB"/>
    <w:rsid w:val="0031450A"/>
    <w:rsid w:val="00327E73"/>
    <w:rsid w:val="00333392"/>
    <w:rsid w:val="00354EE2"/>
    <w:rsid w:val="00355CE0"/>
    <w:rsid w:val="00363A30"/>
    <w:rsid w:val="0037243A"/>
    <w:rsid w:val="0037367A"/>
    <w:rsid w:val="00382FE8"/>
    <w:rsid w:val="00383BBF"/>
    <w:rsid w:val="0038593F"/>
    <w:rsid w:val="00390DFD"/>
    <w:rsid w:val="003A166F"/>
    <w:rsid w:val="003A18C5"/>
    <w:rsid w:val="003A2C5A"/>
    <w:rsid w:val="003A5ED7"/>
    <w:rsid w:val="003B0883"/>
    <w:rsid w:val="003B3832"/>
    <w:rsid w:val="003C17CF"/>
    <w:rsid w:val="003C5428"/>
    <w:rsid w:val="003D6196"/>
    <w:rsid w:val="003E365E"/>
    <w:rsid w:val="003E376D"/>
    <w:rsid w:val="003F2A97"/>
    <w:rsid w:val="003F3577"/>
    <w:rsid w:val="00421CEB"/>
    <w:rsid w:val="0043110C"/>
    <w:rsid w:val="004333E7"/>
    <w:rsid w:val="00437970"/>
    <w:rsid w:val="0046559D"/>
    <w:rsid w:val="00471256"/>
    <w:rsid w:val="00471D6E"/>
    <w:rsid w:val="00474E87"/>
    <w:rsid w:val="00481E0A"/>
    <w:rsid w:val="00485C94"/>
    <w:rsid w:val="004928B3"/>
    <w:rsid w:val="004A0214"/>
    <w:rsid w:val="004A46C7"/>
    <w:rsid w:val="004B5FB5"/>
    <w:rsid w:val="004E3811"/>
    <w:rsid w:val="004F2F1E"/>
    <w:rsid w:val="004F3196"/>
    <w:rsid w:val="00531550"/>
    <w:rsid w:val="00536426"/>
    <w:rsid w:val="00543F86"/>
    <w:rsid w:val="0055461D"/>
    <w:rsid w:val="005562C7"/>
    <w:rsid w:val="0058465A"/>
    <w:rsid w:val="00590DF3"/>
    <w:rsid w:val="005A54C3"/>
    <w:rsid w:val="005B4C7D"/>
    <w:rsid w:val="005C7762"/>
    <w:rsid w:val="005E34BC"/>
    <w:rsid w:val="005F3B63"/>
    <w:rsid w:val="006011C2"/>
    <w:rsid w:val="006043FB"/>
    <w:rsid w:val="00607227"/>
    <w:rsid w:val="006109F7"/>
    <w:rsid w:val="0061380F"/>
    <w:rsid w:val="00617A78"/>
    <w:rsid w:val="00647814"/>
    <w:rsid w:val="0067795B"/>
    <w:rsid w:val="00683D0C"/>
    <w:rsid w:val="0069192D"/>
    <w:rsid w:val="006B365B"/>
    <w:rsid w:val="006B7AB8"/>
    <w:rsid w:val="006C0F51"/>
    <w:rsid w:val="006D18F6"/>
    <w:rsid w:val="006D428E"/>
    <w:rsid w:val="006F3FCC"/>
    <w:rsid w:val="00701DBE"/>
    <w:rsid w:val="00714B2E"/>
    <w:rsid w:val="00716CFA"/>
    <w:rsid w:val="0072310D"/>
    <w:rsid w:val="00723577"/>
    <w:rsid w:val="0072682D"/>
    <w:rsid w:val="00731EB7"/>
    <w:rsid w:val="00736440"/>
    <w:rsid w:val="00737875"/>
    <w:rsid w:val="00740A3F"/>
    <w:rsid w:val="00741880"/>
    <w:rsid w:val="007459F1"/>
    <w:rsid w:val="00770629"/>
    <w:rsid w:val="007921F4"/>
    <w:rsid w:val="007A142A"/>
    <w:rsid w:val="007B0F70"/>
    <w:rsid w:val="007B6511"/>
    <w:rsid w:val="007C7807"/>
    <w:rsid w:val="007E0EF5"/>
    <w:rsid w:val="007E667B"/>
    <w:rsid w:val="00801C5E"/>
    <w:rsid w:val="008028CD"/>
    <w:rsid w:val="00822B3A"/>
    <w:rsid w:val="00824208"/>
    <w:rsid w:val="008308A0"/>
    <w:rsid w:val="008455F1"/>
    <w:rsid w:val="00852D43"/>
    <w:rsid w:val="00865726"/>
    <w:rsid w:val="008815EE"/>
    <w:rsid w:val="00883A5C"/>
    <w:rsid w:val="00894B6A"/>
    <w:rsid w:val="008A22E9"/>
    <w:rsid w:val="008B43B1"/>
    <w:rsid w:val="008C291D"/>
    <w:rsid w:val="008F1704"/>
    <w:rsid w:val="008F51E2"/>
    <w:rsid w:val="008F63B7"/>
    <w:rsid w:val="00901EBC"/>
    <w:rsid w:val="00903048"/>
    <w:rsid w:val="00904931"/>
    <w:rsid w:val="009078FF"/>
    <w:rsid w:val="00914E49"/>
    <w:rsid w:val="009457C8"/>
    <w:rsid w:val="00953FFE"/>
    <w:rsid w:val="00964F7C"/>
    <w:rsid w:val="009703AF"/>
    <w:rsid w:val="00971284"/>
    <w:rsid w:val="00974174"/>
    <w:rsid w:val="009741D1"/>
    <w:rsid w:val="00974C28"/>
    <w:rsid w:val="00976E37"/>
    <w:rsid w:val="009815C2"/>
    <w:rsid w:val="0099139C"/>
    <w:rsid w:val="009A3B4A"/>
    <w:rsid w:val="009A4A27"/>
    <w:rsid w:val="009A5F73"/>
    <w:rsid w:val="009B6932"/>
    <w:rsid w:val="009C31FE"/>
    <w:rsid w:val="009C65C7"/>
    <w:rsid w:val="009C66EA"/>
    <w:rsid w:val="009D4395"/>
    <w:rsid w:val="009D70F7"/>
    <w:rsid w:val="009F7856"/>
    <w:rsid w:val="00A10BA1"/>
    <w:rsid w:val="00A14C20"/>
    <w:rsid w:val="00A174CC"/>
    <w:rsid w:val="00A22915"/>
    <w:rsid w:val="00A2357C"/>
    <w:rsid w:val="00A425C9"/>
    <w:rsid w:val="00A443CA"/>
    <w:rsid w:val="00A702BA"/>
    <w:rsid w:val="00A77B8E"/>
    <w:rsid w:val="00A82FBB"/>
    <w:rsid w:val="00A87333"/>
    <w:rsid w:val="00A91C24"/>
    <w:rsid w:val="00A93A47"/>
    <w:rsid w:val="00A96DEF"/>
    <w:rsid w:val="00AA4711"/>
    <w:rsid w:val="00AB49AE"/>
    <w:rsid w:val="00AB4F51"/>
    <w:rsid w:val="00AD201A"/>
    <w:rsid w:val="00AD2884"/>
    <w:rsid w:val="00AD5A3A"/>
    <w:rsid w:val="00AD759B"/>
    <w:rsid w:val="00AE2E79"/>
    <w:rsid w:val="00AE528C"/>
    <w:rsid w:val="00AF4998"/>
    <w:rsid w:val="00B03B7F"/>
    <w:rsid w:val="00B1187F"/>
    <w:rsid w:val="00B35CC8"/>
    <w:rsid w:val="00B46211"/>
    <w:rsid w:val="00B47589"/>
    <w:rsid w:val="00B47D09"/>
    <w:rsid w:val="00B50EBF"/>
    <w:rsid w:val="00B706F5"/>
    <w:rsid w:val="00B72AEF"/>
    <w:rsid w:val="00B75499"/>
    <w:rsid w:val="00B75CE7"/>
    <w:rsid w:val="00BA4DB0"/>
    <w:rsid w:val="00BB7AA4"/>
    <w:rsid w:val="00BD6C0B"/>
    <w:rsid w:val="00BD7967"/>
    <w:rsid w:val="00BE4F5A"/>
    <w:rsid w:val="00C10D0D"/>
    <w:rsid w:val="00C229EC"/>
    <w:rsid w:val="00C24E76"/>
    <w:rsid w:val="00C55633"/>
    <w:rsid w:val="00C5704A"/>
    <w:rsid w:val="00C8775F"/>
    <w:rsid w:val="00C9416F"/>
    <w:rsid w:val="00C95FB7"/>
    <w:rsid w:val="00CB1CFC"/>
    <w:rsid w:val="00CB27E8"/>
    <w:rsid w:val="00CB7638"/>
    <w:rsid w:val="00CD0A08"/>
    <w:rsid w:val="00CD2C82"/>
    <w:rsid w:val="00CE2B32"/>
    <w:rsid w:val="00CF59EA"/>
    <w:rsid w:val="00D04287"/>
    <w:rsid w:val="00D062BE"/>
    <w:rsid w:val="00D10857"/>
    <w:rsid w:val="00D13AD5"/>
    <w:rsid w:val="00D23567"/>
    <w:rsid w:val="00D30AB7"/>
    <w:rsid w:val="00D46663"/>
    <w:rsid w:val="00D472AA"/>
    <w:rsid w:val="00D55224"/>
    <w:rsid w:val="00D77E1C"/>
    <w:rsid w:val="00DC411E"/>
    <w:rsid w:val="00DC7BA7"/>
    <w:rsid w:val="00DD58AA"/>
    <w:rsid w:val="00DD7244"/>
    <w:rsid w:val="00DE01F5"/>
    <w:rsid w:val="00DE2FEF"/>
    <w:rsid w:val="00DF2008"/>
    <w:rsid w:val="00DF39EC"/>
    <w:rsid w:val="00E02B89"/>
    <w:rsid w:val="00E034BE"/>
    <w:rsid w:val="00E37077"/>
    <w:rsid w:val="00E50727"/>
    <w:rsid w:val="00E70009"/>
    <w:rsid w:val="00E863D4"/>
    <w:rsid w:val="00E969AE"/>
    <w:rsid w:val="00EB5D60"/>
    <w:rsid w:val="00EC5ABC"/>
    <w:rsid w:val="00ED2E4C"/>
    <w:rsid w:val="00ED4569"/>
    <w:rsid w:val="00ED6416"/>
    <w:rsid w:val="00EE484F"/>
    <w:rsid w:val="00EF2448"/>
    <w:rsid w:val="00F07088"/>
    <w:rsid w:val="00F110F7"/>
    <w:rsid w:val="00F14A14"/>
    <w:rsid w:val="00F3774F"/>
    <w:rsid w:val="00F4741A"/>
    <w:rsid w:val="00F62692"/>
    <w:rsid w:val="00F711CE"/>
    <w:rsid w:val="00F74510"/>
    <w:rsid w:val="00F9028E"/>
    <w:rsid w:val="00F911F1"/>
    <w:rsid w:val="00F943F9"/>
    <w:rsid w:val="00F96C14"/>
    <w:rsid w:val="00FA0519"/>
    <w:rsid w:val="00FA1DC3"/>
    <w:rsid w:val="00FB300C"/>
    <w:rsid w:val="00FB4515"/>
    <w:rsid w:val="00FC16E5"/>
    <w:rsid w:val="00FC2269"/>
    <w:rsid w:val="00FC366E"/>
    <w:rsid w:val="00FD10C9"/>
    <w:rsid w:val="00FD56DD"/>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paragraph" w:styleId="HTMLPreformatted">
    <w:name w:val="HTML Preformatted"/>
    <w:basedOn w:val="Normal"/>
    <w:link w:val="HTMLPreformattedChar"/>
    <w:uiPriority w:val="99"/>
    <w:unhideWhenUsed/>
    <w:rsid w:val="00845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455F1"/>
    <w:rPr>
      <w:rFonts w:ascii="Courier New" w:eastAsia="Times New Roman" w:hAnsi="Courier New" w:cs="Courier New"/>
      <w:sz w:val="20"/>
      <w:szCs w:val="20"/>
      <w:lang w:val="en-US"/>
    </w:rPr>
  </w:style>
  <w:style w:type="character" w:styleId="Emphasis">
    <w:name w:val="Emphasis"/>
    <w:basedOn w:val="DefaultParagraphFont"/>
    <w:uiPriority w:val="20"/>
    <w:qFormat/>
    <w:rsid w:val="00104BC1"/>
    <w:rPr>
      <w:i/>
      <w:iCs/>
    </w:rPr>
  </w:style>
  <w:style w:type="character" w:customStyle="1" w:styleId="id-label">
    <w:name w:val="id-label"/>
    <w:basedOn w:val="DefaultParagraphFont"/>
    <w:rsid w:val="00104BC1"/>
  </w:style>
  <w:style w:type="character" w:styleId="Strong">
    <w:name w:val="Strong"/>
    <w:basedOn w:val="DefaultParagraphFont"/>
    <w:uiPriority w:val="22"/>
    <w:qFormat/>
    <w:rsid w:val="00104BC1"/>
    <w:rPr>
      <w:b/>
      <w:bCs/>
    </w:rPr>
  </w:style>
  <w:style w:type="character" w:customStyle="1" w:styleId="identifier">
    <w:name w:val="identifier"/>
    <w:basedOn w:val="DefaultParagraphFont"/>
    <w:rsid w:val="009A4A27"/>
  </w:style>
  <w:style w:type="character" w:customStyle="1" w:styleId="html-italic">
    <w:name w:val="html-italic"/>
    <w:basedOn w:val="DefaultParagraphFont"/>
    <w:rsid w:val="001B3276"/>
  </w:style>
  <w:style w:type="paragraph" w:styleId="NormalWeb">
    <w:name w:val="Normal (Web)"/>
    <w:basedOn w:val="Normal"/>
    <w:uiPriority w:val="99"/>
    <w:unhideWhenUsed/>
    <w:rsid w:val="00D30AB7"/>
    <w:pPr>
      <w:spacing w:before="100" w:beforeAutospacing="1" w:after="100" w:afterAutospacing="1"/>
    </w:pPr>
    <w:rPr>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27528930">
      <w:bodyDiv w:val="1"/>
      <w:marLeft w:val="0"/>
      <w:marRight w:val="0"/>
      <w:marTop w:val="0"/>
      <w:marBottom w:val="0"/>
      <w:divBdr>
        <w:top w:val="none" w:sz="0" w:space="0" w:color="auto"/>
        <w:left w:val="none" w:sz="0" w:space="0" w:color="auto"/>
        <w:bottom w:val="none" w:sz="0" w:space="0" w:color="auto"/>
        <w:right w:val="none" w:sz="0" w:space="0" w:color="auto"/>
      </w:divBdr>
      <w:divsChild>
        <w:div w:id="1141071295">
          <w:marLeft w:val="0"/>
          <w:marRight w:val="0"/>
          <w:marTop w:val="0"/>
          <w:marBottom w:val="0"/>
          <w:divBdr>
            <w:top w:val="none" w:sz="0" w:space="0" w:color="auto"/>
            <w:left w:val="none" w:sz="0" w:space="0" w:color="auto"/>
            <w:bottom w:val="none" w:sz="0" w:space="0" w:color="auto"/>
            <w:right w:val="none" w:sz="0" w:space="0" w:color="auto"/>
          </w:divBdr>
        </w:div>
      </w:divsChild>
    </w:div>
    <w:div w:id="145753318">
      <w:bodyDiv w:val="1"/>
      <w:marLeft w:val="0"/>
      <w:marRight w:val="0"/>
      <w:marTop w:val="0"/>
      <w:marBottom w:val="0"/>
      <w:divBdr>
        <w:top w:val="none" w:sz="0" w:space="0" w:color="auto"/>
        <w:left w:val="none" w:sz="0" w:space="0" w:color="auto"/>
        <w:bottom w:val="none" w:sz="0" w:space="0" w:color="auto"/>
        <w:right w:val="none" w:sz="0" w:space="0" w:color="auto"/>
      </w:divBdr>
      <w:divsChild>
        <w:div w:id="916288207">
          <w:marLeft w:val="0"/>
          <w:marRight w:val="0"/>
          <w:marTop w:val="0"/>
          <w:marBottom w:val="0"/>
          <w:divBdr>
            <w:top w:val="none" w:sz="0" w:space="0" w:color="auto"/>
            <w:left w:val="none" w:sz="0" w:space="0" w:color="auto"/>
            <w:bottom w:val="none" w:sz="0" w:space="0" w:color="auto"/>
            <w:right w:val="none" w:sz="0" w:space="0" w:color="auto"/>
          </w:divBdr>
        </w:div>
      </w:divsChild>
    </w:div>
    <w:div w:id="201988660">
      <w:bodyDiv w:val="1"/>
      <w:marLeft w:val="0"/>
      <w:marRight w:val="0"/>
      <w:marTop w:val="0"/>
      <w:marBottom w:val="0"/>
      <w:divBdr>
        <w:top w:val="none" w:sz="0" w:space="0" w:color="auto"/>
        <w:left w:val="none" w:sz="0" w:space="0" w:color="auto"/>
        <w:bottom w:val="none" w:sz="0" w:space="0" w:color="auto"/>
        <w:right w:val="none" w:sz="0" w:space="0" w:color="auto"/>
      </w:divBdr>
      <w:divsChild>
        <w:div w:id="540168088">
          <w:marLeft w:val="0"/>
          <w:marRight w:val="0"/>
          <w:marTop w:val="0"/>
          <w:marBottom w:val="0"/>
          <w:divBdr>
            <w:top w:val="none" w:sz="0" w:space="0" w:color="auto"/>
            <w:left w:val="none" w:sz="0" w:space="0" w:color="auto"/>
            <w:bottom w:val="none" w:sz="0" w:space="0" w:color="auto"/>
            <w:right w:val="none" w:sz="0" w:space="0" w:color="auto"/>
          </w:divBdr>
        </w:div>
      </w:divsChild>
    </w:div>
    <w:div w:id="296839401">
      <w:bodyDiv w:val="1"/>
      <w:marLeft w:val="0"/>
      <w:marRight w:val="0"/>
      <w:marTop w:val="0"/>
      <w:marBottom w:val="0"/>
      <w:divBdr>
        <w:top w:val="none" w:sz="0" w:space="0" w:color="auto"/>
        <w:left w:val="none" w:sz="0" w:space="0" w:color="auto"/>
        <w:bottom w:val="none" w:sz="0" w:space="0" w:color="auto"/>
        <w:right w:val="none" w:sz="0" w:space="0" w:color="auto"/>
      </w:divBdr>
      <w:divsChild>
        <w:div w:id="1505317530">
          <w:marLeft w:val="0"/>
          <w:marRight w:val="0"/>
          <w:marTop w:val="0"/>
          <w:marBottom w:val="0"/>
          <w:divBdr>
            <w:top w:val="none" w:sz="0" w:space="0" w:color="auto"/>
            <w:left w:val="none" w:sz="0" w:space="0" w:color="auto"/>
            <w:bottom w:val="none" w:sz="0" w:space="0" w:color="auto"/>
            <w:right w:val="none" w:sz="0" w:space="0" w:color="auto"/>
          </w:divBdr>
        </w:div>
      </w:divsChild>
    </w:div>
    <w:div w:id="413280783">
      <w:bodyDiv w:val="1"/>
      <w:marLeft w:val="0"/>
      <w:marRight w:val="0"/>
      <w:marTop w:val="0"/>
      <w:marBottom w:val="0"/>
      <w:divBdr>
        <w:top w:val="none" w:sz="0" w:space="0" w:color="auto"/>
        <w:left w:val="none" w:sz="0" w:space="0" w:color="auto"/>
        <w:bottom w:val="none" w:sz="0" w:space="0" w:color="auto"/>
        <w:right w:val="none" w:sz="0" w:space="0" w:color="auto"/>
      </w:divBdr>
      <w:divsChild>
        <w:div w:id="1105810041">
          <w:marLeft w:val="0"/>
          <w:marRight w:val="0"/>
          <w:marTop w:val="0"/>
          <w:marBottom w:val="0"/>
          <w:divBdr>
            <w:top w:val="none" w:sz="0" w:space="0" w:color="auto"/>
            <w:left w:val="none" w:sz="0" w:space="0" w:color="auto"/>
            <w:bottom w:val="none" w:sz="0" w:space="0" w:color="auto"/>
            <w:right w:val="none" w:sz="0" w:space="0" w:color="auto"/>
          </w:divBdr>
        </w:div>
      </w:divsChild>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40882011">
      <w:bodyDiv w:val="1"/>
      <w:marLeft w:val="0"/>
      <w:marRight w:val="0"/>
      <w:marTop w:val="0"/>
      <w:marBottom w:val="0"/>
      <w:divBdr>
        <w:top w:val="none" w:sz="0" w:space="0" w:color="auto"/>
        <w:left w:val="none" w:sz="0" w:space="0" w:color="auto"/>
        <w:bottom w:val="none" w:sz="0" w:space="0" w:color="auto"/>
        <w:right w:val="none" w:sz="0" w:space="0" w:color="auto"/>
      </w:divBdr>
      <w:divsChild>
        <w:div w:id="633026868">
          <w:marLeft w:val="0"/>
          <w:marRight w:val="0"/>
          <w:marTop w:val="0"/>
          <w:marBottom w:val="0"/>
          <w:divBdr>
            <w:top w:val="none" w:sz="0" w:space="0" w:color="auto"/>
            <w:left w:val="none" w:sz="0" w:space="0" w:color="auto"/>
            <w:bottom w:val="none" w:sz="0" w:space="0" w:color="auto"/>
            <w:right w:val="none" w:sz="0" w:space="0" w:color="auto"/>
          </w:divBdr>
        </w:div>
      </w:divsChild>
    </w:div>
    <w:div w:id="646322862">
      <w:bodyDiv w:val="1"/>
      <w:marLeft w:val="0"/>
      <w:marRight w:val="0"/>
      <w:marTop w:val="0"/>
      <w:marBottom w:val="0"/>
      <w:divBdr>
        <w:top w:val="none" w:sz="0" w:space="0" w:color="auto"/>
        <w:left w:val="none" w:sz="0" w:space="0" w:color="auto"/>
        <w:bottom w:val="none" w:sz="0" w:space="0" w:color="auto"/>
        <w:right w:val="none" w:sz="0" w:space="0" w:color="auto"/>
      </w:divBdr>
      <w:divsChild>
        <w:div w:id="2043705016">
          <w:marLeft w:val="0"/>
          <w:marRight w:val="0"/>
          <w:marTop w:val="0"/>
          <w:marBottom w:val="0"/>
          <w:divBdr>
            <w:top w:val="none" w:sz="0" w:space="0" w:color="auto"/>
            <w:left w:val="none" w:sz="0" w:space="0" w:color="auto"/>
            <w:bottom w:val="none" w:sz="0" w:space="0" w:color="auto"/>
            <w:right w:val="none" w:sz="0" w:space="0" w:color="auto"/>
          </w:divBdr>
        </w:div>
      </w:divsChild>
    </w:div>
    <w:div w:id="682980222">
      <w:bodyDiv w:val="1"/>
      <w:marLeft w:val="0"/>
      <w:marRight w:val="0"/>
      <w:marTop w:val="0"/>
      <w:marBottom w:val="0"/>
      <w:divBdr>
        <w:top w:val="none" w:sz="0" w:space="0" w:color="auto"/>
        <w:left w:val="none" w:sz="0" w:space="0" w:color="auto"/>
        <w:bottom w:val="none" w:sz="0" w:space="0" w:color="auto"/>
        <w:right w:val="none" w:sz="0" w:space="0" w:color="auto"/>
      </w:divBdr>
      <w:divsChild>
        <w:div w:id="177544882">
          <w:marLeft w:val="0"/>
          <w:marRight w:val="0"/>
          <w:marTop w:val="0"/>
          <w:marBottom w:val="0"/>
          <w:divBdr>
            <w:top w:val="none" w:sz="0" w:space="0" w:color="auto"/>
            <w:left w:val="none" w:sz="0" w:space="0" w:color="auto"/>
            <w:bottom w:val="none" w:sz="0" w:space="0" w:color="auto"/>
            <w:right w:val="none" w:sz="0" w:space="0" w:color="auto"/>
          </w:divBdr>
        </w:div>
      </w:divsChild>
    </w:div>
    <w:div w:id="883717234">
      <w:bodyDiv w:val="1"/>
      <w:marLeft w:val="0"/>
      <w:marRight w:val="0"/>
      <w:marTop w:val="0"/>
      <w:marBottom w:val="0"/>
      <w:divBdr>
        <w:top w:val="none" w:sz="0" w:space="0" w:color="auto"/>
        <w:left w:val="none" w:sz="0" w:space="0" w:color="auto"/>
        <w:bottom w:val="none" w:sz="0" w:space="0" w:color="auto"/>
        <w:right w:val="none" w:sz="0" w:space="0" w:color="auto"/>
      </w:divBdr>
      <w:divsChild>
        <w:div w:id="1569001124">
          <w:marLeft w:val="0"/>
          <w:marRight w:val="0"/>
          <w:marTop w:val="0"/>
          <w:marBottom w:val="0"/>
          <w:divBdr>
            <w:top w:val="none" w:sz="0" w:space="0" w:color="auto"/>
            <w:left w:val="none" w:sz="0" w:space="0" w:color="auto"/>
            <w:bottom w:val="none" w:sz="0" w:space="0" w:color="auto"/>
            <w:right w:val="none" w:sz="0" w:space="0" w:color="auto"/>
          </w:divBdr>
        </w:div>
      </w:divsChild>
    </w:div>
    <w:div w:id="904072260">
      <w:bodyDiv w:val="1"/>
      <w:marLeft w:val="0"/>
      <w:marRight w:val="0"/>
      <w:marTop w:val="0"/>
      <w:marBottom w:val="0"/>
      <w:divBdr>
        <w:top w:val="none" w:sz="0" w:space="0" w:color="auto"/>
        <w:left w:val="none" w:sz="0" w:space="0" w:color="auto"/>
        <w:bottom w:val="none" w:sz="0" w:space="0" w:color="auto"/>
        <w:right w:val="none" w:sz="0" w:space="0" w:color="auto"/>
      </w:divBdr>
      <w:divsChild>
        <w:div w:id="1272929591">
          <w:marLeft w:val="0"/>
          <w:marRight w:val="0"/>
          <w:marTop w:val="0"/>
          <w:marBottom w:val="0"/>
          <w:divBdr>
            <w:top w:val="none" w:sz="0" w:space="0" w:color="auto"/>
            <w:left w:val="none" w:sz="0" w:space="0" w:color="auto"/>
            <w:bottom w:val="none" w:sz="0" w:space="0" w:color="auto"/>
            <w:right w:val="none" w:sz="0" w:space="0" w:color="auto"/>
          </w:divBdr>
        </w:div>
      </w:divsChild>
    </w:div>
    <w:div w:id="959409376">
      <w:bodyDiv w:val="1"/>
      <w:marLeft w:val="0"/>
      <w:marRight w:val="0"/>
      <w:marTop w:val="0"/>
      <w:marBottom w:val="0"/>
      <w:divBdr>
        <w:top w:val="none" w:sz="0" w:space="0" w:color="auto"/>
        <w:left w:val="none" w:sz="0" w:space="0" w:color="auto"/>
        <w:bottom w:val="none" w:sz="0" w:space="0" w:color="auto"/>
        <w:right w:val="none" w:sz="0" w:space="0" w:color="auto"/>
      </w:divBdr>
      <w:divsChild>
        <w:div w:id="500463576">
          <w:marLeft w:val="0"/>
          <w:marRight w:val="0"/>
          <w:marTop w:val="0"/>
          <w:marBottom w:val="0"/>
          <w:divBdr>
            <w:top w:val="none" w:sz="0" w:space="0" w:color="auto"/>
            <w:left w:val="none" w:sz="0" w:space="0" w:color="auto"/>
            <w:bottom w:val="none" w:sz="0" w:space="0" w:color="auto"/>
            <w:right w:val="none" w:sz="0" w:space="0" w:color="auto"/>
          </w:divBdr>
        </w:div>
      </w:divsChild>
    </w:div>
    <w:div w:id="1047724364">
      <w:bodyDiv w:val="1"/>
      <w:marLeft w:val="0"/>
      <w:marRight w:val="0"/>
      <w:marTop w:val="0"/>
      <w:marBottom w:val="0"/>
      <w:divBdr>
        <w:top w:val="none" w:sz="0" w:space="0" w:color="auto"/>
        <w:left w:val="none" w:sz="0" w:space="0" w:color="auto"/>
        <w:bottom w:val="none" w:sz="0" w:space="0" w:color="auto"/>
        <w:right w:val="none" w:sz="0" w:space="0" w:color="auto"/>
      </w:divBdr>
      <w:divsChild>
        <w:div w:id="849639634">
          <w:marLeft w:val="0"/>
          <w:marRight w:val="0"/>
          <w:marTop w:val="0"/>
          <w:marBottom w:val="0"/>
          <w:divBdr>
            <w:top w:val="none" w:sz="0" w:space="0" w:color="auto"/>
            <w:left w:val="none" w:sz="0" w:space="0" w:color="auto"/>
            <w:bottom w:val="none" w:sz="0" w:space="0" w:color="auto"/>
            <w:right w:val="none" w:sz="0" w:space="0" w:color="auto"/>
          </w:divBdr>
        </w:div>
      </w:divsChild>
    </w:div>
    <w:div w:id="1240015509">
      <w:bodyDiv w:val="1"/>
      <w:marLeft w:val="0"/>
      <w:marRight w:val="0"/>
      <w:marTop w:val="0"/>
      <w:marBottom w:val="0"/>
      <w:divBdr>
        <w:top w:val="none" w:sz="0" w:space="0" w:color="auto"/>
        <w:left w:val="none" w:sz="0" w:space="0" w:color="auto"/>
        <w:bottom w:val="none" w:sz="0" w:space="0" w:color="auto"/>
        <w:right w:val="none" w:sz="0" w:space="0" w:color="auto"/>
      </w:divBdr>
      <w:divsChild>
        <w:div w:id="1770655900">
          <w:marLeft w:val="0"/>
          <w:marRight w:val="0"/>
          <w:marTop w:val="0"/>
          <w:marBottom w:val="0"/>
          <w:divBdr>
            <w:top w:val="none" w:sz="0" w:space="0" w:color="auto"/>
            <w:left w:val="none" w:sz="0" w:space="0" w:color="auto"/>
            <w:bottom w:val="none" w:sz="0" w:space="0" w:color="auto"/>
            <w:right w:val="none" w:sz="0" w:space="0" w:color="auto"/>
          </w:divBdr>
        </w:div>
      </w:divsChild>
    </w:div>
    <w:div w:id="1387947629">
      <w:bodyDiv w:val="1"/>
      <w:marLeft w:val="0"/>
      <w:marRight w:val="0"/>
      <w:marTop w:val="0"/>
      <w:marBottom w:val="0"/>
      <w:divBdr>
        <w:top w:val="none" w:sz="0" w:space="0" w:color="auto"/>
        <w:left w:val="none" w:sz="0" w:space="0" w:color="auto"/>
        <w:bottom w:val="none" w:sz="0" w:space="0" w:color="auto"/>
        <w:right w:val="none" w:sz="0" w:space="0" w:color="auto"/>
      </w:divBdr>
    </w:div>
    <w:div w:id="1452090282">
      <w:bodyDiv w:val="1"/>
      <w:marLeft w:val="0"/>
      <w:marRight w:val="0"/>
      <w:marTop w:val="0"/>
      <w:marBottom w:val="0"/>
      <w:divBdr>
        <w:top w:val="none" w:sz="0" w:space="0" w:color="auto"/>
        <w:left w:val="none" w:sz="0" w:space="0" w:color="auto"/>
        <w:bottom w:val="none" w:sz="0" w:space="0" w:color="auto"/>
        <w:right w:val="none" w:sz="0" w:space="0" w:color="auto"/>
      </w:divBdr>
    </w:div>
    <w:div w:id="1635403059">
      <w:bodyDiv w:val="1"/>
      <w:marLeft w:val="0"/>
      <w:marRight w:val="0"/>
      <w:marTop w:val="0"/>
      <w:marBottom w:val="0"/>
      <w:divBdr>
        <w:top w:val="none" w:sz="0" w:space="0" w:color="auto"/>
        <w:left w:val="none" w:sz="0" w:space="0" w:color="auto"/>
        <w:bottom w:val="none" w:sz="0" w:space="0" w:color="auto"/>
        <w:right w:val="none" w:sz="0" w:space="0" w:color="auto"/>
      </w:divBdr>
      <w:divsChild>
        <w:div w:id="1129515738">
          <w:marLeft w:val="0"/>
          <w:marRight w:val="0"/>
          <w:marTop w:val="0"/>
          <w:marBottom w:val="0"/>
          <w:divBdr>
            <w:top w:val="none" w:sz="0" w:space="0" w:color="auto"/>
            <w:left w:val="none" w:sz="0" w:space="0" w:color="auto"/>
            <w:bottom w:val="none" w:sz="0" w:space="0" w:color="auto"/>
            <w:right w:val="none" w:sz="0" w:space="0" w:color="auto"/>
          </w:divBdr>
        </w:div>
      </w:divsChild>
    </w:div>
    <w:div w:id="1748989560">
      <w:bodyDiv w:val="1"/>
      <w:marLeft w:val="0"/>
      <w:marRight w:val="0"/>
      <w:marTop w:val="0"/>
      <w:marBottom w:val="0"/>
      <w:divBdr>
        <w:top w:val="none" w:sz="0" w:space="0" w:color="auto"/>
        <w:left w:val="none" w:sz="0" w:space="0" w:color="auto"/>
        <w:bottom w:val="none" w:sz="0" w:space="0" w:color="auto"/>
        <w:right w:val="none" w:sz="0" w:space="0" w:color="auto"/>
      </w:divBdr>
      <w:divsChild>
        <w:div w:id="161745029">
          <w:marLeft w:val="0"/>
          <w:marRight w:val="0"/>
          <w:marTop w:val="0"/>
          <w:marBottom w:val="0"/>
          <w:divBdr>
            <w:top w:val="none" w:sz="0" w:space="0" w:color="auto"/>
            <w:left w:val="none" w:sz="0" w:space="0" w:color="auto"/>
            <w:bottom w:val="none" w:sz="0" w:space="0" w:color="auto"/>
            <w:right w:val="none" w:sz="0" w:space="0" w:color="auto"/>
          </w:divBdr>
        </w:div>
      </w:divsChild>
    </w:div>
    <w:div w:id="1775981326">
      <w:bodyDiv w:val="1"/>
      <w:marLeft w:val="0"/>
      <w:marRight w:val="0"/>
      <w:marTop w:val="0"/>
      <w:marBottom w:val="0"/>
      <w:divBdr>
        <w:top w:val="none" w:sz="0" w:space="0" w:color="auto"/>
        <w:left w:val="none" w:sz="0" w:space="0" w:color="auto"/>
        <w:bottom w:val="none" w:sz="0" w:space="0" w:color="auto"/>
        <w:right w:val="none" w:sz="0" w:space="0" w:color="auto"/>
      </w:divBdr>
      <w:divsChild>
        <w:div w:id="324289200">
          <w:marLeft w:val="0"/>
          <w:marRight w:val="0"/>
          <w:marTop w:val="0"/>
          <w:marBottom w:val="0"/>
          <w:divBdr>
            <w:top w:val="none" w:sz="0" w:space="0" w:color="auto"/>
            <w:left w:val="none" w:sz="0" w:space="0" w:color="auto"/>
            <w:bottom w:val="none" w:sz="0" w:space="0" w:color="auto"/>
            <w:right w:val="none" w:sz="0" w:space="0" w:color="auto"/>
          </w:divBdr>
        </w:div>
      </w:divsChild>
    </w:div>
    <w:div w:id="1784614579">
      <w:bodyDiv w:val="1"/>
      <w:marLeft w:val="0"/>
      <w:marRight w:val="0"/>
      <w:marTop w:val="0"/>
      <w:marBottom w:val="0"/>
      <w:divBdr>
        <w:top w:val="none" w:sz="0" w:space="0" w:color="auto"/>
        <w:left w:val="none" w:sz="0" w:space="0" w:color="auto"/>
        <w:bottom w:val="none" w:sz="0" w:space="0" w:color="auto"/>
        <w:right w:val="none" w:sz="0" w:space="0" w:color="auto"/>
      </w:divBdr>
      <w:divsChild>
        <w:div w:id="1877235030">
          <w:marLeft w:val="0"/>
          <w:marRight w:val="0"/>
          <w:marTop w:val="0"/>
          <w:marBottom w:val="0"/>
          <w:divBdr>
            <w:top w:val="none" w:sz="0" w:space="0" w:color="auto"/>
            <w:left w:val="none" w:sz="0" w:space="0" w:color="auto"/>
            <w:bottom w:val="none" w:sz="0" w:space="0" w:color="auto"/>
            <w:right w:val="none" w:sz="0" w:space="0" w:color="auto"/>
          </w:divBdr>
        </w:div>
      </w:divsChild>
    </w:div>
    <w:div w:id="1905027287">
      <w:bodyDiv w:val="1"/>
      <w:marLeft w:val="0"/>
      <w:marRight w:val="0"/>
      <w:marTop w:val="0"/>
      <w:marBottom w:val="0"/>
      <w:divBdr>
        <w:top w:val="none" w:sz="0" w:space="0" w:color="auto"/>
        <w:left w:val="none" w:sz="0" w:space="0" w:color="auto"/>
        <w:bottom w:val="none" w:sz="0" w:space="0" w:color="auto"/>
        <w:right w:val="none" w:sz="0" w:space="0" w:color="auto"/>
      </w:divBdr>
      <w:divsChild>
        <w:div w:id="1747536564">
          <w:marLeft w:val="0"/>
          <w:marRight w:val="0"/>
          <w:marTop w:val="0"/>
          <w:marBottom w:val="0"/>
          <w:divBdr>
            <w:top w:val="none" w:sz="0" w:space="0" w:color="auto"/>
            <w:left w:val="none" w:sz="0" w:space="0" w:color="auto"/>
            <w:bottom w:val="none" w:sz="0" w:space="0" w:color="auto"/>
            <w:right w:val="none" w:sz="0" w:space="0" w:color="auto"/>
          </w:divBdr>
        </w:div>
      </w:divsChild>
    </w:div>
    <w:div w:id="1973096509">
      <w:bodyDiv w:val="1"/>
      <w:marLeft w:val="0"/>
      <w:marRight w:val="0"/>
      <w:marTop w:val="0"/>
      <w:marBottom w:val="0"/>
      <w:divBdr>
        <w:top w:val="none" w:sz="0" w:space="0" w:color="auto"/>
        <w:left w:val="none" w:sz="0" w:space="0" w:color="auto"/>
        <w:bottom w:val="none" w:sz="0" w:space="0" w:color="auto"/>
        <w:right w:val="none" w:sz="0" w:space="0" w:color="auto"/>
      </w:divBdr>
      <w:divsChild>
        <w:div w:id="1299726279">
          <w:marLeft w:val="0"/>
          <w:marRight w:val="0"/>
          <w:marTop w:val="0"/>
          <w:marBottom w:val="0"/>
          <w:divBdr>
            <w:top w:val="none" w:sz="0" w:space="0" w:color="auto"/>
            <w:left w:val="none" w:sz="0" w:space="0" w:color="auto"/>
            <w:bottom w:val="none" w:sz="0" w:space="0" w:color="auto"/>
            <w:right w:val="none" w:sz="0" w:space="0" w:color="auto"/>
          </w:divBdr>
        </w:div>
        <w:div w:id="1369986377">
          <w:marLeft w:val="0"/>
          <w:marRight w:val="0"/>
          <w:marTop w:val="0"/>
          <w:marBottom w:val="0"/>
          <w:divBdr>
            <w:top w:val="none" w:sz="0" w:space="0" w:color="auto"/>
            <w:left w:val="none" w:sz="0" w:space="0" w:color="auto"/>
            <w:bottom w:val="none" w:sz="0" w:space="0" w:color="auto"/>
            <w:right w:val="none" w:sz="0" w:space="0" w:color="auto"/>
          </w:divBdr>
        </w:div>
        <w:div w:id="1727876308">
          <w:marLeft w:val="0"/>
          <w:marRight w:val="0"/>
          <w:marTop w:val="0"/>
          <w:marBottom w:val="0"/>
          <w:divBdr>
            <w:top w:val="none" w:sz="0" w:space="0" w:color="auto"/>
            <w:left w:val="none" w:sz="0" w:space="0" w:color="auto"/>
            <w:bottom w:val="none" w:sz="0" w:space="0" w:color="auto"/>
            <w:right w:val="none" w:sz="0" w:space="0" w:color="auto"/>
          </w:divBdr>
        </w:div>
      </w:divsChild>
    </w:div>
    <w:div w:id="2085452334">
      <w:bodyDiv w:val="1"/>
      <w:marLeft w:val="0"/>
      <w:marRight w:val="0"/>
      <w:marTop w:val="0"/>
      <w:marBottom w:val="0"/>
      <w:divBdr>
        <w:top w:val="none" w:sz="0" w:space="0" w:color="auto"/>
        <w:left w:val="none" w:sz="0" w:space="0" w:color="auto"/>
        <w:bottom w:val="none" w:sz="0" w:space="0" w:color="auto"/>
        <w:right w:val="none" w:sz="0" w:space="0" w:color="auto"/>
      </w:divBdr>
      <w:divsChild>
        <w:div w:id="1474517952">
          <w:marLeft w:val="0"/>
          <w:marRight w:val="0"/>
          <w:marTop w:val="0"/>
          <w:marBottom w:val="0"/>
          <w:divBdr>
            <w:top w:val="none" w:sz="0" w:space="0" w:color="auto"/>
            <w:left w:val="none" w:sz="0" w:space="0" w:color="auto"/>
            <w:bottom w:val="none" w:sz="0" w:space="0" w:color="auto"/>
            <w:right w:val="none" w:sz="0" w:space="0" w:color="auto"/>
          </w:divBdr>
          <w:divsChild>
            <w:div w:id="1929119293">
              <w:marLeft w:val="0"/>
              <w:marRight w:val="0"/>
              <w:marTop w:val="0"/>
              <w:marBottom w:val="0"/>
              <w:divBdr>
                <w:top w:val="none" w:sz="0" w:space="0" w:color="auto"/>
                <w:left w:val="none" w:sz="0" w:space="0" w:color="auto"/>
                <w:bottom w:val="none" w:sz="0" w:space="0" w:color="auto"/>
                <w:right w:val="none" w:sz="0" w:space="0" w:color="auto"/>
              </w:divBdr>
              <w:divsChild>
                <w:div w:id="14580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42254">
      <w:bodyDiv w:val="1"/>
      <w:marLeft w:val="0"/>
      <w:marRight w:val="0"/>
      <w:marTop w:val="0"/>
      <w:marBottom w:val="0"/>
      <w:divBdr>
        <w:top w:val="none" w:sz="0" w:space="0" w:color="auto"/>
        <w:left w:val="none" w:sz="0" w:space="0" w:color="auto"/>
        <w:bottom w:val="none" w:sz="0" w:space="0" w:color="auto"/>
        <w:right w:val="none" w:sz="0" w:space="0" w:color="auto"/>
      </w:divBdr>
    </w:div>
    <w:div w:id="2137143682">
      <w:bodyDiv w:val="1"/>
      <w:marLeft w:val="0"/>
      <w:marRight w:val="0"/>
      <w:marTop w:val="0"/>
      <w:marBottom w:val="0"/>
      <w:divBdr>
        <w:top w:val="none" w:sz="0" w:space="0" w:color="auto"/>
        <w:left w:val="none" w:sz="0" w:space="0" w:color="auto"/>
        <w:bottom w:val="none" w:sz="0" w:space="0" w:color="auto"/>
        <w:right w:val="none" w:sz="0" w:space="0" w:color="auto"/>
      </w:divBdr>
      <w:divsChild>
        <w:div w:id="11063147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elzer@hawaii.edu" TargetMode="External"/><Relationship Id="rId18" Type="http://schemas.openxmlformats.org/officeDocument/2006/relationships/hyperlink" Target="mailto:luisa.rubino@cnr.it"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doi.org/10.1007/s10658-020-02063-0" TargetMode="External"/><Relationship Id="rId7" Type="http://schemas.openxmlformats.org/officeDocument/2006/relationships/endnotes" Target="endnotes.xml"/><Relationship Id="rId12" Type="http://schemas.openxmlformats.org/officeDocument/2006/relationships/hyperlink" Target="mailto:hjmaree@sun.ac.za" TargetMode="External"/><Relationship Id="rId17" Type="http://schemas.openxmlformats.org/officeDocument/2006/relationships/hyperlink" Target="mailto:itzaneta@uark.edu"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dimitre.mollov@usda.gov" TargetMode="External"/><Relationship Id="rId20" Type="http://schemas.openxmlformats.org/officeDocument/2006/relationships/hyperlink" Target="https://doi.org/10.17268/sci.agropecu.2021.05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hierry.candresse@inrae.fr" TargetMode="External"/><Relationship Id="rId24" Type="http://schemas.openxmlformats.org/officeDocument/2006/relationships/hyperlink" Target="https://doi.org/10.3390/f14061257" TargetMode="External"/><Relationship Id="rId5" Type="http://schemas.openxmlformats.org/officeDocument/2006/relationships/webSettings" Target="webSettings.xml"/><Relationship Id="rId15" Type="http://schemas.openxmlformats.org/officeDocument/2006/relationships/hyperlink" Target="mailto:angelantonio.minafra@cnr.it" TargetMode="External"/><Relationship Id="rId23" Type="http://schemas.openxmlformats.org/officeDocument/2006/relationships/hyperlink" Target="https://doi.org/10.4149/av_2021_104" TargetMode="External"/><Relationship Id="rId28" Type="http://schemas.openxmlformats.org/officeDocument/2006/relationships/footer" Target="footer1.xml"/><Relationship Id="rId10" Type="http://schemas.openxmlformats.org/officeDocument/2006/relationships/hyperlink" Target="mailto:mbjoseph@gmail.com" TargetMode="External"/><Relationship Id="rId19" Type="http://schemas.openxmlformats.org/officeDocument/2006/relationships/hyperlink" Target="mailto:ssabanadzovic@entomology.msstate.edu" TargetMode="External"/><Relationship Id="rId4" Type="http://schemas.openxmlformats.org/officeDocument/2006/relationships/settings" Target="settings.xml"/><Relationship Id="rId9" Type="http://schemas.openxmlformats.org/officeDocument/2006/relationships/hyperlink" Target="mailto:nja62@msstate.edu" TargetMode="External"/><Relationship Id="rId14" Type="http://schemas.openxmlformats.org/officeDocument/2006/relationships/hyperlink" Target="mailto:Wulf.menzel@dsmz.de" TargetMode="External"/><Relationship Id="rId22" Type="http://schemas.openxmlformats.org/officeDocument/2006/relationships/hyperlink" Target="https://doi.org/10.1111/ppa.13654"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3459</Words>
  <Characters>19722</Characters>
  <Application>Microsoft Office Word</Application>
  <DocSecurity>0</DocSecurity>
  <Lines>164</Lines>
  <Paragraphs>46</Paragraphs>
  <ScaleCrop>false</ScaleCrop>
  <HeadingPairs>
    <vt:vector size="6" baseType="variant">
      <vt:variant>
        <vt:lpstr>Titolo</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5</cp:revision>
  <cp:lastPrinted>2025-06-18T01:54:00Z</cp:lastPrinted>
  <dcterms:created xsi:type="dcterms:W3CDTF">2025-07-09T08:00:00Z</dcterms:created>
  <dcterms:modified xsi:type="dcterms:W3CDTF">2025-07-09T16:46:00Z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