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7C7CF7" w:rsidRDefault="008E13F8">
      <w:pPr>
        <w:rPr>
          <w:rFonts w:ascii="Aptos" w:hAnsi="Aptos"/>
        </w:rPr>
      </w:pPr>
      <w:r>
        <w:rPr>
          <w:rFonts w:ascii="Aptos" w:hAnsi="Aptos"/>
          <w:noProof/>
          <w:lang w:val="pt-BR" w:eastAsia="ja-JP"/>
        </w:rPr>
        <w:drawing>
          <wp:anchor distT="0" distB="0" distL="114300" distR="114300" simplePos="0" relativeHeight="251659264" behindDoc="0" locked="0" layoutInCell="1" allowOverlap="1" wp14:anchorId="187C78FF" wp14:editId="7A3A7D04">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a:xfrm>
                      <a:off x="0" y="0"/>
                      <a:ext cx="1223010" cy="752475"/>
                    </a:xfrm>
                    <a:prstGeom prst="rect">
                      <a:avLst/>
                    </a:prstGeom>
                  </pic:spPr>
                </pic:pic>
              </a:graphicData>
            </a:graphic>
          </wp:anchor>
        </w:drawing>
      </w:r>
      <w:r>
        <w:rPr>
          <w:rFonts w:ascii="Aptos" w:hAnsi="Aptos"/>
        </w:rPr>
        <w:tab/>
      </w:r>
    </w:p>
    <w:p w14:paraId="6E66958E" w14:textId="77777777" w:rsidR="007C7CF7" w:rsidRDefault="007C7CF7">
      <w:pPr>
        <w:rPr>
          <w:rFonts w:ascii="Aptos" w:hAnsi="Aptos" w:cs="Arial"/>
          <w:color w:val="0000FF"/>
          <w:sz w:val="20"/>
          <w:szCs w:val="20"/>
        </w:rPr>
      </w:pPr>
    </w:p>
    <w:p w14:paraId="708456F4" w14:textId="77777777" w:rsidR="007C7CF7" w:rsidRDefault="007C7CF7">
      <w:pPr>
        <w:rPr>
          <w:rFonts w:ascii="Aptos" w:hAnsi="Aptos" w:cs="Arial"/>
          <w:color w:val="0000FF"/>
          <w:sz w:val="20"/>
          <w:szCs w:val="20"/>
        </w:rPr>
      </w:pPr>
    </w:p>
    <w:p w14:paraId="2008BDE9" w14:textId="77777777" w:rsidR="007C7CF7" w:rsidRDefault="007C7CF7">
      <w:pPr>
        <w:rPr>
          <w:rFonts w:ascii="Aptos" w:hAnsi="Aptos" w:cs="Arial"/>
          <w:color w:val="0000FF"/>
          <w:sz w:val="20"/>
          <w:szCs w:val="20"/>
        </w:rPr>
      </w:pPr>
    </w:p>
    <w:p w14:paraId="0A6A6372" w14:textId="77777777" w:rsidR="007C7CF7" w:rsidRDefault="007C7CF7">
      <w:pPr>
        <w:rPr>
          <w:rFonts w:ascii="Aptos" w:hAnsi="Aptos" w:cs="Arial"/>
          <w:color w:val="0000FF"/>
          <w:sz w:val="20"/>
          <w:szCs w:val="20"/>
        </w:rPr>
      </w:pPr>
    </w:p>
    <w:p w14:paraId="2E75D10D" w14:textId="77777777" w:rsidR="007C7CF7" w:rsidRDefault="007C7CF7">
      <w:pPr>
        <w:rPr>
          <w:rFonts w:ascii="Aptos" w:hAnsi="Aptos" w:cs="Arial"/>
          <w:color w:val="0000FF"/>
          <w:sz w:val="20"/>
          <w:szCs w:val="20"/>
        </w:rPr>
      </w:pPr>
    </w:p>
    <w:p w14:paraId="6FF165AF" w14:textId="77777777" w:rsidR="007C7CF7" w:rsidRDefault="008E13F8">
      <w:pPr>
        <w:jc w:val="center"/>
        <w:rPr>
          <w:rFonts w:ascii="Aptos SemiBold" w:hAnsi="Aptos SemiBold" w:cs="Arial"/>
          <w:color w:val="000000" w:themeColor="text1"/>
        </w:rPr>
      </w:pPr>
      <w:r>
        <w:rPr>
          <w:rFonts w:ascii="Aptos SemiBold" w:hAnsi="Aptos SemiBold" w:cs="Arial"/>
          <w:color w:val="000000" w:themeColor="text1"/>
        </w:rPr>
        <w:t>The International Committee on Taxonomy of Viruses</w:t>
      </w:r>
    </w:p>
    <w:p w14:paraId="57C569A0" w14:textId="77777777" w:rsidR="007C7CF7" w:rsidRDefault="008E13F8">
      <w:pPr>
        <w:jc w:val="center"/>
        <w:rPr>
          <w:rFonts w:ascii="Aptos SemiBold" w:hAnsi="Aptos SemiBold" w:cs="Arial"/>
          <w:color w:val="000000" w:themeColor="text1"/>
        </w:rPr>
      </w:pPr>
      <w:r>
        <w:rPr>
          <w:rFonts w:ascii="Aptos SemiBold" w:hAnsi="Aptos SemiBold" w:cs="Arial"/>
          <w:color w:val="000000" w:themeColor="text1"/>
        </w:rPr>
        <w:t xml:space="preserve">Taxonomy Proposal Form, 2025 </w:t>
      </w:r>
    </w:p>
    <w:p w14:paraId="62F097BF" w14:textId="77777777" w:rsidR="007C7CF7" w:rsidRDefault="007C7CF7">
      <w:pPr>
        <w:rPr>
          <w:rFonts w:ascii="Aptos SemiBold" w:hAnsi="Aptos SemiBold" w:cs="Arial"/>
          <w:color w:val="0000FF"/>
        </w:rPr>
      </w:pPr>
    </w:p>
    <w:p w14:paraId="78E1A1E2" w14:textId="77777777" w:rsidR="007C7CF7" w:rsidRDefault="007C7CF7">
      <w:pPr>
        <w:rPr>
          <w:rFonts w:ascii="Aptos" w:hAnsi="Aptos" w:cs="Arial"/>
          <w:color w:val="0000FF"/>
          <w:sz w:val="20"/>
          <w:szCs w:val="20"/>
        </w:rPr>
      </w:pPr>
    </w:p>
    <w:p w14:paraId="5F396E33" w14:textId="77777777" w:rsidR="007C7CF7" w:rsidRDefault="008E13F8">
      <w:pPr>
        <w:rPr>
          <w:rFonts w:ascii="Aptos" w:hAnsi="Aptos" w:cs="Arial"/>
          <w:b/>
          <w:color w:val="000000"/>
          <w:sz w:val="20"/>
          <w:szCs w:val="20"/>
        </w:rPr>
      </w:pPr>
      <w:r>
        <w:rPr>
          <w:rFonts w:ascii="Aptos" w:hAnsi="Aptos" w:cs="Arial"/>
          <w:b/>
          <w:color w:val="000000"/>
          <w:sz w:val="20"/>
          <w:szCs w:val="20"/>
        </w:rPr>
        <w:t>Part 1a: Details of taxonomy proposals</w:t>
      </w:r>
    </w:p>
    <w:p w14:paraId="3783A040" w14:textId="77777777" w:rsidR="007C7CF7" w:rsidRDefault="007C7CF7">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7C7CF7" w14:paraId="3BAAFFE7" w14:textId="77777777" w:rsidTr="001E0DC0">
        <w:trPr>
          <w:gridAfter w:val="1"/>
          <w:wAfter w:w="10" w:type="dxa"/>
        </w:trPr>
        <w:tc>
          <w:tcPr>
            <w:tcW w:w="1853" w:type="dxa"/>
            <w:shd w:val="clear" w:color="auto" w:fill="F2F2F2" w:themeFill="background1" w:themeFillShade="F2"/>
            <w:vAlign w:val="center"/>
          </w:tcPr>
          <w:p w14:paraId="3421F5DC" w14:textId="77777777" w:rsidR="007C7CF7" w:rsidRDefault="008E13F8">
            <w:pPr>
              <w:rPr>
                <w:rFonts w:ascii="Aptos" w:hAnsi="Aptos" w:cs="Arial"/>
                <w:sz w:val="20"/>
              </w:rPr>
            </w:pPr>
            <w:r>
              <w:rPr>
                <w:rFonts w:ascii="Aptos" w:hAnsi="Aptos" w:cs="Arial"/>
                <w:b/>
                <w:bCs/>
                <w:color w:val="000000"/>
                <w:sz w:val="20"/>
                <w:szCs w:val="20"/>
              </w:rPr>
              <w:t>T</w:t>
            </w:r>
            <w:r>
              <w:rPr>
                <w:rFonts w:ascii="Aptos" w:hAnsi="Aptos" w:cs="Arial"/>
                <w:b/>
                <w:color w:val="000000"/>
                <w:sz w:val="20"/>
                <w:szCs w:val="20"/>
              </w:rPr>
              <w:t xml:space="preserve">itle:   </w:t>
            </w:r>
          </w:p>
        </w:tc>
        <w:tc>
          <w:tcPr>
            <w:tcW w:w="7361" w:type="dxa"/>
            <w:vAlign w:val="center"/>
          </w:tcPr>
          <w:p w14:paraId="693BF175" w14:textId="5421C888" w:rsidR="007C7CF7" w:rsidRDefault="008E13F8">
            <w:pPr>
              <w:rPr>
                <w:rFonts w:ascii="Aptos" w:hAnsi="Aptos" w:cs="Arial"/>
                <w:color w:val="000000" w:themeColor="text1"/>
                <w:sz w:val="20"/>
              </w:rPr>
            </w:pPr>
            <w:r w:rsidRPr="0084330E">
              <w:rPr>
                <w:rFonts w:ascii="Aptos" w:hAnsi="Aptos" w:cs="Arial"/>
                <w:color w:val="000000" w:themeColor="text1"/>
                <w:sz w:val="20"/>
              </w:rPr>
              <w:t xml:space="preserve">Create </w:t>
            </w:r>
            <w:r w:rsidR="00BF4710">
              <w:rPr>
                <w:rFonts w:ascii="Aptos" w:hAnsi="Aptos" w:cs="Arial"/>
                <w:color w:val="000000" w:themeColor="text1"/>
                <w:sz w:val="20"/>
              </w:rPr>
              <w:t>one (</w:t>
            </w:r>
            <w:r w:rsidRPr="0084330E">
              <w:rPr>
                <w:rFonts w:ascii="Aptos" w:hAnsi="Aptos" w:cs="Arial"/>
                <w:color w:val="000000" w:themeColor="text1"/>
                <w:sz w:val="20"/>
              </w:rPr>
              <w:t>1</w:t>
            </w:r>
            <w:r w:rsidR="00BF4710">
              <w:rPr>
                <w:rFonts w:ascii="Aptos" w:hAnsi="Aptos" w:cs="Arial"/>
                <w:color w:val="000000" w:themeColor="text1"/>
                <w:sz w:val="20"/>
              </w:rPr>
              <w:t>)</w:t>
            </w:r>
            <w:r w:rsidRPr="0084330E">
              <w:rPr>
                <w:rFonts w:ascii="Aptos" w:hAnsi="Aptos" w:cs="Arial"/>
                <w:color w:val="000000" w:themeColor="text1"/>
                <w:sz w:val="20"/>
              </w:rPr>
              <w:t xml:space="preserve"> new species in genus </w:t>
            </w:r>
            <w:r w:rsidRPr="0084330E">
              <w:rPr>
                <w:rFonts w:ascii="Aptos" w:hAnsi="Aptos" w:cs="Arial"/>
                <w:i/>
                <w:color w:val="000000" w:themeColor="text1"/>
                <w:sz w:val="20"/>
              </w:rPr>
              <w:t>Arepavirus</w:t>
            </w:r>
            <w:r w:rsidRPr="0084330E">
              <w:rPr>
                <w:rFonts w:ascii="Aptos" w:hAnsi="Aptos" w:cs="Arial"/>
                <w:color w:val="000000" w:themeColor="text1"/>
                <w:sz w:val="20"/>
              </w:rPr>
              <w:t xml:space="preserve">, </w:t>
            </w:r>
            <w:r w:rsidR="00BF4710">
              <w:rPr>
                <w:rFonts w:ascii="Aptos" w:hAnsi="Aptos" w:cs="Arial"/>
                <w:color w:val="000000" w:themeColor="text1"/>
                <w:sz w:val="20"/>
              </w:rPr>
              <w:t>one (</w:t>
            </w:r>
            <w:r w:rsidRPr="0084330E">
              <w:rPr>
                <w:rFonts w:ascii="Aptos" w:hAnsi="Aptos" w:cs="Arial"/>
                <w:color w:val="000000" w:themeColor="text1"/>
                <w:sz w:val="20"/>
              </w:rPr>
              <w:t>1</w:t>
            </w:r>
            <w:r w:rsidR="00BF4710">
              <w:rPr>
                <w:rFonts w:ascii="Aptos" w:hAnsi="Aptos" w:cs="Arial"/>
                <w:color w:val="000000" w:themeColor="text1"/>
                <w:sz w:val="20"/>
              </w:rPr>
              <w:t>)</w:t>
            </w:r>
            <w:r w:rsidRPr="0084330E">
              <w:rPr>
                <w:rFonts w:ascii="Aptos" w:hAnsi="Aptos" w:cs="Arial"/>
                <w:color w:val="000000" w:themeColor="text1"/>
                <w:sz w:val="20"/>
              </w:rPr>
              <w:t xml:space="preserve"> new species in genus </w:t>
            </w:r>
            <w:r w:rsidRPr="0084330E">
              <w:rPr>
                <w:rFonts w:ascii="Aptos" w:hAnsi="Aptos" w:cs="Arial"/>
                <w:i/>
                <w:color w:val="000000" w:themeColor="text1"/>
                <w:sz w:val="20"/>
              </w:rPr>
              <w:t>Macluravirus,</w:t>
            </w:r>
            <w:r w:rsidRPr="0084330E">
              <w:rPr>
                <w:rFonts w:ascii="Aptos" w:hAnsi="Aptos" w:cs="Arial"/>
                <w:color w:val="000000" w:themeColor="text1"/>
                <w:sz w:val="20"/>
              </w:rPr>
              <w:t xml:space="preserve"> </w:t>
            </w:r>
            <w:r w:rsidR="00BF4710">
              <w:rPr>
                <w:rFonts w:ascii="Aptos" w:hAnsi="Aptos" w:cs="Arial"/>
                <w:color w:val="000000" w:themeColor="text1"/>
                <w:sz w:val="20"/>
              </w:rPr>
              <w:t xml:space="preserve">one </w:t>
            </w:r>
            <w:r w:rsidR="00DD4F49">
              <w:rPr>
                <w:rFonts w:ascii="Aptos" w:hAnsi="Aptos" w:cs="Arial"/>
                <w:color w:val="000000" w:themeColor="text1"/>
                <w:sz w:val="20"/>
              </w:rPr>
              <w:t>(</w:t>
            </w:r>
            <w:r w:rsidRPr="0084330E">
              <w:rPr>
                <w:rFonts w:ascii="Aptos" w:hAnsi="Aptos" w:cs="Arial"/>
                <w:color w:val="000000" w:themeColor="text1"/>
                <w:sz w:val="20"/>
              </w:rPr>
              <w:t>1</w:t>
            </w:r>
            <w:r w:rsidR="00DD4F49">
              <w:rPr>
                <w:rFonts w:ascii="Aptos" w:hAnsi="Aptos" w:cs="Arial"/>
                <w:color w:val="000000" w:themeColor="text1"/>
                <w:sz w:val="20"/>
              </w:rPr>
              <w:t>)</w:t>
            </w:r>
            <w:r w:rsidRPr="0084330E">
              <w:rPr>
                <w:rFonts w:ascii="Aptos" w:hAnsi="Aptos" w:cs="Arial"/>
                <w:color w:val="000000" w:themeColor="text1"/>
                <w:sz w:val="20"/>
              </w:rPr>
              <w:t xml:space="preserve"> new species in genus </w:t>
            </w:r>
            <w:r w:rsidRPr="0084330E">
              <w:rPr>
                <w:rFonts w:ascii="Aptos" w:hAnsi="Aptos" w:cs="Arial"/>
                <w:i/>
                <w:color w:val="000000" w:themeColor="text1"/>
                <w:sz w:val="20"/>
              </w:rPr>
              <w:t>Poacevirus</w:t>
            </w:r>
            <w:r w:rsidRPr="0084330E">
              <w:rPr>
                <w:rFonts w:ascii="Aptos" w:hAnsi="Aptos" w:cs="Arial"/>
                <w:color w:val="000000" w:themeColor="text1"/>
                <w:sz w:val="20"/>
              </w:rPr>
              <w:t xml:space="preserve"> and </w:t>
            </w:r>
            <w:r w:rsidR="00DD4F49">
              <w:rPr>
                <w:rFonts w:ascii="Aptos" w:hAnsi="Aptos" w:cs="Arial"/>
                <w:color w:val="000000" w:themeColor="text1"/>
                <w:sz w:val="20"/>
              </w:rPr>
              <w:t>two (</w:t>
            </w:r>
            <w:r w:rsidRPr="0084330E">
              <w:rPr>
                <w:rFonts w:ascii="Aptos" w:hAnsi="Aptos" w:cs="Arial"/>
                <w:color w:val="000000" w:themeColor="text1"/>
                <w:sz w:val="20"/>
              </w:rPr>
              <w:t>2</w:t>
            </w:r>
            <w:r w:rsidR="00DD4F49">
              <w:rPr>
                <w:rFonts w:ascii="Aptos" w:hAnsi="Aptos" w:cs="Arial"/>
                <w:color w:val="000000" w:themeColor="text1"/>
                <w:sz w:val="20"/>
              </w:rPr>
              <w:t>)</w:t>
            </w:r>
            <w:r w:rsidRPr="0084330E">
              <w:rPr>
                <w:rFonts w:ascii="Aptos" w:hAnsi="Aptos" w:cs="Arial"/>
                <w:color w:val="000000" w:themeColor="text1"/>
                <w:sz w:val="20"/>
              </w:rPr>
              <w:t xml:space="preserve"> new species in genus </w:t>
            </w:r>
            <w:r w:rsidRPr="0084330E">
              <w:rPr>
                <w:rFonts w:ascii="Aptos" w:hAnsi="Aptos" w:cs="Arial"/>
                <w:i/>
                <w:color w:val="000000" w:themeColor="text1"/>
                <w:sz w:val="20"/>
              </w:rPr>
              <w:t>Potyvirus</w:t>
            </w:r>
            <w:r w:rsidRPr="0084330E">
              <w:rPr>
                <w:rFonts w:ascii="Aptos" w:hAnsi="Aptos" w:cs="Arial"/>
                <w:color w:val="000000" w:themeColor="text1"/>
                <w:sz w:val="20"/>
              </w:rPr>
              <w:t xml:space="preserve"> (</w:t>
            </w:r>
            <w:r w:rsidRPr="0084330E">
              <w:rPr>
                <w:rFonts w:ascii="Aptos" w:hAnsi="Aptos" w:cs="Arial"/>
                <w:i/>
                <w:color w:val="000000" w:themeColor="text1"/>
                <w:sz w:val="20"/>
              </w:rPr>
              <w:t>Patatavirales: Potyviridae</w:t>
            </w:r>
            <w:r w:rsidRPr="0084330E">
              <w:rPr>
                <w:rFonts w:ascii="Aptos" w:hAnsi="Aptos" w:cs="Arial"/>
                <w:color w:val="000000" w:themeColor="text1"/>
                <w:sz w:val="20"/>
              </w:rPr>
              <w:t>)</w:t>
            </w:r>
          </w:p>
        </w:tc>
      </w:tr>
      <w:tr w:rsidR="007C7CF7" w14:paraId="6479468A" w14:textId="77777777" w:rsidTr="001E0DC0">
        <w:tc>
          <w:tcPr>
            <w:tcW w:w="1853" w:type="dxa"/>
            <w:shd w:val="clear" w:color="auto" w:fill="F2F2F2" w:themeFill="background1" w:themeFillShade="F2"/>
            <w:vAlign w:val="center"/>
          </w:tcPr>
          <w:p w14:paraId="39458214" w14:textId="77777777" w:rsidR="007C7CF7" w:rsidRDefault="008E13F8">
            <w:pPr>
              <w:pStyle w:val="BodyTextIndent"/>
              <w:ind w:left="0" w:firstLine="0"/>
              <w:rPr>
                <w:rFonts w:ascii="Aptos" w:hAnsi="Aptos" w:cs="Arial"/>
                <w:b/>
                <w:i/>
                <w:sz w:val="20"/>
              </w:rPr>
            </w:pPr>
            <w:r>
              <w:rPr>
                <w:rFonts w:ascii="Aptos" w:hAnsi="Aptos" w:cs="Arial"/>
                <w:b/>
                <w:sz w:val="20"/>
              </w:rPr>
              <w:t xml:space="preserve">Code assigned: </w:t>
            </w:r>
          </w:p>
        </w:tc>
        <w:tc>
          <w:tcPr>
            <w:tcW w:w="7371" w:type="dxa"/>
            <w:gridSpan w:val="2"/>
          </w:tcPr>
          <w:p w14:paraId="3A9C1428" w14:textId="1BED2CDB" w:rsidR="007C7CF7" w:rsidRPr="003E2D9F" w:rsidRDefault="001E0DC0">
            <w:pPr>
              <w:pStyle w:val="BodyTextIndent"/>
              <w:ind w:left="0" w:firstLine="0"/>
              <w:rPr>
                <w:rFonts w:ascii="Aptos" w:hAnsi="Aptos" w:cs="Arial"/>
                <w:bCs/>
                <w:iCs/>
                <w:sz w:val="20"/>
              </w:rPr>
            </w:pPr>
            <w:r w:rsidRPr="001E0DC0">
              <w:rPr>
                <w:rFonts w:ascii="Aptos" w:hAnsi="Aptos" w:cs="Arial"/>
                <w:bCs/>
                <w:iCs/>
                <w:sz w:val="20"/>
              </w:rPr>
              <w:t>2025.009P.</w:t>
            </w:r>
            <w:r w:rsidR="002C3DF0">
              <w:rPr>
                <w:rFonts w:ascii="Aptos" w:hAnsi="Aptos" w:cs="Arial"/>
                <w:bCs/>
                <w:iCs/>
                <w:sz w:val="20"/>
              </w:rPr>
              <w:t>Ac.v</w:t>
            </w:r>
            <w:r w:rsidR="00133B82">
              <w:rPr>
                <w:rFonts w:ascii="Aptos" w:hAnsi="Aptos" w:cs="Arial"/>
                <w:bCs/>
                <w:iCs/>
                <w:sz w:val="20"/>
              </w:rPr>
              <w:t>3</w:t>
            </w:r>
            <w:r w:rsidR="002C3DF0">
              <w:rPr>
                <w:rFonts w:ascii="Aptos" w:hAnsi="Aptos" w:cs="Arial"/>
                <w:bCs/>
                <w:iCs/>
                <w:sz w:val="20"/>
              </w:rPr>
              <w:t>.</w:t>
            </w:r>
            <w:r w:rsidRPr="001E0DC0">
              <w:rPr>
                <w:rFonts w:ascii="Aptos" w:hAnsi="Aptos" w:cs="Arial"/>
                <w:bCs/>
                <w:iCs/>
                <w:sz w:val="20"/>
              </w:rPr>
              <w:t>Potyviridae_5nsp</w:t>
            </w:r>
          </w:p>
        </w:tc>
      </w:tr>
    </w:tbl>
    <w:p w14:paraId="227C6F3B" w14:textId="77777777" w:rsidR="007C7CF7" w:rsidRDefault="007C7CF7">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2835"/>
        <w:gridCol w:w="3119"/>
        <w:gridCol w:w="539"/>
      </w:tblGrid>
      <w:tr w:rsidR="007C7CF7" w14:paraId="46D8D295" w14:textId="77777777">
        <w:trPr>
          <w:trHeight w:val="173"/>
        </w:trPr>
        <w:tc>
          <w:tcPr>
            <w:tcW w:w="9323" w:type="dxa"/>
            <w:gridSpan w:val="5"/>
            <w:shd w:val="clear" w:color="auto" w:fill="F2F2F2" w:themeFill="background1" w:themeFillShade="F2"/>
          </w:tcPr>
          <w:p w14:paraId="730FC69E" w14:textId="5A7010CB" w:rsidR="007C7CF7" w:rsidRDefault="008E13F8">
            <w:pPr>
              <w:rPr>
                <w:rFonts w:ascii="Aptos" w:hAnsi="Aptos" w:cs="Arial"/>
                <w:b/>
                <w:sz w:val="20"/>
                <w:szCs w:val="20"/>
              </w:rPr>
            </w:pPr>
            <w:r>
              <w:rPr>
                <w:rFonts w:ascii="Aptos" w:hAnsi="Aptos" w:cs="Arial"/>
                <w:b/>
                <w:sz w:val="20"/>
                <w:szCs w:val="20"/>
              </w:rPr>
              <w:t xml:space="preserve">Author(s), affiliation and email address(es):  </w:t>
            </w:r>
          </w:p>
        </w:tc>
      </w:tr>
      <w:tr w:rsidR="007C7CF7" w14:paraId="142871FE" w14:textId="77777777" w:rsidTr="00DD4F49">
        <w:trPr>
          <w:trHeight w:val="411"/>
        </w:trPr>
        <w:tc>
          <w:tcPr>
            <w:tcW w:w="1413" w:type="dxa"/>
            <w:shd w:val="clear" w:color="auto" w:fill="F2F2F2" w:themeFill="background1" w:themeFillShade="F2"/>
            <w:vAlign w:val="center"/>
          </w:tcPr>
          <w:p w14:paraId="52C384EB" w14:textId="77777777" w:rsidR="007C7CF7" w:rsidRDefault="008E13F8">
            <w:pPr>
              <w:rPr>
                <w:rFonts w:ascii="Aptos" w:hAnsi="Aptos" w:cs="Arial"/>
                <w:sz w:val="18"/>
                <w:szCs w:val="18"/>
              </w:rPr>
            </w:pPr>
            <w:r>
              <w:rPr>
                <w:rFonts w:ascii="Aptos" w:hAnsi="Aptos" w:cs="Arial"/>
                <w:b/>
                <w:sz w:val="20"/>
                <w:szCs w:val="20"/>
              </w:rPr>
              <w:t>Given name (+middle initial(s))</w:t>
            </w:r>
          </w:p>
        </w:tc>
        <w:tc>
          <w:tcPr>
            <w:tcW w:w="1417" w:type="dxa"/>
            <w:shd w:val="clear" w:color="auto" w:fill="F2F2F2" w:themeFill="background1" w:themeFillShade="F2"/>
            <w:vAlign w:val="center"/>
          </w:tcPr>
          <w:p w14:paraId="27F787B1" w14:textId="77777777" w:rsidR="007C7CF7" w:rsidRDefault="008E13F8">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8411537" w:rsidR="007C7CF7" w:rsidRDefault="008E13F8">
            <w:pPr>
              <w:rPr>
                <w:rFonts w:ascii="Aptos" w:hAnsi="Aptos" w:cs="Arial"/>
                <w:b/>
                <w:sz w:val="20"/>
                <w:szCs w:val="20"/>
              </w:rPr>
            </w:pPr>
            <w:r>
              <w:rPr>
                <w:rFonts w:ascii="Aptos" w:hAnsi="Aptos" w:cs="Arial"/>
                <w:b/>
                <w:sz w:val="20"/>
                <w:szCs w:val="20"/>
              </w:rPr>
              <w:t xml:space="preserve">Affiliation </w:t>
            </w:r>
          </w:p>
        </w:tc>
        <w:tc>
          <w:tcPr>
            <w:tcW w:w="3119" w:type="dxa"/>
            <w:shd w:val="clear" w:color="auto" w:fill="F2F2F2" w:themeFill="background1" w:themeFillShade="F2"/>
            <w:vAlign w:val="center"/>
          </w:tcPr>
          <w:p w14:paraId="6DA5FEAF" w14:textId="13D7A4D1" w:rsidR="007C7CF7" w:rsidRDefault="008E13F8">
            <w:pPr>
              <w:rPr>
                <w:rFonts w:ascii="Aptos" w:hAnsi="Aptos" w:cs="Arial"/>
                <w:b/>
                <w:sz w:val="20"/>
                <w:szCs w:val="20"/>
              </w:rPr>
            </w:pPr>
            <w:r>
              <w:rPr>
                <w:rFonts w:ascii="Aptos" w:hAnsi="Aptos" w:cs="Arial"/>
                <w:b/>
                <w:sz w:val="20"/>
                <w:szCs w:val="20"/>
              </w:rPr>
              <w:t xml:space="preserve">Email address </w:t>
            </w:r>
          </w:p>
        </w:tc>
        <w:tc>
          <w:tcPr>
            <w:tcW w:w="539" w:type="dxa"/>
            <w:shd w:val="clear" w:color="auto" w:fill="F2F2F2" w:themeFill="background1" w:themeFillShade="F2"/>
            <w:vAlign w:val="center"/>
          </w:tcPr>
          <w:p w14:paraId="27075D2D" w14:textId="77777777" w:rsidR="007C7CF7" w:rsidRDefault="008E13F8">
            <w:pPr>
              <w:rPr>
                <w:rFonts w:ascii="Aptos" w:hAnsi="Aptos" w:cs="Arial"/>
                <w:b/>
                <w:sz w:val="20"/>
                <w:szCs w:val="20"/>
              </w:rPr>
            </w:pPr>
            <w:r>
              <w:rPr>
                <w:rFonts w:ascii="Aptos" w:hAnsi="Aptos" w:cs="Arial"/>
                <w:b/>
                <w:sz w:val="20"/>
                <w:szCs w:val="20"/>
              </w:rPr>
              <w:t xml:space="preserve">Corr. author(s)  </w:t>
            </w:r>
          </w:p>
          <w:p w14:paraId="1F78D756" w14:textId="52DAA47D" w:rsidR="007C7CF7" w:rsidRDefault="007C7CF7">
            <w:pPr>
              <w:rPr>
                <w:rFonts w:ascii="Aptos" w:hAnsi="Aptos" w:cs="Arial"/>
                <w:color w:val="0070C0"/>
                <w:sz w:val="20"/>
                <w:szCs w:val="20"/>
              </w:rPr>
            </w:pPr>
          </w:p>
        </w:tc>
      </w:tr>
      <w:tr w:rsidR="007C7CF7" w:rsidRPr="0084330E" w14:paraId="24E4F537" w14:textId="77777777" w:rsidTr="00DD4F49">
        <w:tc>
          <w:tcPr>
            <w:tcW w:w="1413" w:type="dxa"/>
            <w:shd w:val="clear" w:color="auto" w:fill="FFFFFF" w:themeFill="background1"/>
            <w:vAlign w:val="center"/>
          </w:tcPr>
          <w:p w14:paraId="6EA9DED5"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Alice K</w:t>
            </w:r>
          </w:p>
        </w:tc>
        <w:tc>
          <w:tcPr>
            <w:tcW w:w="1417" w:type="dxa"/>
            <w:shd w:val="clear" w:color="auto" w:fill="FFFFFF" w:themeFill="background1"/>
            <w:vAlign w:val="center"/>
          </w:tcPr>
          <w:p w14:paraId="2759B022"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Inoue-Nagata</w:t>
            </w:r>
          </w:p>
        </w:tc>
        <w:tc>
          <w:tcPr>
            <w:tcW w:w="2835" w:type="dxa"/>
            <w:shd w:val="clear" w:color="auto" w:fill="FFFFFF" w:themeFill="background1"/>
            <w:vAlign w:val="center"/>
          </w:tcPr>
          <w:p w14:paraId="05D68F1D" w14:textId="77777777" w:rsidR="007C7CF7" w:rsidRPr="0084330E" w:rsidRDefault="008E13F8">
            <w:pPr>
              <w:rPr>
                <w:rFonts w:ascii="Aptos" w:hAnsi="Aptos" w:cs="Arial"/>
                <w:bCs/>
                <w:color w:val="000000" w:themeColor="text1"/>
                <w:sz w:val="20"/>
                <w:szCs w:val="20"/>
                <w:lang w:val="pt-BR"/>
              </w:rPr>
            </w:pPr>
            <w:r w:rsidRPr="0084330E">
              <w:rPr>
                <w:rFonts w:asciiTheme="minorHAnsi" w:hAnsiTheme="minorHAnsi" w:cstheme="minorHAnsi"/>
                <w:color w:val="000000" w:themeColor="text1"/>
                <w:sz w:val="22"/>
                <w:szCs w:val="22"/>
                <w:lang w:val="pt-BR"/>
              </w:rPr>
              <w:t>Embrapa Hortaliças, Brasília, DF, Brazil</w:t>
            </w:r>
          </w:p>
        </w:tc>
        <w:tc>
          <w:tcPr>
            <w:tcW w:w="3119" w:type="dxa"/>
            <w:shd w:val="clear" w:color="auto" w:fill="FFFFFF" w:themeFill="background1"/>
            <w:vAlign w:val="center"/>
          </w:tcPr>
          <w:p w14:paraId="133CF739" w14:textId="77777777" w:rsidR="007C7CF7" w:rsidRPr="0084330E" w:rsidRDefault="00A2089A">
            <w:pPr>
              <w:rPr>
                <w:rFonts w:ascii="Aptos" w:hAnsi="Aptos" w:cs="Arial"/>
                <w:bCs/>
                <w:color w:val="000000" w:themeColor="text1"/>
                <w:sz w:val="20"/>
                <w:szCs w:val="20"/>
              </w:rPr>
            </w:pPr>
            <w:hyperlink r:id="rId9" w:history="1">
              <w:r w:rsidR="008E13F8" w:rsidRPr="0084330E">
                <w:rPr>
                  <w:rStyle w:val="Hyperlink"/>
                  <w:rFonts w:asciiTheme="minorHAnsi" w:hAnsiTheme="minorHAnsi" w:cstheme="minorHAnsi"/>
                  <w:color w:val="auto"/>
                  <w:sz w:val="22"/>
                  <w:szCs w:val="22"/>
                  <w:u w:val="none"/>
                </w:rPr>
                <w:t>alice.nagata@embrapa.br</w:t>
              </w:r>
            </w:hyperlink>
          </w:p>
        </w:tc>
        <w:tc>
          <w:tcPr>
            <w:tcW w:w="539" w:type="dxa"/>
            <w:shd w:val="clear" w:color="auto" w:fill="FFFFFF" w:themeFill="background1"/>
            <w:vAlign w:val="center"/>
          </w:tcPr>
          <w:p w14:paraId="16BB015A" w14:textId="77777777" w:rsidR="007C7CF7" w:rsidRPr="0084330E" w:rsidRDefault="008E13F8">
            <w:pPr>
              <w:jc w:val="center"/>
              <w:rPr>
                <w:rFonts w:ascii="Aptos" w:hAnsi="Aptos" w:cs="Arial"/>
                <w:bCs/>
                <w:color w:val="000000" w:themeColor="text1"/>
                <w:sz w:val="20"/>
                <w:szCs w:val="20"/>
              </w:rPr>
            </w:pPr>
            <w:r w:rsidRPr="0084330E">
              <w:rPr>
                <w:rFonts w:asciiTheme="minorHAnsi" w:hAnsiTheme="minorHAnsi" w:cstheme="minorHAnsi"/>
                <w:b/>
                <w:sz w:val="22"/>
                <w:szCs w:val="22"/>
                <w:lang w:val="pt-BR"/>
              </w:rPr>
              <w:t>X</w:t>
            </w:r>
          </w:p>
        </w:tc>
      </w:tr>
      <w:tr w:rsidR="007C7CF7" w:rsidRPr="0084330E" w14:paraId="25991084" w14:textId="77777777" w:rsidTr="00DD4F49">
        <w:tc>
          <w:tcPr>
            <w:tcW w:w="1413" w:type="dxa"/>
            <w:vAlign w:val="center"/>
          </w:tcPr>
          <w:p w14:paraId="7E9FF899"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Ramon</w:t>
            </w:r>
          </w:p>
        </w:tc>
        <w:tc>
          <w:tcPr>
            <w:tcW w:w="1417" w:type="dxa"/>
            <w:vAlign w:val="center"/>
          </w:tcPr>
          <w:p w14:paraId="065089F1"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Jordan</w:t>
            </w:r>
          </w:p>
        </w:tc>
        <w:tc>
          <w:tcPr>
            <w:tcW w:w="2835" w:type="dxa"/>
            <w:vAlign w:val="center"/>
          </w:tcPr>
          <w:p w14:paraId="5A10F992"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shd w:val="clear" w:color="auto" w:fill="FFFFFF"/>
              </w:rPr>
              <w:t>Floral &amp; Nursery Plants Research Unit, U.S. National Arboretum, ARS, USDA, Washington, DC, USA</w:t>
            </w:r>
          </w:p>
        </w:tc>
        <w:tc>
          <w:tcPr>
            <w:tcW w:w="3119" w:type="dxa"/>
            <w:vAlign w:val="center"/>
          </w:tcPr>
          <w:p w14:paraId="584336C5" w14:textId="0F099C88" w:rsidR="007C7CF7" w:rsidRPr="0084330E" w:rsidRDefault="00301053" w:rsidP="00301053">
            <w:pPr>
              <w:rPr>
                <w:rFonts w:ascii="Aptos" w:hAnsi="Aptos" w:cs="Arial"/>
                <w:bCs/>
                <w:color w:val="000000" w:themeColor="text1"/>
                <w:sz w:val="20"/>
                <w:szCs w:val="20"/>
              </w:rPr>
            </w:pPr>
            <w:r w:rsidRPr="0084330E">
              <w:rPr>
                <w:rStyle w:val="Hyperlink"/>
                <w:rFonts w:asciiTheme="minorHAnsi" w:hAnsiTheme="minorHAnsi" w:cstheme="minorHAnsi"/>
                <w:color w:val="auto"/>
                <w:sz w:val="22"/>
                <w:szCs w:val="22"/>
                <w:u w:val="none"/>
              </w:rPr>
              <w:t>ramon.jordan@usda.gov</w:t>
            </w:r>
          </w:p>
        </w:tc>
        <w:tc>
          <w:tcPr>
            <w:tcW w:w="539" w:type="dxa"/>
            <w:vAlign w:val="center"/>
          </w:tcPr>
          <w:p w14:paraId="01837D6A" w14:textId="77777777" w:rsidR="007C7CF7" w:rsidRPr="0084330E" w:rsidRDefault="007C7CF7">
            <w:pPr>
              <w:jc w:val="center"/>
              <w:rPr>
                <w:rFonts w:ascii="Aptos" w:hAnsi="Aptos" w:cs="Arial"/>
                <w:bCs/>
                <w:color w:val="000000" w:themeColor="text1"/>
                <w:sz w:val="20"/>
                <w:szCs w:val="20"/>
              </w:rPr>
            </w:pPr>
          </w:p>
        </w:tc>
      </w:tr>
      <w:tr w:rsidR="007C7CF7" w:rsidRPr="0084330E" w14:paraId="1B668FB3" w14:textId="77777777" w:rsidTr="00DD4F49">
        <w:tc>
          <w:tcPr>
            <w:tcW w:w="1413" w:type="dxa"/>
            <w:vAlign w:val="center"/>
          </w:tcPr>
          <w:p w14:paraId="7C1B4F79"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Jan F</w:t>
            </w:r>
          </w:p>
        </w:tc>
        <w:tc>
          <w:tcPr>
            <w:tcW w:w="1417" w:type="dxa"/>
            <w:vAlign w:val="center"/>
          </w:tcPr>
          <w:p w14:paraId="5E41446B"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Kreuze</w:t>
            </w:r>
          </w:p>
        </w:tc>
        <w:tc>
          <w:tcPr>
            <w:tcW w:w="2835" w:type="dxa"/>
            <w:vAlign w:val="center"/>
          </w:tcPr>
          <w:p w14:paraId="3EC4C5A6" w14:textId="77777777" w:rsidR="007C7CF7" w:rsidRPr="0084330E" w:rsidRDefault="008E13F8">
            <w:pPr>
              <w:rPr>
                <w:rFonts w:ascii="Aptos" w:hAnsi="Aptos" w:cs="Arial"/>
                <w:bCs/>
                <w:color w:val="000000" w:themeColor="text1"/>
                <w:sz w:val="20"/>
                <w:szCs w:val="20"/>
                <w:lang w:val="pt-BR"/>
              </w:rPr>
            </w:pPr>
            <w:r w:rsidRPr="0084330E">
              <w:rPr>
                <w:rFonts w:asciiTheme="minorHAnsi" w:hAnsiTheme="minorHAnsi" w:cstheme="minorHAnsi"/>
                <w:color w:val="000000" w:themeColor="text1"/>
                <w:sz w:val="22"/>
                <w:szCs w:val="22"/>
                <w:lang w:val="it-IT"/>
              </w:rPr>
              <w:t>International Potato Center, Lima, Peru</w:t>
            </w:r>
          </w:p>
        </w:tc>
        <w:tc>
          <w:tcPr>
            <w:tcW w:w="3119" w:type="dxa"/>
            <w:vAlign w:val="center"/>
          </w:tcPr>
          <w:p w14:paraId="1DDF5257" w14:textId="77777777" w:rsidR="007C7CF7" w:rsidRPr="0084330E" w:rsidRDefault="00A2089A">
            <w:pPr>
              <w:rPr>
                <w:rFonts w:ascii="Aptos" w:hAnsi="Aptos" w:cs="Arial"/>
                <w:bCs/>
                <w:color w:val="000000" w:themeColor="text1"/>
                <w:sz w:val="20"/>
                <w:szCs w:val="20"/>
              </w:rPr>
            </w:pPr>
            <w:hyperlink r:id="rId10" w:history="1">
              <w:r w:rsidR="008E13F8" w:rsidRPr="0084330E">
                <w:rPr>
                  <w:rStyle w:val="Hyperlink"/>
                  <w:rFonts w:asciiTheme="minorHAnsi" w:hAnsiTheme="minorHAnsi" w:cstheme="minorHAnsi"/>
                  <w:color w:val="auto"/>
                  <w:sz w:val="22"/>
                  <w:szCs w:val="22"/>
                  <w:u w:val="none"/>
                </w:rPr>
                <w:t>j.kreuze@cgiar.org</w:t>
              </w:r>
            </w:hyperlink>
          </w:p>
        </w:tc>
        <w:tc>
          <w:tcPr>
            <w:tcW w:w="539" w:type="dxa"/>
            <w:vAlign w:val="center"/>
          </w:tcPr>
          <w:p w14:paraId="398397DC" w14:textId="77777777" w:rsidR="007C7CF7" w:rsidRPr="0084330E" w:rsidRDefault="007C7CF7">
            <w:pPr>
              <w:jc w:val="center"/>
              <w:rPr>
                <w:rFonts w:ascii="Aptos" w:hAnsi="Aptos" w:cs="Arial"/>
                <w:bCs/>
                <w:color w:val="000000" w:themeColor="text1"/>
                <w:sz w:val="20"/>
                <w:szCs w:val="20"/>
              </w:rPr>
            </w:pPr>
          </w:p>
        </w:tc>
      </w:tr>
      <w:tr w:rsidR="007C7CF7" w:rsidRPr="0084330E" w14:paraId="1EC2C947" w14:textId="77777777" w:rsidTr="00DD4F49">
        <w:tc>
          <w:tcPr>
            <w:tcW w:w="1413" w:type="dxa"/>
            <w:vAlign w:val="center"/>
          </w:tcPr>
          <w:p w14:paraId="48A3936E"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Fan</w:t>
            </w:r>
          </w:p>
        </w:tc>
        <w:tc>
          <w:tcPr>
            <w:tcW w:w="1417" w:type="dxa"/>
            <w:vAlign w:val="center"/>
          </w:tcPr>
          <w:p w14:paraId="2BEC470C"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Li</w:t>
            </w:r>
          </w:p>
        </w:tc>
        <w:tc>
          <w:tcPr>
            <w:tcW w:w="2835" w:type="dxa"/>
            <w:vAlign w:val="center"/>
          </w:tcPr>
          <w:p w14:paraId="465BAECA"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shd w:val="clear" w:color="auto" w:fill="FFFFFF"/>
              </w:rPr>
              <w:t>Yunnan Agricultural University</w:t>
            </w:r>
            <w:r w:rsidRPr="0084330E">
              <w:rPr>
                <w:rFonts w:asciiTheme="minorHAnsi" w:hAnsiTheme="minorHAnsi" w:cstheme="minorHAnsi"/>
                <w:color w:val="000000"/>
                <w:sz w:val="22"/>
                <w:szCs w:val="22"/>
                <w:shd w:val="clear" w:color="auto" w:fill="FFFFFF"/>
              </w:rPr>
              <w:t>, Kunming, China</w:t>
            </w:r>
          </w:p>
        </w:tc>
        <w:tc>
          <w:tcPr>
            <w:tcW w:w="3119" w:type="dxa"/>
            <w:vAlign w:val="center"/>
          </w:tcPr>
          <w:p w14:paraId="26C81262" w14:textId="77777777" w:rsidR="007C7CF7" w:rsidRPr="0084330E" w:rsidRDefault="00A2089A">
            <w:pPr>
              <w:rPr>
                <w:rFonts w:asciiTheme="minorHAnsi" w:hAnsiTheme="minorHAnsi" w:cstheme="minorHAnsi"/>
                <w:sz w:val="22"/>
                <w:szCs w:val="22"/>
              </w:rPr>
            </w:pPr>
            <w:hyperlink r:id="rId11" w:history="1">
              <w:r w:rsidR="008E13F8" w:rsidRPr="0084330E">
                <w:rPr>
                  <w:rStyle w:val="Hyperlink"/>
                  <w:rFonts w:asciiTheme="minorHAnsi" w:hAnsiTheme="minorHAnsi" w:cstheme="minorHAnsi"/>
                  <w:color w:val="auto"/>
                  <w:sz w:val="22"/>
                  <w:szCs w:val="22"/>
                  <w:u w:val="none"/>
                </w:rPr>
                <w:t>fanli@ynau.edu.cn</w:t>
              </w:r>
            </w:hyperlink>
          </w:p>
          <w:p w14:paraId="464D4E54" w14:textId="77777777" w:rsidR="007C7CF7" w:rsidRPr="0084330E" w:rsidRDefault="007C7CF7">
            <w:pPr>
              <w:rPr>
                <w:rFonts w:ascii="Aptos" w:hAnsi="Aptos" w:cs="Arial"/>
                <w:bCs/>
                <w:color w:val="000000" w:themeColor="text1"/>
                <w:sz w:val="20"/>
                <w:szCs w:val="20"/>
              </w:rPr>
            </w:pPr>
          </w:p>
        </w:tc>
        <w:tc>
          <w:tcPr>
            <w:tcW w:w="539" w:type="dxa"/>
            <w:vAlign w:val="center"/>
          </w:tcPr>
          <w:p w14:paraId="3CBA77FB" w14:textId="77777777" w:rsidR="007C7CF7" w:rsidRPr="0084330E" w:rsidRDefault="007C7CF7">
            <w:pPr>
              <w:jc w:val="center"/>
              <w:rPr>
                <w:rFonts w:ascii="Aptos" w:hAnsi="Aptos" w:cs="Arial"/>
                <w:bCs/>
                <w:color w:val="000000" w:themeColor="text1"/>
                <w:sz w:val="20"/>
                <w:szCs w:val="20"/>
              </w:rPr>
            </w:pPr>
          </w:p>
        </w:tc>
      </w:tr>
      <w:tr w:rsidR="007C7CF7" w:rsidRPr="0084330E" w14:paraId="1E87AB62" w14:textId="77777777" w:rsidTr="00DD4F49">
        <w:tc>
          <w:tcPr>
            <w:tcW w:w="1413" w:type="dxa"/>
            <w:vAlign w:val="center"/>
          </w:tcPr>
          <w:p w14:paraId="31B07DB0"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Juan J</w:t>
            </w:r>
          </w:p>
        </w:tc>
        <w:tc>
          <w:tcPr>
            <w:tcW w:w="1417" w:type="dxa"/>
            <w:vAlign w:val="center"/>
          </w:tcPr>
          <w:p w14:paraId="007E1446" w14:textId="741EA40B"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L</w:t>
            </w:r>
            <w:r w:rsidR="00EE25FA">
              <w:rPr>
                <w:rFonts w:ascii="Calibri" w:hAnsi="Calibri" w:cs="Calibri"/>
                <w:sz w:val="22"/>
                <w:szCs w:val="22"/>
              </w:rPr>
              <w:t>ó</w:t>
            </w:r>
            <w:r w:rsidRPr="0084330E">
              <w:rPr>
                <w:rFonts w:asciiTheme="minorHAnsi" w:hAnsiTheme="minorHAnsi" w:cstheme="minorHAnsi"/>
                <w:sz w:val="22"/>
                <w:szCs w:val="22"/>
              </w:rPr>
              <w:t>pez-Moya</w:t>
            </w:r>
          </w:p>
        </w:tc>
        <w:tc>
          <w:tcPr>
            <w:tcW w:w="2835" w:type="dxa"/>
            <w:vAlign w:val="center"/>
          </w:tcPr>
          <w:p w14:paraId="5AD29B0F"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Centre for Research in Agricultural Genomics, CRAG (CSIC-IRTA-UAB-UB), Barcelona, Spain</w:t>
            </w:r>
          </w:p>
        </w:tc>
        <w:tc>
          <w:tcPr>
            <w:tcW w:w="3119" w:type="dxa"/>
            <w:vAlign w:val="center"/>
          </w:tcPr>
          <w:p w14:paraId="5C936B49" w14:textId="77777777" w:rsidR="007C7CF7" w:rsidRPr="0084330E" w:rsidRDefault="00A2089A">
            <w:pPr>
              <w:rPr>
                <w:rFonts w:ascii="Aptos" w:hAnsi="Aptos" w:cs="Arial"/>
                <w:bCs/>
                <w:color w:val="000000" w:themeColor="text1"/>
                <w:sz w:val="20"/>
                <w:szCs w:val="20"/>
              </w:rPr>
            </w:pPr>
            <w:hyperlink r:id="rId12" w:history="1">
              <w:r w:rsidR="008E13F8" w:rsidRPr="0084330E">
                <w:rPr>
                  <w:rStyle w:val="Hyperlink"/>
                  <w:rFonts w:asciiTheme="minorHAnsi" w:hAnsiTheme="minorHAnsi" w:cstheme="minorHAnsi"/>
                  <w:color w:val="auto"/>
                  <w:sz w:val="22"/>
                  <w:szCs w:val="22"/>
                  <w:u w:val="none"/>
                </w:rPr>
                <w:t>juanjose.lopez@cragenomica.es</w:t>
              </w:r>
            </w:hyperlink>
          </w:p>
        </w:tc>
        <w:tc>
          <w:tcPr>
            <w:tcW w:w="539" w:type="dxa"/>
            <w:vAlign w:val="center"/>
          </w:tcPr>
          <w:p w14:paraId="1A6F2BF1" w14:textId="77777777" w:rsidR="007C7CF7" w:rsidRPr="0084330E" w:rsidRDefault="007C7CF7">
            <w:pPr>
              <w:jc w:val="center"/>
              <w:rPr>
                <w:rFonts w:ascii="Aptos" w:hAnsi="Aptos" w:cs="Arial"/>
                <w:bCs/>
                <w:color w:val="000000" w:themeColor="text1"/>
                <w:sz w:val="20"/>
                <w:szCs w:val="20"/>
              </w:rPr>
            </w:pPr>
          </w:p>
        </w:tc>
      </w:tr>
      <w:tr w:rsidR="007C7CF7" w:rsidRPr="0084330E" w14:paraId="4EB04DC5" w14:textId="77777777" w:rsidTr="00DD4F49">
        <w:tc>
          <w:tcPr>
            <w:tcW w:w="1413" w:type="dxa"/>
            <w:vAlign w:val="center"/>
          </w:tcPr>
          <w:p w14:paraId="55C69C9A"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Kristiina</w:t>
            </w:r>
          </w:p>
        </w:tc>
        <w:tc>
          <w:tcPr>
            <w:tcW w:w="1417" w:type="dxa"/>
            <w:vAlign w:val="center"/>
          </w:tcPr>
          <w:p w14:paraId="4874EED5" w14:textId="26B32C0A"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M</w:t>
            </w:r>
            <w:r w:rsidR="00C61F62">
              <w:rPr>
                <w:rFonts w:ascii="Calibri" w:hAnsi="Calibri" w:cs="Calibri"/>
                <w:sz w:val="22"/>
                <w:szCs w:val="22"/>
              </w:rPr>
              <w:t>ä</w:t>
            </w:r>
            <w:r w:rsidRPr="0084330E">
              <w:rPr>
                <w:rFonts w:asciiTheme="minorHAnsi" w:hAnsiTheme="minorHAnsi" w:cstheme="minorHAnsi"/>
                <w:sz w:val="22"/>
                <w:szCs w:val="22"/>
              </w:rPr>
              <w:t>kinen</w:t>
            </w:r>
          </w:p>
        </w:tc>
        <w:tc>
          <w:tcPr>
            <w:tcW w:w="2835" w:type="dxa"/>
            <w:vAlign w:val="center"/>
          </w:tcPr>
          <w:p w14:paraId="3F729D28"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lang w:val="fi-FI"/>
              </w:rPr>
              <w:t>University of Helsinki, Helsinki, Finland</w:t>
            </w:r>
          </w:p>
        </w:tc>
        <w:tc>
          <w:tcPr>
            <w:tcW w:w="3119" w:type="dxa"/>
            <w:vAlign w:val="center"/>
          </w:tcPr>
          <w:p w14:paraId="2B03DFE0" w14:textId="77777777" w:rsidR="007C7CF7" w:rsidRPr="0084330E" w:rsidRDefault="00A2089A">
            <w:pPr>
              <w:rPr>
                <w:rFonts w:ascii="Aptos" w:hAnsi="Aptos" w:cs="Arial"/>
                <w:bCs/>
                <w:color w:val="000000" w:themeColor="text1"/>
                <w:sz w:val="20"/>
                <w:szCs w:val="20"/>
              </w:rPr>
            </w:pPr>
            <w:hyperlink r:id="rId13" w:history="1">
              <w:r w:rsidR="008E13F8" w:rsidRPr="0084330E">
                <w:rPr>
                  <w:rStyle w:val="Hyperlink"/>
                  <w:rFonts w:asciiTheme="minorHAnsi" w:hAnsiTheme="minorHAnsi" w:cstheme="minorHAnsi"/>
                  <w:color w:val="auto"/>
                  <w:sz w:val="22"/>
                  <w:szCs w:val="22"/>
                  <w:u w:val="none"/>
                </w:rPr>
                <w:t>kristiina.makinen@helsinki.fi</w:t>
              </w:r>
            </w:hyperlink>
          </w:p>
        </w:tc>
        <w:tc>
          <w:tcPr>
            <w:tcW w:w="539" w:type="dxa"/>
            <w:vAlign w:val="center"/>
          </w:tcPr>
          <w:p w14:paraId="25F3F5E7" w14:textId="77777777" w:rsidR="007C7CF7" w:rsidRPr="0084330E" w:rsidRDefault="007C7CF7">
            <w:pPr>
              <w:jc w:val="center"/>
              <w:rPr>
                <w:rFonts w:ascii="Aptos" w:hAnsi="Aptos" w:cs="Arial"/>
                <w:bCs/>
                <w:color w:val="000000" w:themeColor="text1"/>
                <w:sz w:val="20"/>
                <w:szCs w:val="20"/>
              </w:rPr>
            </w:pPr>
          </w:p>
        </w:tc>
      </w:tr>
      <w:tr w:rsidR="007C7CF7" w:rsidRPr="0084330E" w14:paraId="2F0A23D4" w14:textId="77777777" w:rsidTr="00DD4F49">
        <w:trPr>
          <w:trHeight w:val="63"/>
        </w:trPr>
        <w:tc>
          <w:tcPr>
            <w:tcW w:w="1413" w:type="dxa"/>
            <w:vAlign w:val="center"/>
          </w:tcPr>
          <w:p w14:paraId="5CA45DA6"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Kazusato</w:t>
            </w:r>
          </w:p>
        </w:tc>
        <w:tc>
          <w:tcPr>
            <w:tcW w:w="1417" w:type="dxa"/>
            <w:vAlign w:val="center"/>
          </w:tcPr>
          <w:p w14:paraId="696661A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Ohshima</w:t>
            </w:r>
          </w:p>
        </w:tc>
        <w:tc>
          <w:tcPr>
            <w:tcW w:w="2835" w:type="dxa"/>
            <w:vAlign w:val="center"/>
          </w:tcPr>
          <w:p w14:paraId="28A9966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Saga University, Saga, Japan</w:t>
            </w:r>
          </w:p>
        </w:tc>
        <w:tc>
          <w:tcPr>
            <w:tcW w:w="3119" w:type="dxa"/>
            <w:vAlign w:val="center"/>
          </w:tcPr>
          <w:p w14:paraId="0CFBB2E1" w14:textId="77777777" w:rsidR="007C7CF7" w:rsidRPr="0084330E" w:rsidRDefault="00A2089A">
            <w:pPr>
              <w:rPr>
                <w:rFonts w:ascii="Aptos" w:hAnsi="Aptos" w:cs="Arial"/>
                <w:bCs/>
                <w:color w:val="000000" w:themeColor="text1"/>
                <w:sz w:val="20"/>
                <w:szCs w:val="20"/>
              </w:rPr>
            </w:pPr>
            <w:hyperlink r:id="rId14" w:history="1">
              <w:r w:rsidR="008E13F8" w:rsidRPr="0084330E">
                <w:rPr>
                  <w:rStyle w:val="Hyperlink"/>
                  <w:rFonts w:asciiTheme="minorHAnsi" w:hAnsiTheme="minorHAnsi" w:cstheme="minorHAnsi"/>
                  <w:color w:val="auto"/>
                  <w:sz w:val="22"/>
                  <w:szCs w:val="22"/>
                  <w:u w:val="none"/>
                </w:rPr>
                <w:t>ohshimak@cc.saga-u.ac.jp</w:t>
              </w:r>
            </w:hyperlink>
          </w:p>
        </w:tc>
        <w:tc>
          <w:tcPr>
            <w:tcW w:w="539" w:type="dxa"/>
            <w:vAlign w:val="center"/>
          </w:tcPr>
          <w:p w14:paraId="394DC9DC" w14:textId="77777777" w:rsidR="007C7CF7" w:rsidRPr="0084330E" w:rsidRDefault="007C7CF7">
            <w:pPr>
              <w:jc w:val="center"/>
              <w:rPr>
                <w:rFonts w:ascii="Aptos" w:hAnsi="Aptos" w:cs="Arial"/>
                <w:bCs/>
                <w:color w:val="000000" w:themeColor="text1"/>
                <w:sz w:val="20"/>
                <w:szCs w:val="20"/>
              </w:rPr>
            </w:pPr>
          </w:p>
        </w:tc>
      </w:tr>
      <w:tr w:rsidR="007C7CF7" w14:paraId="557AB3EC" w14:textId="77777777" w:rsidTr="00DD4F49">
        <w:trPr>
          <w:trHeight w:val="63"/>
        </w:trPr>
        <w:tc>
          <w:tcPr>
            <w:tcW w:w="1413" w:type="dxa"/>
            <w:vAlign w:val="center"/>
          </w:tcPr>
          <w:p w14:paraId="246CA457" w14:textId="77777777" w:rsidR="007C7CF7" w:rsidRPr="0084330E" w:rsidRDefault="008E13F8">
            <w:pPr>
              <w:rPr>
                <w:rFonts w:ascii="Aptos" w:hAnsi="Aptos" w:cs="Arial"/>
                <w:bCs/>
                <w:color w:val="000000" w:themeColor="text1"/>
                <w:sz w:val="20"/>
                <w:szCs w:val="20"/>
              </w:rPr>
            </w:pPr>
            <w:r w:rsidRPr="0084330E">
              <w:rPr>
                <w:rFonts w:ascii="Aptos" w:hAnsi="Aptos" w:cs="Arial"/>
                <w:bCs/>
                <w:color w:val="000000" w:themeColor="text1"/>
                <w:sz w:val="20"/>
                <w:szCs w:val="20"/>
              </w:rPr>
              <w:t>Stephen J</w:t>
            </w:r>
          </w:p>
        </w:tc>
        <w:tc>
          <w:tcPr>
            <w:tcW w:w="1417" w:type="dxa"/>
            <w:vAlign w:val="center"/>
          </w:tcPr>
          <w:p w14:paraId="4E4148F7"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sz w:val="22"/>
                <w:szCs w:val="22"/>
              </w:rPr>
              <w:t>Wylie</w:t>
            </w:r>
          </w:p>
        </w:tc>
        <w:tc>
          <w:tcPr>
            <w:tcW w:w="2835" w:type="dxa"/>
            <w:vAlign w:val="center"/>
          </w:tcPr>
          <w:p w14:paraId="76E95799" w14:textId="77777777" w:rsidR="007C7CF7" w:rsidRPr="0084330E" w:rsidRDefault="008E13F8">
            <w:pPr>
              <w:rPr>
                <w:rFonts w:ascii="Aptos" w:hAnsi="Aptos" w:cs="Arial"/>
                <w:bCs/>
                <w:color w:val="000000" w:themeColor="text1"/>
                <w:sz w:val="20"/>
                <w:szCs w:val="20"/>
              </w:rPr>
            </w:pPr>
            <w:r w:rsidRPr="0084330E">
              <w:rPr>
                <w:rFonts w:asciiTheme="minorHAnsi" w:hAnsiTheme="minorHAnsi" w:cstheme="minorHAnsi"/>
                <w:color w:val="000000" w:themeColor="text1"/>
                <w:sz w:val="22"/>
                <w:szCs w:val="22"/>
              </w:rPr>
              <w:t>Murdoch University, Perth, Australia</w:t>
            </w:r>
          </w:p>
        </w:tc>
        <w:tc>
          <w:tcPr>
            <w:tcW w:w="3119" w:type="dxa"/>
            <w:vAlign w:val="center"/>
          </w:tcPr>
          <w:p w14:paraId="70D2790C" w14:textId="77777777" w:rsidR="007C7CF7" w:rsidRPr="0084330E" w:rsidRDefault="00A2089A">
            <w:pPr>
              <w:rPr>
                <w:rFonts w:ascii="Aptos" w:hAnsi="Aptos" w:cs="Arial"/>
                <w:bCs/>
                <w:color w:val="000000" w:themeColor="text1"/>
                <w:sz w:val="20"/>
                <w:szCs w:val="20"/>
              </w:rPr>
            </w:pPr>
            <w:hyperlink r:id="rId15" w:history="1">
              <w:r w:rsidR="008E13F8" w:rsidRPr="0084330E">
                <w:rPr>
                  <w:rStyle w:val="Hyperlink"/>
                  <w:rFonts w:asciiTheme="minorHAnsi" w:hAnsiTheme="minorHAnsi" w:cstheme="minorHAnsi"/>
                  <w:color w:val="auto"/>
                  <w:sz w:val="22"/>
                  <w:szCs w:val="22"/>
                  <w:u w:val="none"/>
                </w:rPr>
                <w:t>s.wylie@murdoch.edu.au</w:t>
              </w:r>
            </w:hyperlink>
          </w:p>
        </w:tc>
        <w:tc>
          <w:tcPr>
            <w:tcW w:w="539" w:type="dxa"/>
            <w:vAlign w:val="center"/>
          </w:tcPr>
          <w:p w14:paraId="26B4F1E6" w14:textId="77777777" w:rsidR="007C7CF7" w:rsidRPr="0084330E" w:rsidRDefault="007C7CF7">
            <w:pPr>
              <w:jc w:val="center"/>
              <w:rPr>
                <w:rFonts w:ascii="Aptos" w:hAnsi="Aptos" w:cs="Arial"/>
                <w:bCs/>
                <w:color w:val="000000" w:themeColor="text1"/>
                <w:sz w:val="20"/>
                <w:szCs w:val="20"/>
              </w:rPr>
            </w:pPr>
          </w:p>
        </w:tc>
      </w:tr>
    </w:tbl>
    <w:p w14:paraId="070FAC74" w14:textId="77777777" w:rsidR="007C7CF7" w:rsidRDefault="007C7CF7">
      <w:pPr>
        <w:rPr>
          <w:rFonts w:ascii="Aptos" w:hAnsi="Aptos" w:cs="Arial"/>
          <w:b/>
          <w:sz w:val="20"/>
          <w:szCs w:val="20"/>
        </w:rPr>
      </w:pPr>
    </w:p>
    <w:p w14:paraId="27ACB96D" w14:textId="77777777" w:rsidR="007C7CF7" w:rsidRDefault="008E13F8">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8E542F4" w:rsidR="007C7CF7" w:rsidRDefault="008E13F8">
      <w:pPr>
        <w:spacing w:before="120" w:after="120"/>
        <w:rPr>
          <w:rFonts w:ascii="Aptos" w:hAnsi="Aptos" w:cs="Arial"/>
          <w:b/>
          <w:sz w:val="20"/>
          <w:szCs w:val="20"/>
        </w:rPr>
      </w:pPr>
      <w:r>
        <w:rPr>
          <w:rFonts w:ascii="Aptos" w:hAnsi="Aptos" w:cs="Arial"/>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7C7CF7" w14:paraId="02C75B6A" w14:textId="77777777">
        <w:tc>
          <w:tcPr>
            <w:tcW w:w="8505" w:type="dxa"/>
            <w:gridSpan w:val="4"/>
            <w:shd w:val="clear" w:color="auto" w:fill="F2F2F2" w:themeFill="background1" w:themeFillShade="F2"/>
          </w:tcPr>
          <w:p w14:paraId="0F928364" w14:textId="43333505" w:rsidR="007C7CF7" w:rsidRDefault="008E13F8">
            <w:pPr>
              <w:rPr>
                <w:rFonts w:ascii="Aptos" w:eastAsia="Times" w:hAnsi="Aptos" w:cs="Arial"/>
                <w:b/>
                <w:color w:val="000000"/>
                <w:sz w:val="20"/>
                <w:szCs w:val="20"/>
                <w:lang w:eastAsia="en-GB"/>
              </w:rPr>
            </w:pPr>
            <w:r>
              <w:rPr>
                <w:rFonts w:ascii="Aptos" w:eastAsia="Times" w:hAnsi="Aptos" w:cs="Arial"/>
                <w:b/>
                <w:color w:val="000000"/>
                <w:sz w:val="20"/>
                <w:szCs w:val="20"/>
                <w:lang w:eastAsia="en-GB"/>
              </w:rPr>
              <w:t xml:space="preserve">ICTV Subcommittee: </w:t>
            </w:r>
          </w:p>
        </w:tc>
      </w:tr>
      <w:tr w:rsidR="007C7CF7" w14:paraId="3A2C652A" w14:textId="77777777">
        <w:tc>
          <w:tcPr>
            <w:tcW w:w="3969" w:type="dxa"/>
          </w:tcPr>
          <w:p w14:paraId="350A9AF2"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DNA Viruses and Retroviruses</w:t>
            </w:r>
          </w:p>
        </w:tc>
        <w:tc>
          <w:tcPr>
            <w:tcW w:w="284" w:type="dxa"/>
          </w:tcPr>
          <w:p w14:paraId="72E6FA8C" w14:textId="77777777" w:rsidR="007C7CF7" w:rsidRDefault="007C7CF7">
            <w:pPr>
              <w:rPr>
                <w:rFonts w:ascii="Aptos" w:eastAsia="Times" w:hAnsi="Aptos" w:cs="Arial"/>
                <w:b/>
                <w:color w:val="000000"/>
                <w:sz w:val="20"/>
                <w:szCs w:val="20"/>
                <w:lang w:eastAsia="en-GB"/>
              </w:rPr>
            </w:pPr>
          </w:p>
        </w:tc>
        <w:tc>
          <w:tcPr>
            <w:tcW w:w="3925" w:type="dxa"/>
          </w:tcPr>
          <w:p w14:paraId="2226CC6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7C7CF7" w:rsidRDefault="007C7CF7">
            <w:pPr>
              <w:rPr>
                <w:rFonts w:ascii="Aptos" w:eastAsia="Times" w:hAnsi="Aptos" w:cs="Arial"/>
                <w:b/>
                <w:color w:val="000000"/>
                <w:sz w:val="20"/>
                <w:szCs w:val="20"/>
                <w:lang w:eastAsia="en-GB"/>
              </w:rPr>
            </w:pPr>
          </w:p>
        </w:tc>
      </w:tr>
      <w:tr w:rsidR="007C7CF7" w14:paraId="0B035BDF" w14:textId="77777777">
        <w:tc>
          <w:tcPr>
            <w:tcW w:w="3969" w:type="dxa"/>
          </w:tcPr>
          <w:p w14:paraId="5431BEDE"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minus-strand and dsRNA viruses</w:t>
            </w:r>
          </w:p>
        </w:tc>
        <w:tc>
          <w:tcPr>
            <w:tcW w:w="284" w:type="dxa"/>
          </w:tcPr>
          <w:p w14:paraId="137436D9" w14:textId="77777777" w:rsidR="007C7CF7" w:rsidRDefault="007C7CF7">
            <w:pPr>
              <w:rPr>
                <w:rFonts w:ascii="Aptos" w:eastAsia="Times" w:hAnsi="Aptos" w:cs="Arial"/>
                <w:b/>
                <w:color w:val="000000"/>
                <w:sz w:val="20"/>
                <w:szCs w:val="20"/>
                <w:lang w:eastAsia="en-GB"/>
              </w:rPr>
            </w:pPr>
          </w:p>
        </w:tc>
        <w:tc>
          <w:tcPr>
            <w:tcW w:w="3925" w:type="dxa"/>
          </w:tcPr>
          <w:p w14:paraId="6C68E165"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7C7CF7" w:rsidRDefault="007C7CF7">
            <w:pPr>
              <w:rPr>
                <w:rFonts w:ascii="Aptos" w:eastAsia="Times" w:hAnsi="Aptos" w:cs="Arial"/>
                <w:b/>
                <w:color w:val="000000"/>
                <w:sz w:val="20"/>
                <w:szCs w:val="20"/>
                <w:lang w:eastAsia="en-GB"/>
              </w:rPr>
            </w:pPr>
          </w:p>
        </w:tc>
      </w:tr>
      <w:tr w:rsidR="007C7CF7" w14:paraId="5D08A151" w14:textId="77777777">
        <w:tc>
          <w:tcPr>
            <w:tcW w:w="3969" w:type="dxa"/>
          </w:tcPr>
          <w:p w14:paraId="1AE840E5"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Animal positive-strand RNA viruses</w:t>
            </w:r>
          </w:p>
        </w:tc>
        <w:tc>
          <w:tcPr>
            <w:tcW w:w="284" w:type="dxa"/>
          </w:tcPr>
          <w:p w14:paraId="5B0E6496" w14:textId="77777777" w:rsidR="007C7CF7" w:rsidRDefault="007C7CF7">
            <w:pPr>
              <w:rPr>
                <w:rFonts w:ascii="Aptos" w:eastAsia="Times" w:hAnsi="Aptos" w:cs="Arial"/>
                <w:b/>
                <w:color w:val="000000"/>
                <w:sz w:val="20"/>
                <w:szCs w:val="20"/>
                <w:lang w:eastAsia="en-GB"/>
              </w:rPr>
            </w:pPr>
          </w:p>
        </w:tc>
        <w:tc>
          <w:tcPr>
            <w:tcW w:w="3925" w:type="dxa"/>
          </w:tcPr>
          <w:p w14:paraId="5235AEB3"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7C7CF7" w:rsidRPr="0084330E" w:rsidRDefault="008E13F8">
            <w:pPr>
              <w:rPr>
                <w:rFonts w:ascii="Aptos" w:eastAsia="Times" w:hAnsi="Aptos" w:cs="Arial"/>
                <w:b/>
                <w:color w:val="000000"/>
                <w:sz w:val="20"/>
                <w:szCs w:val="20"/>
                <w:lang w:eastAsia="en-GB"/>
              </w:rPr>
            </w:pPr>
            <w:r w:rsidRPr="0084330E">
              <w:rPr>
                <w:rFonts w:ascii="Aptos" w:eastAsia="Times" w:hAnsi="Aptos" w:cs="Arial"/>
                <w:b/>
                <w:color w:val="000000"/>
                <w:sz w:val="20"/>
                <w:szCs w:val="20"/>
                <w:lang w:eastAsia="en-GB"/>
              </w:rPr>
              <w:t>x</w:t>
            </w:r>
          </w:p>
        </w:tc>
      </w:tr>
      <w:tr w:rsidR="007C7CF7" w14:paraId="683F5094" w14:textId="77777777">
        <w:tc>
          <w:tcPr>
            <w:tcW w:w="3969" w:type="dxa"/>
          </w:tcPr>
          <w:p w14:paraId="2F218EA6"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Archaeal viruses</w:t>
            </w:r>
          </w:p>
        </w:tc>
        <w:tc>
          <w:tcPr>
            <w:tcW w:w="284" w:type="dxa"/>
          </w:tcPr>
          <w:p w14:paraId="356A3133" w14:textId="77777777" w:rsidR="007C7CF7" w:rsidRDefault="007C7CF7">
            <w:pPr>
              <w:rPr>
                <w:rFonts w:ascii="Aptos" w:eastAsia="Times" w:hAnsi="Aptos" w:cs="Arial"/>
                <w:b/>
                <w:color w:val="000000"/>
                <w:sz w:val="20"/>
                <w:szCs w:val="20"/>
                <w:lang w:eastAsia="en-GB"/>
              </w:rPr>
            </w:pPr>
          </w:p>
        </w:tc>
        <w:tc>
          <w:tcPr>
            <w:tcW w:w="3925" w:type="dxa"/>
          </w:tcPr>
          <w:p w14:paraId="45EE4286" w14:textId="049DE5E1"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7C7CF7" w:rsidRDefault="007C7CF7">
            <w:pPr>
              <w:rPr>
                <w:rFonts w:ascii="Aptos" w:eastAsia="Times" w:hAnsi="Aptos" w:cs="Arial"/>
                <w:b/>
                <w:color w:val="000000"/>
                <w:sz w:val="20"/>
                <w:szCs w:val="20"/>
                <w:lang w:eastAsia="en-GB"/>
              </w:rPr>
            </w:pPr>
          </w:p>
        </w:tc>
      </w:tr>
    </w:tbl>
    <w:p w14:paraId="719A3232" w14:textId="77777777" w:rsidR="007C7CF7" w:rsidRDefault="007C7CF7">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7C7CF7" w14:paraId="1BAEEDB4" w14:textId="77777777">
        <w:trPr>
          <w:trHeight w:val="147"/>
        </w:trPr>
        <w:tc>
          <w:tcPr>
            <w:tcW w:w="8505" w:type="dxa"/>
            <w:shd w:val="clear" w:color="auto" w:fill="F2F2F2" w:themeFill="background1" w:themeFillShade="F2"/>
          </w:tcPr>
          <w:p w14:paraId="68D3AD5E" w14:textId="388893D3" w:rsidR="007C7CF7" w:rsidRDefault="008E13F8">
            <w:pPr>
              <w:rPr>
                <w:rFonts w:ascii="Aptos" w:hAnsi="Aptos" w:cs="Arial"/>
                <w:sz w:val="20"/>
                <w:szCs w:val="20"/>
              </w:rPr>
            </w:pPr>
            <w:r>
              <w:rPr>
                <w:rFonts w:ascii="Aptos" w:hAnsi="Aptos" w:cs="Arial"/>
                <w:b/>
                <w:sz w:val="20"/>
                <w:szCs w:val="20"/>
              </w:rPr>
              <w:t xml:space="preserve">List the ICTV Study Group(s) that have seen or have been involved in creating this proposal: </w:t>
            </w:r>
          </w:p>
        </w:tc>
      </w:tr>
      <w:tr w:rsidR="007C7CF7" w14:paraId="0BE0A499" w14:textId="77777777">
        <w:trPr>
          <w:trHeight w:val="527"/>
        </w:trPr>
        <w:tc>
          <w:tcPr>
            <w:tcW w:w="8505" w:type="dxa"/>
          </w:tcPr>
          <w:p w14:paraId="7F4EC4CB" w14:textId="77777777" w:rsidR="007C7CF7" w:rsidRPr="001E2C75" w:rsidRDefault="008E13F8">
            <w:pPr>
              <w:rPr>
                <w:rFonts w:ascii="Aptos" w:hAnsi="Aptos" w:cs="Arial"/>
                <w:sz w:val="20"/>
                <w:szCs w:val="20"/>
              </w:rPr>
            </w:pPr>
            <w:r w:rsidRPr="001E2C75">
              <w:rPr>
                <w:rFonts w:ascii="Aptos" w:hAnsi="Aptos" w:cs="Arial"/>
                <w:i/>
                <w:iCs/>
                <w:sz w:val="20"/>
                <w:szCs w:val="20"/>
              </w:rPr>
              <w:t xml:space="preserve">Potyviridae </w:t>
            </w:r>
            <w:r w:rsidRPr="001E2C75">
              <w:rPr>
                <w:rFonts w:ascii="Aptos" w:hAnsi="Aptos" w:cs="Arial"/>
                <w:sz w:val="20"/>
                <w:szCs w:val="20"/>
              </w:rPr>
              <w:t xml:space="preserve">Study Group </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7C7CF7" w14:paraId="46E4A7D0" w14:textId="77777777">
        <w:tc>
          <w:tcPr>
            <w:tcW w:w="8505" w:type="dxa"/>
            <w:gridSpan w:val="4"/>
            <w:shd w:val="clear" w:color="auto" w:fill="F2F2F2" w:themeFill="background1" w:themeFillShade="F2"/>
          </w:tcPr>
          <w:p w14:paraId="2B285F81" w14:textId="5A72A133" w:rsidR="007C7CF7" w:rsidRDefault="008E13F8">
            <w:pPr>
              <w:rPr>
                <w:rFonts w:ascii="Aptos" w:hAnsi="Aptos" w:cs="Arial"/>
                <w:b/>
                <w:bCs/>
                <w:color w:val="000000"/>
                <w:sz w:val="20"/>
                <w:szCs w:val="20"/>
              </w:rPr>
            </w:pPr>
            <w:r>
              <w:rPr>
                <w:rFonts w:ascii="Aptos" w:hAnsi="Aptos" w:cs="Arial"/>
                <w:b/>
                <w:sz w:val="20"/>
                <w:szCs w:val="20"/>
              </w:rPr>
              <w:t xml:space="preserve">Optional – complete only if formally voted on by an ICTV Study Group: </w:t>
            </w:r>
          </w:p>
        </w:tc>
      </w:tr>
      <w:tr w:rsidR="007C7CF7" w14:paraId="177BF95A" w14:textId="77777777">
        <w:tc>
          <w:tcPr>
            <w:tcW w:w="2410" w:type="dxa"/>
            <w:vMerge w:val="restart"/>
            <w:shd w:val="clear" w:color="auto" w:fill="F2F2F2" w:themeFill="background1" w:themeFillShade="F2"/>
          </w:tcPr>
          <w:p w14:paraId="4D06A922" w14:textId="77777777" w:rsidR="007C7CF7" w:rsidRDefault="008E13F8">
            <w:pPr>
              <w:rPr>
                <w:rFonts w:ascii="Aptos" w:hAnsi="Aptos" w:cs="Arial"/>
                <w:b/>
                <w:bCs/>
                <w:color w:val="000000"/>
                <w:sz w:val="20"/>
                <w:szCs w:val="20"/>
              </w:rPr>
            </w:pPr>
            <w:r>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7C7CF7" w:rsidRDefault="008E13F8">
            <w:pPr>
              <w:jc w:val="center"/>
              <w:rPr>
                <w:rFonts w:ascii="Aptos" w:hAnsi="Aptos" w:cs="Arial"/>
                <w:b/>
                <w:bCs/>
                <w:color w:val="000000"/>
                <w:sz w:val="20"/>
                <w:szCs w:val="20"/>
              </w:rPr>
            </w:pPr>
            <w:r>
              <w:rPr>
                <w:rFonts w:ascii="Aptos" w:hAnsi="Aptos" w:cs="Arial"/>
                <w:b/>
                <w:bCs/>
                <w:color w:val="000000"/>
                <w:sz w:val="20"/>
                <w:szCs w:val="20"/>
              </w:rPr>
              <w:t>Number of members</w:t>
            </w:r>
          </w:p>
        </w:tc>
      </w:tr>
      <w:tr w:rsidR="007C7CF7" w14:paraId="7D7BE950" w14:textId="77777777">
        <w:tc>
          <w:tcPr>
            <w:tcW w:w="2410" w:type="dxa"/>
            <w:vMerge/>
            <w:shd w:val="clear" w:color="auto" w:fill="F2F2F2" w:themeFill="background1" w:themeFillShade="F2"/>
          </w:tcPr>
          <w:p w14:paraId="0A19C1F2" w14:textId="77777777" w:rsidR="007C7CF7" w:rsidRDefault="007C7CF7">
            <w:pPr>
              <w:rPr>
                <w:rFonts w:ascii="Aptos" w:hAnsi="Aptos" w:cs="Arial"/>
                <w:sz w:val="20"/>
                <w:szCs w:val="20"/>
              </w:rPr>
            </w:pPr>
          </w:p>
        </w:tc>
        <w:tc>
          <w:tcPr>
            <w:tcW w:w="1984" w:type="dxa"/>
            <w:shd w:val="clear" w:color="auto" w:fill="F2F2F2" w:themeFill="background1" w:themeFillShade="F2"/>
          </w:tcPr>
          <w:p w14:paraId="193228FF" w14:textId="77777777" w:rsidR="007C7CF7" w:rsidRDefault="008E13F8">
            <w:pPr>
              <w:jc w:val="center"/>
              <w:rPr>
                <w:rFonts w:ascii="Aptos" w:hAnsi="Aptos" w:cs="Arial"/>
                <w:b/>
                <w:bCs/>
                <w:sz w:val="20"/>
                <w:szCs w:val="20"/>
              </w:rPr>
            </w:pPr>
            <w:r>
              <w:rPr>
                <w:rFonts w:ascii="Aptos" w:hAnsi="Aptos" w:cs="Arial"/>
                <w:b/>
                <w:bCs/>
                <w:sz w:val="20"/>
                <w:szCs w:val="20"/>
              </w:rPr>
              <w:t>Votes in support</w:t>
            </w:r>
          </w:p>
        </w:tc>
        <w:tc>
          <w:tcPr>
            <w:tcW w:w="1985" w:type="dxa"/>
            <w:shd w:val="clear" w:color="auto" w:fill="F2F2F2" w:themeFill="background1" w:themeFillShade="F2"/>
          </w:tcPr>
          <w:p w14:paraId="345B8E70" w14:textId="77777777" w:rsidR="007C7CF7" w:rsidRDefault="008E13F8">
            <w:pPr>
              <w:jc w:val="center"/>
              <w:rPr>
                <w:rFonts w:ascii="Aptos" w:hAnsi="Aptos" w:cs="Arial"/>
                <w:b/>
                <w:bCs/>
                <w:sz w:val="20"/>
                <w:szCs w:val="20"/>
              </w:rPr>
            </w:pPr>
            <w:r>
              <w:rPr>
                <w:rFonts w:ascii="Aptos" w:hAnsi="Aptos" w:cs="Arial"/>
                <w:b/>
                <w:bCs/>
                <w:sz w:val="20"/>
                <w:szCs w:val="20"/>
              </w:rPr>
              <w:t>Votes against</w:t>
            </w:r>
          </w:p>
        </w:tc>
        <w:tc>
          <w:tcPr>
            <w:tcW w:w="2126" w:type="dxa"/>
            <w:shd w:val="clear" w:color="auto" w:fill="F2F2F2" w:themeFill="background1" w:themeFillShade="F2"/>
          </w:tcPr>
          <w:p w14:paraId="37742353" w14:textId="77777777" w:rsidR="007C7CF7" w:rsidRDefault="008E13F8">
            <w:pPr>
              <w:jc w:val="center"/>
              <w:rPr>
                <w:rFonts w:ascii="Aptos" w:hAnsi="Aptos" w:cs="Arial"/>
                <w:b/>
                <w:bCs/>
                <w:sz w:val="20"/>
                <w:szCs w:val="20"/>
              </w:rPr>
            </w:pPr>
            <w:r>
              <w:rPr>
                <w:rFonts w:ascii="Aptos" w:hAnsi="Aptos" w:cs="Arial"/>
                <w:b/>
                <w:bCs/>
                <w:sz w:val="20"/>
                <w:szCs w:val="20"/>
              </w:rPr>
              <w:t>No vote</w:t>
            </w:r>
          </w:p>
        </w:tc>
      </w:tr>
      <w:tr w:rsidR="007C7CF7" w14:paraId="6CEB31DD" w14:textId="77777777">
        <w:tc>
          <w:tcPr>
            <w:tcW w:w="2410" w:type="dxa"/>
          </w:tcPr>
          <w:p w14:paraId="15B28AD1" w14:textId="77777777" w:rsidR="007C7CF7" w:rsidRDefault="007C7CF7">
            <w:pPr>
              <w:rPr>
                <w:rFonts w:ascii="Aptos" w:hAnsi="Aptos" w:cs="Arial"/>
                <w:sz w:val="20"/>
                <w:szCs w:val="20"/>
              </w:rPr>
            </w:pPr>
          </w:p>
        </w:tc>
        <w:tc>
          <w:tcPr>
            <w:tcW w:w="1984" w:type="dxa"/>
          </w:tcPr>
          <w:p w14:paraId="7D842500" w14:textId="77777777" w:rsidR="007C7CF7" w:rsidRDefault="007C7CF7">
            <w:pPr>
              <w:rPr>
                <w:rFonts w:ascii="Aptos" w:hAnsi="Aptos" w:cs="Arial"/>
                <w:sz w:val="20"/>
                <w:szCs w:val="20"/>
              </w:rPr>
            </w:pPr>
          </w:p>
        </w:tc>
        <w:tc>
          <w:tcPr>
            <w:tcW w:w="1985" w:type="dxa"/>
          </w:tcPr>
          <w:p w14:paraId="518C703A" w14:textId="77777777" w:rsidR="007C7CF7" w:rsidRDefault="007C7CF7">
            <w:pPr>
              <w:rPr>
                <w:rFonts w:ascii="Aptos" w:hAnsi="Aptos" w:cs="Arial"/>
                <w:sz w:val="20"/>
                <w:szCs w:val="20"/>
              </w:rPr>
            </w:pPr>
          </w:p>
        </w:tc>
        <w:tc>
          <w:tcPr>
            <w:tcW w:w="2126" w:type="dxa"/>
          </w:tcPr>
          <w:p w14:paraId="13BA4B66" w14:textId="77777777" w:rsidR="007C7CF7" w:rsidRDefault="007C7CF7">
            <w:pPr>
              <w:rPr>
                <w:rFonts w:ascii="Aptos" w:hAnsi="Aptos" w:cs="Arial"/>
                <w:sz w:val="20"/>
                <w:szCs w:val="20"/>
              </w:rPr>
            </w:pPr>
          </w:p>
        </w:tc>
      </w:tr>
      <w:tr w:rsidR="007C7CF7" w14:paraId="790E8B2E" w14:textId="77777777">
        <w:tc>
          <w:tcPr>
            <w:tcW w:w="2410" w:type="dxa"/>
          </w:tcPr>
          <w:p w14:paraId="15E4D2C4" w14:textId="77777777" w:rsidR="007C7CF7" w:rsidRDefault="007C7CF7">
            <w:pPr>
              <w:rPr>
                <w:rFonts w:ascii="Aptos" w:hAnsi="Aptos" w:cs="Arial"/>
                <w:sz w:val="20"/>
                <w:szCs w:val="20"/>
              </w:rPr>
            </w:pPr>
          </w:p>
        </w:tc>
        <w:tc>
          <w:tcPr>
            <w:tcW w:w="1984" w:type="dxa"/>
          </w:tcPr>
          <w:p w14:paraId="067656D7" w14:textId="77777777" w:rsidR="007C7CF7" w:rsidRDefault="007C7CF7">
            <w:pPr>
              <w:rPr>
                <w:rFonts w:ascii="Aptos" w:hAnsi="Aptos" w:cs="Arial"/>
                <w:sz w:val="20"/>
                <w:szCs w:val="20"/>
              </w:rPr>
            </w:pPr>
          </w:p>
        </w:tc>
        <w:tc>
          <w:tcPr>
            <w:tcW w:w="1985" w:type="dxa"/>
          </w:tcPr>
          <w:p w14:paraId="04EE1AF9" w14:textId="77777777" w:rsidR="007C7CF7" w:rsidRDefault="007C7CF7">
            <w:pPr>
              <w:rPr>
                <w:rFonts w:ascii="Aptos" w:hAnsi="Aptos" w:cs="Arial"/>
                <w:sz w:val="20"/>
                <w:szCs w:val="20"/>
              </w:rPr>
            </w:pPr>
          </w:p>
        </w:tc>
        <w:tc>
          <w:tcPr>
            <w:tcW w:w="2126" w:type="dxa"/>
          </w:tcPr>
          <w:p w14:paraId="3D8D8405" w14:textId="77777777" w:rsidR="007C7CF7" w:rsidRDefault="007C7CF7">
            <w:pPr>
              <w:rPr>
                <w:rFonts w:ascii="Aptos" w:hAnsi="Aptos" w:cs="Arial"/>
                <w:sz w:val="20"/>
                <w:szCs w:val="20"/>
              </w:rPr>
            </w:pPr>
          </w:p>
        </w:tc>
      </w:tr>
    </w:tbl>
    <w:p w14:paraId="08D64203" w14:textId="77777777" w:rsidR="007C7CF7" w:rsidRDefault="007C7CF7">
      <w:pPr>
        <w:rPr>
          <w:rFonts w:ascii="Aptos" w:hAnsi="Aptos" w:cs="Arial"/>
          <w:b/>
          <w:bCs/>
          <w:sz w:val="20"/>
          <w:szCs w:val="20"/>
        </w:rPr>
      </w:pPr>
    </w:p>
    <w:p w14:paraId="075650D7" w14:textId="77777777" w:rsidR="007C7CF7" w:rsidRDefault="007C7CF7">
      <w:pPr>
        <w:rPr>
          <w:rFonts w:ascii="Aptos" w:hAnsi="Aptos" w:cs="Arial"/>
          <w:b/>
          <w:bCs/>
          <w:sz w:val="20"/>
          <w:szCs w:val="20"/>
        </w:rPr>
      </w:pPr>
    </w:p>
    <w:p w14:paraId="52CF01EB" w14:textId="77777777" w:rsidR="007C7CF7" w:rsidRDefault="007C7CF7">
      <w:pPr>
        <w:rPr>
          <w:rFonts w:ascii="Aptos" w:hAnsi="Aptos" w:cs="Arial"/>
          <w:b/>
          <w:bCs/>
          <w:sz w:val="20"/>
          <w:szCs w:val="20"/>
        </w:rPr>
      </w:pPr>
    </w:p>
    <w:p w14:paraId="37164B1D" w14:textId="77777777" w:rsidR="007C7CF7" w:rsidRDefault="007C7CF7">
      <w:pPr>
        <w:rPr>
          <w:rFonts w:ascii="Aptos" w:hAnsi="Aptos" w:cs="Arial"/>
          <w:b/>
          <w:bCs/>
          <w:sz w:val="20"/>
          <w:szCs w:val="20"/>
        </w:rPr>
      </w:pPr>
    </w:p>
    <w:p w14:paraId="29F9724A" w14:textId="77777777" w:rsidR="007C7CF7" w:rsidRDefault="007C7CF7">
      <w:pPr>
        <w:rPr>
          <w:rFonts w:ascii="Aptos" w:hAnsi="Aptos" w:cs="Arial"/>
          <w:b/>
          <w:bCs/>
          <w:sz w:val="20"/>
          <w:szCs w:val="20"/>
        </w:rPr>
      </w:pPr>
    </w:p>
    <w:p w14:paraId="288B6A67" w14:textId="77777777" w:rsidR="007C7CF7" w:rsidRDefault="007C7CF7">
      <w:pPr>
        <w:rPr>
          <w:rFonts w:ascii="Aptos" w:hAnsi="Aptos" w:cs="Arial"/>
          <w:b/>
          <w:bCs/>
          <w:sz w:val="20"/>
          <w:szCs w:val="20"/>
        </w:rPr>
      </w:pPr>
    </w:p>
    <w:p w14:paraId="7EC641D6" w14:textId="77777777" w:rsidR="007C7CF7" w:rsidRDefault="007C7CF7">
      <w:pPr>
        <w:rPr>
          <w:rFonts w:ascii="Aptos" w:hAnsi="Aptos" w:cs="Arial"/>
          <w:b/>
          <w:bCs/>
          <w:sz w:val="20"/>
          <w:szCs w:val="20"/>
        </w:rPr>
      </w:pPr>
    </w:p>
    <w:p w14:paraId="116BCF49" w14:textId="77777777" w:rsidR="007C7CF7" w:rsidRDefault="007C7CF7">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7C7CF7" w14:paraId="529229AA" w14:textId="77777777">
        <w:trPr>
          <w:trHeight w:val="244"/>
        </w:trPr>
        <w:tc>
          <w:tcPr>
            <w:tcW w:w="2268" w:type="dxa"/>
            <w:shd w:val="clear" w:color="auto" w:fill="F2F2F2" w:themeFill="background1" w:themeFillShade="F2"/>
          </w:tcPr>
          <w:p w14:paraId="753A3328" w14:textId="77777777" w:rsidR="007C7CF7" w:rsidRDefault="008E13F8">
            <w:pPr>
              <w:ind w:left="174"/>
              <w:rPr>
                <w:rFonts w:ascii="Aptos" w:hAnsi="Aptos" w:cs="Arial"/>
                <w:bCs/>
                <w:sz w:val="20"/>
                <w:szCs w:val="20"/>
              </w:rPr>
            </w:pPr>
            <w:r>
              <w:rPr>
                <w:rFonts w:ascii="Aptos" w:hAnsi="Aptos" w:cs="Arial"/>
                <w:b/>
                <w:bCs/>
                <w:sz w:val="20"/>
                <w:szCs w:val="20"/>
              </w:rPr>
              <w:t>Submission date:</w:t>
            </w:r>
          </w:p>
        </w:tc>
        <w:tc>
          <w:tcPr>
            <w:tcW w:w="1701" w:type="dxa"/>
          </w:tcPr>
          <w:p w14:paraId="54C988CE" w14:textId="2AF6635C" w:rsidR="007C7CF7" w:rsidRDefault="008E13F8" w:rsidP="0084330E">
            <w:pPr>
              <w:rPr>
                <w:rFonts w:ascii="Aptos" w:hAnsi="Aptos" w:cs="Arial"/>
                <w:bCs/>
                <w:color w:val="000000" w:themeColor="text1"/>
                <w:sz w:val="20"/>
                <w:szCs w:val="20"/>
              </w:rPr>
            </w:pPr>
            <w:r w:rsidRPr="0084330E">
              <w:rPr>
                <w:rFonts w:ascii="Aptos" w:hAnsi="Aptos" w:cs="Arial"/>
                <w:bCs/>
                <w:sz w:val="20"/>
                <w:szCs w:val="20"/>
              </w:rPr>
              <w:t>0</w:t>
            </w:r>
            <w:r w:rsidR="0084330E" w:rsidRPr="0084330E">
              <w:rPr>
                <w:rFonts w:ascii="Aptos" w:hAnsi="Aptos" w:cs="Arial"/>
                <w:bCs/>
                <w:sz w:val="20"/>
                <w:szCs w:val="20"/>
              </w:rPr>
              <w:t>5</w:t>
            </w:r>
            <w:r w:rsidRPr="0084330E">
              <w:rPr>
                <w:rFonts w:ascii="Aptos" w:hAnsi="Aptos" w:cs="Arial"/>
                <w:bCs/>
                <w:sz w:val="20"/>
                <w:szCs w:val="20"/>
              </w:rPr>
              <w:t>/06/25</w:t>
            </w:r>
            <w:r>
              <w:rPr>
                <w:rFonts w:ascii="Aptos" w:hAnsi="Aptos" w:cs="Arial"/>
                <w:bCs/>
                <w:sz w:val="20"/>
                <w:szCs w:val="20"/>
              </w:rPr>
              <w:t xml:space="preserve">  </w:t>
            </w:r>
          </w:p>
        </w:tc>
      </w:tr>
    </w:tbl>
    <w:p w14:paraId="46934237" w14:textId="77777777" w:rsidR="007C7CF7" w:rsidRDefault="007C7CF7">
      <w:pPr>
        <w:rPr>
          <w:rFonts w:ascii="Aptos" w:hAnsi="Aptos" w:cs="Arial"/>
          <w:b/>
          <w:sz w:val="20"/>
          <w:szCs w:val="20"/>
        </w:rPr>
      </w:pPr>
    </w:p>
    <w:p w14:paraId="71426659" w14:textId="77777777" w:rsidR="007C7CF7" w:rsidRDefault="007C7CF7">
      <w:pPr>
        <w:ind w:right="828"/>
        <w:rPr>
          <w:rFonts w:ascii="Aptos" w:hAnsi="Aptos" w:cs="Arial"/>
          <w:b/>
          <w:sz w:val="20"/>
          <w:szCs w:val="20"/>
        </w:rPr>
      </w:pPr>
    </w:p>
    <w:p w14:paraId="6142524C" w14:textId="7A9F0F5E" w:rsidR="007C7CF7" w:rsidRDefault="008E13F8">
      <w:pPr>
        <w:spacing w:after="120"/>
        <w:ind w:right="828"/>
        <w:rPr>
          <w:rFonts w:ascii="Aptos" w:hAnsi="Aptos" w:cs="Arial"/>
          <w:color w:val="0070C0"/>
          <w:sz w:val="20"/>
          <w:szCs w:val="20"/>
        </w:rPr>
      </w:pPr>
      <w:r>
        <w:rPr>
          <w:rFonts w:ascii="Aptos" w:hAnsi="Aptos" w:cs="Arial"/>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7C7CF7" w14:paraId="584B88AC" w14:textId="77777777">
        <w:tc>
          <w:tcPr>
            <w:tcW w:w="8080" w:type="dxa"/>
            <w:shd w:val="clear" w:color="auto" w:fill="F2F2F2" w:themeFill="background1" w:themeFillShade="F2"/>
          </w:tcPr>
          <w:p w14:paraId="7394893D" w14:textId="77777777" w:rsidR="007C7CF7" w:rsidRDefault="008E13F8">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Pr>
                <w:rFonts w:ascii="Aptos" w:eastAsia="Times" w:hAnsi="Aptos" w:cs="Arial"/>
                <w:b/>
                <w:color w:val="000000"/>
                <w:sz w:val="20"/>
                <w:szCs w:val="20"/>
                <w:lang w:eastAsia="en-GB"/>
              </w:rPr>
              <w:t>code:</w:t>
            </w:r>
          </w:p>
        </w:tc>
        <w:tc>
          <w:tcPr>
            <w:tcW w:w="425" w:type="dxa"/>
          </w:tcPr>
          <w:p w14:paraId="2461D595" w14:textId="77777777" w:rsidR="007C7CF7" w:rsidRDefault="008E13F8">
            <w:pPr>
              <w:rPr>
                <w:rFonts w:ascii="Aptos" w:eastAsia="Times" w:hAnsi="Aptos" w:cs="Arial"/>
                <w:b/>
                <w:color w:val="A6A6A6" w:themeColor="background1" w:themeShade="A6"/>
                <w:sz w:val="20"/>
                <w:szCs w:val="20"/>
                <w:lang w:eastAsia="en-GB"/>
              </w:rPr>
            </w:pPr>
            <w:r>
              <w:rPr>
                <w:rFonts w:ascii="Aptos" w:eastAsia="Times" w:hAnsi="Aptos" w:cs="Arial"/>
                <w:b/>
                <w:color w:val="A6A6A6" w:themeColor="background1" w:themeShade="A6"/>
                <w:sz w:val="20"/>
                <w:szCs w:val="20"/>
                <w:lang w:eastAsia="en-GB"/>
              </w:rPr>
              <w:t>X</w:t>
            </w:r>
          </w:p>
        </w:tc>
      </w:tr>
      <w:tr w:rsidR="007C7CF7" w14:paraId="78B67569" w14:textId="77777777">
        <w:tc>
          <w:tcPr>
            <w:tcW w:w="8080" w:type="dxa"/>
          </w:tcPr>
          <w:p w14:paraId="64C71CA1"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 – Accept</w:t>
            </w:r>
          </w:p>
        </w:tc>
        <w:tc>
          <w:tcPr>
            <w:tcW w:w="425" w:type="dxa"/>
          </w:tcPr>
          <w:p w14:paraId="45A226C7" w14:textId="77777777" w:rsidR="007C7CF7" w:rsidRDefault="007C7CF7">
            <w:pPr>
              <w:rPr>
                <w:rFonts w:ascii="Aptos" w:eastAsia="Times" w:hAnsi="Aptos" w:cs="Arial"/>
                <w:b/>
                <w:color w:val="000000"/>
                <w:sz w:val="20"/>
                <w:szCs w:val="20"/>
                <w:lang w:eastAsia="en-GB"/>
              </w:rPr>
            </w:pPr>
          </w:p>
        </w:tc>
      </w:tr>
      <w:tr w:rsidR="007C7CF7" w14:paraId="3369515D" w14:textId="77777777">
        <w:tc>
          <w:tcPr>
            <w:tcW w:w="8080" w:type="dxa"/>
          </w:tcPr>
          <w:p w14:paraId="0AC3242D"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 by relevant subcommittee chair. No further vote required</w:t>
            </w:r>
          </w:p>
        </w:tc>
        <w:tc>
          <w:tcPr>
            <w:tcW w:w="425" w:type="dxa"/>
          </w:tcPr>
          <w:p w14:paraId="7B4F7C87" w14:textId="5E7CC404" w:rsidR="007C7CF7" w:rsidRDefault="00DD4F49">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7C7CF7" w14:paraId="5D9CF6FC" w14:textId="77777777">
        <w:tc>
          <w:tcPr>
            <w:tcW w:w="8080" w:type="dxa"/>
          </w:tcPr>
          <w:p w14:paraId="6A631C3F"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U – Accept without revision but with re-evaluation and email vote by the EC</w:t>
            </w:r>
          </w:p>
        </w:tc>
        <w:tc>
          <w:tcPr>
            <w:tcW w:w="425" w:type="dxa"/>
          </w:tcPr>
          <w:p w14:paraId="773F9751" w14:textId="77777777" w:rsidR="007C7CF7" w:rsidRDefault="007C7CF7">
            <w:pPr>
              <w:rPr>
                <w:rFonts w:ascii="Aptos" w:eastAsia="Times" w:hAnsi="Aptos" w:cs="Arial"/>
                <w:b/>
                <w:color w:val="000000"/>
                <w:sz w:val="20"/>
                <w:szCs w:val="20"/>
                <w:lang w:eastAsia="en-GB"/>
              </w:rPr>
            </w:pPr>
          </w:p>
        </w:tc>
      </w:tr>
      <w:tr w:rsidR="007C7CF7" w14:paraId="59BD71F4" w14:textId="77777777">
        <w:tc>
          <w:tcPr>
            <w:tcW w:w="8080" w:type="dxa"/>
          </w:tcPr>
          <w:p w14:paraId="69BC056D"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Uc – Accept subject to revision and re-evaluation and email vote by the EC</w:t>
            </w:r>
          </w:p>
        </w:tc>
        <w:tc>
          <w:tcPr>
            <w:tcW w:w="425" w:type="dxa"/>
          </w:tcPr>
          <w:p w14:paraId="6D29054E" w14:textId="77777777" w:rsidR="007C7CF7" w:rsidRDefault="007C7CF7">
            <w:pPr>
              <w:rPr>
                <w:rFonts w:ascii="Aptos" w:eastAsia="Times" w:hAnsi="Aptos" w:cs="Arial"/>
                <w:b/>
                <w:color w:val="000000"/>
                <w:sz w:val="20"/>
                <w:szCs w:val="20"/>
                <w:lang w:eastAsia="en-GB"/>
              </w:rPr>
            </w:pPr>
          </w:p>
        </w:tc>
      </w:tr>
      <w:tr w:rsidR="007C7CF7" w14:paraId="2117D303" w14:textId="77777777">
        <w:tc>
          <w:tcPr>
            <w:tcW w:w="8080" w:type="dxa"/>
          </w:tcPr>
          <w:p w14:paraId="53C977C7"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7C7CF7" w:rsidRDefault="007C7CF7">
            <w:pPr>
              <w:rPr>
                <w:rFonts w:ascii="Aptos" w:eastAsia="Times" w:hAnsi="Aptos" w:cs="Arial"/>
                <w:b/>
                <w:color w:val="000000"/>
                <w:sz w:val="20"/>
                <w:szCs w:val="20"/>
                <w:lang w:eastAsia="en-GB"/>
              </w:rPr>
            </w:pPr>
          </w:p>
        </w:tc>
      </w:tr>
      <w:tr w:rsidR="007C7CF7" w14:paraId="26CEB8AD" w14:textId="77777777">
        <w:tc>
          <w:tcPr>
            <w:tcW w:w="8080" w:type="dxa"/>
          </w:tcPr>
          <w:p w14:paraId="7764C13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7C7CF7" w:rsidRDefault="007C7CF7">
            <w:pPr>
              <w:rPr>
                <w:rFonts w:ascii="Aptos" w:eastAsia="Times" w:hAnsi="Aptos" w:cs="Arial"/>
                <w:b/>
                <w:color w:val="000000"/>
                <w:sz w:val="20"/>
                <w:szCs w:val="20"/>
                <w:lang w:eastAsia="en-GB"/>
              </w:rPr>
            </w:pPr>
          </w:p>
        </w:tc>
      </w:tr>
      <w:tr w:rsidR="007C7CF7" w14:paraId="3071CAAD" w14:textId="77777777">
        <w:tc>
          <w:tcPr>
            <w:tcW w:w="8080" w:type="dxa"/>
          </w:tcPr>
          <w:p w14:paraId="638F84E9"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7C7CF7" w:rsidRDefault="007C7CF7">
            <w:pPr>
              <w:rPr>
                <w:rFonts w:ascii="Aptos" w:eastAsia="Times" w:hAnsi="Aptos" w:cs="Arial"/>
                <w:b/>
                <w:color w:val="000000"/>
                <w:sz w:val="20"/>
                <w:szCs w:val="20"/>
                <w:lang w:eastAsia="en-GB"/>
              </w:rPr>
            </w:pPr>
          </w:p>
        </w:tc>
      </w:tr>
    </w:tbl>
    <w:p w14:paraId="1219F415" w14:textId="77777777" w:rsidR="007C7CF7" w:rsidRDefault="007C7CF7">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7C7CF7" w14:paraId="049461B0" w14:textId="77777777">
        <w:trPr>
          <w:trHeight w:val="211"/>
        </w:trPr>
        <w:tc>
          <w:tcPr>
            <w:tcW w:w="8505" w:type="dxa"/>
            <w:shd w:val="clear" w:color="auto" w:fill="F2F2F2" w:themeFill="background1" w:themeFillShade="F2"/>
          </w:tcPr>
          <w:p w14:paraId="49D4D24B" w14:textId="77777777" w:rsidR="007C7CF7" w:rsidRDefault="008E13F8">
            <w:pPr>
              <w:rPr>
                <w:rFonts w:ascii="Aptos" w:hAnsi="Aptos" w:cs="Arial"/>
                <w:sz w:val="20"/>
                <w:szCs w:val="20"/>
              </w:rPr>
            </w:pPr>
            <w:r>
              <w:rPr>
                <w:rFonts w:ascii="Aptos" w:hAnsi="Aptos" w:cs="Arial"/>
                <w:b/>
                <w:sz w:val="20"/>
                <w:szCs w:val="20"/>
              </w:rPr>
              <w:t>Comments from the Executive Committee:</w:t>
            </w:r>
          </w:p>
        </w:tc>
      </w:tr>
      <w:tr w:rsidR="007C7CF7" w14:paraId="7B05B82E" w14:textId="77777777">
        <w:trPr>
          <w:trHeight w:val="794"/>
        </w:trPr>
        <w:tc>
          <w:tcPr>
            <w:tcW w:w="8505" w:type="dxa"/>
          </w:tcPr>
          <w:p w14:paraId="1714A728" w14:textId="52831CD3" w:rsidR="00DD4F49" w:rsidRPr="00C95FB7" w:rsidRDefault="00DD4F49" w:rsidP="00DD4F49">
            <w:pPr>
              <w:rPr>
                <w:rFonts w:ascii="Aptos" w:hAnsi="Aptos" w:cs="Arial"/>
                <w:sz w:val="20"/>
                <w:szCs w:val="20"/>
              </w:rPr>
            </w:pPr>
            <w:r>
              <w:rPr>
                <w:rFonts w:ascii="Aptos" w:hAnsi="Aptos" w:cs="Arial"/>
                <w:sz w:val="20"/>
                <w:szCs w:val="20"/>
              </w:rPr>
              <w:t xml:space="preserve">The EC voted Ac for this proposal (see the table above for explanation), to allow very minor revisions mainly concerning style issues. </w:t>
            </w:r>
            <w:r w:rsidR="00806164">
              <w:rPr>
                <w:rFonts w:ascii="Aptos" w:hAnsi="Aptos" w:cs="Arial"/>
                <w:sz w:val="20"/>
                <w:szCs w:val="20"/>
              </w:rPr>
              <w:t>Figure 1 showing t</w:t>
            </w:r>
            <w:r>
              <w:rPr>
                <w:rFonts w:ascii="Aptos" w:hAnsi="Aptos" w:cs="Arial"/>
                <w:sz w:val="20"/>
                <w:szCs w:val="20"/>
              </w:rPr>
              <w:t xml:space="preserve">he phylogenetic tree </w:t>
            </w:r>
            <w:r w:rsidR="00806164">
              <w:rPr>
                <w:rFonts w:ascii="Aptos" w:hAnsi="Aptos" w:cs="Arial"/>
                <w:sz w:val="20"/>
                <w:szCs w:val="20"/>
              </w:rPr>
              <w:t>should be modified, by including the same legend reported in the text.</w:t>
            </w:r>
          </w:p>
          <w:p w14:paraId="352B8AE1" w14:textId="77777777" w:rsidR="007C7CF7" w:rsidRDefault="007C7CF7">
            <w:pPr>
              <w:rPr>
                <w:rFonts w:ascii="Aptos" w:hAnsi="Aptos" w:cs="Arial"/>
                <w:sz w:val="20"/>
                <w:szCs w:val="20"/>
              </w:rPr>
            </w:pPr>
          </w:p>
          <w:p w14:paraId="1958B433" w14:textId="77777777" w:rsidR="007C7CF7" w:rsidRDefault="007C7CF7">
            <w:pPr>
              <w:rPr>
                <w:rFonts w:ascii="Aptos" w:hAnsi="Aptos" w:cs="Arial"/>
                <w:sz w:val="20"/>
                <w:szCs w:val="20"/>
              </w:rPr>
            </w:pPr>
          </w:p>
        </w:tc>
      </w:tr>
    </w:tbl>
    <w:p w14:paraId="51E643B3" w14:textId="77777777" w:rsidR="007C7CF7" w:rsidRDefault="007C7CF7">
      <w:pPr>
        <w:rPr>
          <w:rFonts w:ascii="Aptos" w:hAnsi="Aptos" w:cs="Arial"/>
          <w:b/>
          <w:sz w:val="20"/>
          <w:szCs w:val="20"/>
        </w:rPr>
      </w:pPr>
    </w:p>
    <w:p w14:paraId="493C87B5" w14:textId="77777777" w:rsidR="007C7CF7" w:rsidRDefault="007C7CF7">
      <w:pPr>
        <w:rPr>
          <w:rFonts w:ascii="Aptos" w:hAnsi="Aptos" w:cs="Arial"/>
          <w:b/>
          <w:sz w:val="20"/>
          <w:szCs w:val="20"/>
        </w:rPr>
      </w:pPr>
    </w:p>
    <w:p w14:paraId="1F76B955" w14:textId="4C6456EB" w:rsidR="007C7CF7" w:rsidRDefault="008E13F8">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7C7CF7" w14:paraId="37F4B0FE" w14:textId="77777777">
        <w:tc>
          <w:tcPr>
            <w:tcW w:w="8505" w:type="dxa"/>
            <w:shd w:val="clear" w:color="auto" w:fill="F2F2F2" w:themeFill="background1" w:themeFillShade="F2"/>
          </w:tcPr>
          <w:p w14:paraId="0B8993B8" w14:textId="49A33988" w:rsidR="007C7CF7" w:rsidRDefault="008E13F8">
            <w:pPr>
              <w:rPr>
                <w:rFonts w:ascii="Aptos" w:hAnsi="Aptos" w:cs="Arial"/>
                <w:sz w:val="20"/>
                <w:szCs w:val="20"/>
              </w:rPr>
            </w:pPr>
            <w:r>
              <w:rPr>
                <w:rFonts w:ascii="Aptos" w:hAnsi="Aptos" w:cs="Arial"/>
                <w:b/>
                <w:sz w:val="20"/>
                <w:szCs w:val="20"/>
              </w:rPr>
              <w:t xml:space="preserve">Response of proposer: </w:t>
            </w:r>
          </w:p>
        </w:tc>
      </w:tr>
      <w:tr w:rsidR="007C7CF7" w14:paraId="2A62C96B" w14:textId="77777777">
        <w:tc>
          <w:tcPr>
            <w:tcW w:w="8505" w:type="dxa"/>
          </w:tcPr>
          <w:p w14:paraId="4483A209" w14:textId="035E8593" w:rsidR="007C7CF7" w:rsidRDefault="0071797A">
            <w:pPr>
              <w:rPr>
                <w:rFonts w:ascii="Aptos" w:hAnsi="Aptos" w:cs="Arial"/>
                <w:sz w:val="20"/>
                <w:szCs w:val="20"/>
              </w:rPr>
            </w:pPr>
            <w:r>
              <w:rPr>
                <w:rFonts w:ascii="Aptos" w:hAnsi="Aptos" w:cs="Arial"/>
                <w:sz w:val="20"/>
                <w:szCs w:val="20"/>
              </w:rPr>
              <w:t xml:space="preserve">All style-related suggestions were accepted. </w:t>
            </w:r>
            <w:r w:rsidR="001E2C75">
              <w:rPr>
                <w:rFonts w:ascii="Aptos" w:hAnsi="Aptos" w:cs="Arial"/>
                <w:sz w:val="20"/>
                <w:szCs w:val="20"/>
              </w:rPr>
              <w:t>Figure 1 has been modified to show a</w:t>
            </w:r>
            <w:r>
              <w:rPr>
                <w:rFonts w:ascii="Aptos" w:hAnsi="Aptos" w:cs="Arial"/>
                <w:sz w:val="20"/>
                <w:szCs w:val="20"/>
              </w:rPr>
              <w:t xml:space="preserve"> new tree, in line with the legend.</w:t>
            </w:r>
          </w:p>
          <w:p w14:paraId="54C5CACA" w14:textId="77777777" w:rsidR="007C7CF7" w:rsidRDefault="007C7CF7">
            <w:pPr>
              <w:rPr>
                <w:rFonts w:ascii="Aptos" w:hAnsi="Aptos" w:cs="Arial"/>
                <w:sz w:val="20"/>
                <w:szCs w:val="20"/>
              </w:rPr>
            </w:pPr>
          </w:p>
          <w:p w14:paraId="761B7407" w14:textId="77777777" w:rsidR="007C7CF7" w:rsidRDefault="007C7CF7">
            <w:pPr>
              <w:rPr>
                <w:rFonts w:ascii="Aptos" w:hAnsi="Aptos" w:cs="Arial"/>
                <w:sz w:val="20"/>
                <w:szCs w:val="20"/>
              </w:rPr>
            </w:pPr>
          </w:p>
          <w:p w14:paraId="430177EE" w14:textId="77777777" w:rsidR="007C7CF7" w:rsidRDefault="007C7CF7">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7C7CF7" w14:paraId="5AF16E14" w14:textId="77777777">
        <w:trPr>
          <w:trHeight w:val="244"/>
        </w:trPr>
        <w:tc>
          <w:tcPr>
            <w:tcW w:w="1980" w:type="dxa"/>
            <w:shd w:val="clear" w:color="auto" w:fill="F2F2F2" w:themeFill="background1" w:themeFillShade="F2"/>
          </w:tcPr>
          <w:p w14:paraId="006DDA83" w14:textId="77777777" w:rsidR="007C7CF7" w:rsidRDefault="008E13F8">
            <w:pPr>
              <w:ind w:left="174"/>
              <w:rPr>
                <w:rFonts w:ascii="Aptos" w:hAnsi="Aptos" w:cs="Arial"/>
                <w:bCs/>
                <w:sz w:val="20"/>
                <w:szCs w:val="20"/>
              </w:rPr>
            </w:pPr>
            <w:r>
              <w:rPr>
                <w:rFonts w:ascii="Aptos" w:hAnsi="Aptos" w:cs="Arial"/>
                <w:b/>
                <w:bCs/>
                <w:sz w:val="20"/>
                <w:szCs w:val="20"/>
              </w:rPr>
              <w:t>Revision date:</w:t>
            </w:r>
          </w:p>
        </w:tc>
        <w:tc>
          <w:tcPr>
            <w:tcW w:w="1843" w:type="dxa"/>
          </w:tcPr>
          <w:p w14:paraId="11649694" w14:textId="4F5A5720" w:rsidR="007C7CF7" w:rsidRDefault="0071797A">
            <w:pPr>
              <w:rPr>
                <w:rFonts w:ascii="Aptos" w:hAnsi="Aptos" w:cs="Arial"/>
                <w:bCs/>
                <w:sz w:val="20"/>
                <w:szCs w:val="20"/>
              </w:rPr>
            </w:pPr>
            <w:r>
              <w:rPr>
                <w:rFonts w:ascii="Aptos" w:hAnsi="Aptos" w:cs="Arial"/>
                <w:bCs/>
                <w:sz w:val="20"/>
                <w:szCs w:val="20"/>
              </w:rPr>
              <w:t>19/08/2025</w:t>
            </w:r>
          </w:p>
        </w:tc>
      </w:tr>
    </w:tbl>
    <w:p w14:paraId="5F5E1C06" w14:textId="77777777" w:rsidR="007C7CF7" w:rsidRDefault="007C7CF7">
      <w:pPr>
        <w:ind w:firstLine="720"/>
        <w:rPr>
          <w:rFonts w:ascii="Aptos" w:hAnsi="Aptos" w:cs="Arial"/>
          <w:b/>
          <w:bCs/>
          <w:sz w:val="20"/>
          <w:szCs w:val="20"/>
        </w:rPr>
      </w:pPr>
    </w:p>
    <w:p w14:paraId="7C2D104C" w14:textId="379D56F2" w:rsidR="007C7CF7" w:rsidRDefault="007C7CF7">
      <w:pPr>
        <w:rPr>
          <w:rFonts w:ascii="Aptos" w:hAnsi="Aptos" w:cs="Arial"/>
          <w:color w:val="C00000"/>
          <w:sz w:val="20"/>
          <w:szCs w:val="20"/>
        </w:rPr>
      </w:pPr>
    </w:p>
    <w:p w14:paraId="68D95475" w14:textId="77777777" w:rsidR="007C7CF7" w:rsidRDefault="007C7CF7">
      <w:pPr>
        <w:ind w:firstLine="720"/>
        <w:rPr>
          <w:rFonts w:ascii="Aptos" w:hAnsi="Aptos" w:cs="Arial"/>
          <w:b/>
          <w:sz w:val="20"/>
          <w:szCs w:val="20"/>
        </w:rPr>
      </w:pPr>
    </w:p>
    <w:p w14:paraId="42759BC8" w14:textId="77777777" w:rsidR="007C7CF7" w:rsidRDefault="008E13F8">
      <w:pPr>
        <w:rPr>
          <w:rFonts w:ascii="Aptos" w:hAnsi="Aptos" w:cs="Arial"/>
          <w:b/>
          <w:color w:val="000000"/>
          <w:sz w:val="20"/>
          <w:szCs w:val="20"/>
        </w:rPr>
      </w:pPr>
      <w:r>
        <w:rPr>
          <w:rFonts w:ascii="Aptos" w:hAnsi="Aptos" w:cs="Arial"/>
          <w:b/>
          <w:color w:val="000000"/>
          <w:sz w:val="20"/>
          <w:szCs w:val="20"/>
        </w:rPr>
        <w:br w:type="page"/>
      </w:r>
      <w:permStart w:id="1512931075" w:edGrp="everyone"/>
      <w:permEnd w:id="1512931075"/>
    </w:p>
    <w:p w14:paraId="48DB7F5D" w14:textId="77777777" w:rsidR="007C7CF7" w:rsidRDefault="008E13F8">
      <w:pPr>
        <w:pStyle w:val="BodyTextIndent"/>
        <w:ind w:left="0" w:firstLine="0"/>
        <w:rPr>
          <w:rFonts w:ascii="Aptos" w:hAnsi="Aptos" w:cs="Arial"/>
          <w:color w:val="000000"/>
          <w:sz w:val="20"/>
        </w:rPr>
      </w:pPr>
      <w:r>
        <w:rPr>
          <w:rFonts w:ascii="Aptos" w:hAnsi="Aptos" w:cs="Arial"/>
          <w:b/>
          <w:color w:val="000000"/>
          <w:sz w:val="20"/>
        </w:rPr>
        <w:lastRenderedPageBreak/>
        <w:t>Part 3:</w:t>
      </w:r>
      <w:r>
        <w:rPr>
          <w:rFonts w:ascii="Aptos" w:hAnsi="Aptos" w:cs="Arial"/>
          <w:color w:val="000000"/>
          <w:sz w:val="20"/>
        </w:rPr>
        <w:t xml:space="preserve"> </w:t>
      </w:r>
      <w:r>
        <w:rPr>
          <w:rFonts w:ascii="Aptos" w:hAnsi="Aptos" w:cs="Arial"/>
          <w:b/>
          <w:color w:val="000000"/>
          <w:sz w:val="20"/>
        </w:rPr>
        <w:t>TAXONOMIC PROPOSAL</w:t>
      </w:r>
    </w:p>
    <w:p w14:paraId="5DCC6628" w14:textId="77777777" w:rsidR="007C7CF7" w:rsidRDefault="007C7CF7">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7C7CF7" w14:paraId="61A08B0F" w14:textId="77777777">
        <w:tc>
          <w:tcPr>
            <w:tcW w:w="6232" w:type="dxa"/>
            <w:gridSpan w:val="4"/>
            <w:shd w:val="clear" w:color="auto" w:fill="F2F2F2" w:themeFill="background1" w:themeFillShade="F2"/>
          </w:tcPr>
          <w:p w14:paraId="577293E5" w14:textId="431D944A" w:rsidR="007C7CF7" w:rsidRDefault="008E13F8">
            <w:pPr>
              <w:rPr>
                <w:rFonts w:ascii="Aptos" w:eastAsia="Times" w:hAnsi="Aptos" w:cs="Arial"/>
                <w:b/>
                <w:color w:val="0070C0"/>
                <w:sz w:val="20"/>
                <w:szCs w:val="20"/>
                <w:lang w:eastAsia="en-GB"/>
              </w:rPr>
            </w:pPr>
            <w:r>
              <w:rPr>
                <w:rFonts w:ascii="Aptos" w:eastAsia="Times" w:hAnsi="Aptos" w:cs="Arial"/>
                <w:b/>
                <w:color w:val="000000"/>
                <w:sz w:val="20"/>
                <w:szCs w:val="20"/>
                <w:lang w:eastAsia="en-GB"/>
              </w:rPr>
              <w:t xml:space="preserve">Taxonomic changes proposed: </w:t>
            </w:r>
          </w:p>
        </w:tc>
      </w:tr>
      <w:tr w:rsidR="007C7CF7" w14:paraId="1E0D3D23" w14:textId="77777777">
        <w:tc>
          <w:tcPr>
            <w:tcW w:w="2972" w:type="dxa"/>
          </w:tcPr>
          <w:p w14:paraId="6B63C19C"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 new taxon</w:t>
            </w:r>
          </w:p>
        </w:tc>
        <w:tc>
          <w:tcPr>
            <w:tcW w:w="425" w:type="dxa"/>
          </w:tcPr>
          <w:p w14:paraId="6D0772EF" w14:textId="77777777" w:rsidR="007C7CF7" w:rsidRPr="0084330E" w:rsidRDefault="008E13F8">
            <w:pPr>
              <w:rPr>
                <w:rFonts w:ascii="Aptos" w:eastAsia="Times" w:hAnsi="Aptos" w:cs="Arial"/>
                <w:b/>
                <w:color w:val="000000"/>
                <w:sz w:val="20"/>
                <w:szCs w:val="20"/>
                <w:lang w:eastAsia="en-GB"/>
              </w:rPr>
            </w:pPr>
            <w:r w:rsidRPr="0084330E">
              <w:rPr>
                <w:rFonts w:ascii="Aptos" w:eastAsia="Times" w:hAnsi="Aptos" w:cs="Arial"/>
                <w:b/>
                <w:color w:val="000000"/>
                <w:sz w:val="20"/>
                <w:szCs w:val="20"/>
                <w:lang w:eastAsia="en-GB"/>
              </w:rPr>
              <w:t>X</w:t>
            </w:r>
          </w:p>
        </w:tc>
        <w:tc>
          <w:tcPr>
            <w:tcW w:w="2410" w:type="dxa"/>
          </w:tcPr>
          <w:p w14:paraId="51D11F01"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Split taxon</w:t>
            </w:r>
          </w:p>
        </w:tc>
        <w:tc>
          <w:tcPr>
            <w:tcW w:w="425" w:type="dxa"/>
          </w:tcPr>
          <w:p w14:paraId="5E9F3DA8" w14:textId="77777777" w:rsidR="007C7CF7" w:rsidRDefault="007C7CF7">
            <w:pPr>
              <w:rPr>
                <w:rFonts w:ascii="Aptos" w:eastAsia="Times" w:hAnsi="Aptos" w:cs="Arial"/>
                <w:b/>
                <w:color w:val="000000"/>
                <w:sz w:val="20"/>
                <w:szCs w:val="20"/>
                <w:lang w:eastAsia="en-GB"/>
              </w:rPr>
            </w:pPr>
          </w:p>
        </w:tc>
      </w:tr>
      <w:tr w:rsidR="007C7CF7" w14:paraId="728F008B" w14:textId="77777777">
        <w:tc>
          <w:tcPr>
            <w:tcW w:w="2972" w:type="dxa"/>
          </w:tcPr>
          <w:p w14:paraId="7CEF18CA"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Abolish taxon</w:t>
            </w:r>
          </w:p>
        </w:tc>
        <w:tc>
          <w:tcPr>
            <w:tcW w:w="425" w:type="dxa"/>
          </w:tcPr>
          <w:p w14:paraId="7B96FC9C" w14:textId="77777777" w:rsidR="007C7CF7" w:rsidRDefault="007C7CF7">
            <w:pPr>
              <w:rPr>
                <w:rFonts w:ascii="Aptos" w:eastAsia="Times" w:hAnsi="Aptos" w:cs="Arial"/>
                <w:b/>
                <w:color w:val="000000"/>
                <w:sz w:val="20"/>
                <w:szCs w:val="20"/>
                <w:lang w:eastAsia="en-GB"/>
              </w:rPr>
            </w:pPr>
          </w:p>
        </w:tc>
        <w:tc>
          <w:tcPr>
            <w:tcW w:w="2410" w:type="dxa"/>
          </w:tcPr>
          <w:p w14:paraId="6A65D6FE"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Merge taxon</w:t>
            </w:r>
          </w:p>
        </w:tc>
        <w:tc>
          <w:tcPr>
            <w:tcW w:w="425" w:type="dxa"/>
          </w:tcPr>
          <w:p w14:paraId="5FF5C4E2" w14:textId="77777777" w:rsidR="007C7CF7" w:rsidRDefault="007C7CF7">
            <w:pPr>
              <w:rPr>
                <w:rFonts w:ascii="Aptos" w:eastAsia="Times" w:hAnsi="Aptos" w:cs="Arial"/>
                <w:b/>
                <w:color w:val="000000"/>
                <w:sz w:val="20"/>
                <w:szCs w:val="20"/>
                <w:lang w:eastAsia="en-GB"/>
              </w:rPr>
            </w:pPr>
          </w:p>
        </w:tc>
      </w:tr>
      <w:tr w:rsidR="007C7CF7" w14:paraId="272ED85B" w14:textId="77777777">
        <w:tc>
          <w:tcPr>
            <w:tcW w:w="2972" w:type="dxa"/>
          </w:tcPr>
          <w:p w14:paraId="7314CAA8"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Move taxon</w:t>
            </w:r>
          </w:p>
        </w:tc>
        <w:tc>
          <w:tcPr>
            <w:tcW w:w="425" w:type="dxa"/>
          </w:tcPr>
          <w:p w14:paraId="7FAF7A1A" w14:textId="77777777" w:rsidR="007C7CF7" w:rsidRDefault="007C7CF7">
            <w:pPr>
              <w:rPr>
                <w:rFonts w:ascii="Aptos" w:eastAsia="Times" w:hAnsi="Aptos" w:cs="Arial"/>
                <w:b/>
                <w:color w:val="000000"/>
                <w:sz w:val="20"/>
                <w:szCs w:val="20"/>
                <w:lang w:eastAsia="en-GB"/>
              </w:rPr>
            </w:pPr>
          </w:p>
        </w:tc>
        <w:tc>
          <w:tcPr>
            <w:tcW w:w="2410" w:type="dxa"/>
          </w:tcPr>
          <w:p w14:paraId="09EC2704"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Promote taxon</w:t>
            </w:r>
          </w:p>
        </w:tc>
        <w:tc>
          <w:tcPr>
            <w:tcW w:w="425" w:type="dxa"/>
          </w:tcPr>
          <w:p w14:paraId="43A189C3" w14:textId="77777777" w:rsidR="007C7CF7" w:rsidRDefault="007C7CF7">
            <w:pPr>
              <w:rPr>
                <w:rFonts w:ascii="Aptos" w:eastAsia="Times" w:hAnsi="Aptos" w:cs="Arial"/>
                <w:b/>
                <w:color w:val="000000"/>
                <w:sz w:val="20"/>
                <w:szCs w:val="20"/>
                <w:lang w:eastAsia="en-GB"/>
              </w:rPr>
            </w:pPr>
          </w:p>
        </w:tc>
      </w:tr>
      <w:tr w:rsidR="007C7CF7" w14:paraId="5BF9C33F" w14:textId="77777777">
        <w:tc>
          <w:tcPr>
            <w:tcW w:w="2972" w:type="dxa"/>
          </w:tcPr>
          <w:p w14:paraId="4B2EDEB8"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Rename taxon</w:t>
            </w:r>
          </w:p>
        </w:tc>
        <w:tc>
          <w:tcPr>
            <w:tcW w:w="425" w:type="dxa"/>
          </w:tcPr>
          <w:p w14:paraId="60231381" w14:textId="77777777" w:rsidR="007C7CF7" w:rsidRDefault="007C7CF7">
            <w:pPr>
              <w:rPr>
                <w:rFonts w:ascii="Aptos" w:eastAsia="Times" w:hAnsi="Aptos" w:cs="Arial"/>
                <w:b/>
                <w:color w:val="000000"/>
                <w:sz w:val="20"/>
                <w:szCs w:val="20"/>
                <w:lang w:eastAsia="en-GB"/>
              </w:rPr>
            </w:pPr>
          </w:p>
        </w:tc>
        <w:tc>
          <w:tcPr>
            <w:tcW w:w="2410" w:type="dxa"/>
          </w:tcPr>
          <w:p w14:paraId="3CB033D3" w14:textId="77777777" w:rsidR="007C7CF7" w:rsidRDefault="008E13F8">
            <w:pPr>
              <w:rPr>
                <w:rFonts w:ascii="Aptos" w:eastAsia="Times" w:hAnsi="Aptos" w:cs="Arial"/>
                <w:color w:val="000000"/>
                <w:sz w:val="20"/>
                <w:szCs w:val="20"/>
                <w:lang w:eastAsia="en-GB"/>
              </w:rPr>
            </w:pPr>
            <w:r>
              <w:rPr>
                <w:rFonts w:ascii="Aptos" w:eastAsia="Times" w:hAnsi="Aptos" w:cs="Arial"/>
                <w:color w:val="000000"/>
                <w:sz w:val="20"/>
                <w:szCs w:val="20"/>
                <w:lang w:eastAsia="en-GB"/>
              </w:rPr>
              <w:t>Demote taxon</w:t>
            </w:r>
          </w:p>
        </w:tc>
        <w:tc>
          <w:tcPr>
            <w:tcW w:w="425" w:type="dxa"/>
          </w:tcPr>
          <w:p w14:paraId="4EC0F813" w14:textId="77777777" w:rsidR="007C7CF7" w:rsidRDefault="007C7CF7">
            <w:pPr>
              <w:rPr>
                <w:rFonts w:ascii="Aptos" w:eastAsia="Times" w:hAnsi="Aptos" w:cs="Arial"/>
                <w:b/>
                <w:color w:val="000000"/>
                <w:sz w:val="20"/>
                <w:szCs w:val="20"/>
                <w:lang w:eastAsia="en-GB"/>
              </w:rPr>
            </w:pPr>
          </w:p>
        </w:tc>
      </w:tr>
      <w:tr w:rsidR="007C7CF7" w14:paraId="013D4D0A" w14:textId="77777777">
        <w:trPr>
          <w:gridAfter w:val="2"/>
          <w:wAfter w:w="2835" w:type="dxa"/>
        </w:trPr>
        <w:tc>
          <w:tcPr>
            <w:tcW w:w="2972" w:type="dxa"/>
          </w:tcPr>
          <w:p w14:paraId="17C439A1" w14:textId="77777777" w:rsidR="007C7CF7" w:rsidRDefault="008E13F8">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7C7CF7" w:rsidRDefault="007C7CF7">
            <w:pPr>
              <w:rPr>
                <w:rFonts w:ascii="Aptos" w:hAnsi="Aptos" w:cs="Arial"/>
                <w:b/>
                <w:sz w:val="20"/>
                <w:szCs w:val="20"/>
              </w:rPr>
            </w:pPr>
          </w:p>
        </w:tc>
      </w:tr>
    </w:tbl>
    <w:p w14:paraId="063E591F" w14:textId="77777777" w:rsidR="007C7CF7" w:rsidRDefault="007C7CF7">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830"/>
        <w:gridCol w:w="6096"/>
      </w:tblGrid>
      <w:tr w:rsidR="007C7CF7" w14:paraId="5823A95C" w14:textId="77777777">
        <w:trPr>
          <w:trHeight w:val="297"/>
        </w:trPr>
        <w:tc>
          <w:tcPr>
            <w:tcW w:w="8926" w:type="dxa"/>
            <w:gridSpan w:val="2"/>
            <w:shd w:val="clear" w:color="auto" w:fill="F2F2F2" w:themeFill="background1" w:themeFillShade="F2"/>
          </w:tcPr>
          <w:p w14:paraId="20EDA6C5" w14:textId="60CEC08F" w:rsidR="007C7CF7" w:rsidRDefault="008E13F8">
            <w:pPr>
              <w:rPr>
                <w:rFonts w:ascii="Aptos" w:hAnsi="Aptos" w:cs="Arial"/>
                <w:b/>
                <w:color w:val="0000FF"/>
                <w:sz w:val="20"/>
              </w:rPr>
            </w:pPr>
            <w:r>
              <w:rPr>
                <w:rFonts w:ascii="Aptos" w:hAnsi="Aptos" w:cs="Arial"/>
                <w:b/>
                <w:sz w:val="20"/>
                <w:szCs w:val="20"/>
              </w:rPr>
              <w:t xml:space="preserve">Etymology (origin) of proposed taxonomic names: </w:t>
            </w:r>
          </w:p>
        </w:tc>
      </w:tr>
      <w:tr w:rsidR="007C7CF7" w14:paraId="08F7F3C3" w14:textId="77777777" w:rsidTr="0084330E">
        <w:trPr>
          <w:trHeight w:val="73"/>
        </w:trPr>
        <w:tc>
          <w:tcPr>
            <w:tcW w:w="2830" w:type="dxa"/>
          </w:tcPr>
          <w:p w14:paraId="6B25076F" w14:textId="77777777" w:rsidR="007C7CF7" w:rsidRDefault="008E13F8">
            <w:pPr>
              <w:rPr>
                <w:rFonts w:ascii="Aptos" w:hAnsi="Aptos" w:cs="Arial"/>
                <w:b/>
                <w:sz w:val="20"/>
                <w:szCs w:val="20"/>
              </w:rPr>
            </w:pPr>
            <w:r>
              <w:rPr>
                <w:rFonts w:ascii="Aptos" w:hAnsi="Aptos" w:cs="Arial"/>
                <w:b/>
                <w:sz w:val="20"/>
                <w:szCs w:val="20"/>
              </w:rPr>
              <w:t xml:space="preserve">Taxon name </w:t>
            </w:r>
          </w:p>
        </w:tc>
        <w:tc>
          <w:tcPr>
            <w:tcW w:w="6096" w:type="dxa"/>
          </w:tcPr>
          <w:p w14:paraId="069B2570" w14:textId="77777777" w:rsidR="007C7CF7" w:rsidRDefault="008E13F8">
            <w:pPr>
              <w:rPr>
                <w:rFonts w:ascii="Aptos" w:hAnsi="Aptos" w:cs="Arial"/>
                <w:b/>
                <w:sz w:val="20"/>
                <w:szCs w:val="20"/>
              </w:rPr>
            </w:pPr>
            <w:r>
              <w:rPr>
                <w:rFonts w:ascii="Aptos" w:hAnsi="Aptos" w:cs="Arial"/>
                <w:b/>
                <w:sz w:val="20"/>
                <w:szCs w:val="20"/>
              </w:rPr>
              <w:t>Etymology of the term</w:t>
            </w:r>
          </w:p>
        </w:tc>
      </w:tr>
      <w:tr w:rsidR="007C7CF7" w14:paraId="48273F44" w14:textId="77777777" w:rsidTr="0084330E">
        <w:trPr>
          <w:trHeight w:val="71"/>
        </w:trPr>
        <w:tc>
          <w:tcPr>
            <w:tcW w:w="2830" w:type="dxa"/>
            <w:vAlign w:val="center"/>
          </w:tcPr>
          <w:p w14:paraId="2B4F2A8D"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“Arepavirus karnatakense”</w:t>
            </w:r>
          </w:p>
        </w:tc>
        <w:tc>
          <w:tcPr>
            <w:tcW w:w="6096" w:type="dxa"/>
            <w:vAlign w:val="center"/>
          </w:tcPr>
          <w:p w14:paraId="17202B3B" w14:textId="5479A481"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place the virus was found: Karnataka in India</w:t>
            </w:r>
          </w:p>
        </w:tc>
      </w:tr>
      <w:tr w:rsidR="007C7CF7" w14:paraId="68976173" w14:textId="77777777" w:rsidTr="0084330E">
        <w:trPr>
          <w:trHeight w:val="71"/>
        </w:trPr>
        <w:tc>
          <w:tcPr>
            <w:tcW w:w="2830" w:type="dxa"/>
            <w:vAlign w:val="center"/>
          </w:tcPr>
          <w:p w14:paraId="185D82DB"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“Macluravirus amomi”</w:t>
            </w:r>
          </w:p>
        </w:tc>
        <w:tc>
          <w:tcPr>
            <w:tcW w:w="6096" w:type="dxa"/>
            <w:vAlign w:val="center"/>
          </w:tcPr>
          <w:p w14:paraId="5671D8CF" w14:textId="77777777" w:rsidR="007C7CF7" w:rsidRPr="0084330E" w:rsidRDefault="008E13F8">
            <w:pPr>
              <w:jc w:val="both"/>
              <w:rPr>
                <w:rFonts w:ascii="Aptos" w:hAnsi="Aptos" w:cs="Arial"/>
                <w:color w:val="000000" w:themeColor="text1"/>
                <w:sz w:val="20"/>
                <w:szCs w:val="20"/>
              </w:rPr>
            </w:pPr>
            <w:r w:rsidRPr="0084330E">
              <w:rPr>
                <w:rFonts w:ascii="Aptos" w:hAnsi="Aptos" w:cs="Arial"/>
                <w:color w:val="000000" w:themeColor="text1"/>
                <w:sz w:val="20"/>
                <w:szCs w:val="20"/>
              </w:rPr>
              <w:t>Species name derived from the Latinized genus name of the host (</w:t>
            </w:r>
            <w:r w:rsidRPr="0084330E">
              <w:rPr>
                <w:rFonts w:ascii="Aptos" w:hAnsi="Aptos" w:cs="Arial"/>
                <w:i/>
                <w:color w:val="000000" w:themeColor="text1"/>
                <w:sz w:val="20"/>
                <w:szCs w:val="20"/>
              </w:rPr>
              <w:t>Amomum</w:t>
            </w:r>
            <w:r w:rsidRPr="0084330E">
              <w:rPr>
                <w:rFonts w:ascii="Aptos" w:hAnsi="Aptos" w:cs="Arial"/>
                <w:color w:val="000000" w:themeColor="text1"/>
                <w:sz w:val="20"/>
                <w:szCs w:val="20"/>
              </w:rPr>
              <w:t>)</w:t>
            </w:r>
          </w:p>
        </w:tc>
      </w:tr>
      <w:tr w:rsidR="007C7CF7" w14:paraId="7AAF5EF0" w14:textId="77777777" w:rsidTr="0084330E">
        <w:trPr>
          <w:trHeight w:val="71"/>
        </w:trPr>
        <w:tc>
          <w:tcPr>
            <w:tcW w:w="2830" w:type="dxa"/>
            <w:vAlign w:val="center"/>
          </w:tcPr>
          <w:p w14:paraId="24B2DC76"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“Poacevirus avenae”</w:t>
            </w:r>
          </w:p>
        </w:tc>
        <w:tc>
          <w:tcPr>
            <w:tcW w:w="6096" w:type="dxa"/>
            <w:vAlign w:val="center"/>
          </w:tcPr>
          <w:p w14:paraId="7CC05CA7" w14:textId="59A8BA16"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Latinized genus name of the host (</w:t>
            </w:r>
            <w:r w:rsidR="008E13F8" w:rsidRPr="0084330E">
              <w:rPr>
                <w:rFonts w:ascii="Aptos" w:hAnsi="Aptos" w:cs="Arial"/>
                <w:i/>
                <w:color w:val="000000" w:themeColor="text1"/>
                <w:sz w:val="20"/>
                <w:szCs w:val="20"/>
              </w:rPr>
              <w:t>Avena</w:t>
            </w:r>
            <w:r w:rsidR="008E13F8" w:rsidRPr="0084330E">
              <w:rPr>
                <w:rFonts w:ascii="Aptos" w:hAnsi="Aptos" w:cs="Arial"/>
                <w:color w:val="000000" w:themeColor="text1"/>
                <w:sz w:val="20"/>
                <w:szCs w:val="20"/>
              </w:rPr>
              <w:t>)</w:t>
            </w:r>
          </w:p>
        </w:tc>
      </w:tr>
      <w:tr w:rsidR="007C7CF7" w14:paraId="1165141A" w14:textId="77777777" w:rsidTr="0084330E">
        <w:trPr>
          <w:trHeight w:val="71"/>
        </w:trPr>
        <w:tc>
          <w:tcPr>
            <w:tcW w:w="2830" w:type="dxa"/>
            <w:vAlign w:val="center"/>
          </w:tcPr>
          <w:p w14:paraId="2D7AAFF0"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“Potyvirus heraclei”</w:t>
            </w:r>
          </w:p>
        </w:tc>
        <w:tc>
          <w:tcPr>
            <w:tcW w:w="6096" w:type="dxa"/>
            <w:vAlign w:val="center"/>
          </w:tcPr>
          <w:p w14:paraId="56BC5065" w14:textId="38F7B3F0"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name derived from the Latinized genus name of the host (</w:t>
            </w:r>
            <w:r w:rsidR="008E13F8" w:rsidRPr="0084330E">
              <w:rPr>
                <w:rFonts w:ascii="Aptos" w:hAnsi="Aptos" w:cs="Arial"/>
                <w:i/>
                <w:color w:val="000000" w:themeColor="text1"/>
                <w:sz w:val="20"/>
                <w:szCs w:val="20"/>
              </w:rPr>
              <w:t>Heracleum</w:t>
            </w:r>
            <w:r w:rsidR="008E13F8" w:rsidRPr="0084330E">
              <w:rPr>
                <w:rFonts w:ascii="Aptos" w:hAnsi="Aptos" w:cs="Arial"/>
                <w:color w:val="000000" w:themeColor="text1"/>
                <w:sz w:val="20"/>
                <w:szCs w:val="20"/>
              </w:rPr>
              <w:t>)</w:t>
            </w:r>
          </w:p>
        </w:tc>
      </w:tr>
      <w:tr w:rsidR="007C7CF7" w14:paraId="20245EE3" w14:textId="77777777" w:rsidTr="0084330E">
        <w:trPr>
          <w:trHeight w:val="71"/>
        </w:trPr>
        <w:tc>
          <w:tcPr>
            <w:tcW w:w="2830" w:type="dxa"/>
            <w:vAlign w:val="center"/>
          </w:tcPr>
          <w:p w14:paraId="6DC0E204" w14:textId="77777777" w:rsidR="007C7CF7" w:rsidRPr="0084330E" w:rsidRDefault="008E13F8">
            <w:pPr>
              <w:jc w:val="both"/>
              <w:rPr>
                <w:rFonts w:ascii="Aptos" w:hAnsi="Aptos" w:cs="Arial"/>
                <w:i/>
                <w:color w:val="000000" w:themeColor="text1"/>
                <w:sz w:val="20"/>
                <w:szCs w:val="20"/>
              </w:rPr>
            </w:pPr>
            <w:r w:rsidRPr="0084330E">
              <w:rPr>
                <w:rFonts w:ascii="Aptos" w:hAnsi="Aptos" w:cs="Arial"/>
                <w:i/>
                <w:color w:val="000000" w:themeColor="text1"/>
                <w:sz w:val="20"/>
                <w:szCs w:val="20"/>
              </w:rPr>
              <w:t>“Potyvirus shilinense”</w:t>
            </w:r>
          </w:p>
        </w:tc>
        <w:tc>
          <w:tcPr>
            <w:tcW w:w="6096" w:type="dxa"/>
            <w:vAlign w:val="center"/>
          </w:tcPr>
          <w:p w14:paraId="1BAB929D" w14:textId="4FB0F037" w:rsidR="007C7CF7" w:rsidRPr="0084330E" w:rsidRDefault="00744A6D">
            <w:pPr>
              <w:jc w:val="both"/>
              <w:rPr>
                <w:rFonts w:ascii="Aptos" w:hAnsi="Aptos" w:cs="Arial"/>
                <w:color w:val="000000" w:themeColor="text1"/>
                <w:sz w:val="20"/>
                <w:szCs w:val="20"/>
              </w:rPr>
            </w:pPr>
            <w:r w:rsidRPr="0084330E">
              <w:rPr>
                <w:rFonts w:ascii="Aptos" w:hAnsi="Aptos" w:cs="Arial"/>
                <w:color w:val="000000" w:themeColor="text1"/>
                <w:sz w:val="20"/>
                <w:szCs w:val="20"/>
              </w:rPr>
              <w:t xml:space="preserve">Species </w:t>
            </w:r>
            <w:r w:rsidR="008E13F8" w:rsidRPr="0084330E">
              <w:rPr>
                <w:rFonts w:ascii="Aptos" w:hAnsi="Aptos" w:cs="Arial"/>
                <w:color w:val="000000" w:themeColor="text1"/>
                <w:sz w:val="20"/>
                <w:szCs w:val="20"/>
              </w:rPr>
              <w:t xml:space="preserve">name derived from the place the virus was found: </w:t>
            </w:r>
            <w:r w:rsidR="008E13F8" w:rsidRPr="0084330E">
              <w:rPr>
                <w:rFonts w:ascii="Aptos" w:eastAsia="SimSun" w:hAnsi="Aptos" w:cs="Arial" w:hint="eastAsia"/>
                <w:color w:val="000000" w:themeColor="text1"/>
                <w:sz w:val="20"/>
                <w:szCs w:val="20"/>
                <w:lang w:eastAsia="zh-CN"/>
              </w:rPr>
              <w:t>Shilin county</w:t>
            </w:r>
            <w:r w:rsidR="008E13F8" w:rsidRPr="0084330E">
              <w:rPr>
                <w:rFonts w:ascii="Aptos" w:hAnsi="Aptos" w:cs="Arial"/>
                <w:color w:val="000000" w:themeColor="text1"/>
                <w:sz w:val="20"/>
                <w:szCs w:val="20"/>
              </w:rPr>
              <w:t xml:space="preserve"> in </w:t>
            </w:r>
            <w:r w:rsidR="008E13F8" w:rsidRPr="0084330E">
              <w:rPr>
                <w:rFonts w:ascii="Aptos" w:eastAsia="SimSun" w:hAnsi="Aptos" w:cs="Arial" w:hint="eastAsia"/>
                <w:color w:val="000000" w:themeColor="text1"/>
                <w:sz w:val="20"/>
                <w:szCs w:val="20"/>
                <w:lang w:eastAsia="zh-CN"/>
              </w:rPr>
              <w:t>Chin</w:t>
            </w:r>
            <w:r w:rsidR="008E13F8" w:rsidRPr="0084330E">
              <w:rPr>
                <w:rFonts w:ascii="Aptos" w:hAnsi="Aptos" w:cs="Arial"/>
                <w:color w:val="000000" w:themeColor="text1"/>
                <w:sz w:val="20"/>
                <w:szCs w:val="20"/>
              </w:rPr>
              <w:t>a</w:t>
            </w:r>
          </w:p>
        </w:tc>
      </w:tr>
    </w:tbl>
    <w:p w14:paraId="664528E2" w14:textId="77777777" w:rsidR="007C7CF7" w:rsidRDefault="007C7CF7">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7C7CF7" w14:paraId="5E86B6E0" w14:textId="77777777">
        <w:tc>
          <w:tcPr>
            <w:tcW w:w="8926" w:type="dxa"/>
            <w:gridSpan w:val="3"/>
            <w:shd w:val="clear" w:color="auto" w:fill="F2F2F2" w:themeFill="background1" w:themeFillShade="F2"/>
          </w:tcPr>
          <w:p w14:paraId="2B545D29" w14:textId="2A1D65DF" w:rsidR="007C7CF7" w:rsidRDefault="008E13F8">
            <w:pPr>
              <w:rPr>
                <w:rFonts w:ascii="Aptos" w:hAnsi="Aptos" w:cs="Arial"/>
                <w:color w:val="0000FF"/>
                <w:sz w:val="20"/>
                <w:szCs w:val="20"/>
              </w:rPr>
            </w:pPr>
            <w:r>
              <w:rPr>
                <w:rFonts w:ascii="Aptos" w:hAnsi="Aptos" w:cs="Arial"/>
                <w:b/>
                <w:bCs/>
                <w:color w:val="000000"/>
                <w:sz w:val="20"/>
                <w:szCs w:val="20"/>
              </w:rPr>
              <w:t xml:space="preserve">Permission for use of names derived from a living person:  </w:t>
            </w:r>
          </w:p>
        </w:tc>
      </w:tr>
      <w:tr w:rsidR="007C7CF7" w14:paraId="28DCB929" w14:textId="77777777">
        <w:tc>
          <w:tcPr>
            <w:tcW w:w="2547" w:type="dxa"/>
          </w:tcPr>
          <w:p w14:paraId="71228610" w14:textId="77777777" w:rsidR="007C7CF7" w:rsidRDefault="008E13F8">
            <w:pPr>
              <w:rPr>
                <w:rFonts w:ascii="Aptos" w:hAnsi="Aptos" w:cs="Arial"/>
                <w:color w:val="0000FF"/>
                <w:sz w:val="20"/>
                <w:szCs w:val="20"/>
              </w:rPr>
            </w:pPr>
            <w:r>
              <w:rPr>
                <w:rFonts w:ascii="Aptos" w:hAnsi="Aptos" w:cs="Arial"/>
                <w:b/>
                <w:bCs/>
                <w:color w:val="000000"/>
                <w:sz w:val="20"/>
                <w:szCs w:val="20"/>
              </w:rPr>
              <w:t>Taxon name</w:t>
            </w:r>
          </w:p>
        </w:tc>
        <w:tc>
          <w:tcPr>
            <w:tcW w:w="5103" w:type="dxa"/>
          </w:tcPr>
          <w:p w14:paraId="547E1A15" w14:textId="77777777" w:rsidR="007C7CF7" w:rsidRDefault="008E13F8">
            <w:pPr>
              <w:rPr>
                <w:rFonts w:ascii="Aptos" w:hAnsi="Aptos" w:cs="Arial"/>
                <w:color w:val="0000FF"/>
                <w:sz w:val="20"/>
                <w:szCs w:val="20"/>
              </w:rPr>
            </w:pPr>
            <w:r>
              <w:rPr>
                <w:rFonts w:ascii="Aptos" w:hAnsi="Aptos" w:cs="Arial"/>
                <w:b/>
                <w:bCs/>
                <w:color w:val="000000"/>
                <w:sz w:val="20"/>
                <w:szCs w:val="20"/>
              </w:rPr>
              <w:t>Full name of person from whom the name is derived</w:t>
            </w:r>
          </w:p>
        </w:tc>
        <w:tc>
          <w:tcPr>
            <w:tcW w:w="1276" w:type="dxa"/>
          </w:tcPr>
          <w:p w14:paraId="04BB84A7" w14:textId="44D9DB53" w:rsidR="007C7CF7" w:rsidRDefault="008E13F8">
            <w:pPr>
              <w:rPr>
                <w:rFonts w:ascii="Aptos" w:hAnsi="Aptos" w:cs="Arial"/>
                <w:color w:val="0000FF"/>
                <w:sz w:val="20"/>
                <w:szCs w:val="20"/>
              </w:rPr>
            </w:pPr>
            <w:r>
              <w:rPr>
                <w:rFonts w:ascii="Aptos" w:hAnsi="Aptos" w:cs="Arial"/>
                <w:b/>
                <w:bCs/>
                <w:color w:val="000000"/>
                <w:sz w:val="20"/>
                <w:szCs w:val="20"/>
              </w:rPr>
              <w:t xml:space="preserve">Attached </w:t>
            </w:r>
          </w:p>
        </w:tc>
      </w:tr>
      <w:tr w:rsidR="007C7CF7" w14:paraId="640B0925" w14:textId="77777777">
        <w:tc>
          <w:tcPr>
            <w:tcW w:w="2547" w:type="dxa"/>
            <w:vAlign w:val="center"/>
          </w:tcPr>
          <w:p w14:paraId="36B8201A" w14:textId="77777777" w:rsidR="007C7CF7" w:rsidRDefault="007C7CF7">
            <w:pPr>
              <w:jc w:val="both"/>
              <w:rPr>
                <w:rFonts w:ascii="Aptos" w:hAnsi="Aptos" w:cs="Arial"/>
                <w:color w:val="000000" w:themeColor="text1"/>
                <w:sz w:val="20"/>
                <w:szCs w:val="20"/>
              </w:rPr>
            </w:pPr>
          </w:p>
        </w:tc>
        <w:tc>
          <w:tcPr>
            <w:tcW w:w="5103" w:type="dxa"/>
            <w:vAlign w:val="center"/>
          </w:tcPr>
          <w:p w14:paraId="50B466DA" w14:textId="77777777" w:rsidR="007C7CF7" w:rsidRDefault="007C7CF7">
            <w:pPr>
              <w:jc w:val="both"/>
              <w:rPr>
                <w:rFonts w:ascii="Aptos" w:hAnsi="Aptos" w:cs="Arial"/>
                <w:color w:val="000000" w:themeColor="text1"/>
                <w:sz w:val="20"/>
                <w:szCs w:val="20"/>
              </w:rPr>
            </w:pPr>
          </w:p>
        </w:tc>
        <w:tc>
          <w:tcPr>
            <w:tcW w:w="1276" w:type="dxa"/>
            <w:vAlign w:val="center"/>
          </w:tcPr>
          <w:p w14:paraId="33DA9821" w14:textId="77777777" w:rsidR="007C7CF7" w:rsidRDefault="007C7CF7">
            <w:pPr>
              <w:jc w:val="both"/>
              <w:rPr>
                <w:rFonts w:ascii="Aptos" w:hAnsi="Aptos" w:cs="Arial"/>
                <w:color w:val="000000" w:themeColor="text1"/>
                <w:sz w:val="20"/>
                <w:szCs w:val="20"/>
              </w:rPr>
            </w:pPr>
          </w:p>
        </w:tc>
      </w:tr>
      <w:tr w:rsidR="007C7CF7" w14:paraId="56F875F9" w14:textId="77777777">
        <w:tc>
          <w:tcPr>
            <w:tcW w:w="2547" w:type="dxa"/>
            <w:vAlign w:val="center"/>
          </w:tcPr>
          <w:p w14:paraId="166AC482" w14:textId="77777777" w:rsidR="007C7CF7" w:rsidRDefault="007C7CF7">
            <w:pPr>
              <w:jc w:val="both"/>
              <w:rPr>
                <w:rFonts w:ascii="Aptos" w:hAnsi="Aptos" w:cs="Arial"/>
                <w:color w:val="000000" w:themeColor="text1"/>
                <w:sz w:val="20"/>
                <w:szCs w:val="20"/>
              </w:rPr>
            </w:pPr>
          </w:p>
        </w:tc>
        <w:tc>
          <w:tcPr>
            <w:tcW w:w="5103" w:type="dxa"/>
            <w:vAlign w:val="center"/>
          </w:tcPr>
          <w:p w14:paraId="19017091" w14:textId="77777777" w:rsidR="007C7CF7" w:rsidRDefault="007C7CF7">
            <w:pPr>
              <w:jc w:val="both"/>
              <w:rPr>
                <w:rFonts w:ascii="Aptos" w:hAnsi="Aptos" w:cs="Arial"/>
                <w:color w:val="000000" w:themeColor="text1"/>
                <w:sz w:val="20"/>
                <w:szCs w:val="20"/>
              </w:rPr>
            </w:pPr>
          </w:p>
        </w:tc>
        <w:tc>
          <w:tcPr>
            <w:tcW w:w="1276" w:type="dxa"/>
            <w:vAlign w:val="center"/>
          </w:tcPr>
          <w:p w14:paraId="67482D23" w14:textId="77777777" w:rsidR="007C7CF7" w:rsidRDefault="007C7CF7">
            <w:pPr>
              <w:jc w:val="both"/>
              <w:rPr>
                <w:rFonts w:ascii="Aptos" w:hAnsi="Aptos" w:cs="Arial"/>
                <w:color w:val="000000" w:themeColor="text1"/>
                <w:sz w:val="20"/>
                <w:szCs w:val="20"/>
              </w:rPr>
            </w:pPr>
          </w:p>
        </w:tc>
      </w:tr>
      <w:tr w:rsidR="007C7CF7" w14:paraId="0E6267FA" w14:textId="77777777">
        <w:tc>
          <w:tcPr>
            <w:tcW w:w="2547" w:type="dxa"/>
            <w:vAlign w:val="center"/>
          </w:tcPr>
          <w:p w14:paraId="2C891489" w14:textId="77777777" w:rsidR="007C7CF7" w:rsidRDefault="007C7CF7">
            <w:pPr>
              <w:jc w:val="both"/>
              <w:rPr>
                <w:rFonts w:ascii="Aptos" w:hAnsi="Aptos" w:cs="Arial"/>
                <w:color w:val="000000" w:themeColor="text1"/>
                <w:sz w:val="20"/>
                <w:szCs w:val="20"/>
              </w:rPr>
            </w:pPr>
          </w:p>
        </w:tc>
        <w:tc>
          <w:tcPr>
            <w:tcW w:w="5103" w:type="dxa"/>
            <w:vAlign w:val="center"/>
          </w:tcPr>
          <w:p w14:paraId="21E5956D" w14:textId="77777777" w:rsidR="007C7CF7" w:rsidRDefault="007C7CF7">
            <w:pPr>
              <w:jc w:val="both"/>
              <w:rPr>
                <w:rFonts w:ascii="Aptos" w:hAnsi="Aptos" w:cs="Arial"/>
                <w:color w:val="000000" w:themeColor="text1"/>
                <w:sz w:val="20"/>
                <w:szCs w:val="20"/>
              </w:rPr>
            </w:pPr>
          </w:p>
        </w:tc>
        <w:tc>
          <w:tcPr>
            <w:tcW w:w="1276" w:type="dxa"/>
            <w:vAlign w:val="center"/>
          </w:tcPr>
          <w:p w14:paraId="7FA23F46" w14:textId="77777777" w:rsidR="007C7CF7" w:rsidRDefault="007C7CF7">
            <w:pPr>
              <w:jc w:val="both"/>
              <w:rPr>
                <w:rFonts w:ascii="Aptos" w:hAnsi="Aptos" w:cs="Arial"/>
                <w:color w:val="000000" w:themeColor="text1"/>
                <w:sz w:val="20"/>
                <w:szCs w:val="20"/>
              </w:rPr>
            </w:pPr>
          </w:p>
        </w:tc>
      </w:tr>
      <w:tr w:rsidR="007C7CF7" w14:paraId="15A52353" w14:textId="77777777">
        <w:tc>
          <w:tcPr>
            <w:tcW w:w="2547" w:type="dxa"/>
            <w:vAlign w:val="center"/>
          </w:tcPr>
          <w:p w14:paraId="703BABEC" w14:textId="77777777" w:rsidR="007C7CF7" w:rsidRDefault="007C7CF7">
            <w:pPr>
              <w:jc w:val="both"/>
              <w:rPr>
                <w:rFonts w:ascii="Aptos" w:hAnsi="Aptos" w:cs="Arial"/>
                <w:color w:val="000000" w:themeColor="text1"/>
                <w:sz w:val="20"/>
                <w:szCs w:val="20"/>
              </w:rPr>
            </w:pPr>
          </w:p>
        </w:tc>
        <w:tc>
          <w:tcPr>
            <w:tcW w:w="5103" w:type="dxa"/>
            <w:vAlign w:val="center"/>
          </w:tcPr>
          <w:p w14:paraId="3C3F6F3A" w14:textId="77777777" w:rsidR="007C7CF7" w:rsidRDefault="007C7CF7">
            <w:pPr>
              <w:jc w:val="both"/>
              <w:rPr>
                <w:rFonts w:ascii="Aptos" w:hAnsi="Aptos" w:cs="Arial"/>
                <w:color w:val="000000" w:themeColor="text1"/>
                <w:sz w:val="20"/>
                <w:szCs w:val="20"/>
              </w:rPr>
            </w:pPr>
          </w:p>
        </w:tc>
        <w:tc>
          <w:tcPr>
            <w:tcW w:w="1276" w:type="dxa"/>
            <w:vAlign w:val="center"/>
          </w:tcPr>
          <w:p w14:paraId="689ACC86" w14:textId="77777777" w:rsidR="007C7CF7" w:rsidRDefault="007C7CF7">
            <w:pPr>
              <w:jc w:val="both"/>
              <w:rPr>
                <w:rFonts w:ascii="Aptos" w:hAnsi="Aptos" w:cs="Arial"/>
                <w:color w:val="000000" w:themeColor="text1"/>
                <w:sz w:val="20"/>
                <w:szCs w:val="20"/>
              </w:rPr>
            </w:pPr>
          </w:p>
        </w:tc>
      </w:tr>
    </w:tbl>
    <w:p w14:paraId="06696706" w14:textId="77777777" w:rsidR="007C7CF7" w:rsidRDefault="007C7CF7">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7C7CF7" w14:paraId="0E84D0F2" w14:textId="77777777">
        <w:tc>
          <w:tcPr>
            <w:tcW w:w="8926" w:type="dxa"/>
            <w:shd w:val="clear" w:color="auto" w:fill="F2F2F2" w:themeFill="background1" w:themeFillShade="F2"/>
          </w:tcPr>
          <w:p w14:paraId="5831EE03" w14:textId="6251F8E7" w:rsidR="007C7CF7" w:rsidRDefault="008E13F8">
            <w:pPr>
              <w:rPr>
                <w:rFonts w:ascii="Aptos" w:hAnsi="Aptos" w:cs="Arial"/>
                <w:color w:val="0000FF"/>
                <w:sz w:val="20"/>
                <w:szCs w:val="20"/>
              </w:rPr>
            </w:pPr>
            <w:r>
              <w:rPr>
                <w:rFonts w:ascii="Aptos" w:hAnsi="Aptos" w:cs="Arial"/>
                <w:b/>
                <w:sz w:val="20"/>
                <w:szCs w:val="20"/>
              </w:rPr>
              <w:t xml:space="preserve">Abstract of Taxonomy Proposal: </w:t>
            </w:r>
          </w:p>
        </w:tc>
      </w:tr>
      <w:tr w:rsidR="007C7CF7" w14:paraId="62FCA94B" w14:textId="77777777">
        <w:tc>
          <w:tcPr>
            <w:tcW w:w="8926" w:type="dxa"/>
          </w:tcPr>
          <w:p w14:paraId="4FD7E42A" w14:textId="77777777" w:rsidR="007C7CF7" w:rsidRDefault="007C7CF7">
            <w:pPr>
              <w:rPr>
                <w:rFonts w:ascii="Aptos" w:hAnsi="Aptos" w:cs="Arial"/>
                <w:b/>
                <w:i/>
                <w:sz w:val="20"/>
                <w:szCs w:val="20"/>
              </w:rPr>
            </w:pPr>
          </w:p>
          <w:p w14:paraId="1BB7E40A" w14:textId="77777777" w:rsidR="000D5DEF" w:rsidRDefault="008E13F8">
            <w:pPr>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2858EDEF" w14:textId="43640005" w:rsidR="007C7CF7" w:rsidRDefault="000D5DEF">
            <w:pPr>
              <w:rPr>
                <w:rFonts w:ascii="Aptos" w:hAnsi="Aptos" w:cs="Arial"/>
                <w:sz w:val="20"/>
                <w:szCs w:val="20"/>
              </w:rPr>
            </w:pPr>
            <w:r>
              <w:rPr>
                <w:rFonts w:ascii="Aptos" w:hAnsi="Aptos" w:cs="Arial"/>
                <w:sz w:val="20"/>
                <w:szCs w:val="20"/>
              </w:rPr>
              <w:t>Gen</w:t>
            </w:r>
            <w:r w:rsidR="007934EA">
              <w:rPr>
                <w:rFonts w:ascii="Aptos" w:hAnsi="Aptos" w:cs="Arial"/>
                <w:sz w:val="20"/>
                <w:szCs w:val="20"/>
              </w:rPr>
              <w:t xml:space="preserve">era </w:t>
            </w:r>
            <w:r w:rsidR="007934EA" w:rsidRPr="0084330E">
              <w:rPr>
                <w:rFonts w:ascii="Aptos" w:hAnsi="Aptos" w:cs="Arial"/>
                <w:i/>
                <w:sz w:val="20"/>
                <w:szCs w:val="20"/>
              </w:rPr>
              <w:t>Arepavirus</w:t>
            </w:r>
            <w:r w:rsidR="007934EA">
              <w:rPr>
                <w:rFonts w:ascii="Aptos" w:hAnsi="Aptos" w:cs="Arial"/>
                <w:sz w:val="20"/>
                <w:szCs w:val="20"/>
              </w:rPr>
              <w:t xml:space="preserve">, </w:t>
            </w:r>
            <w:r w:rsidR="007934EA" w:rsidRPr="0084330E">
              <w:rPr>
                <w:rFonts w:ascii="Aptos" w:hAnsi="Aptos" w:cs="Arial"/>
                <w:i/>
                <w:sz w:val="20"/>
                <w:szCs w:val="20"/>
              </w:rPr>
              <w:t>Macluravirus</w:t>
            </w:r>
            <w:r w:rsidR="007934EA">
              <w:rPr>
                <w:rFonts w:ascii="Aptos" w:hAnsi="Aptos" w:cs="Arial"/>
                <w:sz w:val="20"/>
                <w:szCs w:val="20"/>
              </w:rPr>
              <w:t xml:space="preserve">, </w:t>
            </w:r>
            <w:r w:rsidR="007934EA" w:rsidRPr="0084330E">
              <w:rPr>
                <w:rFonts w:ascii="Aptos" w:hAnsi="Aptos" w:cs="Arial"/>
                <w:i/>
                <w:sz w:val="20"/>
                <w:szCs w:val="20"/>
              </w:rPr>
              <w:t>Poacevirus</w:t>
            </w:r>
            <w:r w:rsidR="007934EA">
              <w:rPr>
                <w:rFonts w:ascii="Aptos" w:hAnsi="Aptos" w:cs="Arial"/>
                <w:sz w:val="20"/>
                <w:szCs w:val="20"/>
              </w:rPr>
              <w:t xml:space="preserve">, </w:t>
            </w:r>
            <w:r w:rsidR="007934EA" w:rsidRPr="0084330E">
              <w:rPr>
                <w:rFonts w:ascii="Aptos" w:hAnsi="Aptos" w:cs="Arial"/>
                <w:i/>
                <w:sz w:val="20"/>
                <w:szCs w:val="20"/>
              </w:rPr>
              <w:t>Potyvirus</w:t>
            </w:r>
            <w:r w:rsidR="007934EA" w:rsidDel="007934EA">
              <w:rPr>
                <w:rFonts w:ascii="Aptos" w:hAnsi="Aptos" w:cs="Arial"/>
                <w:sz w:val="20"/>
                <w:szCs w:val="20"/>
              </w:rPr>
              <w:t xml:space="preserve"> </w:t>
            </w:r>
            <w:r w:rsidR="007934EA">
              <w:rPr>
                <w:rFonts w:ascii="Aptos" w:hAnsi="Aptos" w:cs="Arial"/>
                <w:sz w:val="20"/>
                <w:szCs w:val="20"/>
              </w:rPr>
              <w:t xml:space="preserve">in the family </w:t>
            </w:r>
            <w:r w:rsidR="007934EA" w:rsidRPr="00EE25FA">
              <w:rPr>
                <w:rFonts w:ascii="Aptos" w:hAnsi="Aptos" w:cs="Arial"/>
                <w:i/>
                <w:iCs/>
                <w:sz w:val="20"/>
                <w:szCs w:val="20"/>
              </w:rPr>
              <w:t>Potyviridae</w:t>
            </w:r>
            <w:r w:rsidR="008E13F8">
              <w:rPr>
                <w:rFonts w:ascii="Aptos" w:hAnsi="Aptos" w:cs="Arial"/>
                <w:sz w:val="20"/>
                <w:szCs w:val="20"/>
              </w:rPr>
              <w:t xml:space="preserve"> </w:t>
            </w:r>
          </w:p>
          <w:p w14:paraId="36975B16" w14:textId="77777777" w:rsidR="007C7CF7" w:rsidRPr="0084330E" w:rsidRDefault="007C7CF7">
            <w:pPr>
              <w:rPr>
                <w:rFonts w:ascii="Aptos" w:hAnsi="Aptos" w:cs="Arial"/>
                <w:sz w:val="20"/>
                <w:szCs w:val="20"/>
              </w:rPr>
            </w:pPr>
          </w:p>
          <w:p w14:paraId="32B5F2E1" w14:textId="77777777" w:rsidR="007C7CF7" w:rsidRPr="0084330E" w:rsidRDefault="008E13F8">
            <w:pPr>
              <w:rPr>
                <w:rFonts w:ascii="Aptos" w:hAnsi="Aptos" w:cs="Arial"/>
                <w:sz w:val="20"/>
                <w:szCs w:val="20"/>
              </w:rPr>
            </w:pPr>
            <w:r w:rsidRPr="0084330E">
              <w:rPr>
                <w:rFonts w:ascii="Aptos" w:hAnsi="Aptos" w:cs="Arial"/>
                <w:i/>
                <w:sz w:val="20"/>
                <w:szCs w:val="20"/>
              </w:rPr>
              <w:t>Description of current taxonomy</w:t>
            </w:r>
            <w:r w:rsidRPr="0084330E">
              <w:rPr>
                <w:rFonts w:ascii="Aptos" w:hAnsi="Aptos" w:cs="Arial"/>
                <w:sz w:val="20"/>
                <w:szCs w:val="20"/>
              </w:rPr>
              <w:t xml:space="preserve">:       </w:t>
            </w:r>
          </w:p>
          <w:p w14:paraId="39AE9AF7" w14:textId="5737246F" w:rsidR="007C7CF7" w:rsidRDefault="008E13F8">
            <w:pPr>
              <w:rPr>
                <w:rFonts w:ascii="Aptos" w:hAnsi="Aptos" w:cs="Arial"/>
                <w:i/>
                <w:sz w:val="20"/>
                <w:szCs w:val="20"/>
              </w:rPr>
            </w:pPr>
            <w:r w:rsidRPr="0084330E">
              <w:rPr>
                <w:rFonts w:ascii="Aptos" w:hAnsi="Aptos" w:cs="Arial"/>
                <w:sz w:val="20"/>
                <w:szCs w:val="20"/>
              </w:rPr>
              <w:t xml:space="preserve">The family </w:t>
            </w:r>
            <w:r w:rsidRPr="0084330E">
              <w:rPr>
                <w:rFonts w:ascii="Aptos" w:hAnsi="Aptos" w:cs="Arial"/>
                <w:i/>
                <w:sz w:val="20"/>
                <w:szCs w:val="20"/>
              </w:rPr>
              <w:t xml:space="preserve">Potyviridae </w:t>
            </w:r>
            <w:r w:rsidR="000D5DEF">
              <w:rPr>
                <w:rFonts w:ascii="Aptos" w:hAnsi="Aptos" w:cs="Arial"/>
                <w:sz w:val="20"/>
                <w:szCs w:val="20"/>
              </w:rPr>
              <w:t>includes</w:t>
            </w:r>
            <w:r w:rsidR="000D5DEF" w:rsidRPr="0084330E">
              <w:rPr>
                <w:rFonts w:ascii="Aptos" w:hAnsi="Aptos" w:cs="Arial"/>
                <w:sz w:val="20"/>
                <w:szCs w:val="20"/>
              </w:rPr>
              <w:t xml:space="preserve"> </w:t>
            </w:r>
            <w:r w:rsidRPr="0084330E">
              <w:rPr>
                <w:rFonts w:ascii="Aptos" w:hAnsi="Aptos" w:cs="Arial"/>
                <w:sz w:val="20"/>
                <w:szCs w:val="20"/>
              </w:rPr>
              <w:t xml:space="preserve">13 genera and 259 species. Genus </w:t>
            </w:r>
            <w:r w:rsidRPr="0084330E">
              <w:rPr>
                <w:rFonts w:ascii="Aptos" w:hAnsi="Aptos" w:cs="Arial"/>
                <w:i/>
                <w:sz w:val="20"/>
                <w:szCs w:val="20"/>
              </w:rPr>
              <w:t>Arepavirus</w:t>
            </w:r>
            <w:r w:rsidRPr="0084330E">
              <w:rPr>
                <w:rFonts w:ascii="Aptos" w:hAnsi="Aptos" w:cs="Arial"/>
                <w:sz w:val="20"/>
                <w:szCs w:val="20"/>
              </w:rPr>
              <w:t xml:space="preserve"> </w:t>
            </w:r>
            <w:r w:rsidR="00DD4F49">
              <w:rPr>
                <w:rFonts w:ascii="Aptos" w:hAnsi="Aptos" w:cs="Arial"/>
                <w:sz w:val="20"/>
                <w:szCs w:val="20"/>
              </w:rPr>
              <w:t>consists of</w:t>
            </w:r>
            <w:r w:rsidRPr="0084330E">
              <w:rPr>
                <w:rFonts w:ascii="Aptos" w:hAnsi="Aptos" w:cs="Arial"/>
                <w:sz w:val="20"/>
                <w:szCs w:val="20"/>
              </w:rPr>
              <w:t xml:space="preserve"> 2 species, </w:t>
            </w:r>
            <w:r w:rsidRPr="0084330E">
              <w:rPr>
                <w:rFonts w:ascii="Aptos" w:hAnsi="Aptos" w:cs="Arial"/>
                <w:i/>
                <w:sz w:val="20"/>
                <w:szCs w:val="20"/>
              </w:rPr>
              <w:t>Macluravirus</w:t>
            </w:r>
            <w:r w:rsidRPr="0084330E">
              <w:rPr>
                <w:rFonts w:ascii="Aptos" w:hAnsi="Aptos" w:cs="Arial"/>
                <w:sz w:val="20"/>
                <w:szCs w:val="20"/>
              </w:rPr>
              <w:t xml:space="preserve"> </w:t>
            </w:r>
            <w:r w:rsidR="00DD4F49">
              <w:rPr>
                <w:rFonts w:ascii="Aptos" w:hAnsi="Aptos" w:cs="Arial"/>
                <w:sz w:val="20"/>
                <w:szCs w:val="20"/>
              </w:rPr>
              <w:t>of</w:t>
            </w:r>
            <w:r w:rsidR="000D5DEF" w:rsidRPr="0084330E">
              <w:rPr>
                <w:rFonts w:ascii="Aptos" w:hAnsi="Aptos" w:cs="Arial"/>
                <w:sz w:val="20"/>
                <w:szCs w:val="20"/>
              </w:rPr>
              <w:t xml:space="preserve"> </w:t>
            </w:r>
            <w:r w:rsidRPr="0084330E">
              <w:rPr>
                <w:rFonts w:ascii="Aptos" w:hAnsi="Aptos" w:cs="Arial"/>
                <w:sz w:val="20"/>
                <w:szCs w:val="20"/>
              </w:rPr>
              <w:t xml:space="preserve">12 species, </w:t>
            </w:r>
            <w:r w:rsidRPr="0084330E">
              <w:rPr>
                <w:rFonts w:ascii="Aptos" w:hAnsi="Aptos" w:cs="Arial"/>
                <w:i/>
                <w:sz w:val="20"/>
                <w:szCs w:val="20"/>
              </w:rPr>
              <w:t>Poacevirus</w:t>
            </w:r>
            <w:r w:rsidRPr="0084330E">
              <w:rPr>
                <w:rFonts w:ascii="Aptos" w:hAnsi="Aptos" w:cs="Arial"/>
                <w:sz w:val="20"/>
                <w:szCs w:val="20"/>
              </w:rPr>
              <w:t xml:space="preserve"> </w:t>
            </w:r>
            <w:r w:rsidR="00DD4F49">
              <w:rPr>
                <w:rFonts w:ascii="Aptos" w:hAnsi="Aptos" w:cs="Arial"/>
                <w:sz w:val="20"/>
                <w:szCs w:val="20"/>
              </w:rPr>
              <w:t>of</w:t>
            </w:r>
            <w:r w:rsidR="000D5DEF" w:rsidRPr="0084330E">
              <w:rPr>
                <w:rFonts w:ascii="Aptos" w:hAnsi="Aptos" w:cs="Arial"/>
                <w:sz w:val="20"/>
                <w:szCs w:val="20"/>
              </w:rPr>
              <w:t xml:space="preserve"> </w:t>
            </w:r>
            <w:r w:rsidRPr="0084330E">
              <w:rPr>
                <w:rFonts w:ascii="Aptos" w:hAnsi="Aptos" w:cs="Arial"/>
                <w:sz w:val="20"/>
                <w:szCs w:val="20"/>
              </w:rPr>
              <w:t xml:space="preserve">3 species and </w:t>
            </w:r>
            <w:r w:rsidRPr="0084330E">
              <w:rPr>
                <w:rFonts w:ascii="Aptos" w:hAnsi="Aptos" w:cs="Arial"/>
                <w:i/>
                <w:sz w:val="20"/>
                <w:szCs w:val="20"/>
              </w:rPr>
              <w:t>Potyvirus</w:t>
            </w:r>
            <w:r w:rsidRPr="0084330E">
              <w:rPr>
                <w:rFonts w:ascii="Aptos" w:hAnsi="Aptos" w:cs="Arial"/>
                <w:sz w:val="20"/>
                <w:szCs w:val="20"/>
              </w:rPr>
              <w:t xml:space="preserve"> </w:t>
            </w:r>
            <w:r w:rsidR="00DD4F49">
              <w:rPr>
                <w:rFonts w:ascii="Aptos" w:hAnsi="Aptos" w:cs="Arial"/>
                <w:sz w:val="20"/>
                <w:szCs w:val="20"/>
              </w:rPr>
              <w:t>of</w:t>
            </w:r>
            <w:r w:rsidR="000D5DEF" w:rsidRPr="0084330E">
              <w:rPr>
                <w:rFonts w:ascii="Aptos" w:hAnsi="Aptos" w:cs="Arial"/>
                <w:sz w:val="20"/>
                <w:szCs w:val="20"/>
              </w:rPr>
              <w:t xml:space="preserve"> </w:t>
            </w:r>
            <w:r w:rsidRPr="0084330E">
              <w:rPr>
                <w:rFonts w:ascii="Aptos" w:hAnsi="Aptos" w:cs="Arial"/>
                <w:sz w:val="20"/>
                <w:szCs w:val="20"/>
              </w:rPr>
              <w:t>214 species. For the remaining 9 genera no recommendation for changes is proposed.</w:t>
            </w:r>
          </w:p>
          <w:p w14:paraId="09336122" w14:textId="77777777" w:rsidR="007C7CF7" w:rsidRDefault="007C7CF7">
            <w:pPr>
              <w:rPr>
                <w:rFonts w:ascii="Aptos" w:hAnsi="Aptos" w:cs="Arial"/>
                <w:sz w:val="20"/>
                <w:szCs w:val="20"/>
              </w:rPr>
            </w:pPr>
          </w:p>
          <w:p w14:paraId="19D0D4AD" w14:textId="77777777" w:rsidR="007C7CF7" w:rsidRDefault="008E13F8">
            <w:pPr>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08EE121F" w14:textId="62A2DAD2" w:rsidR="007C7CF7" w:rsidRPr="0084330E" w:rsidRDefault="008E13F8">
            <w:pPr>
              <w:rPr>
                <w:rFonts w:ascii="Aptos" w:hAnsi="Aptos" w:cs="Arial"/>
                <w:sz w:val="20"/>
                <w:szCs w:val="20"/>
              </w:rPr>
            </w:pPr>
            <w:r w:rsidRPr="0084330E">
              <w:rPr>
                <w:rFonts w:ascii="Aptos" w:hAnsi="Aptos" w:cs="Arial"/>
                <w:sz w:val="20"/>
                <w:szCs w:val="20"/>
              </w:rPr>
              <w:t xml:space="preserve">Creation of 5 new species: 1 species in the genus </w:t>
            </w:r>
            <w:r w:rsidRPr="0084330E">
              <w:rPr>
                <w:rFonts w:ascii="Aptos" w:hAnsi="Aptos" w:cs="Arial"/>
                <w:i/>
                <w:sz w:val="20"/>
                <w:szCs w:val="20"/>
              </w:rPr>
              <w:t>Arepavirus</w:t>
            </w:r>
            <w:r w:rsidR="00DD4F49">
              <w:rPr>
                <w:rFonts w:ascii="Aptos" w:hAnsi="Aptos" w:cs="Arial"/>
                <w:i/>
                <w:sz w:val="20"/>
                <w:szCs w:val="20"/>
              </w:rPr>
              <w:t xml:space="preserve"> </w:t>
            </w:r>
            <w:r w:rsidR="00DD4F49">
              <w:rPr>
                <w:rFonts w:ascii="Aptos" w:hAnsi="Aptos" w:cs="Arial"/>
                <w:iCs/>
                <w:sz w:val="20"/>
                <w:szCs w:val="20"/>
              </w:rPr>
              <w:t>(</w:t>
            </w:r>
            <w:r w:rsidR="00DD4F49" w:rsidRPr="0084330E">
              <w:rPr>
                <w:rFonts w:ascii="Aptos" w:hAnsi="Aptos" w:cs="Arial"/>
                <w:i/>
                <w:sz w:val="20"/>
                <w:szCs w:val="20"/>
                <w:lang w:val="pt-BR"/>
              </w:rPr>
              <w:t>“Arepavirus karnatakense”</w:t>
            </w:r>
            <w:r w:rsidR="00DD4F49">
              <w:rPr>
                <w:rFonts w:ascii="Aptos" w:hAnsi="Aptos" w:cs="Arial"/>
                <w:iCs/>
                <w:sz w:val="20"/>
                <w:szCs w:val="20"/>
                <w:lang w:val="pt-BR"/>
              </w:rPr>
              <w:t>)</w:t>
            </w:r>
            <w:r w:rsidRPr="0084330E">
              <w:rPr>
                <w:rFonts w:ascii="Aptos" w:hAnsi="Aptos" w:cs="Arial"/>
                <w:sz w:val="20"/>
                <w:szCs w:val="20"/>
              </w:rPr>
              <w:t xml:space="preserve">, 1 species in the genus </w:t>
            </w:r>
            <w:r w:rsidRPr="0084330E">
              <w:rPr>
                <w:rFonts w:ascii="Aptos" w:hAnsi="Aptos" w:cs="Arial"/>
                <w:i/>
                <w:sz w:val="20"/>
                <w:szCs w:val="20"/>
              </w:rPr>
              <w:t>Macluravirus</w:t>
            </w:r>
            <w:r w:rsidR="00DD4F49">
              <w:rPr>
                <w:rFonts w:ascii="Aptos" w:hAnsi="Aptos" w:cs="Arial"/>
                <w:i/>
                <w:sz w:val="20"/>
                <w:szCs w:val="20"/>
              </w:rPr>
              <w:t xml:space="preserve"> </w:t>
            </w:r>
            <w:r w:rsidR="00DD4F49">
              <w:rPr>
                <w:rFonts w:ascii="Aptos" w:hAnsi="Aptos" w:cs="Arial"/>
                <w:iCs/>
                <w:sz w:val="20"/>
                <w:szCs w:val="20"/>
              </w:rPr>
              <w:t>(</w:t>
            </w:r>
            <w:r w:rsidR="00DD4F49" w:rsidRPr="0084330E">
              <w:rPr>
                <w:rFonts w:ascii="Aptos" w:hAnsi="Aptos" w:cs="Arial"/>
                <w:i/>
                <w:sz w:val="20"/>
                <w:szCs w:val="20"/>
                <w:lang w:val="pt-BR"/>
              </w:rPr>
              <w:t>“Macluravirus amomi”</w:t>
            </w:r>
            <w:r w:rsidR="00DD4F49">
              <w:rPr>
                <w:rFonts w:ascii="Aptos" w:hAnsi="Aptos" w:cs="Arial"/>
                <w:iCs/>
                <w:sz w:val="20"/>
                <w:szCs w:val="20"/>
              </w:rPr>
              <w:t>)</w:t>
            </w:r>
            <w:r w:rsidRPr="0084330E">
              <w:rPr>
                <w:rFonts w:ascii="Aptos" w:hAnsi="Aptos" w:cs="Arial"/>
                <w:sz w:val="20"/>
                <w:szCs w:val="20"/>
              </w:rPr>
              <w:t xml:space="preserve">, 1 species in the genus </w:t>
            </w:r>
            <w:r w:rsidRPr="0084330E">
              <w:rPr>
                <w:rFonts w:ascii="Aptos" w:hAnsi="Aptos" w:cs="Arial"/>
                <w:i/>
                <w:sz w:val="20"/>
                <w:szCs w:val="20"/>
              </w:rPr>
              <w:t>Poacevirus</w:t>
            </w:r>
            <w:r w:rsidRPr="0084330E">
              <w:rPr>
                <w:rFonts w:ascii="Aptos" w:hAnsi="Aptos" w:cs="Arial"/>
                <w:sz w:val="20"/>
                <w:szCs w:val="20"/>
              </w:rPr>
              <w:t xml:space="preserve"> </w:t>
            </w:r>
            <w:r w:rsidR="00DD4F49">
              <w:rPr>
                <w:rFonts w:ascii="Aptos" w:hAnsi="Aptos" w:cs="Arial"/>
                <w:sz w:val="20"/>
                <w:szCs w:val="20"/>
              </w:rPr>
              <w:t>(</w:t>
            </w:r>
            <w:r w:rsidR="00DD4F49" w:rsidRPr="0084330E">
              <w:rPr>
                <w:rFonts w:ascii="Aptos" w:hAnsi="Aptos" w:cs="Arial"/>
                <w:i/>
                <w:sz w:val="20"/>
                <w:szCs w:val="20"/>
                <w:lang w:val="pt-BR"/>
              </w:rPr>
              <w:t>“Poacevirus avenae”</w:t>
            </w:r>
            <w:r w:rsidR="00DD4F49">
              <w:rPr>
                <w:rFonts w:ascii="Aptos" w:hAnsi="Aptos" w:cs="Arial"/>
                <w:sz w:val="20"/>
                <w:szCs w:val="20"/>
              </w:rPr>
              <w:t xml:space="preserve">) </w:t>
            </w:r>
            <w:r w:rsidRPr="0084330E">
              <w:rPr>
                <w:rFonts w:ascii="Aptos" w:hAnsi="Aptos" w:cs="Arial"/>
                <w:sz w:val="20"/>
                <w:szCs w:val="20"/>
              </w:rPr>
              <w:t xml:space="preserve">and 2 species in the genus </w:t>
            </w:r>
            <w:r w:rsidRPr="0084330E">
              <w:rPr>
                <w:rFonts w:ascii="Aptos" w:hAnsi="Aptos" w:cs="Arial"/>
                <w:i/>
                <w:sz w:val="20"/>
                <w:szCs w:val="20"/>
              </w:rPr>
              <w:t>Potyvirus</w:t>
            </w:r>
            <w:r w:rsidR="00DD4F49">
              <w:rPr>
                <w:rFonts w:ascii="Aptos" w:hAnsi="Aptos" w:cs="Arial"/>
                <w:i/>
                <w:sz w:val="20"/>
                <w:szCs w:val="20"/>
              </w:rPr>
              <w:t xml:space="preserve"> </w:t>
            </w:r>
            <w:r w:rsidR="00DD4F49">
              <w:rPr>
                <w:rFonts w:ascii="Aptos" w:hAnsi="Aptos" w:cs="Arial"/>
                <w:iCs/>
                <w:sz w:val="20"/>
                <w:szCs w:val="20"/>
              </w:rPr>
              <w:t>(</w:t>
            </w:r>
            <w:r w:rsidR="00DD4F49" w:rsidRPr="0084330E">
              <w:rPr>
                <w:rFonts w:ascii="Aptos" w:hAnsi="Aptos" w:cs="Arial"/>
                <w:sz w:val="20"/>
                <w:szCs w:val="20"/>
                <w:lang w:val="pt-BR"/>
              </w:rPr>
              <w:t>“</w:t>
            </w:r>
            <w:r w:rsidR="00DD4F49" w:rsidRPr="0084330E">
              <w:rPr>
                <w:rFonts w:ascii="Aptos" w:hAnsi="Aptos" w:cs="Arial"/>
                <w:i/>
                <w:sz w:val="20"/>
                <w:szCs w:val="20"/>
                <w:lang w:val="pt-BR"/>
              </w:rPr>
              <w:t>Potyvirus heraclei”</w:t>
            </w:r>
            <w:r w:rsidR="00DD4F49">
              <w:rPr>
                <w:rFonts w:ascii="Aptos" w:hAnsi="Aptos" w:cs="Arial"/>
                <w:i/>
                <w:sz w:val="20"/>
                <w:szCs w:val="20"/>
                <w:lang w:val="pt-BR"/>
              </w:rPr>
              <w:t>,</w:t>
            </w:r>
            <w:r w:rsidR="00DD4F49" w:rsidRPr="0084330E">
              <w:rPr>
                <w:rFonts w:ascii="Aptos" w:hAnsi="Aptos" w:cs="Arial"/>
                <w:i/>
                <w:sz w:val="20"/>
                <w:szCs w:val="20"/>
                <w:lang w:val="pt-BR"/>
              </w:rPr>
              <w:t xml:space="preserve"> “Potyvirus shilinense”</w:t>
            </w:r>
            <w:r w:rsidR="00DD4F49">
              <w:rPr>
                <w:rFonts w:ascii="Aptos" w:hAnsi="Aptos" w:cs="Arial"/>
                <w:iCs/>
                <w:sz w:val="20"/>
                <w:szCs w:val="20"/>
                <w:lang w:val="pt-BR"/>
              </w:rPr>
              <w:t>)</w:t>
            </w:r>
            <w:r w:rsidRPr="0084330E">
              <w:rPr>
                <w:rFonts w:ascii="Aptos" w:hAnsi="Aptos" w:cs="Arial"/>
                <w:sz w:val="20"/>
                <w:szCs w:val="20"/>
              </w:rPr>
              <w:t>.</w:t>
            </w:r>
          </w:p>
          <w:p w14:paraId="53F57983" w14:textId="77777777" w:rsidR="007C7CF7" w:rsidRPr="0084330E" w:rsidRDefault="007C7CF7">
            <w:pPr>
              <w:rPr>
                <w:rFonts w:ascii="Aptos" w:hAnsi="Aptos" w:cs="Arial"/>
                <w:sz w:val="20"/>
                <w:szCs w:val="20"/>
                <w:lang w:val="pt-BR"/>
              </w:rPr>
            </w:pPr>
          </w:p>
          <w:p w14:paraId="6E5BCB32" w14:textId="77777777" w:rsidR="007C7CF7" w:rsidRPr="0084330E" w:rsidRDefault="008E13F8">
            <w:pPr>
              <w:pStyle w:val="BodyTextIndent"/>
              <w:ind w:left="0" w:firstLine="0"/>
              <w:rPr>
                <w:rFonts w:ascii="Aptos" w:hAnsi="Aptos" w:cs="Arial"/>
                <w:color w:val="000000"/>
                <w:sz w:val="20"/>
              </w:rPr>
            </w:pPr>
            <w:r w:rsidRPr="0084330E">
              <w:rPr>
                <w:rFonts w:ascii="Aptos" w:hAnsi="Aptos" w:cs="Arial"/>
                <w:i/>
                <w:sz w:val="20"/>
              </w:rPr>
              <w:t>Justification</w:t>
            </w:r>
            <w:r w:rsidRPr="0084330E">
              <w:rPr>
                <w:rFonts w:ascii="Aptos" w:hAnsi="Aptos" w:cs="Arial"/>
                <w:sz w:val="20"/>
              </w:rPr>
              <w:t>:</w:t>
            </w:r>
          </w:p>
          <w:p w14:paraId="3D8B99BE" w14:textId="659D362A" w:rsidR="007C7CF7" w:rsidRDefault="008E13F8">
            <w:pPr>
              <w:rPr>
                <w:rFonts w:ascii="Aptos" w:hAnsi="Aptos" w:cs="Arial"/>
                <w:sz w:val="20"/>
                <w:szCs w:val="20"/>
              </w:rPr>
            </w:pPr>
            <w:r w:rsidRPr="0084330E">
              <w:rPr>
                <w:rFonts w:ascii="Aptos" w:hAnsi="Aptos" w:cs="Arial"/>
                <w:sz w:val="20"/>
                <w:szCs w:val="20"/>
              </w:rPr>
              <w:t xml:space="preserve">According to the ICTV Report chapter on </w:t>
            </w:r>
            <w:r w:rsidRPr="0084330E">
              <w:rPr>
                <w:rFonts w:ascii="Aptos" w:hAnsi="Aptos" w:cs="Arial"/>
                <w:i/>
                <w:sz w:val="20"/>
                <w:szCs w:val="20"/>
              </w:rPr>
              <w:t>Potyviridae</w:t>
            </w:r>
            <w:r w:rsidRPr="0084330E">
              <w:rPr>
                <w:rFonts w:ascii="Aptos" w:hAnsi="Aptos" w:cs="Arial"/>
                <w:sz w:val="20"/>
                <w:szCs w:val="20"/>
              </w:rPr>
              <w:t>, the 13 genera are distinguished based on biological criteria</w:t>
            </w:r>
            <w:r w:rsidR="003E2D9F">
              <w:rPr>
                <w:rFonts w:ascii="Aptos" w:hAnsi="Aptos" w:cs="Arial"/>
                <w:sz w:val="20"/>
                <w:szCs w:val="20"/>
              </w:rPr>
              <w:t xml:space="preserve"> - </w:t>
            </w:r>
            <w:r w:rsidRPr="0084330E">
              <w:rPr>
                <w:rFonts w:ascii="Aptos" w:hAnsi="Aptos" w:cs="Arial"/>
                <w:sz w:val="20"/>
                <w:szCs w:val="20"/>
              </w:rPr>
              <w:t>primarily transmission by specific vectors</w:t>
            </w:r>
            <w:r w:rsidR="003E2D9F">
              <w:rPr>
                <w:rFonts w:ascii="Aptos" w:hAnsi="Aptos" w:cs="Arial"/>
                <w:sz w:val="20"/>
                <w:szCs w:val="20"/>
              </w:rPr>
              <w:t xml:space="preserve"> - </w:t>
            </w:r>
            <w:r w:rsidRPr="0084330E">
              <w:rPr>
                <w:rFonts w:ascii="Aptos" w:hAnsi="Aptos" w:cs="Arial"/>
                <w:sz w:val="20"/>
                <w:szCs w:val="20"/>
              </w:rPr>
              <w:t>and molecular data, with members of different genera sharing less than 46% nucleotide sequence identity. Viruses from different species typically have complete ORF sequences that share less than 76% nucleotide identity and less than 82% amino acid identity. The genome sequences of the five proposed new viruses analyzed showed nucleotide and amino acid identities below the species demarcation thresholds. Additionally, biological data were available to support their classification as members of new species.</w:t>
            </w:r>
          </w:p>
          <w:p w14:paraId="18507DF4" w14:textId="77777777" w:rsidR="007C7CF7" w:rsidRDefault="007C7CF7">
            <w:pPr>
              <w:rPr>
                <w:rFonts w:ascii="Aptos" w:hAnsi="Aptos" w:cs="Arial"/>
                <w:color w:val="0000FF"/>
                <w:sz w:val="20"/>
                <w:szCs w:val="20"/>
              </w:rPr>
            </w:pPr>
          </w:p>
        </w:tc>
      </w:tr>
    </w:tbl>
    <w:p w14:paraId="0993B49E" w14:textId="77777777" w:rsidR="007C7CF7" w:rsidRDefault="007C7CF7">
      <w:pPr>
        <w:rPr>
          <w:rFonts w:ascii="Aptos" w:hAnsi="Aptos" w:cs="Arial"/>
          <w:color w:val="0000FF"/>
          <w:sz w:val="20"/>
          <w:szCs w:val="20"/>
        </w:rPr>
      </w:pPr>
    </w:p>
    <w:tbl>
      <w:tblPr>
        <w:tblStyle w:val="TableGrid"/>
        <w:tblW w:w="9776" w:type="dxa"/>
        <w:tblLook w:val="04A0" w:firstRow="1" w:lastRow="0" w:firstColumn="1" w:lastColumn="0" w:noHBand="0" w:noVBand="1"/>
      </w:tblPr>
      <w:tblGrid>
        <w:gridCol w:w="9776"/>
      </w:tblGrid>
      <w:tr w:rsidR="007C7CF7" w14:paraId="1E86E5C0" w14:textId="77777777" w:rsidTr="0084330E">
        <w:tc>
          <w:tcPr>
            <w:tcW w:w="9776" w:type="dxa"/>
          </w:tcPr>
          <w:p w14:paraId="65E816CB" w14:textId="2DFF54D3" w:rsidR="007C7CF7" w:rsidRDefault="00090863">
            <w:pPr>
              <w:rPr>
                <w:rFonts w:ascii="Aptos" w:hAnsi="Aptos" w:cs="Arial"/>
                <w:b/>
                <w:i/>
                <w:sz w:val="20"/>
                <w:szCs w:val="20"/>
              </w:rPr>
            </w:pPr>
            <w:r>
              <w:rPr>
                <w:rFonts w:ascii="Aptos" w:hAnsi="Aptos" w:cs="Arial"/>
                <w:b/>
                <w:color w:val="000000"/>
                <w:sz w:val="20"/>
              </w:rPr>
              <w:t xml:space="preserve">Text of Taxonomy </w:t>
            </w:r>
            <w:r w:rsidR="003E2D9F">
              <w:rPr>
                <w:rFonts w:ascii="Aptos" w:hAnsi="Aptos" w:cs="Arial"/>
                <w:b/>
                <w:color w:val="000000"/>
                <w:sz w:val="20"/>
              </w:rPr>
              <w:t>P</w:t>
            </w:r>
            <w:r>
              <w:rPr>
                <w:rFonts w:ascii="Aptos" w:hAnsi="Aptos" w:cs="Arial"/>
                <w:b/>
                <w:color w:val="000000"/>
                <w:sz w:val="20"/>
              </w:rPr>
              <w:t xml:space="preserve">roposal:  </w:t>
            </w:r>
          </w:p>
          <w:p w14:paraId="29422506" w14:textId="77777777" w:rsidR="007C7CF7" w:rsidRDefault="008E13F8">
            <w:pPr>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4CBE5628" w14:textId="44FFF53C" w:rsidR="007C7CF7" w:rsidRDefault="000F1074">
            <w:pPr>
              <w:rPr>
                <w:rFonts w:ascii="Aptos" w:hAnsi="Aptos" w:cs="Arial"/>
                <w:i/>
                <w:iCs/>
                <w:sz w:val="20"/>
                <w:szCs w:val="20"/>
              </w:rPr>
            </w:pPr>
            <w:r>
              <w:rPr>
                <w:rFonts w:ascii="Aptos" w:hAnsi="Aptos" w:cs="Arial"/>
                <w:sz w:val="20"/>
                <w:szCs w:val="20"/>
              </w:rPr>
              <w:t xml:space="preserve">Genera </w:t>
            </w:r>
            <w:r w:rsidRPr="0084330E">
              <w:rPr>
                <w:rFonts w:ascii="Aptos" w:hAnsi="Aptos" w:cs="Arial"/>
                <w:i/>
                <w:sz w:val="20"/>
                <w:szCs w:val="20"/>
              </w:rPr>
              <w:t>Arepavirus</w:t>
            </w:r>
            <w:r>
              <w:rPr>
                <w:rFonts w:ascii="Aptos" w:hAnsi="Aptos" w:cs="Arial"/>
                <w:sz w:val="20"/>
                <w:szCs w:val="20"/>
              </w:rPr>
              <w:t xml:space="preserve">, </w:t>
            </w:r>
            <w:r w:rsidRPr="0084330E">
              <w:rPr>
                <w:rFonts w:ascii="Aptos" w:hAnsi="Aptos" w:cs="Arial"/>
                <w:i/>
                <w:sz w:val="20"/>
                <w:szCs w:val="20"/>
              </w:rPr>
              <w:t>Macluravirus</w:t>
            </w:r>
            <w:r>
              <w:rPr>
                <w:rFonts w:ascii="Aptos" w:hAnsi="Aptos" w:cs="Arial"/>
                <w:sz w:val="20"/>
                <w:szCs w:val="20"/>
              </w:rPr>
              <w:t>,</w:t>
            </w:r>
            <w:r w:rsidRPr="0084330E">
              <w:rPr>
                <w:rFonts w:ascii="Aptos" w:hAnsi="Aptos" w:cs="Arial"/>
                <w:sz w:val="20"/>
                <w:szCs w:val="20"/>
              </w:rPr>
              <w:t xml:space="preserve"> </w:t>
            </w:r>
            <w:r w:rsidRPr="0084330E">
              <w:rPr>
                <w:rFonts w:ascii="Aptos" w:hAnsi="Aptos" w:cs="Arial"/>
                <w:i/>
                <w:sz w:val="20"/>
                <w:szCs w:val="20"/>
              </w:rPr>
              <w:t>Poacevirus</w:t>
            </w:r>
            <w:r>
              <w:rPr>
                <w:rFonts w:ascii="Aptos" w:hAnsi="Aptos" w:cs="Arial"/>
                <w:sz w:val="20"/>
                <w:szCs w:val="20"/>
              </w:rPr>
              <w:t xml:space="preserve">, </w:t>
            </w:r>
            <w:r w:rsidRPr="0084330E">
              <w:rPr>
                <w:rFonts w:ascii="Aptos" w:hAnsi="Aptos" w:cs="Arial"/>
                <w:i/>
                <w:sz w:val="20"/>
                <w:szCs w:val="20"/>
              </w:rPr>
              <w:t>Potyvirus</w:t>
            </w:r>
            <w:r w:rsidDel="007934EA">
              <w:rPr>
                <w:rFonts w:ascii="Aptos" w:hAnsi="Aptos" w:cs="Arial"/>
                <w:sz w:val="20"/>
                <w:szCs w:val="20"/>
              </w:rPr>
              <w:t xml:space="preserve"> </w:t>
            </w:r>
            <w:r>
              <w:rPr>
                <w:rFonts w:ascii="Aptos" w:hAnsi="Aptos" w:cs="Arial"/>
                <w:sz w:val="20"/>
                <w:szCs w:val="20"/>
              </w:rPr>
              <w:t xml:space="preserve">in the family </w:t>
            </w:r>
            <w:r w:rsidRPr="005857BA">
              <w:rPr>
                <w:rFonts w:ascii="Aptos" w:hAnsi="Aptos" w:cs="Arial"/>
                <w:i/>
                <w:iCs/>
                <w:sz w:val="20"/>
                <w:szCs w:val="20"/>
              </w:rPr>
              <w:t>Potyviridae</w:t>
            </w:r>
          </w:p>
          <w:p w14:paraId="36841B4F" w14:textId="77777777" w:rsidR="001E2C75" w:rsidRDefault="001E2C75">
            <w:pPr>
              <w:rPr>
                <w:rFonts w:ascii="Aptos" w:hAnsi="Aptos" w:cs="Arial"/>
                <w:sz w:val="20"/>
                <w:szCs w:val="20"/>
              </w:rPr>
            </w:pPr>
          </w:p>
          <w:p w14:paraId="3CFC08CF" w14:textId="77777777" w:rsidR="007C7CF7" w:rsidRDefault="008E13F8">
            <w:pPr>
              <w:rPr>
                <w:rFonts w:ascii="Aptos" w:hAnsi="Aptos" w:cs="Arial"/>
                <w:sz w:val="20"/>
                <w:szCs w:val="20"/>
              </w:rPr>
            </w:pPr>
            <w:r>
              <w:rPr>
                <w:rFonts w:ascii="Aptos" w:hAnsi="Aptos" w:cs="Arial"/>
                <w:i/>
                <w:sz w:val="20"/>
                <w:szCs w:val="20"/>
              </w:rPr>
              <w:t>Description of current taxonomy</w:t>
            </w:r>
            <w:r>
              <w:rPr>
                <w:rFonts w:ascii="Aptos" w:hAnsi="Aptos" w:cs="Arial"/>
                <w:sz w:val="20"/>
                <w:szCs w:val="20"/>
              </w:rPr>
              <w:t xml:space="preserve">:       </w:t>
            </w:r>
          </w:p>
          <w:p w14:paraId="104F481E" w14:textId="0C6DF0A5" w:rsidR="007C7CF7" w:rsidRDefault="00090863">
            <w:pPr>
              <w:rPr>
                <w:rFonts w:ascii="Aptos" w:hAnsi="Aptos" w:cs="Arial"/>
                <w:sz w:val="20"/>
                <w:szCs w:val="20"/>
              </w:rPr>
            </w:pPr>
            <w:r w:rsidRPr="0084330E">
              <w:rPr>
                <w:rFonts w:ascii="Aptos" w:hAnsi="Aptos" w:cs="Arial"/>
                <w:sz w:val="20"/>
                <w:szCs w:val="20"/>
              </w:rPr>
              <w:t xml:space="preserve">The family </w:t>
            </w:r>
            <w:r w:rsidRPr="0084330E">
              <w:rPr>
                <w:rFonts w:ascii="Aptos" w:hAnsi="Aptos" w:cs="Arial"/>
                <w:i/>
                <w:sz w:val="20"/>
                <w:szCs w:val="20"/>
              </w:rPr>
              <w:t xml:space="preserve">Potyviridae </w:t>
            </w:r>
            <w:r>
              <w:rPr>
                <w:rFonts w:ascii="Aptos" w:hAnsi="Aptos" w:cs="Arial"/>
                <w:sz w:val="20"/>
                <w:szCs w:val="20"/>
              </w:rPr>
              <w:t>includes</w:t>
            </w:r>
            <w:r w:rsidRPr="0084330E">
              <w:rPr>
                <w:rFonts w:ascii="Aptos" w:hAnsi="Aptos" w:cs="Arial"/>
                <w:sz w:val="20"/>
                <w:szCs w:val="20"/>
              </w:rPr>
              <w:t xml:space="preserve"> 13 genera and 259 species. Genus </w:t>
            </w:r>
            <w:r w:rsidRPr="0084330E">
              <w:rPr>
                <w:rFonts w:ascii="Aptos" w:hAnsi="Aptos" w:cs="Arial"/>
                <w:i/>
                <w:sz w:val="20"/>
                <w:szCs w:val="20"/>
              </w:rPr>
              <w:t>Arepavirus</w:t>
            </w:r>
            <w:r w:rsidRPr="0084330E">
              <w:rPr>
                <w:rFonts w:ascii="Aptos" w:hAnsi="Aptos" w:cs="Arial"/>
                <w:sz w:val="20"/>
                <w:szCs w:val="20"/>
              </w:rPr>
              <w:t xml:space="preserve"> </w:t>
            </w:r>
            <w:r w:rsidR="00DD4F49">
              <w:rPr>
                <w:rFonts w:ascii="Aptos" w:hAnsi="Aptos" w:cs="Arial"/>
                <w:sz w:val="20"/>
                <w:szCs w:val="20"/>
              </w:rPr>
              <w:t>consists of</w:t>
            </w:r>
            <w:r w:rsidRPr="0084330E">
              <w:rPr>
                <w:rFonts w:ascii="Aptos" w:hAnsi="Aptos" w:cs="Arial"/>
                <w:sz w:val="20"/>
                <w:szCs w:val="20"/>
              </w:rPr>
              <w:t xml:space="preserve"> 2 species, </w:t>
            </w:r>
            <w:r w:rsidRPr="0084330E">
              <w:rPr>
                <w:rFonts w:ascii="Aptos" w:hAnsi="Aptos" w:cs="Arial"/>
                <w:i/>
                <w:sz w:val="20"/>
                <w:szCs w:val="20"/>
              </w:rPr>
              <w:t>Macluravirus</w:t>
            </w:r>
            <w:r w:rsidRPr="0084330E">
              <w:rPr>
                <w:rFonts w:ascii="Aptos" w:hAnsi="Aptos" w:cs="Arial"/>
                <w:sz w:val="20"/>
                <w:szCs w:val="20"/>
              </w:rPr>
              <w:t xml:space="preserve"> </w:t>
            </w:r>
            <w:r w:rsidR="00DD4F49">
              <w:rPr>
                <w:rFonts w:ascii="Aptos" w:hAnsi="Aptos" w:cs="Arial"/>
                <w:sz w:val="20"/>
                <w:szCs w:val="20"/>
              </w:rPr>
              <w:t>of</w:t>
            </w:r>
            <w:r w:rsidR="00DD4F49" w:rsidRPr="0084330E">
              <w:rPr>
                <w:rFonts w:ascii="Aptos" w:hAnsi="Aptos" w:cs="Arial"/>
                <w:sz w:val="20"/>
                <w:szCs w:val="20"/>
              </w:rPr>
              <w:t xml:space="preserve"> </w:t>
            </w:r>
            <w:r w:rsidRPr="0084330E">
              <w:rPr>
                <w:rFonts w:ascii="Aptos" w:hAnsi="Aptos" w:cs="Arial"/>
                <w:sz w:val="20"/>
                <w:szCs w:val="20"/>
              </w:rPr>
              <w:t xml:space="preserve">12 species, </w:t>
            </w:r>
            <w:r w:rsidRPr="0084330E">
              <w:rPr>
                <w:rFonts w:ascii="Aptos" w:hAnsi="Aptos" w:cs="Arial"/>
                <w:i/>
                <w:sz w:val="20"/>
                <w:szCs w:val="20"/>
              </w:rPr>
              <w:t>Poacevirus</w:t>
            </w:r>
            <w:r w:rsidRPr="0084330E">
              <w:rPr>
                <w:rFonts w:ascii="Aptos" w:hAnsi="Aptos" w:cs="Arial"/>
                <w:sz w:val="20"/>
                <w:szCs w:val="20"/>
              </w:rPr>
              <w:t xml:space="preserve"> </w:t>
            </w:r>
            <w:r w:rsidR="00DD4F49">
              <w:rPr>
                <w:rFonts w:ascii="Aptos" w:hAnsi="Aptos" w:cs="Arial"/>
                <w:sz w:val="20"/>
                <w:szCs w:val="20"/>
              </w:rPr>
              <w:t>of</w:t>
            </w:r>
            <w:r w:rsidRPr="0084330E">
              <w:rPr>
                <w:rFonts w:ascii="Aptos" w:hAnsi="Aptos" w:cs="Arial"/>
                <w:sz w:val="20"/>
                <w:szCs w:val="20"/>
              </w:rPr>
              <w:t xml:space="preserve"> 3 species and </w:t>
            </w:r>
            <w:r w:rsidRPr="0084330E">
              <w:rPr>
                <w:rFonts w:ascii="Aptos" w:hAnsi="Aptos" w:cs="Arial"/>
                <w:i/>
                <w:sz w:val="20"/>
                <w:szCs w:val="20"/>
              </w:rPr>
              <w:t>Potyvirus</w:t>
            </w:r>
            <w:r w:rsidRPr="0084330E">
              <w:rPr>
                <w:rFonts w:ascii="Aptos" w:hAnsi="Aptos" w:cs="Arial"/>
                <w:sz w:val="20"/>
                <w:szCs w:val="20"/>
              </w:rPr>
              <w:t xml:space="preserve"> </w:t>
            </w:r>
            <w:r w:rsidR="00DD4F49">
              <w:rPr>
                <w:rFonts w:ascii="Aptos" w:hAnsi="Aptos" w:cs="Arial"/>
                <w:sz w:val="20"/>
                <w:szCs w:val="20"/>
              </w:rPr>
              <w:t>of</w:t>
            </w:r>
            <w:r w:rsidRPr="0084330E">
              <w:rPr>
                <w:rFonts w:ascii="Aptos" w:hAnsi="Aptos" w:cs="Arial"/>
                <w:sz w:val="20"/>
                <w:szCs w:val="20"/>
              </w:rPr>
              <w:t xml:space="preserve"> 214 species</w:t>
            </w:r>
            <w:r w:rsidR="008216E0">
              <w:rPr>
                <w:rFonts w:ascii="Aptos" w:hAnsi="Aptos" w:cs="Arial"/>
                <w:sz w:val="20"/>
                <w:szCs w:val="20"/>
              </w:rPr>
              <w:t xml:space="preserve"> [1]</w:t>
            </w:r>
            <w:r w:rsidRPr="0084330E">
              <w:rPr>
                <w:rFonts w:ascii="Aptos" w:hAnsi="Aptos" w:cs="Arial"/>
                <w:sz w:val="20"/>
                <w:szCs w:val="20"/>
              </w:rPr>
              <w:t xml:space="preserve">. </w:t>
            </w:r>
          </w:p>
          <w:p w14:paraId="7D8F6F92" w14:textId="77777777" w:rsidR="00A86AE9" w:rsidRDefault="00A86AE9">
            <w:pPr>
              <w:rPr>
                <w:rFonts w:ascii="Aptos" w:hAnsi="Aptos" w:cs="Arial"/>
                <w:sz w:val="20"/>
                <w:szCs w:val="20"/>
              </w:rPr>
            </w:pPr>
          </w:p>
          <w:p w14:paraId="07EC2EC2" w14:textId="77777777" w:rsidR="007C7CF7" w:rsidRDefault="008E13F8">
            <w:pPr>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3C6F9658" w14:textId="0E206770" w:rsidR="00090863" w:rsidRPr="0084330E" w:rsidRDefault="00090863" w:rsidP="00090863">
            <w:pPr>
              <w:rPr>
                <w:rFonts w:ascii="Aptos" w:hAnsi="Aptos" w:cs="Arial"/>
                <w:sz w:val="20"/>
                <w:szCs w:val="20"/>
              </w:rPr>
            </w:pPr>
            <w:r w:rsidRPr="0084330E">
              <w:rPr>
                <w:rFonts w:ascii="Aptos" w:hAnsi="Aptos" w:cs="Arial"/>
                <w:sz w:val="20"/>
                <w:szCs w:val="20"/>
              </w:rPr>
              <w:t xml:space="preserve">Creation of 5 new species: 1 species in the genus </w:t>
            </w:r>
            <w:r w:rsidRPr="0084330E">
              <w:rPr>
                <w:rFonts w:ascii="Aptos" w:hAnsi="Aptos" w:cs="Arial"/>
                <w:i/>
                <w:sz w:val="20"/>
                <w:szCs w:val="20"/>
              </w:rPr>
              <w:t>Arepavirus</w:t>
            </w:r>
            <w:r w:rsidRPr="0084330E">
              <w:rPr>
                <w:rFonts w:ascii="Aptos" w:hAnsi="Aptos" w:cs="Arial"/>
                <w:sz w:val="20"/>
                <w:szCs w:val="20"/>
              </w:rPr>
              <w:t xml:space="preserve">, 1 species in the genus </w:t>
            </w:r>
            <w:r w:rsidRPr="0084330E">
              <w:rPr>
                <w:rFonts w:ascii="Aptos" w:hAnsi="Aptos" w:cs="Arial"/>
                <w:i/>
                <w:sz w:val="20"/>
                <w:szCs w:val="20"/>
              </w:rPr>
              <w:t>Macluravirus</w:t>
            </w:r>
            <w:r w:rsidRPr="0084330E">
              <w:rPr>
                <w:rFonts w:ascii="Aptos" w:hAnsi="Aptos" w:cs="Arial"/>
                <w:sz w:val="20"/>
                <w:szCs w:val="20"/>
              </w:rPr>
              <w:t xml:space="preserve">, 1 species in the genus </w:t>
            </w:r>
            <w:r w:rsidRPr="0084330E">
              <w:rPr>
                <w:rFonts w:ascii="Aptos" w:hAnsi="Aptos" w:cs="Arial"/>
                <w:i/>
                <w:sz w:val="20"/>
                <w:szCs w:val="20"/>
              </w:rPr>
              <w:t>Poacevirus</w:t>
            </w:r>
            <w:r w:rsidRPr="0084330E">
              <w:rPr>
                <w:rFonts w:ascii="Aptos" w:hAnsi="Aptos" w:cs="Arial"/>
                <w:sz w:val="20"/>
                <w:szCs w:val="20"/>
              </w:rPr>
              <w:t xml:space="preserve"> and 2 species in the genus </w:t>
            </w:r>
            <w:r w:rsidRPr="0084330E">
              <w:rPr>
                <w:rFonts w:ascii="Aptos" w:hAnsi="Aptos" w:cs="Arial"/>
                <w:i/>
                <w:sz w:val="20"/>
                <w:szCs w:val="20"/>
              </w:rPr>
              <w:t>Potyvirus</w:t>
            </w:r>
            <w:r w:rsidRPr="0084330E">
              <w:rPr>
                <w:rFonts w:ascii="Aptos" w:hAnsi="Aptos" w:cs="Arial"/>
                <w:sz w:val="20"/>
                <w:szCs w:val="20"/>
              </w:rPr>
              <w:t>, totaling 264 species</w:t>
            </w:r>
            <w:r w:rsidR="003E2D9F">
              <w:rPr>
                <w:rFonts w:ascii="Aptos" w:hAnsi="Aptos" w:cs="Arial"/>
                <w:sz w:val="20"/>
                <w:szCs w:val="20"/>
              </w:rPr>
              <w:t xml:space="preserve"> in the family</w:t>
            </w:r>
            <w:r w:rsidRPr="0084330E">
              <w:rPr>
                <w:rFonts w:ascii="Aptos" w:hAnsi="Aptos" w:cs="Arial"/>
                <w:sz w:val="20"/>
                <w:szCs w:val="20"/>
              </w:rPr>
              <w:t>.</w:t>
            </w:r>
          </w:p>
          <w:p w14:paraId="1FE771EE" w14:textId="77777777" w:rsidR="00090863" w:rsidRPr="0084330E" w:rsidRDefault="00090863" w:rsidP="00090863">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Arepavirus: “Arepavirus karnatakense”</w:t>
            </w:r>
          </w:p>
          <w:p w14:paraId="0D0A87A3" w14:textId="77777777" w:rsidR="00090863" w:rsidRPr="0084330E" w:rsidRDefault="00090863" w:rsidP="00090863">
            <w:pPr>
              <w:rPr>
                <w:rFonts w:ascii="Aptos" w:hAnsi="Aptos" w:cs="Arial"/>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Macluravirus: “Macluravirus amomi”</w:t>
            </w:r>
          </w:p>
          <w:p w14:paraId="68023953" w14:textId="77777777" w:rsidR="00090863" w:rsidRPr="0084330E" w:rsidRDefault="00090863" w:rsidP="00090863">
            <w:pPr>
              <w:rPr>
                <w:rFonts w:ascii="Aptos" w:hAnsi="Aptos" w:cs="Arial"/>
                <w:i/>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Poacevirus: “Poacevirus avenae”</w:t>
            </w:r>
          </w:p>
          <w:p w14:paraId="385E1F70" w14:textId="70B5A13C" w:rsidR="00090863" w:rsidRPr="0084330E" w:rsidRDefault="00090863" w:rsidP="00090863">
            <w:pPr>
              <w:rPr>
                <w:rFonts w:ascii="Aptos" w:hAnsi="Aptos" w:cs="Arial"/>
                <w:i/>
                <w:sz w:val="20"/>
                <w:szCs w:val="20"/>
                <w:lang w:val="pt-BR"/>
              </w:rPr>
            </w:pPr>
            <w:r w:rsidRPr="0084330E">
              <w:rPr>
                <w:rFonts w:ascii="Aptos" w:hAnsi="Aptos" w:cs="Arial"/>
                <w:sz w:val="20"/>
                <w:szCs w:val="20"/>
                <w:lang w:val="pt-BR"/>
              </w:rPr>
              <w:t xml:space="preserve">Genus </w:t>
            </w:r>
            <w:r w:rsidRPr="0084330E">
              <w:rPr>
                <w:rFonts w:ascii="Aptos" w:hAnsi="Aptos" w:cs="Arial"/>
                <w:i/>
                <w:sz w:val="20"/>
                <w:szCs w:val="20"/>
                <w:lang w:val="pt-BR"/>
              </w:rPr>
              <w:t>Potyvirus</w:t>
            </w:r>
            <w:r w:rsidRPr="0084330E">
              <w:rPr>
                <w:rFonts w:ascii="Aptos" w:hAnsi="Aptos" w:cs="Arial"/>
                <w:sz w:val="20"/>
                <w:szCs w:val="20"/>
                <w:lang w:val="pt-BR"/>
              </w:rPr>
              <w:t>: “</w:t>
            </w:r>
            <w:r w:rsidRPr="0084330E">
              <w:rPr>
                <w:rFonts w:ascii="Aptos" w:hAnsi="Aptos" w:cs="Arial"/>
                <w:i/>
                <w:sz w:val="20"/>
                <w:szCs w:val="20"/>
                <w:lang w:val="pt-BR"/>
              </w:rPr>
              <w:t>Potyvirus heraclei”</w:t>
            </w:r>
            <w:r w:rsidR="00A86AE9">
              <w:rPr>
                <w:rFonts w:ascii="Aptos" w:hAnsi="Aptos" w:cs="Arial"/>
                <w:i/>
                <w:sz w:val="20"/>
                <w:szCs w:val="20"/>
                <w:lang w:val="pt-BR"/>
              </w:rPr>
              <w:t>,</w:t>
            </w:r>
            <w:r w:rsidRPr="0084330E">
              <w:rPr>
                <w:rFonts w:ascii="Aptos" w:hAnsi="Aptos" w:cs="Arial"/>
                <w:i/>
                <w:sz w:val="20"/>
                <w:szCs w:val="20"/>
                <w:lang w:val="pt-BR"/>
              </w:rPr>
              <w:t xml:space="preserve"> “Potyvirus shilinense”</w:t>
            </w:r>
          </w:p>
          <w:p w14:paraId="166F20E4" w14:textId="77777777" w:rsidR="007C7CF7" w:rsidRPr="007F747F" w:rsidRDefault="007C7CF7">
            <w:pPr>
              <w:rPr>
                <w:rFonts w:ascii="Aptos" w:hAnsi="Aptos" w:cs="Arial"/>
                <w:sz w:val="20"/>
                <w:szCs w:val="20"/>
                <w:lang w:val="pt-BR"/>
              </w:rPr>
            </w:pPr>
          </w:p>
          <w:p w14:paraId="5ECED25C" w14:textId="1524CF54" w:rsidR="007C7CF7" w:rsidRDefault="008E13F8" w:rsidP="00F32EF4">
            <w:pPr>
              <w:rPr>
                <w:rFonts w:ascii="Aptos" w:hAnsi="Aptos"/>
                <w:sz w:val="20"/>
                <w:szCs w:val="20"/>
              </w:rPr>
            </w:pPr>
            <w:r>
              <w:rPr>
                <w:rFonts w:ascii="Aptos" w:hAnsi="Aptos" w:cs="Arial"/>
                <w:i/>
                <w:sz w:val="20"/>
                <w:szCs w:val="20"/>
              </w:rPr>
              <w:t>Demarcation criteria:</w:t>
            </w:r>
            <w:r w:rsidR="00177A92">
              <w:rPr>
                <w:rFonts w:ascii="Aptos" w:hAnsi="Aptos" w:cs="Arial"/>
                <w:i/>
                <w:sz w:val="20"/>
                <w:szCs w:val="20"/>
              </w:rPr>
              <w:t xml:space="preserve"> </w:t>
            </w:r>
            <w:r w:rsidRPr="003E2D9F">
              <w:rPr>
                <w:rFonts w:ascii="Aptos" w:hAnsi="Aptos"/>
                <w:sz w:val="20"/>
                <w:szCs w:val="20"/>
              </w:rPr>
              <w:t>Members of different species have complete ORF sequences that are generally &lt;76% identical in nucleotide sequence and &lt;82% identical in amino acid sequence</w:t>
            </w:r>
            <w:r w:rsidR="008216E0">
              <w:rPr>
                <w:rFonts w:ascii="Aptos" w:hAnsi="Aptos"/>
                <w:sz w:val="20"/>
                <w:szCs w:val="20"/>
              </w:rPr>
              <w:t xml:space="preserve"> [2]</w:t>
            </w:r>
            <w:r w:rsidRPr="003E2D9F">
              <w:rPr>
                <w:rFonts w:ascii="Aptos" w:hAnsi="Aptos"/>
                <w:sz w:val="20"/>
                <w:szCs w:val="20"/>
              </w:rPr>
              <w:t xml:space="preserve">. Genome sequences based on assembly of NGS/HTS reads are considered if confirmed by Sanger sequencing. In considering the evidence for new species or genera in the family </w:t>
            </w:r>
            <w:r w:rsidRPr="003E2D9F">
              <w:rPr>
                <w:rFonts w:ascii="Aptos" w:hAnsi="Aptos"/>
                <w:i/>
                <w:sz w:val="20"/>
                <w:szCs w:val="20"/>
              </w:rPr>
              <w:t>Potyviridae</w:t>
            </w:r>
            <w:r w:rsidRPr="003E2D9F">
              <w:rPr>
                <w:rFonts w:ascii="Aptos" w:hAnsi="Aptos"/>
                <w:sz w:val="20"/>
                <w:szCs w:val="20"/>
              </w:rPr>
              <w:t>, the Study Group will evaluate each new case based on complete or near-complete genome sequence(s) together with host and biological characteristics.</w:t>
            </w:r>
          </w:p>
          <w:p w14:paraId="61D9C745" w14:textId="77777777" w:rsidR="00F32EF4" w:rsidRPr="003E2D9F" w:rsidRDefault="00F32EF4" w:rsidP="003E2D9F">
            <w:pPr>
              <w:rPr>
                <w:rFonts w:ascii="Aptos" w:hAnsi="Aptos"/>
                <w:sz w:val="20"/>
                <w:szCs w:val="20"/>
              </w:rPr>
            </w:pPr>
          </w:p>
          <w:p w14:paraId="404D8B91" w14:textId="1EFC5740" w:rsidR="007C7CF7" w:rsidRDefault="008E13F8">
            <w:pPr>
              <w:rPr>
                <w:rFonts w:ascii="Aptos" w:hAnsi="Aptos" w:cs="Arial"/>
                <w:sz w:val="20"/>
                <w:szCs w:val="20"/>
              </w:rPr>
            </w:pPr>
            <w:r>
              <w:rPr>
                <w:rFonts w:ascii="Aptos" w:hAnsi="Aptos" w:cs="Arial"/>
                <w:i/>
                <w:sz w:val="20"/>
                <w:szCs w:val="20"/>
              </w:rPr>
              <w:t>Justification</w:t>
            </w:r>
            <w:r>
              <w:rPr>
                <w:rFonts w:ascii="Aptos" w:hAnsi="Aptos" w:cs="Arial"/>
                <w:sz w:val="20"/>
                <w:szCs w:val="20"/>
              </w:rPr>
              <w:t>:</w:t>
            </w:r>
          </w:p>
          <w:p w14:paraId="7A19BF40" w14:textId="77777777" w:rsidR="003E2D9F" w:rsidRDefault="003E2D9F">
            <w:pPr>
              <w:rPr>
                <w:rFonts w:ascii="Aptos" w:hAnsi="Aptos" w:cs="Arial"/>
                <w:sz w:val="20"/>
                <w:szCs w:val="20"/>
              </w:rPr>
            </w:pPr>
          </w:p>
          <w:p w14:paraId="63AA3466" w14:textId="4671B505" w:rsidR="000D5DEF" w:rsidRDefault="000D5DEF" w:rsidP="003E2D9F">
            <w:pPr>
              <w:pStyle w:val="ListParagraph"/>
              <w:numPr>
                <w:ilvl w:val="0"/>
                <w:numId w:val="4"/>
              </w:numPr>
              <w:ind w:left="317" w:hanging="284"/>
              <w:rPr>
                <w:rFonts w:ascii="Aptos" w:hAnsi="Aptos" w:cs="Arial"/>
                <w:b/>
                <w:i/>
                <w:sz w:val="20"/>
                <w:szCs w:val="20"/>
                <w:highlight w:val="lightGray"/>
              </w:rPr>
            </w:pPr>
            <w:r w:rsidRPr="003E2D9F">
              <w:rPr>
                <w:rFonts w:ascii="Aptos" w:hAnsi="Aptos" w:cs="Arial"/>
                <w:bCs/>
                <w:i/>
                <w:sz w:val="20"/>
                <w:szCs w:val="20"/>
                <w:highlight w:val="lightGray"/>
              </w:rPr>
              <w:t>“Arepavirus karnatakense”</w:t>
            </w:r>
            <w:r w:rsidR="00090863">
              <w:rPr>
                <w:rFonts w:ascii="Aptos" w:hAnsi="Aptos" w:cs="Arial"/>
                <w:b/>
                <w:i/>
                <w:sz w:val="20"/>
                <w:szCs w:val="20"/>
                <w:highlight w:val="lightGray"/>
              </w:rPr>
              <w:t xml:space="preserve"> </w:t>
            </w:r>
            <w:r w:rsidR="00090863" w:rsidRPr="003E2D9F">
              <w:rPr>
                <w:rFonts w:ascii="Aptos" w:hAnsi="Aptos" w:cs="Arial"/>
                <w:bCs/>
                <w:iCs/>
                <w:sz w:val="20"/>
                <w:szCs w:val="20"/>
                <w:highlight w:val="lightGray"/>
              </w:rPr>
              <w:t>[</w:t>
            </w:r>
            <w:r w:rsidR="008216E0">
              <w:rPr>
                <w:rFonts w:ascii="Aptos" w:hAnsi="Aptos" w:cs="Arial"/>
                <w:bCs/>
                <w:iCs/>
                <w:sz w:val="20"/>
                <w:szCs w:val="20"/>
                <w:highlight w:val="lightGray"/>
              </w:rPr>
              <w:t>3</w:t>
            </w:r>
            <w:r w:rsidR="00090863" w:rsidRPr="003E2D9F">
              <w:rPr>
                <w:rFonts w:ascii="Aptos" w:hAnsi="Aptos" w:cs="Arial"/>
                <w:bCs/>
                <w:iCs/>
                <w:sz w:val="20"/>
                <w:szCs w:val="20"/>
                <w:highlight w:val="lightGray"/>
              </w:rPr>
              <w:t>]</w:t>
            </w:r>
          </w:p>
          <w:p w14:paraId="50A5976C" w14:textId="77777777" w:rsidR="000D5DEF" w:rsidRDefault="000D5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3EF5B54E" w14:textId="12E75B48"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color w:val="000000" w:themeColor="text1"/>
                <w:sz w:val="22"/>
                <w:szCs w:val="22"/>
                <w:lang w:val="en-GB" w:eastAsia="fi-FI"/>
              </w:rPr>
              <w:t>Virus name</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sz w:val="22"/>
                <w:szCs w:val="22"/>
              </w:rPr>
              <w:t xml:space="preserve">Areca palm necrotic ringspot virus 2 (ANRSV2) </w:t>
            </w:r>
          </w:p>
          <w:p w14:paraId="73393CC9"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75DDE7D9" w14:textId="02F77CF4"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bCs/>
                <w:sz w:val="22"/>
                <w:szCs w:val="22"/>
              </w:rPr>
              <w:t>Species name:</w:t>
            </w:r>
            <w:r>
              <w:rPr>
                <w:rFonts w:asciiTheme="minorHAnsi" w:hAnsiTheme="minorHAnsi" w:cstheme="minorHAnsi"/>
                <w:i/>
                <w:iCs/>
                <w:color w:val="000000"/>
                <w:sz w:val="22"/>
                <w:szCs w:val="22"/>
                <w:shd w:val="clear" w:color="auto" w:fill="FFFFFF"/>
              </w:rPr>
              <w:t xml:space="preserve"> “Arepavirus karnatakense”</w:t>
            </w:r>
          </w:p>
          <w:p w14:paraId="5D146159"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71E7745D"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r>
              <w:rPr>
                <w:rFonts w:asciiTheme="minorHAnsi" w:hAnsiTheme="minorHAnsi" w:cstheme="minorHAnsi"/>
                <w:i/>
                <w:iCs/>
                <w:sz w:val="22"/>
                <w:szCs w:val="22"/>
              </w:rPr>
              <w:t>Arepavirus</w:t>
            </w:r>
          </w:p>
          <w:p w14:paraId="5767F63D"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4A5E7613" w14:textId="133A59AF"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w:t>
            </w:r>
            <w:r w:rsidR="00744A6D">
              <w:rPr>
                <w:rFonts w:asciiTheme="minorHAnsi" w:hAnsiTheme="minorHAnsi" w:cstheme="minorHAnsi"/>
                <w:color w:val="000000" w:themeColor="text1"/>
                <w:sz w:val="22"/>
                <w:szCs w:val="22"/>
                <w:lang w:val="en-GB" w:eastAsia="fi-FI"/>
              </w:rPr>
              <w:t xml:space="preserve">Species </w:t>
            </w:r>
            <w:r>
              <w:rPr>
                <w:rFonts w:asciiTheme="minorHAnsi" w:hAnsiTheme="minorHAnsi" w:cstheme="minorHAnsi"/>
                <w:color w:val="000000" w:themeColor="text1"/>
                <w:sz w:val="22"/>
                <w:szCs w:val="22"/>
                <w:lang w:val="en-GB" w:eastAsia="fi-FI"/>
              </w:rPr>
              <w:t xml:space="preserve">name derived from the location that the virus was found </w:t>
            </w:r>
            <w:r w:rsidR="003E2D9F">
              <w:rPr>
                <w:rFonts w:asciiTheme="minorHAnsi" w:hAnsiTheme="minorHAnsi" w:cstheme="minorHAnsi"/>
                <w:color w:val="000000" w:themeColor="text1"/>
                <w:sz w:val="22"/>
                <w:szCs w:val="22"/>
                <w:lang w:val="en-GB" w:eastAsia="fi-FI"/>
              </w:rPr>
              <w:t>(</w:t>
            </w:r>
            <w:r>
              <w:rPr>
                <w:rFonts w:asciiTheme="minorHAnsi" w:hAnsiTheme="minorHAnsi" w:cstheme="minorHAnsi"/>
                <w:color w:val="000000" w:themeColor="text1"/>
                <w:sz w:val="22"/>
                <w:szCs w:val="22"/>
                <w:lang w:val="en-GB" w:eastAsia="fi-FI"/>
              </w:rPr>
              <w:t>Karnataka, India</w:t>
            </w:r>
            <w:r w:rsidR="003E2D9F">
              <w:rPr>
                <w:rFonts w:asciiTheme="minorHAnsi" w:hAnsiTheme="minorHAnsi" w:cstheme="minorHAnsi"/>
                <w:color w:val="000000" w:themeColor="text1"/>
                <w:sz w:val="22"/>
                <w:szCs w:val="22"/>
                <w:lang w:val="en-GB" w:eastAsia="fi-FI"/>
              </w:rPr>
              <w:t>)</w:t>
            </w:r>
          </w:p>
          <w:p w14:paraId="24E490A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6F8EBAD2"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51A20E29"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lang w:val="en-GB"/>
              </w:rPr>
              <w:t>reca palm necrotic ringspot virus 2 KUN-1</w:t>
            </w:r>
            <w:r>
              <w:rPr>
                <w:rFonts w:asciiTheme="minorHAnsi" w:hAnsiTheme="minorHAnsi" w:cstheme="minorHAnsi"/>
                <w:color w:val="000000" w:themeColor="text1"/>
                <w:sz w:val="22"/>
                <w:szCs w:val="22"/>
                <w:lang w:val="en-GB" w:eastAsia="fi-FI"/>
              </w:rPr>
              <w:t xml:space="preserve"> (PQ197196) – exemplar isolate</w:t>
            </w:r>
          </w:p>
          <w:p w14:paraId="51062F1C"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rPr>
              <w:t>reca palm necrotic ringspot virus 2</w:t>
            </w:r>
            <w:r>
              <w:rPr>
                <w:rFonts w:asciiTheme="minorHAnsi" w:hAnsiTheme="minorHAnsi" w:cstheme="minorHAnsi"/>
                <w:color w:val="000000" w:themeColor="text1"/>
                <w:sz w:val="22"/>
                <w:szCs w:val="22"/>
                <w:lang w:val="en-GB" w:eastAsia="fi-FI"/>
              </w:rPr>
              <w:t xml:space="preserve"> NER-1 (PQ197197)</w:t>
            </w:r>
          </w:p>
          <w:p w14:paraId="754A1471" w14:textId="77777777" w:rsidR="007C7CF7" w:rsidRDefault="007C7CF7">
            <w:pPr>
              <w:pStyle w:val="HTMLPreformatted"/>
              <w:rPr>
                <w:rFonts w:asciiTheme="minorHAnsi" w:hAnsiTheme="minorHAnsi" w:cstheme="minorHAnsi"/>
                <w:b/>
                <w:color w:val="000000" w:themeColor="text1"/>
                <w:sz w:val="22"/>
                <w:szCs w:val="22"/>
                <w:lang w:val="en-GB"/>
              </w:rPr>
            </w:pPr>
          </w:p>
          <w:p w14:paraId="74144C2C"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49BB2666" w14:textId="77777777"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i/>
                <w:iCs/>
                <w:sz w:val="22"/>
                <w:szCs w:val="22"/>
                <w:lang w:eastAsia="en-GB"/>
              </w:rPr>
              <w:t>Dypsis lutescens</w:t>
            </w:r>
            <w:r>
              <w:rPr>
                <w:rFonts w:asciiTheme="minorHAnsi" w:hAnsiTheme="minorHAnsi" w:cstheme="minorHAnsi"/>
                <w:sz w:val="22"/>
                <w:szCs w:val="22"/>
                <w:lang w:eastAsia="en-GB"/>
              </w:rPr>
              <w:t xml:space="preserve"> (areca palm)</w:t>
            </w:r>
          </w:p>
          <w:p w14:paraId="2BBCFEF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p>
          <w:p w14:paraId="0C8EBA8E"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5A97851E" w14:textId="732B9CF0" w:rsidR="007C7CF7" w:rsidRDefault="008E13F8">
            <w:pPr>
              <w:rPr>
                <w:rStyle w:val="feature"/>
                <w:rFonts w:asciiTheme="minorHAnsi" w:hAnsiTheme="minorHAnsi" w:cstheme="minorHAnsi"/>
                <w:sz w:val="22"/>
                <w:szCs w:val="22"/>
              </w:rPr>
            </w:pPr>
            <w:r>
              <w:rPr>
                <w:rFonts w:asciiTheme="minorHAnsi" w:hAnsiTheme="minorHAnsi" w:cstheme="minorHAnsi"/>
                <w:color w:val="000000" w:themeColor="text1"/>
                <w:sz w:val="22"/>
                <w:szCs w:val="22"/>
                <w:lang w:val="en-GB"/>
              </w:rPr>
              <w:t xml:space="preserve">The complete genomes of the two </w:t>
            </w:r>
            <w:r>
              <w:rPr>
                <w:rFonts w:asciiTheme="minorHAnsi" w:hAnsiTheme="minorHAnsi" w:cstheme="minorHAnsi"/>
                <w:sz w:val="22"/>
                <w:szCs w:val="22"/>
              </w:rPr>
              <w:t xml:space="preserve">ANRSV2 isolates share 96% nt identity with </w:t>
            </w:r>
            <w:r w:rsidR="003D3A25">
              <w:rPr>
                <w:rFonts w:asciiTheme="minorHAnsi" w:hAnsiTheme="minorHAnsi" w:cstheme="minorHAnsi"/>
                <w:sz w:val="22"/>
                <w:szCs w:val="22"/>
              </w:rPr>
              <w:t>one another and</w:t>
            </w:r>
            <w:r>
              <w:rPr>
                <w:rFonts w:asciiTheme="minorHAnsi" w:hAnsiTheme="minorHAnsi" w:cstheme="minorHAnsi"/>
                <w:sz w:val="22"/>
                <w:szCs w:val="22"/>
              </w:rPr>
              <w:t xml:space="preserve"> are thereby isolates of </w:t>
            </w:r>
            <w:r w:rsidR="003E2D9F">
              <w:rPr>
                <w:rFonts w:asciiTheme="minorHAnsi" w:hAnsiTheme="minorHAnsi" w:cstheme="minorHAnsi"/>
                <w:sz w:val="22"/>
                <w:szCs w:val="22"/>
              </w:rPr>
              <w:t xml:space="preserve">the same </w:t>
            </w:r>
            <w:r>
              <w:rPr>
                <w:rFonts w:asciiTheme="minorHAnsi" w:hAnsiTheme="minorHAnsi" w:cstheme="minorHAnsi"/>
                <w:sz w:val="22"/>
                <w:szCs w:val="22"/>
              </w:rPr>
              <w:t>species</w:t>
            </w:r>
            <w:r w:rsidR="00BC7117">
              <w:rPr>
                <w:rFonts w:asciiTheme="minorHAnsi" w:hAnsiTheme="minorHAnsi" w:cstheme="minorHAnsi"/>
                <w:sz w:val="22"/>
                <w:szCs w:val="22"/>
              </w:rPr>
              <w:t>.</w:t>
            </w:r>
            <w:r>
              <w:rPr>
                <w:rFonts w:asciiTheme="minorHAnsi" w:hAnsiTheme="minorHAnsi" w:cstheme="minorHAnsi"/>
                <w:sz w:val="22"/>
                <w:szCs w:val="22"/>
              </w:rPr>
              <w:t xml:space="preserve">  The</w:t>
            </w:r>
            <w:r w:rsidR="003E2D9F">
              <w:rPr>
                <w:rFonts w:asciiTheme="minorHAnsi" w:hAnsiTheme="minorHAnsi" w:cstheme="minorHAnsi"/>
                <w:sz w:val="22"/>
                <w:szCs w:val="22"/>
              </w:rPr>
              <w:t>ir</w:t>
            </w:r>
            <w:r>
              <w:rPr>
                <w:rFonts w:asciiTheme="minorHAnsi" w:hAnsiTheme="minorHAnsi" w:cstheme="minorHAnsi"/>
                <w:sz w:val="22"/>
                <w:szCs w:val="22"/>
              </w:rPr>
              <w:t xml:space="preserve"> closest </w:t>
            </w:r>
            <w:r w:rsidR="003E2D9F">
              <w:rPr>
                <w:rFonts w:asciiTheme="minorHAnsi" w:hAnsiTheme="minorHAnsi" w:cstheme="minorHAnsi"/>
                <w:sz w:val="22"/>
                <w:szCs w:val="22"/>
              </w:rPr>
              <w:t>relatives</w:t>
            </w:r>
            <w:r>
              <w:rPr>
                <w:rFonts w:asciiTheme="minorHAnsi" w:hAnsiTheme="minorHAnsi" w:cstheme="minorHAnsi"/>
                <w:sz w:val="22"/>
                <w:szCs w:val="22"/>
              </w:rPr>
              <w:t xml:space="preserve"> (68-70% </w:t>
            </w:r>
            <w:r w:rsidR="003E2D9F">
              <w:rPr>
                <w:rFonts w:asciiTheme="minorHAnsi" w:hAnsiTheme="minorHAnsi" w:cstheme="minorHAnsi"/>
                <w:sz w:val="22"/>
                <w:szCs w:val="22"/>
              </w:rPr>
              <w:t xml:space="preserve">nt </w:t>
            </w:r>
            <w:r>
              <w:rPr>
                <w:rFonts w:asciiTheme="minorHAnsi" w:hAnsiTheme="minorHAnsi" w:cstheme="minorHAnsi"/>
                <w:sz w:val="22"/>
                <w:szCs w:val="22"/>
              </w:rPr>
              <w:t>identit</w:t>
            </w:r>
            <w:r w:rsidR="008216E0">
              <w:rPr>
                <w:rFonts w:asciiTheme="minorHAnsi" w:hAnsiTheme="minorHAnsi" w:cstheme="minorHAnsi"/>
                <w:sz w:val="22"/>
                <w:szCs w:val="22"/>
              </w:rPr>
              <w:t>y</w:t>
            </w:r>
            <w:r>
              <w:rPr>
                <w:rFonts w:asciiTheme="minorHAnsi" w:hAnsiTheme="minorHAnsi" w:cstheme="minorHAnsi"/>
                <w:sz w:val="22"/>
                <w:szCs w:val="22"/>
              </w:rPr>
              <w:t xml:space="preserve"> with 74-88% coverage) </w:t>
            </w:r>
            <w:r w:rsidR="003E2D9F">
              <w:rPr>
                <w:rFonts w:asciiTheme="minorHAnsi" w:hAnsiTheme="minorHAnsi" w:cstheme="minorHAnsi"/>
                <w:sz w:val="22"/>
                <w:szCs w:val="22"/>
              </w:rPr>
              <w:t xml:space="preserve">are </w:t>
            </w:r>
            <w:r>
              <w:rPr>
                <w:rFonts w:asciiTheme="minorHAnsi" w:hAnsiTheme="minorHAnsi" w:cstheme="minorHAnsi"/>
                <w:sz w:val="22"/>
                <w:szCs w:val="22"/>
              </w:rPr>
              <w:t>areca palm necrotic ringspot virus (ANRSV) isolate XC-1 (MH395371</w:t>
            </w:r>
            <w:r>
              <w:rPr>
                <w:rFonts w:asciiTheme="minorHAnsi" w:hAnsiTheme="minorHAnsi" w:cstheme="minorHAnsi"/>
                <w:sz w:val="22"/>
                <w:szCs w:val="22"/>
                <w:lang w:eastAsia="en-GB"/>
              </w:rPr>
              <w:t xml:space="preserve">) </w:t>
            </w:r>
            <w:r>
              <w:rPr>
                <w:rFonts w:asciiTheme="minorHAnsi" w:hAnsiTheme="minorHAnsi" w:cstheme="minorHAnsi"/>
                <w:sz w:val="22"/>
                <w:szCs w:val="22"/>
              </w:rPr>
              <w:t>and areca palm necrotic spindle-spot virus (ANSSV) isolate HNBT (MH330686). Both ANRSV2 isolates are below the potyvirid species demarcation limit of &lt;76% nt identity</w:t>
            </w:r>
            <w:r w:rsidR="008216E0">
              <w:rPr>
                <w:rFonts w:asciiTheme="minorHAnsi" w:hAnsiTheme="minorHAnsi" w:cstheme="minorHAnsi"/>
                <w:sz w:val="22"/>
                <w:szCs w:val="22"/>
              </w:rPr>
              <w:t xml:space="preserve"> [2]</w:t>
            </w:r>
            <w:r>
              <w:rPr>
                <w:rFonts w:asciiTheme="minorHAnsi" w:hAnsiTheme="minorHAnsi" w:cstheme="minorHAnsi"/>
                <w:sz w:val="22"/>
                <w:szCs w:val="22"/>
              </w:rPr>
              <w:t>, confirming they represent member</w:t>
            </w:r>
            <w:r w:rsidR="008216E0">
              <w:rPr>
                <w:rFonts w:asciiTheme="minorHAnsi" w:hAnsiTheme="minorHAnsi" w:cstheme="minorHAnsi"/>
                <w:sz w:val="22"/>
                <w:szCs w:val="22"/>
              </w:rPr>
              <w:t>s</w:t>
            </w:r>
            <w:r>
              <w:rPr>
                <w:rFonts w:asciiTheme="minorHAnsi" w:hAnsiTheme="minorHAnsi" w:cstheme="minorHAnsi"/>
                <w:sz w:val="22"/>
                <w:szCs w:val="22"/>
              </w:rPr>
              <w:t xml:space="preserve"> of a new species.</w:t>
            </w:r>
            <w:r>
              <w:rPr>
                <w:rFonts w:asciiTheme="minorHAnsi" w:hAnsiTheme="minorHAnsi" w:cstheme="minorHAnsi"/>
                <w:color w:val="000000" w:themeColor="text1"/>
                <w:sz w:val="22"/>
                <w:szCs w:val="22"/>
                <w:lang w:val="en-GB"/>
              </w:rPr>
              <w:t xml:space="preserve"> </w:t>
            </w:r>
          </w:p>
          <w:p w14:paraId="01DABE32" w14:textId="77777777" w:rsidR="007C7CF7" w:rsidRDefault="007C7CF7">
            <w:pPr>
              <w:pStyle w:val="HTMLPreformatted"/>
              <w:shd w:val="clear" w:color="auto" w:fill="FFFFFF"/>
              <w:rPr>
                <w:rStyle w:val="feature"/>
                <w:rFonts w:asciiTheme="minorHAnsi" w:hAnsiTheme="minorHAnsi" w:cstheme="minorHAnsi"/>
                <w:color w:val="000000" w:themeColor="text1"/>
                <w:sz w:val="22"/>
                <w:szCs w:val="22"/>
                <w:lang w:val="en-GB"/>
              </w:rPr>
            </w:pPr>
          </w:p>
          <w:p w14:paraId="3FBF4607" w14:textId="3B6C5E55" w:rsidR="007C7CF7" w:rsidRDefault="008E13F8">
            <w:pPr>
              <w:pStyle w:val="HTMLPreformatted"/>
              <w:shd w:val="clear" w:color="auto" w:fill="FFFFFF"/>
              <w:rPr>
                <w:rFonts w:asciiTheme="minorHAnsi" w:hAnsiTheme="minorHAnsi" w:cstheme="minorHAnsi"/>
                <w:sz w:val="22"/>
                <w:szCs w:val="22"/>
              </w:rPr>
            </w:pPr>
            <w:r>
              <w:rPr>
                <w:rFonts w:asciiTheme="minorHAnsi" w:hAnsiTheme="minorHAnsi" w:cstheme="minorHAnsi"/>
                <w:sz w:val="22"/>
                <w:szCs w:val="22"/>
              </w:rPr>
              <w:t>The deduced polyproteins of the two ANRSV2 isolates share 99% aa identi</w:t>
            </w:r>
            <w:r w:rsidR="00301053">
              <w:rPr>
                <w:rFonts w:asciiTheme="minorHAnsi" w:hAnsiTheme="minorHAnsi" w:cstheme="minorHAnsi"/>
                <w:sz w:val="22"/>
                <w:szCs w:val="22"/>
              </w:rPr>
              <w:t>t</w:t>
            </w:r>
            <w:r>
              <w:rPr>
                <w:rFonts w:asciiTheme="minorHAnsi" w:hAnsiTheme="minorHAnsi" w:cstheme="minorHAnsi"/>
                <w:sz w:val="22"/>
                <w:szCs w:val="22"/>
              </w:rPr>
              <w:t>y with one another and 68-73% identit</w:t>
            </w:r>
            <w:r w:rsidR="008216E0">
              <w:rPr>
                <w:rFonts w:asciiTheme="minorHAnsi" w:hAnsiTheme="minorHAnsi" w:cstheme="minorHAnsi"/>
                <w:sz w:val="22"/>
                <w:szCs w:val="22"/>
              </w:rPr>
              <w:t>y</w:t>
            </w:r>
            <w:r>
              <w:rPr>
                <w:rFonts w:asciiTheme="minorHAnsi" w:hAnsiTheme="minorHAnsi" w:cstheme="minorHAnsi"/>
                <w:sz w:val="22"/>
                <w:szCs w:val="22"/>
              </w:rPr>
              <w:t xml:space="preserve"> with the polyprotein sequences of ANRSV and ANSSV. These identities confirm the status of ANRSV2 isolates as belonging to a distinct species.</w:t>
            </w:r>
          </w:p>
          <w:p w14:paraId="27EE476C" w14:textId="77777777" w:rsidR="007C7CF7" w:rsidRDefault="007C7CF7">
            <w:pPr>
              <w:pStyle w:val="HTMLPreformatted"/>
              <w:shd w:val="clear" w:color="auto" w:fill="FFFFFF"/>
              <w:rPr>
                <w:rFonts w:asciiTheme="minorHAnsi" w:hAnsiTheme="minorHAnsi" w:cstheme="minorHAnsi"/>
                <w:sz w:val="22"/>
                <w:szCs w:val="22"/>
              </w:rPr>
            </w:pPr>
          </w:p>
          <w:p w14:paraId="7B36D2A5" w14:textId="6B813D62" w:rsidR="007C7CF7" w:rsidRDefault="008E13F8">
            <w:pPr>
              <w:pStyle w:val="HTMLPreformatted"/>
              <w:shd w:val="clear" w:color="auto" w:fill="FFFFFF"/>
              <w:rPr>
                <w:rFonts w:asciiTheme="minorHAnsi" w:hAnsiTheme="minorHAnsi" w:cstheme="minorHAnsi"/>
                <w:sz w:val="22"/>
                <w:szCs w:val="22"/>
              </w:rPr>
            </w:pPr>
            <w:r>
              <w:rPr>
                <w:rFonts w:asciiTheme="minorHAnsi" w:hAnsiTheme="minorHAnsi" w:cstheme="minorHAnsi"/>
                <w:sz w:val="22"/>
                <w:szCs w:val="22"/>
              </w:rPr>
              <w:t>HC-Pro1, HC-Pro2, P3, 7K, CI, 9K, NIa-VPg, NIa-Pro, NIb and CP of ANRSV2 isolates share a maximum of 54.6%, 64.4%, 58.0%, 81.4%, 78.3%, 51.8%, 83.3%, 75.7%, 72.8% and 85.7% amino acid sequence identities, respectively, with the corresponding sequences of the other two arepaviruses</w:t>
            </w:r>
            <w:r w:rsidR="004A16C1">
              <w:rPr>
                <w:rFonts w:asciiTheme="minorHAnsi" w:hAnsiTheme="minorHAnsi" w:cstheme="minorHAnsi"/>
                <w:sz w:val="22"/>
                <w:szCs w:val="22"/>
              </w:rPr>
              <w:t>.</w:t>
            </w:r>
          </w:p>
          <w:p w14:paraId="013C1109" w14:textId="77777777" w:rsidR="007C7CF7" w:rsidRDefault="007C7CF7">
            <w:pPr>
              <w:pStyle w:val="HTMLPreformatted"/>
              <w:shd w:val="clear" w:color="auto" w:fill="FFFFFF"/>
              <w:rPr>
                <w:rFonts w:asciiTheme="minorHAnsi" w:hAnsiTheme="minorHAnsi" w:cstheme="minorHAnsi"/>
                <w:color w:val="000000" w:themeColor="text1"/>
                <w:sz w:val="22"/>
                <w:szCs w:val="22"/>
              </w:rPr>
            </w:pPr>
          </w:p>
          <w:p w14:paraId="78663AF1" w14:textId="015D45C3" w:rsidR="007C7CF7" w:rsidRDefault="008E13F8">
            <w:pPr>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ANRSV2 clusters with ANRSV and ANSSV in phylogenetic analysis using maximum likelihood, placing it in genus </w:t>
            </w:r>
            <w:r>
              <w:rPr>
                <w:rFonts w:asciiTheme="minorHAnsi" w:hAnsiTheme="minorHAnsi" w:cstheme="minorHAnsi"/>
                <w:i/>
                <w:iCs/>
                <w:sz w:val="22"/>
                <w:szCs w:val="22"/>
              </w:rPr>
              <w:t>Arepavirus</w:t>
            </w:r>
            <w:r w:rsidR="004A16C1">
              <w:rPr>
                <w:rFonts w:asciiTheme="minorHAnsi" w:hAnsiTheme="minorHAnsi" w:cstheme="minorHAnsi"/>
                <w:i/>
                <w:iCs/>
                <w:sz w:val="22"/>
                <w:szCs w:val="22"/>
              </w:rPr>
              <w:t xml:space="preserve"> </w:t>
            </w:r>
            <w:r w:rsidR="004A16C1">
              <w:rPr>
                <w:rFonts w:asciiTheme="minorHAnsi" w:hAnsiTheme="minorHAnsi" w:cstheme="minorHAnsi"/>
                <w:iCs/>
                <w:sz w:val="22"/>
                <w:szCs w:val="22"/>
              </w:rPr>
              <w:t>(Figure 1)</w:t>
            </w:r>
            <w:r>
              <w:rPr>
                <w:rFonts w:asciiTheme="minorHAnsi" w:hAnsiTheme="minorHAnsi" w:cstheme="minorHAnsi"/>
                <w:sz w:val="22"/>
                <w:szCs w:val="22"/>
              </w:rPr>
              <w:t xml:space="preserve">. </w:t>
            </w:r>
          </w:p>
          <w:p w14:paraId="60F1BCC6" w14:textId="77777777" w:rsidR="007C7CF7" w:rsidRDefault="007C7CF7">
            <w:pPr>
              <w:rPr>
                <w:rFonts w:asciiTheme="minorHAnsi" w:hAnsiTheme="minorHAnsi" w:cstheme="minorHAnsi"/>
                <w:color w:val="000000"/>
                <w:sz w:val="22"/>
                <w:szCs w:val="22"/>
                <w:shd w:val="clear" w:color="auto" w:fill="FFFFFF"/>
              </w:rPr>
            </w:pPr>
          </w:p>
          <w:p w14:paraId="34E3F403" w14:textId="46C60C53"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The mature protein</w:t>
            </w:r>
            <w:r w:rsidR="008216E0">
              <w:rPr>
                <w:rFonts w:asciiTheme="minorHAnsi" w:hAnsiTheme="minorHAnsi" w:cstheme="minorHAnsi"/>
                <w:sz w:val="22"/>
                <w:szCs w:val="22"/>
                <w:lang w:val="en-GB"/>
              </w:rPr>
              <w:t>s</w:t>
            </w:r>
            <w:r>
              <w:rPr>
                <w:rFonts w:asciiTheme="minorHAnsi" w:hAnsiTheme="minorHAnsi" w:cstheme="minorHAnsi"/>
                <w:sz w:val="22"/>
                <w:szCs w:val="22"/>
                <w:lang w:val="en-GB"/>
              </w:rPr>
              <w:t xml:space="preserve"> cleaved from the polyprotein are identical in order and within the size range of typical potyviruses (Figure </w:t>
            </w:r>
            <w:r w:rsidR="004A16C1">
              <w:rPr>
                <w:rFonts w:asciiTheme="minorHAnsi" w:hAnsiTheme="minorHAnsi" w:cstheme="minorHAnsi"/>
                <w:sz w:val="22"/>
                <w:szCs w:val="22"/>
                <w:lang w:val="en-GB"/>
              </w:rPr>
              <w:t>2</w:t>
            </w:r>
            <w:r>
              <w:rPr>
                <w:rFonts w:asciiTheme="minorHAnsi" w:hAnsiTheme="minorHAnsi" w:cstheme="minorHAnsi"/>
                <w:sz w:val="22"/>
                <w:szCs w:val="22"/>
                <w:lang w:val="en-GB"/>
              </w:rPr>
              <w:t xml:space="preserve">). The proteins are cleaved from the ORF into 10 mature proteins from conserved cleavage sites (Table 1). The small potyvirid ORF known as PIPO is present in ANRSV2. The conserved </w:t>
            </w:r>
            <w:r>
              <w:rPr>
                <w:rFonts w:asciiTheme="minorHAnsi" w:hAnsiTheme="minorHAnsi" w:cstheme="minorHAnsi"/>
                <w:sz w:val="22"/>
                <w:szCs w:val="22"/>
              </w:rPr>
              <w:t>polymerase slippage motif</w:t>
            </w:r>
            <w:r>
              <w:rPr>
                <w:rFonts w:asciiTheme="minorHAnsi" w:hAnsiTheme="minorHAnsi" w:cstheme="minorHAnsi"/>
                <w:sz w:val="22"/>
                <w:szCs w:val="22"/>
                <w:lang w:val="en-GB"/>
              </w:rPr>
              <w:t xml:space="preserve"> is GA</w:t>
            </w:r>
            <w:r w:rsidR="008216E0" w:rsidRPr="004144DA">
              <w:rPr>
                <w:rFonts w:asciiTheme="minorHAnsi" w:hAnsiTheme="minorHAnsi" w:cstheme="minorHAnsi"/>
                <w:sz w:val="22"/>
                <w:szCs w:val="22"/>
                <w:vertAlign w:val="subscript"/>
                <w:lang w:val="en-GB"/>
              </w:rPr>
              <w:t>(</w:t>
            </w:r>
            <w:r w:rsidRPr="004144DA">
              <w:rPr>
                <w:rFonts w:asciiTheme="minorHAnsi" w:hAnsiTheme="minorHAnsi" w:cstheme="minorHAnsi"/>
                <w:sz w:val="22"/>
                <w:szCs w:val="22"/>
                <w:vertAlign w:val="subscript"/>
                <w:lang w:val="en-GB"/>
              </w:rPr>
              <w:t>7</w:t>
            </w:r>
            <w:r w:rsidR="008216E0" w:rsidRPr="004144DA">
              <w:rPr>
                <w:rFonts w:asciiTheme="minorHAnsi" w:hAnsiTheme="minorHAnsi" w:cstheme="minorHAnsi"/>
                <w:sz w:val="22"/>
                <w:szCs w:val="22"/>
                <w:vertAlign w:val="subscript"/>
                <w:lang w:val="en-GB"/>
              </w:rPr>
              <w:t>)</w:t>
            </w:r>
            <w:r>
              <w:rPr>
                <w:rFonts w:asciiTheme="minorHAnsi" w:hAnsiTheme="minorHAnsi" w:cstheme="minorHAnsi"/>
                <w:sz w:val="22"/>
                <w:szCs w:val="22"/>
                <w:lang w:val="en-GB"/>
              </w:rPr>
              <w:t>. It is</w:t>
            </w:r>
            <w:r>
              <w:rPr>
                <w:rFonts w:asciiTheme="minorHAnsi" w:hAnsiTheme="minorHAnsi" w:cstheme="minorHAnsi"/>
                <w:sz w:val="22"/>
                <w:szCs w:val="22"/>
              </w:rPr>
              <w:t xml:space="preserve"> present within the P3 coding region, allowing the translation of P3-PIPO in the +2 reading frame</w:t>
            </w:r>
            <w:r>
              <w:rPr>
                <w:rFonts w:asciiTheme="minorHAnsi" w:hAnsiTheme="minorHAnsi" w:cstheme="minorHAnsi"/>
                <w:sz w:val="22"/>
                <w:szCs w:val="22"/>
                <w:lang w:val="en-GB"/>
              </w:rPr>
              <w:t xml:space="preserve">. </w:t>
            </w:r>
          </w:p>
          <w:p w14:paraId="2814E923" w14:textId="77777777" w:rsidR="007C7CF7" w:rsidRDefault="007C7CF7">
            <w:pPr>
              <w:autoSpaceDE w:val="0"/>
              <w:autoSpaceDN w:val="0"/>
              <w:adjustRightInd w:val="0"/>
              <w:rPr>
                <w:rFonts w:asciiTheme="minorHAnsi" w:hAnsiTheme="minorHAnsi" w:cstheme="minorHAnsi"/>
                <w:sz w:val="22"/>
                <w:szCs w:val="22"/>
                <w:lang w:val="en-GB"/>
              </w:rPr>
            </w:pPr>
          </w:p>
          <w:p w14:paraId="4540B995" w14:textId="6DC5B8A5" w:rsidR="007C7CF7" w:rsidRDefault="008E13F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In CI and NIb of ANRSV2, the conserved motif(s) associated with helicase activity </w:t>
            </w:r>
            <w:r w:rsidR="008216E0">
              <w:rPr>
                <w:rFonts w:asciiTheme="minorHAnsi" w:hAnsiTheme="minorHAnsi" w:cstheme="minorHAnsi"/>
                <w:sz w:val="22"/>
                <w:szCs w:val="22"/>
              </w:rPr>
              <w:t>(</w:t>
            </w:r>
            <w:r>
              <w:rPr>
                <w:rFonts w:asciiTheme="minorHAnsi" w:hAnsiTheme="minorHAnsi" w:cstheme="minorHAnsi"/>
                <w:sz w:val="22"/>
                <w:szCs w:val="22"/>
                <w:vertAlign w:val="superscript"/>
              </w:rPr>
              <w:t>1094</w:t>
            </w:r>
            <w:r>
              <w:rPr>
                <w:rFonts w:asciiTheme="minorHAnsi" w:hAnsiTheme="minorHAnsi" w:cstheme="minorHAnsi"/>
                <w:sz w:val="22"/>
                <w:szCs w:val="22"/>
              </w:rPr>
              <w:t>GSGKS(X)</w:t>
            </w:r>
            <w:r>
              <w:rPr>
                <w:rFonts w:asciiTheme="minorHAnsi" w:hAnsiTheme="minorHAnsi" w:cstheme="minorHAnsi"/>
                <w:sz w:val="22"/>
                <w:szCs w:val="22"/>
                <w:vertAlign w:val="subscript"/>
              </w:rPr>
              <w:t>3</w:t>
            </w:r>
            <w:r>
              <w:rPr>
                <w:rFonts w:asciiTheme="minorHAnsi" w:hAnsiTheme="minorHAnsi" w:cstheme="minorHAnsi"/>
                <w:sz w:val="22"/>
                <w:szCs w:val="22"/>
              </w:rPr>
              <w:t>P</w:t>
            </w:r>
            <w:r>
              <w:rPr>
                <w:rFonts w:asciiTheme="minorHAnsi" w:hAnsiTheme="minorHAnsi" w:cstheme="minorHAnsi"/>
                <w:sz w:val="22"/>
                <w:szCs w:val="22"/>
                <w:vertAlign w:val="superscript"/>
              </w:rPr>
              <w:t>1102</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1187</w:t>
            </w:r>
            <w:r>
              <w:rPr>
                <w:rFonts w:asciiTheme="minorHAnsi" w:hAnsiTheme="minorHAnsi" w:cstheme="minorHAnsi"/>
                <w:sz w:val="22"/>
                <w:szCs w:val="22"/>
              </w:rPr>
              <w:t>DEXH</w:t>
            </w:r>
            <w:r>
              <w:rPr>
                <w:rFonts w:asciiTheme="minorHAnsi" w:hAnsiTheme="minorHAnsi" w:cstheme="minorHAnsi"/>
                <w:sz w:val="22"/>
                <w:szCs w:val="22"/>
                <w:vertAlign w:val="superscript"/>
              </w:rPr>
              <w:t>1190</w:t>
            </w:r>
            <w:r w:rsidR="008216E0">
              <w:rPr>
                <w:rFonts w:asciiTheme="minorHAnsi" w:hAnsiTheme="minorHAnsi" w:cstheme="minorHAnsi"/>
                <w:sz w:val="22"/>
                <w:szCs w:val="22"/>
              </w:rPr>
              <w:t xml:space="preserve">) </w:t>
            </w:r>
            <w:r>
              <w:rPr>
                <w:rFonts w:asciiTheme="minorHAnsi" w:hAnsiTheme="minorHAnsi" w:cstheme="minorHAnsi"/>
                <w:sz w:val="22"/>
                <w:szCs w:val="22"/>
              </w:rPr>
              <w:t xml:space="preserve">and replicase activity </w:t>
            </w:r>
            <w:r w:rsidR="008216E0">
              <w:rPr>
                <w:rFonts w:asciiTheme="minorHAnsi" w:hAnsiTheme="minorHAnsi" w:cstheme="minorHAnsi"/>
                <w:sz w:val="22"/>
                <w:szCs w:val="22"/>
              </w:rPr>
              <w:t>(</w:t>
            </w:r>
            <w:r>
              <w:rPr>
                <w:rFonts w:asciiTheme="minorHAnsi" w:hAnsiTheme="minorHAnsi" w:cstheme="minorHAnsi"/>
                <w:sz w:val="22"/>
                <w:szCs w:val="22"/>
                <w:vertAlign w:val="superscript"/>
              </w:rPr>
              <w:t>2580</w:t>
            </w:r>
            <w:r>
              <w:rPr>
                <w:rFonts w:asciiTheme="minorHAnsi" w:hAnsiTheme="minorHAnsi" w:cstheme="minorHAnsi"/>
                <w:sz w:val="22"/>
                <w:szCs w:val="22"/>
              </w:rPr>
              <w:t>GDD</w:t>
            </w:r>
            <w:r>
              <w:rPr>
                <w:rFonts w:asciiTheme="minorHAnsi" w:hAnsiTheme="minorHAnsi" w:cstheme="minorHAnsi"/>
                <w:sz w:val="22"/>
                <w:szCs w:val="22"/>
                <w:vertAlign w:val="superscript"/>
              </w:rPr>
              <w:t>2582</w:t>
            </w:r>
            <w:r w:rsidR="008216E0">
              <w:rPr>
                <w:rFonts w:asciiTheme="minorHAnsi" w:hAnsiTheme="minorHAnsi" w:cstheme="minorHAnsi"/>
                <w:sz w:val="22"/>
                <w:szCs w:val="22"/>
              </w:rPr>
              <w:t>)</w:t>
            </w:r>
            <w:r>
              <w:rPr>
                <w:rFonts w:asciiTheme="minorHAnsi" w:hAnsiTheme="minorHAnsi" w:cstheme="minorHAnsi"/>
                <w:sz w:val="22"/>
                <w:szCs w:val="22"/>
              </w:rPr>
              <w:t xml:space="preserve"> were determined</w:t>
            </w:r>
            <w:r w:rsidR="008216E0">
              <w:rPr>
                <w:rFonts w:asciiTheme="minorHAnsi" w:hAnsiTheme="minorHAnsi" w:cstheme="minorHAnsi"/>
                <w:sz w:val="22"/>
                <w:szCs w:val="22"/>
              </w:rPr>
              <w:t>,</w:t>
            </w:r>
            <w:r>
              <w:rPr>
                <w:rFonts w:asciiTheme="minorHAnsi" w:hAnsiTheme="minorHAnsi" w:cstheme="minorHAnsi"/>
                <w:sz w:val="22"/>
                <w:szCs w:val="22"/>
              </w:rPr>
              <w:t xml:space="preserve"> while the conserved residues H</w:t>
            </w:r>
            <w:r>
              <w:rPr>
                <w:rFonts w:asciiTheme="minorHAnsi" w:hAnsiTheme="minorHAnsi" w:cstheme="minorHAnsi"/>
                <w:sz w:val="22"/>
                <w:szCs w:val="22"/>
                <w:vertAlign w:val="superscript"/>
              </w:rPr>
              <w:t>1961</w:t>
            </w:r>
            <w:r>
              <w:rPr>
                <w:rFonts w:asciiTheme="minorHAnsi" w:hAnsiTheme="minorHAnsi" w:cstheme="minorHAnsi"/>
                <w:sz w:val="22"/>
                <w:szCs w:val="22"/>
              </w:rPr>
              <w:t>, D</w:t>
            </w:r>
            <w:r>
              <w:rPr>
                <w:rFonts w:asciiTheme="minorHAnsi" w:hAnsiTheme="minorHAnsi" w:cstheme="minorHAnsi"/>
                <w:sz w:val="22"/>
                <w:szCs w:val="22"/>
                <w:vertAlign w:val="superscript"/>
              </w:rPr>
              <w:t>1993</w:t>
            </w:r>
            <w:r>
              <w:rPr>
                <w:rFonts w:asciiTheme="minorHAnsi" w:hAnsiTheme="minorHAnsi" w:cstheme="minorHAnsi"/>
                <w:sz w:val="22"/>
                <w:szCs w:val="22"/>
              </w:rPr>
              <w:t>, C</w:t>
            </w:r>
            <w:r>
              <w:rPr>
                <w:rFonts w:asciiTheme="minorHAnsi" w:hAnsiTheme="minorHAnsi" w:cstheme="minorHAnsi"/>
                <w:sz w:val="22"/>
                <w:szCs w:val="22"/>
                <w:vertAlign w:val="superscript"/>
              </w:rPr>
              <w:t>2061</w:t>
            </w:r>
            <w:r>
              <w:rPr>
                <w:rFonts w:asciiTheme="minorHAnsi" w:hAnsiTheme="minorHAnsi" w:cstheme="minorHAnsi"/>
                <w:sz w:val="22"/>
                <w:szCs w:val="22"/>
              </w:rPr>
              <w:t>, H</w:t>
            </w:r>
            <w:r>
              <w:rPr>
                <w:rFonts w:asciiTheme="minorHAnsi" w:hAnsiTheme="minorHAnsi" w:cstheme="minorHAnsi"/>
                <w:sz w:val="22"/>
                <w:szCs w:val="22"/>
                <w:vertAlign w:val="superscript"/>
              </w:rPr>
              <w:t>2077</w:t>
            </w:r>
            <w:r>
              <w:rPr>
                <w:rFonts w:asciiTheme="minorHAnsi" w:hAnsiTheme="minorHAnsi" w:cstheme="minorHAnsi"/>
                <w:sz w:val="22"/>
                <w:szCs w:val="22"/>
              </w:rPr>
              <w:t xml:space="preserve"> in the NIa-Pro active site and the conserved </w:t>
            </w:r>
            <w:r>
              <w:rPr>
                <w:rFonts w:asciiTheme="minorHAnsi" w:hAnsiTheme="minorHAnsi" w:cstheme="minorHAnsi"/>
                <w:sz w:val="22"/>
                <w:szCs w:val="22"/>
                <w:vertAlign w:val="superscript"/>
              </w:rPr>
              <w:t>2059</w:t>
            </w:r>
            <w:r>
              <w:rPr>
                <w:rFonts w:asciiTheme="minorHAnsi" w:hAnsiTheme="minorHAnsi" w:cstheme="minorHAnsi"/>
                <w:sz w:val="22"/>
                <w:szCs w:val="22"/>
              </w:rPr>
              <w:t>GXCG</w:t>
            </w:r>
            <w:r>
              <w:rPr>
                <w:rFonts w:asciiTheme="minorHAnsi" w:hAnsiTheme="minorHAnsi" w:cstheme="minorHAnsi"/>
                <w:sz w:val="22"/>
                <w:szCs w:val="22"/>
                <w:vertAlign w:val="superscript"/>
              </w:rPr>
              <w:t>2062</w:t>
            </w:r>
            <w:r>
              <w:rPr>
                <w:rFonts w:asciiTheme="minorHAnsi" w:hAnsiTheme="minorHAnsi" w:cstheme="minorHAnsi"/>
                <w:sz w:val="22"/>
                <w:szCs w:val="22"/>
              </w:rPr>
              <w:t xml:space="preserve"> around the ‘C’ residue in the active site were located in NIa-Pro.</w:t>
            </w:r>
          </w:p>
          <w:p w14:paraId="5F1C691C" w14:textId="77777777" w:rsidR="007C7CF7" w:rsidRDefault="007C7CF7">
            <w:pPr>
              <w:autoSpaceDE w:val="0"/>
              <w:autoSpaceDN w:val="0"/>
              <w:adjustRightInd w:val="0"/>
              <w:rPr>
                <w:rFonts w:asciiTheme="minorHAnsi" w:hAnsiTheme="minorHAnsi" w:cstheme="minorHAnsi"/>
                <w:sz w:val="22"/>
                <w:szCs w:val="22"/>
              </w:rPr>
            </w:pPr>
          </w:p>
          <w:p w14:paraId="612FD1F4" w14:textId="55499225" w:rsidR="00130D58" w:rsidRPr="0084330E" w:rsidRDefault="008E13F8" w:rsidP="00130D58">
            <w:pPr>
              <w:rPr>
                <w:rFonts w:asciiTheme="minorHAnsi" w:hAnsiTheme="minorHAnsi" w:cstheme="minorHAnsi"/>
                <w:sz w:val="22"/>
                <w:szCs w:val="22"/>
              </w:rPr>
            </w:pPr>
            <w:r>
              <w:rPr>
                <w:rFonts w:asciiTheme="minorHAnsi" w:hAnsiTheme="minorHAnsi" w:cstheme="minorHAnsi"/>
                <w:sz w:val="22"/>
                <w:szCs w:val="22"/>
              </w:rPr>
              <w:t xml:space="preserve">The potyvirid-conserved HC-Pro motifs KITC and PTK linked to aphid transmission </w:t>
            </w:r>
            <w:r w:rsidR="004048A7">
              <w:rPr>
                <w:rFonts w:asciiTheme="minorHAnsi" w:hAnsiTheme="minorHAnsi" w:cstheme="minorHAnsi"/>
                <w:sz w:val="22"/>
                <w:szCs w:val="22"/>
              </w:rPr>
              <w:t xml:space="preserve">are </w:t>
            </w:r>
            <w:r>
              <w:rPr>
                <w:rFonts w:asciiTheme="minorHAnsi" w:hAnsiTheme="minorHAnsi" w:cstheme="minorHAnsi"/>
                <w:sz w:val="22"/>
                <w:szCs w:val="22"/>
              </w:rPr>
              <w:t>not present. The CP of ANRSV2</w:t>
            </w:r>
            <w:r w:rsidR="004048A7">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4048A7">
              <w:rPr>
                <w:rFonts w:asciiTheme="minorHAnsi" w:hAnsiTheme="minorHAnsi" w:cstheme="minorHAnsi"/>
                <w:sz w:val="22"/>
                <w:szCs w:val="22"/>
              </w:rPr>
              <w:t xml:space="preserve">those of </w:t>
            </w:r>
            <w:r>
              <w:rPr>
                <w:rFonts w:asciiTheme="minorHAnsi" w:hAnsiTheme="minorHAnsi" w:cstheme="minorHAnsi"/>
                <w:sz w:val="22"/>
                <w:szCs w:val="22"/>
              </w:rPr>
              <w:t>the other arepaviruses</w:t>
            </w:r>
            <w:r w:rsidR="004048A7">
              <w:rPr>
                <w:rFonts w:asciiTheme="minorHAnsi" w:hAnsiTheme="minorHAnsi" w:cstheme="minorHAnsi"/>
                <w:sz w:val="22"/>
                <w:szCs w:val="22"/>
              </w:rPr>
              <w:t xml:space="preserve"> </w:t>
            </w:r>
            <w:r>
              <w:rPr>
                <w:rFonts w:asciiTheme="minorHAnsi" w:hAnsiTheme="minorHAnsi" w:cstheme="minorHAnsi"/>
                <w:sz w:val="22"/>
                <w:szCs w:val="22"/>
              </w:rPr>
              <w:t>d</w:t>
            </w:r>
            <w:r w:rsidR="008216E0">
              <w:rPr>
                <w:rFonts w:asciiTheme="minorHAnsi" w:hAnsiTheme="minorHAnsi" w:cstheme="minorHAnsi"/>
                <w:sz w:val="22"/>
                <w:szCs w:val="22"/>
              </w:rPr>
              <w:t>oes</w:t>
            </w:r>
            <w:r>
              <w:rPr>
                <w:rFonts w:asciiTheme="minorHAnsi" w:hAnsiTheme="minorHAnsi" w:cstheme="minorHAnsi"/>
                <w:sz w:val="22"/>
                <w:szCs w:val="22"/>
              </w:rPr>
              <w:t xml:space="preserve"> not contain the conserved aphid transmission motif DAG or any of the five variations of DAG</w:t>
            </w:r>
            <w:r w:rsidR="00130D58">
              <w:rPr>
                <w:rFonts w:asciiTheme="minorHAnsi" w:hAnsiTheme="minorHAnsi" w:cstheme="minorHAnsi"/>
                <w:sz w:val="22"/>
                <w:szCs w:val="22"/>
              </w:rPr>
              <w:t xml:space="preserve"> [</w:t>
            </w:r>
            <w:r w:rsidR="0096706C">
              <w:rPr>
                <w:rFonts w:asciiTheme="minorHAnsi" w:hAnsiTheme="minorHAnsi" w:cstheme="minorHAnsi"/>
                <w:sz w:val="22"/>
                <w:szCs w:val="22"/>
              </w:rPr>
              <w:t>4</w:t>
            </w:r>
            <w:r w:rsidR="00130D58">
              <w:rPr>
                <w:rFonts w:asciiTheme="minorHAnsi" w:hAnsiTheme="minorHAnsi" w:cstheme="minorHAnsi"/>
                <w:sz w:val="22"/>
                <w:szCs w:val="22"/>
              </w:rPr>
              <w:t xml:space="preserve">]. </w:t>
            </w:r>
            <w:r w:rsidR="00130D58">
              <w:rPr>
                <w:rFonts w:asciiTheme="minorHAnsi" w:hAnsiTheme="minorHAnsi" w:cstheme="minorHAnsi"/>
                <w:color w:val="000000"/>
                <w:sz w:val="22"/>
                <w:szCs w:val="22"/>
                <w:shd w:val="clear" w:color="auto" w:fill="FFFFFF"/>
              </w:rPr>
              <w:t xml:space="preserve">Predicted heptapeptide cleavage sites are reported in Table 1. </w:t>
            </w:r>
          </w:p>
          <w:p w14:paraId="00006125" w14:textId="77777777" w:rsidR="007C7CF7" w:rsidRDefault="007C7CF7">
            <w:pPr>
              <w:pStyle w:val="CommentText"/>
              <w:rPr>
                <w:rFonts w:asciiTheme="minorHAnsi" w:hAnsiTheme="minorHAnsi" w:cstheme="minorHAnsi"/>
                <w:b/>
                <w:sz w:val="22"/>
                <w:szCs w:val="22"/>
                <w:lang w:val="en-GB"/>
              </w:rPr>
            </w:pPr>
          </w:p>
          <w:p w14:paraId="299B722E" w14:textId="33BE374C"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Unknown.</w:t>
            </w:r>
            <w:r>
              <w:rPr>
                <w:rFonts w:asciiTheme="minorHAnsi" w:hAnsiTheme="minorHAnsi" w:cstheme="minorHAnsi"/>
                <w:sz w:val="22"/>
                <w:szCs w:val="22"/>
              </w:rPr>
              <w:t xml:space="preserve"> The absence of the all three conserved aphid-transmission motifs suggests </w:t>
            </w:r>
            <w:r w:rsidR="00013465">
              <w:rPr>
                <w:rFonts w:asciiTheme="minorHAnsi" w:hAnsiTheme="minorHAnsi" w:cstheme="minorHAnsi"/>
                <w:sz w:val="22"/>
                <w:szCs w:val="22"/>
              </w:rPr>
              <w:t xml:space="preserve">that </w:t>
            </w:r>
            <w:r>
              <w:rPr>
                <w:rFonts w:asciiTheme="minorHAnsi" w:hAnsiTheme="minorHAnsi" w:cstheme="minorHAnsi"/>
                <w:sz w:val="22"/>
                <w:szCs w:val="22"/>
              </w:rPr>
              <w:t xml:space="preserve">this virus is not transmitted by aphids. </w:t>
            </w:r>
          </w:p>
          <w:p w14:paraId="4B7808DB" w14:textId="77777777" w:rsidR="007C7CF7" w:rsidRDefault="007C7CF7">
            <w:pPr>
              <w:rPr>
                <w:rFonts w:asciiTheme="minorHAnsi" w:hAnsiTheme="minorHAnsi" w:cstheme="minorHAnsi"/>
                <w:b/>
                <w:sz w:val="22"/>
                <w:szCs w:val="22"/>
                <w:lang w:val="en-GB"/>
              </w:rPr>
            </w:pPr>
          </w:p>
          <w:p w14:paraId="56F89F63"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1B076D09" w14:textId="063CC9A4"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novel virus was found infecting symptomatic areca palms (Betel nut tree) in Karnataka, India. The other two arepaviruses, </w:t>
            </w: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rPr>
              <w:t>reca palm necrotic ringspot virus and</w:t>
            </w:r>
            <w:r>
              <w:rPr>
                <w:rFonts w:asciiTheme="minorHAnsi" w:hAnsiTheme="minorHAnsi" w:cstheme="minorHAnsi"/>
                <w:color w:val="000000"/>
                <w:sz w:val="22"/>
                <w:szCs w:val="22"/>
                <w:shd w:val="clear" w:color="auto" w:fill="FFFFFF"/>
              </w:rPr>
              <w:t xml:space="preserve"> a</w:t>
            </w:r>
            <w:r>
              <w:rPr>
                <w:rFonts w:asciiTheme="minorHAnsi" w:hAnsiTheme="minorHAnsi" w:cstheme="minorHAnsi"/>
                <w:sz w:val="22"/>
                <w:szCs w:val="22"/>
              </w:rPr>
              <w:t xml:space="preserve">reca palm necrotic spindle-spot virus, were isolated from </w:t>
            </w:r>
            <w:r w:rsidR="004048A7">
              <w:rPr>
                <w:rFonts w:asciiTheme="minorHAnsi" w:hAnsiTheme="minorHAnsi" w:cstheme="minorHAnsi"/>
                <w:sz w:val="22"/>
                <w:szCs w:val="22"/>
              </w:rPr>
              <w:t xml:space="preserve">the same host in </w:t>
            </w:r>
            <w:r>
              <w:rPr>
                <w:rFonts w:asciiTheme="minorHAnsi" w:hAnsiTheme="minorHAnsi" w:cstheme="minorHAnsi"/>
                <w:sz w:val="22"/>
                <w:szCs w:val="22"/>
              </w:rPr>
              <w:t>Hainan</w:t>
            </w:r>
            <w:r w:rsidR="00D32CFD">
              <w:rPr>
                <w:rFonts w:asciiTheme="minorHAnsi" w:hAnsiTheme="minorHAnsi" w:cstheme="minorHAnsi"/>
                <w:sz w:val="22"/>
                <w:szCs w:val="22"/>
              </w:rPr>
              <w:t xml:space="preserve"> Province</w:t>
            </w:r>
            <w:r>
              <w:rPr>
                <w:rFonts w:asciiTheme="minorHAnsi" w:hAnsiTheme="minorHAnsi" w:cstheme="minorHAnsi"/>
                <w:sz w:val="22"/>
                <w:szCs w:val="22"/>
              </w:rPr>
              <w:t>, China.</w:t>
            </w:r>
          </w:p>
          <w:p w14:paraId="06EEC478" w14:textId="77777777" w:rsidR="007C7CF7" w:rsidRDefault="007C7CF7">
            <w:pPr>
              <w:rPr>
                <w:rFonts w:asciiTheme="minorHAnsi" w:hAnsiTheme="minorHAnsi" w:cstheme="minorHAnsi"/>
                <w:color w:val="000000"/>
                <w:sz w:val="22"/>
                <w:szCs w:val="22"/>
                <w:shd w:val="clear" w:color="auto" w:fill="FFFFFF"/>
              </w:rPr>
            </w:pPr>
          </w:p>
          <w:p w14:paraId="10F3ED0A"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78D94A02" w14:textId="36933745"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w:t>
            </w:r>
            <w:r>
              <w:rPr>
                <w:rFonts w:asciiTheme="minorHAnsi" w:hAnsiTheme="minorHAnsi" w:cstheme="minorHAnsi"/>
                <w:i/>
                <w:color w:val="000000"/>
                <w:sz w:val="22"/>
                <w:szCs w:val="22"/>
                <w:shd w:val="clear" w:color="auto" w:fill="FFFFFF"/>
              </w:rPr>
              <w:t>Potyviridae</w:t>
            </w:r>
            <w:r>
              <w:rPr>
                <w:rFonts w:asciiTheme="minorHAnsi" w:hAnsiTheme="minorHAnsi" w:cstheme="minorHAnsi"/>
                <w:color w:val="000000"/>
                <w:sz w:val="22"/>
                <w:szCs w:val="22"/>
                <w:shd w:val="clear" w:color="auto" w:fill="FFFFFF"/>
              </w:rPr>
              <w:t xml:space="preserve"> Study Group recommends that </w:t>
            </w: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rPr>
              <w:t xml:space="preserve">reca palm necrotic ringspot virus 2 </w:t>
            </w:r>
            <w:r>
              <w:rPr>
                <w:rFonts w:asciiTheme="minorHAnsi" w:hAnsiTheme="minorHAnsi" w:cstheme="minorHAnsi"/>
                <w:color w:val="000000"/>
                <w:sz w:val="22"/>
                <w:szCs w:val="22"/>
                <w:shd w:val="clear" w:color="auto" w:fill="FFFFFF"/>
              </w:rPr>
              <w:t xml:space="preserve">be assigned </w:t>
            </w:r>
            <w:r w:rsidR="008216E0">
              <w:rPr>
                <w:rFonts w:asciiTheme="minorHAnsi" w:hAnsiTheme="minorHAnsi" w:cstheme="minorHAnsi"/>
                <w:color w:val="000000"/>
                <w:sz w:val="22"/>
                <w:szCs w:val="22"/>
                <w:shd w:val="clear" w:color="auto" w:fill="FFFFFF"/>
              </w:rPr>
              <w:t xml:space="preserve">to </w:t>
            </w:r>
            <w:r>
              <w:rPr>
                <w:rFonts w:asciiTheme="minorHAnsi" w:hAnsiTheme="minorHAnsi" w:cstheme="minorHAnsi"/>
                <w:color w:val="000000"/>
                <w:sz w:val="22"/>
                <w:szCs w:val="22"/>
                <w:shd w:val="clear" w:color="auto" w:fill="FFFFFF"/>
              </w:rPr>
              <w:t>a new species</w:t>
            </w:r>
            <w:r w:rsidR="008216E0">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for which we propose the name “</w:t>
            </w:r>
            <w:r>
              <w:rPr>
                <w:rFonts w:asciiTheme="minorHAnsi" w:hAnsiTheme="minorHAnsi" w:cstheme="minorHAnsi"/>
                <w:i/>
                <w:iCs/>
                <w:color w:val="000000"/>
                <w:sz w:val="22"/>
                <w:szCs w:val="22"/>
                <w:shd w:val="clear" w:color="auto" w:fill="FFFFFF"/>
              </w:rPr>
              <w:t xml:space="preserve">Arepavirus karnatakense” </w:t>
            </w:r>
            <w:r>
              <w:rPr>
                <w:rFonts w:asciiTheme="minorHAnsi" w:hAnsiTheme="minorHAnsi" w:cstheme="minorHAnsi"/>
                <w:color w:val="000000"/>
                <w:sz w:val="22"/>
                <w:szCs w:val="22"/>
                <w:shd w:val="clear" w:color="auto" w:fill="FFFFFF"/>
              </w:rPr>
              <w:t>in recognition of the location in India where it was first identified, and to distinguish it from a</w:t>
            </w:r>
            <w:r>
              <w:rPr>
                <w:rFonts w:asciiTheme="minorHAnsi" w:hAnsiTheme="minorHAnsi" w:cstheme="minorHAnsi"/>
                <w:sz w:val="22"/>
                <w:szCs w:val="22"/>
              </w:rPr>
              <w:t xml:space="preserve">reca palm necrotic ringspot virus isolates within </w:t>
            </w:r>
            <w:r>
              <w:rPr>
                <w:rFonts w:asciiTheme="minorHAnsi" w:hAnsiTheme="minorHAnsi" w:cstheme="minorHAnsi"/>
                <w:i/>
                <w:iCs/>
                <w:sz w:val="22"/>
                <w:szCs w:val="22"/>
              </w:rPr>
              <w:t>Arepavirus arecae</w:t>
            </w:r>
            <w:r>
              <w:rPr>
                <w:rFonts w:asciiTheme="minorHAnsi" w:hAnsiTheme="minorHAnsi" w:cstheme="minorHAnsi"/>
                <w:sz w:val="22"/>
                <w:szCs w:val="22"/>
              </w:rPr>
              <w:t>.</w:t>
            </w:r>
          </w:p>
          <w:p w14:paraId="42F92377" w14:textId="77777777" w:rsidR="007C7CF7" w:rsidRPr="00D32CFD" w:rsidRDefault="007C7CF7">
            <w:pPr>
              <w:rPr>
                <w:rFonts w:asciiTheme="minorHAnsi" w:hAnsiTheme="minorHAnsi" w:cstheme="minorHAnsi"/>
                <w:sz w:val="22"/>
                <w:szCs w:val="22"/>
              </w:rPr>
            </w:pPr>
          </w:p>
          <w:p w14:paraId="606A5452" w14:textId="77777777" w:rsidR="007C7CF7" w:rsidRPr="007F747F" w:rsidRDefault="007C7CF7">
            <w:pPr>
              <w:rPr>
                <w:rFonts w:asciiTheme="minorHAnsi" w:hAnsiTheme="minorHAnsi" w:cstheme="minorHAnsi"/>
                <w:i/>
                <w:sz w:val="22"/>
                <w:szCs w:val="22"/>
              </w:rPr>
            </w:pPr>
          </w:p>
          <w:p w14:paraId="299A0884" w14:textId="6CFCDB0F" w:rsidR="007C7CF7" w:rsidRPr="007F747F" w:rsidRDefault="008E13F8" w:rsidP="00972F0C">
            <w:pPr>
              <w:pStyle w:val="ListParagraph"/>
              <w:numPr>
                <w:ilvl w:val="0"/>
                <w:numId w:val="4"/>
              </w:numPr>
              <w:ind w:left="317" w:hanging="317"/>
              <w:rPr>
                <w:rFonts w:asciiTheme="minorHAnsi" w:hAnsiTheme="minorHAnsi" w:cstheme="minorHAnsi"/>
                <w:i/>
                <w:sz w:val="22"/>
                <w:szCs w:val="22"/>
                <w:highlight w:val="lightGray"/>
              </w:rPr>
            </w:pPr>
            <w:r w:rsidRPr="007F747F">
              <w:rPr>
                <w:rFonts w:asciiTheme="minorHAnsi" w:hAnsiTheme="minorHAnsi" w:cstheme="minorHAnsi"/>
                <w:i/>
                <w:sz w:val="22"/>
                <w:szCs w:val="22"/>
                <w:highlight w:val="lightGray"/>
              </w:rPr>
              <w:t>“Macluravirus amomi”</w:t>
            </w:r>
            <w:r w:rsidR="00130D58" w:rsidRPr="007F747F">
              <w:rPr>
                <w:rFonts w:asciiTheme="minorHAnsi" w:hAnsiTheme="minorHAnsi" w:cstheme="minorHAnsi"/>
                <w:i/>
                <w:sz w:val="22"/>
                <w:szCs w:val="22"/>
                <w:highlight w:val="lightGray"/>
              </w:rPr>
              <w:t xml:space="preserve"> </w:t>
            </w:r>
            <w:r w:rsidR="00130D58" w:rsidRPr="003E560E">
              <w:rPr>
                <w:rFonts w:asciiTheme="minorHAnsi" w:hAnsiTheme="minorHAnsi" w:cstheme="minorHAnsi"/>
                <w:sz w:val="22"/>
                <w:szCs w:val="22"/>
              </w:rPr>
              <w:t>[</w:t>
            </w:r>
            <w:r w:rsidR="0096706C" w:rsidRPr="003E560E">
              <w:rPr>
                <w:rFonts w:asciiTheme="minorHAnsi" w:hAnsiTheme="minorHAnsi" w:cstheme="minorHAnsi"/>
                <w:sz w:val="22"/>
                <w:szCs w:val="22"/>
              </w:rPr>
              <w:t>5</w:t>
            </w:r>
            <w:r w:rsidR="00130D58" w:rsidRPr="003E560E">
              <w:rPr>
                <w:rFonts w:asciiTheme="minorHAnsi" w:hAnsiTheme="minorHAnsi" w:cstheme="minorHAnsi"/>
                <w:sz w:val="22"/>
                <w:szCs w:val="22"/>
              </w:rPr>
              <w:t>]</w:t>
            </w:r>
          </w:p>
          <w:p w14:paraId="39B71F9F" w14:textId="0B69F2EC" w:rsidR="007C7CF7" w:rsidRDefault="000B5A4D">
            <w:pPr>
              <w:rPr>
                <w:rFonts w:asciiTheme="minorHAnsi" w:hAnsiTheme="minorHAnsi" w:cstheme="minorHAnsi"/>
                <w:sz w:val="22"/>
                <w:szCs w:val="22"/>
              </w:rPr>
            </w:pPr>
            <w:r w:rsidRPr="003E560E">
              <w:rPr>
                <w:rFonts w:asciiTheme="minorHAnsi" w:hAnsiTheme="minorHAnsi" w:cstheme="minorHAnsi"/>
                <w:b/>
                <w:color w:val="000000" w:themeColor="text1"/>
                <w:sz w:val="22"/>
                <w:szCs w:val="22"/>
                <w:lang w:eastAsia="fi-FI"/>
              </w:rPr>
              <w:br/>
            </w:r>
            <w:r w:rsidR="008E13F8" w:rsidRPr="00D32CFD">
              <w:rPr>
                <w:rFonts w:asciiTheme="minorHAnsi" w:hAnsiTheme="minorHAnsi" w:cstheme="minorHAnsi"/>
                <w:b/>
                <w:color w:val="000000" w:themeColor="text1"/>
                <w:sz w:val="22"/>
                <w:szCs w:val="22"/>
                <w:lang w:eastAsia="fi-FI"/>
              </w:rPr>
              <w:t>Virus</w:t>
            </w:r>
            <w:r w:rsidR="008E13F8">
              <w:rPr>
                <w:rFonts w:asciiTheme="minorHAnsi" w:hAnsiTheme="minorHAnsi" w:cstheme="minorHAnsi"/>
                <w:b/>
                <w:color w:val="000000" w:themeColor="text1"/>
                <w:sz w:val="22"/>
                <w:szCs w:val="22"/>
                <w:lang w:eastAsia="fi-FI"/>
              </w:rPr>
              <w:t xml:space="preserve"> name: </w:t>
            </w:r>
            <w:r w:rsidR="008E13F8">
              <w:rPr>
                <w:rFonts w:asciiTheme="minorHAnsi" w:hAnsiTheme="minorHAnsi" w:cstheme="minorHAnsi"/>
                <w:color w:val="000000" w:themeColor="text1"/>
                <w:sz w:val="22"/>
                <w:szCs w:val="22"/>
                <w:lang w:eastAsia="fi-FI"/>
              </w:rPr>
              <w:t>tsaoko stripe mosaic virus (TkSMV)</w:t>
            </w:r>
            <w:r w:rsidR="008E13F8">
              <w:rPr>
                <w:rFonts w:asciiTheme="minorHAnsi" w:hAnsiTheme="minorHAnsi" w:cstheme="minorHAnsi"/>
                <w:b/>
                <w:color w:val="000000" w:themeColor="text1"/>
                <w:sz w:val="22"/>
                <w:szCs w:val="22"/>
                <w:lang w:eastAsia="fi-FI"/>
              </w:rPr>
              <w:t xml:space="preserve"> </w:t>
            </w:r>
          </w:p>
          <w:p w14:paraId="4144F6D2" w14:textId="77777777" w:rsidR="007C7CF7" w:rsidRDefault="007C7CF7">
            <w:pPr>
              <w:rPr>
                <w:rFonts w:asciiTheme="minorHAnsi" w:hAnsiTheme="minorHAnsi" w:cstheme="minorHAnsi"/>
                <w:sz w:val="22"/>
                <w:szCs w:val="22"/>
              </w:rPr>
            </w:pPr>
          </w:p>
          <w:p w14:paraId="0DBDAAE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Pr>
                <w:rFonts w:asciiTheme="minorHAnsi" w:hAnsiTheme="minorHAnsi" w:cstheme="minorHAnsi"/>
                <w:b/>
                <w:bCs/>
                <w:sz w:val="22"/>
                <w:szCs w:val="22"/>
              </w:rPr>
              <w:t>Species name:</w:t>
            </w:r>
            <w:r>
              <w:rPr>
                <w:rFonts w:asciiTheme="minorHAnsi" w:hAnsiTheme="minorHAnsi" w:cstheme="minorHAnsi"/>
                <w:i/>
                <w:iCs/>
                <w:color w:val="000000"/>
                <w:sz w:val="22"/>
                <w:szCs w:val="22"/>
                <w:shd w:val="clear" w:color="auto" w:fill="FFFFFF"/>
              </w:rPr>
              <w:t xml:space="preserve"> “Macluravirus amomi”</w:t>
            </w:r>
          </w:p>
          <w:p w14:paraId="40517CB7"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112A3F71"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r>
              <w:rPr>
                <w:rFonts w:asciiTheme="minorHAnsi" w:hAnsiTheme="minorHAnsi" w:cstheme="minorHAnsi"/>
                <w:i/>
                <w:iCs/>
                <w:sz w:val="22"/>
                <w:szCs w:val="22"/>
              </w:rPr>
              <w:t>Macluravirus</w:t>
            </w:r>
          </w:p>
          <w:p w14:paraId="1CD0860E"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06B37CD0" w14:textId="4FCC64A4"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host the virus was isolated, </w:t>
            </w:r>
            <w:r>
              <w:rPr>
                <w:rFonts w:asciiTheme="minorHAnsi" w:hAnsiTheme="minorHAnsi" w:cstheme="minorHAnsi"/>
                <w:i/>
                <w:color w:val="000000" w:themeColor="text1"/>
                <w:sz w:val="22"/>
                <w:szCs w:val="22"/>
                <w:lang w:val="en-GB" w:eastAsia="fi-FI"/>
              </w:rPr>
              <w:t>Amomum tsaoko</w:t>
            </w:r>
            <w:r w:rsidR="004A16C1">
              <w:rPr>
                <w:rFonts w:asciiTheme="minorHAnsi" w:hAnsiTheme="minorHAnsi" w:cstheme="minorHAnsi"/>
                <w:i/>
                <w:color w:val="000000" w:themeColor="text1"/>
                <w:sz w:val="22"/>
                <w:szCs w:val="22"/>
                <w:lang w:val="en-GB" w:eastAsia="fi-FI"/>
              </w:rPr>
              <w:t>.</w:t>
            </w:r>
          </w:p>
          <w:p w14:paraId="2EC7F41B"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47EC80A8"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30048B55" w14:textId="737691B5" w:rsidR="007C7CF7" w:rsidRDefault="008E13F8" w:rsidP="007F7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Pr>
                <w:rFonts w:asciiTheme="minorHAnsi" w:hAnsiTheme="minorHAnsi" w:cstheme="minorHAnsi"/>
                <w:color w:val="000000" w:themeColor="text1"/>
                <w:sz w:val="22"/>
                <w:szCs w:val="22"/>
                <w:lang w:val="en-GB" w:eastAsia="fi-FI"/>
              </w:rPr>
              <w:t>Tsaoko stripe mosaic virus - FG2Z (</w:t>
            </w:r>
            <w:r>
              <w:rPr>
                <w:rFonts w:asciiTheme="minorHAnsi" w:hAnsiTheme="minorHAnsi" w:cstheme="minorHAnsi"/>
                <w:color w:val="000000" w:themeColor="text1"/>
                <w:sz w:val="22"/>
                <w:szCs w:val="22"/>
                <w:lang w:eastAsia="fi-FI"/>
              </w:rPr>
              <w:t>PQ068101)</w:t>
            </w:r>
          </w:p>
          <w:p w14:paraId="2F0AF687" w14:textId="77777777" w:rsidR="007C7CF7" w:rsidRDefault="007C7CF7">
            <w:pPr>
              <w:pStyle w:val="HTMLPreformatted"/>
              <w:rPr>
                <w:rFonts w:asciiTheme="minorHAnsi" w:hAnsiTheme="minorHAnsi" w:cstheme="minorHAnsi"/>
                <w:b/>
                <w:color w:val="000000" w:themeColor="text1"/>
                <w:sz w:val="22"/>
                <w:szCs w:val="22"/>
                <w:lang w:val="en-GB"/>
              </w:rPr>
            </w:pPr>
          </w:p>
          <w:p w14:paraId="52A05A14"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6CACA494" w14:textId="77777777"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i/>
                <w:iCs/>
                <w:sz w:val="22"/>
                <w:szCs w:val="22"/>
                <w:lang w:eastAsia="en-GB"/>
              </w:rPr>
              <w:t xml:space="preserve">Amomum tsaoko </w:t>
            </w:r>
          </w:p>
          <w:p w14:paraId="3632B08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p>
          <w:p w14:paraId="51AA570C"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0EDA4FD0" w14:textId="581CC0E7" w:rsidR="007C7CF7" w:rsidRDefault="008E13F8">
            <w:pPr>
              <w:rPr>
                <w:rStyle w:val="feature"/>
                <w:rFonts w:asciiTheme="minorHAnsi" w:hAnsiTheme="minorHAnsi" w:cstheme="minorHAnsi"/>
                <w:sz w:val="22"/>
                <w:szCs w:val="22"/>
              </w:rPr>
            </w:pPr>
            <w:r>
              <w:rPr>
                <w:rFonts w:asciiTheme="minorHAnsi" w:hAnsiTheme="minorHAnsi" w:cstheme="minorHAnsi"/>
                <w:color w:val="000000" w:themeColor="text1"/>
                <w:sz w:val="22"/>
                <w:szCs w:val="22"/>
                <w:lang w:val="en-GB"/>
              </w:rPr>
              <w:t>The complete genome of TkSMV</w:t>
            </w:r>
            <w:r>
              <w:rPr>
                <w:rFonts w:asciiTheme="minorHAnsi" w:hAnsiTheme="minorHAnsi" w:cstheme="minorHAnsi"/>
                <w:color w:val="000000" w:themeColor="text1"/>
                <w:sz w:val="22"/>
                <w:szCs w:val="22"/>
                <w:lang w:val="en-GB" w:eastAsia="fi-FI"/>
              </w:rPr>
              <w:t xml:space="preserve">-FG2Z </w:t>
            </w:r>
            <w:r>
              <w:rPr>
                <w:rFonts w:asciiTheme="minorHAnsi" w:hAnsiTheme="minorHAnsi" w:cstheme="minorHAnsi"/>
                <w:color w:val="000000" w:themeColor="text1"/>
                <w:sz w:val="22"/>
                <w:szCs w:val="22"/>
                <w:lang w:val="en-GB"/>
              </w:rPr>
              <w:t>shares 71.5% nucleotide and 75.9% amino acid sequence identity with its closest known relative, Alpinia oxyphylla mosaic virus (AloMV</w:t>
            </w:r>
            <w:r w:rsidR="004048A7">
              <w:rPr>
                <w:rFonts w:asciiTheme="minorHAnsi" w:hAnsiTheme="minorHAnsi" w:cstheme="minorHAnsi"/>
                <w:color w:val="000000" w:themeColor="text1"/>
                <w:sz w:val="22"/>
                <w:szCs w:val="22"/>
                <w:lang w:val="en-GB"/>
              </w:rPr>
              <w:t>; MG978107</w:t>
            </w:r>
            <w:r>
              <w:rPr>
                <w:rFonts w:asciiTheme="minorHAnsi" w:hAnsiTheme="minorHAnsi" w:cstheme="minorHAnsi"/>
                <w:color w:val="000000" w:themeColor="text1"/>
                <w:sz w:val="22"/>
                <w:szCs w:val="22"/>
                <w:lang w:val="en-GB"/>
              </w:rPr>
              <w:t xml:space="preserve">) </w:t>
            </w:r>
            <w:r w:rsidR="00130D58">
              <w:rPr>
                <w:rFonts w:asciiTheme="minorHAnsi" w:hAnsiTheme="minorHAnsi" w:cstheme="minorHAnsi"/>
                <w:sz w:val="22"/>
                <w:szCs w:val="22"/>
              </w:rPr>
              <w:t>[</w:t>
            </w:r>
            <w:r w:rsidR="0096706C">
              <w:rPr>
                <w:rFonts w:asciiTheme="minorHAnsi" w:hAnsiTheme="minorHAnsi" w:cstheme="minorHAnsi"/>
                <w:sz w:val="22"/>
                <w:szCs w:val="22"/>
              </w:rPr>
              <w:t>5</w:t>
            </w:r>
            <w:r w:rsidR="00130D58">
              <w:rPr>
                <w:rFonts w:asciiTheme="minorHAnsi" w:hAnsiTheme="minorHAnsi" w:cstheme="minorHAnsi"/>
                <w:sz w:val="22"/>
                <w:szCs w:val="22"/>
              </w:rPr>
              <w:t>]</w:t>
            </w:r>
            <w:r>
              <w:rPr>
                <w:rFonts w:asciiTheme="minorHAnsi" w:hAnsiTheme="minorHAnsi" w:cstheme="minorHAnsi"/>
                <w:sz w:val="22"/>
                <w:szCs w:val="22"/>
              </w:rPr>
              <w:t xml:space="preserve">). This is below the potyvirid species demarcation limit of &lt;76% nt identity and &lt;82% aa identity </w:t>
            </w:r>
            <w:r w:rsidR="004144DA">
              <w:rPr>
                <w:rFonts w:asciiTheme="minorHAnsi" w:hAnsiTheme="minorHAnsi" w:cstheme="minorHAnsi"/>
                <w:sz w:val="22"/>
                <w:szCs w:val="22"/>
              </w:rPr>
              <w:t>[2]</w:t>
            </w:r>
            <w:r>
              <w:rPr>
                <w:rFonts w:asciiTheme="minorHAnsi" w:hAnsiTheme="minorHAnsi" w:cstheme="minorHAnsi"/>
                <w:sz w:val="22"/>
                <w:szCs w:val="22"/>
              </w:rPr>
              <w:t>, confirming it represents a member of a new species.</w:t>
            </w:r>
            <w:r>
              <w:rPr>
                <w:rFonts w:asciiTheme="minorHAnsi" w:hAnsiTheme="minorHAnsi" w:cstheme="minorHAnsi"/>
                <w:color w:val="000000" w:themeColor="text1"/>
                <w:sz w:val="22"/>
                <w:szCs w:val="22"/>
                <w:lang w:val="en-GB"/>
              </w:rPr>
              <w:t xml:space="preserve"> </w:t>
            </w:r>
          </w:p>
          <w:p w14:paraId="683499FA" w14:textId="77777777" w:rsidR="007C7CF7" w:rsidRDefault="007C7CF7">
            <w:pPr>
              <w:pStyle w:val="HTMLPreformatted"/>
              <w:shd w:val="clear" w:color="auto" w:fill="FFFFFF"/>
              <w:rPr>
                <w:rStyle w:val="feature"/>
                <w:rFonts w:asciiTheme="minorHAnsi" w:hAnsiTheme="minorHAnsi" w:cstheme="minorHAnsi"/>
                <w:color w:val="000000" w:themeColor="text1"/>
                <w:sz w:val="22"/>
                <w:szCs w:val="22"/>
                <w:lang w:val="en-GB"/>
              </w:rPr>
            </w:pPr>
          </w:p>
          <w:p w14:paraId="45040D99" w14:textId="2BF85F65" w:rsidR="007C7CF7" w:rsidRDefault="008E13F8">
            <w:pPr>
              <w:pStyle w:val="HTMLPreformatted"/>
              <w:shd w:val="clear" w:color="auto" w:fill="FFFFFF"/>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Based on the full length nt sequences or aa sequences of the polyproteins of TkSMV, </w:t>
            </w:r>
            <w:r w:rsidR="004144DA">
              <w:rPr>
                <w:rFonts w:asciiTheme="minorHAnsi" w:hAnsiTheme="minorHAnsi" w:cstheme="minorHAnsi"/>
                <w:sz w:val="22"/>
                <w:szCs w:val="22"/>
                <w:lang w:eastAsia="en-US"/>
              </w:rPr>
              <w:t>the</w:t>
            </w:r>
            <w:r>
              <w:rPr>
                <w:rFonts w:asciiTheme="minorHAnsi" w:hAnsiTheme="minorHAnsi" w:cstheme="minorHAnsi"/>
                <w:sz w:val="22"/>
                <w:szCs w:val="22"/>
                <w:lang w:eastAsia="en-US"/>
              </w:rPr>
              <w:t xml:space="preserve"> 13 macluraviruses and other representative potyvirids, TkSMV clustered together with the macluraviruses in a phylogenetic tree and was most closely related to AloMV, another macluravirus that infects plants of the ginger family. In phylogenetic trees based on full-length genome and CP aa sequences, TkSMV was also most closely related to AloMV</w:t>
            </w:r>
            <w:r w:rsidR="004A16C1">
              <w:rPr>
                <w:rFonts w:asciiTheme="minorHAnsi" w:hAnsiTheme="minorHAnsi" w:cstheme="minorHAnsi"/>
                <w:sz w:val="22"/>
                <w:szCs w:val="22"/>
                <w:lang w:eastAsia="en-US"/>
              </w:rPr>
              <w:t xml:space="preserve"> (Figure 1)</w:t>
            </w:r>
            <w:r>
              <w:rPr>
                <w:rFonts w:asciiTheme="minorHAnsi" w:hAnsiTheme="minorHAnsi" w:cstheme="minorHAnsi"/>
                <w:sz w:val="22"/>
                <w:szCs w:val="22"/>
                <w:lang w:eastAsia="en-US"/>
              </w:rPr>
              <w:t>.</w:t>
            </w:r>
          </w:p>
          <w:p w14:paraId="64443348" w14:textId="77777777" w:rsidR="007C7CF7" w:rsidRDefault="007C7CF7">
            <w:pPr>
              <w:rPr>
                <w:rFonts w:asciiTheme="minorHAnsi" w:hAnsiTheme="minorHAnsi" w:cstheme="minorHAnsi"/>
                <w:color w:val="000000"/>
                <w:sz w:val="22"/>
                <w:szCs w:val="22"/>
                <w:shd w:val="clear" w:color="auto" w:fill="FFFFFF"/>
              </w:rPr>
            </w:pPr>
          </w:p>
          <w:p w14:paraId="27703DF4" w14:textId="4125FAA3"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The polyprotein is predicted to be cleaved into nine mature proteins: HC-Pro (262 aa), P3 (304 aa), 7K (64 aa), CI (656 aa), 9K (80 aa), VPg (179 aa), NIa-Pro (217 aa), NIb (563 aa), and CP (301 aa)</w:t>
            </w:r>
            <w:r w:rsidR="00366939">
              <w:rPr>
                <w:rFonts w:asciiTheme="minorHAnsi" w:hAnsiTheme="minorHAnsi" w:cstheme="minorHAnsi"/>
                <w:sz w:val="22"/>
                <w:szCs w:val="22"/>
                <w:lang w:val="en-GB"/>
              </w:rPr>
              <w:t xml:space="preserve"> (Figure </w:t>
            </w:r>
            <w:r w:rsidR="004A16C1">
              <w:rPr>
                <w:rFonts w:asciiTheme="minorHAnsi" w:hAnsiTheme="minorHAnsi" w:cstheme="minorHAnsi"/>
                <w:sz w:val="22"/>
                <w:szCs w:val="22"/>
                <w:lang w:val="en-GB"/>
              </w:rPr>
              <w:t>3</w:t>
            </w:r>
            <w:r w:rsidR="00366939">
              <w:rPr>
                <w:rFonts w:asciiTheme="minorHAnsi" w:hAnsiTheme="minorHAnsi" w:cstheme="minorHAnsi"/>
                <w:sz w:val="22"/>
                <w:szCs w:val="22"/>
                <w:lang w:val="en-GB"/>
              </w:rPr>
              <w:t>)</w:t>
            </w:r>
            <w:r>
              <w:rPr>
                <w:rFonts w:asciiTheme="minorHAnsi" w:hAnsiTheme="minorHAnsi" w:cstheme="minorHAnsi"/>
                <w:sz w:val="22"/>
                <w:szCs w:val="22"/>
                <w:lang w:val="en-GB"/>
              </w:rPr>
              <w:t>. A putative P3N-PIPO protein (57 aa) starting from a TA</w:t>
            </w:r>
            <w:r w:rsidR="004144DA" w:rsidRPr="004144DA">
              <w:rPr>
                <w:rFonts w:asciiTheme="minorHAnsi" w:hAnsiTheme="minorHAnsi" w:cstheme="minorHAnsi"/>
                <w:sz w:val="22"/>
                <w:szCs w:val="22"/>
                <w:vertAlign w:val="subscript"/>
                <w:lang w:val="en-GB"/>
              </w:rPr>
              <w:t>(</w:t>
            </w:r>
            <w:r w:rsidRPr="004144DA">
              <w:rPr>
                <w:rFonts w:asciiTheme="minorHAnsi" w:hAnsiTheme="minorHAnsi" w:cstheme="minorHAnsi"/>
                <w:sz w:val="22"/>
                <w:szCs w:val="22"/>
                <w:vertAlign w:val="subscript"/>
                <w:lang w:val="en-GB"/>
              </w:rPr>
              <w:t>6</w:t>
            </w:r>
            <w:r w:rsidR="004144DA" w:rsidRPr="004144DA">
              <w:rPr>
                <w:rFonts w:asciiTheme="minorHAnsi" w:hAnsiTheme="minorHAnsi" w:cstheme="minorHAnsi"/>
                <w:sz w:val="22"/>
                <w:szCs w:val="22"/>
                <w:vertAlign w:val="subscript"/>
                <w:lang w:val="en-GB"/>
              </w:rPr>
              <w:t>)</w:t>
            </w:r>
            <w:r>
              <w:rPr>
                <w:rFonts w:asciiTheme="minorHAnsi" w:hAnsiTheme="minorHAnsi" w:cstheme="minorHAnsi"/>
                <w:sz w:val="22"/>
                <w:szCs w:val="22"/>
                <w:lang w:val="en-GB"/>
              </w:rPr>
              <w:t xml:space="preserve"> motif was identified at nt 1356–1526 within the P3 region in the +2 reading frame. T</w:t>
            </w:r>
            <w:r>
              <w:rPr>
                <w:rFonts w:asciiTheme="minorHAnsi" w:hAnsiTheme="minorHAnsi" w:cstheme="minorHAnsi"/>
                <w:sz w:val="22"/>
                <w:szCs w:val="22"/>
              </w:rPr>
              <w:t xml:space="preserve">he conserved guanine (G) preceding hexa-adenine is replaced by thymine (T) in TsKMV, as it also is in large cardamom chirke virus. Highly conserved motifs of potyvirids are present in the TkSMV polyprotein, including </w:t>
            </w:r>
            <w:r>
              <w:rPr>
                <w:rFonts w:asciiTheme="minorHAnsi" w:hAnsiTheme="minorHAnsi" w:cstheme="minorHAnsi"/>
                <w:sz w:val="22"/>
                <w:szCs w:val="22"/>
                <w:vertAlign w:val="superscript"/>
              </w:rPr>
              <w:t>717</w:t>
            </w:r>
            <w:r>
              <w:rPr>
                <w:rFonts w:asciiTheme="minorHAnsi" w:hAnsiTheme="minorHAnsi" w:cstheme="minorHAnsi"/>
                <w:sz w:val="22"/>
                <w:szCs w:val="22"/>
              </w:rPr>
              <w:t>GSGKSX3P</w:t>
            </w:r>
            <w:r>
              <w:rPr>
                <w:rFonts w:asciiTheme="minorHAnsi" w:hAnsiTheme="minorHAnsi" w:cstheme="minorHAnsi"/>
                <w:sz w:val="22"/>
                <w:szCs w:val="22"/>
                <w:vertAlign w:val="superscript"/>
              </w:rPr>
              <w:t>725</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810</w:t>
            </w:r>
            <w:r>
              <w:rPr>
                <w:rFonts w:asciiTheme="minorHAnsi" w:hAnsiTheme="minorHAnsi" w:cstheme="minorHAnsi"/>
                <w:sz w:val="22"/>
                <w:szCs w:val="22"/>
              </w:rPr>
              <w:t>DESH</w:t>
            </w:r>
            <w:r>
              <w:rPr>
                <w:rFonts w:asciiTheme="minorHAnsi" w:hAnsiTheme="minorHAnsi" w:cstheme="minorHAnsi"/>
                <w:sz w:val="22"/>
                <w:szCs w:val="22"/>
                <w:vertAlign w:val="superscript"/>
              </w:rPr>
              <w:t>814</w:t>
            </w:r>
            <w:r>
              <w:rPr>
                <w:rFonts w:asciiTheme="minorHAnsi" w:hAnsiTheme="minorHAnsi" w:cstheme="minorHAnsi"/>
                <w:sz w:val="22"/>
                <w:szCs w:val="22"/>
              </w:rPr>
              <w:t xml:space="preserve"> in CI for RNA helicase activity; </w:t>
            </w:r>
            <w:r>
              <w:rPr>
                <w:rFonts w:asciiTheme="minorHAnsi" w:hAnsiTheme="minorHAnsi" w:cstheme="minorHAnsi"/>
                <w:sz w:val="22"/>
                <w:szCs w:val="22"/>
                <w:vertAlign w:val="superscript"/>
              </w:rPr>
              <w:t>1429</w:t>
            </w:r>
            <w:r>
              <w:rPr>
                <w:rFonts w:asciiTheme="minorHAnsi" w:hAnsiTheme="minorHAnsi" w:cstheme="minorHAnsi"/>
                <w:sz w:val="22"/>
                <w:szCs w:val="22"/>
              </w:rPr>
              <w:t>LYD</w:t>
            </w:r>
            <w:r>
              <w:rPr>
                <w:rFonts w:asciiTheme="minorHAnsi" w:hAnsiTheme="minorHAnsi" w:cstheme="minorHAnsi"/>
                <w:sz w:val="22"/>
                <w:szCs w:val="22"/>
                <w:vertAlign w:val="superscript"/>
              </w:rPr>
              <w:t>1431</w:t>
            </w:r>
            <w:r>
              <w:rPr>
                <w:rFonts w:asciiTheme="minorHAnsi" w:hAnsiTheme="minorHAnsi" w:cstheme="minorHAnsi"/>
                <w:sz w:val="22"/>
                <w:szCs w:val="22"/>
              </w:rPr>
              <w:t xml:space="preserve">, which contains a tyrosine for linking VPg to the 5’end of the viral RNA; </w:t>
            </w:r>
            <w:r>
              <w:rPr>
                <w:rFonts w:asciiTheme="minorHAnsi" w:hAnsiTheme="minorHAnsi" w:cstheme="minorHAnsi"/>
                <w:sz w:val="22"/>
                <w:szCs w:val="22"/>
                <w:vertAlign w:val="superscript"/>
              </w:rPr>
              <w:t>2155</w:t>
            </w:r>
            <w:r>
              <w:rPr>
                <w:rFonts w:asciiTheme="minorHAnsi" w:hAnsiTheme="minorHAnsi" w:cstheme="minorHAnsi"/>
                <w:sz w:val="22"/>
                <w:szCs w:val="22"/>
              </w:rPr>
              <w:t>GDD</w:t>
            </w:r>
            <w:r>
              <w:rPr>
                <w:rFonts w:asciiTheme="minorHAnsi" w:hAnsiTheme="minorHAnsi" w:cstheme="minorHAnsi"/>
                <w:sz w:val="22"/>
                <w:szCs w:val="22"/>
                <w:vertAlign w:val="superscript"/>
              </w:rPr>
              <w:t xml:space="preserve">2157 </w:t>
            </w:r>
            <w:r>
              <w:rPr>
                <w:rFonts w:asciiTheme="minorHAnsi" w:hAnsiTheme="minorHAnsi" w:cstheme="minorHAnsi"/>
                <w:sz w:val="22"/>
                <w:szCs w:val="22"/>
              </w:rPr>
              <w:t xml:space="preserve">in NIb for RNA-dependent RNA polymerase (RdRp) activity; and </w:t>
            </w:r>
            <w:r>
              <w:rPr>
                <w:rFonts w:asciiTheme="minorHAnsi" w:hAnsiTheme="minorHAnsi" w:cstheme="minorHAnsi"/>
                <w:sz w:val="22"/>
                <w:szCs w:val="22"/>
                <w:vertAlign w:val="superscript"/>
              </w:rPr>
              <w:t>2474</w:t>
            </w:r>
            <w:r>
              <w:rPr>
                <w:rFonts w:asciiTheme="minorHAnsi" w:hAnsiTheme="minorHAnsi" w:cstheme="minorHAnsi"/>
                <w:sz w:val="22"/>
                <w:szCs w:val="22"/>
              </w:rPr>
              <w:t>WCANNGTSSE</w:t>
            </w:r>
            <w:r>
              <w:rPr>
                <w:rFonts w:asciiTheme="minorHAnsi" w:hAnsiTheme="minorHAnsi" w:cstheme="minorHAnsi"/>
                <w:sz w:val="22"/>
                <w:szCs w:val="22"/>
                <w:vertAlign w:val="superscript"/>
              </w:rPr>
              <w:t>2483</w:t>
            </w:r>
            <w:r>
              <w:rPr>
                <w:rFonts w:asciiTheme="minorHAnsi" w:hAnsiTheme="minorHAnsi" w:cstheme="minorHAnsi"/>
                <w:sz w:val="22"/>
                <w:szCs w:val="22"/>
              </w:rPr>
              <w:t xml:space="preserve"> and </w:t>
            </w:r>
            <w:r>
              <w:rPr>
                <w:rFonts w:asciiTheme="minorHAnsi" w:hAnsiTheme="minorHAnsi" w:cstheme="minorHAnsi"/>
                <w:sz w:val="22"/>
                <w:szCs w:val="22"/>
                <w:vertAlign w:val="superscript"/>
              </w:rPr>
              <w:t>2555</w:t>
            </w:r>
            <w:r>
              <w:rPr>
                <w:rFonts w:asciiTheme="minorHAnsi" w:hAnsiTheme="minorHAnsi" w:cstheme="minorHAnsi"/>
                <w:sz w:val="22"/>
                <w:szCs w:val="22"/>
              </w:rPr>
              <w:t>AFDF</w:t>
            </w:r>
            <w:r>
              <w:rPr>
                <w:rFonts w:asciiTheme="minorHAnsi" w:hAnsiTheme="minorHAnsi" w:cstheme="minorHAnsi"/>
                <w:sz w:val="22"/>
                <w:szCs w:val="22"/>
                <w:vertAlign w:val="superscript"/>
              </w:rPr>
              <w:t>2558</w:t>
            </w:r>
            <w:r>
              <w:rPr>
                <w:rFonts w:asciiTheme="minorHAnsi" w:hAnsiTheme="minorHAnsi" w:cstheme="minorHAnsi"/>
                <w:sz w:val="22"/>
                <w:szCs w:val="22"/>
              </w:rPr>
              <w:t xml:space="preserve"> in CP. However, TkSMV lacks a P1 proteinase and has a shorter HC-Pro than most potyviruses. The aphid-transmission motifs ‘DAG’ in CP and ‘PTK’ and ‘KITC’ in HC-Pro are also absent in TkSMV.</w:t>
            </w:r>
            <w:r>
              <w:rPr>
                <w:rFonts w:asciiTheme="minorHAnsi" w:hAnsiTheme="minorHAnsi" w:cstheme="minorHAnsi"/>
                <w:sz w:val="22"/>
                <w:szCs w:val="22"/>
                <w:lang w:val="en-GB"/>
              </w:rPr>
              <w:t xml:space="preserve"> </w:t>
            </w:r>
          </w:p>
          <w:p w14:paraId="18058998" w14:textId="77777777" w:rsidR="007C7CF7" w:rsidRDefault="007C7CF7">
            <w:pPr>
              <w:pStyle w:val="CommentText"/>
              <w:rPr>
                <w:rFonts w:asciiTheme="minorHAnsi" w:hAnsiTheme="minorHAnsi" w:cstheme="minorHAnsi"/>
                <w:b/>
                <w:sz w:val="22"/>
                <w:szCs w:val="22"/>
                <w:lang w:val="en-GB"/>
              </w:rPr>
            </w:pPr>
          </w:p>
          <w:p w14:paraId="277C386E" w14:textId="316D69F3"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Unknown.</w:t>
            </w:r>
            <w:r>
              <w:rPr>
                <w:rFonts w:asciiTheme="minorHAnsi" w:hAnsiTheme="minorHAnsi" w:cstheme="minorHAnsi"/>
                <w:sz w:val="22"/>
                <w:szCs w:val="22"/>
              </w:rPr>
              <w:t xml:space="preserve"> The absence of all three conserved aphid-transmission motifs suggests </w:t>
            </w:r>
            <w:r w:rsidR="009B4B67">
              <w:rPr>
                <w:rFonts w:asciiTheme="minorHAnsi" w:hAnsiTheme="minorHAnsi" w:cstheme="minorHAnsi"/>
                <w:sz w:val="22"/>
                <w:szCs w:val="22"/>
              </w:rPr>
              <w:t xml:space="preserve">that </w:t>
            </w:r>
            <w:r>
              <w:rPr>
                <w:rFonts w:asciiTheme="minorHAnsi" w:hAnsiTheme="minorHAnsi" w:cstheme="minorHAnsi"/>
                <w:sz w:val="22"/>
                <w:szCs w:val="22"/>
              </w:rPr>
              <w:t xml:space="preserve">this virus is not transmitted by aphids. </w:t>
            </w:r>
          </w:p>
          <w:p w14:paraId="638D8DE1" w14:textId="77777777" w:rsidR="007C7CF7" w:rsidRDefault="007C7CF7">
            <w:pPr>
              <w:rPr>
                <w:rFonts w:asciiTheme="minorHAnsi" w:hAnsiTheme="minorHAnsi" w:cstheme="minorHAnsi"/>
                <w:b/>
                <w:sz w:val="22"/>
                <w:szCs w:val="22"/>
                <w:lang w:val="en-GB"/>
              </w:rPr>
            </w:pPr>
          </w:p>
          <w:p w14:paraId="4888DA3D"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45292669" w14:textId="690D27E3"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sz w:val="22"/>
                <w:szCs w:val="22"/>
                <w:shd w:val="clear" w:color="auto" w:fill="FFFFFF"/>
              </w:rPr>
              <w:t xml:space="preserve">The novel virus was found infecting symptomatic </w:t>
            </w:r>
            <w:r>
              <w:rPr>
                <w:rFonts w:asciiTheme="minorHAnsi" w:hAnsiTheme="minorHAnsi" w:cstheme="minorHAnsi"/>
                <w:i/>
                <w:iCs/>
                <w:sz w:val="22"/>
                <w:szCs w:val="22"/>
                <w:lang w:eastAsia="en-GB"/>
              </w:rPr>
              <w:t xml:space="preserve">Amomum tsaoko </w:t>
            </w:r>
            <w:r>
              <w:rPr>
                <w:rFonts w:asciiTheme="minorHAnsi" w:hAnsiTheme="minorHAnsi" w:cstheme="minorHAnsi"/>
                <w:sz w:val="22"/>
                <w:szCs w:val="22"/>
                <w:lang w:eastAsia="en-GB"/>
              </w:rPr>
              <w:t xml:space="preserve">plants in Fugong county, Yunnan </w:t>
            </w:r>
            <w:r w:rsidR="00D32CFD">
              <w:rPr>
                <w:rFonts w:asciiTheme="minorHAnsi" w:hAnsiTheme="minorHAnsi" w:cstheme="minorHAnsi"/>
                <w:sz w:val="22"/>
                <w:szCs w:val="22"/>
                <w:lang w:eastAsia="en-GB"/>
              </w:rPr>
              <w:t>P</w:t>
            </w:r>
            <w:r>
              <w:rPr>
                <w:rFonts w:asciiTheme="minorHAnsi" w:hAnsiTheme="minorHAnsi" w:cstheme="minorHAnsi"/>
                <w:sz w:val="22"/>
                <w:szCs w:val="22"/>
                <w:lang w:eastAsia="en-GB"/>
              </w:rPr>
              <w:t>rovince, China</w:t>
            </w:r>
            <w:r>
              <w:rPr>
                <w:rFonts w:asciiTheme="minorHAnsi" w:hAnsiTheme="minorHAnsi" w:cstheme="minorHAnsi"/>
                <w:color w:val="000000"/>
                <w:sz w:val="22"/>
                <w:szCs w:val="22"/>
                <w:shd w:val="clear" w:color="auto" w:fill="FFFFFF"/>
              </w:rPr>
              <w:t xml:space="preserve">. Transmission electron microscopy identified filamentous viral particles about 670 nm in length and 13 nm in width in the infected </w:t>
            </w:r>
            <w:r>
              <w:rPr>
                <w:rFonts w:asciiTheme="minorHAnsi" w:hAnsiTheme="minorHAnsi" w:cstheme="minorHAnsi"/>
                <w:i/>
                <w:iCs/>
                <w:color w:val="000000"/>
                <w:sz w:val="22"/>
                <w:szCs w:val="22"/>
                <w:shd w:val="clear" w:color="auto" w:fill="FFFFFF"/>
              </w:rPr>
              <w:t xml:space="preserve">A. tsaoko </w:t>
            </w:r>
            <w:r>
              <w:rPr>
                <w:rFonts w:asciiTheme="minorHAnsi" w:hAnsiTheme="minorHAnsi" w:cstheme="minorHAnsi"/>
                <w:color w:val="000000"/>
                <w:sz w:val="22"/>
                <w:szCs w:val="22"/>
                <w:shd w:val="clear" w:color="auto" w:fill="FFFFFF"/>
              </w:rPr>
              <w:t>plants. Illumina sequencing identified sequences with high similarity to macluraviruses and the complete genome was subsequently sequenced from overlapping PCR amplified fragments, 5’ and 3’ RACE.</w:t>
            </w:r>
          </w:p>
          <w:p w14:paraId="56B35239" w14:textId="77777777" w:rsidR="007C7CF7" w:rsidRDefault="007C7CF7">
            <w:pPr>
              <w:rPr>
                <w:rFonts w:asciiTheme="minorHAnsi" w:hAnsiTheme="minorHAnsi" w:cstheme="minorHAnsi"/>
                <w:color w:val="000000"/>
                <w:sz w:val="22"/>
                <w:szCs w:val="22"/>
                <w:shd w:val="clear" w:color="auto" w:fill="FFFFFF"/>
              </w:rPr>
            </w:pPr>
          </w:p>
          <w:p w14:paraId="38664ADF"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475311A5" w14:textId="68F8E49B" w:rsidR="007C7CF7" w:rsidRDefault="008E13F8">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The </w:t>
            </w:r>
            <w:r>
              <w:rPr>
                <w:rFonts w:asciiTheme="minorHAnsi" w:hAnsiTheme="minorHAnsi" w:cstheme="minorHAnsi"/>
                <w:i/>
                <w:color w:val="000000"/>
                <w:sz w:val="22"/>
                <w:szCs w:val="22"/>
                <w:shd w:val="clear" w:color="auto" w:fill="FFFFFF"/>
              </w:rPr>
              <w:t>Potyviridae</w:t>
            </w:r>
            <w:r>
              <w:rPr>
                <w:rFonts w:asciiTheme="minorHAnsi" w:hAnsiTheme="minorHAnsi" w:cstheme="minorHAnsi"/>
                <w:color w:val="000000"/>
                <w:sz w:val="22"/>
                <w:szCs w:val="22"/>
                <w:shd w:val="clear" w:color="auto" w:fill="FFFFFF"/>
              </w:rPr>
              <w:t xml:space="preserve"> Study Group recommends that </w:t>
            </w:r>
            <w:r w:rsidR="00301053">
              <w:rPr>
                <w:rFonts w:asciiTheme="minorHAnsi" w:hAnsiTheme="minorHAnsi" w:cstheme="minorHAnsi"/>
                <w:color w:val="000000"/>
                <w:sz w:val="22"/>
                <w:szCs w:val="22"/>
                <w:shd w:val="clear" w:color="auto" w:fill="FFFFFF"/>
              </w:rPr>
              <w:t>t</w:t>
            </w:r>
            <w:r>
              <w:rPr>
                <w:rFonts w:asciiTheme="minorHAnsi" w:hAnsiTheme="minorHAnsi" w:cstheme="minorHAnsi"/>
                <w:color w:val="000000" w:themeColor="text1"/>
                <w:sz w:val="22"/>
                <w:szCs w:val="22"/>
                <w:lang w:val="en-GB" w:eastAsia="fi-FI"/>
              </w:rPr>
              <w:t xml:space="preserve">saoko stripe mosaic virus </w:t>
            </w:r>
            <w:r>
              <w:rPr>
                <w:rFonts w:asciiTheme="minorHAnsi" w:hAnsiTheme="minorHAnsi" w:cstheme="minorHAnsi"/>
                <w:color w:val="000000"/>
                <w:sz w:val="22"/>
                <w:szCs w:val="22"/>
                <w:shd w:val="clear" w:color="auto" w:fill="FFFFFF"/>
              </w:rPr>
              <w:t>be assigned as a member of a new species</w:t>
            </w:r>
            <w:r w:rsidR="004144DA">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for which we propose the name “</w:t>
            </w:r>
            <w:r>
              <w:rPr>
                <w:rFonts w:asciiTheme="minorHAnsi" w:hAnsiTheme="minorHAnsi" w:cstheme="minorHAnsi"/>
                <w:i/>
                <w:iCs/>
                <w:color w:val="000000"/>
                <w:sz w:val="22"/>
                <w:szCs w:val="22"/>
                <w:shd w:val="clear" w:color="auto" w:fill="FFFFFF"/>
              </w:rPr>
              <w:t>Macluravirus amomi”</w:t>
            </w:r>
            <w:r>
              <w:rPr>
                <w:rFonts w:asciiTheme="minorHAnsi" w:hAnsiTheme="minorHAnsi" w:cstheme="minorHAnsi"/>
                <w:color w:val="000000"/>
                <w:sz w:val="22"/>
                <w:szCs w:val="22"/>
                <w:shd w:val="clear" w:color="auto" w:fill="FFFFFF"/>
              </w:rPr>
              <w:t xml:space="preserve"> after the plant genus from which the virus was isolated</w:t>
            </w:r>
            <w:r w:rsidR="009B4B67">
              <w:rPr>
                <w:rFonts w:asciiTheme="minorHAnsi" w:hAnsiTheme="minorHAnsi" w:cstheme="minorHAnsi"/>
                <w:color w:val="000000"/>
                <w:sz w:val="22"/>
                <w:szCs w:val="22"/>
                <w:shd w:val="clear" w:color="auto" w:fill="FFFFFF"/>
              </w:rPr>
              <w:t>.</w:t>
            </w:r>
          </w:p>
          <w:p w14:paraId="58D8CF77" w14:textId="77777777" w:rsidR="007C7CF7" w:rsidRPr="003E560E" w:rsidRDefault="007C7CF7">
            <w:pPr>
              <w:rPr>
                <w:rFonts w:asciiTheme="minorHAnsi" w:hAnsiTheme="minorHAnsi" w:cstheme="minorHAnsi"/>
                <w:b/>
                <w:sz w:val="22"/>
                <w:szCs w:val="22"/>
              </w:rPr>
            </w:pPr>
          </w:p>
          <w:p w14:paraId="1C7DDFC5" w14:textId="77777777" w:rsidR="007C7CF7" w:rsidRPr="007F747F" w:rsidRDefault="007C7CF7">
            <w:pPr>
              <w:pStyle w:val="ListParagraph"/>
              <w:rPr>
                <w:rFonts w:asciiTheme="minorHAnsi" w:hAnsiTheme="minorHAnsi" w:cstheme="minorHAnsi"/>
                <w:i/>
                <w:sz w:val="22"/>
                <w:szCs w:val="22"/>
              </w:rPr>
            </w:pPr>
          </w:p>
          <w:p w14:paraId="79F0111D" w14:textId="39E4C26E" w:rsidR="007C7CF7" w:rsidRPr="007F747F" w:rsidRDefault="008E13F8" w:rsidP="007C20A9">
            <w:pPr>
              <w:pStyle w:val="ListParagraph"/>
              <w:numPr>
                <w:ilvl w:val="0"/>
                <w:numId w:val="4"/>
              </w:numPr>
              <w:ind w:left="317" w:hanging="317"/>
              <w:rPr>
                <w:rFonts w:asciiTheme="minorHAnsi" w:hAnsiTheme="minorHAnsi" w:cstheme="minorHAnsi"/>
                <w:i/>
                <w:sz w:val="22"/>
                <w:szCs w:val="22"/>
                <w:highlight w:val="lightGray"/>
              </w:rPr>
            </w:pPr>
            <w:r w:rsidRPr="007F747F">
              <w:rPr>
                <w:rFonts w:asciiTheme="minorHAnsi" w:hAnsiTheme="minorHAnsi" w:cstheme="minorHAnsi"/>
                <w:i/>
                <w:sz w:val="22"/>
                <w:szCs w:val="22"/>
                <w:highlight w:val="lightGray"/>
              </w:rPr>
              <w:t>“Poacevirus avenae”</w:t>
            </w:r>
            <w:r w:rsidR="00AC0796" w:rsidRPr="007F747F">
              <w:rPr>
                <w:rFonts w:asciiTheme="minorHAnsi" w:hAnsiTheme="minorHAnsi" w:cstheme="minorHAnsi"/>
                <w:i/>
                <w:sz w:val="22"/>
                <w:szCs w:val="22"/>
                <w:highlight w:val="lightGray"/>
              </w:rPr>
              <w:t xml:space="preserve"> </w:t>
            </w:r>
            <w:r w:rsidR="0096706C" w:rsidRPr="007F747F">
              <w:rPr>
                <w:rFonts w:asciiTheme="minorHAnsi" w:hAnsiTheme="minorHAnsi" w:cstheme="minorHAnsi"/>
                <w:iCs/>
                <w:sz w:val="22"/>
                <w:szCs w:val="22"/>
                <w:highlight w:val="lightGray"/>
              </w:rPr>
              <w:t>[6</w:t>
            </w:r>
            <w:r w:rsidR="00AC0796" w:rsidRPr="007F747F">
              <w:rPr>
                <w:rFonts w:asciiTheme="minorHAnsi" w:hAnsiTheme="minorHAnsi" w:cstheme="minorHAnsi"/>
                <w:iCs/>
                <w:sz w:val="22"/>
                <w:szCs w:val="22"/>
                <w:highlight w:val="lightGray"/>
              </w:rPr>
              <w:t>]</w:t>
            </w:r>
          </w:p>
          <w:p w14:paraId="126F6638" w14:textId="2F739EE4" w:rsidR="007C7CF7" w:rsidRPr="00D32CFD" w:rsidRDefault="000B5A4D">
            <w:pPr>
              <w:pStyle w:val="Default"/>
              <w:rPr>
                <w:rFonts w:asciiTheme="minorHAnsi" w:hAnsiTheme="minorHAnsi" w:cstheme="minorHAnsi"/>
                <w:sz w:val="22"/>
                <w:szCs w:val="22"/>
              </w:rPr>
            </w:pPr>
            <w:r w:rsidRPr="003E560E">
              <w:rPr>
                <w:rFonts w:asciiTheme="minorHAnsi" w:hAnsiTheme="minorHAnsi" w:cstheme="minorHAnsi"/>
                <w:b/>
                <w:color w:val="000000" w:themeColor="text1"/>
                <w:sz w:val="22"/>
                <w:szCs w:val="22"/>
                <w:lang w:val="en-GB" w:eastAsia="fi-FI"/>
              </w:rPr>
              <w:br/>
            </w:r>
            <w:r w:rsidR="008E13F8" w:rsidRPr="00D32CFD">
              <w:rPr>
                <w:rFonts w:asciiTheme="minorHAnsi" w:hAnsiTheme="minorHAnsi" w:cstheme="minorHAnsi"/>
                <w:b/>
                <w:color w:val="000000" w:themeColor="text1"/>
                <w:sz w:val="22"/>
                <w:szCs w:val="22"/>
                <w:lang w:val="en-GB" w:eastAsia="fi-FI"/>
              </w:rPr>
              <w:t>Virus</w:t>
            </w:r>
            <w:r w:rsidR="008E13F8" w:rsidRPr="00D32CFD">
              <w:rPr>
                <w:rFonts w:asciiTheme="minorHAnsi" w:hAnsiTheme="minorHAnsi" w:cstheme="minorHAnsi"/>
                <w:color w:val="000000" w:themeColor="text1"/>
                <w:sz w:val="22"/>
                <w:szCs w:val="22"/>
                <w:lang w:val="en-GB" w:eastAsia="fi-FI"/>
              </w:rPr>
              <w:t>: wild oat poacevirus 1 (</w:t>
            </w:r>
            <w:r w:rsidR="008E13F8" w:rsidRPr="00D32CFD">
              <w:rPr>
                <w:rFonts w:asciiTheme="minorHAnsi" w:hAnsiTheme="minorHAnsi" w:cstheme="minorHAnsi"/>
                <w:sz w:val="22"/>
                <w:szCs w:val="22"/>
              </w:rPr>
              <w:t>WOPV1]</w:t>
            </w:r>
          </w:p>
          <w:p w14:paraId="56B125D2" w14:textId="77777777" w:rsidR="007C7CF7" w:rsidRPr="00D32CFD"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6504BAF5"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Proposed species name</w:t>
            </w:r>
            <w:r>
              <w:rPr>
                <w:rFonts w:asciiTheme="minorHAnsi" w:hAnsiTheme="minorHAnsi" w:cstheme="minorHAnsi"/>
                <w:color w:val="000000" w:themeColor="text1"/>
                <w:sz w:val="22"/>
                <w:szCs w:val="22"/>
                <w:lang w:val="en-GB" w:eastAsia="fi-FI"/>
              </w:rPr>
              <w:t>: “</w:t>
            </w:r>
            <w:r>
              <w:rPr>
                <w:rFonts w:asciiTheme="minorHAnsi" w:hAnsiTheme="minorHAnsi" w:cstheme="minorHAnsi"/>
                <w:i/>
                <w:iCs/>
                <w:color w:val="000000" w:themeColor="text1"/>
                <w:sz w:val="22"/>
                <w:szCs w:val="22"/>
                <w:lang w:val="en-GB" w:eastAsia="fi-FI"/>
              </w:rPr>
              <w:t>Poacevirus avenae”</w:t>
            </w:r>
          </w:p>
          <w:p w14:paraId="018548C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714508B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Genus</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i/>
                <w:iCs/>
                <w:color w:val="000000" w:themeColor="text1"/>
                <w:sz w:val="22"/>
                <w:szCs w:val="22"/>
                <w:lang w:val="en-GB" w:eastAsia="fi-FI"/>
              </w:rPr>
              <w:t>Poacevirus</w:t>
            </w:r>
            <w:r>
              <w:rPr>
                <w:rFonts w:asciiTheme="minorHAnsi" w:hAnsiTheme="minorHAnsi" w:cstheme="minorHAnsi"/>
                <w:color w:val="000000" w:themeColor="text1"/>
                <w:sz w:val="22"/>
                <w:szCs w:val="22"/>
                <w:lang w:val="en-GB" w:eastAsia="fi-FI"/>
              </w:rPr>
              <w:t xml:space="preserve"> </w:t>
            </w:r>
          </w:p>
          <w:p w14:paraId="006BAD2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3DDE3C08" w14:textId="0583A4AB"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genus name of the host (</w:t>
            </w:r>
            <w:r>
              <w:rPr>
                <w:rFonts w:asciiTheme="minorHAnsi" w:hAnsiTheme="minorHAnsi" w:cstheme="minorHAnsi"/>
                <w:i/>
                <w:iCs/>
                <w:color w:val="000000" w:themeColor="text1"/>
                <w:sz w:val="22"/>
                <w:szCs w:val="22"/>
                <w:lang w:val="en-GB" w:eastAsia="fi-FI"/>
              </w:rPr>
              <w:t>Avena</w:t>
            </w:r>
            <w:r>
              <w:rPr>
                <w:rFonts w:asciiTheme="minorHAnsi" w:hAnsiTheme="minorHAnsi" w:cstheme="minorHAnsi"/>
                <w:color w:val="000000" w:themeColor="text1"/>
                <w:sz w:val="22"/>
                <w:szCs w:val="22"/>
                <w:lang w:val="en-GB" w:eastAsia="fi-FI"/>
              </w:rPr>
              <w:t>)</w:t>
            </w:r>
          </w:p>
          <w:p w14:paraId="11B1E5B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70C63E26"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shd w:val="clear" w:color="auto" w:fill="FFFFFF"/>
              </w:rPr>
            </w:pPr>
            <w:r>
              <w:rPr>
                <w:rFonts w:asciiTheme="minorHAnsi" w:hAnsiTheme="minorHAnsi" w:cstheme="minorHAnsi"/>
                <w:b/>
                <w:color w:val="000000" w:themeColor="text1"/>
                <w:sz w:val="22"/>
                <w:szCs w:val="22"/>
                <w:lang w:val="en-GB" w:eastAsia="fi-FI"/>
              </w:rPr>
              <w:t>NCBI accession</w:t>
            </w:r>
            <w:r>
              <w:rPr>
                <w:rFonts w:asciiTheme="minorHAnsi" w:hAnsiTheme="minorHAnsi" w:cstheme="minorHAnsi"/>
                <w:color w:val="000000" w:themeColor="text1"/>
                <w:sz w:val="22"/>
                <w:szCs w:val="22"/>
                <w:lang w:val="en-GB" w:eastAsia="fi-FI"/>
              </w:rPr>
              <w:t>:</w:t>
            </w:r>
            <w:r>
              <w:rPr>
                <w:rFonts w:asciiTheme="minorHAnsi" w:hAnsiTheme="minorHAnsi" w:cstheme="minorHAnsi"/>
                <w:color w:val="000000"/>
                <w:sz w:val="22"/>
                <w:szCs w:val="22"/>
                <w:shd w:val="clear" w:color="auto" w:fill="FFFFFF"/>
              </w:rPr>
              <w:t xml:space="preserve"> </w:t>
            </w:r>
          </w:p>
          <w:p w14:paraId="004B1924" w14:textId="77777777" w:rsidR="007C7CF7" w:rsidRDefault="008E13F8">
            <w:pPr>
              <w:pStyle w:val="HTMLPreformatted"/>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Wild oat poacevirus 1, isolate P2P5, complete genome</w:t>
            </w:r>
          </w:p>
          <w:p w14:paraId="5C102BC1" w14:textId="77777777" w:rsidR="007C7CF7" w:rsidRDefault="008E13F8">
            <w:pPr>
              <w:pStyle w:val="HTMLPreformatted"/>
              <w:rPr>
                <w:rFonts w:asciiTheme="minorHAnsi" w:hAnsiTheme="minorHAnsi" w:cstheme="minorHAnsi"/>
                <w:bCs/>
                <w:color w:val="000000" w:themeColor="text1"/>
                <w:sz w:val="22"/>
                <w:szCs w:val="22"/>
                <w:lang w:val="en-GB"/>
              </w:rPr>
            </w:pPr>
            <w:r>
              <w:rPr>
                <w:rFonts w:asciiTheme="minorHAnsi" w:hAnsiTheme="minorHAnsi" w:cstheme="minorHAnsi"/>
                <w:bCs/>
                <w:color w:val="000000" w:themeColor="text1"/>
                <w:sz w:val="22"/>
                <w:szCs w:val="22"/>
                <w:lang w:val="en-GB"/>
              </w:rPr>
              <w:t>GenBank: PQ561517</w:t>
            </w:r>
          </w:p>
          <w:p w14:paraId="58E6E783" w14:textId="77777777" w:rsidR="007C7CF7" w:rsidRDefault="007C7CF7">
            <w:pPr>
              <w:pStyle w:val="HTMLPreformatted"/>
              <w:rPr>
                <w:rFonts w:asciiTheme="minorHAnsi" w:hAnsiTheme="minorHAnsi" w:cstheme="minorHAnsi"/>
                <w:b/>
                <w:color w:val="000000" w:themeColor="text1"/>
                <w:sz w:val="22"/>
                <w:szCs w:val="22"/>
                <w:lang w:val="en-GB"/>
              </w:rPr>
            </w:pPr>
          </w:p>
          <w:p w14:paraId="2D4C775D" w14:textId="77777777" w:rsidR="007C7CF7" w:rsidRDefault="008E13F8">
            <w:pPr>
              <w:pStyle w:val="Defaul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lang w:val="en-GB"/>
              </w:rPr>
              <w:t>Original host</w:t>
            </w:r>
            <w:r>
              <w:rPr>
                <w:rFonts w:asciiTheme="minorHAnsi" w:hAnsiTheme="minorHAnsi" w:cstheme="minorHAnsi"/>
                <w:color w:val="000000" w:themeColor="text1"/>
                <w:sz w:val="22"/>
                <w:szCs w:val="22"/>
                <w:lang w:val="en-GB"/>
              </w:rPr>
              <w:t>:</w:t>
            </w:r>
            <w:r>
              <w:rPr>
                <w:rFonts w:asciiTheme="minorHAnsi" w:hAnsiTheme="minorHAnsi" w:cstheme="minorHAnsi"/>
                <w:sz w:val="22"/>
                <w:szCs w:val="22"/>
              </w:rPr>
              <w:t xml:space="preserve"> </w:t>
            </w:r>
            <w:r>
              <w:rPr>
                <w:rFonts w:asciiTheme="minorHAnsi" w:hAnsiTheme="minorHAnsi" w:cstheme="minorHAnsi"/>
                <w:i/>
                <w:iCs/>
                <w:sz w:val="22"/>
                <w:szCs w:val="22"/>
              </w:rPr>
              <w:t>Avena fatua</w:t>
            </w:r>
          </w:p>
          <w:p w14:paraId="698BFE67" w14:textId="77777777" w:rsidR="007C7CF7" w:rsidRDefault="007C7CF7">
            <w:pPr>
              <w:rPr>
                <w:rStyle w:val="feature"/>
                <w:rFonts w:asciiTheme="minorHAnsi" w:eastAsiaTheme="majorEastAsia" w:hAnsiTheme="minorHAnsi" w:cstheme="minorHAnsi"/>
                <w:b/>
                <w:color w:val="000000" w:themeColor="text1"/>
                <w:sz w:val="22"/>
                <w:szCs w:val="22"/>
                <w:lang w:val="en-GB"/>
              </w:rPr>
            </w:pPr>
          </w:p>
          <w:p w14:paraId="3AABAA88" w14:textId="086D0EC9" w:rsidR="007C7CF7" w:rsidRDefault="008E13F8">
            <w:pPr>
              <w:pStyle w:val="Default"/>
              <w:rPr>
                <w:rFonts w:asciiTheme="minorHAnsi" w:hAnsiTheme="minorHAnsi" w:cstheme="minorHAnsi"/>
                <w:sz w:val="22"/>
                <w:szCs w:val="22"/>
              </w:rPr>
            </w:pPr>
            <w:r>
              <w:rPr>
                <w:rStyle w:val="feature"/>
                <w:rFonts w:asciiTheme="minorHAnsi" w:hAnsiTheme="minorHAnsi" w:cstheme="minorHAnsi"/>
                <w:b/>
                <w:color w:val="000000" w:themeColor="text1"/>
                <w:sz w:val="22"/>
                <w:szCs w:val="22"/>
                <w:lang w:val="en-GB"/>
              </w:rPr>
              <w:t>Symptoms of infection</w:t>
            </w:r>
            <w:r>
              <w:rPr>
                <w:rStyle w:val="feature"/>
                <w:rFonts w:asciiTheme="minorHAnsi" w:hAnsiTheme="minorHAnsi" w:cstheme="minorHAnsi"/>
                <w:color w:val="000000" w:themeColor="text1"/>
                <w:sz w:val="22"/>
                <w:szCs w:val="22"/>
                <w:lang w:val="en-GB"/>
              </w:rPr>
              <w:t>:</w:t>
            </w:r>
            <w:r>
              <w:rPr>
                <w:rStyle w:val="feature"/>
                <w:rFonts w:asciiTheme="minorHAnsi" w:eastAsiaTheme="majorEastAsia" w:hAnsiTheme="minorHAnsi" w:cstheme="minorHAnsi"/>
                <w:color w:val="000000" w:themeColor="text1"/>
                <w:sz w:val="22"/>
                <w:szCs w:val="22"/>
                <w:lang w:val="en-GB"/>
              </w:rPr>
              <w:t xml:space="preserve"> </w:t>
            </w:r>
            <w:r w:rsidR="004048A7">
              <w:rPr>
                <w:rStyle w:val="feature"/>
                <w:rFonts w:asciiTheme="minorHAnsi" w:eastAsiaTheme="majorEastAsia" w:hAnsiTheme="minorHAnsi" w:cstheme="minorHAnsi"/>
                <w:color w:val="000000" w:themeColor="text1"/>
                <w:sz w:val="22"/>
                <w:szCs w:val="22"/>
                <w:lang w:val="en-GB"/>
              </w:rPr>
              <w:t>Y</w:t>
            </w:r>
            <w:r w:rsidR="004048A7">
              <w:rPr>
                <w:rFonts w:asciiTheme="minorHAnsi" w:hAnsiTheme="minorHAnsi" w:cstheme="minorHAnsi"/>
                <w:sz w:val="22"/>
                <w:szCs w:val="22"/>
              </w:rPr>
              <w:t xml:space="preserve">ellowing </w:t>
            </w:r>
            <w:r>
              <w:rPr>
                <w:rFonts w:asciiTheme="minorHAnsi" w:hAnsiTheme="minorHAnsi" w:cstheme="minorHAnsi"/>
                <w:sz w:val="22"/>
                <w:szCs w:val="22"/>
              </w:rPr>
              <w:t xml:space="preserve">and reddening of leaves and stunting of plants. </w:t>
            </w:r>
          </w:p>
          <w:p w14:paraId="66B9F992" w14:textId="5A65D145" w:rsidR="007C7CF7" w:rsidRDefault="008E13F8">
            <w:pPr>
              <w:pStyle w:val="Default"/>
              <w:rPr>
                <w:rStyle w:val="feature"/>
                <w:rFonts w:asciiTheme="minorHAnsi" w:hAnsiTheme="minorHAnsi" w:cstheme="minorHAnsi"/>
                <w:color w:val="000000" w:themeColor="text1"/>
                <w:sz w:val="22"/>
                <w:szCs w:val="22"/>
                <w:lang w:val="en-GB"/>
              </w:rPr>
            </w:pPr>
            <w:r>
              <w:rPr>
                <w:rFonts w:asciiTheme="minorHAnsi" w:hAnsiTheme="minorHAnsi" w:cstheme="minorHAnsi"/>
                <w:b/>
                <w:bCs/>
                <w:sz w:val="22"/>
                <w:szCs w:val="22"/>
              </w:rPr>
              <w:t>Note:</w:t>
            </w:r>
            <w:r>
              <w:rPr>
                <w:rFonts w:asciiTheme="minorHAnsi" w:hAnsiTheme="minorHAnsi" w:cstheme="minorHAnsi"/>
                <w:sz w:val="22"/>
                <w:szCs w:val="22"/>
              </w:rPr>
              <w:t xml:space="preserve"> This virus was discovered in a mixed infection with wheat streak mosaic virus (genus </w:t>
            </w:r>
            <w:r>
              <w:rPr>
                <w:rFonts w:asciiTheme="minorHAnsi" w:hAnsiTheme="minorHAnsi" w:cstheme="minorHAnsi"/>
                <w:i/>
                <w:iCs/>
                <w:sz w:val="22"/>
                <w:szCs w:val="22"/>
              </w:rPr>
              <w:t>Tritimovirus</w:t>
            </w:r>
            <w:r>
              <w:rPr>
                <w:rFonts w:asciiTheme="minorHAnsi" w:hAnsiTheme="minorHAnsi" w:cstheme="minorHAnsi"/>
                <w:sz w:val="22"/>
                <w:szCs w:val="22"/>
              </w:rPr>
              <w:t>), barley stripe mosaic virus (</w:t>
            </w:r>
            <w:r>
              <w:rPr>
                <w:rFonts w:asciiTheme="minorHAnsi" w:hAnsiTheme="minorHAnsi" w:cstheme="minorHAnsi"/>
                <w:color w:val="202122"/>
                <w:sz w:val="22"/>
                <w:szCs w:val="22"/>
                <w:shd w:val="clear" w:color="auto" w:fill="FFFFFF"/>
              </w:rPr>
              <w:t xml:space="preserve">genus </w:t>
            </w:r>
            <w:r>
              <w:rPr>
                <w:rFonts w:asciiTheme="minorHAnsi" w:hAnsiTheme="minorHAnsi" w:cstheme="minorHAnsi"/>
                <w:i/>
                <w:iCs/>
                <w:color w:val="202122"/>
                <w:sz w:val="22"/>
                <w:szCs w:val="22"/>
                <w:shd w:val="clear" w:color="auto" w:fill="FFFFFF"/>
              </w:rPr>
              <w:t>Horde</w:t>
            </w:r>
            <w:r w:rsidR="0022708A">
              <w:rPr>
                <w:rFonts w:asciiTheme="minorHAnsi" w:hAnsiTheme="minorHAnsi" w:cstheme="minorHAnsi"/>
                <w:i/>
                <w:iCs/>
                <w:color w:val="202122"/>
                <w:sz w:val="22"/>
                <w:szCs w:val="22"/>
                <w:shd w:val="clear" w:color="auto" w:fill="FFFFFF"/>
              </w:rPr>
              <w:t>i</w:t>
            </w:r>
            <w:r>
              <w:rPr>
                <w:rFonts w:asciiTheme="minorHAnsi" w:hAnsiTheme="minorHAnsi" w:cstheme="minorHAnsi"/>
                <w:i/>
                <w:iCs/>
                <w:color w:val="202122"/>
                <w:sz w:val="22"/>
                <w:szCs w:val="22"/>
                <w:shd w:val="clear" w:color="auto" w:fill="FFFFFF"/>
              </w:rPr>
              <w:t>virus</w:t>
            </w:r>
            <w:r>
              <w:rPr>
                <w:rFonts w:asciiTheme="minorHAnsi" w:hAnsiTheme="minorHAnsi" w:cstheme="minorHAnsi"/>
                <w:color w:val="202122"/>
                <w:sz w:val="22"/>
                <w:szCs w:val="22"/>
                <w:shd w:val="clear" w:color="auto" w:fill="FFFFFF"/>
              </w:rPr>
              <w:t xml:space="preserve">), and </w:t>
            </w:r>
            <w:r>
              <w:rPr>
                <w:rFonts w:asciiTheme="minorHAnsi" w:hAnsiTheme="minorHAnsi" w:cstheme="minorHAnsi"/>
                <w:sz w:val="22"/>
                <w:szCs w:val="22"/>
              </w:rPr>
              <w:t>barley yellow dwarf virus</w:t>
            </w:r>
            <w:r>
              <w:rPr>
                <w:rFonts w:asciiTheme="minorHAnsi" w:hAnsiTheme="minorHAnsi" w:cstheme="minorHAnsi"/>
                <w:i/>
                <w:iCs/>
                <w:color w:val="202122"/>
                <w:sz w:val="22"/>
                <w:szCs w:val="22"/>
                <w:shd w:val="clear" w:color="auto" w:fill="FFFFFF"/>
              </w:rPr>
              <w:t xml:space="preserve"> </w:t>
            </w:r>
            <w:r>
              <w:rPr>
                <w:rFonts w:asciiTheme="minorHAnsi" w:hAnsiTheme="minorHAnsi" w:cstheme="minorHAnsi"/>
                <w:color w:val="202122"/>
                <w:sz w:val="22"/>
                <w:szCs w:val="22"/>
                <w:shd w:val="clear" w:color="auto" w:fill="FFFFFF"/>
              </w:rPr>
              <w:t xml:space="preserve">(genus </w:t>
            </w:r>
            <w:r>
              <w:rPr>
                <w:rFonts w:asciiTheme="minorHAnsi" w:hAnsiTheme="minorHAnsi" w:cstheme="minorHAnsi"/>
                <w:i/>
                <w:iCs/>
                <w:color w:val="202122"/>
                <w:sz w:val="22"/>
                <w:szCs w:val="22"/>
                <w:shd w:val="clear" w:color="auto" w:fill="FFFFFF"/>
              </w:rPr>
              <w:t>Luteovirus</w:t>
            </w:r>
            <w:r>
              <w:rPr>
                <w:rFonts w:asciiTheme="minorHAnsi" w:hAnsiTheme="minorHAnsi" w:cstheme="minorHAnsi"/>
                <w:color w:val="202122"/>
                <w:sz w:val="22"/>
                <w:szCs w:val="22"/>
                <w:shd w:val="clear" w:color="auto" w:fill="FFFFFF"/>
              </w:rPr>
              <w:t>).</w:t>
            </w:r>
          </w:p>
          <w:p w14:paraId="07A851E6" w14:textId="77777777" w:rsidR="007C7CF7" w:rsidRDefault="007C7CF7">
            <w:pPr>
              <w:rPr>
                <w:rStyle w:val="feature"/>
                <w:rFonts w:asciiTheme="minorHAnsi" w:eastAsiaTheme="majorEastAsia" w:hAnsiTheme="minorHAnsi" w:cstheme="minorHAnsi"/>
                <w:color w:val="000000" w:themeColor="text1"/>
                <w:sz w:val="22"/>
                <w:szCs w:val="22"/>
                <w:lang w:val="en-GB"/>
              </w:rPr>
            </w:pPr>
          </w:p>
          <w:p w14:paraId="5F5AA1B2" w14:textId="77777777" w:rsidR="007C7CF7" w:rsidRDefault="008E13F8">
            <w:pPr>
              <w:rPr>
                <w:rFonts w:asciiTheme="minorHAnsi" w:hAnsiTheme="minorHAnsi" w:cstheme="minorHAnsi"/>
                <w:color w:val="000000" w:themeColor="text1"/>
                <w:sz w:val="22"/>
                <w:szCs w:val="22"/>
                <w:lang w:val="en-GB" w:eastAsia="fi-FI"/>
              </w:rPr>
            </w:pPr>
            <w:r>
              <w:rPr>
                <w:rStyle w:val="feature"/>
                <w:rFonts w:asciiTheme="minorHAnsi" w:eastAsia="SimSun" w:hAnsiTheme="minorHAnsi" w:cstheme="minorHAnsi"/>
                <w:b/>
                <w:color w:val="000000" w:themeColor="text1"/>
                <w:sz w:val="22"/>
                <w:szCs w:val="22"/>
                <w:lang w:eastAsia="zh-CN"/>
              </w:rPr>
              <w:lastRenderedPageBreak/>
              <w:t xml:space="preserve">Morphology: </w:t>
            </w:r>
            <w:r>
              <w:rPr>
                <w:rFonts w:asciiTheme="minorHAnsi" w:hAnsiTheme="minorHAnsi" w:cstheme="minorHAnsi"/>
                <w:color w:val="000000" w:themeColor="text1"/>
                <w:sz w:val="22"/>
                <w:szCs w:val="22"/>
                <w:lang w:val="en-GB" w:eastAsia="fi-FI"/>
              </w:rPr>
              <w:t>Not reported.</w:t>
            </w:r>
          </w:p>
          <w:p w14:paraId="32FA0BE5" w14:textId="77777777" w:rsidR="007C7CF7" w:rsidRDefault="007C7CF7">
            <w:pPr>
              <w:rPr>
                <w:rFonts w:asciiTheme="minorHAnsi" w:hAnsiTheme="minorHAnsi" w:cstheme="minorHAnsi"/>
                <w:color w:val="000000" w:themeColor="text1"/>
                <w:sz w:val="22"/>
                <w:szCs w:val="22"/>
                <w:lang w:val="en-GB" w:eastAsia="fi-FI"/>
              </w:rPr>
            </w:pPr>
          </w:p>
          <w:p w14:paraId="3DA72F0D" w14:textId="77777777" w:rsidR="007C7CF7" w:rsidRDefault="008E13F8">
            <w:pPr>
              <w:pStyle w:val="Default"/>
              <w:rPr>
                <w:rStyle w:val="feature"/>
                <w:rFonts w:asciiTheme="minorHAnsi" w:hAnsiTheme="minorHAnsi" w:cstheme="minorHAnsi"/>
                <w:color w:val="000000" w:themeColor="text1"/>
                <w:sz w:val="22"/>
                <w:szCs w:val="22"/>
              </w:rPr>
            </w:pPr>
            <w:r>
              <w:rPr>
                <w:rStyle w:val="feature"/>
                <w:rFonts w:asciiTheme="minorHAnsi" w:hAnsiTheme="minorHAnsi" w:cstheme="minorHAnsi"/>
                <w:b/>
                <w:color w:val="000000" w:themeColor="text1"/>
                <w:sz w:val="22"/>
                <w:szCs w:val="22"/>
                <w:lang w:val="en-GB"/>
              </w:rPr>
              <w:t>Country of isolation</w:t>
            </w:r>
            <w:r>
              <w:rPr>
                <w:rStyle w:val="feature"/>
                <w:rFonts w:asciiTheme="minorHAnsi" w:hAnsiTheme="minorHAnsi" w:cstheme="minorHAnsi"/>
                <w:color w:val="000000" w:themeColor="text1"/>
                <w:sz w:val="22"/>
                <w:szCs w:val="22"/>
                <w:lang w:val="en-GB"/>
              </w:rPr>
              <w:t>:</w:t>
            </w:r>
            <w:r>
              <w:rPr>
                <w:rStyle w:val="feature"/>
                <w:rFonts w:asciiTheme="minorHAnsi" w:eastAsiaTheme="majorEastAsia" w:hAnsiTheme="minorHAnsi" w:cstheme="minorHAnsi"/>
                <w:color w:val="000000" w:themeColor="text1"/>
                <w:sz w:val="22"/>
                <w:szCs w:val="22"/>
                <w:lang w:val="en-GB"/>
              </w:rPr>
              <w:t xml:space="preserve"> </w:t>
            </w:r>
            <w:r>
              <w:rPr>
                <w:rFonts w:asciiTheme="minorHAnsi" w:hAnsiTheme="minorHAnsi" w:cstheme="minorHAnsi"/>
                <w:sz w:val="22"/>
                <w:szCs w:val="22"/>
              </w:rPr>
              <w:t>France</w:t>
            </w:r>
          </w:p>
          <w:p w14:paraId="51C4DDEA" w14:textId="77777777" w:rsidR="007C7CF7" w:rsidRDefault="007C7CF7">
            <w:pPr>
              <w:pStyle w:val="HTMLPreformatted"/>
              <w:shd w:val="clear" w:color="auto" w:fill="FFFFFF"/>
              <w:rPr>
                <w:rStyle w:val="feature"/>
                <w:rFonts w:asciiTheme="minorHAnsi" w:eastAsiaTheme="majorEastAsia" w:hAnsiTheme="minorHAnsi" w:cstheme="minorHAnsi"/>
                <w:color w:val="000000" w:themeColor="text1"/>
                <w:sz w:val="22"/>
                <w:szCs w:val="22"/>
                <w:lang w:val="en-GB"/>
              </w:rPr>
            </w:pPr>
          </w:p>
          <w:p w14:paraId="08822BD5" w14:textId="4C8183BD" w:rsidR="007C7CF7" w:rsidRDefault="008E13F8">
            <w:pPr>
              <w:pStyle w:val="HTMLPreformatted"/>
              <w:shd w:val="clear" w:color="auto" w:fill="FFFFFF"/>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Sequencing approaches</w:t>
            </w:r>
            <w:r>
              <w:rPr>
                <w:rFonts w:asciiTheme="minorHAnsi" w:hAnsiTheme="minorHAnsi" w:cstheme="minorHAnsi"/>
                <w:color w:val="000000" w:themeColor="text1"/>
                <w:sz w:val="22"/>
                <w:szCs w:val="22"/>
                <w:lang w:val="en-GB"/>
              </w:rPr>
              <w:t xml:space="preserve">: High-throughput sequencing (HTS) of ribosomal RNA-depleted total RNA from a pool of four symptomatic plants, Sanger sequencing of a 663 bp RT-PCR amplicon using virus-specific primers, and determination of 5' and 3’ </w:t>
            </w:r>
            <w:r w:rsidR="004144DA">
              <w:rPr>
                <w:rFonts w:asciiTheme="minorHAnsi" w:hAnsiTheme="minorHAnsi" w:cstheme="minorHAnsi"/>
                <w:color w:val="000000" w:themeColor="text1"/>
                <w:sz w:val="22"/>
                <w:szCs w:val="22"/>
                <w:lang w:val="en-GB"/>
              </w:rPr>
              <w:t>terminal</w:t>
            </w:r>
            <w:r>
              <w:rPr>
                <w:rFonts w:asciiTheme="minorHAnsi" w:hAnsiTheme="minorHAnsi" w:cstheme="minorHAnsi"/>
                <w:color w:val="000000" w:themeColor="text1"/>
                <w:sz w:val="22"/>
                <w:szCs w:val="22"/>
                <w:lang w:val="en-GB"/>
              </w:rPr>
              <w:t xml:space="preserve"> sequences </w:t>
            </w:r>
            <w:r w:rsidR="004144DA">
              <w:rPr>
                <w:rFonts w:asciiTheme="minorHAnsi" w:hAnsiTheme="minorHAnsi" w:cstheme="minorHAnsi"/>
                <w:color w:val="000000" w:themeColor="text1"/>
                <w:sz w:val="22"/>
                <w:szCs w:val="22"/>
                <w:lang w:val="en-GB"/>
              </w:rPr>
              <w:t>by RACE</w:t>
            </w:r>
            <w:r>
              <w:rPr>
                <w:rFonts w:asciiTheme="minorHAnsi" w:hAnsiTheme="minorHAnsi" w:cstheme="minorHAnsi"/>
                <w:color w:val="000000" w:themeColor="text1"/>
                <w:sz w:val="22"/>
                <w:szCs w:val="22"/>
                <w:lang w:val="en-GB"/>
              </w:rPr>
              <w:t xml:space="preserve">. </w:t>
            </w:r>
          </w:p>
          <w:p w14:paraId="402F4125" w14:textId="77777777" w:rsidR="007C7CF7" w:rsidRDefault="007C7CF7">
            <w:pPr>
              <w:rPr>
                <w:rFonts w:asciiTheme="minorHAnsi" w:hAnsiTheme="minorHAnsi" w:cstheme="minorHAnsi"/>
                <w:b/>
                <w:color w:val="000000" w:themeColor="text1"/>
                <w:sz w:val="22"/>
                <w:szCs w:val="22"/>
                <w:lang w:val="en-GB"/>
              </w:rPr>
            </w:pPr>
          </w:p>
          <w:p w14:paraId="1AF324FA" w14:textId="77777777" w:rsidR="00CE7C34" w:rsidRDefault="00CE7C34" w:rsidP="00CE7C34">
            <w:pPr>
              <w:rPr>
                <w:rFonts w:asciiTheme="minorHAnsi" w:hAnsiTheme="minorHAnsi" w:cstheme="minorHAnsi"/>
                <w:bCs/>
                <w:sz w:val="22"/>
                <w:szCs w:val="22"/>
              </w:rPr>
            </w:pPr>
            <w:r>
              <w:rPr>
                <w:rFonts w:asciiTheme="minorHAnsi" w:hAnsiTheme="minorHAnsi" w:cstheme="minorHAnsi"/>
                <w:b/>
                <w:color w:val="000000" w:themeColor="text1"/>
                <w:sz w:val="22"/>
                <w:szCs w:val="22"/>
                <w:lang w:val="en-GB"/>
              </w:rPr>
              <w:t>Nucleotide sequence identity</w:t>
            </w:r>
            <w:r>
              <w:rPr>
                <w:rFonts w:asciiTheme="minorHAnsi" w:hAnsiTheme="minorHAnsi" w:cstheme="minorHAnsi"/>
                <w:color w:val="000000" w:themeColor="text1"/>
                <w:sz w:val="22"/>
                <w:szCs w:val="22"/>
                <w:lang w:val="en-GB"/>
              </w:rPr>
              <w:t>: WOPV1 shares 44.6–58.1% nucleotide sequence identity with the three ICTV-ratified poaceviruses [Triticum mosaic virus (FJ263671), sugarcane streak mosaic virus (GQ388116); and Caladenia virus A (JX156425)], and 57.6% with a recently-described unratified poacevirus, Poaceae Liege poacevirus, isolate Latinne (ON137719).</w:t>
            </w:r>
          </w:p>
          <w:p w14:paraId="6FBC39C7" w14:textId="77777777" w:rsidR="007C7CF7" w:rsidRDefault="007C7CF7">
            <w:pPr>
              <w:rPr>
                <w:rFonts w:asciiTheme="minorHAnsi" w:hAnsiTheme="minorHAnsi" w:cstheme="minorHAnsi"/>
                <w:bCs/>
                <w:sz w:val="22"/>
                <w:szCs w:val="22"/>
              </w:rPr>
            </w:pPr>
          </w:p>
          <w:p w14:paraId="230181CE"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Polyprotein sequence</w:t>
            </w:r>
            <w:r>
              <w:rPr>
                <w:rFonts w:asciiTheme="minorHAnsi" w:hAnsiTheme="minorHAnsi" w:cstheme="minorHAnsi"/>
                <w:sz w:val="22"/>
                <w:szCs w:val="22"/>
              </w:rPr>
              <w:t xml:space="preserve">: The WOPV1 genome encodes a large 3,189 amino acid polyprotein with all of the expected hallmarks of </w:t>
            </w:r>
            <w:r>
              <w:rPr>
                <w:rFonts w:asciiTheme="minorHAnsi" w:hAnsiTheme="minorHAnsi" w:cstheme="minorHAnsi"/>
                <w:i/>
                <w:sz w:val="22"/>
                <w:szCs w:val="22"/>
              </w:rPr>
              <w:t>Potyviridae</w:t>
            </w:r>
            <w:r>
              <w:rPr>
                <w:rFonts w:asciiTheme="minorHAnsi" w:hAnsiTheme="minorHAnsi" w:cstheme="minorHAnsi"/>
                <w:sz w:val="22"/>
                <w:szCs w:val="22"/>
              </w:rPr>
              <w:t xml:space="preserve"> members.</w:t>
            </w:r>
          </w:p>
          <w:p w14:paraId="0BDD6EB7" w14:textId="77777777" w:rsidR="007C7CF7" w:rsidRDefault="007C7CF7">
            <w:pPr>
              <w:rPr>
                <w:rFonts w:asciiTheme="minorHAnsi" w:hAnsiTheme="minorHAnsi" w:cstheme="minorHAnsi"/>
                <w:b/>
                <w:sz w:val="22"/>
                <w:szCs w:val="22"/>
              </w:rPr>
            </w:pPr>
          </w:p>
          <w:p w14:paraId="48ED22C5"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Polyprotein identity</w:t>
            </w:r>
            <w:r>
              <w:rPr>
                <w:rFonts w:asciiTheme="minorHAnsi" w:hAnsiTheme="minorHAnsi" w:cstheme="minorHAnsi"/>
                <w:sz w:val="22"/>
                <w:szCs w:val="22"/>
              </w:rPr>
              <w:t xml:space="preserve">: Pairwise comparisons of complete polyprotein amino acid (aa) sequences showed that WOPV1 shares aa sequence identities of 39.6% with the orchid-infecting </w:t>
            </w:r>
            <w:r>
              <w:rPr>
                <w:rFonts w:asciiTheme="minorHAnsi" w:hAnsiTheme="minorHAnsi" w:cstheme="minorHAnsi"/>
                <w:color w:val="000000" w:themeColor="text1"/>
                <w:sz w:val="22"/>
                <w:szCs w:val="22"/>
                <w:lang w:val="en-GB"/>
              </w:rPr>
              <w:t>Caladenia virus A</w:t>
            </w:r>
            <w:r>
              <w:rPr>
                <w:rFonts w:asciiTheme="minorHAnsi" w:hAnsiTheme="minorHAnsi" w:cstheme="minorHAnsi"/>
                <w:sz w:val="22"/>
                <w:szCs w:val="22"/>
              </w:rPr>
              <w:t xml:space="preserve">, 50.8% with </w:t>
            </w:r>
            <w:r>
              <w:rPr>
                <w:rFonts w:asciiTheme="minorHAnsi" w:hAnsiTheme="minorHAnsi" w:cstheme="minorHAnsi"/>
                <w:color w:val="000000" w:themeColor="text1"/>
                <w:sz w:val="22"/>
                <w:szCs w:val="22"/>
                <w:lang w:val="en-GB"/>
              </w:rPr>
              <w:t>sugarcane streak mosaic virus, 59.5% with Triticum mosaic virus, and 61.4% with Poaceae Liege poacevirus</w:t>
            </w:r>
            <w:r>
              <w:rPr>
                <w:rFonts w:asciiTheme="minorHAnsi" w:hAnsiTheme="minorHAnsi" w:cstheme="minorHAnsi"/>
                <w:sz w:val="22"/>
                <w:szCs w:val="22"/>
              </w:rPr>
              <w:t>.</w:t>
            </w:r>
          </w:p>
          <w:p w14:paraId="4C5BB390" w14:textId="77777777" w:rsidR="007C7CF7" w:rsidRDefault="007C7CF7">
            <w:pPr>
              <w:rPr>
                <w:rFonts w:asciiTheme="minorHAnsi" w:hAnsiTheme="minorHAnsi" w:cstheme="minorHAnsi"/>
                <w:sz w:val="22"/>
                <w:szCs w:val="22"/>
              </w:rPr>
            </w:pPr>
          </w:p>
          <w:p w14:paraId="7504668A" w14:textId="0DA0084F" w:rsidR="007C7CF7" w:rsidRDefault="008E13F8">
            <w:pPr>
              <w:rPr>
                <w:rFonts w:asciiTheme="minorHAnsi" w:hAnsiTheme="minorHAnsi" w:cstheme="minorHAnsi"/>
                <w:sz w:val="22"/>
                <w:szCs w:val="22"/>
              </w:rPr>
            </w:pPr>
            <w:r>
              <w:rPr>
                <w:rFonts w:asciiTheme="minorHAnsi" w:hAnsiTheme="minorHAnsi" w:cstheme="minorHAnsi"/>
                <w:sz w:val="22"/>
                <w:szCs w:val="22"/>
              </w:rPr>
              <w:t xml:space="preserve">Phylogenetic analysis based on pairwise alignments of polyprotein sequences of WOPV1 and other representative </w:t>
            </w:r>
            <w:r w:rsidR="00AB5CC2" w:rsidRPr="0084330E">
              <w:rPr>
                <w:rFonts w:asciiTheme="minorHAnsi" w:hAnsiTheme="minorHAnsi" w:cstheme="minorHAnsi"/>
                <w:iCs/>
                <w:sz w:val="22"/>
                <w:szCs w:val="22"/>
              </w:rPr>
              <w:t>potyviruses</w:t>
            </w:r>
            <w:r>
              <w:rPr>
                <w:rFonts w:asciiTheme="minorHAnsi" w:hAnsiTheme="minorHAnsi" w:cstheme="minorHAnsi"/>
                <w:sz w:val="22"/>
                <w:szCs w:val="22"/>
              </w:rPr>
              <w:t xml:space="preserve"> showed that WOPV1 clusters with 100% bootstrap support with other poaceviruses</w:t>
            </w:r>
            <w:r w:rsidR="004A16C1">
              <w:rPr>
                <w:rFonts w:asciiTheme="minorHAnsi" w:hAnsiTheme="minorHAnsi" w:cstheme="minorHAnsi"/>
                <w:sz w:val="22"/>
                <w:szCs w:val="22"/>
              </w:rPr>
              <w:t xml:space="preserve"> (Figure 1)</w:t>
            </w:r>
            <w:r>
              <w:rPr>
                <w:rFonts w:asciiTheme="minorHAnsi" w:hAnsiTheme="minorHAnsi" w:cstheme="minorHAnsi"/>
                <w:sz w:val="22"/>
                <w:szCs w:val="22"/>
              </w:rPr>
              <w:t>.</w:t>
            </w:r>
          </w:p>
          <w:p w14:paraId="44DEA40F" w14:textId="77777777" w:rsidR="007C7CF7" w:rsidRDefault="007C7CF7">
            <w:pPr>
              <w:autoSpaceDE w:val="0"/>
              <w:autoSpaceDN w:val="0"/>
              <w:adjustRightInd w:val="0"/>
              <w:rPr>
                <w:rFonts w:asciiTheme="minorHAnsi" w:hAnsiTheme="minorHAnsi" w:cstheme="minorHAnsi"/>
                <w:b/>
                <w:sz w:val="22"/>
                <w:szCs w:val="22"/>
                <w:lang w:val="en-GB"/>
              </w:rPr>
            </w:pPr>
          </w:p>
          <w:p w14:paraId="6B9C1E6B" w14:textId="77777777" w:rsidR="00CE7C34" w:rsidRDefault="00CE7C34" w:rsidP="00CE7C34">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w:t>
            </w:r>
          </w:p>
          <w:p w14:paraId="5F47CDA7"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polyprotein encoded by the large ORF shows an overall arrangement (and sizes) of proteins and conserved motifs that are typical of </w:t>
            </w:r>
            <w:r w:rsidRPr="005C656E">
              <w:rPr>
                <w:rFonts w:asciiTheme="minorHAnsi" w:hAnsiTheme="minorHAnsi" w:cstheme="minorHAnsi"/>
                <w:iCs/>
                <w:color w:val="000000" w:themeColor="text1"/>
                <w:sz w:val="22"/>
                <w:szCs w:val="22"/>
                <w:lang w:val="en-GB"/>
              </w:rPr>
              <w:t>potyvirids</w:t>
            </w:r>
            <w:r>
              <w:rPr>
                <w:rFonts w:asciiTheme="minorHAnsi" w:hAnsiTheme="minorHAnsi" w:cstheme="minorHAnsi"/>
                <w:color w:val="000000" w:themeColor="text1"/>
                <w:sz w:val="22"/>
                <w:szCs w:val="22"/>
                <w:lang w:val="en-GB"/>
              </w:rPr>
              <w:t xml:space="preserve">, i.e., P1, HC-Pro, P3, </w:t>
            </w:r>
            <w:r>
              <w:rPr>
                <w:rFonts w:asciiTheme="minorHAnsi" w:hAnsiTheme="minorHAnsi" w:cstheme="minorHAnsi"/>
                <w:sz w:val="22"/>
                <w:szCs w:val="22"/>
              </w:rPr>
              <w:t>PIPO</w:t>
            </w:r>
            <w:r>
              <w:rPr>
                <w:rFonts w:asciiTheme="minorHAnsi" w:hAnsiTheme="minorHAnsi" w:cstheme="minorHAnsi"/>
                <w:color w:val="000000" w:themeColor="text1"/>
                <w:sz w:val="22"/>
                <w:szCs w:val="22"/>
                <w:lang w:val="en-GB"/>
              </w:rPr>
              <w:t>, 6K1, CI, 6K2, VPg, NIa-Pro, NIb, and CP.</w:t>
            </w:r>
          </w:p>
          <w:p w14:paraId="60A97754"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p>
          <w:p w14:paraId="6053AE6D" w14:textId="696DD9EB"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putative protease cleavage sites could be identified along the polyprotein by comparison with those predicted for the other poaceviruses (Figure </w:t>
            </w:r>
            <w:r w:rsidR="004A16C1">
              <w:rPr>
                <w:rFonts w:asciiTheme="minorHAnsi" w:hAnsiTheme="minorHAnsi" w:cstheme="minorHAnsi"/>
                <w:color w:val="000000" w:themeColor="text1"/>
                <w:sz w:val="22"/>
                <w:szCs w:val="22"/>
                <w:lang w:val="en-GB"/>
              </w:rPr>
              <w:t>4</w:t>
            </w:r>
            <w:r>
              <w:rPr>
                <w:rFonts w:asciiTheme="minorHAnsi" w:hAnsiTheme="minorHAnsi" w:cstheme="minorHAnsi"/>
                <w:color w:val="000000" w:themeColor="text1"/>
                <w:sz w:val="22"/>
                <w:szCs w:val="22"/>
                <w:lang w:val="en-GB"/>
              </w:rPr>
              <w:t>).</w:t>
            </w:r>
          </w:p>
          <w:p w14:paraId="05576E6F"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sv-SE"/>
              </w:rPr>
            </w:pPr>
          </w:p>
          <w:p w14:paraId="06343BD8"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The sequences of the CI and NIb proteins are the most conserved (71% and 71-74% aa sequence identity, respectively), and the P1 protein is the most divergent (45-47% aa sequence identity).</w:t>
            </w:r>
          </w:p>
          <w:p w14:paraId="1CE884B2" w14:textId="77777777" w:rsidR="00CE7C34" w:rsidRDefault="00CE7C34" w:rsidP="00CE7C34">
            <w:pPr>
              <w:autoSpaceDE w:val="0"/>
              <w:autoSpaceDN w:val="0"/>
              <w:adjustRightInd w:val="0"/>
              <w:rPr>
                <w:rFonts w:asciiTheme="minorHAnsi" w:hAnsiTheme="minorHAnsi" w:cstheme="minorHAnsi"/>
                <w:color w:val="000000" w:themeColor="text1"/>
                <w:sz w:val="22"/>
                <w:szCs w:val="22"/>
                <w:lang w:val="en-GB"/>
              </w:rPr>
            </w:pPr>
          </w:p>
          <w:p w14:paraId="1F374F1F" w14:textId="77777777" w:rsidR="00CE7C34" w:rsidRDefault="00CE7C34" w:rsidP="00CE7C34">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Not known. Some poaceviruses are transmitted by eriophyid mites. However, the zinc-finger-like motif H-(X2)-C-(X29)-C-(X2)-C, which is reportedly essential for mite transmission of the tritimovirus wheat streak mosaic virus, is incomplete in the N-terminal region of the HC-Pro protein of WOPV1.</w:t>
            </w:r>
          </w:p>
          <w:p w14:paraId="27E3236B" w14:textId="77777777" w:rsidR="00CE7C34" w:rsidRDefault="00CE7C34">
            <w:pPr>
              <w:rPr>
                <w:rFonts w:asciiTheme="minorHAnsi" w:hAnsiTheme="minorHAnsi" w:cstheme="minorHAnsi"/>
                <w:b/>
                <w:sz w:val="22"/>
                <w:szCs w:val="22"/>
                <w:lang w:val="en-GB"/>
              </w:rPr>
            </w:pPr>
          </w:p>
          <w:p w14:paraId="5E91B692" w14:textId="77777777" w:rsidR="007C7CF7" w:rsidRDefault="008E13F8">
            <w:pPr>
              <w:rPr>
                <w:rFonts w:asciiTheme="minorHAnsi" w:hAnsiTheme="minorHAnsi" w:cstheme="minorHAnsi"/>
                <w:sz w:val="22"/>
                <w:szCs w:val="22"/>
              </w:rPr>
            </w:pPr>
            <w:r>
              <w:rPr>
                <w:rFonts w:asciiTheme="minorHAnsi" w:hAnsiTheme="minorHAnsi" w:cstheme="minorHAnsi"/>
                <w:b/>
                <w:sz w:val="22"/>
                <w:szCs w:val="22"/>
                <w:lang w:val="en-GB"/>
              </w:rPr>
              <w:t>Experimental transmission</w:t>
            </w:r>
            <w:r>
              <w:rPr>
                <w:rFonts w:asciiTheme="minorHAnsi" w:hAnsiTheme="minorHAnsi" w:cstheme="minorHAnsi"/>
                <w:sz w:val="22"/>
                <w:szCs w:val="22"/>
                <w:lang w:val="en-GB"/>
              </w:rPr>
              <w:t>:</w:t>
            </w:r>
            <w:r>
              <w:rPr>
                <w:rFonts w:asciiTheme="minorHAnsi" w:hAnsiTheme="minorHAnsi" w:cstheme="minorHAnsi"/>
                <w:sz w:val="22"/>
                <w:szCs w:val="22"/>
              </w:rPr>
              <w:t xml:space="preserve"> Unknown, </w:t>
            </w:r>
            <w:r>
              <w:rPr>
                <w:rFonts w:asciiTheme="minorHAnsi" w:hAnsiTheme="minorHAnsi" w:cstheme="minorHAnsi"/>
                <w:sz w:val="22"/>
                <w:szCs w:val="22"/>
                <w:lang w:val="en-GB"/>
              </w:rPr>
              <w:t>not described.</w:t>
            </w:r>
          </w:p>
          <w:p w14:paraId="1715DEBA" w14:textId="77777777" w:rsidR="007C7CF7" w:rsidRDefault="007C7CF7">
            <w:pPr>
              <w:pStyle w:val="CommentText"/>
              <w:rPr>
                <w:rFonts w:asciiTheme="minorHAnsi" w:hAnsiTheme="minorHAnsi" w:cstheme="minorHAnsi"/>
                <w:sz w:val="22"/>
                <w:szCs w:val="22"/>
                <w:lang w:val="en-GB"/>
              </w:rPr>
            </w:pPr>
          </w:p>
          <w:p w14:paraId="3D0E3753" w14:textId="7777777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Other host</w:t>
            </w:r>
            <w:r>
              <w:rPr>
                <w:rFonts w:asciiTheme="minorHAnsi" w:hAnsiTheme="minorHAnsi" w:cstheme="minorHAnsi"/>
                <w:sz w:val="22"/>
                <w:szCs w:val="22"/>
                <w:lang w:val="en-GB"/>
              </w:rPr>
              <w:t xml:space="preserve">s: </w:t>
            </w:r>
            <w:r>
              <w:rPr>
                <w:rFonts w:asciiTheme="minorHAnsi" w:hAnsiTheme="minorHAnsi" w:cstheme="minorHAnsi"/>
                <w:sz w:val="22"/>
                <w:szCs w:val="22"/>
              </w:rPr>
              <w:t xml:space="preserve">Unknown, </w:t>
            </w:r>
            <w:r>
              <w:rPr>
                <w:rFonts w:asciiTheme="minorHAnsi" w:hAnsiTheme="minorHAnsi" w:cstheme="minorHAnsi"/>
                <w:sz w:val="22"/>
                <w:szCs w:val="22"/>
                <w:lang w:val="en-GB"/>
              </w:rPr>
              <w:t>not described.</w:t>
            </w:r>
          </w:p>
          <w:p w14:paraId="656D3601" w14:textId="77777777" w:rsidR="007C7CF7" w:rsidRDefault="007C7CF7">
            <w:pPr>
              <w:rPr>
                <w:rFonts w:asciiTheme="minorHAnsi" w:hAnsiTheme="minorHAnsi" w:cstheme="minorHAnsi"/>
                <w:sz w:val="22"/>
                <w:szCs w:val="22"/>
                <w:lang w:val="en-GB"/>
              </w:rPr>
            </w:pPr>
          </w:p>
          <w:p w14:paraId="7F0F67D3" w14:textId="77777777" w:rsidR="00CE7C34" w:rsidRDefault="00CE7C34" w:rsidP="00CE7C34">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 xml:space="preserve">: Based on the ICTV-recommended species demarcation criteria for the family (&lt;76% nucleotide and &lt;82% amino acid sequence identities in the complete ORF for members of the same genus [2]), WOPV1 represents a new species within genus </w:t>
            </w:r>
            <w:r w:rsidRPr="005C656E">
              <w:rPr>
                <w:rFonts w:asciiTheme="minorHAnsi" w:hAnsiTheme="minorHAnsi" w:cstheme="minorHAnsi"/>
                <w:i/>
                <w:iCs/>
                <w:sz w:val="22"/>
                <w:szCs w:val="22"/>
              </w:rPr>
              <w:t>Poacevirus</w:t>
            </w:r>
            <w:r>
              <w:rPr>
                <w:rFonts w:asciiTheme="minorHAnsi" w:hAnsiTheme="minorHAnsi" w:cstheme="minorHAnsi"/>
                <w:sz w:val="22"/>
                <w:szCs w:val="22"/>
              </w:rPr>
              <w:t xml:space="preserve">, </w:t>
            </w:r>
            <w:r>
              <w:rPr>
                <w:rFonts w:asciiTheme="minorHAnsi" w:hAnsiTheme="minorHAnsi" w:cstheme="minorHAnsi"/>
                <w:iCs/>
                <w:sz w:val="22"/>
                <w:szCs w:val="22"/>
              </w:rPr>
              <w:t>for which the name “</w:t>
            </w:r>
            <w:r>
              <w:rPr>
                <w:rFonts w:asciiTheme="minorHAnsi" w:hAnsiTheme="minorHAnsi" w:cstheme="minorHAnsi"/>
                <w:i/>
                <w:iCs/>
                <w:sz w:val="22"/>
                <w:szCs w:val="22"/>
              </w:rPr>
              <w:t>Poacevirus avenae</w:t>
            </w:r>
            <w:r>
              <w:rPr>
                <w:rFonts w:asciiTheme="minorHAnsi" w:hAnsiTheme="minorHAnsi" w:cstheme="minorHAnsi"/>
                <w:iCs/>
                <w:sz w:val="22"/>
                <w:szCs w:val="22"/>
              </w:rPr>
              <w:t>” is proposed</w:t>
            </w:r>
            <w:r>
              <w:rPr>
                <w:rFonts w:asciiTheme="minorHAnsi" w:hAnsiTheme="minorHAnsi" w:cstheme="minorHAnsi"/>
                <w:i/>
                <w:iCs/>
                <w:sz w:val="22"/>
                <w:szCs w:val="22"/>
              </w:rPr>
              <w:t>.</w:t>
            </w:r>
          </w:p>
          <w:p w14:paraId="684E8D63" w14:textId="77777777" w:rsidR="007C7CF7" w:rsidRDefault="007C7CF7">
            <w:pPr>
              <w:rPr>
                <w:rFonts w:ascii="Aptos" w:hAnsi="Aptos" w:cs="Arial"/>
                <w:i/>
                <w:sz w:val="20"/>
                <w:szCs w:val="20"/>
              </w:rPr>
            </w:pPr>
          </w:p>
          <w:p w14:paraId="2B0D9858" w14:textId="77777777" w:rsidR="007C7CF7" w:rsidRPr="007F747F" w:rsidRDefault="007C7CF7">
            <w:pPr>
              <w:rPr>
                <w:rFonts w:asciiTheme="minorHAnsi" w:hAnsiTheme="minorHAnsi" w:cstheme="minorHAnsi"/>
                <w:i/>
                <w:sz w:val="22"/>
                <w:szCs w:val="22"/>
              </w:rPr>
            </w:pPr>
          </w:p>
          <w:p w14:paraId="2395A33D" w14:textId="7D42D9CE" w:rsidR="007C7CF7" w:rsidRPr="007F747F" w:rsidRDefault="008E13F8" w:rsidP="004653DD">
            <w:pPr>
              <w:pStyle w:val="ListParagraph"/>
              <w:numPr>
                <w:ilvl w:val="0"/>
                <w:numId w:val="4"/>
              </w:numPr>
              <w:ind w:left="318" w:hanging="318"/>
              <w:rPr>
                <w:rFonts w:asciiTheme="minorHAnsi" w:hAnsiTheme="minorHAnsi" w:cstheme="minorHAnsi"/>
                <w:i/>
                <w:sz w:val="22"/>
                <w:szCs w:val="22"/>
              </w:rPr>
            </w:pPr>
            <w:r w:rsidRPr="007F747F">
              <w:rPr>
                <w:rFonts w:asciiTheme="minorHAnsi" w:hAnsiTheme="minorHAnsi" w:cstheme="minorHAnsi"/>
                <w:i/>
                <w:sz w:val="22"/>
                <w:szCs w:val="22"/>
              </w:rPr>
              <w:t>“</w:t>
            </w:r>
            <w:r w:rsidRPr="007F747F">
              <w:rPr>
                <w:rFonts w:asciiTheme="minorHAnsi" w:hAnsiTheme="minorHAnsi" w:cstheme="minorHAnsi"/>
                <w:i/>
                <w:sz w:val="22"/>
                <w:szCs w:val="22"/>
                <w:highlight w:val="lightGray"/>
              </w:rPr>
              <w:t>Potyvirus heraclei</w:t>
            </w:r>
            <w:r w:rsidRPr="007F747F">
              <w:rPr>
                <w:rFonts w:asciiTheme="minorHAnsi" w:hAnsiTheme="minorHAnsi" w:cstheme="minorHAnsi"/>
                <w:i/>
                <w:sz w:val="22"/>
                <w:szCs w:val="22"/>
              </w:rPr>
              <w:t>”</w:t>
            </w:r>
            <w:r w:rsidR="004653DD" w:rsidRPr="007F747F">
              <w:rPr>
                <w:rFonts w:asciiTheme="minorHAnsi" w:hAnsiTheme="minorHAnsi" w:cstheme="minorHAnsi"/>
                <w:i/>
                <w:sz w:val="22"/>
                <w:szCs w:val="22"/>
              </w:rPr>
              <w:t xml:space="preserve"> </w:t>
            </w:r>
            <w:r w:rsidR="001C0FA0" w:rsidRPr="007F747F">
              <w:rPr>
                <w:rFonts w:asciiTheme="minorHAnsi" w:hAnsiTheme="minorHAnsi" w:cstheme="minorHAnsi"/>
                <w:iCs/>
                <w:sz w:val="22"/>
                <w:szCs w:val="22"/>
              </w:rPr>
              <w:t>[</w:t>
            </w:r>
            <w:r w:rsidR="0096706C" w:rsidRPr="007F747F">
              <w:rPr>
                <w:rFonts w:asciiTheme="minorHAnsi" w:hAnsiTheme="minorHAnsi" w:cstheme="minorHAnsi"/>
                <w:iCs/>
                <w:sz w:val="22"/>
                <w:szCs w:val="22"/>
              </w:rPr>
              <w:t>7</w:t>
            </w:r>
            <w:r w:rsidR="001C0FA0" w:rsidRPr="007F747F">
              <w:rPr>
                <w:rFonts w:asciiTheme="minorHAnsi" w:hAnsiTheme="minorHAnsi" w:cstheme="minorHAnsi"/>
                <w:iCs/>
                <w:sz w:val="22"/>
                <w:szCs w:val="22"/>
              </w:rPr>
              <w:t>]</w:t>
            </w:r>
          </w:p>
          <w:p w14:paraId="6BEF4C66" w14:textId="5D5D672E" w:rsidR="007C7CF7" w:rsidRPr="00CE7C34" w:rsidRDefault="000B5A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3E560E">
              <w:rPr>
                <w:rFonts w:asciiTheme="minorHAnsi" w:hAnsiTheme="minorHAnsi" w:cstheme="minorHAnsi"/>
                <w:b/>
                <w:color w:val="000000" w:themeColor="text1"/>
                <w:sz w:val="22"/>
                <w:szCs w:val="22"/>
                <w:lang w:val="en-GB" w:eastAsia="fi-FI"/>
              </w:rPr>
              <w:lastRenderedPageBreak/>
              <w:br/>
            </w:r>
            <w:r w:rsidR="008E13F8" w:rsidRPr="00CE7C34">
              <w:rPr>
                <w:rFonts w:asciiTheme="minorHAnsi" w:hAnsiTheme="minorHAnsi" w:cstheme="minorHAnsi"/>
                <w:b/>
                <w:color w:val="000000" w:themeColor="text1"/>
                <w:sz w:val="22"/>
                <w:szCs w:val="22"/>
                <w:lang w:val="en-GB" w:eastAsia="fi-FI"/>
              </w:rPr>
              <w:t>Virus name</w:t>
            </w:r>
            <w:r w:rsidR="008E13F8" w:rsidRPr="00CE7C34">
              <w:rPr>
                <w:rFonts w:asciiTheme="minorHAnsi" w:hAnsiTheme="minorHAnsi" w:cstheme="minorHAnsi"/>
                <w:color w:val="000000" w:themeColor="text1"/>
                <w:sz w:val="22"/>
                <w:szCs w:val="22"/>
                <w:lang w:val="en-GB" w:eastAsia="fi-FI"/>
              </w:rPr>
              <w:t xml:space="preserve">: </w:t>
            </w:r>
            <w:r w:rsidR="008E13F8" w:rsidRPr="00CE7C34">
              <w:rPr>
                <w:rFonts w:asciiTheme="minorHAnsi" w:hAnsiTheme="minorHAnsi" w:cstheme="minorHAnsi"/>
                <w:sz w:val="22"/>
                <w:szCs w:val="22"/>
              </w:rPr>
              <w:t xml:space="preserve">Hogweed virus Y (HogVY) </w:t>
            </w:r>
          </w:p>
          <w:p w14:paraId="5652CEB4" w14:textId="77777777" w:rsidR="007C7CF7" w:rsidRDefault="007C7CF7">
            <w:pPr>
              <w:pStyle w:val="p1"/>
              <w:rPr>
                <w:rFonts w:asciiTheme="minorHAnsi" w:hAnsiTheme="minorHAnsi" w:cstheme="minorHAnsi"/>
                <w:b/>
                <w:bCs/>
                <w:sz w:val="22"/>
                <w:szCs w:val="22"/>
              </w:rPr>
            </w:pPr>
          </w:p>
          <w:p w14:paraId="41D0ADBA" w14:textId="77777777" w:rsidR="007C7CF7" w:rsidRDefault="008E13F8">
            <w:pPr>
              <w:pStyle w:val="p1"/>
              <w:rPr>
                <w:rFonts w:asciiTheme="minorHAnsi" w:hAnsiTheme="minorHAnsi" w:cstheme="minorHAnsi"/>
                <w:color w:val="000000"/>
                <w:sz w:val="22"/>
                <w:szCs w:val="22"/>
                <w:lang w:val="en-AU"/>
              </w:rPr>
            </w:pPr>
            <w:r>
              <w:rPr>
                <w:rFonts w:asciiTheme="minorHAnsi" w:hAnsiTheme="minorHAnsi" w:cstheme="minorHAnsi"/>
                <w:b/>
                <w:bCs/>
                <w:sz w:val="22"/>
                <w:szCs w:val="22"/>
              </w:rPr>
              <w:t xml:space="preserve">Proposed species name: </w:t>
            </w:r>
            <w:r>
              <w:rPr>
                <w:rFonts w:asciiTheme="minorHAnsi" w:hAnsiTheme="minorHAnsi" w:cstheme="minorHAnsi"/>
                <w:bCs/>
                <w:sz w:val="22"/>
                <w:szCs w:val="22"/>
              </w:rPr>
              <w:t>“</w:t>
            </w:r>
            <w:r>
              <w:rPr>
                <w:rFonts w:asciiTheme="minorHAnsi" w:hAnsiTheme="minorHAnsi" w:cstheme="minorHAnsi"/>
                <w:i/>
                <w:iCs/>
                <w:color w:val="000000"/>
                <w:sz w:val="22"/>
                <w:szCs w:val="22"/>
                <w:lang w:val="en-AU"/>
              </w:rPr>
              <w:t>Potyvirus heraclei”</w:t>
            </w:r>
          </w:p>
          <w:p w14:paraId="7DA58658"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521FCCA3"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Pr>
                <w:rFonts w:asciiTheme="minorHAnsi" w:hAnsiTheme="minorHAnsi" w:cstheme="minorHAnsi"/>
                <w:b/>
                <w:bCs/>
                <w:sz w:val="22"/>
                <w:szCs w:val="22"/>
              </w:rPr>
              <w:t xml:space="preserve">Genus: </w:t>
            </w:r>
            <w:r>
              <w:rPr>
                <w:rFonts w:asciiTheme="minorHAnsi" w:hAnsiTheme="minorHAnsi" w:cstheme="minorHAnsi"/>
                <w:i/>
                <w:iCs/>
                <w:sz w:val="22"/>
                <w:szCs w:val="22"/>
              </w:rPr>
              <w:t>Potyvirus</w:t>
            </w:r>
          </w:p>
          <w:p w14:paraId="28FA6DFF"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p>
          <w:p w14:paraId="2A5A8EE1" w14:textId="081838C5"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species name derived from the gen</w:t>
            </w:r>
            <w:r w:rsidR="00CE7C34">
              <w:rPr>
                <w:rFonts w:asciiTheme="minorHAnsi" w:hAnsiTheme="minorHAnsi" w:cstheme="minorHAnsi"/>
                <w:color w:val="000000" w:themeColor="text1"/>
                <w:sz w:val="22"/>
                <w:szCs w:val="22"/>
                <w:lang w:val="en-GB" w:eastAsia="fi-FI"/>
              </w:rPr>
              <w:t>eric</w:t>
            </w:r>
            <w:r>
              <w:rPr>
                <w:rFonts w:asciiTheme="minorHAnsi" w:hAnsiTheme="minorHAnsi" w:cstheme="minorHAnsi"/>
                <w:color w:val="000000" w:themeColor="text1"/>
                <w:sz w:val="22"/>
                <w:szCs w:val="22"/>
                <w:lang w:val="en-GB" w:eastAsia="fi-FI"/>
              </w:rPr>
              <w:t xml:space="preserve"> name of the host (</w:t>
            </w:r>
            <w:r>
              <w:rPr>
                <w:rFonts w:asciiTheme="minorHAnsi" w:hAnsiTheme="minorHAnsi" w:cstheme="minorHAnsi"/>
                <w:i/>
                <w:color w:val="000000" w:themeColor="text1"/>
                <w:sz w:val="22"/>
                <w:szCs w:val="22"/>
                <w:lang w:val="en-GB" w:eastAsia="fi-FI"/>
              </w:rPr>
              <w:t>Heracleum</w:t>
            </w:r>
            <w:r>
              <w:rPr>
                <w:rFonts w:asciiTheme="minorHAnsi" w:hAnsiTheme="minorHAnsi" w:cstheme="minorHAnsi"/>
                <w:color w:val="000000" w:themeColor="text1"/>
                <w:sz w:val="22"/>
                <w:szCs w:val="22"/>
                <w:lang w:val="en-GB" w:eastAsia="fi-FI"/>
              </w:rPr>
              <w:t>)</w:t>
            </w:r>
          </w:p>
          <w:p w14:paraId="6F280CE6"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6E83D87A"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Isolates for which complete genomes are available:</w:t>
            </w:r>
          </w:p>
          <w:p w14:paraId="5314A326"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eastAsia="fi-FI"/>
              </w:rPr>
            </w:pPr>
            <w:r>
              <w:rPr>
                <w:rFonts w:asciiTheme="minorHAnsi" w:hAnsiTheme="minorHAnsi" w:cstheme="minorHAnsi"/>
                <w:color w:val="000000" w:themeColor="text1"/>
                <w:sz w:val="22"/>
                <w:szCs w:val="22"/>
                <w:lang w:val="en-GB" w:eastAsia="fi-FI"/>
              </w:rPr>
              <w:t xml:space="preserve">Hogweed virus Y isolate S1 (OR537212) isolated in North Yorkshire, UK </w:t>
            </w:r>
            <w:r>
              <w:rPr>
                <w:rFonts w:asciiTheme="minorHAnsi" w:hAnsiTheme="minorHAnsi" w:cstheme="minorHAnsi"/>
                <w:color w:val="000000" w:themeColor="text1"/>
                <w:sz w:val="22"/>
                <w:szCs w:val="22"/>
                <w:lang w:eastAsia="fi-FI"/>
              </w:rPr>
              <w:t>– exemplar isolate</w:t>
            </w:r>
          </w:p>
          <w:p w14:paraId="59C3D91F"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Hogweed virus Y isolate S37 (OR537213) isolated in Sleaford, UK</w:t>
            </w:r>
          </w:p>
          <w:p w14:paraId="496D5ED1"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color w:val="000000" w:themeColor="text1"/>
                <w:sz w:val="22"/>
                <w:szCs w:val="22"/>
                <w:lang w:val="en-GB" w:eastAsia="fi-FI"/>
              </w:rPr>
              <w:t>Hogweed virus Y isolate S4 (OR537214) isolated in North Yorkshire, UK</w:t>
            </w:r>
          </w:p>
          <w:p w14:paraId="03DB48A1" w14:textId="77777777" w:rsidR="007C7CF7" w:rsidRDefault="007C7CF7">
            <w:pPr>
              <w:pStyle w:val="HTMLPreformatted"/>
              <w:rPr>
                <w:rFonts w:asciiTheme="minorHAnsi" w:hAnsiTheme="minorHAnsi" w:cstheme="minorHAnsi"/>
                <w:b/>
                <w:color w:val="000000" w:themeColor="text1"/>
                <w:sz w:val="22"/>
                <w:szCs w:val="22"/>
                <w:lang w:val="en-GB"/>
              </w:rPr>
            </w:pPr>
          </w:p>
          <w:p w14:paraId="2C6E2F61" w14:textId="77777777" w:rsidR="007C7CF7" w:rsidRDefault="008E13F8">
            <w:pPr>
              <w:pStyle w:val="HTMLPreformatted"/>
              <w:rPr>
                <w:rFonts w:asciiTheme="minorHAnsi" w:hAnsiTheme="minorHAnsi" w:cstheme="minorHAnsi"/>
                <w:i/>
                <w:iCs/>
                <w:sz w:val="22"/>
                <w:szCs w:val="22"/>
                <w:lang w:eastAsia="en-GB"/>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i/>
                <w:color w:val="000000"/>
                <w:sz w:val="22"/>
                <w:szCs w:val="22"/>
                <w:shd w:val="clear" w:color="auto" w:fill="FFFFFF"/>
              </w:rPr>
              <w:t xml:space="preserve"> </w:t>
            </w:r>
          </w:p>
          <w:p w14:paraId="1A1C757B" w14:textId="364DEAA2"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themeColor="text1"/>
                <w:sz w:val="22"/>
                <w:szCs w:val="22"/>
                <w:lang w:val="en-GB" w:eastAsia="fi-FI"/>
              </w:rPr>
              <w:t xml:space="preserve">Isolates S4 and S37 were from </w:t>
            </w:r>
            <w:r>
              <w:rPr>
                <w:rFonts w:asciiTheme="minorHAnsi" w:hAnsiTheme="minorHAnsi" w:cstheme="minorHAnsi"/>
                <w:i/>
                <w:iCs/>
                <w:sz w:val="22"/>
                <w:szCs w:val="22"/>
              </w:rPr>
              <w:t>Heracleum sphondylium</w:t>
            </w:r>
            <w:r>
              <w:rPr>
                <w:rFonts w:asciiTheme="minorHAnsi" w:hAnsiTheme="minorHAnsi" w:cstheme="minorHAnsi"/>
                <w:sz w:val="22"/>
                <w:szCs w:val="22"/>
                <w:lang w:eastAsia="en-GB"/>
              </w:rPr>
              <w:t xml:space="preserve"> (hogweed), family Apiaceae</w:t>
            </w:r>
            <w:r w:rsidR="004A16C1">
              <w:rPr>
                <w:rFonts w:asciiTheme="minorHAnsi" w:hAnsiTheme="minorHAnsi" w:cstheme="minorHAnsi"/>
                <w:sz w:val="22"/>
                <w:szCs w:val="22"/>
                <w:lang w:eastAsia="en-GB"/>
              </w:rPr>
              <w:t>.</w:t>
            </w:r>
          </w:p>
          <w:p w14:paraId="50D3AFF9" w14:textId="662F0FA8" w:rsidR="007C7CF7" w:rsidRDefault="008E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en-GB"/>
              </w:rPr>
            </w:pPr>
            <w:r>
              <w:rPr>
                <w:rFonts w:asciiTheme="minorHAnsi" w:hAnsiTheme="minorHAnsi" w:cstheme="minorHAnsi"/>
                <w:color w:val="000000" w:themeColor="text1"/>
                <w:sz w:val="22"/>
                <w:szCs w:val="22"/>
                <w:lang w:val="en-GB" w:eastAsia="fi-FI"/>
              </w:rPr>
              <w:t xml:space="preserve">Isolate S1 was from </w:t>
            </w:r>
            <w:r>
              <w:rPr>
                <w:rFonts w:asciiTheme="minorHAnsi" w:hAnsiTheme="minorHAnsi" w:cstheme="minorHAnsi"/>
                <w:i/>
                <w:iCs/>
                <w:color w:val="000000" w:themeColor="text1"/>
                <w:sz w:val="22"/>
                <w:szCs w:val="22"/>
                <w:lang w:val="en-GB" w:eastAsia="fi-FI"/>
              </w:rPr>
              <w:t>Anthriscus sylvestris</w:t>
            </w:r>
            <w:r>
              <w:rPr>
                <w:rFonts w:asciiTheme="minorHAnsi" w:hAnsiTheme="minorHAnsi" w:cstheme="minorHAnsi"/>
                <w:color w:val="000000" w:themeColor="text1"/>
                <w:sz w:val="22"/>
                <w:szCs w:val="22"/>
                <w:lang w:val="en-GB" w:eastAsia="fi-FI"/>
              </w:rPr>
              <w:t xml:space="preserve"> (cow parsley), </w:t>
            </w:r>
            <w:r>
              <w:rPr>
                <w:rFonts w:asciiTheme="minorHAnsi" w:hAnsiTheme="minorHAnsi" w:cstheme="minorHAnsi"/>
                <w:sz w:val="22"/>
                <w:szCs w:val="22"/>
                <w:lang w:eastAsia="en-GB"/>
              </w:rPr>
              <w:t>family Apiaceae</w:t>
            </w:r>
            <w:r w:rsidR="004A16C1">
              <w:rPr>
                <w:rFonts w:asciiTheme="minorHAnsi" w:hAnsiTheme="minorHAnsi" w:cstheme="minorHAnsi"/>
                <w:sz w:val="22"/>
                <w:szCs w:val="22"/>
                <w:lang w:eastAsia="en-GB"/>
              </w:rPr>
              <w:t>.</w:t>
            </w:r>
          </w:p>
          <w:p w14:paraId="6412B773" w14:textId="77777777" w:rsidR="007C7CF7" w:rsidRDefault="007C7CF7">
            <w:pPr>
              <w:pStyle w:val="HTMLPreformatted"/>
              <w:shd w:val="clear" w:color="auto" w:fill="FFFFFF"/>
              <w:rPr>
                <w:rStyle w:val="feature"/>
                <w:rFonts w:asciiTheme="minorHAnsi" w:hAnsiTheme="minorHAnsi" w:cstheme="minorHAnsi"/>
                <w:iCs/>
                <w:color w:val="000000" w:themeColor="text1"/>
                <w:sz w:val="22"/>
                <w:szCs w:val="22"/>
                <w:lang w:val="en-GB"/>
              </w:rPr>
            </w:pPr>
          </w:p>
          <w:p w14:paraId="3D14A85E" w14:textId="77777777" w:rsidR="007C7CF7" w:rsidRDefault="008E13F8">
            <w:pPr>
              <w:pStyle w:val="HTMLPreformatted"/>
              <w:shd w:val="clear" w:color="auto" w:fill="FFFFFF"/>
              <w:rPr>
                <w:rStyle w:val="feature"/>
                <w:rFonts w:asciiTheme="minorHAnsi" w:hAnsiTheme="minorHAnsi" w:cstheme="minorHAnsi"/>
                <w:b/>
                <w:bCs/>
                <w:color w:val="000000" w:themeColor="text1"/>
                <w:sz w:val="22"/>
                <w:szCs w:val="22"/>
                <w:lang w:val="en-GB"/>
              </w:rPr>
            </w:pPr>
            <w:r>
              <w:rPr>
                <w:rStyle w:val="feature"/>
                <w:rFonts w:asciiTheme="minorHAnsi" w:hAnsiTheme="minorHAnsi" w:cstheme="minorHAnsi"/>
                <w:b/>
                <w:bCs/>
                <w:color w:val="000000" w:themeColor="text1"/>
                <w:sz w:val="22"/>
                <w:szCs w:val="22"/>
                <w:lang w:val="en-GB"/>
              </w:rPr>
              <w:t>Justification for creating a new species:</w:t>
            </w:r>
          </w:p>
          <w:p w14:paraId="5C8C0613" w14:textId="6CDD8ECD" w:rsidR="007C7CF7" w:rsidRDefault="008E13F8">
            <w:pPr>
              <w:pStyle w:val="p1"/>
              <w:rPr>
                <w:rFonts w:asciiTheme="minorHAnsi" w:hAnsiTheme="minorHAnsi" w:cstheme="minorHAnsi"/>
                <w:color w:val="000000"/>
                <w:sz w:val="22"/>
                <w:szCs w:val="22"/>
              </w:rPr>
            </w:pPr>
            <w:r>
              <w:rPr>
                <w:rFonts w:asciiTheme="minorHAnsi" w:hAnsiTheme="minorHAnsi" w:cstheme="minorHAnsi"/>
                <w:color w:val="000000"/>
                <w:sz w:val="22"/>
                <w:szCs w:val="22"/>
              </w:rPr>
              <w:t xml:space="preserve">The three HogVY isolates exhibit genome organisations typical of potyviruses. The complete genomes of isolates S1 and S4 share 99.8% nucleotide identity, while isolate S37 is more divergent, sharing 89.7% identity with the other two. All three isolates fall within the species demarcation limits </w:t>
            </w:r>
            <w:r>
              <w:rPr>
                <w:rFonts w:asciiTheme="minorHAnsi" w:hAnsiTheme="minorHAnsi" w:cstheme="minorHAnsi"/>
                <w:sz w:val="22"/>
                <w:szCs w:val="22"/>
              </w:rPr>
              <w:t xml:space="preserve">(76% nucleotide identity for the genome, 82% amino acid identity for the large ORF) </w:t>
            </w:r>
            <w:r>
              <w:rPr>
                <w:rFonts w:asciiTheme="minorHAnsi" w:hAnsiTheme="minorHAnsi" w:cstheme="minorHAnsi"/>
                <w:color w:val="000000"/>
                <w:sz w:val="22"/>
                <w:szCs w:val="22"/>
              </w:rPr>
              <w:t xml:space="preserve">for potyviruses </w:t>
            </w:r>
            <w:r w:rsidR="004653DD">
              <w:rPr>
                <w:rFonts w:asciiTheme="minorHAnsi" w:hAnsiTheme="minorHAnsi" w:cstheme="minorHAnsi"/>
                <w:color w:val="000000"/>
                <w:sz w:val="22"/>
                <w:szCs w:val="22"/>
              </w:rPr>
              <w:t>[2]</w:t>
            </w:r>
            <w:r>
              <w:rPr>
                <w:rFonts w:asciiTheme="minorHAnsi" w:hAnsiTheme="minorHAnsi" w:cstheme="minorHAnsi"/>
                <w:color w:val="000000"/>
                <w:sz w:val="22"/>
                <w:szCs w:val="22"/>
              </w:rPr>
              <w:t xml:space="preserve">, </w:t>
            </w:r>
            <w:r>
              <w:rPr>
                <w:rFonts w:asciiTheme="minorHAnsi" w:hAnsiTheme="minorHAnsi" w:cstheme="minorHAnsi"/>
                <w:sz w:val="22"/>
                <w:szCs w:val="22"/>
              </w:rPr>
              <w:t>supporting their classification as members of a single species</w:t>
            </w:r>
            <w:r>
              <w:rPr>
                <w:rFonts w:asciiTheme="minorHAnsi" w:hAnsiTheme="minorHAnsi" w:cstheme="minorHAnsi"/>
                <w:color w:val="000000"/>
                <w:sz w:val="22"/>
                <w:szCs w:val="22"/>
              </w:rPr>
              <w:t>.</w:t>
            </w:r>
          </w:p>
          <w:p w14:paraId="02D1DE46" w14:textId="77777777" w:rsidR="007C7CF7" w:rsidRDefault="007C7CF7">
            <w:pPr>
              <w:pStyle w:val="p1"/>
              <w:rPr>
                <w:rFonts w:asciiTheme="minorHAnsi" w:hAnsiTheme="minorHAnsi" w:cstheme="minorHAnsi"/>
                <w:color w:val="000000"/>
                <w:sz w:val="22"/>
                <w:szCs w:val="22"/>
              </w:rPr>
            </w:pPr>
          </w:p>
          <w:p w14:paraId="4848CEF6" w14:textId="77777777" w:rsidR="007C7CF7" w:rsidRDefault="008E13F8">
            <w:pPr>
              <w:pStyle w:val="p1"/>
              <w:rPr>
                <w:rFonts w:asciiTheme="minorHAnsi" w:hAnsiTheme="minorHAnsi" w:cstheme="minorHAnsi"/>
                <w:color w:val="000000"/>
                <w:sz w:val="22"/>
                <w:szCs w:val="22"/>
              </w:rPr>
            </w:pPr>
            <w:r>
              <w:rPr>
                <w:rFonts w:asciiTheme="minorHAnsi" w:hAnsiTheme="minorHAnsi" w:cstheme="minorHAnsi"/>
                <w:sz w:val="22"/>
                <w:szCs w:val="22"/>
              </w:rPr>
              <w:t xml:space="preserve">Comparative analysis shows that isolates S1 and S4 share 74.5–75.0% nucleotide identity with some </w:t>
            </w:r>
            <w:r w:rsidRPr="004653DD">
              <w:rPr>
                <w:rStyle w:val="Emphasis"/>
                <w:rFonts w:asciiTheme="minorHAnsi" w:hAnsiTheme="minorHAnsi" w:cstheme="minorHAnsi"/>
                <w:i w:val="0"/>
                <w:iCs w:val="0"/>
                <w:sz w:val="22"/>
                <w:szCs w:val="22"/>
              </w:rPr>
              <w:t>turnip mosaic virus</w:t>
            </w:r>
            <w:r w:rsidRPr="00BC7117">
              <w:rPr>
                <w:rFonts w:asciiTheme="minorHAnsi" w:hAnsiTheme="minorHAnsi" w:cstheme="minorHAnsi"/>
                <w:iCs/>
                <w:sz w:val="22"/>
                <w:szCs w:val="22"/>
              </w:rPr>
              <w:t xml:space="preserve"> </w:t>
            </w:r>
            <w:r w:rsidRPr="004653DD">
              <w:rPr>
                <w:rFonts w:asciiTheme="minorHAnsi" w:hAnsiTheme="minorHAnsi" w:cstheme="minorHAnsi"/>
                <w:iCs/>
                <w:sz w:val="22"/>
                <w:szCs w:val="22"/>
              </w:rPr>
              <w:t>and</w:t>
            </w:r>
            <w:r w:rsidRPr="004653DD">
              <w:rPr>
                <w:rFonts w:asciiTheme="minorHAnsi" w:hAnsiTheme="minorHAnsi" w:cstheme="minorHAnsi"/>
                <w:i/>
                <w:sz w:val="22"/>
                <w:szCs w:val="22"/>
              </w:rPr>
              <w:t xml:space="preserve"> </w:t>
            </w:r>
            <w:r w:rsidRPr="00BC7117">
              <w:rPr>
                <w:rStyle w:val="Emphasis"/>
                <w:rFonts w:asciiTheme="minorHAnsi" w:hAnsiTheme="minorHAnsi" w:cstheme="minorHAnsi"/>
                <w:i w:val="0"/>
                <w:iCs w:val="0"/>
                <w:sz w:val="22"/>
                <w:szCs w:val="22"/>
              </w:rPr>
              <w:t>lettuce mosaic virus</w:t>
            </w:r>
            <w:r>
              <w:rPr>
                <w:rFonts w:asciiTheme="minorHAnsi" w:hAnsiTheme="minorHAnsi" w:cstheme="minorHAnsi"/>
                <w:i/>
                <w:iCs/>
                <w:sz w:val="22"/>
                <w:szCs w:val="22"/>
              </w:rPr>
              <w:t xml:space="preserve"> </w:t>
            </w:r>
            <w:r>
              <w:rPr>
                <w:rFonts w:asciiTheme="minorHAnsi" w:hAnsiTheme="minorHAnsi" w:cstheme="minorHAnsi"/>
                <w:sz w:val="22"/>
                <w:szCs w:val="22"/>
              </w:rPr>
              <w:t xml:space="preserve">isolates (KX579486, KX579485, KY111272, LC504570, KJ161176). Isolate S37 shares 68–69% nucleotide identity with isolates of </w:t>
            </w:r>
            <w:r w:rsidRPr="00BC7117">
              <w:rPr>
                <w:rStyle w:val="Emphasis"/>
                <w:rFonts w:asciiTheme="minorHAnsi" w:hAnsiTheme="minorHAnsi" w:cstheme="minorHAnsi"/>
                <w:i w:val="0"/>
                <w:iCs w:val="0"/>
                <w:sz w:val="22"/>
                <w:szCs w:val="22"/>
              </w:rPr>
              <w:t>lettuce mosaic virus</w:t>
            </w:r>
            <w:r>
              <w:rPr>
                <w:rFonts w:asciiTheme="minorHAnsi" w:hAnsiTheme="minorHAnsi" w:cstheme="minorHAnsi"/>
                <w:sz w:val="22"/>
                <w:szCs w:val="22"/>
              </w:rPr>
              <w:t xml:space="preserve"> and</w:t>
            </w:r>
            <w:r>
              <w:rPr>
                <w:rFonts w:asciiTheme="minorHAnsi" w:hAnsiTheme="minorHAnsi" w:cstheme="minorHAnsi"/>
                <w:i/>
                <w:iCs/>
                <w:sz w:val="22"/>
                <w:szCs w:val="22"/>
              </w:rPr>
              <w:t xml:space="preserve"> </w:t>
            </w:r>
            <w:r w:rsidRPr="00BC7117">
              <w:rPr>
                <w:rStyle w:val="Emphasis"/>
                <w:rFonts w:asciiTheme="minorHAnsi" w:hAnsiTheme="minorHAnsi" w:cstheme="minorHAnsi"/>
                <w:i w:val="0"/>
                <w:iCs w:val="0"/>
                <w:sz w:val="22"/>
                <w:szCs w:val="22"/>
              </w:rPr>
              <w:t>scallion mosaic virus</w:t>
            </w:r>
            <w:r w:rsidRPr="00BC7117">
              <w:rPr>
                <w:rFonts w:asciiTheme="minorHAnsi" w:hAnsiTheme="minorHAnsi" w:cstheme="minorHAnsi"/>
                <w:i/>
                <w:sz w:val="22"/>
                <w:szCs w:val="22"/>
              </w:rPr>
              <w:t xml:space="preserve"> </w:t>
            </w:r>
            <w:r>
              <w:rPr>
                <w:rFonts w:asciiTheme="minorHAnsi" w:hAnsiTheme="minorHAnsi" w:cstheme="minorHAnsi"/>
                <w:sz w:val="22"/>
                <w:szCs w:val="22"/>
              </w:rPr>
              <w:t>(KJ161178, LC651507).</w:t>
            </w:r>
            <w:r>
              <w:rPr>
                <w:rFonts w:asciiTheme="minorHAnsi" w:hAnsiTheme="minorHAnsi" w:cstheme="minorHAnsi"/>
                <w:color w:val="000000"/>
                <w:sz w:val="22"/>
                <w:szCs w:val="22"/>
              </w:rPr>
              <w:t xml:space="preserve">  </w:t>
            </w:r>
          </w:p>
          <w:p w14:paraId="2C38A1AA" w14:textId="77777777" w:rsidR="007C7CF7" w:rsidRDefault="007C7CF7">
            <w:pPr>
              <w:pStyle w:val="p1"/>
              <w:rPr>
                <w:rFonts w:asciiTheme="minorHAnsi" w:hAnsiTheme="minorHAnsi" w:cstheme="minorHAnsi"/>
                <w:color w:val="000000"/>
                <w:sz w:val="22"/>
                <w:szCs w:val="22"/>
              </w:rPr>
            </w:pPr>
          </w:p>
          <w:p w14:paraId="139ECFA0" w14:textId="622148B0" w:rsidR="007C7CF7" w:rsidRDefault="008E13F8">
            <w:pPr>
              <w:pStyle w:val="p1"/>
              <w:rPr>
                <w:rFonts w:asciiTheme="minorHAnsi" w:hAnsiTheme="minorHAnsi" w:cstheme="minorHAnsi"/>
                <w:color w:val="000000"/>
                <w:sz w:val="22"/>
                <w:szCs w:val="22"/>
                <w:lang w:val="en-AU"/>
              </w:rPr>
            </w:pPr>
            <w:r>
              <w:rPr>
                <w:rFonts w:asciiTheme="minorHAnsi" w:hAnsiTheme="minorHAnsi" w:cstheme="minorHAnsi"/>
                <w:sz w:val="22"/>
                <w:szCs w:val="22"/>
              </w:rPr>
              <w:t xml:space="preserve">The deduced polyproteins from the HogVY isolates share </w:t>
            </w:r>
            <w:r w:rsidR="009B4B67" w:rsidRPr="00EE25FA">
              <w:rPr>
                <w:rFonts w:asciiTheme="minorHAnsi" w:hAnsiTheme="minorHAnsi" w:cstheme="minorHAnsi"/>
                <w:i/>
                <w:iCs/>
                <w:sz w:val="22"/>
                <w:szCs w:val="22"/>
              </w:rPr>
              <w:t>ca</w:t>
            </w:r>
            <w:r w:rsidR="009B4B67">
              <w:rPr>
                <w:rFonts w:asciiTheme="minorHAnsi" w:hAnsiTheme="minorHAnsi" w:cstheme="minorHAnsi"/>
                <w:sz w:val="22"/>
                <w:szCs w:val="22"/>
              </w:rPr>
              <w:t xml:space="preserve">. </w:t>
            </w:r>
            <w:r>
              <w:rPr>
                <w:rFonts w:asciiTheme="minorHAnsi" w:hAnsiTheme="minorHAnsi" w:cstheme="minorHAnsi"/>
                <w:sz w:val="22"/>
                <w:szCs w:val="22"/>
              </w:rPr>
              <w:t xml:space="preserve">54% amino acid identity with the large ORFs of </w:t>
            </w:r>
            <w:r w:rsidRPr="00BC7117">
              <w:rPr>
                <w:rStyle w:val="Emphasis"/>
                <w:rFonts w:asciiTheme="minorHAnsi" w:hAnsiTheme="minorHAnsi" w:cstheme="minorHAnsi"/>
                <w:i w:val="0"/>
                <w:iCs w:val="0"/>
                <w:sz w:val="22"/>
                <w:szCs w:val="22"/>
              </w:rPr>
              <w:t>lettuce mosaic virus</w:t>
            </w:r>
            <w:r w:rsidRPr="00BC7117">
              <w:rPr>
                <w:rFonts w:asciiTheme="minorHAnsi" w:hAnsiTheme="minorHAnsi" w:cstheme="minorHAnsi"/>
                <w:i/>
                <w:sz w:val="22"/>
                <w:szCs w:val="22"/>
              </w:rPr>
              <w:t xml:space="preserve"> </w:t>
            </w:r>
            <w:r>
              <w:rPr>
                <w:rFonts w:asciiTheme="minorHAnsi" w:hAnsiTheme="minorHAnsi" w:cstheme="minorHAnsi"/>
                <w:sz w:val="22"/>
                <w:szCs w:val="22"/>
              </w:rPr>
              <w:t xml:space="preserve">(AIA66377) and </w:t>
            </w:r>
            <w:r w:rsidRPr="00BC7117">
              <w:rPr>
                <w:rStyle w:val="Emphasis"/>
                <w:rFonts w:asciiTheme="minorHAnsi" w:hAnsiTheme="minorHAnsi" w:cstheme="minorHAnsi"/>
                <w:i w:val="0"/>
                <w:iCs w:val="0"/>
                <w:sz w:val="22"/>
                <w:szCs w:val="22"/>
              </w:rPr>
              <w:t>pecan mosaic-associated virus</w:t>
            </w:r>
            <w:r w:rsidRPr="004653DD">
              <w:rPr>
                <w:rFonts w:asciiTheme="minorHAnsi" w:hAnsiTheme="minorHAnsi" w:cstheme="minorHAnsi"/>
                <w:i/>
                <w:sz w:val="22"/>
                <w:szCs w:val="22"/>
              </w:rPr>
              <w:t xml:space="preserve"> </w:t>
            </w:r>
            <w:r>
              <w:rPr>
                <w:rFonts w:asciiTheme="minorHAnsi" w:hAnsiTheme="minorHAnsi" w:cstheme="minorHAnsi"/>
                <w:sz w:val="22"/>
                <w:szCs w:val="22"/>
              </w:rPr>
              <w:t>(OQ447475), which is below the species demarcation threshold for potyvirids. This supports recognition of these viruses as representing a distinct species.</w:t>
            </w:r>
          </w:p>
          <w:p w14:paraId="4E8FF0EF" w14:textId="77777777" w:rsidR="007C7CF7" w:rsidRDefault="007C7CF7">
            <w:pPr>
              <w:pStyle w:val="HTMLPreformatted"/>
              <w:shd w:val="clear" w:color="auto" w:fill="FFFFFF"/>
              <w:rPr>
                <w:rFonts w:asciiTheme="minorHAnsi" w:hAnsiTheme="minorHAnsi" w:cstheme="minorHAnsi"/>
                <w:color w:val="000000" w:themeColor="text1"/>
                <w:sz w:val="22"/>
                <w:szCs w:val="22"/>
                <w:lang w:val="en-GB"/>
              </w:rPr>
            </w:pPr>
          </w:p>
          <w:p w14:paraId="2976362B" w14:textId="77777777"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 xml:space="preserve">: </w:t>
            </w:r>
          </w:p>
          <w:p w14:paraId="3708D35B" w14:textId="05F4F7EF"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rPr>
              <w:t>The predicted mature proteins, cleaved from the polyprotein, are in the canonical order and size range typical of potyviruses. Ten mature proteins are generated from standard potyviral cleavage sites. The small PIPO ORF is present. The conserved polymerase slippage motif GA</w:t>
            </w:r>
            <w:r w:rsidR="00C87203" w:rsidRPr="00C87203">
              <w:rPr>
                <w:rFonts w:asciiTheme="minorHAnsi" w:hAnsiTheme="minorHAnsi" w:cstheme="minorHAnsi"/>
                <w:sz w:val="22"/>
                <w:szCs w:val="22"/>
                <w:vertAlign w:val="subscript"/>
              </w:rPr>
              <w:t>(</w:t>
            </w:r>
            <w:r w:rsidRPr="00C87203">
              <w:rPr>
                <w:rFonts w:asciiTheme="minorHAnsi" w:hAnsiTheme="minorHAnsi" w:cstheme="minorHAnsi"/>
                <w:sz w:val="22"/>
                <w:szCs w:val="22"/>
              </w:rPr>
              <w:t>₇</w:t>
            </w:r>
            <w:r w:rsidR="00C87203" w:rsidRPr="00C87203">
              <w:rPr>
                <w:rFonts w:asciiTheme="minorHAnsi" w:hAnsiTheme="minorHAnsi" w:cstheme="minorHAnsi"/>
                <w:sz w:val="22"/>
                <w:szCs w:val="22"/>
                <w:vertAlign w:val="subscript"/>
              </w:rPr>
              <w:t>)</w:t>
            </w:r>
            <w:r>
              <w:rPr>
                <w:rFonts w:asciiTheme="minorHAnsi" w:hAnsiTheme="minorHAnsi" w:cstheme="minorHAnsi"/>
                <w:sz w:val="22"/>
                <w:szCs w:val="22"/>
              </w:rPr>
              <w:t xml:space="preserve"> is found within the P3 coding region, allowing translation of P3-PIPO in the -1 reading frame. All conserved potyviral motifs appear in their expected positions </w:t>
            </w:r>
            <w:r w:rsidR="00C87203">
              <w:rPr>
                <w:rFonts w:asciiTheme="minorHAnsi" w:hAnsiTheme="minorHAnsi" w:cstheme="minorHAnsi"/>
                <w:sz w:val="22"/>
                <w:szCs w:val="22"/>
              </w:rPr>
              <w:t>[7]</w:t>
            </w:r>
            <w:r>
              <w:rPr>
                <w:rFonts w:asciiTheme="minorHAnsi" w:hAnsiTheme="minorHAnsi" w:cstheme="minorHAnsi"/>
                <w:sz w:val="22"/>
                <w:szCs w:val="22"/>
              </w:rPr>
              <w:t>.</w:t>
            </w:r>
          </w:p>
          <w:p w14:paraId="68A12BB0" w14:textId="77777777" w:rsidR="007C7CF7" w:rsidRDefault="007C7CF7">
            <w:pPr>
              <w:autoSpaceDE w:val="0"/>
              <w:autoSpaceDN w:val="0"/>
              <w:adjustRightInd w:val="0"/>
              <w:rPr>
                <w:rFonts w:asciiTheme="minorHAnsi" w:hAnsiTheme="minorHAnsi" w:cstheme="minorHAnsi"/>
                <w:sz w:val="22"/>
                <w:szCs w:val="22"/>
                <w:lang w:val="en-GB"/>
              </w:rPr>
            </w:pPr>
          </w:p>
          <w:p w14:paraId="0A15F2C8" w14:textId="234DEAC6" w:rsidR="007C7CF7" w:rsidRDefault="008E13F8">
            <w:pPr>
              <w:autoSpaceDE w:val="0"/>
              <w:autoSpaceDN w:val="0"/>
              <w:adjustRightInd w:val="0"/>
              <w:rPr>
                <w:rFonts w:asciiTheme="minorHAnsi" w:hAnsiTheme="minorHAnsi" w:cstheme="minorHAnsi"/>
                <w:sz w:val="22"/>
                <w:szCs w:val="22"/>
                <w:lang w:val="en-GB"/>
              </w:rPr>
            </w:pPr>
            <w:r>
              <w:rPr>
                <w:rFonts w:asciiTheme="minorHAnsi" w:hAnsiTheme="minorHAnsi" w:cstheme="minorHAnsi"/>
                <w:sz w:val="22"/>
                <w:szCs w:val="22"/>
              </w:rPr>
              <w:t>Transmission-associated motifs RITC and PTK were detected in the HC-Pro, and the NAG motif (a variant of the common DAG motif) was observed in the coat protein (CP).</w:t>
            </w:r>
          </w:p>
          <w:p w14:paraId="070F8F18" w14:textId="77777777" w:rsidR="007C7CF7" w:rsidRDefault="007C7CF7">
            <w:pPr>
              <w:pStyle w:val="CommentText"/>
              <w:rPr>
                <w:rFonts w:asciiTheme="minorHAnsi" w:hAnsiTheme="minorHAnsi" w:cstheme="minorHAnsi"/>
                <w:b/>
                <w:sz w:val="22"/>
                <w:szCs w:val="22"/>
                <w:lang w:val="en-GB"/>
              </w:rPr>
            </w:pPr>
          </w:p>
          <w:p w14:paraId="7AF1342D" w14:textId="7777777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xml:space="preserve">: </w:t>
            </w:r>
          </w:p>
          <w:p w14:paraId="126BA5DA" w14:textId="77777777" w:rsidR="007C7CF7" w:rsidRDefault="008E13F8">
            <w:pPr>
              <w:rPr>
                <w:rFonts w:asciiTheme="minorHAnsi" w:hAnsiTheme="minorHAnsi" w:cstheme="minorHAnsi"/>
                <w:b/>
                <w:sz w:val="22"/>
                <w:szCs w:val="22"/>
                <w:lang w:val="en-GB"/>
              </w:rPr>
            </w:pPr>
            <w:r>
              <w:rPr>
                <w:rFonts w:asciiTheme="minorHAnsi" w:hAnsiTheme="minorHAnsi" w:cstheme="minorHAnsi"/>
                <w:sz w:val="22"/>
                <w:szCs w:val="22"/>
              </w:rPr>
              <w:t>Transmission by aphids was not experimentally confirmed. However, the presence of aphid transmission motifs (above) suggests that aphids may serve as vectors.</w:t>
            </w:r>
          </w:p>
          <w:p w14:paraId="46C64747" w14:textId="77777777" w:rsidR="007C7CF7" w:rsidRDefault="007C7CF7">
            <w:pPr>
              <w:rPr>
                <w:rFonts w:asciiTheme="minorHAnsi" w:hAnsiTheme="minorHAnsi" w:cstheme="minorHAnsi"/>
                <w:b/>
                <w:sz w:val="22"/>
                <w:szCs w:val="22"/>
                <w:lang w:val="en-GB"/>
              </w:rPr>
            </w:pPr>
          </w:p>
          <w:p w14:paraId="3FA959A4" w14:textId="77777777" w:rsidR="007C7CF7" w:rsidRDefault="008E13F8">
            <w:pPr>
              <w:rPr>
                <w:rFonts w:asciiTheme="minorHAnsi" w:hAnsiTheme="minorHAnsi" w:cstheme="minorHAnsi"/>
                <w:sz w:val="22"/>
                <w:szCs w:val="22"/>
                <w:lang w:val="en-GB"/>
              </w:rPr>
            </w:pPr>
            <w:r>
              <w:rPr>
                <w:rFonts w:asciiTheme="minorHAnsi" w:hAnsiTheme="minorHAnsi" w:cstheme="minorHAnsi"/>
                <w:b/>
                <w:sz w:val="22"/>
                <w:szCs w:val="22"/>
                <w:lang w:val="en-GB"/>
              </w:rPr>
              <w:t>Additional information</w:t>
            </w:r>
            <w:r>
              <w:rPr>
                <w:rFonts w:asciiTheme="minorHAnsi" w:hAnsiTheme="minorHAnsi" w:cstheme="minorHAnsi"/>
                <w:sz w:val="22"/>
                <w:szCs w:val="22"/>
                <w:lang w:val="en-GB"/>
              </w:rPr>
              <w:t>:</w:t>
            </w:r>
          </w:p>
          <w:p w14:paraId="5EE0C32A" w14:textId="192A7D34" w:rsidR="007C7CF7" w:rsidRDefault="008E13F8">
            <w:pPr>
              <w:rPr>
                <w:rFonts w:asciiTheme="minorHAnsi" w:hAnsiTheme="minorHAnsi" w:cstheme="minorHAnsi"/>
                <w:color w:val="000000"/>
                <w:sz w:val="22"/>
                <w:szCs w:val="22"/>
                <w:shd w:val="clear" w:color="auto" w:fill="FFFFFF"/>
              </w:rPr>
            </w:pPr>
            <w:r>
              <w:rPr>
                <w:rFonts w:asciiTheme="minorHAnsi" w:hAnsiTheme="minorHAnsi" w:cstheme="minorHAnsi"/>
                <w:sz w:val="22"/>
                <w:szCs w:val="22"/>
              </w:rPr>
              <w:t>Mechanical inoculation of HogVY isolates onto indicator plants (</w:t>
            </w:r>
            <w:r>
              <w:rPr>
                <w:rStyle w:val="Emphasis"/>
                <w:rFonts w:asciiTheme="minorHAnsi" w:hAnsiTheme="minorHAnsi" w:cstheme="minorHAnsi"/>
                <w:sz w:val="22"/>
                <w:szCs w:val="22"/>
              </w:rPr>
              <w:t>Nicotiana benthamiana</w:t>
            </w:r>
            <w:r>
              <w:rPr>
                <w:rFonts w:asciiTheme="minorHAnsi" w:hAnsiTheme="minorHAnsi" w:cstheme="minorHAnsi"/>
                <w:sz w:val="22"/>
                <w:szCs w:val="22"/>
              </w:rPr>
              <w:t xml:space="preserve">, </w:t>
            </w:r>
            <w:r>
              <w:rPr>
                <w:rStyle w:val="Emphasis"/>
                <w:rFonts w:asciiTheme="minorHAnsi" w:hAnsiTheme="minorHAnsi" w:cstheme="minorHAnsi"/>
                <w:sz w:val="22"/>
                <w:szCs w:val="22"/>
              </w:rPr>
              <w:t>N. occidentalis</w:t>
            </w:r>
            <w:r>
              <w:rPr>
                <w:rFonts w:asciiTheme="minorHAnsi" w:hAnsiTheme="minorHAnsi" w:cstheme="minorHAnsi"/>
                <w:sz w:val="22"/>
                <w:szCs w:val="22"/>
              </w:rPr>
              <w:t xml:space="preserve">, </w:t>
            </w:r>
            <w:r>
              <w:rPr>
                <w:rStyle w:val="Emphasis"/>
                <w:rFonts w:asciiTheme="minorHAnsi" w:hAnsiTheme="minorHAnsi" w:cstheme="minorHAnsi"/>
                <w:sz w:val="22"/>
                <w:szCs w:val="22"/>
              </w:rPr>
              <w:t>N. rustica</w:t>
            </w:r>
            <w:r>
              <w:rPr>
                <w:rFonts w:asciiTheme="minorHAnsi" w:hAnsiTheme="minorHAnsi" w:cstheme="minorHAnsi"/>
                <w:sz w:val="22"/>
                <w:szCs w:val="22"/>
              </w:rPr>
              <w:t xml:space="preserve">, </w:t>
            </w:r>
            <w:r>
              <w:rPr>
                <w:rStyle w:val="Emphasis"/>
                <w:rFonts w:asciiTheme="minorHAnsi" w:hAnsiTheme="minorHAnsi" w:cstheme="minorHAnsi"/>
                <w:sz w:val="22"/>
                <w:szCs w:val="22"/>
              </w:rPr>
              <w:t>N. tabacum</w:t>
            </w:r>
            <w:r>
              <w:rPr>
                <w:rFonts w:asciiTheme="minorHAnsi" w:hAnsiTheme="minorHAnsi" w:cstheme="minorHAnsi"/>
                <w:sz w:val="22"/>
                <w:szCs w:val="22"/>
              </w:rPr>
              <w:t xml:space="preserve">, </w:t>
            </w:r>
            <w:r>
              <w:rPr>
                <w:rStyle w:val="Emphasis"/>
                <w:rFonts w:asciiTheme="minorHAnsi" w:hAnsiTheme="minorHAnsi" w:cstheme="minorHAnsi"/>
                <w:sz w:val="22"/>
                <w:szCs w:val="22"/>
              </w:rPr>
              <w:t>N. clevelandii</w:t>
            </w:r>
            <w:r>
              <w:rPr>
                <w:rFonts w:asciiTheme="minorHAnsi" w:hAnsiTheme="minorHAnsi" w:cstheme="minorHAnsi"/>
                <w:sz w:val="22"/>
                <w:szCs w:val="22"/>
              </w:rPr>
              <w:t xml:space="preserve">, </w:t>
            </w:r>
            <w:r>
              <w:rPr>
                <w:rStyle w:val="Emphasis"/>
                <w:rFonts w:asciiTheme="minorHAnsi" w:hAnsiTheme="minorHAnsi" w:cstheme="minorHAnsi"/>
                <w:sz w:val="22"/>
                <w:szCs w:val="22"/>
              </w:rPr>
              <w:t>N. glutinosa</w:t>
            </w:r>
            <w:r w:rsidR="00C87203">
              <w:rPr>
                <w:rFonts w:asciiTheme="minorHAnsi" w:hAnsiTheme="minorHAnsi" w:cstheme="minorHAnsi"/>
                <w:sz w:val="22"/>
                <w:szCs w:val="22"/>
              </w:rPr>
              <w:t>,</w:t>
            </w:r>
            <w:r>
              <w:rPr>
                <w:rFonts w:asciiTheme="minorHAnsi" w:hAnsiTheme="minorHAnsi" w:cstheme="minorHAnsi"/>
                <w:sz w:val="22"/>
                <w:szCs w:val="22"/>
              </w:rPr>
              <w:t xml:space="preserve"> </w:t>
            </w:r>
            <w:r>
              <w:rPr>
                <w:rStyle w:val="Emphasis"/>
                <w:rFonts w:asciiTheme="minorHAnsi" w:hAnsiTheme="minorHAnsi" w:cstheme="minorHAnsi"/>
                <w:sz w:val="22"/>
                <w:szCs w:val="22"/>
              </w:rPr>
              <w:t>Chenopodium amaranticolor</w:t>
            </w:r>
            <w:r>
              <w:rPr>
                <w:rFonts w:asciiTheme="minorHAnsi" w:hAnsiTheme="minorHAnsi" w:cstheme="minorHAnsi"/>
                <w:sz w:val="22"/>
                <w:szCs w:val="22"/>
              </w:rPr>
              <w:t xml:space="preserve">, </w:t>
            </w:r>
            <w:r>
              <w:rPr>
                <w:rStyle w:val="Emphasis"/>
                <w:rFonts w:asciiTheme="minorHAnsi" w:hAnsiTheme="minorHAnsi" w:cstheme="minorHAnsi"/>
                <w:sz w:val="22"/>
                <w:szCs w:val="22"/>
              </w:rPr>
              <w:t>C. quinoa</w:t>
            </w:r>
            <w:r>
              <w:rPr>
                <w:rFonts w:asciiTheme="minorHAnsi" w:hAnsiTheme="minorHAnsi" w:cstheme="minorHAnsi"/>
                <w:sz w:val="22"/>
                <w:szCs w:val="22"/>
              </w:rPr>
              <w:t xml:space="preserve">, </w:t>
            </w:r>
            <w:r>
              <w:rPr>
                <w:rStyle w:val="Emphasis"/>
                <w:rFonts w:asciiTheme="minorHAnsi" w:hAnsiTheme="minorHAnsi" w:cstheme="minorHAnsi"/>
                <w:sz w:val="22"/>
                <w:szCs w:val="22"/>
              </w:rPr>
              <w:t>C. murale</w:t>
            </w:r>
            <w:r w:rsidR="00C87203">
              <w:rPr>
                <w:rFonts w:asciiTheme="minorHAnsi" w:hAnsiTheme="minorHAnsi" w:cstheme="minorHAnsi"/>
                <w:sz w:val="22"/>
                <w:szCs w:val="22"/>
              </w:rPr>
              <w:t>,</w:t>
            </w:r>
            <w:r w:rsidR="00C87203" w:rsidDel="00C87203">
              <w:rPr>
                <w:rFonts w:asciiTheme="minorHAnsi" w:hAnsiTheme="minorHAnsi" w:cstheme="minorHAnsi"/>
                <w:sz w:val="22"/>
                <w:szCs w:val="22"/>
              </w:rPr>
              <w:t xml:space="preserve"> </w:t>
            </w:r>
            <w:r>
              <w:rPr>
                <w:rStyle w:val="Emphasis"/>
                <w:rFonts w:asciiTheme="minorHAnsi" w:hAnsiTheme="minorHAnsi" w:cstheme="minorHAnsi"/>
                <w:sz w:val="22"/>
                <w:szCs w:val="22"/>
              </w:rPr>
              <w:lastRenderedPageBreak/>
              <w:t>Anthriscus cerefolium</w:t>
            </w:r>
            <w:r>
              <w:rPr>
                <w:rFonts w:asciiTheme="minorHAnsi" w:hAnsiTheme="minorHAnsi" w:cstheme="minorHAnsi"/>
                <w:sz w:val="22"/>
                <w:szCs w:val="22"/>
              </w:rPr>
              <w:t xml:space="preserve"> and </w:t>
            </w:r>
            <w:r>
              <w:rPr>
                <w:rStyle w:val="Emphasis"/>
                <w:rFonts w:asciiTheme="minorHAnsi" w:hAnsiTheme="minorHAnsi" w:cstheme="minorHAnsi"/>
                <w:sz w:val="22"/>
                <w:szCs w:val="22"/>
              </w:rPr>
              <w:t>Daucus carota</w:t>
            </w:r>
            <w:r>
              <w:rPr>
                <w:rFonts w:asciiTheme="minorHAnsi" w:hAnsiTheme="minorHAnsi" w:cstheme="minorHAnsi"/>
                <w:sz w:val="22"/>
                <w:szCs w:val="22"/>
              </w:rPr>
              <w:t>) resulted in no observed transmission. Details of the detection methods used to assess transmission success were not reported.</w:t>
            </w:r>
          </w:p>
          <w:p w14:paraId="6FAC133F" w14:textId="77777777" w:rsidR="007C7CF7" w:rsidRDefault="007C7CF7">
            <w:pPr>
              <w:rPr>
                <w:rFonts w:asciiTheme="minorHAnsi" w:hAnsiTheme="minorHAnsi" w:cstheme="minorHAnsi"/>
                <w:b/>
                <w:sz w:val="22"/>
                <w:szCs w:val="22"/>
              </w:rPr>
            </w:pPr>
          </w:p>
          <w:p w14:paraId="376B54CB" w14:textId="77777777"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w:t>
            </w:r>
          </w:p>
          <w:p w14:paraId="2BA0C1CB" w14:textId="72818B49" w:rsidR="007C7CF7" w:rsidRPr="003E560E" w:rsidRDefault="008E13F8">
            <w:pPr>
              <w:rPr>
                <w:rFonts w:asciiTheme="minorHAnsi" w:hAnsiTheme="minorHAnsi" w:cstheme="minorHAnsi"/>
                <w:sz w:val="22"/>
                <w:szCs w:val="22"/>
              </w:rPr>
            </w:pPr>
            <w:r>
              <w:rPr>
                <w:rFonts w:asciiTheme="minorHAnsi" w:hAnsiTheme="minorHAnsi" w:cstheme="minorHAnsi"/>
                <w:sz w:val="22"/>
                <w:szCs w:val="22"/>
              </w:rPr>
              <w:t xml:space="preserve">The </w:t>
            </w:r>
            <w:r>
              <w:rPr>
                <w:rStyle w:val="Emphasis"/>
                <w:rFonts w:asciiTheme="minorHAnsi" w:hAnsiTheme="minorHAnsi" w:cstheme="minorHAnsi"/>
                <w:sz w:val="22"/>
                <w:szCs w:val="22"/>
              </w:rPr>
              <w:t>Potyviridae</w:t>
            </w:r>
            <w:r>
              <w:rPr>
                <w:rFonts w:asciiTheme="minorHAnsi" w:hAnsiTheme="minorHAnsi" w:cstheme="minorHAnsi"/>
                <w:sz w:val="22"/>
                <w:szCs w:val="22"/>
              </w:rPr>
              <w:t xml:space="preserve"> Study Group recommends that hogweed virus Y be recognized as a member of a new species, for which the species name </w:t>
            </w:r>
            <w:r>
              <w:rPr>
                <w:rStyle w:val="Emphasis"/>
                <w:rFonts w:asciiTheme="minorHAnsi" w:hAnsiTheme="minorHAnsi" w:cstheme="minorHAnsi"/>
                <w:sz w:val="22"/>
                <w:szCs w:val="22"/>
              </w:rPr>
              <w:t>Potyvirus heraclei</w:t>
            </w:r>
            <w:r>
              <w:rPr>
                <w:rFonts w:asciiTheme="minorHAnsi" w:hAnsiTheme="minorHAnsi" w:cstheme="minorHAnsi"/>
                <w:sz w:val="22"/>
                <w:szCs w:val="22"/>
              </w:rPr>
              <w:t xml:space="preserve"> was proposed </w:t>
            </w:r>
            <w:r w:rsidR="00C87203">
              <w:rPr>
                <w:rFonts w:asciiTheme="minorHAnsi" w:hAnsiTheme="minorHAnsi" w:cstheme="minorHAnsi"/>
                <w:sz w:val="22"/>
                <w:szCs w:val="22"/>
              </w:rPr>
              <w:t>[7]</w:t>
            </w:r>
            <w:r>
              <w:rPr>
                <w:rFonts w:asciiTheme="minorHAnsi" w:hAnsiTheme="minorHAnsi" w:cstheme="minorHAnsi"/>
                <w:sz w:val="22"/>
                <w:szCs w:val="22"/>
              </w:rPr>
              <w:t xml:space="preserve">, derived from the generic name of </w:t>
            </w:r>
            <w:r w:rsidRPr="003E560E">
              <w:rPr>
                <w:rFonts w:asciiTheme="minorHAnsi" w:hAnsiTheme="minorHAnsi" w:cstheme="minorHAnsi"/>
                <w:sz w:val="22"/>
                <w:szCs w:val="22"/>
              </w:rPr>
              <w:t xml:space="preserve">the primary host, </w:t>
            </w:r>
            <w:r w:rsidRPr="003E560E">
              <w:rPr>
                <w:rStyle w:val="Emphasis"/>
                <w:rFonts w:asciiTheme="minorHAnsi" w:hAnsiTheme="minorHAnsi" w:cstheme="minorHAnsi"/>
                <w:sz w:val="22"/>
                <w:szCs w:val="22"/>
              </w:rPr>
              <w:t>Heracleum</w:t>
            </w:r>
            <w:r w:rsidRPr="003E560E">
              <w:rPr>
                <w:rFonts w:asciiTheme="minorHAnsi" w:hAnsiTheme="minorHAnsi" w:cstheme="minorHAnsi"/>
                <w:sz w:val="22"/>
                <w:szCs w:val="22"/>
              </w:rPr>
              <w:t>.</w:t>
            </w:r>
          </w:p>
          <w:p w14:paraId="51375E9D" w14:textId="77777777" w:rsidR="007C7CF7" w:rsidRPr="00CE7C34" w:rsidRDefault="007C7CF7">
            <w:pPr>
              <w:rPr>
                <w:rFonts w:asciiTheme="minorHAnsi" w:hAnsiTheme="minorHAnsi" w:cstheme="minorHAnsi"/>
                <w:b/>
                <w:sz w:val="22"/>
                <w:szCs w:val="22"/>
              </w:rPr>
            </w:pPr>
          </w:p>
          <w:p w14:paraId="44048B23" w14:textId="77777777" w:rsidR="007C7CF7" w:rsidRPr="007F747F" w:rsidRDefault="007C7CF7">
            <w:pPr>
              <w:rPr>
                <w:rFonts w:asciiTheme="minorHAnsi" w:hAnsiTheme="minorHAnsi" w:cstheme="minorHAnsi"/>
                <w:i/>
                <w:sz w:val="22"/>
                <w:szCs w:val="22"/>
              </w:rPr>
            </w:pPr>
          </w:p>
          <w:p w14:paraId="7D5AA915" w14:textId="6EC962C2" w:rsidR="007C7CF7" w:rsidRPr="007F747F" w:rsidRDefault="008E13F8" w:rsidP="00A8021A">
            <w:pPr>
              <w:pStyle w:val="ListParagraph"/>
              <w:numPr>
                <w:ilvl w:val="0"/>
                <w:numId w:val="4"/>
              </w:numPr>
              <w:ind w:left="318" w:hanging="318"/>
              <w:rPr>
                <w:rFonts w:asciiTheme="minorHAnsi" w:hAnsiTheme="minorHAnsi" w:cstheme="minorHAnsi"/>
                <w:i/>
                <w:sz w:val="22"/>
                <w:szCs w:val="22"/>
              </w:rPr>
            </w:pPr>
            <w:r w:rsidRPr="007F747F">
              <w:rPr>
                <w:rFonts w:asciiTheme="minorHAnsi" w:hAnsiTheme="minorHAnsi" w:cstheme="minorHAnsi"/>
                <w:i/>
                <w:sz w:val="22"/>
                <w:szCs w:val="22"/>
              </w:rPr>
              <w:t>“</w:t>
            </w:r>
            <w:r w:rsidRPr="007F747F">
              <w:rPr>
                <w:rFonts w:asciiTheme="minorHAnsi" w:hAnsiTheme="minorHAnsi" w:cstheme="minorHAnsi"/>
                <w:i/>
                <w:sz w:val="22"/>
                <w:szCs w:val="22"/>
                <w:highlight w:val="lightGray"/>
              </w:rPr>
              <w:t>Potyvirus shilinense</w:t>
            </w:r>
            <w:r w:rsidRPr="007F747F">
              <w:rPr>
                <w:rFonts w:asciiTheme="minorHAnsi" w:hAnsiTheme="minorHAnsi" w:cstheme="minorHAnsi"/>
                <w:i/>
                <w:sz w:val="22"/>
                <w:szCs w:val="22"/>
              </w:rPr>
              <w:t>”</w:t>
            </w:r>
            <w:r w:rsidR="001C0FA0" w:rsidRPr="007F747F">
              <w:rPr>
                <w:rFonts w:asciiTheme="minorHAnsi" w:hAnsiTheme="minorHAnsi" w:cstheme="minorHAnsi"/>
                <w:i/>
                <w:sz w:val="22"/>
                <w:szCs w:val="22"/>
              </w:rPr>
              <w:t xml:space="preserve"> </w:t>
            </w:r>
            <w:r w:rsidR="001C0FA0" w:rsidRPr="007F747F">
              <w:rPr>
                <w:rFonts w:asciiTheme="minorHAnsi" w:hAnsiTheme="minorHAnsi" w:cstheme="minorHAnsi"/>
                <w:iCs/>
                <w:sz w:val="22"/>
                <w:szCs w:val="22"/>
              </w:rPr>
              <w:t>[</w:t>
            </w:r>
            <w:r w:rsidR="00C87203" w:rsidRPr="007F747F">
              <w:rPr>
                <w:rFonts w:asciiTheme="minorHAnsi" w:hAnsiTheme="minorHAnsi" w:cstheme="minorHAnsi"/>
                <w:iCs/>
                <w:sz w:val="22"/>
                <w:szCs w:val="22"/>
              </w:rPr>
              <w:t>8</w:t>
            </w:r>
            <w:r w:rsidR="001C0FA0" w:rsidRPr="007F747F">
              <w:rPr>
                <w:rFonts w:asciiTheme="minorHAnsi" w:hAnsiTheme="minorHAnsi" w:cstheme="minorHAnsi"/>
                <w:iCs/>
                <w:sz w:val="22"/>
                <w:szCs w:val="22"/>
              </w:rPr>
              <w:t>]</w:t>
            </w:r>
          </w:p>
          <w:p w14:paraId="6F079618" w14:textId="6CD52C15" w:rsidR="007C7CF7" w:rsidRPr="00CE7C34" w:rsidRDefault="00F56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C00000"/>
                <w:sz w:val="22"/>
                <w:szCs w:val="22"/>
                <w:lang w:val="en-GB" w:eastAsia="fi-FI"/>
              </w:rPr>
            </w:pPr>
            <w:r w:rsidRPr="003E560E">
              <w:rPr>
                <w:rFonts w:asciiTheme="minorHAnsi" w:hAnsiTheme="minorHAnsi" w:cstheme="minorHAnsi"/>
                <w:b/>
                <w:color w:val="000000" w:themeColor="text1"/>
                <w:sz w:val="22"/>
                <w:szCs w:val="22"/>
                <w:lang w:val="en-GB" w:eastAsia="fi-FI"/>
              </w:rPr>
              <w:br/>
            </w:r>
            <w:r w:rsidR="008E13F8" w:rsidRPr="00CE7C34">
              <w:rPr>
                <w:rFonts w:asciiTheme="minorHAnsi" w:hAnsiTheme="minorHAnsi" w:cstheme="minorHAnsi"/>
                <w:b/>
                <w:color w:val="000000" w:themeColor="text1"/>
                <w:sz w:val="22"/>
                <w:szCs w:val="22"/>
                <w:lang w:val="en-GB" w:eastAsia="fi-FI"/>
              </w:rPr>
              <w:t>Virus</w:t>
            </w:r>
            <w:r w:rsidR="008E13F8" w:rsidRPr="00CE7C34">
              <w:rPr>
                <w:rFonts w:asciiTheme="minorHAnsi" w:hAnsiTheme="minorHAnsi" w:cstheme="minorHAnsi"/>
                <w:color w:val="000000" w:themeColor="text1"/>
                <w:sz w:val="22"/>
                <w:szCs w:val="22"/>
                <w:lang w:val="en-GB" w:eastAsia="fi-FI"/>
              </w:rPr>
              <w:t>: Paris potyvirus 5 (ParPV-5)</w:t>
            </w:r>
          </w:p>
          <w:p w14:paraId="1116144D" w14:textId="77777777" w:rsidR="007C7CF7" w:rsidRPr="00CE7C34"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171591EF" w14:textId="77777777" w:rsidR="007C7CF7" w:rsidRPr="00CE7C34"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sidRPr="00CE7C34">
              <w:rPr>
                <w:rFonts w:asciiTheme="minorHAnsi" w:hAnsiTheme="minorHAnsi" w:cstheme="minorHAnsi"/>
                <w:b/>
                <w:color w:val="000000" w:themeColor="text1"/>
                <w:sz w:val="22"/>
                <w:szCs w:val="22"/>
                <w:lang w:val="en-GB" w:eastAsia="fi-FI"/>
              </w:rPr>
              <w:t>Proposed species name</w:t>
            </w:r>
            <w:r w:rsidRPr="00CE7C34">
              <w:rPr>
                <w:rFonts w:asciiTheme="minorHAnsi" w:hAnsiTheme="minorHAnsi" w:cstheme="minorHAnsi"/>
                <w:color w:val="000000" w:themeColor="text1"/>
                <w:sz w:val="22"/>
                <w:szCs w:val="22"/>
                <w:lang w:val="en-GB" w:eastAsia="fi-FI"/>
              </w:rPr>
              <w:t>: “</w:t>
            </w:r>
            <w:r w:rsidRPr="00CE7C34">
              <w:rPr>
                <w:rFonts w:asciiTheme="minorHAnsi" w:hAnsiTheme="minorHAnsi" w:cstheme="minorHAnsi"/>
                <w:i/>
                <w:iCs/>
                <w:color w:val="000000" w:themeColor="text1"/>
                <w:sz w:val="22"/>
                <w:szCs w:val="22"/>
                <w:lang w:val="en-GB" w:eastAsia="fi-FI"/>
              </w:rPr>
              <w:t>Potyvirus shilinense”</w:t>
            </w:r>
          </w:p>
          <w:p w14:paraId="318C4E00" w14:textId="77777777" w:rsidR="007C7CF7" w:rsidRPr="00CE7C34"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6E99171C"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color w:val="000000" w:themeColor="text1"/>
                <w:sz w:val="22"/>
                <w:szCs w:val="22"/>
                <w:lang w:val="en-GB" w:eastAsia="fi-FI"/>
              </w:rPr>
              <w:t>Genus</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i/>
                <w:iCs/>
                <w:color w:val="000000" w:themeColor="text1"/>
                <w:sz w:val="22"/>
                <w:szCs w:val="22"/>
                <w:lang w:val="en-GB" w:eastAsia="fi-FI"/>
              </w:rPr>
              <w:t>Potyvirus</w:t>
            </w:r>
          </w:p>
          <w:p w14:paraId="02188775"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sz w:val="22"/>
                <w:szCs w:val="22"/>
                <w:lang w:val="en-GB" w:eastAsia="fi-FI"/>
              </w:rPr>
            </w:pPr>
          </w:p>
          <w:p w14:paraId="021157C5" w14:textId="07529F73"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2"/>
                <w:szCs w:val="22"/>
                <w:lang w:val="en-GB" w:eastAsia="fi-FI"/>
              </w:rPr>
            </w:pPr>
            <w:r>
              <w:rPr>
                <w:rFonts w:asciiTheme="minorHAnsi" w:hAnsiTheme="minorHAnsi" w:cstheme="minorHAnsi"/>
                <w:b/>
                <w:bCs/>
                <w:color w:val="000000" w:themeColor="text1"/>
                <w:sz w:val="22"/>
                <w:szCs w:val="22"/>
                <w:lang w:val="en-GB" w:eastAsia="fi-FI"/>
              </w:rPr>
              <w:t>Origin of name:</w:t>
            </w:r>
            <w:r>
              <w:rPr>
                <w:rFonts w:asciiTheme="minorHAnsi" w:hAnsiTheme="minorHAnsi" w:cstheme="minorHAnsi"/>
                <w:color w:val="000000" w:themeColor="text1"/>
                <w:sz w:val="22"/>
                <w:szCs w:val="22"/>
                <w:lang w:val="en-GB" w:eastAsia="fi-FI"/>
              </w:rPr>
              <w:t xml:space="preserve"> </w:t>
            </w:r>
            <w:r w:rsidR="00E0578A">
              <w:rPr>
                <w:rFonts w:asciiTheme="minorHAnsi" w:hAnsiTheme="minorHAnsi" w:cstheme="minorHAnsi"/>
                <w:color w:val="000000" w:themeColor="text1"/>
                <w:sz w:val="22"/>
                <w:szCs w:val="22"/>
                <w:lang w:val="en-GB" w:eastAsia="fi-FI"/>
              </w:rPr>
              <w:t xml:space="preserve">Species </w:t>
            </w:r>
            <w:r>
              <w:rPr>
                <w:rFonts w:asciiTheme="minorHAnsi" w:hAnsiTheme="minorHAnsi" w:cstheme="minorHAnsi"/>
                <w:color w:val="000000" w:themeColor="text1"/>
                <w:sz w:val="22"/>
                <w:szCs w:val="22"/>
                <w:lang w:val="en-GB" w:eastAsia="fi-FI"/>
              </w:rPr>
              <w:t xml:space="preserve">name derived from the locality </w:t>
            </w:r>
            <w:r w:rsidR="00301053">
              <w:rPr>
                <w:rFonts w:asciiTheme="minorHAnsi" w:hAnsiTheme="minorHAnsi" w:cstheme="minorHAnsi"/>
                <w:color w:val="000000" w:themeColor="text1"/>
                <w:sz w:val="22"/>
                <w:szCs w:val="22"/>
                <w:lang w:val="en-GB" w:eastAsia="fi-FI"/>
              </w:rPr>
              <w:t xml:space="preserve">where </w:t>
            </w:r>
            <w:r>
              <w:rPr>
                <w:rFonts w:asciiTheme="minorHAnsi" w:hAnsiTheme="minorHAnsi" w:cstheme="minorHAnsi"/>
                <w:color w:val="000000" w:themeColor="text1"/>
                <w:sz w:val="22"/>
                <w:szCs w:val="22"/>
                <w:lang w:val="en-GB" w:eastAsia="fi-FI"/>
              </w:rPr>
              <w:t>the virus was found, Shilin, China</w:t>
            </w:r>
          </w:p>
          <w:p w14:paraId="6E60BFE3" w14:textId="77777777" w:rsidR="007C7CF7" w:rsidRDefault="007C7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themeColor="text1"/>
                <w:sz w:val="22"/>
                <w:szCs w:val="22"/>
                <w:lang w:val="en-GB" w:eastAsia="fi-FI"/>
              </w:rPr>
            </w:pPr>
          </w:p>
          <w:p w14:paraId="10AE5575" w14:textId="77777777" w:rsidR="007C7CF7" w:rsidRDefault="008E13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shd w:val="clear" w:color="auto" w:fill="FFFFFF"/>
              </w:rPr>
            </w:pPr>
            <w:r>
              <w:rPr>
                <w:rFonts w:asciiTheme="minorHAnsi" w:hAnsiTheme="minorHAnsi" w:cstheme="minorHAnsi"/>
                <w:b/>
                <w:color w:val="000000" w:themeColor="text1"/>
                <w:sz w:val="22"/>
                <w:szCs w:val="22"/>
                <w:lang w:val="en-GB" w:eastAsia="fi-FI"/>
              </w:rPr>
              <w:t>NCBI accession</w:t>
            </w:r>
            <w:r>
              <w:rPr>
                <w:rFonts w:asciiTheme="minorHAnsi" w:hAnsiTheme="minorHAnsi" w:cstheme="minorHAnsi"/>
                <w:color w:val="000000" w:themeColor="text1"/>
                <w:sz w:val="22"/>
                <w:szCs w:val="22"/>
                <w:lang w:val="en-GB" w:eastAsia="fi-FI"/>
              </w:rPr>
              <w:t>:</w:t>
            </w:r>
            <w:r>
              <w:rPr>
                <w:rFonts w:asciiTheme="minorHAnsi" w:hAnsiTheme="minorHAnsi" w:cstheme="minorHAnsi"/>
                <w:color w:val="000000"/>
                <w:sz w:val="22"/>
                <w:szCs w:val="22"/>
                <w:shd w:val="clear" w:color="auto" w:fill="FFFFFF"/>
              </w:rPr>
              <w:t xml:space="preserve"> </w:t>
            </w:r>
          </w:p>
          <w:p w14:paraId="0B112E5E" w14:textId="77777777" w:rsidR="007C7CF7" w:rsidRDefault="008E13F8">
            <w:pPr>
              <w:pStyle w:val="HTMLPreformatted"/>
              <w:rPr>
                <w:rFonts w:asciiTheme="minorHAnsi" w:hAnsiTheme="minorHAnsi" w:cstheme="minorHAnsi"/>
                <w:color w:val="000000"/>
                <w:sz w:val="22"/>
                <w:szCs w:val="22"/>
                <w:shd w:val="clear" w:color="auto" w:fill="FFFFFF"/>
                <w:lang w:val="en-US" w:eastAsia="en-US"/>
              </w:rPr>
            </w:pPr>
            <w:r>
              <w:rPr>
                <w:rFonts w:asciiTheme="minorHAnsi" w:hAnsiTheme="minorHAnsi" w:cstheme="minorHAnsi"/>
                <w:color w:val="000000"/>
                <w:sz w:val="22"/>
                <w:szCs w:val="22"/>
                <w:shd w:val="clear" w:color="auto" w:fill="FFFFFF"/>
                <w:lang w:val="en-US" w:eastAsia="en-US"/>
              </w:rPr>
              <w:t>Paris potyvirus 5 isolate YShL-Paris, complete genome</w:t>
            </w:r>
          </w:p>
          <w:p w14:paraId="2D2C7CDA" w14:textId="77777777" w:rsidR="007C7CF7" w:rsidRDefault="008E13F8">
            <w:pPr>
              <w:pStyle w:val="HTMLPreformatted"/>
              <w:rPr>
                <w:rFonts w:asciiTheme="minorHAnsi" w:hAnsiTheme="minorHAnsi" w:cstheme="minorHAnsi"/>
                <w:color w:val="000000"/>
                <w:sz w:val="22"/>
                <w:szCs w:val="22"/>
                <w:shd w:val="clear" w:color="auto" w:fill="FFFFFF"/>
                <w:lang w:val="en-US" w:eastAsia="en-US"/>
              </w:rPr>
            </w:pPr>
            <w:r>
              <w:rPr>
                <w:rFonts w:asciiTheme="minorHAnsi" w:hAnsiTheme="minorHAnsi" w:cstheme="minorHAnsi"/>
                <w:color w:val="000000"/>
                <w:sz w:val="22"/>
                <w:szCs w:val="22"/>
                <w:shd w:val="clear" w:color="auto" w:fill="FFFFFF"/>
                <w:lang w:val="en-US" w:eastAsia="en-US"/>
              </w:rPr>
              <w:t>GenBank: OR608917</w:t>
            </w:r>
            <w:r>
              <w:rPr>
                <w:rFonts w:asciiTheme="minorHAnsi" w:eastAsia="MS Mincho" w:hAnsiTheme="minorHAnsi" w:cstheme="minorHAnsi"/>
                <w:color w:val="000000"/>
                <w:sz w:val="22"/>
                <w:szCs w:val="22"/>
                <w:shd w:val="clear" w:color="auto" w:fill="FFFFFF"/>
                <w:lang w:val="en-US" w:eastAsia="ja-JP"/>
              </w:rPr>
              <w:t xml:space="preserve"> </w:t>
            </w:r>
            <w:r>
              <w:rPr>
                <w:rFonts w:asciiTheme="minorHAnsi" w:hAnsiTheme="minorHAnsi" w:cstheme="minorHAnsi"/>
                <w:color w:val="000000"/>
                <w:sz w:val="22"/>
                <w:szCs w:val="22"/>
                <w:shd w:val="clear" w:color="auto" w:fill="FFFFFF"/>
                <w:lang w:val="en-US" w:eastAsia="en-US"/>
              </w:rPr>
              <w:t xml:space="preserve">(9631 </w:t>
            </w:r>
            <w:r>
              <w:rPr>
                <w:rFonts w:asciiTheme="minorHAnsi" w:hAnsiTheme="minorHAnsi" w:cstheme="minorHAnsi"/>
                <w:color w:val="000000" w:themeColor="text1"/>
                <w:sz w:val="22"/>
                <w:szCs w:val="22"/>
                <w:lang w:val="en-GB"/>
              </w:rPr>
              <w:t>nucleotides</w:t>
            </w:r>
            <w:r>
              <w:rPr>
                <w:rFonts w:asciiTheme="minorHAnsi" w:hAnsiTheme="minorHAnsi" w:cstheme="minorHAnsi"/>
                <w:color w:val="000000"/>
                <w:sz w:val="22"/>
                <w:szCs w:val="22"/>
                <w:shd w:val="clear" w:color="auto" w:fill="FFFFFF"/>
                <w:lang w:val="en-US" w:eastAsia="en-US"/>
              </w:rPr>
              <w:t>)</w:t>
            </w:r>
          </w:p>
          <w:p w14:paraId="1EBE9396" w14:textId="77777777" w:rsidR="007C7CF7" w:rsidRDefault="007C7CF7">
            <w:pPr>
              <w:pStyle w:val="HTMLPreformatted"/>
              <w:rPr>
                <w:rFonts w:asciiTheme="minorHAnsi" w:hAnsiTheme="minorHAnsi" w:cstheme="minorHAnsi"/>
                <w:b/>
                <w:color w:val="000000" w:themeColor="text1"/>
                <w:sz w:val="22"/>
                <w:szCs w:val="22"/>
                <w:lang w:val="en-GB"/>
              </w:rPr>
            </w:pPr>
          </w:p>
          <w:p w14:paraId="4DBB1836" w14:textId="44005853" w:rsidR="007C7CF7" w:rsidRDefault="008E13F8">
            <w:pPr>
              <w:pStyle w:val="HTMLPreformatted"/>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lang w:val="en-GB"/>
              </w:rPr>
              <w:t>Original hosts</w:t>
            </w:r>
            <w:r>
              <w:rPr>
                <w:rFonts w:asciiTheme="minorHAnsi" w:hAnsiTheme="minorHAnsi" w:cstheme="minorHAnsi"/>
                <w:color w:val="000000" w:themeColor="text1"/>
                <w:sz w:val="22"/>
                <w:szCs w:val="22"/>
                <w:lang w:val="en-GB"/>
              </w:rPr>
              <w:t>:</w:t>
            </w:r>
            <w:r>
              <w:rPr>
                <w:rFonts w:asciiTheme="minorHAnsi" w:hAnsiTheme="minorHAnsi" w:cstheme="minorHAnsi"/>
                <w:sz w:val="22"/>
                <w:szCs w:val="22"/>
              </w:rPr>
              <w:t xml:space="preserve"> </w:t>
            </w:r>
            <w:r>
              <w:rPr>
                <w:rFonts w:asciiTheme="minorHAnsi" w:hAnsiTheme="minorHAnsi" w:cstheme="minorHAnsi"/>
                <w:i/>
                <w:iCs/>
                <w:color w:val="000000" w:themeColor="text1"/>
                <w:sz w:val="22"/>
                <w:szCs w:val="22"/>
                <w:lang w:val="en-GB"/>
              </w:rPr>
              <w:t>Paris polyphylla</w:t>
            </w:r>
            <w:r>
              <w:rPr>
                <w:rFonts w:asciiTheme="minorHAnsi" w:hAnsiTheme="minorHAnsi" w:cstheme="minorHAnsi"/>
                <w:color w:val="000000" w:themeColor="text1"/>
                <w:sz w:val="22"/>
                <w:szCs w:val="22"/>
                <w:lang w:val="en-GB"/>
              </w:rPr>
              <w:t xml:space="preserve"> var. </w:t>
            </w:r>
            <w:r w:rsidRPr="00EE25FA">
              <w:rPr>
                <w:rFonts w:asciiTheme="minorHAnsi" w:hAnsiTheme="minorHAnsi" w:cstheme="minorHAnsi"/>
                <w:i/>
                <w:color w:val="000000" w:themeColor="text1"/>
                <w:sz w:val="22"/>
                <w:szCs w:val="22"/>
                <w:lang w:val="en-GB"/>
              </w:rPr>
              <w:t>yunnanensis</w:t>
            </w:r>
            <w:r>
              <w:rPr>
                <w:rFonts w:asciiTheme="minorHAnsi" w:hAnsiTheme="minorHAnsi" w:cstheme="minorHAnsi"/>
                <w:color w:val="000000" w:themeColor="text1"/>
                <w:sz w:val="22"/>
                <w:szCs w:val="22"/>
                <w:lang w:val="en-GB"/>
              </w:rPr>
              <w:t xml:space="preserve"> (</w:t>
            </w:r>
            <w:r>
              <w:rPr>
                <w:rFonts w:asciiTheme="minorHAnsi" w:hAnsiTheme="minorHAnsi" w:cstheme="minorHAnsi"/>
                <w:i/>
                <w:iCs/>
                <w:color w:val="000000" w:themeColor="text1"/>
                <w:sz w:val="22"/>
                <w:szCs w:val="22"/>
                <w:lang w:val="en-GB"/>
              </w:rPr>
              <w:t xml:space="preserve">Rhizoma </w:t>
            </w:r>
            <w:r w:rsidR="00E0578A">
              <w:rPr>
                <w:rFonts w:asciiTheme="minorHAnsi" w:hAnsiTheme="minorHAnsi" w:cstheme="minorHAnsi"/>
                <w:i/>
                <w:iCs/>
                <w:color w:val="000000" w:themeColor="text1"/>
                <w:sz w:val="22"/>
                <w:szCs w:val="22"/>
                <w:lang w:val="en-GB"/>
              </w:rPr>
              <w:t>paridis</w:t>
            </w:r>
            <w:r>
              <w:rPr>
                <w:rFonts w:asciiTheme="minorHAnsi" w:hAnsiTheme="minorHAnsi" w:cstheme="minorHAnsi"/>
                <w:color w:val="000000" w:themeColor="text1"/>
                <w:sz w:val="22"/>
                <w:szCs w:val="22"/>
                <w:lang w:val="en-GB"/>
              </w:rPr>
              <w:t>)</w:t>
            </w:r>
          </w:p>
          <w:p w14:paraId="1D9CA63D" w14:textId="77777777" w:rsidR="007C7CF7" w:rsidRDefault="007C7CF7">
            <w:pPr>
              <w:rPr>
                <w:rStyle w:val="feature"/>
                <w:rFonts w:asciiTheme="minorHAnsi" w:hAnsiTheme="minorHAnsi" w:cstheme="minorHAnsi"/>
                <w:b/>
                <w:color w:val="000000" w:themeColor="text1"/>
                <w:sz w:val="22"/>
                <w:szCs w:val="22"/>
                <w:lang w:val="en-GB"/>
              </w:rPr>
            </w:pPr>
          </w:p>
          <w:p w14:paraId="0846C8DB" w14:textId="77777777" w:rsidR="00CE7C34" w:rsidRDefault="00CE7C34" w:rsidP="00CE7C34">
            <w:pPr>
              <w:rPr>
                <w:rStyle w:val="feature"/>
                <w:rFonts w:asciiTheme="minorHAnsi" w:hAnsiTheme="minorHAnsi" w:cstheme="minorHAnsi"/>
                <w:color w:val="000000" w:themeColor="text1"/>
                <w:sz w:val="22"/>
                <w:szCs w:val="22"/>
                <w:lang w:val="en-GB"/>
              </w:rPr>
            </w:pPr>
            <w:r>
              <w:rPr>
                <w:rStyle w:val="feature"/>
                <w:rFonts w:asciiTheme="minorHAnsi" w:hAnsiTheme="minorHAnsi" w:cstheme="minorHAnsi"/>
                <w:b/>
                <w:color w:val="000000" w:themeColor="text1"/>
                <w:sz w:val="22"/>
                <w:szCs w:val="22"/>
                <w:lang w:val="en-GB"/>
              </w:rPr>
              <w:t>Symptoms of infection</w:t>
            </w:r>
            <w:r>
              <w:rPr>
                <w:rStyle w:val="feature"/>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eastAsia="fi-FI"/>
              </w:rPr>
              <w:t xml:space="preserve">ParPV-5, probably in </w:t>
            </w:r>
            <w:r>
              <w:rPr>
                <w:rStyle w:val="feature"/>
                <w:rFonts w:asciiTheme="minorHAnsi" w:hAnsiTheme="minorHAnsi" w:cstheme="minorHAnsi"/>
                <w:color w:val="000000" w:themeColor="text1"/>
                <w:sz w:val="22"/>
                <w:szCs w:val="22"/>
                <w:lang w:val="en-GB"/>
              </w:rPr>
              <w:t>coinfection with isolates of a capillovirus, induced leaf yellowing and necrosis, mottle, yellowing leaf edge, or yellowing and blistering</w:t>
            </w:r>
            <w:r>
              <w:rPr>
                <w:rFonts w:asciiTheme="minorHAnsi" w:hAnsiTheme="minorHAnsi" w:cstheme="minorHAnsi"/>
                <w:sz w:val="22"/>
                <w:szCs w:val="22"/>
              </w:rPr>
              <w:t xml:space="preserve"> on the leaves of </w:t>
            </w:r>
            <w:r>
              <w:rPr>
                <w:rStyle w:val="feature"/>
                <w:rFonts w:asciiTheme="minorHAnsi" w:hAnsiTheme="minorHAnsi" w:cstheme="minorHAnsi"/>
                <w:i/>
                <w:iCs/>
                <w:color w:val="000000" w:themeColor="text1"/>
                <w:sz w:val="22"/>
                <w:szCs w:val="22"/>
                <w:lang w:val="en-GB"/>
              </w:rPr>
              <w:t>Paris</w:t>
            </w:r>
            <w:r>
              <w:rPr>
                <w:rFonts w:asciiTheme="minorHAnsi" w:hAnsiTheme="minorHAnsi" w:cstheme="minorHAnsi"/>
                <w:i/>
                <w:iCs/>
                <w:color w:val="000000" w:themeColor="text1"/>
                <w:sz w:val="22"/>
                <w:szCs w:val="22"/>
                <w:lang w:val="en-GB"/>
              </w:rPr>
              <w:t xml:space="preserve"> polyphylla</w:t>
            </w:r>
            <w:r>
              <w:rPr>
                <w:rFonts w:asciiTheme="minorHAnsi" w:hAnsiTheme="minorHAnsi" w:cstheme="minorHAnsi"/>
                <w:color w:val="000000" w:themeColor="text1"/>
                <w:sz w:val="22"/>
                <w:szCs w:val="22"/>
                <w:lang w:val="en-GB"/>
              </w:rPr>
              <w:t xml:space="preserve"> var.</w:t>
            </w:r>
            <w:r>
              <w:rPr>
                <w:rStyle w:val="feature"/>
                <w:rFonts w:asciiTheme="minorHAnsi" w:hAnsiTheme="minorHAnsi" w:cstheme="minorHAnsi"/>
                <w:i/>
                <w:iCs/>
                <w:color w:val="000000" w:themeColor="text1"/>
                <w:sz w:val="22"/>
                <w:szCs w:val="22"/>
                <w:lang w:val="en-GB"/>
              </w:rPr>
              <w:t xml:space="preserve"> yunnanensis</w:t>
            </w:r>
            <w:r>
              <w:rPr>
                <w:rStyle w:val="feature"/>
                <w:rFonts w:asciiTheme="minorHAnsi" w:hAnsiTheme="minorHAnsi" w:cstheme="minorHAnsi"/>
                <w:color w:val="000000" w:themeColor="text1"/>
                <w:sz w:val="22"/>
                <w:szCs w:val="22"/>
                <w:lang w:val="en-GB"/>
              </w:rPr>
              <w:t>.</w:t>
            </w:r>
          </w:p>
          <w:p w14:paraId="1E942BFD" w14:textId="77777777" w:rsidR="00CE7C34" w:rsidRDefault="00CE7C34" w:rsidP="00CE7C34">
            <w:pPr>
              <w:rPr>
                <w:rStyle w:val="feature"/>
                <w:rFonts w:asciiTheme="minorHAnsi" w:hAnsiTheme="minorHAnsi" w:cstheme="minorHAnsi"/>
                <w:color w:val="000000" w:themeColor="text1"/>
                <w:sz w:val="22"/>
                <w:szCs w:val="22"/>
                <w:lang w:val="en-GB"/>
              </w:rPr>
            </w:pPr>
          </w:p>
          <w:p w14:paraId="356845C1" w14:textId="77777777" w:rsidR="00CE7C34" w:rsidRDefault="00CE7C34" w:rsidP="00CE7C34">
            <w:pPr>
              <w:rPr>
                <w:rStyle w:val="feature"/>
                <w:rFonts w:asciiTheme="minorHAnsi" w:hAnsiTheme="minorHAnsi" w:cstheme="minorHAnsi"/>
                <w:color w:val="000000" w:themeColor="text1"/>
                <w:sz w:val="22"/>
                <w:szCs w:val="22"/>
              </w:rPr>
            </w:pPr>
            <w:r>
              <w:rPr>
                <w:rStyle w:val="feature"/>
                <w:rFonts w:asciiTheme="minorHAnsi" w:hAnsiTheme="minorHAnsi" w:cstheme="minorHAnsi"/>
                <w:color w:val="000000" w:themeColor="text1"/>
                <w:sz w:val="22"/>
                <w:szCs w:val="22"/>
                <w:lang w:val="en-GB"/>
              </w:rPr>
              <w:t xml:space="preserve">No obvious symptoms (asymptomatic) on the leaves of </w:t>
            </w:r>
            <w:r>
              <w:rPr>
                <w:rStyle w:val="feature"/>
                <w:rFonts w:asciiTheme="minorHAnsi" w:hAnsiTheme="minorHAnsi" w:cstheme="minorHAnsi"/>
                <w:i/>
                <w:iCs/>
                <w:color w:val="000000" w:themeColor="text1"/>
                <w:sz w:val="22"/>
                <w:szCs w:val="22"/>
                <w:lang w:val="en-GB"/>
              </w:rPr>
              <w:t>P.</w:t>
            </w:r>
            <w:r>
              <w:rPr>
                <w:rFonts w:asciiTheme="minorHAnsi" w:hAnsiTheme="minorHAnsi" w:cstheme="minorHAnsi"/>
                <w:i/>
                <w:iCs/>
                <w:color w:val="000000" w:themeColor="text1"/>
                <w:sz w:val="22"/>
                <w:szCs w:val="22"/>
                <w:lang w:val="en-GB"/>
              </w:rPr>
              <w:t xml:space="preserve"> polyphylla</w:t>
            </w:r>
            <w:r>
              <w:rPr>
                <w:rFonts w:asciiTheme="minorHAnsi" w:hAnsiTheme="minorHAnsi" w:cstheme="minorHAnsi"/>
                <w:color w:val="000000" w:themeColor="text1"/>
                <w:sz w:val="22"/>
                <w:szCs w:val="22"/>
                <w:lang w:val="en-GB"/>
              </w:rPr>
              <w:t xml:space="preserve"> var</w:t>
            </w:r>
            <w:r>
              <w:rPr>
                <w:rStyle w:val="feature"/>
                <w:rFonts w:asciiTheme="minorHAnsi" w:hAnsiTheme="minorHAnsi" w:cstheme="minorHAnsi"/>
                <w:i/>
                <w:iCs/>
                <w:color w:val="000000" w:themeColor="text1"/>
                <w:sz w:val="22"/>
                <w:szCs w:val="22"/>
                <w:lang w:val="en-GB"/>
              </w:rPr>
              <w:t xml:space="preserve"> yunnanensis</w:t>
            </w:r>
            <w:r>
              <w:rPr>
                <w:rStyle w:val="feature"/>
                <w:rFonts w:asciiTheme="minorHAnsi" w:hAnsiTheme="minorHAnsi" w:cstheme="minorHAnsi"/>
                <w:color w:val="000000" w:themeColor="text1"/>
                <w:sz w:val="22"/>
                <w:szCs w:val="22"/>
                <w:lang w:val="en-GB"/>
              </w:rPr>
              <w:t xml:space="preserve">, </w:t>
            </w:r>
            <w:r>
              <w:rPr>
                <w:rStyle w:val="feature"/>
                <w:rFonts w:asciiTheme="minorHAnsi" w:hAnsiTheme="minorHAnsi" w:cstheme="minorHAnsi"/>
                <w:i/>
                <w:iCs/>
                <w:color w:val="000000" w:themeColor="text1"/>
                <w:sz w:val="22"/>
                <w:szCs w:val="22"/>
                <w:lang w:val="en-GB"/>
              </w:rPr>
              <w:t>Nicotiana benthamiana</w:t>
            </w:r>
            <w:r>
              <w:rPr>
                <w:rStyle w:val="feature"/>
                <w:rFonts w:asciiTheme="minorHAnsi" w:hAnsiTheme="minorHAnsi" w:cstheme="minorHAnsi"/>
                <w:color w:val="000000" w:themeColor="text1"/>
                <w:sz w:val="22"/>
                <w:szCs w:val="22"/>
                <w:lang w:val="en-GB"/>
              </w:rPr>
              <w:t xml:space="preserve">, </w:t>
            </w:r>
            <w:r>
              <w:rPr>
                <w:rStyle w:val="feature"/>
                <w:rFonts w:asciiTheme="minorHAnsi" w:hAnsiTheme="minorHAnsi" w:cstheme="minorHAnsi"/>
                <w:i/>
                <w:iCs/>
                <w:color w:val="000000" w:themeColor="text1"/>
                <w:sz w:val="22"/>
                <w:szCs w:val="22"/>
                <w:lang w:val="en-GB"/>
              </w:rPr>
              <w:t>Cucumis sativus</w:t>
            </w:r>
            <w:r>
              <w:rPr>
                <w:rStyle w:val="feature"/>
                <w:rFonts w:asciiTheme="minorHAnsi" w:hAnsiTheme="minorHAnsi" w:cstheme="minorHAnsi"/>
                <w:color w:val="000000" w:themeColor="text1"/>
                <w:sz w:val="22"/>
                <w:szCs w:val="22"/>
                <w:lang w:val="en-GB"/>
              </w:rPr>
              <w:t xml:space="preserve"> and </w:t>
            </w:r>
            <w:r>
              <w:rPr>
                <w:rStyle w:val="feature"/>
                <w:rFonts w:asciiTheme="minorHAnsi" w:hAnsiTheme="minorHAnsi" w:cstheme="minorHAnsi"/>
                <w:i/>
                <w:iCs/>
                <w:color w:val="000000" w:themeColor="text1"/>
                <w:sz w:val="22"/>
                <w:szCs w:val="22"/>
                <w:lang w:val="en-GB"/>
              </w:rPr>
              <w:t>Bidens pilosa</w:t>
            </w:r>
            <w:r>
              <w:rPr>
                <w:rStyle w:val="feature"/>
                <w:rFonts w:asciiTheme="minorHAnsi" w:hAnsiTheme="minorHAnsi" w:cstheme="minorHAnsi"/>
                <w:color w:val="000000" w:themeColor="text1"/>
                <w:sz w:val="22"/>
                <w:szCs w:val="22"/>
                <w:lang w:val="en-GB"/>
              </w:rPr>
              <w:t xml:space="preserve"> were observed upon inoculation with a full-length infectious cDNA clone of ParPV</w:t>
            </w:r>
            <w:r w:rsidRPr="00A874CA">
              <w:rPr>
                <w:rStyle w:val="feature"/>
                <w:rFonts w:asciiTheme="minorHAnsi" w:hAnsiTheme="minorHAnsi" w:cstheme="minorHAnsi"/>
                <w:color w:val="000000" w:themeColor="text1"/>
                <w:sz w:val="22"/>
                <w:szCs w:val="22"/>
                <w:lang w:val="en-GB"/>
              </w:rPr>
              <w:t>-5. Infection by the c</w:t>
            </w:r>
            <w:r w:rsidRPr="005C656E">
              <w:rPr>
                <w:rStyle w:val="feature"/>
                <w:rFonts w:asciiTheme="minorHAnsi" w:hAnsiTheme="minorHAnsi" w:cstheme="minorHAnsi"/>
                <w:color w:val="000000" w:themeColor="text1"/>
                <w:sz w:val="22"/>
                <w:szCs w:val="22"/>
                <w:lang w:val="en-GB"/>
              </w:rPr>
              <w:t xml:space="preserve">DNA </w:t>
            </w:r>
            <w:r w:rsidRPr="00A874CA">
              <w:rPr>
                <w:rStyle w:val="feature"/>
                <w:rFonts w:asciiTheme="minorHAnsi" w:hAnsiTheme="minorHAnsi" w:cstheme="minorHAnsi"/>
                <w:color w:val="000000" w:themeColor="text1"/>
                <w:sz w:val="22"/>
                <w:szCs w:val="22"/>
                <w:lang w:val="en-GB"/>
              </w:rPr>
              <w:t>clone was</w:t>
            </w:r>
            <w:r w:rsidRPr="005C656E">
              <w:rPr>
                <w:rStyle w:val="feature"/>
                <w:rFonts w:asciiTheme="minorHAnsi" w:hAnsiTheme="minorHAnsi" w:cstheme="minorHAnsi"/>
                <w:color w:val="000000" w:themeColor="text1"/>
                <w:sz w:val="22"/>
                <w:szCs w:val="22"/>
                <w:lang w:val="en-GB"/>
              </w:rPr>
              <w:t xml:space="preserve"> </w:t>
            </w:r>
            <w:r w:rsidRPr="00A874CA">
              <w:rPr>
                <w:rStyle w:val="feature"/>
                <w:rFonts w:asciiTheme="minorHAnsi" w:hAnsiTheme="minorHAnsi" w:cstheme="minorHAnsi"/>
                <w:color w:val="000000" w:themeColor="text1"/>
                <w:sz w:val="22"/>
                <w:szCs w:val="22"/>
                <w:lang w:val="en-GB"/>
              </w:rPr>
              <w:t>confirmed by RT-PCR using Pa</w:t>
            </w:r>
            <w:r>
              <w:rPr>
                <w:rStyle w:val="feature"/>
                <w:rFonts w:asciiTheme="minorHAnsi" w:hAnsiTheme="minorHAnsi" w:cstheme="minorHAnsi"/>
                <w:color w:val="000000" w:themeColor="text1"/>
                <w:sz w:val="22"/>
                <w:szCs w:val="22"/>
                <w:lang w:val="en-GB"/>
              </w:rPr>
              <w:t>rPV-5-specifc primers.</w:t>
            </w:r>
          </w:p>
          <w:p w14:paraId="7C48C378"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lang w:val="en-GB"/>
              </w:rPr>
            </w:pPr>
          </w:p>
          <w:p w14:paraId="0E7FC1F1" w14:textId="77777777" w:rsidR="00CE7C34" w:rsidRDefault="00CE7C34" w:rsidP="00CE7C34">
            <w:pPr>
              <w:rPr>
                <w:rFonts w:asciiTheme="minorHAnsi" w:eastAsia="SimSun" w:hAnsiTheme="minorHAnsi" w:cstheme="minorHAnsi"/>
                <w:color w:val="000000" w:themeColor="text1"/>
                <w:sz w:val="22"/>
                <w:szCs w:val="22"/>
                <w:lang w:eastAsia="zh-CN"/>
              </w:rPr>
            </w:pPr>
            <w:r>
              <w:rPr>
                <w:rStyle w:val="feature"/>
                <w:rFonts w:asciiTheme="minorHAnsi" w:eastAsia="SimSun" w:hAnsiTheme="minorHAnsi" w:cstheme="minorHAnsi"/>
                <w:b/>
                <w:color w:val="000000" w:themeColor="text1"/>
                <w:sz w:val="22"/>
                <w:szCs w:val="22"/>
                <w:lang w:eastAsia="zh-CN"/>
              </w:rPr>
              <w:t xml:space="preserve">Morphology: </w:t>
            </w:r>
            <w:r>
              <w:rPr>
                <w:rFonts w:asciiTheme="minorHAnsi" w:hAnsiTheme="minorHAnsi" w:cstheme="minorHAnsi"/>
                <w:color w:val="000000" w:themeColor="text1"/>
                <w:sz w:val="22"/>
                <w:szCs w:val="22"/>
                <w:lang w:val="en-GB" w:eastAsia="fi-FI"/>
              </w:rPr>
              <w:t>filamentous virions of 750~800 nm in length</w:t>
            </w:r>
            <w:r>
              <w:rPr>
                <w:rFonts w:asciiTheme="minorHAnsi" w:eastAsia="SimSun" w:hAnsiTheme="minorHAnsi" w:cstheme="minorHAnsi"/>
                <w:color w:val="000000" w:themeColor="text1"/>
                <w:sz w:val="22"/>
                <w:szCs w:val="22"/>
                <w:lang w:eastAsia="zh-CN"/>
              </w:rPr>
              <w:t>.</w:t>
            </w:r>
          </w:p>
          <w:p w14:paraId="563FEB07" w14:textId="77777777" w:rsidR="00CE7C34" w:rsidRDefault="00CE7C34" w:rsidP="00CE7C34">
            <w:pPr>
              <w:rPr>
                <w:rFonts w:asciiTheme="minorHAnsi" w:hAnsiTheme="minorHAnsi" w:cstheme="minorHAnsi"/>
                <w:color w:val="000000" w:themeColor="text1"/>
                <w:sz w:val="22"/>
                <w:szCs w:val="22"/>
                <w:lang w:val="en-GB" w:eastAsia="fi-FI"/>
              </w:rPr>
            </w:pPr>
          </w:p>
          <w:p w14:paraId="6D285963"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rPr>
            </w:pPr>
            <w:r>
              <w:rPr>
                <w:rStyle w:val="feature"/>
                <w:rFonts w:asciiTheme="minorHAnsi" w:hAnsiTheme="minorHAnsi" w:cstheme="minorHAnsi"/>
                <w:b/>
                <w:color w:val="000000" w:themeColor="text1"/>
                <w:sz w:val="22"/>
                <w:szCs w:val="22"/>
                <w:lang w:val="en-GB"/>
              </w:rPr>
              <w:t>Country of isolation</w:t>
            </w:r>
            <w:r>
              <w:rPr>
                <w:rStyle w:val="feature"/>
                <w:rFonts w:asciiTheme="minorHAnsi" w:hAnsiTheme="minorHAnsi" w:cstheme="minorHAnsi"/>
                <w:color w:val="000000" w:themeColor="text1"/>
                <w:sz w:val="22"/>
                <w:szCs w:val="22"/>
                <w:lang w:val="en-GB"/>
              </w:rPr>
              <w:t>: Yunnan Province, China.</w:t>
            </w:r>
          </w:p>
          <w:p w14:paraId="3FFA0FBE" w14:textId="77777777" w:rsidR="00CE7C34" w:rsidRDefault="00CE7C34" w:rsidP="00CE7C34">
            <w:pPr>
              <w:pStyle w:val="HTMLPreformatted"/>
              <w:shd w:val="clear" w:color="auto" w:fill="FFFFFF"/>
              <w:rPr>
                <w:rStyle w:val="feature"/>
                <w:rFonts w:asciiTheme="minorHAnsi" w:hAnsiTheme="minorHAnsi" w:cstheme="minorHAnsi"/>
                <w:color w:val="000000" w:themeColor="text1"/>
                <w:sz w:val="22"/>
                <w:szCs w:val="22"/>
                <w:lang w:val="en-GB"/>
              </w:rPr>
            </w:pPr>
          </w:p>
          <w:p w14:paraId="773AD1B3" w14:textId="77777777" w:rsidR="00CE7C34" w:rsidRDefault="00CE7C34" w:rsidP="00CE7C34">
            <w:pPr>
              <w:pStyle w:val="HTMLPreformatted"/>
              <w:shd w:val="clear" w:color="auto" w:fill="FFFFFF"/>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Sequencing approaches</w:t>
            </w:r>
            <w:r>
              <w:rPr>
                <w:rFonts w:asciiTheme="minorHAnsi" w:hAnsiTheme="minorHAnsi" w:cstheme="minorHAnsi"/>
                <w:color w:val="000000" w:themeColor="text1"/>
                <w:sz w:val="22"/>
                <w:szCs w:val="22"/>
                <w:lang w:val="en-GB"/>
              </w:rPr>
              <w:t>: High-throughput sequencing (HTS),</w:t>
            </w:r>
            <w:r>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GB"/>
              </w:rPr>
              <w:t>overlapping RT-PCR, 5' RACE, and Sanger sequencing</w:t>
            </w:r>
          </w:p>
          <w:p w14:paraId="0CF7931B" w14:textId="77777777" w:rsidR="007C7CF7" w:rsidRDefault="007C7CF7">
            <w:pPr>
              <w:rPr>
                <w:rFonts w:asciiTheme="minorHAnsi" w:hAnsiTheme="minorHAnsi" w:cstheme="minorHAnsi"/>
                <w:b/>
                <w:color w:val="000000" w:themeColor="text1"/>
                <w:sz w:val="22"/>
                <w:szCs w:val="22"/>
                <w:lang w:val="en-GB"/>
              </w:rPr>
            </w:pPr>
          </w:p>
          <w:p w14:paraId="10D330ED" w14:textId="7EAF97D4" w:rsidR="007C7CF7" w:rsidRDefault="008E13F8">
            <w:pPr>
              <w:rPr>
                <w:rFonts w:asciiTheme="minorHAnsi" w:hAnsiTheme="minorHAnsi" w:cstheme="minorHAnsi"/>
                <w:color w:val="000000" w:themeColor="text1"/>
                <w:sz w:val="22"/>
                <w:szCs w:val="22"/>
                <w:lang w:val="en-GB"/>
              </w:rPr>
            </w:pPr>
            <w:r>
              <w:rPr>
                <w:rFonts w:asciiTheme="minorHAnsi" w:hAnsiTheme="minorHAnsi" w:cstheme="minorHAnsi"/>
                <w:b/>
                <w:color w:val="000000" w:themeColor="text1"/>
                <w:sz w:val="22"/>
                <w:szCs w:val="22"/>
                <w:lang w:val="en-GB"/>
              </w:rPr>
              <w:t>Nucleotide sequence identity</w:t>
            </w:r>
            <w:r>
              <w:rPr>
                <w:rFonts w:asciiTheme="minorHAnsi" w:hAnsiTheme="minorHAnsi" w:cstheme="minorHAnsi"/>
                <w:color w:val="000000" w:themeColor="text1"/>
                <w:sz w:val="22"/>
                <w:szCs w:val="22"/>
                <w:lang w:val="en-GB"/>
              </w:rPr>
              <w:t>: ParPV-5 shares 52.4–68.9% nucleotide sequence identit</w:t>
            </w:r>
            <w:r w:rsidR="00A8021A">
              <w:rPr>
                <w:rFonts w:asciiTheme="minorHAnsi" w:hAnsiTheme="minorHAnsi" w:cstheme="minorHAnsi"/>
                <w:color w:val="000000" w:themeColor="text1"/>
                <w:sz w:val="22"/>
                <w:szCs w:val="22"/>
                <w:lang w:val="en-GB"/>
              </w:rPr>
              <w:t>y</w:t>
            </w:r>
            <w:r>
              <w:rPr>
                <w:rFonts w:asciiTheme="minorHAnsi" w:hAnsiTheme="minorHAnsi" w:cstheme="minorHAnsi"/>
                <w:color w:val="000000" w:themeColor="text1"/>
                <w:sz w:val="22"/>
                <w:szCs w:val="22"/>
                <w:lang w:val="en-GB"/>
              </w:rPr>
              <w:t xml:space="preserve"> with other known potyviruses </w:t>
            </w:r>
          </w:p>
          <w:p w14:paraId="6EB57FD1" w14:textId="77777777" w:rsidR="007C7CF7" w:rsidRDefault="007C7CF7">
            <w:pPr>
              <w:rPr>
                <w:rFonts w:asciiTheme="minorHAnsi" w:hAnsiTheme="minorHAnsi" w:cstheme="minorHAnsi"/>
                <w:b/>
                <w:sz w:val="22"/>
                <w:szCs w:val="22"/>
              </w:rPr>
            </w:pPr>
          </w:p>
          <w:p w14:paraId="384B1F61" w14:textId="760F2336" w:rsidR="007C7CF7" w:rsidRDefault="008E13F8">
            <w:pPr>
              <w:rPr>
                <w:rFonts w:asciiTheme="minorHAnsi" w:hAnsiTheme="minorHAnsi" w:cstheme="minorHAnsi"/>
                <w:sz w:val="22"/>
                <w:szCs w:val="22"/>
              </w:rPr>
            </w:pPr>
            <w:r>
              <w:rPr>
                <w:rFonts w:asciiTheme="minorHAnsi" w:hAnsiTheme="minorHAnsi" w:cstheme="minorHAnsi"/>
                <w:b/>
                <w:sz w:val="22"/>
                <w:szCs w:val="22"/>
              </w:rPr>
              <w:t>Polyprotein identity</w:t>
            </w:r>
            <w:r>
              <w:rPr>
                <w:rFonts w:asciiTheme="minorHAnsi" w:hAnsiTheme="minorHAnsi" w:cstheme="minorHAnsi"/>
                <w:sz w:val="22"/>
                <w:szCs w:val="22"/>
              </w:rPr>
              <w:t>:</w:t>
            </w:r>
            <w:r w:rsidR="00A8021A">
              <w:rPr>
                <w:rFonts w:asciiTheme="minorHAnsi" w:hAnsiTheme="minorHAnsi" w:cstheme="minorHAnsi"/>
                <w:sz w:val="22"/>
                <w:szCs w:val="22"/>
              </w:rPr>
              <w:t xml:space="preserve"> </w:t>
            </w:r>
            <w:r>
              <w:rPr>
                <w:rFonts w:asciiTheme="minorHAnsi" w:hAnsiTheme="minorHAnsi" w:cstheme="minorHAnsi"/>
                <w:sz w:val="22"/>
                <w:szCs w:val="22"/>
              </w:rPr>
              <w:t>Pairwise comparisons of complete polyprotein amino acid (aa) sequences showed that ParPV-5 share</w:t>
            </w:r>
            <w:r w:rsidR="007A6483">
              <w:rPr>
                <w:rFonts w:asciiTheme="minorHAnsi" w:hAnsiTheme="minorHAnsi" w:cstheme="minorHAnsi"/>
                <w:sz w:val="22"/>
                <w:szCs w:val="22"/>
              </w:rPr>
              <w:t>s</w:t>
            </w:r>
            <w:r>
              <w:rPr>
                <w:rFonts w:asciiTheme="minorHAnsi" w:hAnsiTheme="minorHAnsi" w:cstheme="minorHAnsi"/>
                <w:sz w:val="22"/>
                <w:szCs w:val="22"/>
              </w:rPr>
              <w:t xml:space="preserve"> 37.6–70.1% identit</w:t>
            </w:r>
            <w:r w:rsidR="007A6483">
              <w:rPr>
                <w:rFonts w:asciiTheme="minorHAnsi" w:hAnsiTheme="minorHAnsi" w:cstheme="minorHAnsi"/>
                <w:sz w:val="22"/>
                <w:szCs w:val="22"/>
              </w:rPr>
              <w:t>y</w:t>
            </w:r>
            <w:r>
              <w:rPr>
                <w:rFonts w:asciiTheme="minorHAnsi" w:hAnsiTheme="minorHAnsi" w:cstheme="minorHAnsi"/>
                <w:sz w:val="22"/>
                <w:szCs w:val="22"/>
              </w:rPr>
              <w:t xml:space="preserve"> with other potyviruses.</w:t>
            </w:r>
          </w:p>
          <w:p w14:paraId="34FF8B2E" w14:textId="77777777" w:rsidR="007C7CF7" w:rsidRDefault="007C7CF7">
            <w:pPr>
              <w:autoSpaceDE w:val="0"/>
              <w:autoSpaceDN w:val="0"/>
              <w:adjustRightInd w:val="0"/>
              <w:rPr>
                <w:rFonts w:asciiTheme="minorHAnsi" w:hAnsiTheme="minorHAnsi" w:cstheme="minorHAnsi"/>
                <w:b/>
                <w:sz w:val="22"/>
                <w:szCs w:val="22"/>
                <w:lang w:val="en-GB"/>
              </w:rPr>
            </w:pPr>
          </w:p>
          <w:p w14:paraId="585837D4" w14:textId="2EADB5F6"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b/>
                <w:sz w:val="22"/>
                <w:szCs w:val="22"/>
                <w:lang w:val="en-GB"/>
              </w:rPr>
              <w:t>Proteins and motifs</w:t>
            </w:r>
            <w:r>
              <w:rPr>
                <w:rFonts w:asciiTheme="minorHAnsi" w:hAnsiTheme="minorHAnsi" w:cstheme="minorHAnsi"/>
                <w:sz w:val="22"/>
                <w:szCs w:val="22"/>
                <w:lang w:val="en-GB"/>
              </w:rPr>
              <w:t>:</w:t>
            </w:r>
            <w:r w:rsidR="007A6483">
              <w:rPr>
                <w:rFonts w:asciiTheme="minorHAnsi" w:hAnsiTheme="minorHAnsi" w:cstheme="minorHAnsi"/>
                <w:sz w:val="22"/>
                <w:szCs w:val="22"/>
                <w:lang w:val="en-GB"/>
              </w:rPr>
              <w:t xml:space="preserve"> </w:t>
            </w:r>
            <w:r>
              <w:rPr>
                <w:rFonts w:asciiTheme="minorHAnsi" w:hAnsiTheme="minorHAnsi" w:cstheme="minorHAnsi"/>
                <w:color w:val="000000" w:themeColor="text1"/>
                <w:sz w:val="22"/>
                <w:szCs w:val="22"/>
                <w:lang w:val="en-GB"/>
              </w:rPr>
              <w:t xml:space="preserve">P1 of 312 aa, HC-Pro of 457 aa, P3 of 347 aa, </w:t>
            </w:r>
            <w:r>
              <w:rPr>
                <w:rFonts w:asciiTheme="minorHAnsi" w:hAnsiTheme="minorHAnsi" w:cstheme="minorHAnsi"/>
                <w:sz w:val="22"/>
                <w:szCs w:val="22"/>
              </w:rPr>
              <w:t>PIPO ORF</w:t>
            </w:r>
            <w:r>
              <w:rPr>
                <w:rFonts w:asciiTheme="minorHAnsi" w:hAnsiTheme="minorHAnsi" w:cstheme="minorHAnsi"/>
                <w:color w:val="000000" w:themeColor="text1"/>
                <w:sz w:val="22"/>
                <w:szCs w:val="22"/>
                <w:lang w:val="en-GB"/>
              </w:rPr>
              <w:t xml:space="preserve"> of 65 aa, 6K1 of 52 aa, CI of 634 aa, 6K2 of 53 aa, VPg of 190 aa, NIa-Pro of 243 aa, NIb of 517 aa, and CP of 284 aa</w:t>
            </w:r>
            <w:r w:rsidR="00483B42">
              <w:rPr>
                <w:rFonts w:asciiTheme="minorHAnsi" w:hAnsiTheme="minorHAnsi" w:cstheme="minorHAnsi"/>
                <w:color w:val="000000" w:themeColor="text1"/>
                <w:sz w:val="22"/>
                <w:szCs w:val="22"/>
                <w:lang w:val="en-GB"/>
              </w:rPr>
              <w:t xml:space="preserve"> (Figure 5)</w:t>
            </w:r>
            <w:r>
              <w:rPr>
                <w:rFonts w:asciiTheme="minorHAnsi" w:hAnsiTheme="minorHAnsi" w:cstheme="minorHAnsi"/>
                <w:color w:val="000000" w:themeColor="text1"/>
                <w:sz w:val="22"/>
                <w:szCs w:val="22"/>
                <w:lang w:val="en-GB"/>
              </w:rPr>
              <w:t>.</w:t>
            </w:r>
          </w:p>
          <w:p w14:paraId="4B62A132" w14:textId="77777777" w:rsidR="007C7CF7" w:rsidRDefault="007C7CF7">
            <w:pPr>
              <w:autoSpaceDE w:val="0"/>
              <w:autoSpaceDN w:val="0"/>
              <w:adjustRightInd w:val="0"/>
              <w:rPr>
                <w:rFonts w:asciiTheme="minorHAnsi" w:hAnsiTheme="minorHAnsi" w:cstheme="minorHAnsi"/>
                <w:color w:val="000000" w:themeColor="text1"/>
                <w:sz w:val="22"/>
                <w:szCs w:val="22"/>
                <w:lang w:val="en-GB"/>
              </w:rPr>
            </w:pPr>
          </w:p>
          <w:p w14:paraId="21CEEB8F" w14:textId="6303C253"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Protease cleavage sites: The P1 and HC-Pro correspond to Y/S and G/G cleavage sites, while predicted NIa-Pro cleavages are Q/G, Q/S, Q/S, Q/G, E/S, Q/S, Q/S (Figure </w:t>
            </w:r>
            <w:r w:rsidR="00483B42">
              <w:rPr>
                <w:rFonts w:asciiTheme="minorHAnsi" w:hAnsiTheme="minorHAnsi" w:cstheme="minorHAnsi"/>
                <w:color w:val="000000" w:themeColor="text1"/>
                <w:sz w:val="22"/>
                <w:szCs w:val="22"/>
                <w:lang w:val="en-GB"/>
              </w:rPr>
              <w:t>5</w:t>
            </w:r>
            <w:r>
              <w:rPr>
                <w:rFonts w:asciiTheme="minorHAnsi" w:hAnsiTheme="minorHAnsi" w:cstheme="minorHAnsi"/>
                <w:color w:val="000000" w:themeColor="text1"/>
                <w:sz w:val="22"/>
                <w:szCs w:val="22"/>
                <w:lang w:val="en-GB"/>
              </w:rPr>
              <w:t>).</w:t>
            </w:r>
          </w:p>
          <w:p w14:paraId="1A2F921C" w14:textId="77777777" w:rsidR="007C7CF7" w:rsidRDefault="007C7CF7">
            <w:pPr>
              <w:autoSpaceDE w:val="0"/>
              <w:autoSpaceDN w:val="0"/>
              <w:adjustRightInd w:val="0"/>
              <w:rPr>
                <w:rFonts w:asciiTheme="minorHAnsi" w:hAnsiTheme="minorHAnsi" w:cstheme="minorHAnsi"/>
                <w:color w:val="000000" w:themeColor="text1"/>
                <w:sz w:val="22"/>
                <w:szCs w:val="22"/>
              </w:rPr>
            </w:pPr>
          </w:p>
          <w:p w14:paraId="330193E9"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lastRenderedPageBreak/>
              <w:t>The following motifs were found:</w:t>
            </w:r>
          </w:p>
          <w:p w14:paraId="5E942736" w14:textId="78591D3A"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P1: </w:t>
            </w:r>
            <w:r>
              <w:rPr>
                <w:rFonts w:asciiTheme="minorHAnsi" w:hAnsiTheme="minorHAnsi" w:cstheme="minorHAnsi"/>
                <w:color w:val="000000" w:themeColor="text1"/>
                <w:sz w:val="22"/>
                <w:szCs w:val="22"/>
                <w:vertAlign w:val="subscript"/>
                <w:lang w:val="en-GB"/>
              </w:rPr>
              <w:t>264</w:t>
            </w:r>
            <w:r>
              <w:rPr>
                <w:rFonts w:asciiTheme="minorHAnsi" w:hAnsiTheme="minorHAnsi" w:cstheme="minorHAnsi"/>
                <w:color w:val="000000" w:themeColor="text1"/>
                <w:sz w:val="22"/>
                <w:szCs w:val="22"/>
                <w:lang w:val="en-GB"/>
              </w:rPr>
              <w:t>GXSG</w:t>
            </w:r>
            <w:r>
              <w:rPr>
                <w:rFonts w:asciiTheme="minorHAnsi" w:hAnsiTheme="minorHAnsi" w:cstheme="minorHAnsi"/>
                <w:color w:val="000000" w:themeColor="text1"/>
                <w:sz w:val="22"/>
                <w:szCs w:val="22"/>
                <w:vertAlign w:val="subscript"/>
                <w:lang w:val="en-GB"/>
              </w:rPr>
              <w:t>267</w:t>
            </w:r>
            <w:r>
              <w:rPr>
                <w:rFonts w:asciiTheme="minorHAnsi" w:hAnsiTheme="minorHAnsi" w:cstheme="minorHAnsi"/>
                <w:color w:val="000000" w:themeColor="text1"/>
                <w:sz w:val="22"/>
                <w:szCs w:val="22"/>
                <w:lang w:val="en-GB"/>
              </w:rPr>
              <w:t xml:space="preserve"> (protease activity)</w:t>
            </w:r>
          </w:p>
          <w:p w14:paraId="74B12D16"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HC-Pro: FRNKX</w:t>
            </w:r>
            <w:r>
              <w:rPr>
                <w:rFonts w:asciiTheme="minorHAnsi" w:hAnsiTheme="minorHAnsi" w:cstheme="minorHAnsi"/>
                <w:color w:val="000000" w:themeColor="text1"/>
                <w:sz w:val="22"/>
                <w:szCs w:val="22"/>
                <w:vertAlign w:val="subscript"/>
                <w:lang w:val="en-GB"/>
              </w:rPr>
              <w:t>12</w:t>
            </w:r>
            <w:r>
              <w:rPr>
                <w:rFonts w:asciiTheme="minorHAnsi" w:hAnsiTheme="minorHAnsi" w:cstheme="minorHAnsi"/>
                <w:color w:val="000000" w:themeColor="text1"/>
                <w:sz w:val="22"/>
                <w:szCs w:val="22"/>
                <w:lang w:val="en-GB"/>
              </w:rPr>
              <w:t>CDNQLD (symptomatology), HAKRFF (cell-to-cell movement), CCCVT (long distance movement), C-X</w:t>
            </w:r>
            <w:r>
              <w:rPr>
                <w:rFonts w:asciiTheme="minorHAnsi" w:hAnsiTheme="minorHAnsi" w:cstheme="minorHAnsi"/>
                <w:color w:val="000000" w:themeColor="text1"/>
                <w:sz w:val="22"/>
                <w:szCs w:val="22"/>
                <w:vertAlign w:val="subscript"/>
                <w:lang w:val="en-GB"/>
              </w:rPr>
              <w:t>72</w:t>
            </w:r>
            <w:r>
              <w:rPr>
                <w:rFonts w:asciiTheme="minorHAnsi" w:hAnsiTheme="minorHAnsi" w:cstheme="minorHAnsi"/>
                <w:color w:val="000000" w:themeColor="text1"/>
                <w:sz w:val="22"/>
                <w:szCs w:val="22"/>
                <w:lang w:val="en-GB"/>
              </w:rPr>
              <w:t>H (protease activity), KLSC and PTK (aphid transmission)</w:t>
            </w:r>
          </w:p>
          <w:p w14:paraId="4C1BA977" w14:textId="0DC341C5"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sz w:val="22"/>
                <w:szCs w:val="22"/>
              </w:rPr>
              <w:t>A small PIPO ORF within the P3 ORF: GA</w:t>
            </w:r>
            <w:r>
              <w:rPr>
                <w:rFonts w:asciiTheme="minorHAnsi" w:hAnsiTheme="minorHAnsi" w:cstheme="minorHAnsi"/>
                <w:sz w:val="22"/>
                <w:szCs w:val="22"/>
                <w:vertAlign w:val="subscript"/>
              </w:rPr>
              <w:t>6</w:t>
            </w:r>
          </w:p>
          <w:p w14:paraId="5C411977" w14:textId="16BED43F"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CI: GAVGSGKST (NTP binding); VLLLEPTRPL, DEXH, KVSATPP, LVYV, and GERIQRLGRVGR (potential helicase activity)</w:t>
            </w:r>
          </w:p>
          <w:p w14:paraId="487ABEE6" w14:textId="31E138C6"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NIa-Pro: HX</w:t>
            </w:r>
            <w:r>
              <w:rPr>
                <w:rFonts w:asciiTheme="minorHAnsi" w:hAnsiTheme="minorHAnsi" w:cstheme="minorHAnsi"/>
                <w:color w:val="000000" w:themeColor="text1"/>
                <w:sz w:val="22"/>
                <w:szCs w:val="22"/>
                <w:vertAlign w:val="subscript"/>
                <w:lang w:val="en-GB"/>
              </w:rPr>
              <w:t>34</w:t>
            </w:r>
            <w:r>
              <w:rPr>
                <w:rFonts w:asciiTheme="minorHAnsi" w:hAnsiTheme="minorHAnsi" w:cstheme="minorHAnsi"/>
                <w:color w:val="000000" w:themeColor="text1"/>
                <w:sz w:val="22"/>
                <w:szCs w:val="22"/>
                <w:lang w:val="en-GB"/>
              </w:rPr>
              <w:t>DX</w:t>
            </w:r>
            <w:r>
              <w:rPr>
                <w:rFonts w:asciiTheme="minorHAnsi" w:hAnsiTheme="minorHAnsi" w:cstheme="minorHAnsi"/>
                <w:color w:val="000000" w:themeColor="text1"/>
                <w:sz w:val="22"/>
                <w:szCs w:val="22"/>
                <w:vertAlign w:val="subscript"/>
                <w:lang w:val="en-GB"/>
              </w:rPr>
              <w:t>67</w:t>
            </w:r>
            <w:r>
              <w:rPr>
                <w:rFonts w:asciiTheme="minorHAnsi" w:hAnsiTheme="minorHAnsi" w:cstheme="minorHAnsi"/>
                <w:color w:val="000000" w:themeColor="text1"/>
                <w:sz w:val="22"/>
                <w:szCs w:val="22"/>
                <w:lang w:val="en-GB"/>
              </w:rPr>
              <w:t>GXCGX</w:t>
            </w:r>
            <w:r>
              <w:rPr>
                <w:rFonts w:asciiTheme="minorHAnsi" w:hAnsiTheme="minorHAnsi" w:cstheme="minorHAnsi"/>
                <w:color w:val="000000" w:themeColor="text1"/>
                <w:sz w:val="22"/>
                <w:szCs w:val="22"/>
                <w:vertAlign w:val="subscript"/>
                <w:lang w:val="en-GB"/>
              </w:rPr>
              <w:t>14</w:t>
            </w:r>
            <w:r>
              <w:rPr>
                <w:rFonts w:asciiTheme="minorHAnsi" w:hAnsiTheme="minorHAnsi" w:cstheme="minorHAnsi"/>
                <w:color w:val="000000" w:themeColor="text1"/>
                <w:sz w:val="22"/>
                <w:szCs w:val="22"/>
                <w:lang w:val="en-GB"/>
              </w:rPr>
              <w:t>H (proteolytic activity)</w:t>
            </w:r>
          </w:p>
          <w:p w14:paraId="27FA6123" w14:textId="2242E7A9"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N</w:t>
            </w:r>
            <w:r w:rsidR="00C93207">
              <w:rPr>
                <w:rFonts w:asciiTheme="minorHAnsi" w:hAnsiTheme="minorHAnsi" w:cstheme="minorHAnsi"/>
                <w:color w:val="000000" w:themeColor="text1"/>
                <w:sz w:val="22"/>
                <w:szCs w:val="22"/>
                <w:lang w:val="en-GB"/>
              </w:rPr>
              <w:t>I</w:t>
            </w:r>
            <w:r>
              <w:rPr>
                <w:rFonts w:asciiTheme="minorHAnsi" w:hAnsiTheme="minorHAnsi" w:cstheme="minorHAnsi"/>
                <w:color w:val="000000" w:themeColor="text1"/>
                <w:sz w:val="22"/>
                <w:szCs w:val="22"/>
                <w:lang w:val="en-GB"/>
              </w:rPr>
              <w:t>b: SLKAEL (RNA polymerase activity), CHADGS, GNNSGQPSTVVDNTLMV, and GDD (RNA-dependent polymerase activity)</w:t>
            </w:r>
          </w:p>
          <w:p w14:paraId="4B6D3E8D" w14:textId="77777777" w:rsidR="007C7CF7" w:rsidRDefault="008E13F8">
            <w:pPr>
              <w:autoSpaceDE w:val="0"/>
              <w:autoSpaceDN w:val="0"/>
              <w:adjustRightInd w:val="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CP: DAG (aphid transmission)</w:t>
            </w:r>
          </w:p>
          <w:p w14:paraId="390581F6" w14:textId="77777777" w:rsidR="007C7CF7" w:rsidRDefault="007C7CF7">
            <w:pPr>
              <w:autoSpaceDE w:val="0"/>
              <w:autoSpaceDN w:val="0"/>
              <w:adjustRightInd w:val="0"/>
              <w:rPr>
                <w:rFonts w:asciiTheme="minorHAnsi" w:hAnsiTheme="minorHAnsi" w:cstheme="minorHAnsi"/>
                <w:color w:val="000000" w:themeColor="text1"/>
                <w:sz w:val="22"/>
                <w:szCs w:val="22"/>
                <w:lang w:val="en-GB"/>
              </w:rPr>
            </w:pPr>
          </w:p>
          <w:p w14:paraId="235792EF" w14:textId="7BBDFB62"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Natural transmission</w:t>
            </w:r>
            <w:r>
              <w:rPr>
                <w:rFonts w:asciiTheme="minorHAnsi" w:hAnsiTheme="minorHAnsi" w:cstheme="minorHAnsi"/>
                <w:sz w:val="22"/>
                <w:szCs w:val="22"/>
                <w:lang w:val="en-GB"/>
              </w:rPr>
              <w:t xml:space="preserve">: </w:t>
            </w:r>
            <w:r w:rsidR="00CE7C34">
              <w:rPr>
                <w:rFonts w:asciiTheme="minorHAnsi" w:hAnsiTheme="minorHAnsi" w:cstheme="minorHAnsi"/>
                <w:sz w:val="22"/>
                <w:szCs w:val="22"/>
                <w:lang w:val="en-GB"/>
              </w:rPr>
              <w:t>Un</w:t>
            </w:r>
            <w:r>
              <w:rPr>
                <w:rFonts w:asciiTheme="minorHAnsi" w:hAnsiTheme="minorHAnsi" w:cstheme="minorHAnsi"/>
                <w:sz w:val="22"/>
                <w:szCs w:val="22"/>
                <w:lang w:val="en-GB"/>
              </w:rPr>
              <w:t>known</w:t>
            </w:r>
          </w:p>
          <w:p w14:paraId="71ACA91F" w14:textId="77777777" w:rsidR="007C7CF7" w:rsidRDefault="007C7CF7">
            <w:pPr>
              <w:rPr>
                <w:rFonts w:asciiTheme="minorHAnsi" w:hAnsiTheme="minorHAnsi" w:cstheme="minorHAnsi"/>
                <w:b/>
                <w:sz w:val="22"/>
                <w:szCs w:val="22"/>
                <w:lang w:val="en-GB"/>
              </w:rPr>
            </w:pPr>
          </w:p>
          <w:p w14:paraId="07E10359" w14:textId="77777777" w:rsidR="007C7CF7" w:rsidRDefault="008E13F8">
            <w:pPr>
              <w:rPr>
                <w:rFonts w:asciiTheme="minorHAnsi" w:hAnsiTheme="minorHAnsi" w:cstheme="minorHAnsi"/>
                <w:sz w:val="22"/>
                <w:szCs w:val="22"/>
              </w:rPr>
            </w:pPr>
            <w:r>
              <w:rPr>
                <w:rFonts w:asciiTheme="minorHAnsi" w:hAnsiTheme="minorHAnsi" w:cstheme="minorHAnsi"/>
                <w:b/>
                <w:sz w:val="22"/>
                <w:szCs w:val="22"/>
                <w:lang w:val="en-GB"/>
              </w:rPr>
              <w:t>Experimental transmission</w:t>
            </w:r>
            <w:r>
              <w:rPr>
                <w:rFonts w:asciiTheme="minorHAnsi" w:hAnsiTheme="minorHAnsi" w:cstheme="minorHAnsi"/>
                <w:sz w:val="22"/>
                <w:szCs w:val="22"/>
                <w:lang w:val="en-GB"/>
              </w:rPr>
              <w:t>:</w:t>
            </w:r>
            <w:r>
              <w:rPr>
                <w:rFonts w:asciiTheme="minorHAnsi" w:hAnsiTheme="minorHAnsi" w:cstheme="minorHAnsi"/>
                <w:sz w:val="22"/>
                <w:szCs w:val="22"/>
              </w:rPr>
              <w:t xml:space="preserve"> </w:t>
            </w:r>
            <w:r>
              <w:rPr>
                <w:rFonts w:asciiTheme="minorHAnsi" w:hAnsiTheme="minorHAnsi" w:cstheme="minorHAnsi"/>
                <w:sz w:val="22"/>
                <w:szCs w:val="22"/>
                <w:lang w:val="en-GB"/>
              </w:rPr>
              <w:t>Infectious cDNA clone</w:t>
            </w:r>
          </w:p>
          <w:p w14:paraId="5E4A3530" w14:textId="77777777" w:rsidR="007C7CF7" w:rsidRDefault="007C7CF7">
            <w:pPr>
              <w:pStyle w:val="CommentText"/>
              <w:rPr>
                <w:rFonts w:asciiTheme="minorHAnsi" w:hAnsiTheme="minorHAnsi" w:cstheme="minorHAnsi"/>
                <w:sz w:val="22"/>
                <w:szCs w:val="22"/>
                <w:lang w:val="en-GB"/>
              </w:rPr>
            </w:pPr>
          </w:p>
          <w:p w14:paraId="5FE753B1" w14:textId="2AA7B037" w:rsidR="007C7CF7" w:rsidRDefault="008E13F8">
            <w:pPr>
              <w:pStyle w:val="CommentText"/>
              <w:rPr>
                <w:rFonts w:asciiTheme="minorHAnsi" w:hAnsiTheme="minorHAnsi" w:cstheme="minorHAnsi"/>
                <w:sz w:val="22"/>
                <w:szCs w:val="22"/>
                <w:lang w:val="en-GB"/>
              </w:rPr>
            </w:pPr>
            <w:r>
              <w:rPr>
                <w:rFonts w:asciiTheme="minorHAnsi" w:hAnsiTheme="minorHAnsi" w:cstheme="minorHAnsi"/>
                <w:b/>
                <w:sz w:val="22"/>
                <w:szCs w:val="22"/>
                <w:lang w:val="en-GB"/>
              </w:rPr>
              <w:t>Other host</w:t>
            </w:r>
            <w:r>
              <w:rPr>
                <w:rFonts w:asciiTheme="minorHAnsi" w:hAnsiTheme="minorHAnsi" w:cstheme="minorHAnsi"/>
                <w:sz w:val="22"/>
                <w:szCs w:val="22"/>
                <w:lang w:val="en-GB"/>
              </w:rPr>
              <w:t xml:space="preserve">s: </w:t>
            </w:r>
            <w:r>
              <w:rPr>
                <w:rFonts w:asciiTheme="minorHAnsi" w:hAnsiTheme="minorHAnsi" w:cstheme="minorHAnsi"/>
                <w:i/>
                <w:iCs/>
                <w:sz w:val="22"/>
                <w:szCs w:val="22"/>
                <w:lang w:val="en-GB"/>
              </w:rPr>
              <w:t>N. benthamiana,</w:t>
            </w:r>
            <w:r>
              <w:rPr>
                <w:rFonts w:asciiTheme="minorHAnsi" w:hAnsiTheme="minorHAnsi" w:cstheme="minorHAnsi"/>
                <w:sz w:val="22"/>
                <w:szCs w:val="22"/>
                <w:lang w:val="en-GB"/>
              </w:rPr>
              <w:t xml:space="preserve"> </w:t>
            </w:r>
            <w:r>
              <w:rPr>
                <w:rFonts w:asciiTheme="minorHAnsi" w:hAnsiTheme="minorHAnsi" w:cstheme="minorHAnsi"/>
                <w:i/>
                <w:iCs/>
                <w:sz w:val="22"/>
                <w:szCs w:val="22"/>
                <w:lang w:val="en-GB"/>
              </w:rPr>
              <w:t>C. sativus</w:t>
            </w:r>
            <w:r>
              <w:rPr>
                <w:rFonts w:asciiTheme="minorHAnsi" w:hAnsiTheme="minorHAnsi" w:cstheme="minorHAnsi"/>
                <w:sz w:val="22"/>
                <w:szCs w:val="22"/>
                <w:lang w:val="en-GB"/>
              </w:rPr>
              <w:t xml:space="preserve"> and </w:t>
            </w:r>
            <w:r>
              <w:rPr>
                <w:rFonts w:asciiTheme="minorHAnsi" w:hAnsiTheme="minorHAnsi" w:cstheme="minorHAnsi"/>
                <w:i/>
                <w:iCs/>
                <w:sz w:val="22"/>
                <w:szCs w:val="22"/>
                <w:lang w:val="en-GB"/>
              </w:rPr>
              <w:t>B. pilosa</w:t>
            </w:r>
            <w:r>
              <w:rPr>
                <w:rFonts w:asciiTheme="minorHAnsi" w:hAnsiTheme="minorHAnsi" w:cstheme="minorHAnsi"/>
                <w:sz w:val="22"/>
                <w:szCs w:val="22"/>
                <w:lang w:val="en-GB"/>
              </w:rPr>
              <w:t xml:space="preserve">, inoculated with the </w:t>
            </w:r>
            <w:r w:rsidR="00CE7C34">
              <w:rPr>
                <w:rFonts w:asciiTheme="minorHAnsi" w:hAnsiTheme="minorHAnsi" w:cstheme="minorHAnsi"/>
                <w:sz w:val="22"/>
                <w:szCs w:val="22"/>
                <w:lang w:val="en-GB"/>
              </w:rPr>
              <w:t>cDNA</w:t>
            </w:r>
            <w:r>
              <w:rPr>
                <w:rFonts w:asciiTheme="minorHAnsi" w:hAnsiTheme="minorHAnsi" w:cstheme="minorHAnsi"/>
                <w:sz w:val="22"/>
                <w:szCs w:val="22"/>
                <w:lang w:val="en-GB"/>
              </w:rPr>
              <w:t xml:space="preserve"> clone of ParPV-5, were infected, but asymptomatic</w:t>
            </w:r>
            <w:r w:rsidR="00301053">
              <w:rPr>
                <w:rFonts w:asciiTheme="minorHAnsi" w:hAnsiTheme="minorHAnsi" w:cstheme="minorHAnsi"/>
                <w:sz w:val="22"/>
                <w:szCs w:val="22"/>
                <w:lang w:val="en-GB"/>
              </w:rPr>
              <w:t>.</w:t>
            </w:r>
          </w:p>
          <w:p w14:paraId="4882A4A9" w14:textId="77777777" w:rsidR="007C7CF7" w:rsidRDefault="007C7CF7">
            <w:pPr>
              <w:rPr>
                <w:rFonts w:asciiTheme="minorHAnsi" w:hAnsiTheme="minorHAnsi" w:cstheme="minorHAnsi"/>
                <w:sz w:val="22"/>
                <w:szCs w:val="22"/>
                <w:lang w:val="en-GB"/>
              </w:rPr>
            </w:pPr>
          </w:p>
          <w:p w14:paraId="56F3CECB" w14:textId="1784D695" w:rsidR="007C7CF7" w:rsidRDefault="008E13F8">
            <w:pPr>
              <w:rPr>
                <w:rFonts w:asciiTheme="minorHAnsi" w:hAnsiTheme="minorHAnsi" w:cstheme="minorHAnsi"/>
                <w:sz w:val="22"/>
                <w:szCs w:val="22"/>
              </w:rPr>
            </w:pPr>
            <w:r>
              <w:rPr>
                <w:rFonts w:asciiTheme="minorHAnsi" w:hAnsiTheme="minorHAnsi" w:cstheme="minorHAnsi"/>
                <w:b/>
                <w:sz w:val="22"/>
                <w:szCs w:val="22"/>
              </w:rPr>
              <w:t>Study Group recommendation</w:t>
            </w:r>
            <w:r>
              <w:rPr>
                <w:rFonts w:asciiTheme="minorHAnsi" w:hAnsiTheme="minorHAnsi" w:cstheme="minorHAnsi"/>
                <w:sz w:val="22"/>
                <w:szCs w:val="22"/>
              </w:rPr>
              <w:t xml:space="preserve">: According to the species demarcation criteria for the genus </w:t>
            </w:r>
            <w:r>
              <w:rPr>
                <w:rFonts w:asciiTheme="minorHAnsi" w:hAnsiTheme="minorHAnsi" w:cstheme="minorHAnsi"/>
                <w:i/>
                <w:sz w:val="22"/>
                <w:szCs w:val="22"/>
              </w:rPr>
              <w:t>Potyvirus</w:t>
            </w:r>
            <w:r>
              <w:rPr>
                <w:rFonts w:asciiTheme="minorHAnsi" w:hAnsiTheme="minorHAnsi" w:cstheme="minorHAnsi"/>
                <w:sz w:val="22"/>
                <w:szCs w:val="22"/>
              </w:rPr>
              <w:t xml:space="preserve"> established by the ICTV for the complete ORF (&lt;76% identical in nucleotide sequence and &lt;82% identical in amino acid sequence</w:t>
            </w:r>
            <w:r w:rsidR="007A6483">
              <w:rPr>
                <w:rFonts w:asciiTheme="minorHAnsi" w:hAnsiTheme="minorHAnsi" w:cstheme="minorHAnsi"/>
                <w:sz w:val="22"/>
                <w:szCs w:val="22"/>
              </w:rPr>
              <w:t xml:space="preserve"> [2]</w:t>
            </w:r>
            <w:r>
              <w:rPr>
                <w:rFonts w:asciiTheme="minorHAnsi" w:hAnsiTheme="minorHAnsi" w:cstheme="minorHAnsi"/>
                <w:sz w:val="22"/>
                <w:szCs w:val="22"/>
              </w:rPr>
              <w:t xml:space="preserve">), ParPV-5 </w:t>
            </w:r>
            <w:r w:rsidR="00CE7C34">
              <w:rPr>
                <w:rFonts w:asciiTheme="minorHAnsi" w:hAnsiTheme="minorHAnsi" w:cstheme="minorHAnsi"/>
                <w:sz w:val="22"/>
                <w:szCs w:val="22"/>
              </w:rPr>
              <w:t>represents</w:t>
            </w:r>
            <w:r>
              <w:rPr>
                <w:rFonts w:asciiTheme="minorHAnsi" w:hAnsiTheme="minorHAnsi" w:cstheme="minorHAnsi"/>
                <w:sz w:val="22"/>
                <w:szCs w:val="22"/>
              </w:rPr>
              <w:t xml:space="preserve"> a member of a new species in the genus </w:t>
            </w:r>
            <w:r>
              <w:rPr>
                <w:rFonts w:asciiTheme="minorHAnsi" w:hAnsiTheme="minorHAnsi" w:cstheme="minorHAnsi"/>
                <w:i/>
                <w:iCs/>
                <w:sz w:val="22"/>
                <w:szCs w:val="22"/>
              </w:rPr>
              <w:t xml:space="preserve">Potyvirus, </w:t>
            </w:r>
            <w:r>
              <w:rPr>
                <w:rFonts w:asciiTheme="minorHAnsi" w:hAnsiTheme="minorHAnsi" w:cstheme="minorHAnsi"/>
                <w:iCs/>
                <w:sz w:val="22"/>
                <w:szCs w:val="22"/>
              </w:rPr>
              <w:t>with a proposed name of “</w:t>
            </w:r>
            <w:r>
              <w:rPr>
                <w:rFonts w:asciiTheme="minorHAnsi" w:hAnsiTheme="minorHAnsi" w:cstheme="minorHAnsi"/>
                <w:i/>
                <w:iCs/>
                <w:sz w:val="22"/>
                <w:szCs w:val="22"/>
              </w:rPr>
              <w:t>Potyvirus shilinense</w:t>
            </w:r>
            <w:r>
              <w:rPr>
                <w:rFonts w:asciiTheme="minorHAnsi" w:hAnsiTheme="minorHAnsi" w:cstheme="minorHAnsi"/>
                <w:iCs/>
                <w:sz w:val="22"/>
                <w:szCs w:val="22"/>
              </w:rPr>
              <w:t>”.</w:t>
            </w:r>
          </w:p>
          <w:p w14:paraId="07FBC2E1" w14:textId="77777777" w:rsidR="007C7CF7" w:rsidRDefault="007C7CF7">
            <w:pPr>
              <w:rPr>
                <w:rFonts w:ascii="Aptos" w:hAnsi="Aptos" w:cs="Arial"/>
                <w:sz w:val="20"/>
                <w:szCs w:val="20"/>
              </w:rPr>
            </w:pPr>
          </w:p>
          <w:p w14:paraId="6439F55D" w14:textId="77777777" w:rsidR="007C7CF7" w:rsidRDefault="007C7CF7">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7C7CF7" w14:paraId="521F1A3A" w14:textId="77777777">
        <w:tc>
          <w:tcPr>
            <w:tcW w:w="8926" w:type="dxa"/>
            <w:shd w:val="clear" w:color="auto" w:fill="F2F2F2" w:themeFill="background1" w:themeFillShade="F2"/>
          </w:tcPr>
          <w:p w14:paraId="012DB901" w14:textId="77777777" w:rsidR="007C7CF7" w:rsidRDefault="008E13F8">
            <w:pPr>
              <w:rPr>
                <w:rFonts w:ascii="Aptos" w:hAnsi="Aptos" w:cs="Arial"/>
                <w:b/>
                <w:sz w:val="20"/>
                <w:szCs w:val="20"/>
              </w:rPr>
            </w:pPr>
            <w:r>
              <w:rPr>
                <w:rFonts w:ascii="Aptos" w:hAnsi="Aptos" w:cs="Arial"/>
                <w:b/>
                <w:sz w:val="20"/>
                <w:szCs w:val="20"/>
              </w:rPr>
              <w:lastRenderedPageBreak/>
              <w:t xml:space="preserve">References:   </w:t>
            </w:r>
          </w:p>
        </w:tc>
      </w:tr>
      <w:tr w:rsidR="007C7CF7" w14:paraId="142CD23F" w14:textId="77777777">
        <w:tc>
          <w:tcPr>
            <w:tcW w:w="8926" w:type="dxa"/>
          </w:tcPr>
          <w:p w14:paraId="11D22677" w14:textId="77777777" w:rsidR="007C7CF7" w:rsidRDefault="007C7CF7">
            <w:pPr>
              <w:rPr>
                <w:rFonts w:ascii="Aptos" w:hAnsi="Aptos" w:cs="Arial"/>
                <w:sz w:val="20"/>
                <w:szCs w:val="20"/>
              </w:rPr>
            </w:pPr>
          </w:p>
          <w:p w14:paraId="1B131F91" w14:textId="77777777" w:rsidR="0096706C" w:rsidRPr="0084330E" w:rsidRDefault="00090863" w:rsidP="0096706C">
            <w:pPr>
              <w:rPr>
                <w:rFonts w:asciiTheme="minorHAnsi" w:hAnsiTheme="minorHAnsi" w:cstheme="minorHAnsi"/>
                <w:sz w:val="22"/>
                <w:szCs w:val="22"/>
              </w:rPr>
            </w:pPr>
            <w:r>
              <w:rPr>
                <w:rFonts w:asciiTheme="minorHAnsi" w:hAnsiTheme="minorHAnsi" w:cstheme="minorHAnsi"/>
                <w:sz w:val="22"/>
                <w:szCs w:val="22"/>
              </w:rPr>
              <w:t xml:space="preserve">[1] </w:t>
            </w:r>
            <w:r w:rsidR="0096706C" w:rsidRPr="0084330E">
              <w:rPr>
                <w:rFonts w:asciiTheme="minorHAnsi" w:hAnsiTheme="minorHAnsi" w:cstheme="minorHAnsi"/>
                <w:sz w:val="22"/>
                <w:szCs w:val="22"/>
              </w:rPr>
              <w:t xml:space="preserve">Inoue-Nagata AK, Jordan R, Kreuze J, Li F, López-Moya JJ, Mäkinen K, Ohshima K, Wylie SJ, ICTV Report Consortium. ICTV Virus Taxonomy Profile: </w:t>
            </w:r>
            <w:r w:rsidR="0096706C" w:rsidRPr="007F747F">
              <w:rPr>
                <w:rFonts w:asciiTheme="minorHAnsi" w:hAnsiTheme="minorHAnsi" w:cstheme="minorHAnsi"/>
                <w:i/>
                <w:sz w:val="22"/>
                <w:szCs w:val="22"/>
              </w:rPr>
              <w:t>Potyviridae</w:t>
            </w:r>
            <w:r w:rsidR="0096706C" w:rsidRPr="0084330E">
              <w:rPr>
                <w:rFonts w:asciiTheme="minorHAnsi" w:hAnsiTheme="minorHAnsi" w:cstheme="minorHAnsi"/>
                <w:sz w:val="22"/>
                <w:szCs w:val="22"/>
              </w:rPr>
              <w:t xml:space="preserve"> 2022. J Gen Virol. 2022 May;103(5). doi: 10.1099/jgv.0.001738. PMID: 35506996.</w:t>
            </w:r>
          </w:p>
          <w:p w14:paraId="4A1C5756" w14:textId="47AED079" w:rsidR="0096706C" w:rsidRDefault="0096706C" w:rsidP="00090863">
            <w:pPr>
              <w:rPr>
                <w:rFonts w:asciiTheme="minorHAnsi" w:hAnsiTheme="minorHAnsi" w:cstheme="minorHAnsi"/>
                <w:sz w:val="22"/>
                <w:szCs w:val="22"/>
              </w:rPr>
            </w:pPr>
          </w:p>
          <w:p w14:paraId="3CCD0CCC" w14:textId="5E28C082" w:rsidR="00972F0C" w:rsidRDefault="0096706C" w:rsidP="00090863">
            <w:pPr>
              <w:rPr>
                <w:rFonts w:asciiTheme="minorHAnsi" w:hAnsiTheme="minorHAnsi" w:cstheme="minorHAnsi"/>
                <w:sz w:val="22"/>
                <w:szCs w:val="22"/>
              </w:rPr>
            </w:pPr>
            <w:r>
              <w:rPr>
                <w:rFonts w:asciiTheme="minorHAnsi" w:hAnsiTheme="minorHAnsi" w:cstheme="minorHAnsi"/>
                <w:sz w:val="22"/>
                <w:szCs w:val="22"/>
              </w:rPr>
              <w:t xml:space="preserve">[2] </w:t>
            </w:r>
            <w:r w:rsidR="00972F0C" w:rsidRPr="0084330E">
              <w:rPr>
                <w:rFonts w:asciiTheme="minorHAnsi" w:hAnsiTheme="minorHAnsi" w:cstheme="minorHAnsi"/>
                <w:sz w:val="22"/>
                <w:szCs w:val="22"/>
              </w:rPr>
              <w:t xml:space="preserve">Adams MJ, Antoniw JF, Fauquet CM. Molecular criteria for genus and species discrimination within the family </w:t>
            </w:r>
            <w:r w:rsidR="00972F0C" w:rsidRPr="007F747F">
              <w:rPr>
                <w:rFonts w:asciiTheme="minorHAnsi" w:hAnsiTheme="minorHAnsi" w:cstheme="minorHAnsi"/>
                <w:i/>
                <w:sz w:val="22"/>
                <w:szCs w:val="22"/>
              </w:rPr>
              <w:t>Potyviridae</w:t>
            </w:r>
            <w:r w:rsidR="00972F0C" w:rsidRPr="0084330E">
              <w:rPr>
                <w:rFonts w:asciiTheme="minorHAnsi" w:hAnsiTheme="minorHAnsi" w:cstheme="minorHAnsi"/>
                <w:sz w:val="22"/>
                <w:szCs w:val="22"/>
              </w:rPr>
              <w:t>. Arch Virol. 2005 Mar;150(3):459-79. doi: 10.1007/s00705-004-0440-6. Epub 2004 Dec 10. PMID: 15592889.</w:t>
            </w:r>
          </w:p>
          <w:p w14:paraId="14FB842E" w14:textId="77777777" w:rsidR="00972F0C" w:rsidRDefault="00972F0C" w:rsidP="00090863">
            <w:pPr>
              <w:rPr>
                <w:rFonts w:asciiTheme="minorHAnsi" w:hAnsiTheme="minorHAnsi" w:cstheme="minorHAnsi"/>
                <w:sz w:val="22"/>
                <w:szCs w:val="22"/>
              </w:rPr>
            </w:pPr>
          </w:p>
          <w:p w14:paraId="0C09D11E" w14:textId="3E522C16" w:rsidR="00090863" w:rsidRPr="0084330E" w:rsidRDefault="00972F0C" w:rsidP="00090863">
            <w:pPr>
              <w:rPr>
                <w:rFonts w:asciiTheme="minorHAnsi" w:hAnsiTheme="minorHAnsi" w:cstheme="minorHAnsi"/>
                <w:sz w:val="22"/>
                <w:szCs w:val="22"/>
              </w:rPr>
            </w:pPr>
            <w:r>
              <w:rPr>
                <w:rFonts w:asciiTheme="minorHAnsi" w:hAnsiTheme="minorHAnsi" w:cstheme="minorHAnsi"/>
                <w:sz w:val="22"/>
                <w:szCs w:val="22"/>
              </w:rPr>
              <w:t xml:space="preserve">[3] </w:t>
            </w:r>
            <w:r w:rsidR="00090863" w:rsidRPr="0084330E">
              <w:rPr>
                <w:rFonts w:asciiTheme="minorHAnsi" w:hAnsiTheme="minorHAnsi" w:cstheme="minorHAnsi"/>
                <w:sz w:val="22"/>
                <w:szCs w:val="22"/>
              </w:rPr>
              <w:t>Thava Prakasa Pandian R, Bhavishya, Kavi Sidharthan V, Rajesh MK, Babu M, Sharma SK, Nirmal Kumar BJ, Chaithra M, Hegde V. From the discovery of a novel arepavirus in diseased arecanut palms (</w:t>
            </w:r>
            <w:r w:rsidR="00090863" w:rsidRPr="00972F0C">
              <w:rPr>
                <w:rFonts w:asciiTheme="minorHAnsi" w:hAnsiTheme="minorHAnsi" w:cstheme="minorHAnsi"/>
                <w:i/>
                <w:iCs/>
                <w:sz w:val="22"/>
                <w:szCs w:val="22"/>
              </w:rPr>
              <w:t>Areca catechu</w:t>
            </w:r>
            <w:r w:rsidR="00090863" w:rsidRPr="0084330E">
              <w:rPr>
                <w:rFonts w:asciiTheme="minorHAnsi" w:hAnsiTheme="minorHAnsi" w:cstheme="minorHAnsi"/>
                <w:sz w:val="22"/>
                <w:szCs w:val="22"/>
              </w:rPr>
              <w:t xml:space="preserve"> L.) in India to the identification of known and novel arepaviruses in bee and plant transcriptomes through data-mining. Virology. 2024 Dec;600:110256. doi: 10.1016/j.virol.2024.110256. PMID: 39369672.</w:t>
            </w:r>
          </w:p>
          <w:p w14:paraId="5153B116" w14:textId="77777777" w:rsidR="007C7CF7" w:rsidRPr="0084330E" w:rsidRDefault="007C7CF7">
            <w:pPr>
              <w:rPr>
                <w:rFonts w:asciiTheme="minorHAnsi" w:hAnsiTheme="minorHAnsi" w:cstheme="minorHAnsi"/>
                <w:sz w:val="22"/>
                <w:szCs w:val="22"/>
              </w:rPr>
            </w:pPr>
          </w:p>
          <w:p w14:paraId="7DE9293D" w14:textId="49D5E1D7" w:rsidR="00090863" w:rsidRDefault="00090863" w:rsidP="00090863">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4</w:t>
            </w:r>
            <w:r>
              <w:rPr>
                <w:rFonts w:asciiTheme="minorHAnsi" w:hAnsiTheme="minorHAnsi" w:cstheme="minorHAnsi"/>
                <w:sz w:val="22"/>
                <w:szCs w:val="22"/>
              </w:rPr>
              <w:t xml:space="preserve">] </w:t>
            </w:r>
            <w:r w:rsidRPr="0084330E">
              <w:rPr>
                <w:rFonts w:asciiTheme="minorHAnsi" w:hAnsiTheme="minorHAnsi" w:cstheme="minorHAnsi"/>
                <w:sz w:val="22"/>
                <w:szCs w:val="22"/>
              </w:rPr>
              <w:t>Nigam D, LaTourrette K, Souza PFN, Garcia-Ruiz H. Genome-</w:t>
            </w:r>
            <w:r w:rsidR="00CE7C34">
              <w:rPr>
                <w:rFonts w:asciiTheme="minorHAnsi" w:hAnsiTheme="minorHAnsi" w:cstheme="minorHAnsi"/>
                <w:sz w:val="22"/>
                <w:szCs w:val="22"/>
              </w:rPr>
              <w:t>w</w:t>
            </w:r>
            <w:r w:rsidRPr="0084330E">
              <w:rPr>
                <w:rFonts w:asciiTheme="minorHAnsi" w:hAnsiTheme="minorHAnsi" w:cstheme="minorHAnsi"/>
                <w:sz w:val="22"/>
                <w:szCs w:val="22"/>
              </w:rPr>
              <w:t xml:space="preserve">ide </w:t>
            </w:r>
            <w:r w:rsidR="00CE7C34">
              <w:rPr>
                <w:rFonts w:asciiTheme="minorHAnsi" w:hAnsiTheme="minorHAnsi" w:cstheme="minorHAnsi"/>
                <w:sz w:val="22"/>
                <w:szCs w:val="22"/>
              </w:rPr>
              <w:t>v</w:t>
            </w:r>
            <w:r w:rsidRPr="0084330E">
              <w:rPr>
                <w:rFonts w:asciiTheme="minorHAnsi" w:hAnsiTheme="minorHAnsi" w:cstheme="minorHAnsi"/>
                <w:sz w:val="22"/>
                <w:szCs w:val="22"/>
              </w:rPr>
              <w:t xml:space="preserve">ariation in </w:t>
            </w:r>
            <w:r w:rsidR="00CE7C34">
              <w:rPr>
                <w:rFonts w:asciiTheme="minorHAnsi" w:hAnsiTheme="minorHAnsi" w:cstheme="minorHAnsi"/>
                <w:sz w:val="22"/>
                <w:szCs w:val="22"/>
              </w:rPr>
              <w:t>p</w:t>
            </w:r>
            <w:r w:rsidRPr="0084330E">
              <w:rPr>
                <w:rFonts w:asciiTheme="minorHAnsi" w:hAnsiTheme="minorHAnsi" w:cstheme="minorHAnsi"/>
                <w:sz w:val="22"/>
                <w:szCs w:val="22"/>
              </w:rPr>
              <w:t xml:space="preserve">otyviruses. </w:t>
            </w:r>
            <w:r w:rsidRPr="0084330E">
              <w:rPr>
                <w:rFonts w:asciiTheme="minorHAnsi" w:hAnsiTheme="minorHAnsi" w:cstheme="minorHAnsi"/>
                <w:i/>
                <w:sz w:val="22"/>
                <w:szCs w:val="22"/>
              </w:rPr>
              <w:t>Front Plant Sci</w:t>
            </w:r>
            <w:r w:rsidRPr="0084330E">
              <w:rPr>
                <w:rFonts w:asciiTheme="minorHAnsi" w:hAnsiTheme="minorHAnsi" w:cstheme="minorHAnsi"/>
                <w:sz w:val="22"/>
                <w:szCs w:val="22"/>
              </w:rPr>
              <w:t>. 2019 Nov 12;10:1439. doi: 10.3389/fpls.2019.01439. PMID: 31798606; PMCID: PMC6863122.</w:t>
            </w:r>
          </w:p>
          <w:p w14:paraId="18072167" w14:textId="77777777" w:rsidR="00130D58" w:rsidRDefault="00130D58" w:rsidP="00090863">
            <w:pPr>
              <w:rPr>
                <w:rFonts w:asciiTheme="minorHAnsi" w:hAnsiTheme="minorHAnsi" w:cstheme="minorHAnsi"/>
                <w:sz w:val="22"/>
                <w:szCs w:val="22"/>
              </w:rPr>
            </w:pPr>
          </w:p>
          <w:p w14:paraId="4E6AB0B0" w14:textId="5739F03E" w:rsidR="00130D58" w:rsidRDefault="00130D58" w:rsidP="00130D58">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5</w:t>
            </w:r>
            <w:r>
              <w:rPr>
                <w:rFonts w:asciiTheme="minorHAnsi" w:hAnsiTheme="minorHAnsi" w:cstheme="minorHAnsi"/>
                <w:sz w:val="22"/>
                <w:szCs w:val="22"/>
              </w:rPr>
              <w:t xml:space="preserve">] </w:t>
            </w:r>
            <w:r w:rsidRPr="0084330E">
              <w:rPr>
                <w:rFonts w:asciiTheme="minorHAnsi" w:hAnsiTheme="minorHAnsi" w:cstheme="minorHAnsi"/>
                <w:sz w:val="22"/>
                <w:szCs w:val="22"/>
              </w:rPr>
              <w:t xml:space="preserve">Yu X, Zou X, Zhang L, Wu L, Yang Y, Li G, Dong J. Complete genome sequence of tsaoko stripe mosaic virus, a novel macluravirus found in </w:t>
            </w:r>
            <w:r w:rsidRPr="007F747F">
              <w:rPr>
                <w:rFonts w:asciiTheme="minorHAnsi" w:hAnsiTheme="minorHAnsi" w:cstheme="minorHAnsi"/>
                <w:i/>
                <w:sz w:val="22"/>
                <w:szCs w:val="22"/>
              </w:rPr>
              <w:t>Amomum tsaoko</w:t>
            </w:r>
            <w:r w:rsidRPr="0084330E">
              <w:rPr>
                <w:rFonts w:asciiTheme="minorHAnsi" w:hAnsiTheme="minorHAnsi" w:cstheme="minorHAnsi"/>
                <w:sz w:val="22"/>
                <w:szCs w:val="22"/>
              </w:rPr>
              <w:t>. Arch Virol. 2024 Nov 15;169(12):246. doi: 10.1007/s00705-024-06177-2.</w:t>
            </w:r>
          </w:p>
          <w:p w14:paraId="5E46E3ED" w14:textId="77777777" w:rsidR="00130D58" w:rsidRPr="0084330E" w:rsidRDefault="00130D58" w:rsidP="00090863">
            <w:pPr>
              <w:rPr>
                <w:rFonts w:asciiTheme="minorHAnsi" w:hAnsiTheme="minorHAnsi" w:cstheme="minorHAnsi"/>
                <w:sz w:val="22"/>
                <w:szCs w:val="22"/>
              </w:rPr>
            </w:pPr>
          </w:p>
          <w:p w14:paraId="13117BFF" w14:textId="7EB59225" w:rsidR="00AC0796" w:rsidRPr="0084330E" w:rsidRDefault="00AC0796" w:rsidP="00AC0796">
            <w:pPr>
              <w:rPr>
                <w:rFonts w:asciiTheme="minorHAnsi" w:hAnsiTheme="minorHAnsi" w:cstheme="minorHAnsi"/>
                <w:sz w:val="22"/>
                <w:szCs w:val="22"/>
              </w:rPr>
            </w:pPr>
            <w:r>
              <w:rPr>
                <w:rFonts w:asciiTheme="minorHAnsi" w:hAnsiTheme="minorHAnsi" w:cstheme="minorHAnsi"/>
                <w:sz w:val="22"/>
                <w:szCs w:val="22"/>
              </w:rPr>
              <w:t>[</w:t>
            </w:r>
            <w:r w:rsidR="0096706C">
              <w:rPr>
                <w:rFonts w:asciiTheme="minorHAnsi" w:hAnsiTheme="minorHAnsi" w:cstheme="minorHAnsi"/>
                <w:sz w:val="22"/>
                <w:szCs w:val="22"/>
              </w:rPr>
              <w:t>6</w:t>
            </w:r>
            <w:r>
              <w:rPr>
                <w:rFonts w:asciiTheme="minorHAnsi" w:hAnsiTheme="minorHAnsi" w:cstheme="minorHAnsi"/>
                <w:sz w:val="22"/>
                <w:szCs w:val="22"/>
              </w:rPr>
              <w:t xml:space="preserve">] </w:t>
            </w:r>
            <w:r w:rsidRPr="0084330E">
              <w:rPr>
                <w:rFonts w:asciiTheme="minorHAnsi" w:hAnsiTheme="minorHAnsi" w:cstheme="minorHAnsi"/>
                <w:sz w:val="22"/>
                <w:szCs w:val="22"/>
              </w:rPr>
              <w:t>Huang A, Marais A, Zhang Z, Candresse T. Complete genome sequence of a new poacevirus infecting wild oat (</w:t>
            </w:r>
            <w:r w:rsidRPr="007F747F">
              <w:rPr>
                <w:rFonts w:asciiTheme="minorHAnsi" w:hAnsiTheme="minorHAnsi" w:cstheme="minorHAnsi"/>
                <w:i/>
                <w:sz w:val="22"/>
                <w:szCs w:val="22"/>
              </w:rPr>
              <w:t>Avena fatua</w:t>
            </w:r>
            <w:r w:rsidRPr="0084330E">
              <w:rPr>
                <w:rFonts w:asciiTheme="minorHAnsi" w:hAnsiTheme="minorHAnsi" w:cstheme="minorHAnsi"/>
                <w:sz w:val="22"/>
                <w:szCs w:val="22"/>
              </w:rPr>
              <w:t xml:space="preserve"> L.) in France. Arch Virol. 2024 Nov 28;169(12):256. doi: 10.1007/s00705-024-06187-0. PMID: 39607585.</w:t>
            </w:r>
          </w:p>
          <w:p w14:paraId="52510DA1" w14:textId="77777777" w:rsidR="00090863" w:rsidRDefault="00090863">
            <w:pPr>
              <w:rPr>
                <w:rFonts w:asciiTheme="minorHAnsi" w:hAnsiTheme="minorHAnsi" w:cstheme="minorHAnsi"/>
                <w:sz w:val="22"/>
                <w:szCs w:val="22"/>
              </w:rPr>
            </w:pPr>
          </w:p>
          <w:p w14:paraId="12BD6F8A" w14:textId="7E0E08DF" w:rsidR="007C7CF7" w:rsidRPr="0084330E" w:rsidRDefault="001C0FA0">
            <w:pPr>
              <w:rPr>
                <w:rFonts w:asciiTheme="minorHAnsi" w:hAnsiTheme="minorHAnsi" w:cstheme="minorHAnsi"/>
                <w:sz w:val="22"/>
                <w:szCs w:val="22"/>
              </w:rPr>
            </w:pPr>
            <w:r>
              <w:rPr>
                <w:rFonts w:asciiTheme="minorHAnsi" w:hAnsiTheme="minorHAnsi" w:cstheme="minorHAnsi"/>
                <w:sz w:val="22"/>
                <w:szCs w:val="22"/>
              </w:rPr>
              <w:lastRenderedPageBreak/>
              <w:t>[</w:t>
            </w:r>
            <w:r w:rsidR="0096706C">
              <w:rPr>
                <w:rFonts w:asciiTheme="minorHAnsi" w:hAnsiTheme="minorHAnsi" w:cstheme="minorHAnsi"/>
                <w:sz w:val="22"/>
                <w:szCs w:val="22"/>
              </w:rPr>
              <w:t>7</w:t>
            </w:r>
            <w:r>
              <w:rPr>
                <w:rFonts w:asciiTheme="minorHAnsi" w:hAnsiTheme="minorHAnsi" w:cstheme="minorHAnsi"/>
                <w:sz w:val="22"/>
                <w:szCs w:val="22"/>
              </w:rPr>
              <w:t xml:space="preserve">] </w:t>
            </w:r>
            <w:r w:rsidR="008E13F8" w:rsidRPr="0084330E">
              <w:rPr>
                <w:rFonts w:asciiTheme="minorHAnsi" w:hAnsiTheme="minorHAnsi" w:cstheme="minorHAnsi"/>
                <w:sz w:val="22"/>
                <w:szCs w:val="22"/>
              </w:rPr>
              <w:t xml:space="preserve">Furrokh D, McGreig S, Adams IP, Barrett B, Fowkes A, Skelton A, Fox A., Vazquez-Iglesias I. Coding genome of a novel potyvirus, hogweed virus Y (HogVY). </w:t>
            </w:r>
            <w:r w:rsidR="008E13F8" w:rsidRPr="0084330E">
              <w:rPr>
                <w:rFonts w:asciiTheme="minorHAnsi" w:hAnsiTheme="minorHAnsi" w:cstheme="minorHAnsi"/>
                <w:iCs/>
                <w:sz w:val="22"/>
                <w:szCs w:val="22"/>
              </w:rPr>
              <w:t>Journal of Plant Pathology</w:t>
            </w:r>
            <w:r w:rsidR="008E13F8" w:rsidRPr="0084330E">
              <w:rPr>
                <w:rFonts w:asciiTheme="minorHAnsi" w:hAnsiTheme="minorHAnsi" w:cstheme="minorHAnsi"/>
                <w:i/>
                <w:iCs/>
                <w:sz w:val="22"/>
                <w:szCs w:val="22"/>
              </w:rPr>
              <w:t xml:space="preserve"> </w:t>
            </w:r>
            <w:r w:rsidR="008E13F8" w:rsidRPr="0084330E">
              <w:rPr>
                <w:rFonts w:asciiTheme="minorHAnsi" w:hAnsiTheme="minorHAnsi" w:cstheme="minorHAnsi"/>
                <w:sz w:val="22"/>
                <w:szCs w:val="22"/>
              </w:rPr>
              <w:t>2024;</w:t>
            </w:r>
            <w:r w:rsidR="008E13F8" w:rsidRPr="0084330E">
              <w:rPr>
                <w:rFonts w:asciiTheme="minorHAnsi" w:hAnsiTheme="minorHAnsi" w:cstheme="minorHAnsi"/>
                <w:iCs/>
                <w:sz w:val="22"/>
                <w:szCs w:val="22"/>
              </w:rPr>
              <w:t>106</w:t>
            </w:r>
            <w:r w:rsidR="008E13F8" w:rsidRPr="0084330E">
              <w:rPr>
                <w:rFonts w:asciiTheme="minorHAnsi" w:hAnsiTheme="minorHAnsi" w:cstheme="minorHAnsi"/>
                <w:sz w:val="22"/>
                <w:szCs w:val="22"/>
              </w:rPr>
              <w:t>(4):1839-42.</w:t>
            </w:r>
          </w:p>
          <w:p w14:paraId="07463051" w14:textId="77777777" w:rsidR="007C7CF7" w:rsidRPr="0084330E" w:rsidRDefault="007C7CF7">
            <w:pPr>
              <w:rPr>
                <w:rFonts w:asciiTheme="minorHAnsi" w:hAnsiTheme="minorHAnsi" w:cstheme="minorHAnsi"/>
                <w:sz w:val="22"/>
                <w:szCs w:val="22"/>
              </w:rPr>
            </w:pPr>
          </w:p>
          <w:p w14:paraId="2AB84840" w14:textId="57EBEAEF" w:rsidR="007C7CF7" w:rsidRDefault="001C0FA0">
            <w:pPr>
              <w:rPr>
                <w:rFonts w:asciiTheme="minorHAnsi" w:hAnsiTheme="minorHAnsi" w:cstheme="minorHAnsi"/>
                <w:color w:val="000000" w:themeColor="text1"/>
                <w:sz w:val="22"/>
                <w:szCs w:val="22"/>
                <w:lang w:val="en-GB" w:eastAsia="fi-FI"/>
              </w:rPr>
            </w:pPr>
            <w:r>
              <w:rPr>
                <w:rFonts w:ascii="Aptos" w:hAnsi="Aptos" w:cs="Arial"/>
                <w:iCs/>
                <w:sz w:val="20"/>
                <w:szCs w:val="20"/>
              </w:rPr>
              <w:t>[</w:t>
            </w:r>
            <w:r w:rsidR="0096706C">
              <w:rPr>
                <w:rFonts w:ascii="Aptos" w:hAnsi="Aptos" w:cs="Arial"/>
                <w:iCs/>
                <w:sz w:val="20"/>
                <w:szCs w:val="20"/>
              </w:rPr>
              <w:t>8</w:t>
            </w:r>
            <w:r>
              <w:rPr>
                <w:rFonts w:ascii="Aptos" w:hAnsi="Aptos" w:cs="Arial"/>
                <w:iCs/>
                <w:sz w:val="20"/>
                <w:szCs w:val="20"/>
              </w:rPr>
              <w:t xml:space="preserve">] </w:t>
            </w:r>
            <w:r w:rsidR="008E13F8" w:rsidRPr="0084330E">
              <w:rPr>
                <w:rFonts w:asciiTheme="minorHAnsi" w:hAnsiTheme="minorHAnsi" w:cstheme="minorHAnsi"/>
                <w:color w:val="000000" w:themeColor="text1"/>
                <w:sz w:val="22"/>
                <w:szCs w:val="22"/>
                <w:lang w:val="en-GB" w:eastAsia="fi-FI"/>
              </w:rPr>
              <w:t xml:space="preserve">Lan P, He P, Mu A, Cao M, Wang Y, Zhou G, Chen X, Cai H, Li F. Molecular and biological characterization of infectious full-length cDNA clones of two viruses in </w:t>
            </w:r>
            <w:r w:rsidR="008E13F8" w:rsidRPr="0084330E">
              <w:rPr>
                <w:rFonts w:asciiTheme="minorHAnsi" w:hAnsiTheme="minorHAnsi" w:cstheme="minorHAnsi"/>
                <w:i/>
                <w:iCs/>
                <w:color w:val="000000" w:themeColor="text1"/>
                <w:sz w:val="22"/>
                <w:szCs w:val="22"/>
                <w:lang w:val="en-GB" w:eastAsia="fi-FI"/>
              </w:rPr>
              <w:t>Paris yunnanensis</w:t>
            </w:r>
            <w:r w:rsidR="008E13F8" w:rsidRPr="0084330E">
              <w:rPr>
                <w:rFonts w:asciiTheme="minorHAnsi" w:hAnsiTheme="minorHAnsi" w:cstheme="minorHAnsi"/>
                <w:color w:val="000000" w:themeColor="text1"/>
                <w:sz w:val="22"/>
                <w:szCs w:val="22"/>
                <w:lang w:val="en-GB" w:eastAsia="fi-FI"/>
              </w:rPr>
              <w:t>, including a novel potyvirus. Sci Rep. 2025 Jan 2;15(1):473. doi: 10.1038/s41598-024-84226-1. PMID: 39747256; PMCID: PMC11696918.</w:t>
            </w:r>
          </w:p>
          <w:p w14:paraId="2A180B0F" w14:textId="77777777" w:rsidR="00201B38" w:rsidRDefault="00201B38">
            <w:pPr>
              <w:rPr>
                <w:rFonts w:asciiTheme="minorHAnsi" w:hAnsiTheme="minorHAnsi" w:cstheme="minorHAnsi"/>
                <w:color w:val="000000" w:themeColor="text1"/>
                <w:sz w:val="22"/>
                <w:szCs w:val="22"/>
                <w:lang w:val="en-GB" w:eastAsia="fi-FI"/>
              </w:rPr>
            </w:pPr>
          </w:p>
          <w:p w14:paraId="2EE23399" w14:textId="69CB9407" w:rsidR="00201B38" w:rsidRDefault="00201B38">
            <w:pPr>
              <w:rPr>
                <w:rFonts w:asciiTheme="minorHAnsi" w:hAnsiTheme="minorHAnsi" w:cstheme="minorHAnsi"/>
                <w:color w:val="212121"/>
                <w:sz w:val="22"/>
                <w:szCs w:val="22"/>
                <w:shd w:val="clear" w:color="auto" w:fill="FFFFFF"/>
              </w:rPr>
            </w:pPr>
            <w:r>
              <w:rPr>
                <w:rFonts w:asciiTheme="minorHAnsi" w:hAnsiTheme="minorHAnsi" w:cstheme="minorHAnsi"/>
                <w:color w:val="000000" w:themeColor="text1"/>
                <w:sz w:val="22"/>
                <w:szCs w:val="22"/>
                <w:lang w:val="en-GB" w:eastAsia="fi-FI"/>
              </w:rPr>
              <w:t>[9]</w:t>
            </w:r>
            <w:r>
              <w:rPr>
                <w:rFonts w:ascii="Segoe UI" w:hAnsi="Segoe UI" w:cs="Segoe UI"/>
                <w:color w:val="212121"/>
                <w:shd w:val="clear" w:color="auto" w:fill="FFFFFF"/>
              </w:rPr>
              <w:t xml:space="preserve"> </w:t>
            </w:r>
            <w:r w:rsidRPr="00201B38">
              <w:rPr>
                <w:rFonts w:asciiTheme="minorHAnsi" w:hAnsiTheme="minorHAnsi" w:cstheme="minorHAnsi"/>
                <w:color w:val="212121"/>
                <w:sz w:val="22"/>
                <w:szCs w:val="22"/>
                <w:shd w:val="clear" w:color="auto" w:fill="FFFFFF"/>
              </w:rPr>
              <w:t>Guindon S, Dufayard JF, Lefort V, Anisimova M, Hordijk W, Gascuel O</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2010</w:t>
            </w: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New algorithms and methods to estimate maximum-likelihood phylogenies: assessing the performance of PhyML 3.0. Syst Biol. 59(3):307-21. doi: 10.1093/sysbio/syq010</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PMID: 20525638.</w:t>
            </w:r>
          </w:p>
          <w:p w14:paraId="53F0805C" w14:textId="77777777" w:rsidR="00201B38" w:rsidRDefault="00201B38">
            <w:pPr>
              <w:rPr>
                <w:rFonts w:asciiTheme="minorHAnsi" w:hAnsiTheme="minorHAnsi" w:cstheme="minorHAnsi"/>
                <w:sz w:val="22"/>
                <w:szCs w:val="22"/>
              </w:rPr>
            </w:pPr>
          </w:p>
          <w:p w14:paraId="4D9187C8" w14:textId="07D8E287" w:rsidR="00201B38" w:rsidRDefault="00201B38">
            <w:pPr>
              <w:rPr>
                <w:rFonts w:asciiTheme="minorHAnsi" w:hAnsiTheme="minorHAnsi" w:cstheme="minorHAnsi"/>
                <w:color w:val="212121"/>
                <w:sz w:val="22"/>
                <w:szCs w:val="22"/>
                <w:shd w:val="clear" w:color="auto" w:fill="FFFFFF"/>
              </w:rPr>
            </w:pPr>
            <w:r>
              <w:rPr>
                <w:rFonts w:asciiTheme="minorHAnsi" w:hAnsiTheme="minorHAnsi" w:cstheme="minorHAnsi"/>
                <w:sz w:val="22"/>
                <w:szCs w:val="22"/>
              </w:rPr>
              <w:t xml:space="preserve">[10] </w:t>
            </w:r>
            <w:r w:rsidRPr="00201B38">
              <w:rPr>
                <w:rFonts w:asciiTheme="minorHAnsi" w:hAnsiTheme="minorHAnsi" w:cstheme="minorHAnsi"/>
                <w:color w:val="212121"/>
                <w:sz w:val="22"/>
                <w:szCs w:val="22"/>
                <w:shd w:val="clear" w:color="auto" w:fill="FFFFFF"/>
              </w:rPr>
              <w:t>Le SQ, Gascuel O</w:t>
            </w:r>
            <w:r w:rsidR="00B95097">
              <w:rPr>
                <w:rFonts w:asciiTheme="minorHAnsi" w:hAnsiTheme="minorHAnsi" w:cstheme="minorHAnsi"/>
                <w:color w:val="212121"/>
                <w:sz w:val="22"/>
                <w:szCs w:val="22"/>
                <w:shd w:val="clear" w:color="auto" w:fill="FFFFFF"/>
              </w:rPr>
              <w:t xml:space="preserve"> (</w:t>
            </w:r>
            <w:r w:rsidR="00B95097" w:rsidRPr="00201B38">
              <w:rPr>
                <w:rFonts w:asciiTheme="minorHAnsi" w:hAnsiTheme="minorHAnsi" w:cstheme="minorHAnsi"/>
                <w:color w:val="212121"/>
                <w:sz w:val="22"/>
                <w:szCs w:val="22"/>
                <w:shd w:val="clear" w:color="auto" w:fill="FFFFFF"/>
              </w:rPr>
              <w:t>2008</w:t>
            </w:r>
            <w:r w:rsidR="00B95097">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An improved general amino acid replacement matrix. Mol Biol Evol. Jul;25(7):1307-20. doi: 10.1093/molbev/msn067. PMID: 18367465.</w:t>
            </w:r>
          </w:p>
          <w:p w14:paraId="622CC4DF" w14:textId="77777777" w:rsidR="00201B38" w:rsidRDefault="00201B38">
            <w:pPr>
              <w:rPr>
                <w:rFonts w:asciiTheme="minorHAnsi" w:hAnsiTheme="minorHAnsi" w:cstheme="minorHAnsi"/>
                <w:color w:val="212121"/>
                <w:sz w:val="22"/>
                <w:szCs w:val="22"/>
                <w:shd w:val="clear" w:color="auto" w:fill="FFFFFF"/>
              </w:rPr>
            </w:pPr>
          </w:p>
          <w:p w14:paraId="572723F5" w14:textId="64CC8924" w:rsidR="00201B38" w:rsidRDefault="00201B38">
            <w:pPr>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11] Darriba D, Posada D, Kozlov AM, Stamatakis A, Morel B, Flouri T</w:t>
            </w:r>
            <w:r>
              <w:rPr>
                <w:rFonts w:asciiTheme="minorHAnsi" w:hAnsiTheme="minorHAnsi" w:cstheme="minorHAnsi"/>
                <w:color w:val="212121"/>
                <w:sz w:val="22"/>
                <w:szCs w:val="22"/>
                <w:shd w:val="clear" w:color="auto" w:fill="FFFFFF"/>
              </w:rPr>
              <w:t xml:space="preserve"> (</w:t>
            </w:r>
            <w:r w:rsidRPr="00201B38">
              <w:rPr>
                <w:rFonts w:asciiTheme="minorHAnsi" w:hAnsiTheme="minorHAnsi" w:cstheme="minorHAnsi"/>
                <w:color w:val="212121"/>
                <w:sz w:val="22"/>
                <w:szCs w:val="22"/>
                <w:shd w:val="clear" w:color="auto" w:fill="FFFFFF"/>
              </w:rPr>
              <w:t>2020</w:t>
            </w:r>
            <w:r>
              <w:rPr>
                <w:rFonts w:asciiTheme="minorHAnsi" w:hAnsiTheme="minorHAnsi" w:cstheme="minorHAnsi"/>
                <w:color w:val="212121"/>
                <w:sz w:val="22"/>
                <w:szCs w:val="22"/>
                <w:shd w:val="clear" w:color="auto" w:fill="FFFFFF"/>
              </w:rPr>
              <w:t>)</w:t>
            </w:r>
            <w:r w:rsidRPr="00201B38">
              <w:rPr>
                <w:rFonts w:asciiTheme="minorHAnsi" w:hAnsiTheme="minorHAnsi" w:cstheme="minorHAnsi"/>
                <w:color w:val="212121"/>
                <w:sz w:val="22"/>
                <w:szCs w:val="22"/>
                <w:shd w:val="clear" w:color="auto" w:fill="FFFFFF"/>
              </w:rPr>
              <w:t>. ModelTest-NG: A New and Scalable Tool for the Selection of DNA and Protein Evolutionary Models. Mol Biol Evol. 37(1):291-294. doi: 10.1093/molbev/msz189. PMID: 31432070; PMCID: PMC6984357.</w:t>
            </w:r>
          </w:p>
          <w:p w14:paraId="2B4BA804" w14:textId="77777777" w:rsidR="00D504A5" w:rsidRDefault="00D504A5">
            <w:pPr>
              <w:rPr>
                <w:rFonts w:asciiTheme="minorHAnsi" w:hAnsiTheme="minorHAnsi" w:cstheme="minorHAnsi"/>
                <w:color w:val="212121"/>
                <w:sz w:val="22"/>
                <w:szCs w:val="22"/>
                <w:shd w:val="clear" w:color="auto" w:fill="FFFFFF"/>
              </w:rPr>
            </w:pPr>
          </w:p>
          <w:p w14:paraId="1EF78361" w14:textId="1679C21C" w:rsidR="00D504A5" w:rsidRPr="00EE25FA" w:rsidRDefault="00D504A5" w:rsidP="00806164">
            <w:pPr>
              <w:rPr>
                <w:rFonts w:ascii="Aptos" w:hAnsi="Aptos" w:cs="Arial"/>
                <w:sz w:val="20"/>
                <w:szCs w:val="20"/>
              </w:rPr>
            </w:pPr>
            <w:r>
              <w:rPr>
                <w:noProof/>
                <w:color w:val="000000"/>
                <w:sz w:val="20"/>
                <w:szCs w:val="20"/>
              </w:rPr>
              <w:t xml:space="preserve">[12] </w:t>
            </w:r>
            <w:r w:rsidRPr="0044232D">
              <w:rPr>
                <w:rFonts w:ascii="Aptos" w:hAnsi="Aptos" w:cs="Arial"/>
                <w:sz w:val="20"/>
                <w:szCs w:val="20"/>
              </w:rPr>
              <w:t>Larkin, M.A., Blackshields, G., Brown, N.P., Chenna, R., McGettigan, P.A., McWilliam, H., Valentin, F., Wallace, I.M., Wilm, A., Lopez, R., Thompson, J.D., Gibson, T.J., Higgins, D.G., 2007. Clustal W and Clustal X version 2.0. Bioinformatics 23, 2947-2948.</w:t>
            </w:r>
          </w:p>
          <w:p w14:paraId="7D1B1CCD" w14:textId="50176408" w:rsidR="007C7CF7" w:rsidRDefault="008E13F8">
            <w:pPr>
              <w:rPr>
                <w:rFonts w:ascii="Aptos" w:hAnsi="Aptos"/>
                <w:sz w:val="20"/>
                <w:szCs w:val="20"/>
              </w:rPr>
            </w:pPr>
            <w:r>
              <w:rPr>
                <w:rFonts w:ascii="Aptos" w:hAnsi="Aptos" w:cs="Arial"/>
                <w:sz w:val="20"/>
                <w:szCs w:val="20"/>
              </w:rPr>
              <w:t xml:space="preserve">  </w:t>
            </w:r>
          </w:p>
        </w:tc>
      </w:tr>
    </w:tbl>
    <w:p w14:paraId="66E8B2E2" w14:textId="77777777" w:rsidR="007C7CF7" w:rsidRDefault="007C7CF7">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964"/>
        <w:gridCol w:w="4962"/>
      </w:tblGrid>
      <w:tr w:rsidR="007C7CF7" w14:paraId="52BE71B6" w14:textId="77777777">
        <w:trPr>
          <w:trHeight w:val="297"/>
        </w:trPr>
        <w:tc>
          <w:tcPr>
            <w:tcW w:w="8926" w:type="dxa"/>
            <w:gridSpan w:val="2"/>
            <w:shd w:val="clear" w:color="auto" w:fill="F2F2F2" w:themeFill="background1" w:themeFillShade="F2"/>
          </w:tcPr>
          <w:p w14:paraId="0823714E" w14:textId="34C76FA6" w:rsidR="007C7CF7" w:rsidRDefault="008E13F8">
            <w:pPr>
              <w:rPr>
                <w:rFonts w:ascii="Aptos" w:hAnsi="Aptos" w:cs="Arial"/>
                <w:b/>
                <w:color w:val="0000FF"/>
                <w:sz w:val="20"/>
              </w:rPr>
            </w:pPr>
            <w:r>
              <w:rPr>
                <w:rFonts w:ascii="Aptos" w:hAnsi="Aptos" w:cs="Arial"/>
                <w:b/>
                <w:sz w:val="20"/>
                <w:szCs w:val="20"/>
              </w:rPr>
              <w:t xml:space="preserve">Accompanying files: </w:t>
            </w:r>
          </w:p>
        </w:tc>
      </w:tr>
      <w:tr w:rsidR="007C7CF7" w14:paraId="1F0BB22C" w14:textId="77777777" w:rsidTr="00550031">
        <w:trPr>
          <w:trHeight w:val="73"/>
        </w:trPr>
        <w:tc>
          <w:tcPr>
            <w:tcW w:w="3964" w:type="dxa"/>
          </w:tcPr>
          <w:p w14:paraId="6F1D2BAE" w14:textId="77777777" w:rsidR="007C7CF7" w:rsidRDefault="008E13F8">
            <w:pPr>
              <w:rPr>
                <w:rFonts w:ascii="Aptos" w:hAnsi="Aptos" w:cs="Arial"/>
                <w:b/>
                <w:sz w:val="20"/>
                <w:szCs w:val="20"/>
              </w:rPr>
            </w:pPr>
            <w:r>
              <w:rPr>
                <w:rFonts w:ascii="Aptos" w:hAnsi="Aptos" w:cs="Arial"/>
                <w:b/>
                <w:sz w:val="20"/>
                <w:szCs w:val="20"/>
              </w:rPr>
              <w:t>Filename</w:t>
            </w:r>
          </w:p>
        </w:tc>
        <w:tc>
          <w:tcPr>
            <w:tcW w:w="4962" w:type="dxa"/>
          </w:tcPr>
          <w:p w14:paraId="4D21A6E0" w14:textId="77777777" w:rsidR="007C7CF7" w:rsidRDefault="008E13F8">
            <w:pPr>
              <w:rPr>
                <w:rFonts w:ascii="Aptos" w:hAnsi="Aptos" w:cs="Arial"/>
                <w:b/>
                <w:sz w:val="20"/>
                <w:szCs w:val="20"/>
              </w:rPr>
            </w:pPr>
            <w:r>
              <w:rPr>
                <w:rFonts w:ascii="Aptos" w:hAnsi="Aptos" w:cs="Arial"/>
                <w:b/>
                <w:sz w:val="20"/>
                <w:szCs w:val="20"/>
              </w:rPr>
              <w:t>Description of contents</w:t>
            </w:r>
          </w:p>
        </w:tc>
      </w:tr>
      <w:tr w:rsidR="007C7CF7" w14:paraId="206A5E9E" w14:textId="77777777" w:rsidTr="00550031">
        <w:trPr>
          <w:trHeight w:val="71"/>
        </w:trPr>
        <w:tc>
          <w:tcPr>
            <w:tcW w:w="3964" w:type="dxa"/>
          </w:tcPr>
          <w:p w14:paraId="1EBF10D0" w14:textId="2D321C77" w:rsidR="007C7CF7" w:rsidRPr="007C20A9" w:rsidRDefault="0096706C">
            <w:pPr>
              <w:rPr>
                <w:rFonts w:ascii="Aptos" w:hAnsi="Aptos" w:cs="Arial"/>
                <w:bCs/>
                <w:sz w:val="20"/>
                <w:szCs w:val="20"/>
              </w:rPr>
            </w:pPr>
            <w:r w:rsidRPr="007C20A9">
              <w:rPr>
                <w:rFonts w:ascii="Aptos" w:hAnsi="Aptos" w:cs="Arial"/>
                <w:bCs/>
                <w:sz w:val="20"/>
                <w:szCs w:val="20"/>
              </w:rPr>
              <w:t>2025.009P.</w:t>
            </w:r>
            <w:r w:rsidR="009B4B67">
              <w:rPr>
                <w:rFonts w:ascii="Aptos" w:hAnsi="Aptos" w:cs="Arial"/>
                <w:bCs/>
                <w:sz w:val="20"/>
                <w:szCs w:val="20"/>
              </w:rPr>
              <w:t>A</w:t>
            </w:r>
            <w:r w:rsidRPr="007C20A9">
              <w:rPr>
                <w:rFonts w:ascii="Aptos" w:hAnsi="Aptos" w:cs="Arial"/>
                <w:bCs/>
                <w:sz w:val="20"/>
                <w:szCs w:val="20"/>
              </w:rPr>
              <w:t>.v</w:t>
            </w:r>
            <w:r w:rsidR="009B4B67">
              <w:rPr>
                <w:rFonts w:ascii="Aptos" w:hAnsi="Aptos" w:cs="Arial"/>
                <w:bCs/>
                <w:sz w:val="20"/>
                <w:szCs w:val="20"/>
              </w:rPr>
              <w:t>1</w:t>
            </w:r>
            <w:r w:rsidRPr="007C20A9">
              <w:rPr>
                <w:rFonts w:ascii="Aptos" w:hAnsi="Aptos" w:cs="Arial"/>
                <w:bCs/>
                <w:sz w:val="20"/>
                <w:szCs w:val="20"/>
              </w:rPr>
              <w:t>.Potyviridae_5nsp</w:t>
            </w:r>
          </w:p>
        </w:tc>
        <w:tc>
          <w:tcPr>
            <w:tcW w:w="4962" w:type="dxa"/>
          </w:tcPr>
          <w:p w14:paraId="22F4B256" w14:textId="6E9DC427" w:rsidR="007C7CF7" w:rsidRPr="007C20A9" w:rsidRDefault="0096706C">
            <w:pPr>
              <w:rPr>
                <w:rFonts w:ascii="Aptos" w:hAnsi="Aptos" w:cs="Arial"/>
                <w:bCs/>
                <w:sz w:val="20"/>
                <w:szCs w:val="20"/>
              </w:rPr>
            </w:pPr>
            <w:r>
              <w:rPr>
                <w:rFonts w:ascii="Aptos" w:hAnsi="Aptos" w:cs="Arial"/>
                <w:bCs/>
                <w:sz w:val="20"/>
                <w:szCs w:val="20"/>
              </w:rPr>
              <w:t>spreadsheet</w:t>
            </w:r>
          </w:p>
        </w:tc>
      </w:tr>
      <w:tr w:rsidR="007C7CF7" w14:paraId="1669401A" w14:textId="77777777" w:rsidTr="00550031">
        <w:trPr>
          <w:trHeight w:val="71"/>
        </w:trPr>
        <w:tc>
          <w:tcPr>
            <w:tcW w:w="3964" w:type="dxa"/>
          </w:tcPr>
          <w:p w14:paraId="2BBC90EB" w14:textId="767ABD18" w:rsidR="007C7CF7" w:rsidRPr="0080082F" w:rsidRDefault="00550031">
            <w:pPr>
              <w:rPr>
                <w:rFonts w:ascii="Aptos" w:hAnsi="Aptos" w:cs="Arial"/>
                <w:bCs/>
                <w:sz w:val="20"/>
                <w:szCs w:val="20"/>
              </w:rPr>
            </w:pPr>
            <w:r w:rsidRPr="007C20A9">
              <w:rPr>
                <w:rFonts w:ascii="Aptos" w:hAnsi="Aptos" w:cs="Arial"/>
                <w:bCs/>
                <w:sz w:val="20"/>
                <w:szCs w:val="20"/>
              </w:rPr>
              <w:t>2025.009P.</w:t>
            </w:r>
            <w:r w:rsidR="009B4B67">
              <w:rPr>
                <w:rFonts w:ascii="Aptos" w:hAnsi="Aptos" w:cs="Arial"/>
                <w:bCs/>
                <w:sz w:val="20"/>
                <w:szCs w:val="20"/>
              </w:rPr>
              <w:t>A</w:t>
            </w:r>
            <w:r w:rsidRPr="007C20A9">
              <w:rPr>
                <w:rFonts w:ascii="Aptos" w:hAnsi="Aptos" w:cs="Arial"/>
                <w:bCs/>
                <w:sz w:val="20"/>
                <w:szCs w:val="20"/>
              </w:rPr>
              <w:t>.v1.Potyviridae_5nsp</w:t>
            </w:r>
            <w:r>
              <w:rPr>
                <w:rFonts w:ascii="Aptos" w:hAnsi="Aptos" w:cs="Arial"/>
                <w:bCs/>
                <w:sz w:val="20"/>
                <w:szCs w:val="20"/>
              </w:rPr>
              <w:t>_Fig. 1</w:t>
            </w:r>
          </w:p>
        </w:tc>
        <w:tc>
          <w:tcPr>
            <w:tcW w:w="4962" w:type="dxa"/>
          </w:tcPr>
          <w:p w14:paraId="7C103FB7" w14:textId="61F8A401" w:rsidR="007C7CF7" w:rsidRPr="0080082F" w:rsidRDefault="0080082F">
            <w:pPr>
              <w:rPr>
                <w:rFonts w:ascii="Aptos" w:hAnsi="Aptos" w:cs="Arial"/>
                <w:bCs/>
                <w:sz w:val="20"/>
                <w:szCs w:val="20"/>
              </w:rPr>
            </w:pPr>
            <w:r w:rsidRPr="0080082F">
              <w:rPr>
                <w:rFonts w:ascii="Aptos" w:hAnsi="Aptos" w:cs="Arial"/>
                <w:bCs/>
                <w:sz w:val="20"/>
                <w:szCs w:val="20"/>
              </w:rPr>
              <w:t>Phylogenetic tree</w:t>
            </w:r>
          </w:p>
        </w:tc>
      </w:tr>
    </w:tbl>
    <w:p w14:paraId="58E1BBA6" w14:textId="77777777" w:rsidR="007C7CF7" w:rsidRDefault="007C7CF7"/>
    <w:tbl>
      <w:tblPr>
        <w:tblStyle w:val="TableGrid"/>
        <w:tblW w:w="0" w:type="auto"/>
        <w:tblLook w:val="04A0" w:firstRow="1" w:lastRow="0" w:firstColumn="1" w:lastColumn="0" w:noHBand="0" w:noVBand="1"/>
      </w:tblPr>
      <w:tblGrid>
        <w:gridCol w:w="8926"/>
      </w:tblGrid>
      <w:tr w:rsidR="007C7CF7" w14:paraId="4041B6A7" w14:textId="77777777">
        <w:tc>
          <w:tcPr>
            <w:tcW w:w="8926" w:type="dxa"/>
            <w:shd w:val="clear" w:color="auto" w:fill="F2F2F2" w:themeFill="background1" w:themeFillShade="F2"/>
          </w:tcPr>
          <w:p w14:paraId="39E278D1" w14:textId="01C019BF" w:rsidR="007C7CF7" w:rsidRDefault="008E13F8">
            <w:pPr>
              <w:pStyle w:val="BodyTextIndent"/>
              <w:ind w:left="0" w:firstLine="0"/>
              <w:rPr>
                <w:rFonts w:ascii="Aptos" w:hAnsi="Aptos"/>
                <w:color w:val="0070C0"/>
                <w:sz w:val="20"/>
              </w:rPr>
            </w:pPr>
            <w:r>
              <w:rPr>
                <w:rFonts w:ascii="Aptos" w:hAnsi="Aptos" w:cs="Arial"/>
                <w:b/>
                <w:iCs/>
                <w:sz w:val="20"/>
              </w:rPr>
              <w:t xml:space="preserve">Tables, Figures:  </w:t>
            </w:r>
          </w:p>
        </w:tc>
      </w:tr>
    </w:tbl>
    <w:p w14:paraId="63FAAF9A" w14:textId="77777777" w:rsidR="002C3DF0" w:rsidRDefault="002C3DF0" w:rsidP="00130D58">
      <w:pPr>
        <w:rPr>
          <w:rFonts w:asciiTheme="minorHAnsi" w:hAnsiTheme="minorHAnsi" w:cstheme="minorHAnsi"/>
          <w:b/>
          <w:bCs/>
          <w:color w:val="000000"/>
          <w:sz w:val="22"/>
          <w:szCs w:val="22"/>
          <w:shd w:val="clear" w:color="auto" w:fill="FFFFFF"/>
        </w:rPr>
      </w:pPr>
    </w:p>
    <w:p w14:paraId="70F69DFF" w14:textId="338DDA41" w:rsidR="00130D58" w:rsidRDefault="00130D58" w:rsidP="00130D58">
      <w:pPr>
        <w:rPr>
          <w:rFonts w:asciiTheme="minorHAnsi" w:hAnsiTheme="minorHAnsi" w:cstheme="minorHAnsi"/>
          <w:sz w:val="22"/>
          <w:szCs w:val="22"/>
        </w:rPr>
      </w:pPr>
      <w:r>
        <w:rPr>
          <w:rFonts w:asciiTheme="minorHAnsi" w:hAnsiTheme="minorHAnsi" w:cstheme="minorHAnsi"/>
          <w:b/>
          <w:bCs/>
          <w:color w:val="000000"/>
          <w:sz w:val="22"/>
          <w:szCs w:val="22"/>
          <w:shd w:val="clear" w:color="auto" w:fill="FFFFFF"/>
        </w:rPr>
        <w:t>Table 1</w:t>
      </w:r>
      <w:r>
        <w:rPr>
          <w:rFonts w:asciiTheme="minorHAnsi" w:hAnsiTheme="minorHAnsi" w:cstheme="minorHAnsi"/>
          <w:color w:val="000000"/>
          <w:sz w:val="22"/>
          <w:szCs w:val="22"/>
          <w:shd w:val="clear" w:color="auto" w:fill="FFFFFF"/>
        </w:rPr>
        <w:t>. Predicted heptapeptide cleavage sites of the polyprotein of isolates KUN 1 and NER 1 of a</w:t>
      </w:r>
      <w:r>
        <w:rPr>
          <w:rFonts w:asciiTheme="minorHAnsi" w:hAnsiTheme="minorHAnsi" w:cstheme="minorHAnsi"/>
          <w:sz w:val="22"/>
          <w:szCs w:val="22"/>
        </w:rPr>
        <w:t>reca palm necrotic ringspot virus 2</w:t>
      </w:r>
      <w:r>
        <w:rPr>
          <w:rFonts w:asciiTheme="minorHAnsi" w:hAnsiTheme="minorHAnsi" w:cstheme="minorHAnsi"/>
          <w:color w:val="000000"/>
          <w:sz w:val="22"/>
          <w:szCs w:val="22"/>
          <w:shd w:val="clear" w:color="auto" w:fill="FFFFFF"/>
        </w:rPr>
        <w:t xml:space="preserve"> (ANRSV2) compared with a</w:t>
      </w:r>
      <w:r>
        <w:rPr>
          <w:rFonts w:asciiTheme="minorHAnsi" w:hAnsiTheme="minorHAnsi" w:cstheme="minorHAnsi"/>
          <w:sz w:val="22"/>
          <w:szCs w:val="22"/>
        </w:rPr>
        <w:t>reca palm necrotic ringspot virus (ANRSV) isolate XC-1 and areca palm necrotic spindle-spot virus (ANSSV) isolate HNBT</w:t>
      </w:r>
      <w:r>
        <w:rPr>
          <w:rFonts w:asciiTheme="minorHAnsi" w:hAnsiTheme="minorHAnsi" w:cstheme="minorHAnsi"/>
          <w:color w:val="000000"/>
          <w:sz w:val="22"/>
          <w:szCs w:val="22"/>
          <w:shd w:val="clear" w:color="auto" w:fill="FFFFFF"/>
        </w:rPr>
        <w:t xml:space="preserve">. Residues that differ from ANRSV2 are highlighted. </w:t>
      </w:r>
      <w:r>
        <w:rPr>
          <w:rFonts w:asciiTheme="minorHAnsi" w:hAnsiTheme="minorHAnsi" w:cstheme="minorHAnsi"/>
          <w:sz w:val="22"/>
          <w:szCs w:val="22"/>
        </w:rPr>
        <w:t>Protein 1 (P1), Helper component protease (HC-Pro), Protein 3 (P3), Six Kilodalton protein 1 (6K1), Cytoplasmic Inclusion (CI), Six Kilodalton protein 2 (6K2), Viral Protein Genome-linked (VPg), Nuclear Inclusion a protease (NIa-Pro), Nuclear Inclusion b (NIb), and Capsid (Coat) Protein (CP).</w:t>
      </w:r>
    </w:p>
    <w:p w14:paraId="40182949" w14:textId="77777777" w:rsidR="00130D58" w:rsidRDefault="00130D58" w:rsidP="00130D58">
      <w:pPr>
        <w:rPr>
          <w:rFonts w:asciiTheme="minorHAnsi" w:hAnsiTheme="minorHAnsi" w:cstheme="minorHAnsi"/>
          <w:color w:val="000000"/>
          <w:sz w:val="22"/>
          <w:szCs w:val="22"/>
          <w:shd w:val="clear" w:color="auto" w:fill="FFFFFF"/>
        </w:rPr>
      </w:pPr>
    </w:p>
    <w:tbl>
      <w:tblPr>
        <w:tblStyle w:val="TableGrid"/>
        <w:tblW w:w="9522" w:type="dxa"/>
        <w:tblLook w:val="04A0" w:firstRow="1" w:lastRow="0" w:firstColumn="1" w:lastColumn="0" w:noHBand="0" w:noVBand="1"/>
      </w:tblPr>
      <w:tblGrid>
        <w:gridCol w:w="847"/>
        <w:gridCol w:w="877"/>
        <w:gridCol w:w="994"/>
        <w:gridCol w:w="959"/>
        <w:gridCol w:w="971"/>
        <w:gridCol w:w="954"/>
        <w:gridCol w:w="967"/>
        <w:gridCol w:w="965"/>
        <w:gridCol w:w="991"/>
        <w:gridCol w:w="997"/>
      </w:tblGrid>
      <w:tr w:rsidR="00130D58" w14:paraId="311BF8D6" w14:textId="77777777" w:rsidTr="00177A92">
        <w:tc>
          <w:tcPr>
            <w:tcW w:w="856" w:type="dxa"/>
            <w:tcBorders>
              <w:left w:val="nil"/>
              <w:bottom w:val="single" w:sz="4" w:space="0" w:color="auto"/>
              <w:right w:val="nil"/>
            </w:tcBorders>
          </w:tcPr>
          <w:p w14:paraId="79F4B3B4"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Virus</w:t>
            </w:r>
          </w:p>
        </w:tc>
        <w:tc>
          <w:tcPr>
            <w:tcW w:w="813" w:type="dxa"/>
            <w:tcBorders>
              <w:left w:val="nil"/>
              <w:bottom w:val="single" w:sz="4" w:space="0" w:color="auto"/>
              <w:right w:val="nil"/>
            </w:tcBorders>
          </w:tcPr>
          <w:p w14:paraId="3B9EE698"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P1/HC-Pro</w:t>
            </w:r>
          </w:p>
        </w:tc>
        <w:tc>
          <w:tcPr>
            <w:tcW w:w="1002" w:type="dxa"/>
            <w:tcBorders>
              <w:left w:val="nil"/>
              <w:bottom w:val="single" w:sz="4" w:space="0" w:color="auto"/>
              <w:right w:val="nil"/>
            </w:tcBorders>
          </w:tcPr>
          <w:p w14:paraId="5A0125C4"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HC-Pro/P3</w:t>
            </w:r>
          </w:p>
        </w:tc>
        <w:tc>
          <w:tcPr>
            <w:tcW w:w="967" w:type="dxa"/>
            <w:tcBorders>
              <w:left w:val="nil"/>
              <w:bottom w:val="single" w:sz="4" w:space="0" w:color="auto"/>
              <w:right w:val="nil"/>
            </w:tcBorders>
          </w:tcPr>
          <w:p w14:paraId="7912B428"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P3/6K1</w:t>
            </w:r>
          </w:p>
        </w:tc>
        <w:tc>
          <w:tcPr>
            <w:tcW w:w="977" w:type="dxa"/>
            <w:tcBorders>
              <w:left w:val="nil"/>
              <w:bottom w:val="single" w:sz="4" w:space="0" w:color="auto"/>
              <w:right w:val="nil"/>
            </w:tcBorders>
          </w:tcPr>
          <w:p w14:paraId="5D964835"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6K1/CI</w:t>
            </w:r>
          </w:p>
        </w:tc>
        <w:tc>
          <w:tcPr>
            <w:tcW w:w="965" w:type="dxa"/>
            <w:tcBorders>
              <w:left w:val="nil"/>
              <w:bottom w:val="single" w:sz="4" w:space="0" w:color="auto"/>
              <w:right w:val="nil"/>
            </w:tcBorders>
          </w:tcPr>
          <w:p w14:paraId="695D05D3"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CI/6K2</w:t>
            </w:r>
          </w:p>
        </w:tc>
        <w:tc>
          <w:tcPr>
            <w:tcW w:w="971" w:type="dxa"/>
            <w:tcBorders>
              <w:left w:val="nil"/>
              <w:bottom w:val="single" w:sz="4" w:space="0" w:color="auto"/>
              <w:right w:val="nil"/>
            </w:tcBorders>
          </w:tcPr>
          <w:p w14:paraId="30B5510F"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6K2/VPg</w:t>
            </w:r>
          </w:p>
        </w:tc>
        <w:tc>
          <w:tcPr>
            <w:tcW w:w="977" w:type="dxa"/>
            <w:tcBorders>
              <w:left w:val="nil"/>
              <w:bottom w:val="single" w:sz="4" w:space="0" w:color="auto"/>
              <w:right w:val="nil"/>
            </w:tcBorders>
          </w:tcPr>
          <w:p w14:paraId="36F38B62"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VPg/NIa-Pro</w:t>
            </w:r>
          </w:p>
        </w:tc>
        <w:tc>
          <w:tcPr>
            <w:tcW w:w="994" w:type="dxa"/>
            <w:tcBorders>
              <w:left w:val="nil"/>
              <w:bottom w:val="single" w:sz="4" w:space="0" w:color="auto"/>
              <w:right w:val="nil"/>
            </w:tcBorders>
          </w:tcPr>
          <w:p w14:paraId="38370DC3"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NIa/NIb</w:t>
            </w:r>
          </w:p>
        </w:tc>
        <w:tc>
          <w:tcPr>
            <w:tcW w:w="1000" w:type="dxa"/>
            <w:tcBorders>
              <w:left w:val="nil"/>
              <w:bottom w:val="single" w:sz="4" w:space="0" w:color="auto"/>
              <w:right w:val="nil"/>
            </w:tcBorders>
          </w:tcPr>
          <w:p w14:paraId="3317BF8B" w14:textId="77777777" w:rsidR="00130D58" w:rsidRDefault="00130D58" w:rsidP="00177A92">
            <w:pPr>
              <w:rPr>
                <w:rFonts w:asciiTheme="minorHAnsi" w:hAnsiTheme="minorHAnsi" w:cstheme="minorHAnsi"/>
                <w:b/>
                <w:bCs/>
                <w:color w:val="000000"/>
                <w:sz w:val="16"/>
                <w:szCs w:val="16"/>
                <w:shd w:val="clear" w:color="auto" w:fill="FFFFFF"/>
              </w:rPr>
            </w:pPr>
            <w:r>
              <w:rPr>
                <w:rFonts w:asciiTheme="minorHAnsi" w:hAnsiTheme="minorHAnsi" w:cstheme="minorHAnsi"/>
                <w:b/>
                <w:bCs/>
                <w:color w:val="000000"/>
                <w:sz w:val="16"/>
                <w:szCs w:val="16"/>
                <w:shd w:val="clear" w:color="auto" w:fill="FFFFFF"/>
              </w:rPr>
              <w:t>NIb/CP</w:t>
            </w:r>
          </w:p>
        </w:tc>
      </w:tr>
      <w:tr w:rsidR="00130D58" w14:paraId="67EAFB03" w14:textId="77777777" w:rsidTr="00177A92">
        <w:tc>
          <w:tcPr>
            <w:tcW w:w="856" w:type="dxa"/>
            <w:tcBorders>
              <w:top w:val="single" w:sz="4" w:space="0" w:color="auto"/>
              <w:left w:val="nil"/>
              <w:bottom w:val="nil"/>
              <w:right w:val="nil"/>
            </w:tcBorders>
          </w:tcPr>
          <w:p w14:paraId="1925EC35" w14:textId="77777777" w:rsidR="00130D58" w:rsidRDefault="00130D58" w:rsidP="00177A92">
            <w:pPr>
              <w:rPr>
                <w:rFonts w:asciiTheme="minorHAnsi" w:hAnsiTheme="minorHAnsi" w:cstheme="minorHAnsi"/>
                <w:color w:val="212121"/>
                <w:sz w:val="16"/>
                <w:szCs w:val="16"/>
              </w:rPr>
            </w:pPr>
            <w:r>
              <w:rPr>
                <w:rFonts w:asciiTheme="minorHAnsi" w:hAnsiTheme="minorHAnsi" w:cstheme="minorHAnsi"/>
                <w:color w:val="000000"/>
                <w:sz w:val="16"/>
                <w:szCs w:val="16"/>
                <w:shd w:val="clear" w:color="auto" w:fill="FFFFFF"/>
              </w:rPr>
              <w:t>ANRSV2 Kun1</w:t>
            </w:r>
          </w:p>
        </w:tc>
        <w:tc>
          <w:tcPr>
            <w:tcW w:w="813" w:type="dxa"/>
            <w:tcBorders>
              <w:top w:val="single" w:sz="4" w:space="0" w:color="auto"/>
              <w:left w:val="nil"/>
              <w:bottom w:val="nil"/>
              <w:right w:val="nil"/>
            </w:tcBorders>
          </w:tcPr>
          <w:p w14:paraId="5EE3652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KDLFYV/T</w:t>
            </w:r>
          </w:p>
        </w:tc>
        <w:tc>
          <w:tcPr>
            <w:tcW w:w="1002" w:type="dxa"/>
            <w:tcBorders>
              <w:top w:val="single" w:sz="4" w:space="0" w:color="auto"/>
              <w:left w:val="nil"/>
              <w:bottom w:val="nil"/>
              <w:right w:val="nil"/>
            </w:tcBorders>
          </w:tcPr>
          <w:p w14:paraId="54AC4FF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FTYKVG/A</w:t>
            </w:r>
          </w:p>
        </w:tc>
        <w:tc>
          <w:tcPr>
            <w:tcW w:w="967" w:type="dxa"/>
            <w:tcBorders>
              <w:top w:val="single" w:sz="4" w:space="0" w:color="auto"/>
              <w:left w:val="nil"/>
              <w:bottom w:val="nil"/>
              <w:right w:val="nil"/>
            </w:tcBorders>
          </w:tcPr>
          <w:p w14:paraId="7184F63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EKKEFQ/S</w:t>
            </w:r>
          </w:p>
        </w:tc>
        <w:tc>
          <w:tcPr>
            <w:tcW w:w="977" w:type="dxa"/>
            <w:tcBorders>
              <w:top w:val="single" w:sz="4" w:space="0" w:color="auto"/>
              <w:left w:val="nil"/>
              <w:bottom w:val="nil"/>
              <w:right w:val="nil"/>
            </w:tcBorders>
          </w:tcPr>
          <w:p w14:paraId="14E7B33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GSKEFQ/A</w:t>
            </w:r>
          </w:p>
        </w:tc>
        <w:tc>
          <w:tcPr>
            <w:tcW w:w="965" w:type="dxa"/>
            <w:tcBorders>
              <w:top w:val="single" w:sz="4" w:space="0" w:color="auto"/>
              <w:left w:val="nil"/>
              <w:bottom w:val="nil"/>
              <w:right w:val="nil"/>
            </w:tcBorders>
          </w:tcPr>
          <w:p w14:paraId="17D3273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RCLEFQ/S</w:t>
            </w:r>
          </w:p>
        </w:tc>
        <w:tc>
          <w:tcPr>
            <w:tcW w:w="971" w:type="dxa"/>
            <w:tcBorders>
              <w:top w:val="single" w:sz="4" w:space="0" w:color="auto"/>
              <w:left w:val="nil"/>
              <w:bottom w:val="nil"/>
              <w:right w:val="nil"/>
            </w:tcBorders>
          </w:tcPr>
          <w:p w14:paraId="1A94217B"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KEMNFE/G</w:t>
            </w:r>
          </w:p>
        </w:tc>
        <w:tc>
          <w:tcPr>
            <w:tcW w:w="977" w:type="dxa"/>
            <w:tcBorders>
              <w:top w:val="single" w:sz="4" w:space="0" w:color="auto"/>
              <w:left w:val="nil"/>
              <w:bottom w:val="nil"/>
              <w:right w:val="nil"/>
            </w:tcBorders>
          </w:tcPr>
          <w:p w14:paraId="3FD51D8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rPr>
              <w:t>KTKILE/C</w:t>
            </w:r>
          </w:p>
        </w:tc>
        <w:tc>
          <w:tcPr>
            <w:tcW w:w="994" w:type="dxa"/>
            <w:tcBorders>
              <w:top w:val="single" w:sz="4" w:space="0" w:color="auto"/>
              <w:left w:val="nil"/>
              <w:bottom w:val="nil"/>
              <w:right w:val="nil"/>
            </w:tcBorders>
          </w:tcPr>
          <w:p w14:paraId="6DD9FC6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DFVNFQ/M</w:t>
            </w:r>
          </w:p>
        </w:tc>
        <w:tc>
          <w:tcPr>
            <w:tcW w:w="1000" w:type="dxa"/>
            <w:tcBorders>
              <w:top w:val="single" w:sz="4" w:space="0" w:color="auto"/>
              <w:left w:val="nil"/>
              <w:bottom w:val="nil"/>
              <w:right w:val="nil"/>
            </w:tcBorders>
          </w:tcPr>
          <w:p w14:paraId="5EB52F7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NQKEFQ/M</w:t>
            </w:r>
          </w:p>
        </w:tc>
      </w:tr>
      <w:tr w:rsidR="00130D58" w14:paraId="12FA7F14" w14:textId="77777777" w:rsidTr="00177A92">
        <w:tc>
          <w:tcPr>
            <w:tcW w:w="856" w:type="dxa"/>
            <w:tcBorders>
              <w:top w:val="nil"/>
              <w:left w:val="nil"/>
              <w:bottom w:val="nil"/>
              <w:right w:val="nil"/>
            </w:tcBorders>
          </w:tcPr>
          <w:p w14:paraId="3CAC9BEC"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ANRSV2 NER1</w:t>
            </w:r>
          </w:p>
        </w:tc>
        <w:tc>
          <w:tcPr>
            <w:tcW w:w="813" w:type="dxa"/>
            <w:tcBorders>
              <w:top w:val="nil"/>
              <w:left w:val="nil"/>
              <w:bottom w:val="nil"/>
              <w:right w:val="nil"/>
            </w:tcBorders>
          </w:tcPr>
          <w:p w14:paraId="44E693E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KDLFYV/T</w:t>
            </w:r>
          </w:p>
        </w:tc>
        <w:tc>
          <w:tcPr>
            <w:tcW w:w="1002" w:type="dxa"/>
            <w:tcBorders>
              <w:top w:val="nil"/>
              <w:left w:val="nil"/>
              <w:bottom w:val="nil"/>
              <w:right w:val="nil"/>
            </w:tcBorders>
          </w:tcPr>
          <w:p w14:paraId="5CC5300E"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FTYKVG/A</w:t>
            </w:r>
          </w:p>
        </w:tc>
        <w:tc>
          <w:tcPr>
            <w:tcW w:w="967" w:type="dxa"/>
            <w:tcBorders>
              <w:top w:val="nil"/>
              <w:left w:val="nil"/>
              <w:bottom w:val="nil"/>
              <w:right w:val="nil"/>
            </w:tcBorders>
          </w:tcPr>
          <w:p w14:paraId="13D15DD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EKKEFQ/S</w:t>
            </w:r>
          </w:p>
        </w:tc>
        <w:tc>
          <w:tcPr>
            <w:tcW w:w="977" w:type="dxa"/>
            <w:tcBorders>
              <w:top w:val="nil"/>
              <w:left w:val="nil"/>
              <w:bottom w:val="nil"/>
              <w:right w:val="nil"/>
            </w:tcBorders>
          </w:tcPr>
          <w:p w14:paraId="6209789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GSKEFQ/A</w:t>
            </w:r>
          </w:p>
        </w:tc>
        <w:tc>
          <w:tcPr>
            <w:tcW w:w="965" w:type="dxa"/>
            <w:tcBorders>
              <w:top w:val="nil"/>
              <w:left w:val="nil"/>
              <w:bottom w:val="nil"/>
              <w:right w:val="nil"/>
            </w:tcBorders>
          </w:tcPr>
          <w:p w14:paraId="2063116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RCLEFQ/S</w:t>
            </w:r>
          </w:p>
        </w:tc>
        <w:tc>
          <w:tcPr>
            <w:tcW w:w="971" w:type="dxa"/>
            <w:tcBorders>
              <w:top w:val="nil"/>
              <w:left w:val="nil"/>
              <w:bottom w:val="nil"/>
              <w:right w:val="nil"/>
            </w:tcBorders>
          </w:tcPr>
          <w:p w14:paraId="139F047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KEMNFE/G</w:t>
            </w:r>
          </w:p>
        </w:tc>
        <w:tc>
          <w:tcPr>
            <w:tcW w:w="977" w:type="dxa"/>
            <w:tcBorders>
              <w:top w:val="nil"/>
              <w:left w:val="nil"/>
              <w:bottom w:val="nil"/>
              <w:right w:val="nil"/>
            </w:tcBorders>
          </w:tcPr>
          <w:p w14:paraId="567A3818"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rPr>
              <w:t>KTKILE/C</w:t>
            </w:r>
          </w:p>
        </w:tc>
        <w:tc>
          <w:tcPr>
            <w:tcW w:w="994" w:type="dxa"/>
            <w:tcBorders>
              <w:top w:val="nil"/>
              <w:left w:val="nil"/>
              <w:bottom w:val="nil"/>
              <w:right w:val="nil"/>
            </w:tcBorders>
          </w:tcPr>
          <w:p w14:paraId="29C6D0C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DFVNFQ/M</w:t>
            </w:r>
          </w:p>
        </w:tc>
        <w:tc>
          <w:tcPr>
            <w:tcW w:w="1000" w:type="dxa"/>
            <w:tcBorders>
              <w:top w:val="nil"/>
              <w:left w:val="nil"/>
              <w:bottom w:val="nil"/>
              <w:right w:val="nil"/>
            </w:tcBorders>
          </w:tcPr>
          <w:p w14:paraId="4B4436E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NQKEFQ/M</w:t>
            </w:r>
          </w:p>
        </w:tc>
      </w:tr>
      <w:tr w:rsidR="00130D58" w14:paraId="1B65B55E" w14:textId="77777777" w:rsidTr="00177A92">
        <w:tc>
          <w:tcPr>
            <w:tcW w:w="856" w:type="dxa"/>
            <w:tcBorders>
              <w:top w:val="nil"/>
              <w:left w:val="nil"/>
              <w:bottom w:val="nil"/>
              <w:right w:val="nil"/>
            </w:tcBorders>
          </w:tcPr>
          <w:p w14:paraId="2EE9E939"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ANRSV XC1</w:t>
            </w:r>
          </w:p>
        </w:tc>
        <w:tc>
          <w:tcPr>
            <w:tcW w:w="813" w:type="dxa"/>
            <w:tcBorders>
              <w:top w:val="nil"/>
              <w:left w:val="nil"/>
              <w:bottom w:val="nil"/>
              <w:right w:val="nil"/>
            </w:tcBorders>
          </w:tcPr>
          <w:p w14:paraId="5EA50A1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w:t>
            </w:r>
            <w:r>
              <w:rPr>
                <w:rFonts w:asciiTheme="minorHAnsi" w:hAnsiTheme="minorHAnsi" w:cstheme="minorHAnsi"/>
                <w:color w:val="000000"/>
                <w:sz w:val="16"/>
                <w:szCs w:val="16"/>
                <w:highlight w:val="yellow"/>
                <w:shd w:val="clear" w:color="auto" w:fill="FFFFFF"/>
              </w:rPr>
              <w:t>F</w:t>
            </w:r>
            <w:r>
              <w:rPr>
                <w:rFonts w:asciiTheme="minorHAnsi" w:hAnsiTheme="minorHAnsi" w:cstheme="minorHAnsi"/>
                <w:color w:val="000000"/>
                <w:sz w:val="16"/>
                <w:szCs w:val="16"/>
                <w:shd w:val="clear" w:color="auto" w:fill="FFFFFF"/>
              </w:rPr>
              <w:t>FY</w:t>
            </w:r>
            <w:r>
              <w:rPr>
                <w:rFonts w:asciiTheme="minorHAnsi" w:hAnsiTheme="minorHAnsi" w:cstheme="minorHAnsi"/>
                <w:color w:val="000000"/>
                <w:sz w:val="16"/>
                <w:szCs w:val="16"/>
                <w:highlight w:val="yellow"/>
                <w:shd w:val="clear" w:color="auto" w:fill="FFFFFF"/>
              </w:rPr>
              <w:t>G/V</w:t>
            </w:r>
          </w:p>
        </w:tc>
        <w:tc>
          <w:tcPr>
            <w:tcW w:w="1002" w:type="dxa"/>
            <w:tcBorders>
              <w:top w:val="nil"/>
              <w:left w:val="nil"/>
              <w:bottom w:val="nil"/>
              <w:right w:val="nil"/>
            </w:tcBorders>
          </w:tcPr>
          <w:p w14:paraId="7C80309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w:t>
            </w:r>
            <w:r>
              <w:rPr>
                <w:rFonts w:asciiTheme="minorHAnsi" w:hAnsiTheme="minorHAnsi" w:cstheme="minorHAnsi"/>
                <w:color w:val="000000"/>
                <w:sz w:val="16"/>
                <w:szCs w:val="16"/>
                <w:highlight w:val="yellow"/>
                <w:shd w:val="clear" w:color="auto" w:fill="FFFFFF"/>
              </w:rPr>
              <w:t>Q</w:t>
            </w:r>
            <w:r>
              <w:rPr>
                <w:rFonts w:asciiTheme="minorHAnsi" w:hAnsiTheme="minorHAnsi" w:cstheme="minorHAnsi"/>
                <w:color w:val="000000"/>
                <w:sz w:val="16"/>
                <w:szCs w:val="16"/>
                <w:shd w:val="clear" w:color="auto" w:fill="FFFFFF"/>
              </w:rPr>
              <w:t>YKVG/A</w:t>
            </w:r>
          </w:p>
        </w:tc>
        <w:tc>
          <w:tcPr>
            <w:tcW w:w="967" w:type="dxa"/>
            <w:tcBorders>
              <w:top w:val="nil"/>
              <w:left w:val="nil"/>
              <w:bottom w:val="nil"/>
              <w:right w:val="nil"/>
            </w:tcBorders>
          </w:tcPr>
          <w:p w14:paraId="5CD64D0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KR</w:t>
            </w:r>
            <w:r>
              <w:rPr>
                <w:rFonts w:asciiTheme="minorHAnsi" w:hAnsiTheme="minorHAnsi" w:cstheme="minorHAnsi"/>
                <w:color w:val="000000"/>
                <w:sz w:val="16"/>
                <w:szCs w:val="16"/>
                <w:shd w:val="clear" w:color="auto" w:fill="FFFFFF"/>
              </w:rPr>
              <w:t>KEFQ/</w:t>
            </w:r>
            <w:r>
              <w:rPr>
                <w:rFonts w:asciiTheme="minorHAnsi" w:hAnsiTheme="minorHAnsi" w:cstheme="minorHAnsi"/>
                <w:color w:val="000000"/>
                <w:sz w:val="16"/>
                <w:szCs w:val="16"/>
                <w:highlight w:val="yellow"/>
                <w:shd w:val="clear" w:color="auto" w:fill="FFFFFF"/>
              </w:rPr>
              <w:t>A</w:t>
            </w:r>
          </w:p>
        </w:tc>
        <w:tc>
          <w:tcPr>
            <w:tcW w:w="977" w:type="dxa"/>
            <w:tcBorders>
              <w:top w:val="nil"/>
              <w:left w:val="nil"/>
              <w:bottom w:val="nil"/>
              <w:right w:val="nil"/>
            </w:tcBorders>
          </w:tcPr>
          <w:p w14:paraId="2455FCC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w:t>
            </w:r>
            <w:r>
              <w:rPr>
                <w:rFonts w:asciiTheme="minorHAnsi" w:hAnsiTheme="minorHAnsi" w:cstheme="minorHAnsi"/>
                <w:color w:val="000000"/>
                <w:sz w:val="16"/>
                <w:szCs w:val="16"/>
                <w:highlight w:val="yellow"/>
                <w:shd w:val="clear" w:color="auto" w:fill="FFFFFF"/>
              </w:rPr>
              <w:t>G</w:t>
            </w:r>
            <w:r>
              <w:rPr>
                <w:rFonts w:asciiTheme="minorHAnsi" w:hAnsiTheme="minorHAnsi" w:cstheme="minorHAnsi"/>
                <w:color w:val="000000"/>
                <w:sz w:val="16"/>
                <w:szCs w:val="16"/>
                <w:shd w:val="clear" w:color="auto" w:fill="FFFFFF"/>
              </w:rPr>
              <w:t>KEFQ/A</w:t>
            </w:r>
          </w:p>
        </w:tc>
        <w:tc>
          <w:tcPr>
            <w:tcW w:w="965" w:type="dxa"/>
            <w:tcBorders>
              <w:top w:val="nil"/>
              <w:left w:val="nil"/>
              <w:bottom w:val="nil"/>
              <w:right w:val="nil"/>
            </w:tcBorders>
          </w:tcPr>
          <w:p w14:paraId="11CE5195"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w:t>
            </w:r>
            <w:r>
              <w:rPr>
                <w:rFonts w:asciiTheme="minorHAnsi" w:hAnsiTheme="minorHAnsi" w:cstheme="minorHAnsi"/>
                <w:color w:val="000000"/>
                <w:sz w:val="16"/>
                <w:szCs w:val="16"/>
                <w:shd w:val="clear" w:color="auto" w:fill="FFFFFF"/>
              </w:rPr>
              <w:t>CLEFQ/S</w:t>
            </w:r>
          </w:p>
        </w:tc>
        <w:tc>
          <w:tcPr>
            <w:tcW w:w="971" w:type="dxa"/>
            <w:tcBorders>
              <w:top w:val="nil"/>
              <w:left w:val="nil"/>
              <w:bottom w:val="nil"/>
              <w:right w:val="nil"/>
            </w:tcBorders>
          </w:tcPr>
          <w:p w14:paraId="331C6FF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FVKE</w:t>
            </w:r>
            <w:r>
              <w:rPr>
                <w:rFonts w:asciiTheme="minorHAnsi" w:hAnsiTheme="minorHAnsi" w:cstheme="minorHAnsi"/>
                <w:color w:val="000000"/>
                <w:sz w:val="16"/>
                <w:szCs w:val="16"/>
                <w:shd w:val="clear" w:color="auto" w:fill="FFFFFF"/>
              </w:rPr>
              <w:t>FE/</w:t>
            </w:r>
            <w:r>
              <w:rPr>
                <w:rFonts w:asciiTheme="minorHAnsi" w:hAnsiTheme="minorHAnsi" w:cstheme="minorHAnsi"/>
                <w:color w:val="000000"/>
                <w:sz w:val="16"/>
                <w:szCs w:val="16"/>
                <w:highlight w:val="yellow"/>
                <w:shd w:val="clear" w:color="auto" w:fill="FFFFFF"/>
              </w:rPr>
              <w:t>A</w:t>
            </w:r>
          </w:p>
        </w:tc>
        <w:tc>
          <w:tcPr>
            <w:tcW w:w="977" w:type="dxa"/>
            <w:tcBorders>
              <w:top w:val="nil"/>
              <w:left w:val="nil"/>
              <w:bottom w:val="nil"/>
              <w:right w:val="nil"/>
            </w:tcBorders>
          </w:tcPr>
          <w:p w14:paraId="64FFF7F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highlight w:val="yellow"/>
              </w:rPr>
              <w:t>P</w:t>
            </w:r>
            <w:r>
              <w:rPr>
                <w:rFonts w:asciiTheme="minorHAnsi" w:hAnsiTheme="minorHAnsi" w:cstheme="minorHAnsi"/>
                <w:sz w:val="16"/>
                <w:szCs w:val="16"/>
              </w:rPr>
              <w:t>TKILE/C</w:t>
            </w:r>
          </w:p>
        </w:tc>
        <w:tc>
          <w:tcPr>
            <w:tcW w:w="994" w:type="dxa"/>
            <w:tcBorders>
              <w:top w:val="nil"/>
              <w:left w:val="nil"/>
              <w:bottom w:val="nil"/>
              <w:right w:val="nil"/>
            </w:tcBorders>
          </w:tcPr>
          <w:p w14:paraId="4AD9E45A"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w:t>
            </w:r>
            <w:r>
              <w:rPr>
                <w:rFonts w:asciiTheme="minorHAnsi" w:hAnsiTheme="minorHAnsi" w:cstheme="minorHAnsi"/>
                <w:color w:val="000000"/>
                <w:sz w:val="16"/>
                <w:szCs w:val="16"/>
                <w:highlight w:val="yellow"/>
                <w:shd w:val="clear" w:color="auto" w:fill="FFFFFF"/>
              </w:rPr>
              <w:t>E</w:t>
            </w:r>
            <w:r>
              <w:rPr>
                <w:rFonts w:asciiTheme="minorHAnsi" w:hAnsiTheme="minorHAnsi" w:cstheme="minorHAnsi"/>
                <w:color w:val="000000"/>
                <w:sz w:val="16"/>
                <w:szCs w:val="16"/>
                <w:shd w:val="clear" w:color="auto" w:fill="FFFFFF"/>
              </w:rPr>
              <w:t>NFQ/</w:t>
            </w:r>
            <w:r>
              <w:rPr>
                <w:rFonts w:asciiTheme="minorHAnsi" w:hAnsiTheme="minorHAnsi" w:cstheme="minorHAnsi"/>
                <w:color w:val="000000"/>
                <w:sz w:val="16"/>
                <w:szCs w:val="16"/>
                <w:highlight w:val="yellow"/>
                <w:shd w:val="clear" w:color="auto" w:fill="FFFFFF"/>
              </w:rPr>
              <w:t>I</w:t>
            </w:r>
          </w:p>
        </w:tc>
        <w:tc>
          <w:tcPr>
            <w:tcW w:w="1000" w:type="dxa"/>
            <w:tcBorders>
              <w:top w:val="nil"/>
              <w:left w:val="nil"/>
              <w:bottom w:val="nil"/>
              <w:right w:val="nil"/>
            </w:tcBorders>
          </w:tcPr>
          <w:p w14:paraId="241A2E0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AS</w:t>
            </w:r>
            <w:r>
              <w:rPr>
                <w:rFonts w:asciiTheme="minorHAnsi" w:hAnsiTheme="minorHAnsi" w:cstheme="minorHAnsi"/>
                <w:color w:val="000000"/>
                <w:sz w:val="16"/>
                <w:szCs w:val="16"/>
                <w:shd w:val="clear" w:color="auto" w:fill="FFFFFF"/>
              </w:rPr>
              <w:t>KEFQ/M</w:t>
            </w:r>
          </w:p>
        </w:tc>
      </w:tr>
      <w:tr w:rsidR="00130D58" w14:paraId="409D3F45" w14:textId="77777777" w:rsidTr="00177A92">
        <w:tc>
          <w:tcPr>
            <w:tcW w:w="856" w:type="dxa"/>
            <w:tcBorders>
              <w:top w:val="nil"/>
              <w:left w:val="nil"/>
              <w:bottom w:val="single" w:sz="4" w:space="0" w:color="auto"/>
              <w:right w:val="nil"/>
            </w:tcBorders>
          </w:tcPr>
          <w:p w14:paraId="27EB884E"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ANSSV HNBT</w:t>
            </w:r>
          </w:p>
        </w:tc>
        <w:tc>
          <w:tcPr>
            <w:tcW w:w="813" w:type="dxa"/>
            <w:tcBorders>
              <w:top w:val="nil"/>
              <w:left w:val="nil"/>
              <w:bottom w:val="single" w:sz="4" w:space="0" w:color="auto"/>
              <w:right w:val="nil"/>
            </w:tcBorders>
          </w:tcPr>
          <w:p w14:paraId="11D8D1CF"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KDLFY</w:t>
            </w:r>
            <w:r>
              <w:rPr>
                <w:rFonts w:asciiTheme="minorHAnsi" w:hAnsiTheme="minorHAnsi" w:cstheme="minorHAnsi"/>
                <w:color w:val="000000"/>
                <w:sz w:val="16"/>
                <w:szCs w:val="16"/>
                <w:highlight w:val="yellow"/>
                <w:shd w:val="clear" w:color="auto" w:fill="FFFFFF"/>
              </w:rPr>
              <w:t>G/V</w:t>
            </w:r>
          </w:p>
        </w:tc>
        <w:tc>
          <w:tcPr>
            <w:tcW w:w="1002" w:type="dxa"/>
            <w:tcBorders>
              <w:top w:val="nil"/>
              <w:left w:val="nil"/>
              <w:bottom w:val="single" w:sz="4" w:space="0" w:color="auto"/>
              <w:right w:val="nil"/>
            </w:tcBorders>
          </w:tcPr>
          <w:p w14:paraId="45F5B1E3"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F</w:t>
            </w:r>
            <w:r>
              <w:rPr>
                <w:rFonts w:asciiTheme="minorHAnsi" w:hAnsiTheme="minorHAnsi" w:cstheme="minorHAnsi"/>
                <w:color w:val="000000"/>
                <w:sz w:val="16"/>
                <w:szCs w:val="16"/>
                <w:highlight w:val="yellow"/>
                <w:shd w:val="clear" w:color="auto" w:fill="FFFFFF"/>
              </w:rPr>
              <w:t>Q</w:t>
            </w:r>
            <w:r>
              <w:rPr>
                <w:rFonts w:asciiTheme="minorHAnsi" w:hAnsiTheme="minorHAnsi" w:cstheme="minorHAnsi"/>
                <w:color w:val="000000"/>
                <w:sz w:val="16"/>
                <w:szCs w:val="16"/>
                <w:shd w:val="clear" w:color="auto" w:fill="FFFFFF"/>
              </w:rPr>
              <w:t>Y</w:t>
            </w:r>
            <w:r>
              <w:rPr>
                <w:rFonts w:asciiTheme="minorHAnsi" w:hAnsiTheme="minorHAnsi" w:cstheme="minorHAnsi"/>
                <w:color w:val="000000"/>
                <w:sz w:val="16"/>
                <w:szCs w:val="16"/>
                <w:highlight w:val="yellow"/>
                <w:shd w:val="clear" w:color="auto" w:fill="FFFFFF"/>
              </w:rPr>
              <w:t>R</w:t>
            </w:r>
            <w:r>
              <w:rPr>
                <w:rFonts w:asciiTheme="minorHAnsi" w:hAnsiTheme="minorHAnsi" w:cstheme="minorHAnsi"/>
                <w:color w:val="000000"/>
                <w:sz w:val="16"/>
                <w:szCs w:val="16"/>
                <w:shd w:val="clear" w:color="auto" w:fill="FFFFFF"/>
              </w:rPr>
              <w:t>VG/</w:t>
            </w:r>
            <w:r>
              <w:rPr>
                <w:rFonts w:asciiTheme="minorHAnsi" w:hAnsiTheme="minorHAnsi" w:cstheme="minorHAnsi"/>
                <w:color w:val="000000"/>
                <w:sz w:val="16"/>
                <w:szCs w:val="16"/>
                <w:highlight w:val="yellow"/>
                <w:shd w:val="clear" w:color="auto" w:fill="FFFFFF"/>
              </w:rPr>
              <w:t>G</w:t>
            </w:r>
          </w:p>
        </w:tc>
        <w:tc>
          <w:tcPr>
            <w:tcW w:w="967" w:type="dxa"/>
            <w:tcBorders>
              <w:top w:val="nil"/>
              <w:left w:val="nil"/>
              <w:bottom w:val="single" w:sz="4" w:space="0" w:color="auto"/>
              <w:right w:val="nil"/>
            </w:tcBorders>
          </w:tcPr>
          <w:p w14:paraId="7DB63A7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KNKEFQ/S</w:t>
            </w:r>
          </w:p>
        </w:tc>
        <w:tc>
          <w:tcPr>
            <w:tcW w:w="977" w:type="dxa"/>
            <w:tcBorders>
              <w:top w:val="nil"/>
              <w:left w:val="nil"/>
              <w:bottom w:val="single" w:sz="4" w:space="0" w:color="auto"/>
              <w:right w:val="nil"/>
            </w:tcBorders>
          </w:tcPr>
          <w:p w14:paraId="52ECC6E2"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G</w:t>
            </w:r>
            <w:r>
              <w:rPr>
                <w:rFonts w:asciiTheme="minorHAnsi" w:hAnsiTheme="minorHAnsi" w:cstheme="minorHAnsi"/>
                <w:color w:val="000000"/>
                <w:sz w:val="16"/>
                <w:szCs w:val="16"/>
                <w:highlight w:val="yellow"/>
                <w:shd w:val="clear" w:color="auto" w:fill="FFFFFF"/>
              </w:rPr>
              <w:t>G</w:t>
            </w:r>
            <w:r>
              <w:rPr>
                <w:rFonts w:asciiTheme="minorHAnsi" w:hAnsiTheme="minorHAnsi" w:cstheme="minorHAnsi"/>
                <w:color w:val="000000"/>
                <w:sz w:val="16"/>
                <w:szCs w:val="16"/>
                <w:shd w:val="clear" w:color="auto" w:fill="FFFFFF"/>
              </w:rPr>
              <w:t>KEFQ/A</w:t>
            </w:r>
          </w:p>
        </w:tc>
        <w:tc>
          <w:tcPr>
            <w:tcW w:w="965" w:type="dxa"/>
            <w:tcBorders>
              <w:top w:val="nil"/>
              <w:left w:val="nil"/>
              <w:bottom w:val="single" w:sz="4" w:space="0" w:color="auto"/>
              <w:right w:val="nil"/>
            </w:tcBorders>
          </w:tcPr>
          <w:p w14:paraId="6096B107"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K</w:t>
            </w:r>
            <w:r>
              <w:rPr>
                <w:rFonts w:asciiTheme="minorHAnsi" w:hAnsiTheme="minorHAnsi" w:cstheme="minorHAnsi"/>
                <w:color w:val="000000"/>
                <w:sz w:val="16"/>
                <w:szCs w:val="16"/>
                <w:shd w:val="clear" w:color="auto" w:fill="FFFFFF"/>
              </w:rPr>
              <w:t>CLEFQ/S</w:t>
            </w:r>
          </w:p>
        </w:tc>
        <w:tc>
          <w:tcPr>
            <w:tcW w:w="971" w:type="dxa"/>
            <w:tcBorders>
              <w:top w:val="nil"/>
              <w:left w:val="nil"/>
              <w:bottom w:val="single" w:sz="4" w:space="0" w:color="auto"/>
              <w:right w:val="nil"/>
            </w:tcBorders>
          </w:tcPr>
          <w:p w14:paraId="10124D16"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IAKEY</w:t>
            </w:r>
            <w:r>
              <w:rPr>
                <w:rFonts w:asciiTheme="minorHAnsi" w:hAnsiTheme="minorHAnsi" w:cstheme="minorHAnsi"/>
                <w:color w:val="000000"/>
                <w:sz w:val="16"/>
                <w:szCs w:val="16"/>
                <w:shd w:val="clear" w:color="auto" w:fill="FFFFFF"/>
              </w:rPr>
              <w:t>E/</w:t>
            </w:r>
            <w:r>
              <w:rPr>
                <w:rFonts w:asciiTheme="minorHAnsi" w:hAnsiTheme="minorHAnsi" w:cstheme="minorHAnsi"/>
                <w:color w:val="000000"/>
                <w:sz w:val="16"/>
                <w:szCs w:val="16"/>
                <w:highlight w:val="yellow"/>
                <w:shd w:val="clear" w:color="auto" w:fill="FFFFFF"/>
              </w:rPr>
              <w:t>V</w:t>
            </w:r>
          </w:p>
        </w:tc>
        <w:tc>
          <w:tcPr>
            <w:tcW w:w="977" w:type="dxa"/>
            <w:tcBorders>
              <w:top w:val="nil"/>
              <w:left w:val="nil"/>
              <w:bottom w:val="single" w:sz="4" w:space="0" w:color="auto"/>
              <w:right w:val="nil"/>
            </w:tcBorders>
          </w:tcPr>
          <w:p w14:paraId="2923FBEB"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sz w:val="16"/>
                <w:szCs w:val="16"/>
                <w:highlight w:val="yellow"/>
              </w:rPr>
              <w:t>P</w:t>
            </w:r>
            <w:r>
              <w:rPr>
                <w:rFonts w:asciiTheme="minorHAnsi" w:hAnsiTheme="minorHAnsi" w:cstheme="minorHAnsi"/>
                <w:sz w:val="16"/>
                <w:szCs w:val="16"/>
              </w:rPr>
              <w:t>TK</w:t>
            </w:r>
            <w:r>
              <w:rPr>
                <w:rFonts w:asciiTheme="minorHAnsi" w:hAnsiTheme="minorHAnsi" w:cstheme="minorHAnsi"/>
                <w:sz w:val="16"/>
                <w:szCs w:val="16"/>
                <w:highlight w:val="yellow"/>
              </w:rPr>
              <w:t>V</w:t>
            </w:r>
            <w:r>
              <w:rPr>
                <w:rFonts w:asciiTheme="minorHAnsi" w:hAnsiTheme="minorHAnsi" w:cstheme="minorHAnsi"/>
                <w:sz w:val="16"/>
                <w:szCs w:val="16"/>
              </w:rPr>
              <w:t>LE/C</w:t>
            </w:r>
          </w:p>
        </w:tc>
        <w:tc>
          <w:tcPr>
            <w:tcW w:w="994" w:type="dxa"/>
            <w:tcBorders>
              <w:top w:val="nil"/>
              <w:left w:val="nil"/>
              <w:bottom w:val="single" w:sz="4" w:space="0" w:color="auto"/>
              <w:right w:val="nil"/>
            </w:tcBorders>
          </w:tcPr>
          <w:p w14:paraId="64841F51"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DF</w:t>
            </w:r>
            <w:r>
              <w:rPr>
                <w:rFonts w:asciiTheme="minorHAnsi" w:hAnsiTheme="minorHAnsi" w:cstheme="minorHAnsi"/>
                <w:color w:val="000000"/>
                <w:sz w:val="16"/>
                <w:szCs w:val="16"/>
                <w:highlight w:val="yellow"/>
                <w:shd w:val="clear" w:color="auto" w:fill="FFFFFF"/>
              </w:rPr>
              <w:t>A</w:t>
            </w:r>
            <w:r>
              <w:rPr>
                <w:rFonts w:asciiTheme="minorHAnsi" w:hAnsiTheme="minorHAnsi" w:cstheme="minorHAnsi"/>
                <w:color w:val="000000"/>
                <w:sz w:val="16"/>
                <w:szCs w:val="16"/>
                <w:shd w:val="clear" w:color="auto" w:fill="FFFFFF"/>
              </w:rPr>
              <w:t>NFQ/M</w:t>
            </w:r>
          </w:p>
        </w:tc>
        <w:tc>
          <w:tcPr>
            <w:tcW w:w="1000" w:type="dxa"/>
            <w:tcBorders>
              <w:top w:val="nil"/>
              <w:left w:val="nil"/>
              <w:bottom w:val="single" w:sz="4" w:space="0" w:color="auto"/>
              <w:right w:val="nil"/>
            </w:tcBorders>
          </w:tcPr>
          <w:p w14:paraId="3BB24210" w14:textId="77777777" w:rsidR="00130D58" w:rsidRDefault="00130D58" w:rsidP="00177A92">
            <w:pPr>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highlight w:val="yellow"/>
                <w:shd w:val="clear" w:color="auto" w:fill="FFFFFF"/>
              </w:rPr>
              <w:t>AN</w:t>
            </w:r>
            <w:r>
              <w:rPr>
                <w:rFonts w:asciiTheme="minorHAnsi" w:hAnsiTheme="minorHAnsi" w:cstheme="minorHAnsi"/>
                <w:color w:val="000000"/>
                <w:sz w:val="16"/>
                <w:szCs w:val="16"/>
                <w:shd w:val="clear" w:color="auto" w:fill="FFFFFF"/>
              </w:rPr>
              <w:t>KEFQ/M</w:t>
            </w:r>
          </w:p>
        </w:tc>
      </w:tr>
    </w:tbl>
    <w:p w14:paraId="711EA8AC" w14:textId="77777777" w:rsidR="002C3DF0" w:rsidRDefault="002C3DF0" w:rsidP="00483B42">
      <w:pPr>
        <w:autoSpaceDE w:val="0"/>
        <w:autoSpaceDN w:val="0"/>
        <w:adjustRightInd w:val="0"/>
        <w:rPr>
          <w:rFonts w:ascii="Calibri" w:hAnsi="Calibri" w:cs="Calibri"/>
          <w:b/>
          <w:sz w:val="22"/>
          <w:szCs w:val="22"/>
        </w:rPr>
      </w:pPr>
    </w:p>
    <w:p w14:paraId="00DE342D" w14:textId="77777777" w:rsidR="002C3DF0" w:rsidRDefault="002C3DF0">
      <w:pPr>
        <w:rPr>
          <w:rFonts w:ascii="Calibri" w:hAnsi="Calibri" w:cs="Calibri"/>
          <w:b/>
          <w:sz w:val="22"/>
          <w:szCs w:val="22"/>
        </w:rPr>
      </w:pPr>
      <w:r>
        <w:rPr>
          <w:rFonts w:ascii="Calibri" w:hAnsi="Calibri" w:cs="Calibri"/>
          <w:b/>
          <w:sz w:val="22"/>
          <w:szCs w:val="22"/>
        </w:rPr>
        <w:br w:type="page"/>
      </w:r>
    </w:p>
    <w:p w14:paraId="0FA7801B" w14:textId="4039B4E9" w:rsidR="00483B42" w:rsidRPr="00A05B49" w:rsidRDefault="00483B42" w:rsidP="00483B42">
      <w:pPr>
        <w:autoSpaceDE w:val="0"/>
        <w:autoSpaceDN w:val="0"/>
        <w:adjustRightInd w:val="0"/>
        <w:rPr>
          <w:sz w:val="22"/>
          <w:szCs w:val="22"/>
        </w:rPr>
      </w:pPr>
      <w:r w:rsidRPr="005C656E">
        <w:rPr>
          <w:rFonts w:ascii="Calibri" w:hAnsi="Calibri" w:cs="Calibri"/>
          <w:b/>
          <w:sz w:val="22"/>
          <w:szCs w:val="22"/>
        </w:rPr>
        <w:lastRenderedPageBreak/>
        <w:t xml:space="preserve">Figure </w:t>
      </w:r>
      <w:r>
        <w:rPr>
          <w:rFonts w:ascii="Calibri" w:hAnsi="Calibri" w:cs="Calibri"/>
          <w:b/>
          <w:sz w:val="22"/>
          <w:szCs w:val="22"/>
        </w:rPr>
        <w:t>1</w:t>
      </w:r>
      <w:r w:rsidRPr="005C656E">
        <w:rPr>
          <w:rFonts w:ascii="Calibri" w:hAnsi="Calibri" w:cs="Calibri"/>
          <w:b/>
          <w:sz w:val="22"/>
          <w:szCs w:val="22"/>
        </w:rPr>
        <w:t>.</w:t>
      </w:r>
      <w:r w:rsidRPr="00A05B49">
        <w:rPr>
          <w:rFonts w:ascii="Calibri" w:hAnsi="Calibri" w:cs="Calibri"/>
          <w:sz w:val="22"/>
          <w:szCs w:val="22"/>
        </w:rPr>
        <w:t xml:space="preserve"> Phylogenetic tree was inferred using the complete polyprotein amino acid sequences of all ratified potyvirids</w:t>
      </w:r>
      <w:r w:rsidRPr="00CE7C34">
        <w:rPr>
          <w:rFonts w:asciiTheme="minorHAnsi" w:hAnsiTheme="minorHAnsi" w:cstheme="minorHAnsi"/>
          <w:sz w:val="22"/>
          <w:szCs w:val="22"/>
        </w:rPr>
        <w:t xml:space="preserve"> </w:t>
      </w:r>
      <w:r w:rsidRPr="005C656E">
        <w:rPr>
          <w:rFonts w:asciiTheme="minorHAnsi" w:hAnsiTheme="minorHAnsi" w:cstheme="minorHAnsi"/>
          <w:sz w:val="22"/>
          <w:szCs w:val="22"/>
        </w:rPr>
        <w:t>with the complete genome sequence and the proposed new viruses</w:t>
      </w:r>
      <w:r>
        <w:rPr>
          <w:rFonts w:asciiTheme="minorHAnsi" w:hAnsiTheme="minorHAnsi" w:cstheme="minorHAnsi"/>
          <w:sz w:val="22"/>
          <w:szCs w:val="22"/>
        </w:rPr>
        <w:t xml:space="preserve"> highlighted with the phrase ‘recommended 2025’.</w:t>
      </w:r>
      <w:r w:rsidRPr="00A05B49">
        <w:rPr>
          <w:rFonts w:ascii="Calibri" w:hAnsi="Calibri" w:cs="Calibri"/>
          <w:sz w:val="22"/>
          <w:szCs w:val="22"/>
        </w:rPr>
        <w:t xml:space="preserve"> The maximum likelihood (ML) tree was produced in PhyML v.3.1 </w:t>
      </w:r>
      <w:r w:rsidR="00201B38">
        <w:rPr>
          <w:rFonts w:ascii="Calibri" w:hAnsi="Calibri" w:cs="Calibri"/>
          <w:sz w:val="22"/>
          <w:szCs w:val="22"/>
        </w:rPr>
        <w:t>[9]</w:t>
      </w:r>
      <w:r w:rsidRPr="00A05B49">
        <w:rPr>
          <w:rFonts w:ascii="Calibri" w:hAnsi="Calibri" w:cs="Calibri"/>
          <w:sz w:val="22"/>
          <w:szCs w:val="22"/>
        </w:rPr>
        <w:t xml:space="preserve"> using the LG model </w:t>
      </w:r>
      <w:r w:rsidR="00201B38">
        <w:rPr>
          <w:rFonts w:ascii="Calibri" w:hAnsi="Calibri" w:cs="Calibri"/>
          <w:sz w:val="22"/>
          <w:szCs w:val="22"/>
        </w:rPr>
        <w:t>[10]</w:t>
      </w:r>
      <w:r w:rsidRPr="00A05B49">
        <w:rPr>
          <w:rFonts w:ascii="Calibri" w:hAnsi="Calibri" w:cs="Calibri"/>
          <w:sz w:val="22"/>
          <w:szCs w:val="22"/>
        </w:rPr>
        <w:t xml:space="preserve"> with gamma-distributed among-site rate variation; and a proportion of invariable sites was selected as the best substitution model by ModelTest-NG </w:t>
      </w:r>
      <w:r w:rsidR="00201B38">
        <w:rPr>
          <w:rFonts w:ascii="Calibri" w:hAnsi="Calibri" w:cs="Calibri"/>
          <w:sz w:val="22"/>
          <w:szCs w:val="22"/>
        </w:rPr>
        <w:t>[11]</w:t>
      </w:r>
      <w:r w:rsidRPr="00A05B49">
        <w:rPr>
          <w:rFonts w:ascii="Calibri" w:hAnsi="Calibri" w:cs="Calibri"/>
          <w:sz w:val="22"/>
          <w:szCs w:val="22"/>
        </w:rPr>
        <w:t xml:space="preserve"> from a degapped CLUSTAL X2 </w:t>
      </w:r>
      <w:r w:rsidR="00D504A5">
        <w:rPr>
          <w:rFonts w:ascii="Calibri" w:hAnsi="Calibri" w:cs="Calibri"/>
          <w:sz w:val="22"/>
          <w:szCs w:val="22"/>
        </w:rPr>
        <w:t>[12]</w:t>
      </w:r>
      <w:r w:rsidRPr="00A05B49">
        <w:rPr>
          <w:rFonts w:ascii="Calibri" w:hAnsi="Calibri" w:cs="Calibri"/>
          <w:sz w:val="22"/>
          <w:szCs w:val="22"/>
        </w:rPr>
        <w:t xml:space="preserve"> alignment of polyprotein amino acid sequences. Red dots in the major nodes indicate bootstrap values &gt;90%, based on 100 pseudoreplicates. The scale bar represents 0.1 substitutions per site. The ML tree, midpoint rooted, was visualized using FigTree v1.4.4 (http://tree.bio.ed.ac.uk/software/figtree/). The phylogenetic tree and corresponding sequence alignment are available to download from the Resources page.</w:t>
      </w:r>
    </w:p>
    <w:p w14:paraId="5B92692D" w14:textId="77777777" w:rsidR="002C3DF0" w:rsidRDefault="0080082F" w:rsidP="00130D58">
      <w:pPr>
        <w:rPr>
          <w:rFonts w:asciiTheme="minorHAnsi" w:hAnsiTheme="minorHAnsi" w:cstheme="minorHAnsi"/>
          <w:sz w:val="22"/>
          <w:szCs w:val="22"/>
        </w:rPr>
      </w:pPr>
      <w:r>
        <w:rPr>
          <w:rFonts w:asciiTheme="minorHAnsi" w:hAnsiTheme="minorHAnsi" w:cstheme="minorHAnsi"/>
          <w:sz w:val="22"/>
          <w:szCs w:val="22"/>
        </w:rPr>
        <w:t>Figure 1 is shown in the attachment.</w:t>
      </w:r>
    </w:p>
    <w:p w14:paraId="313849B6" w14:textId="77777777" w:rsidR="002C3DF0" w:rsidRDefault="002C3DF0" w:rsidP="00130D58">
      <w:pPr>
        <w:rPr>
          <w:rFonts w:asciiTheme="minorHAnsi" w:hAnsiTheme="minorHAnsi" w:cstheme="minorHAnsi"/>
          <w:sz w:val="22"/>
          <w:szCs w:val="22"/>
        </w:rPr>
      </w:pPr>
    </w:p>
    <w:p w14:paraId="1416C37A" w14:textId="77777777" w:rsidR="002C3DF0" w:rsidRDefault="002C3DF0" w:rsidP="00130D58">
      <w:pPr>
        <w:rPr>
          <w:rFonts w:asciiTheme="minorHAnsi" w:hAnsiTheme="minorHAnsi" w:cstheme="minorHAnsi"/>
          <w:sz w:val="22"/>
          <w:szCs w:val="22"/>
        </w:rPr>
      </w:pPr>
    </w:p>
    <w:p w14:paraId="20C0DF8F" w14:textId="77777777" w:rsidR="002C3DF0" w:rsidRDefault="002C3DF0" w:rsidP="00130D58">
      <w:pPr>
        <w:rPr>
          <w:rFonts w:asciiTheme="minorHAnsi" w:hAnsiTheme="minorHAnsi" w:cstheme="minorHAnsi"/>
          <w:sz w:val="22"/>
          <w:szCs w:val="22"/>
        </w:rPr>
      </w:pPr>
    </w:p>
    <w:p w14:paraId="05782FE5" w14:textId="77777777" w:rsidR="002C3DF0" w:rsidRDefault="002C3DF0" w:rsidP="00130D58">
      <w:pPr>
        <w:rPr>
          <w:rFonts w:asciiTheme="minorHAnsi" w:hAnsiTheme="minorHAnsi" w:cstheme="minorHAnsi"/>
          <w:sz w:val="22"/>
          <w:szCs w:val="22"/>
        </w:rPr>
      </w:pPr>
    </w:p>
    <w:p w14:paraId="0A36AB93" w14:textId="77777777" w:rsidR="002C3DF0" w:rsidRDefault="002C3DF0" w:rsidP="00130D58">
      <w:pPr>
        <w:rPr>
          <w:rFonts w:asciiTheme="minorHAnsi" w:hAnsiTheme="minorHAnsi" w:cstheme="minorHAnsi"/>
          <w:sz w:val="22"/>
          <w:szCs w:val="22"/>
        </w:rPr>
      </w:pPr>
    </w:p>
    <w:p w14:paraId="7EE25B1A" w14:textId="6ED205D5" w:rsidR="00130D58" w:rsidRDefault="00130D58" w:rsidP="00130D58">
      <w:pPr>
        <w:rPr>
          <w:rFonts w:asciiTheme="minorHAnsi" w:hAnsiTheme="minorHAnsi" w:cstheme="minorHAnsi"/>
          <w:sz w:val="22"/>
          <w:szCs w:val="22"/>
          <w:lang w:val="en-GB"/>
        </w:rPr>
      </w:pPr>
      <w:r>
        <w:rPr>
          <w:rFonts w:asciiTheme="minorHAnsi" w:hAnsiTheme="minorHAnsi" w:cstheme="minorHAnsi"/>
          <w:noProof/>
          <w:sz w:val="22"/>
          <w:szCs w:val="22"/>
          <w:lang w:val="pt-BR" w:eastAsia="ja-JP"/>
        </w:rPr>
        <w:drawing>
          <wp:inline distT="0" distB="0" distL="0" distR="0" wp14:anchorId="11E4F070" wp14:editId="16E8AF63">
            <wp:extent cx="5676900" cy="1054100"/>
            <wp:effectExtent l="0" t="0" r="0" b="0"/>
            <wp:docPr id="176639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7504" name="Picture 1"/>
                    <pic:cNvPicPr>
                      <a:picLocks noChangeAspect="1"/>
                    </pic:cNvPicPr>
                  </pic:nvPicPr>
                  <pic:blipFill>
                    <a:blip r:embed="rId16"/>
                    <a:stretch>
                      <a:fillRect/>
                    </a:stretch>
                  </pic:blipFill>
                  <pic:spPr>
                    <a:xfrm>
                      <a:off x="0" y="0"/>
                      <a:ext cx="5676900" cy="1054100"/>
                    </a:xfrm>
                    <a:prstGeom prst="rect">
                      <a:avLst/>
                    </a:prstGeom>
                  </pic:spPr>
                </pic:pic>
              </a:graphicData>
            </a:graphic>
          </wp:inline>
        </w:drawing>
      </w:r>
    </w:p>
    <w:p w14:paraId="4CCDE55D" w14:textId="6E60EF28" w:rsidR="00130D58" w:rsidRDefault="00130D58" w:rsidP="00130D58">
      <w:pPr>
        <w:rPr>
          <w:rFonts w:asciiTheme="minorHAnsi" w:eastAsiaTheme="minorHAnsi" w:hAnsiTheme="minorHAnsi" w:cstheme="minorHAnsi"/>
          <w:bCs/>
          <w:sz w:val="22"/>
          <w:szCs w:val="22"/>
        </w:rPr>
      </w:pPr>
      <w:r>
        <w:rPr>
          <w:rFonts w:asciiTheme="minorHAnsi" w:hAnsiTheme="minorHAnsi" w:cstheme="minorHAnsi"/>
          <w:b/>
          <w:bCs/>
          <w:sz w:val="22"/>
          <w:szCs w:val="22"/>
          <w:lang w:val="en-GB"/>
        </w:rPr>
        <w:t xml:space="preserve">Figure </w:t>
      </w:r>
      <w:r w:rsidR="00483B42">
        <w:rPr>
          <w:rFonts w:asciiTheme="minorHAnsi" w:hAnsiTheme="minorHAnsi" w:cstheme="minorHAnsi"/>
          <w:b/>
          <w:bCs/>
          <w:sz w:val="22"/>
          <w:szCs w:val="22"/>
          <w:lang w:val="en-GB"/>
        </w:rPr>
        <w:t>2</w:t>
      </w:r>
      <w:r>
        <w:rPr>
          <w:rFonts w:asciiTheme="minorHAnsi" w:hAnsiTheme="minorHAnsi" w:cstheme="minorHAnsi"/>
          <w:sz w:val="22"/>
          <w:szCs w:val="22"/>
          <w:lang w:val="en-GB"/>
        </w:rPr>
        <w:t xml:space="preserve">. Genome organisation of </w:t>
      </w:r>
      <w:r>
        <w:rPr>
          <w:rFonts w:asciiTheme="minorHAnsi" w:hAnsiTheme="minorHAnsi" w:cstheme="minorHAnsi"/>
          <w:color w:val="000000" w:themeColor="text1"/>
          <w:sz w:val="22"/>
          <w:szCs w:val="22"/>
          <w:lang w:val="en-GB" w:eastAsia="fi-FI"/>
        </w:rPr>
        <w:t>a</w:t>
      </w:r>
      <w:r>
        <w:rPr>
          <w:rFonts w:asciiTheme="minorHAnsi" w:hAnsiTheme="minorHAnsi" w:cstheme="minorHAnsi"/>
          <w:sz w:val="22"/>
          <w:szCs w:val="22"/>
        </w:rPr>
        <w:t xml:space="preserve">reca palm necrotic ringspot virus 2 with approximate positions of polyprotein cleavage sites. </w:t>
      </w:r>
      <w:r>
        <w:rPr>
          <w:rFonts w:asciiTheme="minorHAnsi" w:eastAsiaTheme="minorHAnsi" w:hAnsiTheme="minorHAnsi" w:cstheme="minorHAnsi"/>
          <w:bCs/>
          <w:sz w:val="22"/>
          <w:szCs w:val="22"/>
        </w:rPr>
        <w:t>Not drawn to scale.</w:t>
      </w:r>
    </w:p>
    <w:p w14:paraId="17C3B9AF" w14:textId="4AB734A2" w:rsidR="002C3DF0" w:rsidRDefault="002C3DF0" w:rsidP="00130D58">
      <w:pPr>
        <w:rPr>
          <w:rFonts w:asciiTheme="minorHAnsi" w:eastAsiaTheme="minorHAnsi" w:hAnsiTheme="minorHAnsi" w:cstheme="minorHAnsi"/>
          <w:bCs/>
          <w:sz w:val="22"/>
          <w:szCs w:val="22"/>
        </w:rPr>
      </w:pPr>
    </w:p>
    <w:p w14:paraId="716AFE52" w14:textId="30AB76F7" w:rsidR="002C3DF0" w:rsidRDefault="002C3DF0" w:rsidP="00130D58">
      <w:pPr>
        <w:rPr>
          <w:rFonts w:asciiTheme="minorHAnsi" w:eastAsiaTheme="minorHAnsi" w:hAnsiTheme="minorHAnsi" w:cstheme="minorHAnsi"/>
          <w:bCs/>
          <w:sz w:val="22"/>
          <w:szCs w:val="22"/>
        </w:rPr>
      </w:pPr>
    </w:p>
    <w:p w14:paraId="3CFFC037" w14:textId="3A7DD9B2" w:rsidR="002C3DF0" w:rsidRDefault="002C3DF0" w:rsidP="00130D58">
      <w:pPr>
        <w:rPr>
          <w:rFonts w:asciiTheme="minorHAnsi" w:eastAsiaTheme="minorHAnsi" w:hAnsiTheme="minorHAnsi" w:cstheme="minorHAnsi"/>
          <w:bCs/>
          <w:sz w:val="22"/>
          <w:szCs w:val="22"/>
        </w:rPr>
      </w:pPr>
    </w:p>
    <w:p w14:paraId="091541BB" w14:textId="77777777" w:rsidR="002C3DF0" w:rsidRDefault="002C3DF0" w:rsidP="00130D58">
      <w:pPr>
        <w:rPr>
          <w:rFonts w:asciiTheme="minorHAnsi" w:eastAsiaTheme="minorHAnsi" w:hAnsiTheme="minorHAnsi" w:cstheme="minorHAnsi"/>
          <w:bCs/>
          <w:sz w:val="22"/>
          <w:szCs w:val="22"/>
        </w:rPr>
      </w:pPr>
    </w:p>
    <w:p w14:paraId="05172DCE" w14:textId="77777777" w:rsidR="00130D58" w:rsidRPr="00366939" w:rsidRDefault="00130D58" w:rsidP="00130D58">
      <w:pPr>
        <w:spacing w:before="100" w:beforeAutospacing="1" w:after="100" w:afterAutospacing="1"/>
        <w:rPr>
          <w:lang w:val="pt-BR" w:eastAsia="ja-JP"/>
        </w:rPr>
      </w:pPr>
      <w:r w:rsidRPr="00366939">
        <w:rPr>
          <w:noProof/>
          <w:lang w:val="pt-BR" w:eastAsia="ja-JP"/>
        </w:rPr>
        <w:drawing>
          <wp:inline distT="0" distB="0" distL="0" distR="0" wp14:anchorId="1FADF19E" wp14:editId="6F1AF5F7">
            <wp:extent cx="5690235" cy="1382858"/>
            <wp:effectExtent l="0" t="0" r="5715" b="8255"/>
            <wp:docPr id="874791320" name="Imagem 6" descr="C:\Users\usuario\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age0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330" cy="1399407"/>
                    </a:xfrm>
                    <a:prstGeom prst="rect">
                      <a:avLst/>
                    </a:prstGeom>
                    <a:noFill/>
                    <a:ln>
                      <a:noFill/>
                    </a:ln>
                  </pic:spPr>
                </pic:pic>
              </a:graphicData>
            </a:graphic>
          </wp:inline>
        </w:drawing>
      </w:r>
    </w:p>
    <w:p w14:paraId="6544E910" w14:textId="0F876207" w:rsidR="00130D58" w:rsidRDefault="00130D58" w:rsidP="00130D58">
      <w:pPr>
        <w:rPr>
          <w:rFonts w:asciiTheme="minorHAnsi" w:eastAsiaTheme="minorHAnsi" w:hAnsiTheme="minorHAnsi" w:cstheme="minorHAnsi"/>
          <w:bCs/>
          <w:sz w:val="22"/>
          <w:szCs w:val="22"/>
        </w:rPr>
      </w:pPr>
      <w:r>
        <w:rPr>
          <w:rFonts w:asciiTheme="minorHAnsi" w:hAnsiTheme="minorHAnsi" w:cstheme="minorHAnsi"/>
          <w:b/>
          <w:bCs/>
          <w:sz w:val="22"/>
          <w:szCs w:val="22"/>
          <w:lang w:val="en-GB"/>
        </w:rPr>
        <w:t xml:space="preserve">Figure </w:t>
      </w:r>
      <w:r w:rsidR="00483B42">
        <w:rPr>
          <w:rFonts w:asciiTheme="minorHAnsi" w:hAnsiTheme="minorHAnsi" w:cstheme="minorHAnsi"/>
          <w:b/>
          <w:bCs/>
          <w:sz w:val="22"/>
          <w:szCs w:val="22"/>
          <w:lang w:val="en-GB"/>
        </w:rPr>
        <w:t>3</w:t>
      </w:r>
      <w:r>
        <w:rPr>
          <w:rFonts w:asciiTheme="minorHAnsi" w:hAnsiTheme="minorHAnsi" w:cstheme="minorHAnsi"/>
          <w:sz w:val="22"/>
          <w:szCs w:val="22"/>
          <w:lang w:val="en-GB"/>
        </w:rPr>
        <w:t xml:space="preserve">. Genome organisation of </w:t>
      </w:r>
      <w:r>
        <w:rPr>
          <w:rFonts w:asciiTheme="minorHAnsi" w:hAnsiTheme="minorHAnsi" w:cstheme="minorHAnsi"/>
          <w:color w:val="000000" w:themeColor="text1"/>
          <w:sz w:val="22"/>
          <w:szCs w:val="22"/>
          <w:lang w:eastAsia="fi-FI"/>
        </w:rPr>
        <w:t>tsaoko stripe mosaic virus</w:t>
      </w:r>
      <w:r>
        <w:rPr>
          <w:rFonts w:asciiTheme="minorHAnsi" w:hAnsiTheme="minorHAnsi" w:cstheme="minorHAnsi"/>
          <w:color w:val="000000" w:themeColor="text1"/>
          <w:sz w:val="22"/>
          <w:szCs w:val="22"/>
          <w:lang w:val="en-GB" w:eastAsia="fi-FI"/>
        </w:rPr>
        <w:t xml:space="preserve"> </w:t>
      </w:r>
      <w:r>
        <w:rPr>
          <w:rFonts w:asciiTheme="minorHAnsi" w:hAnsiTheme="minorHAnsi" w:cstheme="minorHAnsi"/>
          <w:sz w:val="22"/>
          <w:szCs w:val="22"/>
        </w:rPr>
        <w:t xml:space="preserve">with approximate positions of polyprotein cleavage sites. </w:t>
      </w:r>
      <w:r>
        <w:rPr>
          <w:rFonts w:asciiTheme="minorHAnsi" w:eastAsiaTheme="minorHAnsi" w:hAnsiTheme="minorHAnsi" w:cstheme="minorHAnsi"/>
          <w:bCs/>
          <w:sz w:val="22"/>
          <w:szCs w:val="22"/>
        </w:rPr>
        <w:t>Not drawn to scale.</w:t>
      </w:r>
    </w:p>
    <w:p w14:paraId="57C857C5" w14:textId="3BDC075E" w:rsidR="002C3DF0" w:rsidRDefault="002C3DF0" w:rsidP="00130D58">
      <w:pPr>
        <w:rPr>
          <w:rFonts w:asciiTheme="minorHAnsi" w:eastAsiaTheme="minorHAnsi" w:hAnsiTheme="minorHAnsi" w:cstheme="minorHAnsi"/>
          <w:bCs/>
          <w:sz w:val="22"/>
          <w:szCs w:val="22"/>
        </w:rPr>
      </w:pPr>
    </w:p>
    <w:p w14:paraId="03138315" w14:textId="1E987F9E" w:rsidR="002C3DF0" w:rsidRDefault="002C3DF0" w:rsidP="00130D58">
      <w:pPr>
        <w:rPr>
          <w:rFonts w:asciiTheme="minorHAnsi" w:eastAsiaTheme="minorHAnsi" w:hAnsiTheme="minorHAnsi" w:cstheme="minorHAnsi"/>
          <w:bCs/>
          <w:sz w:val="22"/>
          <w:szCs w:val="22"/>
        </w:rPr>
      </w:pPr>
    </w:p>
    <w:p w14:paraId="5B6492B6" w14:textId="77777777" w:rsidR="002C3DF0" w:rsidRDefault="002C3DF0" w:rsidP="00130D58">
      <w:pPr>
        <w:rPr>
          <w:rFonts w:asciiTheme="minorHAnsi" w:eastAsiaTheme="minorHAnsi" w:hAnsiTheme="minorHAnsi" w:cstheme="minorHAnsi"/>
          <w:bCs/>
          <w:sz w:val="22"/>
          <w:szCs w:val="22"/>
        </w:rPr>
      </w:pPr>
    </w:p>
    <w:p w14:paraId="1C302D1C"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r>
        <w:rPr>
          <w:rFonts w:asciiTheme="minorHAnsi" w:hAnsiTheme="minorHAnsi" w:cstheme="minorHAnsi"/>
          <w:noProof/>
          <w:color w:val="000000" w:themeColor="text1"/>
          <w:sz w:val="22"/>
          <w:szCs w:val="22"/>
          <w:lang w:val="pt-BR" w:eastAsia="ja-JP"/>
        </w:rPr>
        <w:drawing>
          <wp:inline distT="0" distB="0" distL="0" distR="0" wp14:anchorId="378CE0E7" wp14:editId="329CC0D5">
            <wp:extent cx="5727700" cy="970915"/>
            <wp:effectExtent l="0" t="0" r="6350" b="635"/>
            <wp:docPr id="150116620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39168" name="Picture 1" descr="Diagram&#10;&#10;AI-generated content may be incorrect."/>
                    <pic:cNvPicPr>
                      <a:picLocks noChangeAspect="1"/>
                    </pic:cNvPicPr>
                  </pic:nvPicPr>
                  <pic:blipFill>
                    <a:blip r:embed="rId18"/>
                    <a:stretch>
                      <a:fillRect/>
                    </a:stretch>
                  </pic:blipFill>
                  <pic:spPr>
                    <a:xfrm>
                      <a:off x="0" y="0"/>
                      <a:ext cx="5727700" cy="970915"/>
                    </a:xfrm>
                    <a:prstGeom prst="rect">
                      <a:avLst/>
                    </a:prstGeom>
                  </pic:spPr>
                </pic:pic>
              </a:graphicData>
            </a:graphic>
          </wp:inline>
        </w:drawing>
      </w:r>
    </w:p>
    <w:p w14:paraId="7F3F3979" w14:textId="129B9A2F" w:rsidR="001C0FA0" w:rsidRDefault="001C0FA0" w:rsidP="001C0FA0">
      <w:pPr>
        <w:autoSpaceDE w:val="0"/>
        <w:autoSpaceDN w:val="0"/>
        <w:adjustRightInd w:val="0"/>
        <w:rPr>
          <w:rFonts w:asciiTheme="minorHAnsi" w:eastAsiaTheme="minorHAnsi" w:hAnsiTheme="minorHAnsi" w:cstheme="minorHAnsi"/>
          <w:bCs/>
          <w:sz w:val="22"/>
          <w:szCs w:val="22"/>
        </w:rPr>
      </w:pPr>
      <w:r w:rsidRPr="007F747F">
        <w:rPr>
          <w:rFonts w:asciiTheme="minorHAnsi" w:hAnsiTheme="minorHAnsi" w:cstheme="minorHAnsi"/>
          <w:b/>
          <w:color w:val="000000" w:themeColor="text1"/>
          <w:sz w:val="22"/>
          <w:szCs w:val="22"/>
          <w:lang w:val="sv-SE"/>
        </w:rPr>
        <w:t xml:space="preserve">Figure </w:t>
      </w:r>
      <w:r w:rsidR="00483B42">
        <w:rPr>
          <w:rFonts w:asciiTheme="minorHAnsi" w:hAnsiTheme="minorHAnsi" w:cstheme="minorHAnsi"/>
          <w:b/>
          <w:color w:val="000000" w:themeColor="text1"/>
          <w:sz w:val="22"/>
          <w:szCs w:val="22"/>
          <w:lang w:val="sv-SE"/>
        </w:rPr>
        <w:t>4</w:t>
      </w:r>
      <w:r w:rsidRPr="007F747F">
        <w:rPr>
          <w:rFonts w:asciiTheme="minorHAnsi" w:hAnsiTheme="minorHAnsi" w:cstheme="minorHAnsi"/>
          <w:b/>
          <w:color w:val="000000" w:themeColor="text1"/>
          <w:sz w:val="22"/>
          <w:szCs w:val="22"/>
          <w:lang w:val="sv-SE"/>
        </w:rPr>
        <w:t>.</w:t>
      </w:r>
      <w:r>
        <w:rPr>
          <w:rFonts w:asciiTheme="minorHAnsi" w:hAnsiTheme="minorHAnsi" w:cstheme="minorHAnsi"/>
          <w:color w:val="000000" w:themeColor="text1"/>
          <w:sz w:val="22"/>
          <w:szCs w:val="22"/>
          <w:lang w:val="sv-SE"/>
        </w:rPr>
        <w:t xml:space="preserve"> </w:t>
      </w:r>
      <w:r>
        <w:rPr>
          <w:rFonts w:asciiTheme="minorHAnsi" w:hAnsiTheme="minorHAnsi" w:cstheme="minorHAnsi"/>
          <w:sz w:val="22"/>
          <w:szCs w:val="22"/>
          <w:lang w:val="en-GB"/>
        </w:rPr>
        <w:t>Genome organisation of wild oat poacevirus 1</w:t>
      </w:r>
      <w:r>
        <w:rPr>
          <w:rFonts w:asciiTheme="minorHAnsi" w:hAnsiTheme="minorHAnsi" w:cstheme="minorHAnsi"/>
          <w:sz w:val="22"/>
          <w:szCs w:val="22"/>
        </w:rPr>
        <w:t xml:space="preserve"> with approximate positions of polyprotein cleavage sites. </w:t>
      </w:r>
      <w:r>
        <w:rPr>
          <w:rFonts w:asciiTheme="minorHAnsi" w:eastAsiaTheme="minorHAnsi" w:hAnsiTheme="minorHAnsi" w:cstheme="minorHAnsi"/>
          <w:bCs/>
          <w:sz w:val="22"/>
          <w:szCs w:val="22"/>
        </w:rPr>
        <w:t>Not drawn to scale. (From [</w:t>
      </w:r>
      <w:r w:rsidR="00483B42">
        <w:rPr>
          <w:rFonts w:asciiTheme="minorHAnsi" w:eastAsiaTheme="minorHAnsi" w:hAnsiTheme="minorHAnsi" w:cstheme="minorHAnsi"/>
          <w:bCs/>
          <w:sz w:val="22"/>
          <w:szCs w:val="22"/>
        </w:rPr>
        <w:t>6</w:t>
      </w:r>
      <w:r>
        <w:rPr>
          <w:rFonts w:asciiTheme="minorHAnsi" w:eastAsiaTheme="minorHAnsi" w:hAnsiTheme="minorHAnsi" w:cstheme="minorHAnsi"/>
          <w:bCs/>
          <w:sz w:val="22"/>
          <w:szCs w:val="22"/>
        </w:rPr>
        <w:t>])</w:t>
      </w:r>
    </w:p>
    <w:p w14:paraId="2D820BC7"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r>
        <w:rPr>
          <w:rFonts w:asciiTheme="minorHAnsi" w:hAnsiTheme="minorHAnsi" w:cstheme="minorHAnsi"/>
          <w:noProof/>
          <w:sz w:val="22"/>
          <w:szCs w:val="22"/>
          <w:lang w:val="pt-BR" w:eastAsia="ja-JP"/>
        </w:rPr>
        <w:lastRenderedPageBreak/>
        <w:drawing>
          <wp:inline distT="0" distB="0" distL="0" distR="0" wp14:anchorId="4481AC30" wp14:editId="43B13CE2">
            <wp:extent cx="5727700" cy="743585"/>
            <wp:effectExtent l="0" t="0" r="6350" b="0"/>
            <wp:docPr id="1106682111" name="図 1" descr="Immagine che contiene testo, schermat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82111" name="図 1" descr="Immagine che contiene testo, schermata, linea&#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27700" cy="743585"/>
                    </a:xfrm>
                    <a:prstGeom prst="rect">
                      <a:avLst/>
                    </a:prstGeom>
                    <a:noFill/>
                    <a:ln>
                      <a:noFill/>
                    </a:ln>
                  </pic:spPr>
                </pic:pic>
              </a:graphicData>
            </a:graphic>
          </wp:inline>
        </w:drawing>
      </w:r>
    </w:p>
    <w:p w14:paraId="710A9AF2" w14:textId="77777777" w:rsidR="001C0FA0" w:rsidRDefault="001C0FA0" w:rsidP="001C0FA0">
      <w:pPr>
        <w:autoSpaceDE w:val="0"/>
        <w:autoSpaceDN w:val="0"/>
        <w:adjustRightInd w:val="0"/>
        <w:rPr>
          <w:rFonts w:asciiTheme="minorHAnsi" w:hAnsiTheme="minorHAnsi" w:cstheme="minorHAnsi"/>
          <w:color w:val="000000" w:themeColor="text1"/>
          <w:sz w:val="22"/>
          <w:szCs w:val="22"/>
          <w:lang w:val="sv-SE"/>
        </w:rPr>
      </w:pPr>
    </w:p>
    <w:p w14:paraId="3EE724F5" w14:textId="7676A78E" w:rsidR="001C0FA0" w:rsidRDefault="001C0FA0" w:rsidP="001C0FA0">
      <w:pPr>
        <w:autoSpaceDE w:val="0"/>
        <w:autoSpaceDN w:val="0"/>
        <w:adjustRightInd w:val="0"/>
        <w:rPr>
          <w:rFonts w:asciiTheme="minorHAnsi" w:eastAsiaTheme="minorHAnsi" w:hAnsiTheme="minorHAnsi" w:cstheme="minorHAnsi"/>
          <w:bCs/>
          <w:sz w:val="22"/>
          <w:szCs w:val="22"/>
        </w:rPr>
      </w:pPr>
      <w:r w:rsidRPr="007F747F">
        <w:rPr>
          <w:rFonts w:asciiTheme="minorHAnsi" w:hAnsiTheme="minorHAnsi" w:cstheme="minorHAnsi"/>
          <w:b/>
          <w:color w:val="000000" w:themeColor="text1"/>
          <w:sz w:val="22"/>
          <w:szCs w:val="22"/>
          <w:lang w:val="sv-SE"/>
        </w:rPr>
        <w:t xml:space="preserve">Figure </w:t>
      </w:r>
      <w:r w:rsidR="00483B42">
        <w:rPr>
          <w:rFonts w:asciiTheme="minorHAnsi" w:hAnsiTheme="minorHAnsi" w:cstheme="minorHAnsi"/>
          <w:b/>
          <w:color w:val="000000" w:themeColor="text1"/>
          <w:sz w:val="22"/>
          <w:szCs w:val="22"/>
          <w:lang w:val="sv-SE"/>
        </w:rPr>
        <w:t>5</w:t>
      </w:r>
      <w:r w:rsidRPr="007F747F">
        <w:rPr>
          <w:rFonts w:asciiTheme="minorHAnsi" w:hAnsiTheme="minorHAnsi" w:cstheme="minorHAnsi"/>
          <w:b/>
          <w:color w:val="000000" w:themeColor="text1"/>
          <w:sz w:val="22"/>
          <w:szCs w:val="22"/>
          <w:lang w:val="sv-SE"/>
        </w:rPr>
        <w:t>.</w:t>
      </w:r>
      <w:r>
        <w:rPr>
          <w:rFonts w:asciiTheme="minorHAnsi" w:hAnsiTheme="minorHAnsi" w:cstheme="minorHAnsi"/>
          <w:color w:val="000000" w:themeColor="text1"/>
          <w:sz w:val="22"/>
          <w:szCs w:val="22"/>
          <w:lang w:val="sv-SE"/>
        </w:rPr>
        <w:t xml:space="preserve"> </w:t>
      </w:r>
      <w:r>
        <w:rPr>
          <w:rFonts w:asciiTheme="minorHAnsi" w:hAnsiTheme="minorHAnsi" w:cstheme="minorHAnsi"/>
          <w:sz w:val="22"/>
          <w:szCs w:val="22"/>
          <w:lang w:val="en-GB"/>
        </w:rPr>
        <w:t>Genome organisation of Paris potyvirus 5</w:t>
      </w:r>
      <w:r>
        <w:rPr>
          <w:rFonts w:asciiTheme="minorHAnsi" w:hAnsiTheme="minorHAnsi" w:cstheme="minorHAnsi"/>
          <w:sz w:val="22"/>
          <w:szCs w:val="22"/>
        </w:rPr>
        <w:t xml:space="preserve"> with approximate positions of polyprotein cleavage sites. </w:t>
      </w:r>
      <w:r>
        <w:rPr>
          <w:rFonts w:asciiTheme="minorHAnsi" w:eastAsiaTheme="minorHAnsi" w:hAnsiTheme="minorHAnsi" w:cstheme="minorHAnsi"/>
          <w:bCs/>
          <w:sz w:val="22"/>
          <w:szCs w:val="22"/>
        </w:rPr>
        <w:t>Not drawn to scale.</w:t>
      </w:r>
    </w:p>
    <w:p w14:paraId="0C58C0A0" w14:textId="77777777" w:rsidR="00255AE8" w:rsidRDefault="00255AE8" w:rsidP="001C0FA0">
      <w:pPr>
        <w:autoSpaceDE w:val="0"/>
        <w:autoSpaceDN w:val="0"/>
        <w:adjustRightInd w:val="0"/>
        <w:rPr>
          <w:rFonts w:asciiTheme="minorHAnsi" w:eastAsiaTheme="minorHAnsi" w:hAnsiTheme="minorHAnsi" w:cstheme="minorHAnsi"/>
          <w:bCs/>
          <w:sz w:val="22"/>
          <w:szCs w:val="22"/>
        </w:rPr>
      </w:pPr>
    </w:p>
    <w:p w14:paraId="028BB99B" w14:textId="428EA1DA" w:rsidR="007C7CF7" w:rsidRDefault="007C7CF7">
      <w:pPr>
        <w:rPr>
          <w:rFonts w:ascii="Aptos" w:hAnsi="Aptos"/>
          <w:color w:val="0070C0"/>
        </w:rPr>
      </w:pPr>
    </w:p>
    <w:sectPr w:rsidR="007C7CF7">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92F0" w14:textId="77777777" w:rsidR="00A2089A" w:rsidRDefault="00A2089A">
      <w:r>
        <w:separator/>
      </w:r>
    </w:p>
  </w:endnote>
  <w:endnote w:type="continuationSeparator" w:id="0">
    <w:p w14:paraId="1D08ADAA" w14:textId="77777777" w:rsidR="00A2089A" w:rsidRDefault="00A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AutoText"/>
      </w:docPartObj>
    </w:sdtPr>
    <w:sdtEndPr>
      <w:rPr>
        <w:rFonts w:ascii="Aptos" w:hAnsi="Aptos"/>
        <w:color w:val="808080" w:themeColor="background1" w:themeShade="80"/>
        <w:spacing w:val="60"/>
        <w:sz w:val="16"/>
        <w:szCs w:val="16"/>
      </w:rPr>
    </w:sdtEndPr>
    <w:sdtContent>
      <w:p w14:paraId="301D0DEA" w14:textId="77777777" w:rsidR="00177A92" w:rsidRDefault="00177A92">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sidR="007F747F" w:rsidRPr="007F747F">
          <w:rPr>
            <w:rFonts w:ascii="Aptos" w:hAnsi="Aptos"/>
            <w:b/>
            <w:bCs/>
            <w:noProof/>
            <w:sz w:val="16"/>
            <w:szCs w:val="16"/>
          </w:rPr>
          <w:t>7</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2FCECFD9" w14:textId="77777777" w:rsidR="00177A92" w:rsidRDefault="0017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B212" w14:textId="77777777" w:rsidR="00A2089A" w:rsidRDefault="00A2089A">
      <w:r>
        <w:separator/>
      </w:r>
    </w:p>
  </w:footnote>
  <w:footnote w:type="continuationSeparator" w:id="0">
    <w:p w14:paraId="04362364" w14:textId="77777777" w:rsidR="00A2089A" w:rsidRDefault="00A2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77777777" w:rsidR="00177A92" w:rsidRDefault="00177A92">
    <w:pPr>
      <w:pStyle w:val="Header"/>
      <w:jc w:val="right"/>
      <w:rPr>
        <w:i/>
        <w:sz w:val="18"/>
        <w:szCs w:val="18"/>
      </w:rPr>
    </w:pPr>
    <w:r>
      <w:rPr>
        <w:rFonts w:ascii="Aptos" w:hAnsi="Aptos"/>
        <w:noProof/>
        <w:lang w:val="pt-BR" w:eastAsia="ja-JP"/>
      </w:rPr>
      <w:drawing>
        <wp:anchor distT="0" distB="0" distL="114300" distR="114300" simplePos="0" relativeHeight="251660288" behindDoc="0" locked="0" layoutInCell="1" allowOverlap="1" wp14:anchorId="34C55EF8" wp14:editId="12D920F2">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E0B"/>
    <w:multiLevelType w:val="multilevel"/>
    <w:tmpl w:val="32A77E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64" w:dllVersion="0" w:nlCheck="1" w:checkStyle="0"/>
  <w:activeWritingStyle w:appName="MSWord" w:lang="en-AU"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3465"/>
    <w:rsid w:val="00017BF9"/>
    <w:rsid w:val="00023385"/>
    <w:rsid w:val="00035A87"/>
    <w:rsid w:val="000406E1"/>
    <w:rsid w:val="00040CB0"/>
    <w:rsid w:val="0004176B"/>
    <w:rsid w:val="000449DB"/>
    <w:rsid w:val="00071544"/>
    <w:rsid w:val="0008012E"/>
    <w:rsid w:val="00090863"/>
    <w:rsid w:val="000A146A"/>
    <w:rsid w:val="000A7027"/>
    <w:rsid w:val="000B106D"/>
    <w:rsid w:val="000B1BF3"/>
    <w:rsid w:val="000B5A4D"/>
    <w:rsid w:val="000B5D78"/>
    <w:rsid w:val="000B6878"/>
    <w:rsid w:val="000D182E"/>
    <w:rsid w:val="000D5DEF"/>
    <w:rsid w:val="000E54FF"/>
    <w:rsid w:val="000F1074"/>
    <w:rsid w:val="000F51F4"/>
    <w:rsid w:val="000F7067"/>
    <w:rsid w:val="00106232"/>
    <w:rsid w:val="0011008F"/>
    <w:rsid w:val="00117C72"/>
    <w:rsid w:val="00130D58"/>
    <w:rsid w:val="0013113D"/>
    <w:rsid w:val="001322FC"/>
    <w:rsid w:val="00133B82"/>
    <w:rsid w:val="00150D6B"/>
    <w:rsid w:val="0015154D"/>
    <w:rsid w:val="00170A92"/>
    <w:rsid w:val="00171083"/>
    <w:rsid w:val="00172351"/>
    <w:rsid w:val="00177A92"/>
    <w:rsid w:val="001814F4"/>
    <w:rsid w:val="001871E0"/>
    <w:rsid w:val="00196EDF"/>
    <w:rsid w:val="001C0FA0"/>
    <w:rsid w:val="001C262C"/>
    <w:rsid w:val="001D0007"/>
    <w:rsid w:val="001D3E3E"/>
    <w:rsid w:val="001E0DC0"/>
    <w:rsid w:val="001E2C75"/>
    <w:rsid w:val="00201B38"/>
    <w:rsid w:val="0020248C"/>
    <w:rsid w:val="00220A26"/>
    <w:rsid w:val="00221E22"/>
    <w:rsid w:val="00224EC0"/>
    <w:rsid w:val="0022708A"/>
    <w:rsid w:val="002312CE"/>
    <w:rsid w:val="0023149A"/>
    <w:rsid w:val="0023696B"/>
    <w:rsid w:val="0024086E"/>
    <w:rsid w:val="0025498B"/>
    <w:rsid w:val="00255AE8"/>
    <w:rsid w:val="0026728F"/>
    <w:rsid w:val="00270DE4"/>
    <w:rsid w:val="00273642"/>
    <w:rsid w:val="00296DA3"/>
    <w:rsid w:val="002A5A83"/>
    <w:rsid w:val="002A5F12"/>
    <w:rsid w:val="002C3DF0"/>
    <w:rsid w:val="002D20BE"/>
    <w:rsid w:val="002D4340"/>
    <w:rsid w:val="002E466A"/>
    <w:rsid w:val="002E5572"/>
    <w:rsid w:val="00301053"/>
    <w:rsid w:val="00311BD7"/>
    <w:rsid w:val="00327E73"/>
    <w:rsid w:val="00333392"/>
    <w:rsid w:val="00355CE0"/>
    <w:rsid w:val="003572C7"/>
    <w:rsid w:val="00363A30"/>
    <w:rsid w:val="00366939"/>
    <w:rsid w:val="0037243A"/>
    <w:rsid w:val="00382FE8"/>
    <w:rsid w:val="00383BBF"/>
    <w:rsid w:val="0038593F"/>
    <w:rsid w:val="003A166F"/>
    <w:rsid w:val="003A18C5"/>
    <w:rsid w:val="003A5ED7"/>
    <w:rsid w:val="003B0883"/>
    <w:rsid w:val="003B3832"/>
    <w:rsid w:val="003B7123"/>
    <w:rsid w:val="003C3CBE"/>
    <w:rsid w:val="003C5428"/>
    <w:rsid w:val="003D3A25"/>
    <w:rsid w:val="003D6953"/>
    <w:rsid w:val="003E2D9F"/>
    <w:rsid w:val="003E560E"/>
    <w:rsid w:val="003F2A97"/>
    <w:rsid w:val="00402128"/>
    <w:rsid w:val="004048A7"/>
    <w:rsid w:val="004144DA"/>
    <w:rsid w:val="0043110C"/>
    <w:rsid w:val="00437970"/>
    <w:rsid w:val="0046249E"/>
    <w:rsid w:val="004653DD"/>
    <w:rsid w:val="00467EA2"/>
    <w:rsid w:val="00471256"/>
    <w:rsid w:val="00483B42"/>
    <w:rsid w:val="004A16C1"/>
    <w:rsid w:val="004D3ED1"/>
    <w:rsid w:val="004E3AF1"/>
    <w:rsid w:val="004F2F1E"/>
    <w:rsid w:val="004F3196"/>
    <w:rsid w:val="004F5556"/>
    <w:rsid w:val="00536426"/>
    <w:rsid w:val="00543F86"/>
    <w:rsid w:val="00550031"/>
    <w:rsid w:val="00552499"/>
    <w:rsid w:val="0055461D"/>
    <w:rsid w:val="00570683"/>
    <w:rsid w:val="0058465A"/>
    <w:rsid w:val="00590DF3"/>
    <w:rsid w:val="005A54C3"/>
    <w:rsid w:val="005B4C7D"/>
    <w:rsid w:val="005E1283"/>
    <w:rsid w:val="005F2E46"/>
    <w:rsid w:val="006043FB"/>
    <w:rsid w:val="00607227"/>
    <w:rsid w:val="006109F7"/>
    <w:rsid w:val="00644C96"/>
    <w:rsid w:val="00647814"/>
    <w:rsid w:val="00651892"/>
    <w:rsid w:val="0067795B"/>
    <w:rsid w:val="00677FED"/>
    <w:rsid w:val="00683D0C"/>
    <w:rsid w:val="0069192D"/>
    <w:rsid w:val="00694041"/>
    <w:rsid w:val="006B7AB8"/>
    <w:rsid w:val="006C0F51"/>
    <w:rsid w:val="006C113B"/>
    <w:rsid w:val="006C708F"/>
    <w:rsid w:val="006D18F6"/>
    <w:rsid w:val="006D428E"/>
    <w:rsid w:val="006E4AD6"/>
    <w:rsid w:val="00717839"/>
    <w:rsid w:val="0071797A"/>
    <w:rsid w:val="00723577"/>
    <w:rsid w:val="0072682D"/>
    <w:rsid w:val="00736440"/>
    <w:rsid w:val="00737875"/>
    <w:rsid w:val="00740A3F"/>
    <w:rsid w:val="00741880"/>
    <w:rsid w:val="00744A6D"/>
    <w:rsid w:val="0076502A"/>
    <w:rsid w:val="00767ABA"/>
    <w:rsid w:val="007934EA"/>
    <w:rsid w:val="007A6483"/>
    <w:rsid w:val="007A79C7"/>
    <w:rsid w:val="007B0F70"/>
    <w:rsid w:val="007B6511"/>
    <w:rsid w:val="007C20A9"/>
    <w:rsid w:val="007C2F82"/>
    <w:rsid w:val="007C4BD8"/>
    <w:rsid w:val="007C7CF7"/>
    <w:rsid w:val="007E0EF5"/>
    <w:rsid w:val="007E667B"/>
    <w:rsid w:val="007F747F"/>
    <w:rsid w:val="0080082F"/>
    <w:rsid w:val="00806164"/>
    <w:rsid w:val="008216E0"/>
    <w:rsid w:val="00822B3A"/>
    <w:rsid w:val="00824208"/>
    <w:rsid w:val="008308A0"/>
    <w:rsid w:val="0084330E"/>
    <w:rsid w:val="00852D43"/>
    <w:rsid w:val="00865726"/>
    <w:rsid w:val="008703AB"/>
    <w:rsid w:val="008815EE"/>
    <w:rsid w:val="00881B18"/>
    <w:rsid w:val="00883A5C"/>
    <w:rsid w:val="00896F92"/>
    <w:rsid w:val="008A22E9"/>
    <w:rsid w:val="008B43B1"/>
    <w:rsid w:val="008E13F8"/>
    <w:rsid w:val="008F51E2"/>
    <w:rsid w:val="008F7E2D"/>
    <w:rsid w:val="00901EBC"/>
    <w:rsid w:val="00903048"/>
    <w:rsid w:val="009078FF"/>
    <w:rsid w:val="00926989"/>
    <w:rsid w:val="0093119B"/>
    <w:rsid w:val="009457C8"/>
    <w:rsid w:val="00953FFE"/>
    <w:rsid w:val="00964F7C"/>
    <w:rsid w:val="0096706C"/>
    <w:rsid w:val="009703AF"/>
    <w:rsid w:val="00972F0C"/>
    <w:rsid w:val="00974174"/>
    <w:rsid w:val="009741D1"/>
    <w:rsid w:val="00974C28"/>
    <w:rsid w:val="00976730"/>
    <w:rsid w:val="00976E37"/>
    <w:rsid w:val="00997D1F"/>
    <w:rsid w:val="009A148E"/>
    <w:rsid w:val="009A3B4A"/>
    <w:rsid w:val="009B4B67"/>
    <w:rsid w:val="009F7856"/>
    <w:rsid w:val="00A10BA1"/>
    <w:rsid w:val="00A174CC"/>
    <w:rsid w:val="00A2000C"/>
    <w:rsid w:val="00A2089A"/>
    <w:rsid w:val="00A2357C"/>
    <w:rsid w:val="00A23A65"/>
    <w:rsid w:val="00A443CA"/>
    <w:rsid w:val="00A77B8E"/>
    <w:rsid w:val="00A8021A"/>
    <w:rsid w:val="00A82FBB"/>
    <w:rsid w:val="00A86AE9"/>
    <w:rsid w:val="00AA4711"/>
    <w:rsid w:val="00AB1015"/>
    <w:rsid w:val="00AB5CC2"/>
    <w:rsid w:val="00AC0796"/>
    <w:rsid w:val="00AC1078"/>
    <w:rsid w:val="00AC430C"/>
    <w:rsid w:val="00AD0FEA"/>
    <w:rsid w:val="00AD201A"/>
    <w:rsid w:val="00AD2884"/>
    <w:rsid w:val="00AD5A3A"/>
    <w:rsid w:val="00AD759B"/>
    <w:rsid w:val="00AE2E79"/>
    <w:rsid w:val="00AE528C"/>
    <w:rsid w:val="00AF4998"/>
    <w:rsid w:val="00B03B7F"/>
    <w:rsid w:val="00B1187F"/>
    <w:rsid w:val="00B35CC8"/>
    <w:rsid w:val="00B47589"/>
    <w:rsid w:val="00B71150"/>
    <w:rsid w:val="00B95097"/>
    <w:rsid w:val="00BC7117"/>
    <w:rsid w:val="00BD6C0B"/>
    <w:rsid w:val="00BD7967"/>
    <w:rsid w:val="00BE4F5A"/>
    <w:rsid w:val="00BF1847"/>
    <w:rsid w:val="00BF1A1A"/>
    <w:rsid w:val="00BF4710"/>
    <w:rsid w:val="00C43F62"/>
    <w:rsid w:val="00C43FE5"/>
    <w:rsid w:val="00C55633"/>
    <w:rsid w:val="00C61F62"/>
    <w:rsid w:val="00C65350"/>
    <w:rsid w:val="00C87203"/>
    <w:rsid w:val="00C8775F"/>
    <w:rsid w:val="00C93207"/>
    <w:rsid w:val="00C95FB7"/>
    <w:rsid w:val="00CD2C82"/>
    <w:rsid w:val="00CD4784"/>
    <w:rsid w:val="00CE7C34"/>
    <w:rsid w:val="00CF59EA"/>
    <w:rsid w:val="00D005C8"/>
    <w:rsid w:val="00D04287"/>
    <w:rsid w:val="00D062BE"/>
    <w:rsid w:val="00D10857"/>
    <w:rsid w:val="00D13AD5"/>
    <w:rsid w:val="00D142C6"/>
    <w:rsid w:val="00D23567"/>
    <w:rsid w:val="00D32CFD"/>
    <w:rsid w:val="00D46663"/>
    <w:rsid w:val="00D504A5"/>
    <w:rsid w:val="00D676E8"/>
    <w:rsid w:val="00D67E72"/>
    <w:rsid w:val="00D77E1C"/>
    <w:rsid w:val="00D874A3"/>
    <w:rsid w:val="00DC5815"/>
    <w:rsid w:val="00DC5D74"/>
    <w:rsid w:val="00DC7BA7"/>
    <w:rsid w:val="00DD4F49"/>
    <w:rsid w:val="00DD58AA"/>
    <w:rsid w:val="00DE01F5"/>
    <w:rsid w:val="00DE29E6"/>
    <w:rsid w:val="00E034BE"/>
    <w:rsid w:val="00E0578A"/>
    <w:rsid w:val="00E1299C"/>
    <w:rsid w:val="00E37077"/>
    <w:rsid w:val="00E50727"/>
    <w:rsid w:val="00E57FAE"/>
    <w:rsid w:val="00E82A72"/>
    <w:rsid w:val="00E863D4"/>
    <w:rsid w:val="00E86B7D"/>
    <w:rsid w:val="00E969AE"/>
    <w:rsid w:val="00ED4569"/>
    <w:rsid w:val="00ED6416"/>
    <w:rsid w:val="00EE25FA"/>
    <w:rsid w:val="00EE484F"/>
    <w:rsid w:val="00EF2448"/>
    <w:rsid w:val="00F043AD"/>
    <w:rsid w:val="00F110F7"/>
    <w:rsid w:val="00F32EF4"/>
    <w:rsid w:val="00F56AD0"/>
    <w:rsid w:val="00F62692"/>
    <w:rsid w:val="00F711CE"/>
    <w:rsid w:val="00F74510"/>
    <w:rsid w:val="00F9028E"/>
    <w:rsid w:val="00F911F1"/>
    <w:rsid w:val="00F91441"/>
    <w:rsid w:val="00F943F9"/>
    <w:rsid w:val="00FA1DC3"/>
    <w:rsid w:val="00FB300C"/>
    <w:rsid w:val="00FC20E5"/>
    <w:rsid w:val="00FC2269"/>
    <w:rsid w:val="00FF4171"/>
    <w:rsid w:val="1A2F61D0"/>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A9775A"/>
  <w15:docId w15:val="{291A4F44-0E8A-1242-98A9-8C48B7F1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
    <w:name w:val="List"/>
    <w:basedOn w:val="BodyText"/>
    <w:rPr>
      <w:rFonts w:cs="Arial Unicode M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paragraph" w:styleId="NormalWeb">
    <w:name w:val="Normal (Web)"/>
    <w:basedOn w:val="Normal"/>
    <w:link w:val="NormalWebChar"/>
    <w:uiPriority w:val="99"/>
    <w:unhideWhenUsed/>
    <w:qFormat/>
    <w:pPr>
      <w:spacing w:before="100" w:beforeAutospacing="1" w:after="100" w:afterAutospacing="1" w:line="259" w:lineRule="auto"/>
    </w:pPr>
    <w:rPr>
      <w:rFonts w:eastAsiaTheme="minorEastAsia"/>
      <w:lang w:val="en-GB" w:eastAsia="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basedOn w:val="DefaultParagraphFont"/>
    <w:link w:val="NormalWeb"/>
    <w:uiPriority w:val="99"/>
    <w:qFormat/>
    <w:rPr>
      <w:rFonts w:ascii="Times New Roman" w:eastAsiaTheme="minorEastAsia" w:hAnsi="Times New Roman" w:cs="Times New Roman"/>
      <w:lang w:eastAsia="en-GB"/>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AU" w:eastAsia="fi-FI"/>
    </w:rPr>
  </w:style>
  <w:style w:type="character" w:customStyle="1" w:styleId="feature">
    <w:name w:val="feature"/>
    <w:basedOn w:val="DefaultParagraphFont"/>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14:ligatures w14:val="standardContextual"/>
    </w:rPr>
  </w:style>
  <w:style w:type="paragraph" w:customStyle="1" w:styleId="p1">
    <w:name w:val="p1"/>
    <w:basedOn w:val="Normal"/>
    <w:rPr>
      <w:rFonts w:ascii="Times" w:hAnsi="Times"/>
      <w:sz w:val="12"/>
      <w:szCs w:val="12"/>
      <w:lang w:val="en-GB" w:eastAsia="en-GB"/>
    </w:rPr>
  </w:style>
  <w:style w:type="paragraph" w:styleId="Revision">
    <w:name w:val="Revision"/>
    <w:hidden/>
    <w:uiPriority w:val="99"/>
    <w:unhideWhenUsed/>
    <w:rsid w:val="00677FED"/>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89">
      <w:bodyDiv w:val="1"/>
      <w:marLeft w:val="0"/>
      <w:marRight w:val="0"/>
      <w:marTop w:val="0"/>
      <w:marBottom w:val="0"/>
      <w:divBdr>
        <w:top w:val="none" w:sz="0" w:space="0" w:color="auto"/>
        <w:left w:val="none" w:sz="0" w:space="0" w:color="auto"/>
        <w:bottom w:val="none" w:sz="0" w:space="0" w:color="auto"/>
        <w:right w:val="none" w:sz="0" w:space="0" w:color="auto"/>
      </w:divBdr>
    </w:div>
    <w:div w:id="2032947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ina.makinen@helsinki.f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uanjose.lopez@cragenomica.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nli@ynau.edu.cn" TargetMode="External"/><Relationship Id="rId5" Type="http://schemas.openxmlformats.org/officeDocument/2006/relationships/webSettings" Target="webSettings.xml"/><Relationship Id="rId15" Type="http://schemas.openxmlformats.org/officeDocument/2006/relationships/hyperlink" Target="mailto:s.wylie@murdoch.edu.au" TargetMode="External"/><Relationship Id="rId23" Type="http://schemas.openxmlformats.org/officeDocument/2006/relationships/theme" Target="theme/theme1.xml"/><Relationship Id="rId10" Type="http://schemas.openxmlformats.org/officeDocument/2006/relationships/hyperlink" Target="mailto:j.kreuze@cgiar.or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lice.nagata@embrapa.br" TargetMode="External"/><Relationship Id="rId14" Type="http://schemas.openxmlformats.org/officeDocument/2006/relationships/hyperlink" Target="mailto:ohshimak@cc.saga-u.ac.j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709F-E40F-49CF-9F5B-D74CBE14B033}">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13</Pages>
  <Words>4329</Words>
  <Characters>24680</Characters>
  <Application>Microsoft Office Word</Application>
  <DocSecurity>0</DocSecurity>
  <Lines>205</Lines>
  <Paragraphs>57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Peter Simmonds</cp:lastModifiedBy>
  <cp:revision>8</cp:revision>
  <dcterms:created xsi:type="dcterms:W3CDTF">2025-08-28T14:50:00Z</dcterms:created>
  <dcterms:modified xsi:type="dcterms:W3CDTF">2025-09-16T14:55:00Z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eyJoZGlkIjoiMTQyMmVmZTViMzhiMTEzMzFmZmIzZTFjMjkwYTA4YjUiLCJ1c2VySWQiOiIxMzEwMDg0NjgifQ==</vt:lpwstr>
  </property>
  <property fmtid="{D5CDD505-2E9C-101B-9397-08002B2CF9AE}" pid="9" name="KSOProductBuildVer">
    <vt:lpwstr>2052-12.1.0.21171</vt:lpwstr>
  </property>
  <property fmtid="{D5CDD505-2E9C-101B-9397-08002B2CF9AE}" pid="10" name="ICV">
    <vt:lpwstr>5BC301B7E2904D839BE8356299D44646_12</vt:lpwstr>
  </property>
</Properties>
</file>