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900D69" w:rsidRPr="00C95FB7" w14:paraId="3BAAFFE7" w14:textId="77777777" w:rsidTr="00545CE0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900D69" w:rsidRPr="007E667B" w:rsidRDefault="00900D69" w:rsidP="00900D69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7F2F4554" w:rsidR="00900D69" w:rsidRPr="001D0007" w:rsidRDefault="00900D69" w:rsidP="00900D69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8E10E4">
              <w:rPr>
                <w:rFonts w:ascii="Aptos" w:eastAsia="Aptos" w:hAnsi="Aptos" w:cs="Aptos"/>
                <w:sz w:val="20"/>
                <w:szCs w:val="20"/>
              </w:rPr>
              <w:t xml:space="preserve">Create </w:t>
            </w:r>
            <w:r>
              <w:rPr>
                <w:rFonts w:ascii="Aptos" w:eastAsia="Aptos" w:hAnsi="Aptos" w:cs="Aptos"/>
                <w:sz w:val="20"/>
                <w:szCs w:val="20"/>
              </w:rPr>
              <w:t>one</w:t>
            </w:r>
            <w:r w:rsidRPr="008E10E4">
              <w:rPr>
                <w:rFonts w:ascii="Aptos" w:eastAsia="Aptos" w:hAnsi="Aptos" w:cs="Aptos"/>
                <w:sz w:val="20"/>
                <w:szCs w:val="20"/>
              </w:rPr>
              <w:t xml:space="preserve"> new species in the genus</w:t>
            </w:r>
            <w:r w:rsidRPr="008E10E4">
              <w:rPr>
                <w:rFonts w:ascii="Aptos" w:eastAsia="Aptos" w:hAnsi="Aptos" w:cs="Aptos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i/>
                <w:sz w:val="20"/>
                <w:szCs w:val="20"/>
              </w:rPr>
              <w:t>Benyvirus</w:t>
            </w:r>
            <w:proofErr w:type="spellEnd"/>
            <w:r w:rsidRPr="008E10E4">
              <w:rPr>
                <w:rFonts w:ascii="Aptos" w:eastAsia="Aptos" w:hAnsi="Aptos" w:cs="Aptos"/>
                <w:i/>
                <w:sz w:val="20"/>
                <w:szCs w:val="20"/>
              </w:rPr>
              <w:t xml:space="preserve"> </w:t>
            </w:r>
            <w:r w:rsidRPr="00373910">
              <w:rPr>
                <w:rFonts w:ascii="Aptos" w:eastAsia="Aptos" w:hAnsi="Aptos" w:cs="Aptos"/>
                <w:iCs/>
                <w:sz w:val="20"/>
                <w:szCs w:val="20"/>
              </w:rPr>
              <w:t>(</w:t>
            </w:r>
            <w:proofErr w:type="spellStart"/>
            <w:r w:rsidRPr="00533B25">
              <w:rPr>
                <w:rFonts w:ascii="Aptos" w:eastAsia="Aptos" w:hAnsi="Aptos" w:cs="Aptos"/>
                <w:i/>
                <w:sz w:val="20"/>
                <w:szCs w:val="20"/>
              </w:rPr>
              <w:t>Hepelivirales</w:t>
            </w:r>
            <w:proofErr w:type="spellEnd"/>
            <w:r w:rsidRPr="00B541E7">
              <w:rPr>
                <w:rFonts w:ascii="Aptos" w:eastAsia="Aptos" w:hAnsi="Aptos" w:cs="Aptos"/>
                <w:iCs/>
                <w:sz w:val="20"/>
                <w:szCs w:val="20"/>
              </w:rPr>
              <w:t>:</w:t>
            </w:r>
            <w:r w:rsidRPr="008E10E4">
              <w:rPr>
                <w:rFonts w:ascii="Aptos" w:eastAsia="Aptos" w:hAnsi="Aptos" w:cs="Aptos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i/>
                <w:sz w:val="20"/>
                <w:szCs w:val="20"/>
              </w:rPr>
              <w:t>Benyviridae</w:t>
            </w:r>
            <w:proofErr w:type="spellEnd"/>
            <w:r w:rsidRPr="00373910">
              <w:rPr>
                <w:rFonts w:ascii="Aptos" w:eastAsia="Aptos" w:hAnsi="Aptos" w:cs="Aptos"/>
                <w:iCs/>
                <w:sz w:val="20"/>
                <w:szCs w:val="20"/>
              </w:rPr>
              <w:t>)</w:t>
            </w:r>
          </w:p>
        </w:tc>
      </w:tr>
      <w:tr w:rsidR="00900D69" w:rsidRPr="00C95FB7" w14:paraId="6479468A" w14:textId="77777777" w:rsidTr="00545CE0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900D69" w:rsidRPr="00C95FB7" w:rsidRDefault="00900D69" w:rsidP="00900D69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329250DD" w:rsidR="00900D69" w:rsidRPr="00AD5A3A" w:rsidRDefault="00545CE0" w:rsidP="00900D69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545CE0">
              <w:rPr>
                <w:rFonts w:ascii="Aptos" w:eastAsia="Aptos" w:hAnsi="Aptos" w:cs="Aptos"/>
                <w:iCs/>
                <w:color w:val="000000"/>
                <w:sz w:val="20"/>
                <w:lang w:val="pt-BR"/>
              </w:rPr>
              <w:t>2025.005P.Benyviridae_Benyvirus_1nsp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835"/>
        <w:gridCol w:w="2126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1D1AECA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BD6C0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CF02AA" w14:textId="2CF6227B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A5FEAF" w14:textId="7D237E22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55AADC9B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900D69" w14:paraId="24E4F537" w14:textId="79E9BB15" w:rsidTr="00CE5395">
        <w:tc>
          <w:tcPr>
            <w:tcW w:w="1838" w:type="dxa"/>
            <w:shd w:val="clear" w:color="auto" w:fill="FFFFFF" w:themeFill="background1"/>
          </w:tcPr>
          <w:p w14:paraId="6EA9DED5" w14:textId="06D4D085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Juliana B. </w:t>
            </w:r>
          </w:p>
        </w:tc>
        <w:tc>
          <w:tcPr>
            <w:tcW w:w="1418" w:type="dxa"/>
            <w:shd w:val="clear" w:color="auto" w:fill="FFFFFF" w:themeFill="background1"/>
          </w:tcPr>
          <w:p w14:paraId="2759B022" w14:textId="2D50395D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Valente</w:t>
            </w:r>
          </w:p>
        </w:tc>
        <w:tc>
          <w:tcPr>
            <w:tcW w:w="2835" w:type="dxa"/>
            <w:shd w:val="clear" w:color="auto" w:fill="FFFFFF" w:themeFill="background1"/>
          </w:tcPr>
          <w:p w14:paraId="05D68F1D" w14:textId="42CF30DC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Dep. De Agronomia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Universidade do Estado de Santa Catarina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,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Brazil</w:t>
            </w:r>
          </w:p>
        </w:tc>
        <w:tc>
          <w:tcPr>
            <w:tcW w:w="2126" w:type="dxa"/>
            <w:shd w:val="clear" w:color="auto" w:fill="FFFFFF" w:themeFill="background1"/>
          </w:tcPr>
          <w:p w14:paraId="133CF739" w14:textId="4AFA9EBB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57154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julianabvalente@hotmail.com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25991084" w14:textId="1F2FA2C1" w:rsidTr="00CE5395">
        <w:tc>
          <w:tcPr>
            <w:tcW w:w="1838" w:type="dxa"/>
          </w:tcPr>
          <w:p w14:paraId="7E9FF899" w14:textId="79B55D5A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Fernando P. </w:t>
            </w:r>
          </w:p>
        </w:tc>
        <w:tc>
          <w:tcPr>
            <w:tcW w:w="1418" w:type="dxa"/>
          </w:tcPr>
          <w:p w14:paraId="065089F1" w14:textId="3DCB4B38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Sartori</w:t>
            </w:r>
          </w:p>
        </w:tc>
        <w:tc>
          <w:tcPr>
            <w:tcW w:w="2835" w:type="dxa"/>
          </w:tcPr>
          <w:p w14:paraId="5A10F992" w14:textId="21922F08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Dep. De Agronomia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Universidade do Estado de Santa Catarina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,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Brazil</w:t>
            </w:r>
          </w:p>
        </w:tc>
        <w:tc>
          <w:tcPr>
            <w:tcW w:w="2126" w:type="dxa"/>
          </w:tcPr>
          <w:p w14:paraId="584336C5" w14:textId="0BA83D76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1F7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fernandopereira2254@hotmail.com</w:t>
            </w:r>
          </w:p>
        </w:tc>
        <w:tc>
          <w:tcPr>
            <w:tcW w:w="1106" w:type="dxa"/>
            <w:vAlign w:val="center"/>
          </w:tcPr>
          <w:p w14:paraId="01837D6A" w14:textId="61C52A51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1B668FB3" w14:textId="2C6F00EF" w:rsidTr="00CE5395">
        <w:tc>
          <w:tcPr>
            <w:tcW w:w="1838" w:type="dxa"/>
          </w:tcPr>
          <w:p w14:paraId="7C1B4F79" w14:textId="3B11710C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Lucas A. </w:t>
            </w:r>
          </w:p>
        </w:tc>
        <w:tc>
          <w:tcPr>
            <w:tcW w:w="1418" w:type="dxa"/>
          </w:tcPr>
          <w:p w14:paraId="5E41446B" w14:textId="272A9AB3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757154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Stempkowski</w:t>
            </w:r>
          </w:p>
        </w:tc>
        <w:tc>
          <w:tcPr>
            <w:tcW w:w="2835" w:type="dxa"/>
          </w:tcPr>
          <w:p w14:paraId="3EC4C5A6" w14:textId="002307D9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Dep. De Agronomia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Universidade do Estado de Santa Catarina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,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Brazil</w:t>
            </w:r>
          </w:p>
        </w:tc>
        <w:tc>
          <w:tcPr>
            <w:tcW w:w="2126" w:type="dxa"/>
          </w:tcPr>
          <w:p w14:paraId="1DDF5257" w14:textId="504A7CF5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1F7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lucas_stempkowski@hotmail.com </w:t>
            </w:r>
          </w:p>
        </w:tc>
        <w:tc>
          <w:tcPr>
            <w:tcW w:w="1106" w:type="dxa"/>
            <w:vAlign w:val="center"/>
          </w:tcPr>
          <w:p w14:paraId="398397DC" w14:textId="63F54794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1EC2C947" w14:textId="08659965" w:rsidTr="00CE5395">
        <w:tc>
          <w:tcPr>
            <w:tcW w:w="1838" w:type="dxa"/>
          </w:tcPr>
          <w:p w14:paraId="48A3936E" w14:textId="287D877E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Monica</w:t>
            </w:r>
          </w:p>
        </w:tc>
        <w:tc>
          <w:tcPr>
            <w:tcW w:w="1418" w:type="dxa"/>
          </w:tcPr>
          <w:p w14:paraId="2BEC470C" w14:textId="72C3A4AB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Farias</w:t>
            </w:r>
          </w:p>
        </w:tc>
        <w:tc>
          <w:tcPr>
            <w:tcW w:w="2835" w:type="dxa"/>
          </w:tcPr>
          <w:p w14:paraId="465BAECA" w14:textId="5AF0BD50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Dep. De Agronomia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Universidade do Estado de Santa Catarina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,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Brazil</w:t>
            </w:r>
          </w:p>
        </w:tc>
        <w:tc>
          <w:tcPr>
            <w:tcW w:w="2126" w:type="dxa"/>
          </w:tcPr>
          <w:p w14:paraId="464D4E54" w14:textId="54A89978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1F7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fariasmonicaagro@gmail.com </w:t>
            </w:r>
          </w:p>
        </w:tc>
        <w:tc>
          <w:tcPr>
            <w:tcW w:w="1106" w:type="dxa"/>
            <w:vAlign w:val="center"/>
          </w:tcPr>
          <w:p w14:paraId="3CBA77FB" w14:textId="2B04C666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1E87AB62" w14:textId="5899AC2D" w:rsidTr="00CE5395">
        <w:tc>
          <w:tcPr>
            <w:tcW w:w="1838" w:type="dxa"/>
          </w:tcPr>
          <w:p w14:paraId="31B07DB0" w14:textId="5691214A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Paulo R. </w:t>
            </w:r>
          </w:p>
        </w:tc>
        <w:tc>
          <w:tcPr>
            <w:tcW w:w="1418" w:type="dxa"/>
          </w:tcPr>
          <w:p w14:paraId="007E1446" w14:textId="18B706C0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57154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Kuhnem</w:t>
            </w:r>
            <w:proofErr w:type="spellEnd"/>
          </w:p>
        </w:tc>
        <w:tc>
          <w:tcPr>
            <w:tcW w:w="2835" w:type="dxa"/>
          </w:tcPr>
          <w:p w14:paraId="5AD29B0F" w14:textId="609B89B8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Biotrigo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Genética</w:t>
            </w:r>
            <w:proofErr w:type="spellEnd"/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, Brazil</w:t>
            </w:r>
          </w:p>
        </w:tc>
        <w:tc>
          <w:tcPr>
            <w:tcW w:w="2126" w:type="dxa"/>
          </w:tcPr>
          <w:p w14:paraId="5C936B49" w14:textId="631481F5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1F7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paulo@biotrigo.com.br </w:t>
            </w:r>
          </w:p>
        </w:tc>
        <w:tc>
          <w:tcPr>
            <w:tcW w:w="1106" w:type="dxa"/>
            <w:vAlign w:val="center"/>
          </w:tcPr>
          <w:p w14:paraId="1A6F2BF1" w14:textId="713BF4F1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4EB04DC5" w14:textId="35F57E1D" w:rsidTr="00CE5395">
        <w:tc>
          <w:tcPr>
            <w:tcW w:w="1838" w:type="dxa"/>
          </w:tcPr>
          <w:p w14:paraId="55C69C9A" w14:textId="408AB8AF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Douglas</w:t>
            </w:r>
          </w:p>
        </w:tc>
        <w:tc>
          <w:tcPr>
            <w:tcW w:w="1418" w:type="dxa"/>
          </w:tcPr>
          <w:p w14:paraId="4874EED5" w14:textId="24DBEF9C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Lau</w:t>
            </w:r>
          </w:p>
        </w:tc>
        <w:tc>
          <w:tcPr>
            <w:tcW w:w="2835" w:type="dxa"/>
          </w:tcPr>
          <w:p w14:paraId="3F729D28" w14:textId="49FF3009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612B1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Empresa Brasileira de Pesquisa Agropecuária, Embrapa Florestas, Brazil</w:t>
            </w:r>
          </w:p>
        </w:tc>
        <w:tc>
          <w:tcPr>
            <w:tcW w:w="2126" w:type="dxa"/>
          </w:tcPr>
          <w:p w14:paraId="2B03DFE0" w14:textId="24CA8D64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4266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douglas.lau@embrapa.br</w:t>
            </w:r>
          </w:p>
        </w:tc>
        <w:tc>
          <w:tcPr>
            <w:tcW w:w="1106" w:type="dxa"/>
            <w:vAlign w:val="center"/>
          </w:tcPr>
          <w:p w14:paraId="25F3F5E7" w14:textId="2430C31B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2F0A23D4" w14:textId="1B2D70D1" w:rsidTr="00CE5395">
        <w:trPr>
          <w:trHeight w:val="63"/>
        </w:trPr>
        <w:tc>
          <w:tcPr>
            <w:tcW w:w="1838" w:type="dxa"/>
          </w:tcPr>
          <w:p w14:paraId="5CA45DA6" w14:textId="24840BF0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8"/>
                <w:szCs w:val="18"/>
              </w:rPr>
              <w:t>Thor V.M.</w:t>
            </w:r>
          </w:p>
        </w:tc>
        <w:tc>
          <w:tcPr>
            <w:tcW w:w="1418" w:type="dxa"/>
          </w:tcPr>
          <w:p w14:paraId="696661A7" w14:textId="78CACEF9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Fajardo</w:t>
            </w:r>
          </w:p>
        </w:tc>
        <w:tc>
          <w:tcPr>
            <w:tcW w:w="2835" w:type="dxa"/>
          </w:tcPr>
          <w:p w14:paraId="28A99667" w14:textId="5DE29B17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612B1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Empresa Brasileira de Pesquisa Agropecuária, Embrapa Uva e Vinho, Brazil</w:t>
            </w:r>
          </w:p>
        </w:tc>
        <w:tc>
          <w:tcPr>
            <w:tcW w:w="2126" w:type="dxa"/>
          </w:tcPr>
          <w:p w14:paraId="099EF2B3" w14:textId="77777777" w:rsidR="00900D69" w:rsidRDefault="00900D69" w:rsidP="00900D69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AE1F7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thor.fajardo@embrapa.br</w:t>
            </w:r>
          </w:p>
          <w:p w14:paraId="0CFBB2E1" w14:textId="77777777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4DC9DC" w14:textId="7DB99887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557AB3EC" w14:textId="7845BEC8" w:rsidTr="00CE5395">
        <w:trPr>
          <w:trHeight w:val="63"/>
        </w:trPr>
        <w:tc>
          <w:tcPr>
            <w:tcW w:w="1838" w:type="dxa"/>
          </w:tcPr>
          <w:p w14:paraId="246CA457" w14:textId="17733007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Antonio</w:t>
            </w:r>
          </w:p>
        </w:tc>
        <w:tc>
          <w:tcPr>
            <w:tcW w:w="1418" w:type="dxa"/>
          </w:tcPr>
          <w:p w14:paraId="4E4148F7" w14:textId="390642E7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Nhani Junior</w:t>
            </w:r>
          </w:p>
        </w:tc>
        <w:tc>
          <w:tcPr>
            <w:tcW w:w="2835" w:type="dxa"/>
          </w:tcPr>
          <w:p w14:paraId="76E95799" w14:textId="5964A8AE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 w:rsidRPr="00612B1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pt-BR"/>
              </w:rPr>
              <w:t>Empresa Brasileira de Pesquisa Agropecuária, Embrapa Informática, Brazil</w:t>
            </w:r>
          </w:p>
        </w:tc>
        <w:tc>
          <w:tcPr>
            <w:tcW w:w="2126" w:type="dxa"/>
          </w:tcPr>
          <w:p w14:paraId="70D2790C" w14:textId="31D16770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1F7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antonio.nhani@embrapa.br </w:t>
            </w:r>
          </w:p>
        </w:tc>
        <w:tc>
          <w:tcPr>
            <w:tcW w:w="1106" w:type="dxa"/>
            <w:vAlign w:val="center"/>
          </w:tcPr>
          <w:p w14:paraId="26B4F1E6" w14:textId="541D7C50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1B84DF07" w14:textId="77777777" w:rsidTr="00CE5395">
        <w:trPr>
          <w:trHeight w:val="63"/>
        </w:trPr>
        <w:tc>
          <w:tcPr>
            <w:tcW w:w="1838" w:type="dxa"/>
          </w:tcPr>
          <w:p w14:paraId="5B77EFA8" w14:textId="536CD201" w:rsidR="00900D69" w:rsidRDefault="00900D69" w:rsidP="00900D69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Ricardo T.</w:t>
            </w:r>
          </w:p>
        </w:tc>
        <w:tc>
          <w:tcPr>
            <w:tcW w:w="1418" w:type="dxa"/>
          </w:tcPr>
          <w:p w14:paraId="2331E171" w14:textId="10C14EA0" w:rsidR="00900D69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Casa</w:t>
            </w:r>
          </w:p>
        </w:tc>
        <w:tc>
          <w:tcPr>
            <w:tcW w:w="2835" w:type="dxa"/>
          </w:tcPr>
          <w:p w14:paraId="4BA2649F" w14:textId="05A80790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Dep. De Agronomia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Universidade do Estado de Santa Catarina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,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Brazil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14:paraId="2FFB06EC" w14:textId="497A062F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1F7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ricardo.casa@udesc.br </w:t>
            </w:r>
          </w:p>
        </w:tc>
        <w:tc>
          <w:tcPr>
            <w:tcW w:w="1106" w:type="dxa"/>
            <w:vAlign w:val="center"/>
          </w:tcPr>
          <w:p w14:paraId="4C45596F" w14:textId="77777777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31915382" w14:textId="77777777" w:rsidTr="00CE5395">
        <w:trPr>
          <w:trHeight w:val="63"/>
        </w:trPr>
        <w:tc>
          <w:tcPr>
            <w:tcW w:w="1838" w:type="dxa"/>
          </w:tcPr>
          <w:p w14:paraId="24103A54" w14:textId="2F3D8043" w:rsidR="00900D69" w:rsidRDefault="00900D69" w:rsidP="00900D69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Amauri</w:t>
            </w:r>
          </w:p>
        </w:tc>
        <w:tc>
          <w:tcPr>
            <w:tcW w:w="1418" w:type="dxa"/>
          </w:tcPr>
          <w:p w14:paraId="1D9A7A57" w14:textId="656E629A" w:rsidR="00900D69" w:rsidRDefault="00900D69" w:rsidP="00900D69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Bogo</w:t>
            </w:r>
          </w:p>
        </w:tc>
        <w:tc>
          <w:tcPr>
            <w:tcW w:w="2835" w:type="dxa"/>
          </w:tcPr>
          <w:p w14:paraId="4A541C91" w14:textId="1A36C574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Dep. De Agronomia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Universidade do Estado de Santa Catarina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,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Brazil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14:paraId="17D8D306" w14:textId="694C1263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AE1F7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amauri.bogo@udesc.br</w:t>
            </w:r>
          </w:p>
        </w:tc>
        <w:tc>
          <w:tcPr>
            <w:tcW w:w="1106" w:type="dxa"/>
            <w:vAlign w:val="center"/>
          </w:tcPr>
          <w:p w14:paraId="742459AE" w14:textId="77777777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0D69" w14:paraId="516AEC56" w14:textId="77777777" w:rsidTr="00CE5395">
        <w:trPr>
          <w:trHeight w:val="63"/>
        </w:trPr>
        <w:tc>
          <w:tcPr>
            <w:tcW w:w="1838" w:type="dxa"/>
          </w:tcPr>
          <w:p w14:paraId="60326D7E" w14:textId="0DF97E68" w:rsidR="00900D69" w:rsidRDefault="00900D69" w:rsidP="00900D69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Fábio N.</w:t>
            </w:r>
          </w:p>
        </w:tc>
        <w:tc>
          <w:tcPr>
            <w:tcW w:w="1418" w:type="dxa"/>
          </w:tcPr>
          <w:p w14:paraId="099F67CC" w14:textId="3773031F" w:rsidR="00900D69" w:rsidRDefault="00900D69" w:rsidP="00900D69">
            <w:pP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Silva</w:t>
            </w:r>
          </w:p>
        </w:tc>
        <w:tc>
          <w:tcPr>
            <w:tcW w:w="2835" w:type="dxa"/>
          </w:tcPr>
          <w:p w14:paraId="435DBB9A" w14:textId="4241B813" w:rsidR="00900D69" w:rsidRPr="00612B1F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Dep. De Agronomia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Universidade do Estado de Santa Catarina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>,</w:t>
            </w: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Brazil</w:t>
            </w:r>
            <w:r w:rsidRPr="0037256A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14:paraId="7DF2C926" w14:textId="266A4D96" w:rsidR="00900D69" w:rsidRPr="00CD2C82" w:rsidRDefault="00900D69" w:rsidP="00900D69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fabio.silva@udesc.br</w:t>
            </w:r>
          </w:p>
        </w:tc>
        <w:tc>
          <w:tcPr>
            <w:tcW w:w="1106" w:type="dxa"/>
            <w:vAlign w:val="center"/>
          </w:tcPr>
          <w:p w14:paraId="661BBE93" w14:textId="6715FAAE" w:rsidR="00900D69" w:rsidRPr="00CD2C82" w:rsidRDefault="00900D69" w:rsidP="00900D69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513EE2CA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65"/>
        <w:gridCol w:w="284"/>
        <w:gridCol w:w="3920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07AB5B92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53E4A563" w:rsidR="00D062BE" w:rsidRDefault="00900D69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45EE4286" w14:textId="596DBAC8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1A3623F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7F4EC4CB" w14:textId="50AACC1F" w:rsidR="0072682D" w:rsidRPr="000C5189" w:rsidRDefault="00612B1F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Virgaviridae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612B1F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12B1F">
              <w:rPr>
                <w:rFonts w:ascii="Aptos" w:hAnsi="Aptos" w:cs="Arial"/>
                <w:i/>
                <w:iCs/>
                <w:sz w:val="20"/>
                <w:szCs w:val="20"/>
              </w:rPr>
              <w:t>Benyviridae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7E454C1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07348D0C" w:rsidR="00BE4F5A" w:rsidRPr="00612B1F" w:rsidRDefault="00F21474" w:rsidP="00DD58AA">
            <w:pPr>
              <w:rPr>
                <w:rFonts w:ascii="Aptos" w:hAnsi="Aptos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Virgaviridae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612B1F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12B1F">
              <w:rPr>
                <w:rFonts w:ascii="Aptos" w:hAnsi="Aptos" w:cs="Arial"/>
                <w:i/>
                <w:iCs/>
                <w:sz w:val="20"/>
                <w:szCs w:val="20"/>
              </w:rPr>
              <w:t>Benyviridae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D842500" w14:textId="4365A4D7" w:rsidR="00BE4F5A" w:rsidRPr="00C95FB7" w:rsidRDefault="00612B1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2D71B54E" w:rsidR="00BE4F5A" w:rsidRPr="00C95FB7" w:rsidRDefault="00612B1F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3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17985CA5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900D69">
              <w:rPr>
                <w:rFonts w:ascii="Aptos" w:hAnsi="Aptos" w:cs="Arial"/>
                <w:bCs/>
                <w:sz w:val="20"/>
                <w:szCs w:val="20"/>
              </w:rPr>
              <w:t>03/06/2025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B26D885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2896DDD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6CECD9D9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25F612CE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0A236D74" w:rsidR="00953FFE" w:rsidRPr="00432969" w:rsidRDefault="00953FFE" w:rsidP="00432969">
      <w:pPr>
        <w:rPr>
          <w:rFonts w:ascii="Aptos" w:hAnsi="Aptos"/>
          <w:sz w:val="20"/>
          <w:szCs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05B65DB5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035975D" w:rsidR="00953FFE" w:rsidRDefault="00432969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14A2176B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9F7856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51D2A697" w:rsidR="00333392" w:rsidRPr="00040CB0" w:rsidRDefault="004329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tritici</w:t>
            </w:r>
            <w:proofErr w:type="spellEnd"/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131E951B" w:rsidR="00333392" w:rsidRPr="00432969" w:rsidRDefault="00432969" w:rsidP="00040CB0">
            <w:pPr>
              <w:jc w:val="both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Epithet derived f</w:t>
            </w:r>
            <w:r w:rsidRPr="00432969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rom the </w:t>
            </w:r>
            <w: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host genus name </w:t>
            </w:r>
            <w:r w:rsidRPr="00432969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Triticum</w:t>
            </w:r>
          </w:p>
        </w:tc>
      </w:tr>
      <w:tr w:rsidR="00333392" w:rsidRPr="009F7856" w14:paraId="7AAF5EF0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4B2DC76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CC05CA7" w14:textId="77777777" w:rsidR="00333392" w:rsidRPr="00040CB0" w:rsidRDefault="00333392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1165141A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D7AAFF0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6BC5065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C2269" w:rsidRPr="009F7856" w14:paraId="20245EE3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6DC0E204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BAB929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6C3C35B6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5CE56EE4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DD58AA" w14:paraId="56F875F9" w14:textId="77777777" w:rsidTr="00040CB0">
        <w:tc>
          <w:tcPr>
            <w:tcW w:w="2547" w:type="dxa"/>
            <w:vAlign w:val="center"/>
          </w:tcPr>
          <w:p w14:paraId="166AC482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901709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482D23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0E6267FA" w14:textId="77777777" w:rsidTr="00040CB0">
        <w:tc>
          <w:tcPr>
            <w:tcW w:w="2547" w:type="dxa"/>
            <w:vAlign w:val="center"/>
          </w:tcPr>
          <w:p w14:paraId="2C891489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1E5956D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A23F4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  <w:tr w:rsidR="00FC2269" w14:paraId="15A52353" w14:textId="77777777" w:rsidTr="00040CB0">
        <w:tc>
          <w:tcPr>
            <w:tcW w:w="2547" w:type="dxa"/>
            <w:vAlign w:val="center"/>
          </w:tcPr>
          <w:p w14:paraId="703BABEC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C3F6F3A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9ACC86" w14:textId="77777777" w:rsidR="00FC2269" w:rsidRPr="00040CB0" w:rsidRDefault="00FC2269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4972AA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49C151CE" w:rsidR="00A77B8E" w:rsidRDefault="0043296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Genus, species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2604A64B" w:rsidR="00A77B8E" w:rsidRDefault="00432969" w:rsidP="00DD58AA">
            <w:pPr>
              <w:rPr>
                <w:rFonts w:ascii="Aptos" w:hAnsi="Aptos" w:cs="Arial"/>
                <w:sz w:val="20"/>
                <w:szCs w:val="20"/>
              </w:rPr>
            </w:pPr>
            <w:bookmarkStart w:id="0" w:name="OLE_LINK1"/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Riboviria</w:t>
            </w:r>
            <w:bookmarkEnd w:id="0"/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bookmarkStart w:id="1" w:name="OLE_LINK2"/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Orthornavirae</w:t>
            </w:r>
            <w:bookmarkEnd w:id="1"/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bookmarkStart w:id="2" w:name="OLE_LINK3"/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Kitrinoviricota</w:t>
            </w:r>
            <w:bookmarkEnd w:id="2"/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bookmarkStart w:id="3" w:name="OLE_LINK4"/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Alsuviricetes</w:t>
            </w:r>
            <w:bookmarkEnd w:id="3"/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bookmarkStart w:id="4" w:name="OLE_LINK5"/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Hepelivirales</w:t>
            </w:r>
            <w:bookmarkEnd w:id="4"/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Benyviridae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</w:p>
          <w:p w14:paraId="548AEC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59F2D8F0" w14:textId="517A1505" w:rsidR="00432969" w:rsidRPr="00917602" w:rsidRDefault="00432969" w:rsidP="00432969">
            <w:pPr>
              <w:rPr>
                <w:rFonts w:ascii="Aptos" w:eastAsia="Aptos" w:hAnsi="Aptos" w:cs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Create</w:t>
            </w: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 one species in the</w:t>
            </w:r>
            <w:r w:rsidRPr="00917602">
              <w:rPr>
                <w:rFonts w:ascii="Aptos" w:eastAsia="Aptos" w:hAnsi="Aptos" w:cs="Aptos"/>
                <w:b/>
                <w:i/>
                <w:sz w:val="20"/>
                <w:szCs w:val="20"/>
              </w:rPr>
              <w:t xml:space="preserve"> </w:t>
            </w:r>
            <w:r w:rsidRPr="00917602">
              <w:rPr>
                <w:rFonts w:ascii="Aptos" w:hAnsi="Aptos"/>
                <w:color w:val="000000"/>
                <w:sz w:val="20"/>
                <w:szCs w:val="20"/>
              </w:rPr>
              <w:t>genus</w:t>
            </w:r>
            <w:r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>: “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tritici</w:t>
            </w:r>
            <w:proofErr w:type="spellEnd"/>
            <w:r>
              <w:rPr>
                <w:rFonts w:ascii="Aptos" w:hAnsi="Aptos"/>
                <w:i/>
                <w:color w:val="000000"/>
                <w:sz w:val="20"/>
                <w:szCs w:val="20"/>
              </w:rPr>
              <w:t>”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5A911F54" w14:textId="275D3352" w:rsidR="00F21474" w:rsidRDefault="00F21474" w:rsidP="00612B1F">
            <w:pPr>
              <w:jc w:val="both"/>
              <w:rPr>
                <w:rFonts w:ascii="Aptos" w:hAnsi="Aptos"/>
                <w:color w:val="000000"/>
                <w:sz w:val="20"/>
                <w:szCs w:val="20"/>
              </w:rPr>
            </w:pP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Based on the genomic organization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of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P. </w:t>
            </w:r>
            <w:proofErr w:type="spellStart"/>
            <w:r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graminis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>-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associated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-infected plant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samples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as well as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nucleotide and amino acid sequences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of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the viral isolates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characterized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this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study,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we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propose that wheat stripe mosaic virus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(WHSMV) is classified into a novel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putative species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within the family </w:t>
            </w:r>
            <w:proofErr w:type="spellStart"/>
            <w:r w:rsidRPr="00AE1F7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Benyviridae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>, for which the name “</w:t>
            </w:r>
            <w:proofErr w:type="spellStart"/>
            <w:r w:rsidRPr="00432969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432969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2969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tritici</w:t>
            </w:r>
            <w:proofErr w:type="spellEnd"/>
            <w: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” </w:t>
            </w:r>
            <w:r w:rsidRPr="002013ED">
              <w:rPr>
                <w:rFonts w:ascii="Aptos" w:hAnsi="Aptos"/>
                <w:color w:val="000000"/>
                <w:sz w:val="20"/>
                <w:szCs w:val="20"/>
              </w:rPr>
              <w:t>is suggested</w:t>
            </w:r>
            <w: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.</w:t>
            </w:r>
          </w:p>
          <w:p w14:paraId="6D925534" w14:textId="77777777" w:rsidR="00F21474" w:rsidRDefault="00F21474" w:rsidP="00432969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34A7845C" w14:textId="606FD6AD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3D8B99BE" w14:textId="77777777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  <w:p w14:paraId="18507DF4" w14:textId="0B436C89" w:rsidR="00FC2269" w:rsidRDefault="00FC2269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395B3ACD" w:rsidR="00A77B8E" w:rsidRDefault="00A77B8E" w:rsidP="00432969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432969">
              <w:rPr>
                <w:rFonts w:ascii="Aptos" w:hAnsi="Aptos" w:cs="Arial"/>
                <w:b/>
                <w:color w:val="000000"/>
                <w:sz w:val="20"/>
              </w:rPr>
              <w:t xml:space="preserve">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39A91C28" w:rsidR="00A77B8E" w:rsidRPr="00BE4F5A" w:rsidRDefault="0043296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Genus, species</w:t>
            </w:r>
          </w:p>
          <w:p w14:paraId="4CBE5628" w14:textId="215B1919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31D45A86" w14:textId="77777777" w:rsidR="00432969" w:rsidRDefault="00432969" w:rsidP="00432969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Riboviria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Orthornavirae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Kitrinoviricota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Alsuviricetes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Hepelivirales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Benyviridae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›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</w:p>
          <w:p w14:paraId="2BEAC39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9DDF86" w14:textId="77777777" w:rsidR="00432969" w:rsidRPr="00917602" w:rsidRDefault="00432969" w:rsidP="00432969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Four species are currently assigned to the </w:t>
            </w:r>
            <w:proofErr w:type="spellStart"/>
            <w:r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 genus in the </w:t>
            </w:r>
            <w:proofErr w:type="spellStart"/>
            <w:r>
              <w:rPr>
                <w:rFonts w:ascii="Aptos" w:hAnsi="Aptos"/>
                <w:i/>
                <w:color w:val="000000"/>
                <w:sz w:val="20"/>
                <w:szCs w:val="20"/>
              </w:rPr>
              <w:t>Benyviridae</w:t>
            </w:r>
            <w:proofErr w:type="spellEnd"/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 family:</w:t>
            </w:r>
          </w:p>
          <w:p w14:paraId="7194CF20" w14:textId="77777777" w:rsidR="00432969" w:rsidRPr="00AE1F7C" w:rsidRDefault="00432969" w:rsidP="004329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proofErr w:type="spellStart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>arctii</w:t>
            </w:r>
            <w:proofErr w:type="spellEnd"/>
          </w:p>
          <w:p w14:paraId="74DAE859" w14:textId="77777777" w:rsidR="00432969" w:rsidRPr="00AE1F7C" w:rsidRDefault="00432969" w:rsidP="004329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proofErr w:type="spellStart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>necrobetae</w:t>
            </w:r>
            <w:proofErr w:type="spellEnd"/>
          </w:p>
          <w:p w14:paraId="0D108390" w14:textId="77777777" w:rsidR="00432969" w:rsidRPr="00AE1F7C" w:rsidRDefault="00432969" w:rsidP="004329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i/>
                <w:color w:val="000000"/>
                <w:sz w:val="20"/>
                <w:szCs w:val="20"/>
              </w:rPr>
            </w:pPr>
            <w:proofErr w:type="spellStart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lastRenderedPageBreak/>
              <w:t>Benyvirus</w:t>
            </w:r>
            <w:proofErr w:type="spellEnd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>oryzae</w:t>
            </w:r>
            <w:proofErr w:type="spellEnd"/>
          </w:p>
          <w:p w14:paraId="4D93EE13" w14:textId="77777777" w:rsidR="00432969" w:rsidRPr="00772B0F" w:rsidRDefault="00432969" w:rsidP="00432969">
            <w:pPr>
              <w:numPr>
                <w:ilvl w:val="0"/>
                <w:numId w:val="5"/>
              </w:numPr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F7C">
              <w:rPr>
                <w:rFonts w:ascii="Aptos" w:hAnsi="Aptos"/>
                <w:i/>
                <w:color w:val="000000"/>
                <w:sz w:val="20"/>
                <w:szCs w:val="20"/>
              </w:rPr>
              <w:t>solibetae</w:t>
            </w:r>
            <w:proofErr w:type="spellEnd"/>
          </w:p>
          <w:p w14:paraId="685E6240" w14:textId="7C958D01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613112AF" w14:textId="17F19D15" w:rsidR="00432969" w:rsidRPr="00917602" w:rsidRDefault="00432969" w:rsidP="00432969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We propose to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create </w:t>
            </w: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one new species 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 the 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 xml:space="preserve">genus </w:t>
            </w:r>
            <w:proofErr w:type="spellStart"/>
            <w:r>
              <w:rPr>
                <w:rFonts w:ascii="Aptos" w:hAnsi="Aptos"/>
                <w:i/>
                <w:color w:val="000000"/>
                <w:sz w:val="20"/>
                <w:szCs w:val="20"/>
              </w:rPr>
              <w:t>Benyviridae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>,</w:t>
            </w: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“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Benyvirus</w:t>
            </w:r>
            <w:proofErr w:type="spellEnd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041">
              <w:rPr>
                <w:rFonts w:ascii="Aptos" w:hAnsi="Aptos"/>
                <w:i/>
                <w:color w:val="000000"/>
                <w:sz w:val="20"/>
                <w:szCs w:val="20"/>
              </w:rPr>
              <w:t>tritici</w:t>
            </w:r>
            <w:proofErr w:type="spellEnd"/>
            <w:r>
              <w:rPr>
                <w:rFonts w:ascii="Aptos" w:hAnsi="Aptos"/>
                <w:i/>
                <w:color w:val="000000"/>
                <w:sz w:val="20"/>
                <w:szCs w:val="20"/>
              </w:rPr>
              <w:t>”</w:t>
            </w:r>
          </w:p>
          <w:p w14:paraId="0BD1EAB0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AA5F14F" w14:textId="2B23F3F0" w:rsidR="002D692E" w:rsidRDefault="002D692E" w:rsidP="002D692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current taxonomic criterion used for species demarcation in the genus </w:t>
            </w:r>
            <w:proofErr w:type="spellStart"/>
            <w:r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is amino acid sequence identity of 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the coat protein (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CP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&lt;90%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[</w:t>
            </w:r>
            <w:r w:rsidR="001A405E">
              <w:rPr>
                <w:rFonts w:ascii="Aptos" w:hAnsi="Aptos"/>
                <w:color w:val="000000"/>
                <w:sz w:val="20"/>
                <w:szCs w:val="20"/>
              </w:rPr>
              <w:t>1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].</w:t>
            </w:r>
          </w:p>
          <w:p w14:paraId="26987511" w14:textId="302E2C57" w:rsidR="000920D4" w:rsidRDefault="000920D4" w:rsidP="002D692E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According to t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he current taxonomic criterion for species demarcation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with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in the genus </w:t>
            </w:r>
            <w:proofErr w:type="spellStart"/>
            <w:r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2013ED">
              <w:rPr>
                <w:rFonts w:ascii="Aptos" w:hAnsi="Aptos"/>
                <w:color w:val="000000"/>
                <w:sz w:val="20"/>
                <w:szCs w:val="20"/>
              </w:rPr>
              <w:t xml:space="preserve">a virus is considered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as a member of </w:t>
            </w:r>
            <w:r w:rsidRPr="002013ED">
              <w:rPr>
                <w:rFonts w:ascii="Aptos" w:hAnsi="Aptos"/>
                <w:color w:val="000000"/>
                <w:sz w:val="20"/>
                <w:szCs w:val="20"/>
              </w:rPr>
              <w:t>a distinct species if the</w:t>
            </w:r>
            <w: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amino acid sequence identity of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its coat protein (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CP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) is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&lt;90%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21BBA8B6" w14:textId="735BB1A4" w:rsidR="00957496" w:rsidRDefault="0040754C" w:rsidP="00612B1F">
            <w:pPr>
              <w:jc w:val="both"/>
              <w:rPr>
                <w:rFonts w:ascii="Aptos" w:hAnsi="Aptos"/>
                <w:color w:val="000000"/>
                <w:sz w:val="20"/>
                <w:szCs w:val="20"/>
              </w:rPr>
            </w:pP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After </w:t>
            </w:r>
            <w:r w:rsidR="000920D4" w:rsidRPr="00D744A2">
              <w:rPr>
                <w:rFonts w:ascii="Aptos" w:hAnsi="Aptos"/>
                <w:color w:val="000000"/>
                <w:sz w:val="20"/>
                <w:szCs w:val="20"/>
              </w:rPr>
              <w:t>next-generation sequencing</w:t>
            </w:r>
            <w:r w:rsidR="000920D4">
              <w:rPr>
                <w:rFonts w:ascii="Aptos" w:hAnsi="Aptos"/>
                <w:color w:val="000000"/>
                <w:sz w:val="20"/>
                <w:szCs w:val="20"/>
              </w:rPr>
              <w:t xml:space="preserve"> (</w:t>
            </w:r>
            <w:r w:rsidR="000920D4" w:rsidRPr="00AE1F7C">
              <w:rPr>
                <w:rFonts w:ascii="Aptos" w:hAnsi="Aptos"/>
                <w:color w:val="000000"/>
                <w:sz w:val="20"/>
                <w:szCs w:val="20"/>
              </w:rPr>
              <w:t>NGS</w:t>
            </w:r>
            <w:r w:rsidR="000920D4"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="000920D4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920D4" w:rsidRPr="00AE1F7C">
              <w:rPr>
                <w:rFonts w:ascii="Aptos" w:hAnsi="Aptos"/>
                <w:color w:val="000000"/>
                <w:sz w:val="20"/>
                <w:szCs w:val="20"/>
              </w:rPr>
              <w:t>analysis</w:t>
            </w:r>
            <w:r w:rsidR="000920D4">
              <w:rPr>
                <w:rFonts w:ascii="Aptos" w:hAnsi="Aptos"/>
                <w:color w:val="000000"/>
                <w:sz w:val="20"/>
                <w:szCs w:val="20"/>
              </w:rPr>
              <w:t>,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,</w:t>
            </w:r>
            <w:proofErr w:type="gram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the complete genome sequence of a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virus</w:t>
            </w: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 isolated from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wheat</w:t>
            </w: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 (</w:t>
            </w:r>
            <w:r w:rsidRPr="00917602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Tri</w:t>
            </w:r>
            <w: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ticum aestivum</w:t>
            </w:r>
            <w:r w:rsidRPr="00917602">
              <w:rPr>
                <w:rFonts w:ascii="Aptos" w:hAnsi="Aptos"/>
                <w:color w:val="000000"/>
                <w:sz w:val="20"/>
                <w:szCs w:val="20"/>
              </w:rPr>
              <w:t xml:space="preserve">) collected from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Brazil </w:t>
            </w:r>
            <w:r w:rsidR="00347532">
              <w:rPr>
                <w:rFonts w:ascii="Aptos" w:hAnsi="Aptos"/>
                <w:color w:val="000000"/>
                <w:sz w:val="20"/>
                <w:szCs w:val="20"/>
              </w:rPr>
              <w:t xml:space="preserve">in a </w:t>
            </w:r>
            <w:proofErr w:type="spellStart"/>
            <w:r w:rsidR="00347532">
              <w:rPr>
                <w:rFonts w:ascii="Aptos" w:hAnsi="Aptos"/>
                <w:color w:val="000000"/>
                <w:sz w:val="20"/>
                <w:szCs w:val="20"/>
              </w:rPr>
              <w:t>file</w:t>
            </w:r>
            <w:r w:rsidR="001E2A1B">
              <w:rPr>
                <w:rFonts w:ascii="Aptos" w:hAnsi="Aptos"/>
                <w:color w:val="000000"/>
                <w:sz w:val="20"/>
                <w:szCs w:val="20"/>
              </w:rPr>
              <w:t>l</w:t>
            </w:r>
            <w:r w:rsidR="00347532">
              <w:rPr>
                <w:rFonts w:ascii="Aptos" w:hAnsi="Aptos"/>
                <w:color w:val="000000"/>
                <w:sz w:val="20"/>
                <w:szCs w:val="20"/>
              </w:rPr>
              <w:t>d</w:t>
            </w:r>
            <w:proofErr w:type="spellEnd"/>
            <w:r w:rsidR="00347532">
              <w:rPr>
                <w:rFonts w:ascii="Aptos" w:hAnsi="Aptos"/>
                <w:color w:val="000000"/>
                <w:sz w:val="20"/>
                <w:szCs w:val="20"/>
              </w:rPr>
              <w:t xml:space="preserve"> infested </w:t>
            </w:r>
            <w:r w:rsidR="000920D4">
              <w:rPr>
                <w:rFonts w:ascii="Aptos" w:hAnsi="Aptos"/>
                <w:color w:val="000000"/>
                <w:sz w:val="20"/>
                <w:szCs w:val="20"/>
              </w:rPr>
              <w:t xml:space="preserve">with </w:t>
            </w:r>
            <w:r w:rsidR="00347532">
              <w:rPr>
                <w:rFonts w:ascii="Aptos" w:hAnsi="Aptos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="00347532">
              <w:rPr>
                <w:rFonts w:ascii="Aptos" w:hAnsi="Aptos"/>
                <w:color w:val="000000"/>
                <w:sz w:val="20"/>
                <w:szCs w:val="20"/>
              </w:rPr>
              <w:t>plasmodiophorid</w:t>
            </w:r>
            <w:proofErr w:type="spellEnd"/>
            <w:r w:rsidR="00347532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47532" w:rsidRPr="00347532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Polymyxa</w:t>
            </w:r>
            <w:proofErr w:type="spellEnd"/>
            <w:r w:rsidR="00347532" w:rsidRPr="00347532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47532" w:rsidRPr="00347532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graminis</w:t>
            </w:r>
            <w:proofErr w:type="spellEnd"/>
            <w:r w:rsidR="00347532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was determined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[</w:t>
            </w:r>
            <w:r w:rsidR="001A405E">
              <w:rPr>
                <w:rFonts w:ascii="Aptos" w:hAnsi="Aptos"/>
                <w:color w:val="000000"/>
                <w:sz w:val="20"/>
                <w:szCs w:val="20"/>
              </w:rPr>
              <w:t>2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]. </w:t>
            </w:r>
            <w:r w:rsidR="000920D4">
              <w:rPr>
                <w:rFonts w:ascii="Aptos" w:hAnsi="Aptos"/>
                <w:color w:val="000000"/>
                <w:sz w:val="20"/>
                <w:szCs w:val="20"/>
              </w:rPr>
              <w:t>The virus was identified as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as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a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putative new member of the family </w:t>
            </w:r>
            <w:proofErr w:type="spellStart"/>
            <w:r w:rsidRPr="0040754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Benyviridae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, for which the name wheat stripe mosaic virus (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) was proposed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[</w:t>
            </w:r>
            <w:r w:rsidR="001A405E">
              <w:rPr>
                <w:rFonts w:ascii="Aptos" w:hAnsi="Aptos"/>
                <w:color w:val="000000"/>
                <w:sz w:val="20"/>
                <w:szCs w:val="20"/>
              </w:rPr>
              <w:t>2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]. </w:t>
            </w:r>
            <w:proofErr w:type="spellStart"/>
            <w:r w:rsidR="001A405E"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="001A405E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was 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 xml:space="preserve">also </w:t>
            </w:r>
            <w:r w:rsidR="001A405E" w:rsidRPr="00AE1F7C">
              <w:rPr>
                <w:rFonts w:ascii="Aptos" w:hAnsi="Aptos"/>
                <w:color w:val="000000"/>
                <w:sz w:val="20"/>
                <w:szCs w:val="20"/>
              </w:rPr>
              <w:t>detected in wheat samples showing mosaic symptoms in South Africa and Paraguay</w:t>
            </w:r>
            <w:r w:rsidR="001A405E">
              <w:rPr>
                <w:rFonts w:ascii="Aptos" w:hAnsi="Aptos"/>
                <w:color w:val="000000"/>
                <w:sz w:val="20"/>
                <w:szCs w:val="20"/>
              </w:rPr>
              <w:t xml:space="preserve"> [3, 4]</w:t>
            </w:r>
            <w:r w:rsidR="001A405E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. </w:t>
            </w:r>
            <w:r w:rsidR="0095749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has a bipartite genome </w:t>
            </w:r>
            <w:proofErr w:type="gramStart"/>
            <w:r w:rsidR="00957496">
              <w:rPr>
                <w:rFonts w:ascii="Aptos" w:hAnsi="Aptos"/>
                <w:color w:val="000000"/>
                <w:sz w:val="20"/>
                <w:szCs w:val="20"/>
              </w:rPr>
              <w:t xml:space="preserve">comprising </w:t>
            </w:r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RNA</w:t>
            </w:r>
            <w:proofErr w:type="gramEnd"/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1 and RNA 2 </w:t>
            </w:r>
            <w:r w:rsidR="00957496">
              <w:rPr>
                <w:rFonts w:ascii="Aptos" w:hAnsi="Aptos"/>
                <w:color w:val="000000"/>
                <w:sz w:val="20"/>
                <w:szCs w:val="20"/>
              </w:rPr>
              <w:t xml:space="preserve">with an </w:t>
            </w:r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organization </w:t>
            </w:r>
            <w:r w:rsidR="00957496">
              <w:rPr>
                <w:rFonts w:ascii="Aptos" w:hAnsi="Aptos"/>
                <w:color w:val="000000"/>
                <w:sz w:val="20"/>
                <w:szCs w:val="20"/>
              </w:rPr>
              <w:t xml:space="preserve">consistent with members of the </w:t>
            </w:r>
            <w:proofErr w:type="spellStart"/>
            <w:r w:rsidR="00957496" w:rsidRPr="0040754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Benyviridae</w:t>
            </w:r>
            <w:proofErr w:type="spellEnd"/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family</w:t>
            </w:r>
            <w:r w:rsidR="00957496">
              <w:rPr>
                <w:rFonts w:ascii="Aptos" w:hAnsi="Aptos"/>
                <w:color w:val="000000"/>
                <w:sz w:val="20"/>
                <w:szCs w:val="20"/>
              </w:rPr>
              <w:t xml:space="preserve">, which typically contain </w:t>
            </w:r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two to five segments of positive-sense </w:t>
            </w:r>
            <w:r w:rsidR="00957496">
              <w:rPr>
                <w:rFonts w:ascii="Aptos" w:hAnsi="Aptos"/>
                <w:color w:val="000000"/>
                <w:sz w:val="20"/>
                <w:szCs w:val="20"/>
              </w:rPr>
              <w:t>single-stranded RNA (</w:t>
            </w:r>
            <w:proofErr w:type="spellStart"/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>ssRNA</w:t>
            </w:r>
            <w:proofErr w:type="spellEnd"/>
            <w:r w:rsidR="00957496"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="00957496" w:rsidRPr="00AE1F7C">
              <w:rPr>
                <w:rFonts w:ascii="Aptos" w:hAnsi="Aptos"/>
                <w:color w:val="000000"/>
                <w:sz w:val="20"/>
                <w:szCs w:val="20"/>
              </w:rPr>
              <w:t>.</w:t>
            </w:r>
          </w:p>
          <w:p w14:paraId="37440890" w14:textId="04225C20" w:rsidR="00957496" w:rsidRDefault="00957496" w:rsidP="00612B1F">
            <w:pPr>
              <w:jc w:val="both"/>
              <w:rPr>
                <w:rFonts w:ascii="Aptos" w:hAnsi="Aptos"/>
                <w:color w:val="000000"/>
                <w:sz w:val="20"/>
                <w:szCs w:val="20"/>
              </w:rPr>
            </w:pP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The 5′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untranslated region (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UTR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RNA 1 (115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, is comparable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in length to that of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viruses within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genus </w:t>
            </w:r>
            <w:proofErr w:type="spellStart"/>
            <w:r w:rsidRPr="0040754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40754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013ED">
              <w:rPr>
                <w:rFonts w:ascii="Aptos" w:hAnsi="Aptos"/>
                <w:color w:val="000000"/>
                <w:sz w:val="20"/>
                <w:szCs w:val="20"/>
              </w:rPr>
              <w:t>which range from</w:t>
            </w:r>
            <w: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124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to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153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nucleotides (</w:t>
            </w: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In contrast,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3′-UTR of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RNA1,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(336–353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is notably longer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than that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observed </w:t>
            </w:r>
            <w:proofErr w:type="spellStart"/>
            <w:r w:rsidRPr="0040754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members, which typically range from 181 to 233 nucleotide</w:t>
            </w:r>
            <w:r w:rsidR="002344FB">
              <w:rPr>
                <w:rFonts w:ascii="Aptos" w:hAnsi="Aptos"/>
                <w:color w:val="000000"/>
                <w:sz w:val="20"/>
                <w:szCs w:val="20"/>
              </w:rPr>
              <w:t>s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.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RNA 1encodes a polyprotein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of approximately 231.7kDa,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putative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ly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functioning as a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viral replicase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, with a molecular size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similar to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those reported for </w:t>
            </w:r>
            <w:proofErr w:type="spellStart"/>
            <w:r w:rsidRPr="00772B0F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013ED">
              <w:rPr>
                <w:rFonts w:ascii="Aptos" w:hAnsi="Aptos"/>
                <w:color w:val="000000"/>
                <w:sz w:val="20"/>
                <w:szCs w:val="20"/>
              </w:rPr>
              <w:t>species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. Proteolytic cleavage of the replicase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has been described for members of the family </w:t>
            </w:r>
            <w:proofErr w:type="spellStart"/>
            <w:r w:rsidRPr="0040754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Benyviridae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and distinguishes this group from all other viruses with rod-shaped particles.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Furthermore, a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conserved GDD motif (Gly-Asp-Asp) is present in all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isolates and is also present in the same position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as in other members of the </w:t>
            </w:r>
            <w:proofErr w:type="spellStart"/>
            <w:r w:rsidRPr="0040754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Benyviridae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family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.</w:t>
            </w:r>
          </w:p>
          <w:p w14:paraId="20F47689" w14:textId="2EDA22F3" w:rsidR="0086687B" w:rsidRDefault="000920D4" w:rsidP="004075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</w:p>
          <w:p w14:paraId="1DC3FBFA" w14:textId="7D4EB749" w:rsidR="0040754C" w:rsidRDefault="0040754C" w:rsidP="004075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length of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RNA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-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2 (4879–4901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) was similar to that of members of the genus </w:t>
            </w:r>
            <w:proofErr w:type="spellStart"/>
            <w:r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(4314–4635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). The 5′-UTR of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RNA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-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2 (145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) was also similar in length to that of members of the genus </w:t>
            </w:r>
            <w:proofErr w:type="spellStart"/>
            <w:r w:rsidRPr="0040754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(144–179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). However, the 3′-UTR of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(96–116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nt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) was </w:t>
            </w:r>
            <w:r w:rsidR="001E2A1B">
              <w:rPr>
                <w:rFonts w:ascii="Aptos" w:hAnsi="Aptos"/>
                <w:color w:val="000000"/>
                <w:sz w:val="20"/>
                <w:szCs w:val="20"/>
              </w:rPr>
              <w:t>shorter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.</w:t>
            </w:r>
            <w:r w:rsidR="00693BD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Six putative ORFs were identified in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RNA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-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2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, similar to what i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s observed for 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 xml:space="preserve">the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RNA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-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2 of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b</w:t>
            </w:r>
            <w:r w:rsidR="00710472" w:rsidRPr="002013ED">
              <w:rPr>
                <w:rFonts w:ascii="Aptos" w:hAnsi="Aptos"/>
                <w:color w:val="000000"/>
                <w:sz w:val="20"/>
                <w:szCs w:val="20"/>
              </w:rPr>
              <w:t>eet necrotic yellow vein virus</w:t>
            </w:r>
            <w:r w:rsidR="00710472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10472" w:rsidRPr="002013ED">
              <w:rPr>
                <w:rFonts w:ascii="Aptos" w:hAnsi="Aptos"/>
                <w:color w:val="000000"/>
                <w:sz w:val="20"/>
                <w:szCs w:val="20"/>
              </w:rPr>
              <w:t>(</w:t>
            </w:r>
            <w:r w:rsidR="00710472" w:rsidRPr="00AE1F7C">
              <w:rPr>
                <w:rFonts w:ascii="Aptos" w:hAnsi="Aptos"/>
                <w:color w:val="000000"/>
                <w:sz w:val="20"/>
                <w:szCs w:val="20"/>
              </w:rPr>
              <w:t>BNYVV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="00710472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, </w:t>
            </w:r>
            <w:r w:rsidR="00710472" w:rsidRPr="00710472">
              <w:rPr>
                <w:rFonts w:ascii="Aptos" w:hAnsi="Aptos"/>
                <w:color w:val="000000"/>
                <w:sz w:val="20"/>
                <w:szCs w:val="20"/>
              </w:rPr>
              <w:t>b</w:t>
            </w:r>
            <w:r w:rsidR="00710472" w:rsidRPr="00612B1F">
              <w:rPr>
                <w:rFonts w:ascii="Aptos" w:hAnsi="Aptos"/>
                <w:color w:val="000000"/>
                <w:sz w:val="20"/>
                <w:szCs w:val="20"/>
              </w:rPr>
              <w:t xml:space="preserve">eet soil-borne mosaic virus </w:t>
            </w:r>
            <w:r w:rsidR="00710472" w:rsidRPr="00710472">
              <w:rPr>
                <w:rFonts w:ascii="Aptos" w:hAnsi="Aptos"/>
                <w:color w:val="000000"/>
                <w:sz w:val="20"/>
                <w:szCs w:val="20"/>
              </w:rPr>
              <w:t>(BSBMV) and r</w:t>
            </w:r>
            <w:r w:rsidR="00710472" w:rsidRPr="00612B1F">
              <w:rPr>
                <w:rFonts w:ascii="Aptos" w:hAnsi="Aptos"/>
                <w:color w:val="000000"/>
                <w:sz w:val="20"/>
                <w:szCs w:val="20"/>
              </w:rPr>
              <w:t>ice stripe necrosis virus</w:t>
            </w:r>
            <w:r w:rsidR="00710472" w:rsidRPr="00710472">
              <w:rPr>
                <w:rFonts w:ascii="Aptos" w:hAnsi="Aptos"/>
                <w:color w:val="000000"/>
                <w:sz w:val="20"/>
                <w:szCs w:val="20"/>
              </w:rPr>
              <w:t xml:space="preserve"> (RSNV</w:t>
            </w:r>
            <w:proofErr w:type="gramStart"/>
            <w:r w:rsidR="00710472" w:rsidRPr="00710472"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="00710472" w:rsidRPr="00AE1F7C">
              <w:rPr>
                <w:rFonts w:ascii="Aptos" w:hAnsi="Aptos"/>
                <w:color w:val="000000"/>
                <w:sz w:val="20"/>
                <w:szCs w:val="20"/>
              </w:rPr>
              <w:t>.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.</w:t>
            </w:r>
            <w:proofErr w:type="gram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ORF 2 encodes the viral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coat protein (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CP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)</w:t>
            </w:r>
            <w:r w:rsidR="00693BDC">
              <w:rPr>
                <w:rFonts w:ascii="Aptos" w:hAnsi="Aptos"/>
                <w:color w:val="000000"/>
                <w:sz w:val="20"/>
                <w:szCs w:val="20"/>
              </w:rPr>
              <w:t>.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A </w:t>
            </w:r>
            <w:proofErr w:type="gramStart"/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conserved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KTER</w:t>
            </w:r>
            <w:proofErr w:type="gram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(Lys-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Thr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-Glu-Arg) motif found in the RT protein of BNYVV</w:t>
            </w:r>
            <w:r w:rsidR="00901010">
              <w:rPr>
                <w:rFonts w:ascii="Aptos" w:hAnsi="Aptos"/>
                <w:color w:val="000000"/>
                <w:sz w:val="20"/>
                <w:szCs w:val="20"/>
              </w:rPr>
              <w:t xml:space="preserve"> and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BSBMV members of the genus </w:t>
            </w:r>
            <w:proofErr w:type="spellStart"/>
            <w:r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) is required for virus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-mediated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transmission by </w:t>
            </w:r>
            <w:r w:rsidRPr="00AE1F7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P. </w:t>
            </w:r>
            <w:proofErr w:type="spellStart"/>
            <w:r w:rsidRPr="00AE1F7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betae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. A similar motif (VTER) was found in the amino acid sequences of the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. ORFs 3, 4 and 5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encode</w:t>
            </w:r>
            <w:r w:rsidR="00710472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putative triple gene block (TGB)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proteins which are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associated with viral movement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with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in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host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plants.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ORF3 encodes the p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utative TGB 1 </w:t>
            </w:r>
            <w:proofErr w:type="spellStart"/>
            <w:r w:rsidR="00710472">
              <w:rPr>
                <w:rFonts w:ascii="Aptos" w:hAnsi="Aptos"/>
                <w:color w:val="000000"/>
                <w:sz w:val="20"/>
                <w:szCs w:val="20"/>
              </w:rPr>
              <w:t>protein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has</w:t>
            </w:r>
            <w:proofErr w:type="spellEnd"/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 which contains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a helicase domain, also found in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BdMV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, BNYVV and MILV. T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ORF4 encodes t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he putative TGB 2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protein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which includes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a conserved domain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implicated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with viral movement, as described for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BdMV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. ORF 5 encodes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the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putative TGB 3 protein,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functionally analogous to those in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tother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members of the family </w:t>
            </w:r>
            <w:proofErr w:type="spellStart"/>
            <w:r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Benyviridae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. </w:t>
            </w:r>
            <w:r w:rsidR="00710472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These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TGB </w:t>
            </w:r>
            <w:r w:rsidR="00710472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proteins are important for 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 xml:space="preserve">both </w:t>
            </w:r>
            <w:r w:rsidR="00710472" w:rsidRPr="00AE1F7C">
              <w:rPr>
                <w:rFonts w:ascii="Aptos" w:hAnsi="Aptos"/>
                <w:color w:val="000000"/>
                <w:sz w:val="20"/>
                <w:szCs w:val="20"/>
              </w:rPr>
              <w:t>cell-to-cell and long-distance movement of the virus</w:t>
            </w:r>
            <w:r w:rsidR="00710472">
              <w:rPr>
                <w:rFonts w:ascii="Aptos" w:hAnsi="Aptos"/>
                <w:color w:val="000000"/>
                <w:sz w:val="20"/>
                <w:szCs w:val="20"/>
              </w:rPr>
              <w:t>, as demonstrated in BNYVV-</w:t>
            </w:r>
            <w:r w:rsidR="00710472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infected </w:t>
            </w:r>
            <w:proofErr w:type="spellStart"/>
            <w:proofErr w:type="gramStart"/>
            <w:r w:rsidR="00710472">
              <w:rPr>
                <w:rFonts w:ascii="Aptos" w:hAnsi="Aptos"/>
                <w:color w:val="000000"/>
                <w:sz w:val="20"/>
                <w:szCs w:val="20"/>
              </w:rPr>
              <w:t>plants.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Given</w:t>
            </w:r>
            <w:proofErr w:type="spellEnd"/>
            <w:proofErr w:type="gram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the similarities found and the conserved domains, it is suggested that the TGB discovered in isolates of the new virus is involved in cell-to-cell movement. The size of ORF 6 was the most divergent among the characterized isolates and species of the </w:t>
            </w:r>
            <w:proofErr w:type="spellStart"/>
            <w:r w:rsidRPr="00AE1F7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Benyviridae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. </w:t>
            </w:r>
          </w:p>
          <w:p w14:paraId="02A66956" w14:textId="77777777" w:rsidR="0040754C" w:rsidRPr="00AE1F7C" w:rsidRDefault="0040754C" w:rsidP="0040754C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4523AE9B" w14:textId="35D387BA" w:rsidR="0040754C" w:rsidRDefault="00280AD0" w:rsidP="0040754C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The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current taxonomic criterion for species demarcation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with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in the genus </w:t>
            </w:r>
            <w:proofErr w:type="spellStart"/>
            <w:r w:rsidR="0040754C"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="0040754C"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is amino acid sequence identity of 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 xml:space="preserve">the 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CP &lt;90% </w:t>
            </w:r>
            <w:r w:rsidR="00693BDC">
              <w:rPr>
                <w:rFonts w:ascii="Aptos" w:hAnsi="Aptos"/>
                <w:color w:val="000000"/>
                <w:sz w:val="20"/>
                <w:szCs w:val="20"/>
              </w:rPr>
              <w:t>[</w:t>
            </w:r>
            <w:r w:rsidR="001A405E">
              <w:rPr>
                <w:rFonts w:ascii="Aptos" w:hAnsi="Aptos"/>
                <w:color w:val="000000"/>
                <w:sz w:val="20"/>
                <w:szCs w:val="20"/>
              </w:rPr>
              <w:t>1</w:t>
            </w:r>
            <w:r w:rsidR="00693BDC">
              <w:rPr>
                <w:rFonts w:ascii="Aptos" w:hAnsi="Aptos"/>
                <w:color w:val="000000"/>
                <w:sz w:val="20"/>
                <w:szCs w:val="20"/>
              </w:rPr>
              <w:t>]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. Based on the genomic organization, </w:t>
            </w:r>
            <w:r w:rsidR="0040754C"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P. </w:t>
            </w:r>
            <w:proofErr w:type="spellStart"/>
            <w:r w:rsidR="0040754C" w:rsidRPr="00472D5A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graminis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>associated</w:t>
            </w:r>
            <w:proofErr w:type="spellEnd"/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-infected plants, and the nucleotide and amino acid sequences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obtained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i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from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viral isolates described in </w:t>
            </w: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this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>study</w:t>
            </w:r>
            <w:proofErr w:type="spellEnd"/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, it is proposed that wheat stripe mosaic virus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represents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a</w:t>
            </w:r>
            <w:r w:rsidR="00693BDC">
              <w:rPr>
                <w:rFonts w:ascii="Aptos" w:hAnsi="Aptos"/>
                <w:color w:val="000000"/>
                <w:sz w:val="20"/>
                <w:szCs w:val="20"/>
              </w:rPr>
              <w:t xml:space="preserve"> member of a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n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ovel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species </w:t>
            </w:r>
            <w:r w:rsidR="0040754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" w:hAnsi="Aptos"/>
                <w:color w:val="000000"/>
                <w:sz w:val="20"/>
                <w:szCs w:val="20"/>
              </w:rPr>
              <w:t>with</w:t>
            </w:r>
            <w:r w:rsidR="0086687B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proofErr w:type="gramEnd"/>
            <w:r w:rsidR="0086687B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="0040754C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family </w:t>
            </w:r>
            <w:proofErr w:type="spellStart"/>
            <w:r w:rsidR="0040754C" w:rsidRPr="00AE1F7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Benyviridae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>, for which the name “</w:t>
            </w:r>
            <w:proofErr w:type="spellStart"/>
            <w:r w:rsidRPr="00693BD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693BD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3BD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tritici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>” is proposed.</w:t>
            </w:r>
          </w:p>
          <w:p w14:paraId="04EE4A27" w14:textId="77777777" w:rsidR="0040754C" w:rsidRPr="00AE1F7C" w:rsidRDefault="0040754C" w:rsidP="0040754C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  <w:p w14:paraId="6439F55D" w14:textId="71415ABF" w:rsidR="00A77B8E" w:rsidRDefault="0040754C" w:rsidP="00EB6DD9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AE1F7C">
              <w:rPr>
                <w:rFonts w:ascii="Aptos" w:hAnsi="Aptos"/>
                <w:color w:val="000000"/>
                <w:sz w:val="20"/>
                <w:szCs w:val="20"/>
              </w:rPr>
              <w:lastRenderedPageBreak/>
              <w:t xml:space="preserve">Phylogenetic analyses </w:t>
            </w:r>
            <w:r w:rsidR="00280AD0">
              <w:rPr>
                <w:rFonts w:ascii="Aptos" w:hAnsi="Aptos"/>
                <w:color w:val="000000"/>
                <w:sz w:val="20"/>
                <w:szCs w:val="20"/>
              </w:rPr>
              <w:t xml:space="preserve">further support this classification, as </w:t>
            </w:r>
            <w:proofErr w:type="spell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WhSMV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isolates formed a distinct clade </w:t>
            </w:r>
            <w:r w:rsidR="00280AD0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r w:rsidR="00280AD0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trees constructed </w:t>
            </w:r>
            <w:r w:rsidR="00280AD0">
              <w:rPr>
                <w:rFonts w:ascii="Aptos" w:hAnsi="Aptos"/>
                <w:color w:val="000000"/>
                <w:sz w:val="20"/>
                <w:szCs w:val="20"/>
              </w:rPr>
              <w:t xml:space="preserve">using the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complete RNA segments and all coding </w:t>
            </w:r>
            <w:proofErr w:type="gramStart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regions,</w:t>
            </w:r>
            <w:r w:rsidR="00280AD0">
              <w:rPr>
                <w:rFonts w:ascii="Aptos" w:hAnsi="Aptos"/>
                <w:color w:val="000000"/>
                <w:sz w:val="20"/>
                <w:szCs w:val="20"/>
              </w:rPr>
              <w:t>.</w:t>
            </w:r>
            <w:proofErr w:type="gramEnd"/>
            <w:r w:rsidR="00280AD0">
              <w:rPr>
                <w:rFonts w:ascii="Aptos" w:hAnsi="Aptos"/>
                <w:color w:val="000000"/>
                <w:sz w:val="20"/>
                <w:szCs w:val="20"/>
              </w:rPr>
              <w:t xml:space="preserve"> This clustering </w:t>
            </w:r>
            <w:proofErr w:type="spellStart"/>
            <w:r w:rsidR="00280AD0">
              <w:rPr>
                <w:rFonts w:ascii="Aptos" w:hAnsi="Aptos"/>
                <w:color w:val="000000"/>
                <w:sz w:val="20"/>
                <w:szCs w:val="20"/>
              </w:rPr>
              <w:t>indicates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>a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close relationship among</w:t>
            </w:r>
            <w:r w:rsidR="00280AD0">
              <w:rPr>
                <w:rFonts w:ascii="Aptos" w:hAnsi="Aptos"/>
                <w:color w:val="000000"/>
                <w:sz w:val="20"/>
                <w:szCs w:val="20"/>
              </w:rPr>
              <w:t xml:space="preserve"> the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Brazilian isolates</w:t>
            </w:r>
            <w:r w:rsidR="00280AD0">
              <w:rPr>
                <w:rFonts w:ascii="Aptos" w:hAnsi="Aptos"/>
                <w:color w:val="000000"/>
                <w:sz w:val="20"/>
                <w:szCs w:val="20"/>
              </w:rPr>
              <w:t xml:space="preserve"> and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corroborates the sequence </w:t>
            </w:r>
            <w:r w:rsidR="00280AD0">
              <w:rPr>
                <w:rFonts w:ascii="Aptos" w:hAnsi="Aptos"/>
                <w:color w:val="000000"/>
                <w:sz w:val="20"/>
                <w:szCs w:val="20"/>
              </w:rPr>
              <w:t>identity</w:t>
            </w:r>
            <w:r w:rsidR="00280AD0"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data </w:t>
            </w:r>
            <w:r w:rsidR="00F933B6">
              <w:rPr>
                <w:rFonts w:ascii="Aptos" w:hAnsi="Aptos"/>
                <w:color w:val="000000"/>
                <w:sz w:val="20"/>
                <w:szCs w:val="20"/>
              </w:rPr>
              <w:t>reinforcing the conclusion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that the viral isolates described here</w:t>
            </w:r>
            <w:r w:rsidR="00F933B6">
              <w:rPr>
                <w:rFonts w:ascii="Aptos" w:hAnsi="Aptos"/>
                <w:color w:val="000000"/>
                <w:sz w:val="20"/>
                <w:szCs w:val="20"/>
              </w:rPr>
              <w:t>in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 belong to the same species and are </w:t>
            </w:r>
            <w:r w:rsidR="00F933B6">
              <w:rPr>
                <w:rFonts w:ascii="Aptos" w:hAnsi="Aptos"/>
                <w:color w:val="000000"/>
                <w:sz w:val="20"/>
                <w:szCs w:val="20"/>
              </w:rPr>
              <w:t xml:space="preserve">genetically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distinct from </w:t>
            </w:r>
            <w:r w:rsidR="00F933B6">
              <w:rPr>
                <w:rFonts w:ascii="Aptos" w:hAnsi="Aptos"/>
                <w:color w:val="000000"/>
                <w:sz w:val="20"/>
                <w:szCs w:val="20"/>
              </w:rPr>
              <w:t>the r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other </w:t>
            </w:r>
            <w:proofErr w:type="spellStart"/>
            <w:r w:rsidR="00F933B6">
              <w:rPr>
                <w:rFonts w:ascii="Aptos" w:hAnsi="Aptos"/>
                <w:color w:val="000000"/>
                <w:sz w:val="20"/>
                <w:szCs w:val="20"/>
              </w:rPr>
              <w:t>ecognized</w:t>
            </w:r>
            <w:proofErr w:type="spellEnd"/>
            <w:r w:rsidR="00F933B6">
              <w:rPr>
                <w:rFonts w:ascii="Aptos" w:hAnsi="Aptos"/>
                <w:color w:val="000000"/>
                <w:sz w:val="20"/>
                <w:szCs w:val="20"/>
              </w:rPr>
              <w:t xml:space="preserve">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species </w:t>
            </w:r>
            <w:r w:rsidR="00F933B6">
              <w:rPr>
                <w:rFonts w:ascii="Aptos" w:hAnsi="Aptos"/>
                <w:color w:val="000000"/>
                <w:sz w:val="20"/>
                <w:szCs w:val="20"/>
              </w:rPr>
              <w:t xml:space="preserve">within </w:t>
            </w:r>
            <w:r w:rsidRPr="00AE1F7C">
              <w:rPr>
                <w:rFonts w:ascii="Aptos" w:hAnsi="Aptos"/>
                <w:color w:val="000000"/>
                <w:sz w:val="20"/>
                <w:szCs w:val="20"/>
              </w:rPr>
              <w:t xml:space="preserve">the genus </w:t>
            </w:r>
            <w:proofErr w:type="spellStart"/>
            <w:r w:rsidRPr="00AE1F7C">
              <w:rPr>
                <w:rFonts w:ascii="Aptos" w:hAnsi="Aptos"/>
                <w:i/>
                <w:iCs/>
                <w:color w:val="000000"/>
                <w:sz w:val="20"/>
                <w:szCs w:val="20"/>
              </w:rPr>
              <w:t>Benyvirus</w:t>
            </w:r>
            <w:proofErr w:type="spellEnd"/>
            <w:r w:rsidRPr="00AE1F7C">
              <w:rPr>
                <w:rFonts w:ascii="Aptos" w:hAnsi="Aptos"/>
                <w:color w:val="000000"/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415059B6" w:rsidR="00953FFE" w:rsidRPr="00EB6DD9" w:rsidRDefault="002D692E" w:rsidP="00DD58A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[</w:t>
            </w:r>
            <w:r w:rsidR="001A405E">
              <w:rPr>
                <w:rFonts w:ascii="Aptos" w:hAnsi="Aptos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] </w:t>
            </w:r>
            <w:r w:rsidRPr="000154EF">
              <w:rPr>
                <w:rFonts w:ascii="Aptos" w:eastAsia="Aptos" w:hAnsi="Aptos" w:cs="Aptos"/>
                <w:sz w:val="20"/>
                <w:szCs w:val="20"/>
              </w:rPr>
              <w:t xml:space="preserve"> GILMER</w:t>
            </w:r>
            <w:proofErr w:type="gramEnd"/>
            <w:r w:rsidRPr="000154EF">
              <w:rPr>
                <w:rFonts w:ascii="Aptos" w:eastAsia="Aptos" w:hAnsi="Aptos" w:cs="Aptos"/>
                <w:sz w:val="20"/>
                <w:szCs w:val="20"/>
              </w:rPr>
              <w:t xml:space="preserve"> D, RATTI C, ICTV REPORT CONSORTIUM </w:t>
            </w:r>
            <w:r w:rsidR="00F13DE2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000154EF">
              <w:rPr>
                <w:rFonts w:ascii="Aptos" w:eastAsia="Aptos" w:hAnsi="Aptos" w:cs="Aptos"/>
                <w:sz w:val="20"/>
                <w:szCs w:val="20"/>
              </w:rPr>
              <w:t>2017</w:t>
            </w:r>
            <w:r w:rsidR="00F13DE2">
              <w:rPr>
                <w:rFonts w:ascii="Aptos" w:eastAsia="Aptos" w:hAnsi="Aptos" w:cs="Aptos"/>
                <w:sz w:val="20"/>
                <w:szCs w:val="20"/>
              </w:rPr>
              <w:t>).</w:t>
            </w:r>
            <w:r w:rsidRPr="000154EF">
              <w:rPr>
                <w:rFonts w:ascii="Aptos" w:eastAsia="Aptos" w:hAnsi="Aptos" w:cs="Aptos"/>
                <w:sz w:val="20"/>
                <w:szCs w:val="20"/>
              </w:rPr>
              <w:t xml:space="preserve"> ICTV Virus Taxonomy Profile: </w:t>
            </w:r>
            <w:proofErr w:type="spellStart"/>
            <w:r w:rsidRPr="00F13DE2">
              <w:rPr>
                <w:rFonts w:ascii="Aptos" w:eastAsia="Aptos" w:hAnsi="Aptos" w:cs="Aptos"/>
                <w:i/>
                <w:iCs/>
                <w:sz w:val="20"/>
                <w:szCs w:val="20"/>
              </w:rPr>
              <w:t>Benyviridae</w:t>
            </w:r>
            <w:proofErr w:type="spellEnd"/>
            <w:r w:rsidR="00F13DE2">
              <w:rPr>
                <w:rFonts w:ascii="Aptos" w:eastAsia="Aptos" w:hAnsi="Aptos" w:cs="Aptos"/>
                <w:i/>
                <w:iCs/>
                <w:sz w:val="20"/>
                <w:szCs w:val="20"/>
              </w:rPr>
              <w:t>.</w:t>
            </w:r>
            <w:r w:rsidRPr="000154EF">
              <w:rPr>
                <w:rFonts w:ascii="Aptos" w:eastAsia="Aptos" w:hAnsi="Aptos" w:cs="Aptos"/>
                <w:sz w:val="20"/>
                <w:szCs w:val="20"/>
              </w:rPr>
              <w:t xml:space="preserve"> Journal of General Virology, 98: 1571–1572.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EB6DD9">
              <w:rPr>
                <w:rFonts w:ascii="Aptos" w:eastAsia="Aptos" w:hAnsi="Aptos" w:cs="Aptos"/>
                <w:sz w:val="20"/>
                <w:szCs w:val="20"/>
                <w:lang w:val="pt-BR"/>
              </w:rPr>
              <w:t>(</w:t>
            </w:r>
            <w:hyperlink r:id="rId9" w:history="1">
              <w:r w:rsidRPr="00EB6DD9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https://ictv.global/report/chapter/benyviridae/benyviridae</w:t>
              </w:r>
            </w:hyperlink>
            <w:r w:rsidRPr="00EB6DD9">
              <w:rPr>
                <w:rFonts w:ascii="Aptos" w:eastAsia="Aptos" w:hAnsi="Aptos" w:cs="Aptos"/>
                <w:sz w:val="20"/>
                <w:szCs w:val="20"/>
              </w:rPr>
              <w:t>).</w:t>
            </w:r>
          </w:p>
          <w:p w14:paraId="07771EC4" w14:textId="123A3085" w:rsidR="001A405E" w:rsidRPr="00EB6DD9" w:rsidRDefault="00953FFE" w:rsidP="001A405E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13DE2">
              <w:rPr>
                <w:rFonts w:ascii="Aptos" w:hAnsi="Aptos" w:cs="Arial"/>
                <w:sz w:val="20"/>
                <w:szCs w:val="20"/>
                <w:lang w:val="pt-BR"/>
              </w:rPr>
              <w:t xml:space="preserve"> </w:t>
            </w:r>
            <w:r w:rsidR="001A405E" w:rsidRPr="00F13DE2">
              <w:rPr>
                <w:rFonts w:ascii="Aptos" w:hAnsi="Aptos"/>
                <w:color w:val="000000"/>
                <w:sz w:val="20"/>
                <w:szCs w:val="20"/>
                <w:lang w:val="pt-BR"/>
              </w:rPr>
              <w:t xml:space="preserve">[2] </w:t>
            </w:r>
            <w:r w:rsidR="001A405E" w:rsidRPr="00F13DE2">
              <w:rPr>
                <w:rFonts w:ascii="Aptos" w:eastAsia="Aptos" w:hAnsi="Aptos" w:cs="Aptos"/>
                <w:sz w:val="20"/>
                <w:szCs w:val="20"/>
                <w:lang w:val="pt-BR"/>
              </w:rPr>
              <w:t xml:space="preserve"> VALENTE JB, PEREIRA FS, STEMPKOWSKI LA, FARIAS M, KUHNEM P, LAU D, FAJARDO TVM, NHANI JUNIOR A, CASA RT, BOGO A, SILVA FN (2019). </w:t>
            </w:r>
            <w:r w:rsidR="001A405E" w:rsidRPr="00472D5A">
              <w:rPr>
                <w:rFonts w:ascii="Aptos" w:eastAsia="Aptos" w:hAnsi="Aptos" w:cs="Aptos"/>
                <w:sz w:val="20"/>
                <w:szCs w:val="20"/>
              </w:rPr>
              <w:t xml:space="preserve">A novel putative member of the family </w:t>
            </w:r>
            <w:proofErr w:type="spellStart"/>
            <w:r w:rsidR="001A405E" w:rsidRPr="00F13DE2">
              <w:rPr>
                <w:rFonts w:ascii="Aptos" w:eastAsia="Aptos" w:hAnsi="Aptos" w:cs="Aptos"/>
                <w:i/>
                <w:iCs/>
                <w:sz w:val="20"/>
                <w:szCs w:val="20"/>
              </w:rPr>
              <w:t>Benyviridae</w:t>
            </w:r>
            <w:proofErr w:type="spellEnd"/>
            <w:r w:rsidR="001A405E" w:rsidRPr="00472D5A">
              <w:rPr>
                <w:rFonts w:ascii="Aptos" w:eastAsia="Aptos" w:hAnsi="Aptos" w:cs="Aptos"/>
                <w:sz w:val="20"/>
                <w:szCs w:val="20"/>
              </w:rPr>
              <w:t xml:space="preserve"> is associated with soilborne wheat mosaic disease in Brazil. </w:t>
            </w:r>
            <w:r w:rsidR="001A405E" w:rsidRPr="00EB6DD9">
              <w:rPr>
                <w:rFonts w:ascii="Aptos" w:eastAsia="Aptos" w:hAnsi="Aptos" w:cs="Aptos"/>
                <w:sz w:val="20"/>
                <w:szCs w:val="20"/>
              </w:rPr>
              <w:t>Plant Pathology 68:588–600. (</w:t>
            </w:r>
            <w:hyperlink r:id="rId10" w:history="1">
              <w:r w:rsidR="001A405E" w:rsidRPr="00EB6DD9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https://doi.org/10.1111/ppa.12970</w:t>
              </w:r>
            </w:hyperlink>
            <w:r w:rsidR="001A405E" w:rsidRPr="00EB6DD9">
              <w:rPr>
                <w:rFonts w:ascii="Aptos" w:eastAsia="Aptos" w:hAnsi="Aptos" w:cs="Aptos"/>
                <w:sz w:val="20"/>
                <w:szCs w:val="20"/>
              </w:rPr>
              <w:t xml:space="preserve">). </w:t>
            </w:r>
          </w:p>
          <w:p w14:paraId="73710EB1" w14:textId="27CC5FD4" w:rsidR="001A405E" w:rsidRPr="00472D5A" w:rsidRDefault="001A405E" w:rsidP="001A405E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F13DE2">
              <w:rPr>
                <w:rFonts w:ascii="Aptos" w:eastAsia="Aptos" w:hAnsi="Aptos" w:cs="Aptos"/>
                <w:sz w:val="20"/>
                <w:szCs w:val="20"/>
                <w:lang w:val="pt-BR"/>
              </w:rPr>
              <w:t>[3]</w:t>
            </w:r>
            <w:r w:rsidR="00F13DE2" w:rsidRPr="00F13DE2">
              <w:rPr>
                <w:rFonts w:ascii="Aptos" w:eastAsia="Aptos" w:hAnsi="Aptos" w:cs="Aptos"/>
                <w:sz w:val="20"/>
                <w:szCs w:val="20"/>
                <w:lang w:val="pt-BR"/>
              </w:rPr>
              <w:t xml:space="preserve"> </w:t>
            </w:r>
            <w:r w:rsidRPr="00F13DE2">
              <w:rPr>
                <w:rFonts w:ascii="Aptos" w:eastAsia="Aptos" w:hAnsi="Aptos" w:cs="Aptos"/>
                <w:sz w:val="20"/>
                <w:szCs w:val="20"/>
                <w:lang w:val="pt-BR"/>
              </w:rPr>
              <w:t xml:space="preserve">ESQUIVEL-FARIÑA A, CAMELO-GARCÍA VM, KITAJIMA EW, REZENDE JAM, GONZÁLEZ-SEGNANA LR (2019). </w:t>
            </w:r>
            <w:r w:rsidRPr="00472D5A">
              <w:rPr>
                <w:rFonts w:ascii="Aptos" w:eastAsia="Aptos" w:hAnsi="Aptos" w:cs="Aptos"/>
                <w:sz w:val="20"/>
                <w:szCs w:val="20"/>
              </w:rPr>
              <w:t>First report of wheat stripe mosaic virus in Paraguay. Australasian Plant Disease Notes 14:24. (</w:t>
            </w:r>
            <w:hyperlink r:id="rId11" w:history="1">
              <w:r w:rsidRPr="00564D1B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https://doi.org/10.1007/s13314-019-0355-4</w:t>
              </w:r>
            </w:hyperlink>
            <w:r w:rsidRPr="00472D5A">
              <w:rPr>
                <w:rFonts w:ascii="Aptos" w:eastAsia="Aptos" w:hAnsi="Aptos" w:cs="Aptos"/>
                <w:sz w:val="20"/>
                <w:szCs w:val="20"/>
              </w:rPr>
              <w:t>).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472D5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D1B1CCD" w14:textId="39C8337C" w:rsidR="00953FFE" w:rsidRPr="00F13DE2" w:rsidRDefault="001A405E" w:rsidP="00333392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[4]</w:t>
            </w:r>
            <w:r w:rsidR="00F13DE2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472D5A">
              <w:rPr>
                <w:rFonts w:ascii="Aptos" w:eastAsia="Aptos" w:hAnsi="Aptos" w:cs="Aptos"/>
                <w:sz w:val="20"/>
                <w:szCs w:val="20"/>
              </w:rPr>
              <w:t xml:space="preserve">TEREFE TG, VISSER B, BOTHA W, KOZANA A, ROBERTS R, THOMPSON GD, PRINSLOO G, READ DA (2020). Detection and molecular characterization of </w:t>
            </w:r>
            <w:r w:rsidR="00F13DE2">
              <w:rPr>
                <w:rFonts w:ascii="Aptos" w:eastAsia="Aptos" w:hAnsi="Aptos" w:cs="Aptos"/>
                <w:sz w:val="20"/>
                <w:szCs w:val="20"/>
              </w:rPr>
              <w:t>w</w:t>
            </w:r>
            <w:r w:rsidRPr="00472D5A">
              <w:rPr>
                <w:rFonts w:ascii="Aptos" w:eastAsia="Aptos" w:hAnsi="Aptos" w:cs="Aptos"/>
                <w:sz w:val="20"/>
                <w:szCs w:val="20"/>
              </w:rPr>
              <w:t>heat stripe mosaic virus on wheat in South Africa. Crop Protection 143:105464. (</w:t>
            </w:r>
            <w:hyperlink r:id="rId12" w:history="1">
              <w:r w:rsidRPr="00564D1B">
                <w:rPr>
                  <w:rStyle w:val="Hyperlink"/>
                  <w:rFonts w:ascii="Aptos" w:eastAsia="Aptos" w:hAnsi="Aptos" w:cs="Aptos"/>
                  <w:sz w:val="20"/>
                  <w:szCs w:val="20"/>
                </w:rPr>
                <w:t>https://doi.org/10.1016/j.cropro.2020.105464</w:t>
              </w:r>
            </w:hyperlink>
            <w:r w:rsidRPr="00472D5A">
              <w:rPr>
                <w:rFonts w:ascii="Aptos" w:eastAsia="Aptos" w:hAnsi="Aptos" w:cs="Aptos"/>
                <w:sz w:val="20"/>
                <w:szCs w:val="20"/>
              </w:rPr>
              <w:t>).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101"/>
        <w:gridCol w:w="4825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35EF19CA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230EDDED" w:rsidR="00FC2269" w:rsidRPr="008D4A36" w:rsidRDefault="008D4A3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8D4A36">
              <w:rPr>
                <w:rFonts w:ascii="Aptos" w:hAnsi="Aptos" w:cs="Arial"/>
                <w:bCs/>
                <w:sz w:val="20"/>
                <w:szCs w:val="20"/>
              </w:rPr>
              <w:t>2025.</w:t>
            </w:r>
            <w:proofErr w:type="gramStart"/>
            <w:r w:rsidRPr="008D4A36">
              <w:rPr>
                <w:rFonts w:ascii="Aptos" w:hAnsi="Aptos" w:cs="Arial"/>
                <w:bCs/>
                <w:sz w:val="20"/>
                <w:szCs w:val="20"/>
              </w:rPr>
              <w:t>005P</w:t>
            </w:r>
            <w:r w:rsidR="00731313">
              <w:rPr>
                <w:rFonts w:ascii="Aptos" w:hAnsi="Aptos" w:cs="Arial"/>
                <w:bCs/>
                <w:sz w:val="20"/>
                <w:szCs w:val="20"/>
              </w:rPr>
              <w:t>.N.v</w:t>
            </w:r>
            <w:proofErr w:type="gramEnd"/>
            <w:r w:rsidR="009835BF">
              <w:rPr>
                <w:rFonts w:ascii="Aptos" w:hAnsi="Aptos" w:cs="Arial"/>
                <w:bCs/>
                <w:sz w:val="20"/>
                <w:szCs w:val="20"/>
              </w:rPr>
              <w:t>2</w:t>
            </w:r>
            <w:r w:rsidRPr="008D4A36">
              <w:rPr>
                <w:rFonts w:ascii="Aptos" w:hAnsi="Aptos" w:cs="Arial"/>
                <w:bCs/>
                <w:sz w:val="20"/>
                <w:szCs w:val="20"/>
              </w:rPr>
              <w:t>.Benyviridae_Benyvirus_1nsp</w:t>
            </w:r>
          </w:p>
        </w:tc>
        <w:tc>
          <w:tcPr>
            <w:tcW w:w="6663" w:type="dxa"/>
            <w:shd w:val="clear" w:color="auto" w:fill="auto"/>
          </w:tcPr>
          <w:p w14:paraId="22F4B256" w14:textId="2F23B56C" w:rsidR="00FC2269" w:rsidRPr="008D4A36" w:rsidRDefault="008D4A36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8D4A36">
              <w:rPr>
                <w:rFonts w:ascii="Aptos" w:hAnsi="Aptos" w:cs="Arial"/>
                <w:bCs/>
                <w:sz w:val="20"/>
                <w:szCs w:val="20"/>
              </w:rPr>
              <w:t>spreadsheet</w:t>
            </w:r>
          </w:p>
        </w:tc>
      </w:tr>
      <w:tr w:rsidR="00FC2269" w:rsidRPr="009F7856" w14:paraId="1669401A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2BBC90EB" w14:textId="11A140A2" w:rsidR="00FC2269" w:rsidRPr="00CF59EA" w:rsidRDefault="00584D4F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8D4A36">
              <w:rPr>
                <w:rFonts w:ascii="Aptos" w:hAnsi="Aptos" w:cs="Arial"/>
                <w:bCs/>
                <w:sz w:val="20"/>
                <w:szCs w:val="20"/>
              </w:rPr>
              <w:t>2025.005P</w:t>
            </w:r>
            <w:r>
              <w:rPr>
                <w:rFonts w:ascii="Aptos" w:hAnsi="Aptos" w:cs="Arial"/>
                <w:bCs/>
                <w:sz w:val="20"/>
                <w:szCs w:val="20"/>
              </w:rPr>
              <w:t>_Plant Pathology 2018</w:t>
            </w:r>
          </w:p>
        </w:tc>
        <w:tc>
          <w:tcPr>
            <w:tcW w:w="6663" w:type="dxa"/>
            <w:shd w:val="clear" w:color="auto" w:fill="auto"/>
          </w:tcPr>
          <w:p w14:paraId="7C103FB7" w14:textId="6205A478" w:rsidR="00FC2269" w:rsidRPr="00612B1F" w:rsidRDefault="00584D4F" w:rsidP="005F790F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612B1F">
              <w:rPr>
                <w:rFonts w:ascii="Aptos" w:hAnsi="Aptos" w:cs="Arial"/>
                <w:bCs/>
                <w:sz w:val="20"/>
                <w:szCs w:val="20"/>
              </w:rPr>
              <w:t>article</w:t>
            </w: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8DC10B2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6A1969A3" w14:textId="587E19FD" w:rsidR="008D4A36" w:rsidRPr="008D4A36" w:rsidRDefault="008D4A36" w:rsidP="008D4A36">
      <w:pPr>
        <w:jc w:val="both"/>
        <w:rPr>
          <w:rFonts w:ascii="Aptos" w:hAnsi="Aptos" w:cs="Open Sans"/>
          <w:color w:val="1C1D1E"/>
          <w:sz w:val="18"/>
          <w:szCs w:val="18"/>
          <w:shd w:val="clear" w:color="auto" w:fill="FFFFFF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70608B64" wp14:editId="2CFBDAF1">
            <wp:extent cx="5926455" cy="3254375"/>
            <wp:effectExtent l="0" t="0" r="4445" b="0"/>
            <wp:docPr id="2055031888" name="Immagine 4" descr="Immagine che contiene testo, ricevuta, schermata, diagram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31888" name="Immagine 4" descr="Immagine che contiene testo, ricevuta, schermata, diagramma&#10;&#10;Il contenuto generato dall'IA potrebbe non essere corretto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Genome organization and putative translation strategies of wheat stripe mosaic virus (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WhSMV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). Putative self-cleavage of the replicase protein (black arrow RNA</w:t>
      </w:r>
      <w:r w:rsidR="0088105A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-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1), a read-through </w:t>
      </w:r>
      <w:proofErr w:type="gram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stop</w:t>
      </w:r>
      <w:proofErr w:type="gram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codon UAG (black star RNA</w:t>
      </w:r>
      <w:r w:rsidR="0088105A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-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2), putative m7Gppp (black circle) and the 3′ poly (A)-tails (A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  <w:vertAlign w:val="subscript"/>
        </w:rPr>
        <w:t>n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). 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WhSMV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has seven predicted open reading frames (ORFs): ORF 1 encodes </w:t>
      </w:r>
      <w:r w:rsidR="0088105A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the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putative viral replicase, ORF 2 encodes </w:t>
      </w:r>
      <w:r w:rsidR="0088105A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the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putative coat protein, ORF 2A encodes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a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putative read-through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CP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, ORF 3 encodes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the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putative triple gene block 1 (TGB 1), probably coded from 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subgenomic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RNA a, ORF 4 encodes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the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putative TGB 2, probably from 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subgenomic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RNA b, ORF 5 encodes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the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putative TGB 3, probably from 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subgenomic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RNA b, and ORF 6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encodes a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hypothetical protein, probably from 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subgenomic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RNA c. Predicted molecular weights of proteins are indicated in kilodaltons (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kDa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). Dotted lines are used for all putative aspects (reproduced from [</w:t>
      </w:r>
      <w:r w:rsidR="001A405E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2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])</w:t>
      </w:r>
    </w:p>
    <w:p w14:paraId="0714DFDD" w14:textId="77777777" w:rsidR="008D4A36" w:rsidRDefault="008D4A36" w:rsidP="00FC2269">
      <w:pPr>
        <w:rPr>
          <w:rFonts w:ascii="Open Sans" w:hAnsi="Open Sans" w:cs="Open Sans"/>
          <w:color w:val="1C1D1E"/>
          <w:sz w:val="18"/>
          <w:szCs w:val="18"/>
          <w:shd w:val="clear" w:color="auto" w:fill="FFFFFF"/>
        </w:rPr>
      </w:pPr>
    </w:p>
    <w:p w14:paraId="1F7C5E4B" w14:textId="7E9DB25A" w:rsidR="008D4A36" w:rsidRDefault="00A562E7" w:rsidP="00FC2269">
      <w:pPr>
        <w:rPr>
          <w:rFonts w:ascii="Open Sans" w:hAnsi="Open Sans" w:cs="Open Sans"/>
          <w:color w:val="1C1D1E"/>
          <w:sz w:val="18"/>
          <w:szCs w:val="18"/>
          <w:shd w:val="clear" w:color="auto" w:fill="FFFFFF"/>
        </w:rPr>
      </w:pPr>
      <w:r>
        <w:rPr>
          <w:rFonts w:ascii="Open Sans" w:hAnsi="Open Sans" w:cs="Open Sans"/>
          <w:noProof/>
          <w:color w:val="1C1D1E"/>
          <w:sz w:val="18"/>
          <w:szCs w:val="18"/>
          <w:shd w:val="clear" w:color="auto" w:fill="FFFFFF"/>
        </w:rPr>
        <w:lastRenderedPageBreak/>
        <w:drawing>
          <wp:inline distT="0" distB="0" distL="0" distR="0" wp14:anchorId="02D02939" wp14:editId="40717B5F">
            <wp:extent cx="3606800" cy="4165600"/>
            <wp:effectExtent l="0" t="0" r="0" b="0"/>
            <wp:docPr id="1075831928" name="Immagine 5" descr="Immagine che contiene schermata, testo, diagramma, Policrom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31928" name="Immagine 5" descr="Immagine che contiene schermata, testo, diagramma, Policromia&#10;&#10;Il contenuto generato dall'IA potrebbe non essere corretto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53EF" w14:textId="77777777" w:rsidR="008D4A36" w:rsidRDefault="008D4A36" w:rsidP="00FC2269">
      <w:pPr>
        <w:rPr>
          <w:rFonts w:ascii="Open Sans" w:hAnsi="Open Sans" w:cs="Open Sans"/>
          <w:color w:val="1C1D1E"/>
          <w:sz w:val="18"/>
          <w:szCs w:val="18"/>
          <w:shd w:val="clear" w:color="auto" w:fill="FFFFFF"/>
        </w:rPr>
      </w:pPr>
    </w:p>
    <w:p w14:paraId="2C3ED922" w14:textId="7C3B74A4" w:rsidR="008D4A36" w:rsidRDefault="008D4A36" w:rsidP="00FC2269">
      <w:pPr>
        <w:rPr>
          <w:rFonts w:ascii="Aptos" w:hAnsi="Aptos" w:cs="Open Sans"/>
          <w:color w:val="1C1D1E"/>
          <w:sz w:val="18"/>
          <w:szCs w:val="18"/>
          <w:shd w:val="clear" w:color="auto" w:fill="FFFFFF"/>
        </w:rPr>
      </w:pP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Figure 2.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P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ercent sequence identit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y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matrices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among isolates of wheat stripe mosaic virus (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WhSMV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) and species of the family </w:t>
      </w:r>
      <w:proofErr w:type="spellStart"/>
      <w:r w:rsidRPr="008D4A36">
        <w:rPr>
          <w:rFonts w:ascii="Aptos" w:hAnsi="Aptos" w:cs="Open Sans"/>
          <w:i/>
          <w:iCs/>
          <w:color w:val="1C1D1E"/>
          <w:sz w:val="18"/>
          <w:szCs w:val="18"/>
          <w:shd w:val="clear" w:color="auto" w:fill="FFFFFF"/>
        </w:rPr>
        <w:t>Benyviridae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 for RNA 1, RNA 2, and all open reading frames (ORFs), except ORF 6. Percent nucleotide and amino acid sequence identities are shown below and above the diagonal, respectively. ORF 1 encodes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the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viral replicase, ORF 2 encodes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the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coat protein, ORF 2A encodes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a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read-through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CP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, ORF 3 encodes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the 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triple gene block 1 (TGB 1), ORF 4 encodes TGB 2, and ORF 5 encodes TGB 3. Members of the family </w:t>
      </w:r>
      <w:proofErr w:type="spellStart"/>
      <w:r w:rsidRPr="008D4A36">
        <w:rPr>
          <w:rFonts w:ascii="Aptos" w:hAnsi="Aptos" w:cs="Open Sans"/>
          <w:i/>
          <w:iCs/>
          <w:color w:val="1C1D1E"/>
          <w:sz w:val="18"/>
          <w:szCs w:val="18"/>
          <w:shd w:val="clear" w:color="auto" w:fill="FFFFFF"/>
        </w:rPr>
        <w:t>Benyviridae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 are </w:t>
      </w:r>
      <w:r w:rsidR="00A562E7"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b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eet necrotic yellow vein virus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 (BNYVV), </w:t>
      </w:r>
      <w:r w:rsidR="00A562E7"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b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eet soil-borne mosaic virus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 (BSBMV), </w:t>
      </w:r>
      <w:r w:rsidR="00A562E7"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b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urdock mottle virus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 (</w:t>
      </w:r>
      <w:proofErr w:type="spellStart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BdMV</w:t>
      </w:r>
      <w:proofErr w:type="spellEnd"/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), </w:t>
      </w:r>
      <w:r w:rsidR="00A562E7"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r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ice stripe necrosis virus 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(RSNV)</w:t>
      </w:r>
      <w:r w:rsidR="00D9022F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.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Mangifera indica latent virus (MILV)</w:t>
      </w:r>
      <w:r w:rsidR="00D9022F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is a related unclassified virus</w:t>
      </w:r>
      <w:r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. </w:t>
      </w:r>
      <w:r w:rsidR="00A562E7"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(reproduced from [</w:t>
      </w:r>
      <w:r w:rsidR="001A405E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2</w:t>
      </w:r>
      <w:r w:rsidR="00A562E7" w:rsidRPr="008D4A36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])</w:t>
      </w:r>
    </w:p>
    <w:p w14:paraId="78037BA2" w14:textId="77777777" w:rsidR="00A562E7" w:rsidRDefault="00A562E7" w:rsidP="00FC2269">
      <w:pPr>
        <w:rPr>
          <w:rFonts w:ascii="Aptos" w:hAnsi="Aptos" w:cs="Open Sans"/>
          <w:color w:val="1C1D1E"/>
          <w:sz w:val="18"/>
          <w:szCs w:val="18"/>
          <w:shd w:val="clear" w:color="auto" w:fill="FFFFFF"/>
        </w:rPr>
      </w:pPr>
    </w:p>
    <w:p w14:paraId="124981DA" w14:textId="617B4D03" w:rsidR="00A562E7" w:rsidRDefault="00BA568C" w:rsidP="00FC2269">
      <w:pPr>
        <w:rPr>
          <w:rFonts w:ascii="Aptos" w:hAnsi="Aptos" w:cs="Open Sans"/>
          <w:color w:val="1C1D1E"/>
          <w:sz w:val="18"/>
          <w:szCs w:val="18"/>
          <w:shd w:val="clear" w:color="auto" w:fill="FFFFFF"/>
        </w:rPr>
      </w:pPr>
      <w:r>
        <w:rPr>
          <w:rFonts w:ascii="Aptos" w:hAnsi="Aptos" w:cs="Open Sans"/>
          <w:noProof/>
          <w:color w:val="1C1D1E"/>
          <w:sz w:val="18"/>
          <w:szCs w:val="18"/>
          <w:shd w:val="clear" w:color="auto" w:fill="FFFFFF"/>
        </w:rPr>
        <w:lastRenderedPageBreak/>
        <w:drawing>
          <wp:inline distT="0" distB="0" distL="0" distR="0" wp14:anchorId="524648C6" wp14:editId="20AC7108">
            <wp:extent cx="5029200" cy="4330700"/>
            <wp:effectExtent l="0" t="0" r="0" b="0"/>
            <wp:docPr id="580966406" name="Immagine 6" descr="Immagine che contiene testo, diagramma, Carattere, Pia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66406" name="Immagine 6" descr="Immagine che contiene testo, diagramma, Carattere, Piano&#10;&#10;Il contenuto generato dall'IA potrebbe non essere corretto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F8541" w14:textId="77777777" w:rsidR="00A562E7" w:rsidRDefault="00A562E7" w:rsidP="00FC2269">
      <w:pPr>
        <w:rPr>
          <w:rFonts w:ascii="Aptos" w:hAnsi="Aptos" w:cs="Open Sans"/>
          <w:color w:val="1C1D1E"/>
          <w:sz w:val="18"/>
          <w:szCs w:val="18"/>
          <w:shd w:val="clear" w:color="auto" w:fill="FFFFFF"/>
        </w:rPr>
      </w:pPr>
    </w:p>
    <w:p w14:paraId="4A853338" w14:textId="068DCA10" w:rsidR="00A562E7" w:rsidRPr="00A562E7" w:rsidRDefault="00A562E7" w:rsidP="00A562E7">
      <w:pPr>
        <w:jc w:val="both"/>
        <w:rPr>
          <w:rFonts w:ascii="Aptos" w:hAnsi="Aptos"/>
          <w:color w:val="0070C0"/>
        </w:rPr>
      </w:pP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Figure 3. Phylogenetic relationships, based on the codon-aligned nucleotide sequences of coat protein (a), replicase (b), and first triple gene block (c) of viruses of the family </w:t>
      </w:r>
      <w:proofErr w:type="spellStart"/>
      <w:r w:rsidRPr="00A562E7">
        <w:rPr>
          <w:rFonts w:ascii="Aptos" w:hAnsi="Aptos" w:cs="Open Sans"/>
          <w:i/>
          <w:iCs/>
          <w:color w:val="1C1D1E"/>
          <w:sz w:val="18"/>
          <w:szCs w:val="18"/>
          <w:shd w:val="clear" w:color="auto" w:fill="FFFFFF"/>
        </w:rPr>
        <w:t>Benyviridae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 and other related viruses. Numbers on branches indicate bootstrap values. Alignments were performed with </w:t>
      </w:r>
      <w:r w:rsidRPr="00A562E7">
        <w:rPr>
          <w:rStyle w:val="smallcaps"/>
          <w:rFonts w:ascii="Aptos" w:hAnsi="Aptos" w:cs="Open Sans"/>
          <w:smallCaps/>
          <w:color w:val="1C1D1E"/>
          <w:sz w:val="18"/>
          <w:szCs w:val="18"/>
          <w:shd w:val="clear" w:color="auto" w:fill="FFFFFF"/>
        </w:rPr>
        <w:t>muscle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. 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Scale b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ars indicate substitutions per site. Members of the family </w:t>
      </w:r>
      <w:proofErr w:type="spellStart"/>
      <w:r w:rsidRPr="00A562E7">
        <w:rPr>
          <w:rFonts w:ascii="Aptos" w:hAnsi="Aptos" w:cs="Open Sans"/>
          <w:i/>
          <w:iCs/>
          <w:color w:val="1C1D1E"/>
          <w:sz w:val="18"/>
          <w:szCs w:val="18"/>
          <w:shd w:val="clear" w:color="auto" w:fill="FFFFFF"/>
        </w:rPr>
        <w:t>Benyviridae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 are </w:t>
      </w:r>
      <w:r>
        <w:rPr>
          <w:rFonts w:ascii="Aptos" w:hAnsi="Aptos" w:cs="Open Sans"/>
          <w:color w:val="1C1D1E"/>
          <w:sz w:val="18"/>
          <w:szCs w:val="18"/>
          <w:shd w:val="clear" w:color="auto" w:fill="FFFFFF"/>
        </w:rPr>
        <w:t>w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heat stripe mosaic virus (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WhSMV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), beet necrotic yellow vein virus (BNYVV), beet soil-borne mosaic virus (BSBMV), burdock mottle virus (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BdMV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), rice stripe necrosis virus (RSNV), and Mangifera indica latent virus (MILV). Other viruses are: AOPRV, African oil palm ringspot virus; ASPV, apple stem pitting virus</w:t>
      </w:r>
      <w:r>
        <w:rPr>
          <w:rFonts w:ascii="Aptos" w:hAnsi="Aptos" w:cs="Open Sans"/>
          <w:color w:val="1C1D1E"/>
          <w:sz w:val="18"/>
          <w:szCs w:val="18"/>
          <w:shd w:val="clear" w:color="auto" w:fill="FFFFFF"/>
        </w:rPr>
        <w:t>;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BanMMV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, banana mild mosaic virus; BSMV, barley stripe mosaic virus; BVE, </w:t>
      </w:r>
      <w:r>
        <w:rPr>
          <w:rFonts w:ascii="Aptos" w:hAnsi="Aptos" w:cs="Open Sans"/>
          <w:color w:val="1C1D1E"/>
          <w:sz w:val="18"/>
          <w:szCs w:val="18"/>
          <w:shd w:val="clear" w:color="auto" w:fill="FFFFFF"/>
        </w:rPr>
        <w:t>b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lackberry virus E; CAFV, </w:t>
      </w:r>
      <w:r>
        <w:rPr>
          <w:rFonts w:ascii="Aptos" w:hAnsi="Aptos" w:cs="Open Sans"/>
          <w:color w:val="1C1D1E"/>
          <w:sz w:val="18"/>
          <w:szCs w:val="18"/>
          <w:shd w:val="clear" w:color="auto" w:fill="FFFFFF"/>
        </w:rPr>
        <w:t>c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assava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alphaflexivirus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; CNRMV, cherry necrotic rusty mottle virus; GORV, gentian ovary ringspot virus; HBBLV, Hubei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beny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-like virus 1; HEV, human hepatitis E virus; ICRSV, Indian citrus ringspot virus;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LoLV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, Lolium latent virus; MPTLV,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Macrophomina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phaseolina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tobamo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-like virus; PCV, peanut clump virus; PMTV, potato mop top virus; PVM, potato virus M; PVX, potato virus X; RUBV, rubella virus; SBWMV, soil-borne wheat mosaic virus;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SCSMaV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, </w:t>
      </w:r>
      <w:r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</w:t>
      </w:r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 xml:space="preserve">ugarcane striate mosaic-associated virus; </w:t>
      </w:r>
      <w:proofErr w:type="spellStart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ShVX</w:t>
      </w:r>
      <w:proofErr w:type="spellEnd"/>
      <w:r w:rsidRPr="00A562E7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, shallot virus X; TMV, tobacco mosaic virus; and TRV, tobacco rattle virus. Bars displayed on the right side of the trees correspond to families and genera of viruses</w:t>
      </w:r>
      <w:r w:rsidR="00881538">
        <w:rPr>
          <w:rFonts w:ascii="Aptos" w:hAnsi="Aptos" w:cs="Open Sans"/>
          <w:color w:val="1C1D1E"/>
          <w:sz w:val="18"/>
          <w:szCs w:val="18"/>
          <w:shd w:val="clear" w:color="auto" w:fill="FFFFFF"/>
        </w:rPr>
        <w:t>.</w:t>
      </w:r>
    </w:p>
    <w:sectPr w:rsidR="00A562E7" w:rsidRPr="00A562E7" w:rsidSect="00A82FBB">
      <w:headerReference w:type="default" r:id="rId16"/>
      <w:footerReference w:type="default" r:id="rId17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8819" w14:textId="77777777" w:rsidR="00D911DB" w:rsidRDefault="00D911DB">
      <w:r>
        <w:separator/>
      </w:r>
    </w:p>
  </w:endnote>
  <w:endnote w:type="continuationSeparator" w:id="0">
    <w:p w14:paraId="0266DB92" w14:textId="77777777" w:rsidR="00D911DB" w:rsidRDefault="00D9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F4C8" w14:textId="77777777" w:rsidR="00D911DB" w:rsidRDefault="00D911DB">
      <w:r>
        <w:separator/>
      </w:r>
    </w:p>
  </w:footnote>
  <w:footnote w:type="continuationSeparator" w:id="0">
    <w:p w14:paraId="1FC809A8" w14:textId="77777777" w:rsidR="00D911DB" w:rsidRDefault="00D9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BDB"/>
    <w:multiLevelType w:val="multilevel"/>
    <w:tmpl w:val="FE629BA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23385"/>
    <w:rsid w:val="00035A87"/>
    <w:rsid w:val="000406E1"/>
    <w:rsid w:val="00040CB0"/>
    <w:rsid w:val="0004176B"/>
    <w:rsid w:val="000449DB"/>
    <w:rsid w:val="0008012E"/>
    <w:rsid w:val="000920D4"/>
    <w:rsid w:val="000A146A"/>
    <w:rsid w:val="000A5F9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35B9C"/>
    <w:rsid w:val="00171083"/>
    <w:rsid w:val="00172351"/>
    <w:rsid w:val="001A405E"/>
    <w:rsid w:val="001D0007"/>
    <w:rsid w:val="001D3E3E"/>
    <w:rsid w:val="001E2A1B"/>
    <w:rsid w:val="00220A26"/>
    <w:rsid w:val="002312CE"/>
    <w:rsid w:val="0023149A"/>
    <w:rsid w:val="002344FB"/>
    <w:rsid w:val="0023696B"/>
    <w:rsid w:val="0024086E"/>
    <w:rsid w:val="0025498B"/>
    <w:rsid w:val="00273642"/>
    <w:rsid w:val="00280AD0"/>
    <w:rsid w:val="00296DA3"/>
    <w:rsid w:val="002A5A83"/>
    <w:rsid w:val="002D4340"/>
    <w:rsid w:val="002D692E"/>
    <w:rsid w:val="003231C3"/>
    <w:rsid w:val="00327E73"/>
    <w:rsid w:val="00333392"/>
    <w:rsid w:val="00347532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D7D8A"/>
    <w:rsid w:val="003F2A97"/>
    <w:rsid w:val="0040754C"/>
    <w:rsid w:val="0043110C"/>
    <w:rsid w:val="00432969"/>
    <w:rsid w:val="00437970"/>
    <w:rsid w:val="00471256"/>
    <w:rsid w:val="004F2F1E"/>
    <w:rsid w:val="004F3196"/>
    <w:rsid w:val="005268F2"/>
    <w:rsid w:val="00536426"/>
    <w:rsid w:val="00543F86"/>
    <w:rsid w:val="00545CE0"/>
    <w:rsid w:val="0055461D"/>
    <w:rsid w:val="0058465A"/>
    <w:rsid w:val="00584D4F"/>
    <w:rsid w:val="00590DF3"/>
    <w:rsid w:val="005A54C3"/>
    <w:rsid w:val="005B4C7D"/>
    <w:rsid w:val="006043FB"/>
    <w:rsid w:val="00607227"/>
    <w:rsid w:val="006109F7"/>
    <w:rsid w:val="00612B1F"/>
    <w:rsid w:val="00647814"/>
    <w:rsid w:val="0067795B"/>
    <w:rsid w:val="00683D0C"/>
    <w:rsid w:val="0069192D"/>
    <w:rsid w:val="00693BDC"/>
    <w:rsid w:val="006B7AB8"/>
    <w:rsid w:val="006C0F51"/>
    <w:rsid w:val="006D18F6"/>
    <w:rsid w:val="006D428E"/>
    <w:rsid w:val="006F3DBC"/>
    <w:rsid w:val="00710472"/>
    <w:rsid w:val="00723577"/>
    <w:rsid w:val="0072682D"/>
    <w:rsid w:val="00731313"/>
    <w:rsid w:val="00736440"/>
    <w:rsid w:val="00737875"/>
    <w:rsid w:val="00740A3F"/>
    <w:rsid w:val="00741880"/>
    <w:rsid w:val="007B0F70"/>
    <w:rsid w:val="007B6511"/>
    <w:rsid w:val="007C5764"/>
    <w:rsid w:val="007E0EF5"/>
    <w:rsid w:val="007E667B"/>
    <w:rsid w:val="00822B3A"/>
    <w:rsid w:val="00824208"/>
    <w:rsid w:val="008308A0"/>
    <w:rsid w:val="00852D43"/>
    <w:rsid w:val="0086147A"/>
    <w:rsid w:val="00865726"/>
    <w:rsid w:val="0086687B"/>
    <w:rsid w:val="0088105A"/>
    <w:rsid w:val="00881538"/>
    <w:rsid w:val="008815EE"/>
    <w:rsid w:val="00883A5C"/>
    <w:rsid w:val="008A22E9"/>
    <w:rsid w:val="008B43B1"/>
    <w:rsid w:val="008B664E"/>
    <w:rsid w:val="008D329A"/>
    <w:rsid w:val="008D4A36"/>
    <w:rsid w:val="008E3404"/>
    <w:rsid w:val="008F51E2"/>
    <w:rsid w:val="008F7092"/>
    <w:rsid w:val="00900D69"/>
    <w:rsid w:val="00901010"/>
    <w:rsid w:val="00901EBC"/>
    <w:rsid w:val="00903048"/>
    <w:rsid w:val="009078FF"/>
    <w:rsid w:val="009457C8"/>
    <w:rsid w:val="00953FFE"/>
    <w:rsid w:val="00957496"/>
    <w:rsid w:val="00964F7C"/>
    <w:rsid w:val="009703AF"/>
    <w:rsid w:val="00974174"/>
    <w:rsid w:val="009741D1"/>
    <w:rsid w:val="00974C28"/>
    <w:rsid w:val="00976E37"/>
    <w:rsid w:val="009835BF"/>
    <w:rsid w:val="009A3B4A"/>
    <w:rsid w:val="009F7856"/>
    <w:rsid w:val="00A10BA1"/>
    <w:rsid w:val="00A161EF"/>
    <w:rsid w:val="00A174CC"/>
    <w:rsid w:val="00A2357C"/>
    <w:rsid w:val="00A443CA"/>
    <w:rsid w:val="00A562E7"/>
    <w:rsid w:val="00A62329"/>
    <w:rsid w:val="00A77B8E"/>
    <w:rsid w:val="00A82FBB"/>
    <w:rsid w:val="00AA4711"/>
    <w:rsid w:val="00AB0EF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35CC8"/>
    <w:rsid w:val="00B47589"/>
    <w:rsid w:val="00B47939"/>
    <w:rsid w:val="00B541E7"/>
    <w:rsid w:val="00B77C20"/>
    <w:rsid w:val="00BA568C"/>
    <w:rsid w:val="00BD6C0B"/>
    <w:rsid w:val="00BD7967"/>
    <w:rsid w:val="00BE4F5A"/>
    <w:rsid w:val="00C55633"/>
    <w:rsid w:val="00C5704A"/>
    <w:rsid w:val="00C70424"/>
    <w:rsid w:val="00C8775F"/>
    <w:rsid w:val="00C954B9"/>
    <w:rsid w:val="00C95FB7"/>
    <w:rsid w:val="00CD2C82"/>
    <w:rsid w:val="00CF59EA"/>
    <w:rsid w:val="00D04287"/>
    <w:rsid w:val="00D062BE"/>
    <w:rsid w:val="00D10857"/>
    <w:rsid w:val="00D13AD5"/>
    <w:rsid w:val="00D23567"/>
    <w:rsid w:val="00D46663"/>
    <w:rsid w:val="00D479F3"/>
    <w:rsid w:val="00D77E1C"/>
    <w:rsid w:val="00D9022F"/>
    <w:rsid w:val="00D911DB"/>
    <w:rsid w:val="00DC7BA7"/>
    <w:rsid w:val="00DD58AA"/>
    <w:rsid w:val="00DE01F5"/>
    <w:rsid w:val="00E034BE"/>
    <w:rsid w:val="00E37077"/>
    <w:rsid w:val="00E50727"/>
    <w:rsid w:val="00E635FA"/>
    <w:rsid w:val="00E82A72"/>
    <w:rsid w:val="00E863D4"/>
    <w:rsid w:val="00E969AE"/>
    <w:rsid w:val="00EB6DD9"/>
    <w:rsid w:val="00ED4569"/>
    <w:rsid w:val="00EE484F"/>
    <w:rsid w:val="00EF2448"/>
    <w:rsid w:val="00F110F7"/>
    <w:rsid w:val="00F13DE2"/>
    <w:rsid w:val="00F16836"/>
    <w:rsid w:val="00F21474"/>
    <w:rsid w:val="00F62692"/>
    <w:rsid w:val="00F711CE"/>
    <w:rsid w:val="00F74510"/>
    <w:rsid w:val="00F9028E"/>
    <w:rsid w:val="00F911F1"/>
    <w:rsid w:val="00F933B6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character" w:customStyle="1" w:styleId="smallcaps">
    <w:name w:val="smallcaps"/>
    <w:basedOn w:val="DefaultParagraphFont"/>
    <w:rsid w:val="00A5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cropro.2020.10546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13314-019-0355-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doi.org/10.1111/ppa.129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tv.global/report/chapter/benyviridae/benyviridae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6</cp:revision>
  <dcterms:created xsi:type="dcterms:W3CDTF">2025-07-09T06:09:00Z</dcterms:created>
  <dcterms:modified xsi:type="dcterms:W3CDTF">2025-07-09T16:35:00Z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