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17DAC339" w:rsidR="00E37077" w:rsidRPr="001D0007" w:rsidRDefault="00076673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>Rename</w:t>
            </w:r>
            <w:r w:rsidR="00EF5768">
              <w:rPr>
                <w:rFonts w:ascii="Aptos" w:hAnsi="Aptos" w:cs="Arial"/>
                <w:color w:val="000000" w:themeColor="text1"/>
                <w:sz w:val="20"/>
              </w:rPr>
              <w:t xml:space="preserve"> one species in the genus </w:t>
            </w:r>
            <w:proofErr w:type="spellStart"/>
            <w:r w:rsidR="00EF5768" w:rsidRPr="00EF5768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Dinodnavirus</w:t>
            </w:r>
            <w:proofErr w:type="spellEnd"/>
            <w:r w:rsidR="00EF5768">
              <w:rPr>
                <w:rFonts w:ascii="Aptos" w:hAnsi="Aptos" w:cs="Arial"/>
                <w:color w:val="000000" w:themeColor="text1"/>
                <w:sz w:val="20"/>
              </w:rPr>
              <w:t xml:space="preserve"> and abolish one species in the genus </w:t>
            </w:r>
            <w:proofErr w:type="spellStart"/>
            <w:r w:rsidR="00EF5768" w:rsidRPr="00EF5768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Rhiz</w:t>
            </w:r>
            <w:r w:rsidR="000036A7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idiovirus</w:t>
            </w:r>
            <w:proofErr w:type="spellEnd"/>
            <w:r w:rsidR="00EF5768" w:rsidRPr="00EF5768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 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2B5A5B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color w:val="000000" w:themeColor="text1"/>
                <w:sz w:val="20"/>
              </w:rPr>
            </w:pPr>
            <w:r w:rsidRPr="002B5A5B">
              <w:rPr>
                <w:rFonts w:ascii="Aptos" w:hAnsi="Aptos" w:cs="Arial"/>
                <w:b/>
                <w:color w:val="000000" w:themeColor="text1"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46E15C0A" w:rsidR="00E37077" w:rsidRPr="002B5A5B" w:rsidRDefault="002B5A5B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000000" w:themeColor="text1"/>
                <w:sz w:val="20"/>
              </w:rPr>
            </w:pPr>
            <w:r w:rsidRPr="002B5A5B">
              <w:rPr>
                <w:rFonts w:ascii="Aptos" w:hAnsi="Aptos" w:cs="Arial"/>
                <w:bCs/>
                <w:color w:val="000000" w:themeColor="text1"/>
                <w:sz w:val="20"/>
              </w:rPr>
              <w:t>2025.</w:t>
            </w:r>
            <w:proofErr w:type="gramStart"/>
            <w:r w:rsidRPr="002B5A5B">
              <w:rPr>
                <w:rFonts w:ascii="Aptos" w:hAnsi="Aptos" w:cs="Arial"/>
                <w:bCs/>
                <w:color w:val="000000" w:themeColor="text1"/>
                <w:sz w:val="20"/>
              </w:rPr>
              <w:t>001F.</w:t>
            </w:r>
            <w:r w:rsidR="001712B1">
              <w:rPr>
                <w:rFonts w:ascii="Aptos" w:hAnsi="Aptos" w:cs="Arial"/>
                <w:bCs/>
                <w:color w:val="000000" w:themeColor="text1"/>
                <w:sz w:val="20"/>
              </w:rPr>
              <w:t>A</w:t>
            </w:r>
            <w:r w:rsidRPr="002B5A5B">
              <w:rPr>
                <w:rFonts w:ascii="Aptos" w:hAnsi="Aptos" w:cs="Arial"/>
                <w:bCs/>
                <w:color w:val="000000" w:themeColor="text1"/>
                <w:sz w:val="20"/>
              </w:rPr>
              <w:t>.v</w:t>
            </w:r>
            <w:proofErr w:type="gramEnd"/>
            <w:r w:rsidR="001712B1">
              <w:rPr>
                <w:rFonts w:ascii="Aptos" w:hAnsi="Aptos" w:cs="Arial"/>
                <w:bCs/>
                <w:color w:val="000000" w:themeColor="text1"/>
                <w:sz w:val="20"/>
              </w:rPr>
              <w:t>3</w:t>
            </w:r>
            <w:r w:rsidRPr="002B5A5B">
              <w:rPr>
                <w:rFonts w:ascii="Aptos" w:hAnsi="Aptos" w:cs="Arial"/>
                <w:bCs/>
                <w:color w:val="000000" w:themeColor="text1"/>
                <w:sz w:val="20"/>
              </w:rPr>
              <w:t>.Dinodnavirus_1spren_Rhizidiovirus_abolish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3126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C564225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A7298">
        <w:trPr>
          <w:trHeight w:val="411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14:paraId="31CF02AA" w14:textId="7922AB86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1F750361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195930FB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076673" w14:paraId="6A1B5846" w14:textId="77777777" w:rsidTr="00BA7298">
        <w:tc>
          <w:tcPr>
            <w:tcW w:w="1525" w:type="dxa"/>
            <w:vAlign w:val="center"/>
          </w:tcPr>
          <w:p w14:paraId="7319A952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Sead</w:t>
            </w:r>
          </w:p>
        </w:tc>
        <w:tc>
          <w:tcPr>
            <w:tcW w:w="1440" w:type="dxa"/>
            <w:vAlign w:val="center"/>
          </w:tcPr>
          <w:p w14:paraId="3A81A267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Sabanadzovic</w:t>
            </w:r>
          </w:p>
        </w:tc>
        <w:tc>
          <w:tcPr>
            <w:tcW w:w="3126" w:type="dxa"/>
            <w:vAlign w:val="center"/>
          </w:tcPr>
          <w:p w14:paraId="1A402DC0" w14:textId="3F4623BE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Dept of Agricultural Science and Plant Protection, Mississippi State University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66357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Mississippi State, MS 39762, USA</w:t>
            </w:r>
          </w:p>
        </w:tc>
        <w:tc>
          <w:tcPr>
            <w:tcW w:w="2126" w:type="dxa"/>
            <w:vAlign w:val="center"/>
          </w:tcPr>
          <w:p w14:paraId="2B27DA8B" w14:textId="78DA185A" w:rsidR="00076673" w:rsidRPr="00CD2C82" w:rsidRDefault="005D04B0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076673"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ssabanadzovic@entomology.msstate.edu</w:t>
              </w:r>
            </w:hyperlink>
            <w:r w:rsidR="000766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2F7DE63" w14:textId="4CABC495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076673" w14:paraId="57E88E75" w14:textId="77777777" w:rsidTr="00BA7298">
        <w:tc>
          <w:tcPr>
            <w:tcW w:w="1525" w:type="dxa"/>
            <w:shd w:val="clear" w:color="auto" w:fill="FFFFFF" w:themeFill="background1"/>
            <w:vAlign w:val="center"/>
          </w:tcPr>
          <w:p w14:paraId="36166D3E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569A803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115F2F51" w14:textId="69463910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B41A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Biodesign Center for Fundamental and Applied Microbiomics, Center for Evolution and Medicine, School of Life Sciences, Arizona State University, Tempe, AZ 85287-5001,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A7010F" w14:textId="6EDFF992" w:rsidR="00076673" w:rsidRPr="00CD2C82" w:rsidRDefault="005D04B0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0" w:history="1">
              <w:r w:rsidR="00076673"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Arvind.varsani@asu.edu</w:t>
              </w:r>
            </w:hyperlink>
            <w:r w:rsidR="00076673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0E04CA1" w14:textId="0AA08F72" w:rsidR="00076673" w:rsidRPr="00CD2C8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76673" w:rsidRPr="00101FE2" w14:paraId="49CF263B" w14:textId="77777777" w:rsidTr="00BA7298">
        <w:tc>
          <w:tcPr>
            <w:tcW w:w="1525" w:type="dxa"/>
            <w:vAlign w:val="center"/>
          </w:tcPr>
          <w:p w14:paraId="0FAE13C5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</w:t>
            </w:r>
          </w:p>
        </w:tc>
        <w:tc>
          <w:tcPr>
            <w:tcW w:w="1440" w:type="dxa"/>
            <w:vAlign w:val="center"/>
          </w:tcPr>
          <w:p w14:paraId="24392A4F" w14:textId="77777777" w:rsidR="00076673" w:rsidRPr="00CD2C82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3126" w:type="dxa"/>
            <w:vAlign w:val="center"/>
          </w:tcPr>
          <w:p w14:paraId="4018E5F3" w14:textId="4608040D" w:rsidR="00076673" w:rsidRPr="00BB38E4" w:rsidRDefault="00076673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Institut Pasteur, Université Paris Cité, CNRS UMR6047, </w:t>
            </w:r>
            <w:proofErr w:type="spellStart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Archaeal</w:t>
            </w:r>
            <w:proofErr w:type="spellEnd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Virology</w:t>
            </w:r>
            <w:proofErr w:type="spellEnd"/>
            <w:r w:rsidRPr="00E8604D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Unit, 75015 Paris, France</w:t>
            </w:r>
          </w:p>
        </w:tc>
        <w:tc>
          <w:tcPr>
            <w:tcW w:w="2126" w:type="dxa"/>
            <w:vAlign w:val="center"/>
          </w:tcPr>
          <w:p w14:paraId="163A7F89" w14:textId="4B20E6D3" w:rsidR="00076673" w:rsidRPr="00101FE2" w:rsidRDefault="005D04B0" w:rsidP="00A3730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hyperlink r:id="rId11" w:history="1">
              <w:r w:rsidR="00076673" w:rsidRPr="00101FE2">
                <w:rPr>
                  <w:rStyle w:val="Hyperlink"/>
                  <w:rFonts w:ascii="Aptos" w:hAnsi="Aptos" w:cs="Arial"/>
                  <w:bCs/>
                  <w:sz w:val="20"/>
                  <w:szCs w:val="20"/>
                  <w:lang w:val="fr-FR"/>
                </w:rPr>
                <w:t>mart.krupovic@pasteur.fr</w:t>
              </w:r>
            </w:hyperlink>
            <w:r w:rsidR="00076673" w:rsidRPr="00101FE2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5D3B5F98" w14:textId="77777777" w:rsidR="00076673" w:rsidRPr="00101FE2" w:rsidRDefault="00076673" w:rsidP="00A3730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D4340" w14:paraId="24E4F537" w14:textId="79E9BB15" w:rsidTr="00BA7298">
        <w:tc>
          <w:tcPr>
            <w:tcW w:w="1525" w:type="dxa"/>
            <w:shd w:val="clear" w:color="auto" w:fill="FFFFFF" w:themeFill="background1"/>
            <w:vAlign w:val="center"/>
          </w:tcPr>
          <w:p w14:paraId="6EA9DED5" w14:textId="756DDBCE" w:rsidR="002D4340" w:rsidRPr="00CD2C82" w:rsidRDefault="006557E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Keizo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759B022" w14:textId="0507714E" w:rsidR="002D4340" w:rsidRPr="00CD2C82" w:rsidRDefault="006557E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Nagasaki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05D68F1D" w14:textId="5E92A196" w:rsidR="002D4340" w:rsidRPr="00CD2C82" w:rsidRDefault="006557E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Marine Core Research Institute, Kochi University, Japan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1857BE7D" w:rsidR="002D4340" w:rsidRPr="00CD2C82" w:rsidRDefault="005D04B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12" w:history="1">
              <w:r w:rsidR="000036A7" w:rsidRPr="00AC6644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nagasaki@kochi-u.ac.jp</w:t>
              </w:r>
            </w:hyperlink>
            <w:r w:rsidR="000036A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2E60C9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05DA" w14:paraId="3DE2B4F1" w14:textId="77777777" w:rsidTr="00BA7298">
        <w:tc>
          <w:tcPr>
            <w:tcW w:w="1525" w:type="dxa"/>
            <w:shd w:val="clear" w:color="auto" w:fill="FFFFFF" w:themeFill="background1"/>
            <w:vAlign w:val="center"/>
          </w:tcPr>
          <w:p w14:paraId="123DDA36" w14:textId="62AF67CF" w:rsidR="007A05DA" w:rsidRPr="007A05DA" w:rsidRDefault="007A05D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A05D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Jens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9E9142B" w14:textId="1F219F83" w:rsidR="007A05DA" w:rsidRPr="007A05DA" w:rsidRDefault="007A05DA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A05D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Kuhn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14:paraId="2DB7AB8F" w14:textId="4434310F" w:rsidR="007A05DA" w:rsidRPr="007A05DA" w:rsidRDefault="00366596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Frederick, MD 21704, USA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3D630A" w14:textId="173D7E50" w:rsidR="007A05DA" w:rsidRPr="007A05DA" w:rsidRDefault="005D04B0" w:rsidP="00E863D4">
            <w:pPr>
              <w:rPr>
                <w:rFonts w:ascii="Aptos" w:hAnsi="Aptos"/>
                <w:sz w:val="20"/>
                <w:szCs w:val="20"/>
              </w:rPr>
            </w:pPr>
            <w:hyperlink r:id="rId13" w:history="1">
              <w:r w:rsidR="00366596" w:rsidRPr="00366596">
                <w:rPr>
                  <w:rStyle w:val="Hyperlink"/>
                  <w:rFonts w:ascii="Aptos" w:hAnsi="Aptos"/>
                  <w:sz w:val="20"/>
                  <w:szCs w:val="20"/>
                </w:rPr>
                <w:t>jenshkuhn@comcast.net</w:t>
              </w:r>
            </w:hyperlink>
            <w:r w:rsidR="007A05D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00D6B86" w14:textId="77777777" w:rsidR="007A05DA" w:rsidRPr="00CD2C82" w:rsidRDefault="007A05DA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4376DECF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5B2FE09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546183A7" w:rsidR="00D062BE" w:rsidRDefault="007F48D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6D03FF3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30494829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4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6C6B2D9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65E2A99" w:rsidR="003A18C5" w:rsidRPr="001D0007" w:rsidRDefault="00076673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="00277E8E">
              <w:rPr>
                <w:rFonts w:ascii="Aptos" w:hAnsi="Aptos" w:cs="Arial"/>
                <w:bCs/>
                <w:sz w:val="20"/>
                <w:szCs w:val="20"/>
              </w:rPr>
              <w:t>5/</w:t>
            </w:r>
            <w:r>
              <w:rPr>
                <w:rFonts w:ascii="Aptos" w:hAnsi="Aptos" w:cs="Arial"/>
                <w:bCs/>
                <w:sz w:val="20"/>
                <w:szCs w:val="20"/>
              </w:rPr>
              <w:t>06</w:t>
            </w:r>
            <w:r w:rsidR="00277E8E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>
              <w:rPr>
                <w:rFonts w:ascii="Aptos" w:hAnsi="Aptos" w:cs="Arial"/>
                <w:bCs/>
                <w:sz w:val="20"/>
                <w:szCs w:val="20"/>
              </w:rPr>
              <w:t>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65C35A15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44ED3237" w:rsidR="000A7027" w:rsidRDefault="001712B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206B644C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72B6B88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0763C534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73B36E44" w:rsidR="00A174CC" w:rsidRPr="009F7856" w:rsidRDefault="008815EE" w:rsidP="00F74510">
      <w:pPr>
        <w:rPr>
          <w:rFonts w:ascii="Aptos" w:hAnsi="Aptos"/>
          <w:sz w:val="20"/>
          <w:szCs w:val="20"/>
        </w:rPr>
      </w:pPr>
      <w:permStart w:id="702228509" w:edGrp="everyone"/>
      <w:permEnd w:id="702228509"/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D0B8AA3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4E216E80" w:rsidR="00953FFE" w:rsidRDefault="007F48D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4C870E28" w:rsidR="00953FFE" w:rsidRDefault="0007667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695"/>
        <w:gridCol w:w="6231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64F1967B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AF2590">
        <w:trPr>
          <w:trHeight w:val="73"/>
        </w:trPr>
        <w:tc>
          <w:tcPr>
            <w:tcW w:w="2695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231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AF2590">
        <w:trPr>
          <w:trHeight w:val="71"/>
        </w:trPr>
        <w:tc>
          <w:tcPr>
            <w:tcW w:w="2695" w:type="dxa"/>
            <w:shd w:val="clear" w:color="auto" w:fill="auto"/>
            <w:vAlign w:val="center"/>
          </w:tcPr>
          <w:p w14:paraId="2B4F2A8D" w14:textId="2643E7AA" w:rsidR="00333392" w:rsidRPr="00040CB0" w:rsidRDefault="00BA7298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</w:t>
            </w:r>
            <w:r w:rsidR="00AF2590"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</w:p>
        </w:tc>
        <w:tc>
          <w:tcPr>
            <w:tcW w:w="6231" w:type="dxa"/>
            <w:shd w:val="clear" w:color="auto" w:fill="auto"/>
            <w:vAlign w:val="center"/>
          </w:tcPr>
          <w:p w14:paraId="17202B3B" w14:textId="4F747D08" w:rsidR="00333392" w:rsidRPr="00040CB0" w:rsidRDefault="00BA7298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“</w:t>
            </w: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heterocapsae</w:t>
            </w:r>
            <w:proofErr w:type="spellEnd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 - f</w:t>
            </w:r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rom host</w:t>
            </w: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66596" w:rsidRPr="00443CA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species</w:t>
            </w:r>
            <w:r w:rsidR="00366596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A7298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name</w:t>
            </w: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A7298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199103AE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6B46EEF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11E590FC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FB4392">
            <w:pPr>
              <w:jc w:val="both"/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6C339D84" w:rsidR="00A77B8E" w:rsidRDefault="00076673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  <w:r w:rsidR="006557EB">
              <w:rPr>
                <w:rFonts w:ascii="Aptos" w:hAnsi="Aptos" w:cs="Arial"/>
                <w:sz w:val="20"/>
                <w:szCs w:val="20"/>
              </w:rPr>
              <w:t>, genus</w:t>
            </w:r>
          </w:p>
          <w:p w14:paraId="36975B16" w14:textId="77777777" w:rsidR="00FC2269" w:rsidRPr="00BE4F5A" w:rsidRDefault="00FC2269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6DE7825B" w:rsidR="00A77B8E" w:rsidRPr="00076673" w:rsidRDefault="00076673" w:rsidP="00FB4392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</w:t>
            </w:r>
            <w:r w:rsidR="006557EB"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6557EB"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NA virus 01</w:t>
            </w:r>
          </w:p>
          <w:p w14:paraId="5AC4C770" w14:textId="3FA0D9F6" w:rsidR="00076673" w:rsidRDefault="006557EB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 w:rsidR="00076673"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Rhizidiomyces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virus</w:t>
            </w:r>
          </w:p>
          <w:p w14:paraId="548AECB0" w14:textId="77777777" w:rsidR="00FC2269" w:rsidRPr="00BE4F5A" w:rsidRDefault="00FC2269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0FA325E0" w:rsidR="00A77B8E" w:rsidRPr="00BE4F5A" w:rsidRDefault="00076673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Rename </w:t>
            </w:r>
            <w:r w:rsidR="006557EB">
              <w:rPr>
                <w:rFonts w:ascii="Aptos" w:hAnsi="Aptos" w:cs="Arial"/>
                <w:sz w:val="20"/>
                <w:szCs w:val="20"/>
              </w:rPr>
              <w:t>on</w:t>
            </w:r>
            <w:r w:rsidR="00366596">
              <w:rPr>
                <w:rFonts w:ascii="Aptos" w:hAnsi="Aptos" w:cs="Arial"/>
                <w:sz w:val="20"/>
                <w:szCs w:val="20"/>
              </w:rPr>
              <w:t>e</w:t>
            </w:r>
            <w:r>
              <w:rPr>
                <w:rFonts w:ascii="Aptos" w:hAnsi="Aptos" w:cs="Arial"/>
                <w:sz w:val="20"/>
                <w:szCs w:val="20"/>
              </w:rPr>
              <w:t xml:space="preserve"> species </w:t>
            </w:r>
            <w:r w:rsidR="006557EB">
              <w:rPr>
                <w:rFonts w:ascii="Aptos" w:hAnsi="Aptos" w:cs="Arial"/>
                <w:sz w:val="20"/>
                <w:szCs w:val="20"/>
              </w:rPr>
              <w:t xml:space="preserve">in the genus </w:t>
            </w:r>
            <w:proofErr w:type="spellStart"/>
            <w:r w:rsidR="006557EB" w:rsidRPr="006557EB">
              <w:rPr>
                <w:rFonts w:ascii="Aptos" w:hAnsi="Aptos" w:cs="Arial"/>
                <w:i/>
                <w:iCs/>
                <w:sz w:val="20"/>
                <w:szCs w:val="20"/>
              </w:rPr>
              <w:t>Dinodnavirus</w:t>
            </w:r>
            <w:proofErr w:type="spellEnd"/>
            <w:r w:rsidR="006557EB">
              <w:rPr>
                <w:rFonts w:ascii="Aptos" w:hAnsi="Aptos" w:cs="Arial"/>
                <w:sz w:val="20"/>
                <w:szCs w:val="20"/>
              </w:rPr>
              <w:t xml:space="preserve"> and abolish one species in the genus </w:t>
            </w:r>
            <w:proofErr w:type="spellStart"/>
            <w:r w:rsidR="006557EB" w:rsidRPr="006557EB"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 w:rsidR="006557EB">
              <w:rPr>
                <w:rFonts w:ascii="Aptos" w:hAnsi="Aptos" w:cs="Arial"/>
                <w:sz w:val="20"/>
                <w:szCs w:val="20"/>
              </w:rPr>
              <w:t xml:space="preserve">. 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53F57983" w14:textId="77777777" w:rsidR="00FC2269" w:rsidRPr="00BE4F5A" w:rsidRDefault="00FC2269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FB4392">
            <w:pPr>
              <w:pStyle w:val="BodyTextIndent"/>
              <w:ind w:left="0" w:firstLine="0"/>
              <w:jc w:val="both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3D8B99BE" w14:textId="3D35D5DC" w:rsidR="00FC2269" w:rsidRPr="00A96CE5" w:rsidRDefault="00A96CE5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Currently</w:t>
            </w:r>
            <w:r w:rsidR="00076673">
              <w:rPr>
                <w:rFonts w:ascii="Aptos" w:hAnsi="Aptos" w:cs="Arial"/>
                <w:sz w:val="20"/>
                <w:szCs w:val="20"/>
              </w:rPr>
              <w:t xml:space="preserve">, there are two species of </w:t>
            </w:r>
            <w:r w:rsidR="000036A7">
              <w:rPr>
                <w:rFonts w:ascii="Aptos" w:hAnsi="Aptos" w:cs="Arial"/>
                <w:sz w:val="20"/>
                <w:szCs w:val="20"/>
              </w:rPr>
              <w:t>DNA</w:t>
            </w:r>
            <w:r w:rsidR="00076673">
              <w:rPr>
                <w:rFonts w:ascii="Aptos" w:hAnsi="Aptos" w:cs="Arial"/>
                <w:sz w:val="20"/>
                <w:szCs w:val="20"/>
              </w:rPr>
              <w:t xml:space="preserve"> viruses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 under the remit of the ICTV Fungal and Protist Viruses Subcommittee with nomenclature not conforming </w:t>
            </w:r>
            <w:r w:rsidR="00BB38E4">
              <w:rPr>
                <w:rFonts w:ascii="Aptos" w:hAnsi="Aptos" w:cs="Arial"/>
                <w:sz w:val="20"/>
                <w:szCs w:val="20"/>
              </w:rPr>
              <w:t xml:space="preserve">to the </w:t>
            </w:r>
            <w:r w:rsidR="00366596">
              <w:rPr>
                <w:rFonts w:ascii="Aptos" w:hAnsi="Aptos" w:cs="Arial"/>
                <w:sz w:val="20"/>
                <w:szCs w:val="20"/>
              </w:rPr>
              <w:t xml:space="preserve">ICTV’s 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binomial standards. </w:t>
            </w:r>
            <w:r w:rsidR="00BB38E4">
              <w:rPr>
                <w:rFonts w:ascii="Aptos" w:hAnsi="Aptos" w:cs="Arial"/>
                <w:sz w:val="20"/>
                <w:szCs w:val="20"/>
              </w:rPr>
              <w:t>W</w:t>
            </w:r>
            <w:r w:rsidR="000036A7">
              <w:rPr>
                <w:rFonts w:ascii="Aptos" w:hAnsi="Aptos" w:cs="Arial"/>
                <w:sz w:val="20"/>
                <w:szCs w:val="20"/>
              </w:rPr>
              <w:t>e propose renam</w:t>
            </w:r>
            <w:r w:rsidR="00E40DB5">
              <w:rPr>
                <w:rFonts w:ascii="Aptos" w:hAnsi="Aptos" w:cs="Arial"/>
                <w:sz w:val="20"/>
                <w:szCs w:val="20"/>
              </w:rPr>
              <w:t>ing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B38E4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0036A7">
              <w:rPr>
                <w:rFonts w:ascii="Aptos" w:hAnsi="Aptos" w:cs="Arial"/>
                <w:sz w:val="20"/>
                <w:szCs w:val="20"/>
              </w:rPr>
              <w:t>species</w:t>
            </w:r>
            <w:r w:rsidR="0007667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076673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="00076673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76673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="00076673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0036A7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="00076673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NA virus 01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1FE2">
              <w:rPr>
                <w:rFonts w:ascii="Aptos" w:hAnsi="Aptos" w:cs="Arial"/>
                <w:sz w:val="20"/>
                <w:szCs w:val="20"/>
              </w:rPr>
              <w:t xml:space="preserve">in the genus </w:t>
            </w:r>
            <w:proofErr w:type="spellStart"/>
            <w:r w:rsidR="00101FE2" w:rsidRPr="00277E8E">
              <w:rPr>
                <w:rFonts w:ascii="Aptos" w:hAnsi="Aptos" w:cs="Arial"/>
                <w:i/>
                <w:iCs/>
                <w:sz w:val="20"/>
                <w:szCs w:val="20"/>
              </w:rPr>
              <w:t>Dinodnavirus</w:t>
            </w:r>
            <w:proofErr w:type="spellEnd"/>
            <w:r w:rsidR="00101FE2" w:rsidRPr="00277E8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to </w:t>
            </w:r>
            <w:r w:rsidR="00712A8E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0036A7" w:rsidRPr="000036A7">
              <w:rPr>
                <w:rFonts w:ascii="Aptos" w:hAnsi="Aptos" w:cs="Arial"/>
                <w:i/>
                <w:iCs/>
                <w:sz w:val="20"/>
                <w:szCs w:val="20"/>
              </w:rPr>
              <w:t>Dinodna</w:t>
            </w:r>
            <w:r w:rsidR="00802726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proofErr w:type="spellEnd"/>
            <w:r w:rsidR="000036A7" w:rsidRPr="000036A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036A7" w:rsidRPr="000036A7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  <w:r w:rsidR="00712A8E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. Furthermore, </w:t>
            </w:r>
            <w:r w:rsidR="00DE69DD">
              <w:rPr>
                <w:rFonts w:ascii="Aptos" w:hAnsi="Aptos" w:cs="Arial"/>
                <w:sz w:val="20"/>
                <w:szCs w:val="20"/>
              </w:rPr>
              <w:t>we propose abolish</w:t>
            </w:r>
            <w:r w:rsidR="00E40DB5">
              <w:rPr>
                <w:rFonts w:ascii="Aptos" w:hAnsi="Aptos" w:cs="Arial"/>
                <w:sz w:val="20"/>
                <w:szCs w:val="20"/>
              </w:rPr>
              <w:t>ing</w:t>
            </w:r>
            <w:r w:rsidR="00DE69D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40DB5">
              <w:rPr>
                <w:rFonts w:ascii="Aptos" w:hAnsi="Aptos" w:cs="Arial"/>
                <w:sz w:val="20"/>
                <w:szCs w:val="20"/>
              </w:rPr>
              <w:t>the</w:t>
            </w:r>
            <w:r w:rsidR="00DE69DD">
              <w:rPr>
                <w:rFonts w:ascii="Aptos" w:hAnsi="Aptos" w:cs="Arial"/>
                <w:sz w:val="20"/>
                <w:szCs w:val="20"/>
              </w:rPr>
              <w:t xml:space="preserve"> sole species </w:t>
            </w:r>
            <w:proofErr w:type="spellStart"/>
            <w:r w:rsidR="00DE69DD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Rhizidiomyces</w:t>
            </w:r>
            <w:proofErr w:type="spellEnd"/>
            <w:r w:rsidR="00DE69DD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virus</w:t>
            </w:r>
            <w:r w:rsidR="00DE69DD">
              <w:rPr>
                <w:rFonts w:ascii="Aptos" w:hAnsi="Aptos" w:cs="Arial"/>
                <w:sz w:val="20"/>
                <w:szCs w:val="20"/>
              </w:rPr>
              <w:t xml:space="preserve"> in the unassigned genus </w:t>
            </w:r>
            <w:proofErr w:type="spellStart"/>
            <w:r w:rsidR="00DE69DD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 w:rsidR="00DE69D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due to </w:t>
            </w:r>
            <w:r w:rsidR="008F6A83">
              <w:rPr>
                <w:rFonts w:ascii="Aptos" w:hAnsi="Aptos" w:cs="Arial"/>
                <w:sz w:val="20"/>
                <w:szCs w:val="20"/>
              </w:rPr>
              <w:t>the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 lack of any </w:t>
            </w:r>
            <w:r w:rsidR="00BB38E4">
              <w:rPr>
                <w:rFonts w:ascii="Aptos" w:hAnsi="Aptos" w:cs="Arial"/>
                <w:sz w:val="20"/>
                <w:szCs w:val="20"/>
              </w:rPr>
              <w:t xml:space="preserve">available </w:t>
            </w:r>
            <w:r w:rsidR="000036A7">
              <w:rPr>
                <w:rFonts w:ascii="Aptos" w:hAnsi="Aptos" w:cs="Arial"/>
                <w:sz w:val="20"/>
                <w:szCs w:val="20"/>
              </w:rPr>
              <w:t xml:space="preserve">genome sequence information </w:t>
            </w:r>
            <w:r w:rsidR="00BB38E4">
              <w:rPr>
                <w:rFonts w:ascii="Aptos" w:hAnsi="Aptos" w:cs="Arial"/>
                <w:sz w:val="20"/>
                <w:szCs w:val="20"/>
              </w:rPr>
              <w:t xml:space="preserve">for </w:t>
            </w:r>
            <w:r w:rsidR="00DE69DD">
              <w:rPr>
                <w:rFonts w:ascii="Aptos" w:hAnsi="Aptos" w:cs="Arial"/>
                <w:sz w:val="20"/>
                <w:szCs w:val="20"/>
              </w:rPr>
              <w:t>its representative member</w:t>
            </w:r>
            <w:r w:rsidR="00BB38E4">
              <w:rPr>
                <w:rFonts w:ascii="Aptos" w:hAnsi="Aptos" w:cs="Arial"/>
                <w:sz w:val="20"/>
                <w:szCs w:val="20"/>
              </w:rPr>
              <w:t>,</w:t>
            </w:r>
            <w:r w:rsidR="00DE69DD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0036A7">
              <w:rPr>
                <w:rFonts w:ascii="Aptos" w:hAnsi="Aptos" w:cs="Arial"/>
                <w:sz w:val="20"/>
                <w:szCs w:val="20"/>
              </w:rPr>
              <w:t>Rhizidio</w:t>
            </w:r>
            <w:r w:rsidR="00DE69DD">
              <w:rPr>
                <w:rFonts w:ascii="Aptos" w:hAnsi="Aptos" w:cs="Arial"/>
                <w:sz w:val="20"/>
                <w:szCs w:val="20"/>
              </w:rPr>
              <w:t>myces</w:t>
            </w:r>
            <w:proofErr w:type="spellEnd"/>
            <w:r w:rsidR="000036A7">
              <w:rPr>
                <w:rFonts w:ascii="Aptos" w:hAnsi="Aptos" w:cs="Arial"/>
                <w:sz w:val="20"/>
                <w:szCs w:val="20"/>
              </w:rPr>
              <w:t xml:space="preserve"> virus</w:t>
            </w:r>
            <w:r w:rsidR="00BB38E4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which </w:t>
            </w:r>
            <w:r w:rsidR="00366596">
              <w:rPr>
                <w:rFonts w:ascii="Aptos" w:hAnsi="Aptos" w:cs="Arial"/>
                <w:sz w:val="20"/>
                <w:szCs w:val="20"/>
              </w:rPr>
              <w:t xml:space="preserve">renders </w:t>
            </w:r>
            <w:r>
              <w:rPr>
                <w:rFonts w:ascii="Aptos" w:hAnsi="Aptos" w:cs="Arial"/>
                <w:sz w:val="20"/>
                <w:szCs w:val="20"/>
              </w:rPr>
              <w:t>its classification impossible</w:t>
            </w:r>
            <w:r w:rsidR="00366596">
              <w:rPr>
                <w:rFonts w:ascii="Aptos" w:hAnsi="Aptos" w:cs="Arial"/>
                <w:sz w:val="20"/>
                <w:szCs w:val="20"/>
              </w:rPr>
              <w:t xml:space="preserve"> based on current ICTV standards</w:t>
            </w:r>
            <w:r w:rsidR="00DE69DD">
              <w:rPr>
                <w:rFonts w:ascii="Aptos" w:hAnsi="Aptos" w:cs="Arial"/>
                <w:sz w:val="20"/>
                <w:szCs w:val="20"/>
              </w:rPr>
              <w:t xml:space="preserve">. Accordingly, being a monospecific taxon, the genus </w:t>
            </w:r>
            <w:proofErr w:type="spellStart"/>
            <w:r w:rsidR="00DE69DD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 w:rsidR="00DE69DD"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DE69DD">
              <w:rPr>
                <w:rFonts w:ascii="Aptos" w:hAnsi="Aptos" w:cs="Arial"/>
                <w:sz w:val="20"/>
                <w:szCs w:val="20"/>
              </w:rPr>
              <w:t>is also proposed to be abolished.</w:t>
            </w:r>
          </w:p>
          <w:p w14:paraId="18507DF4" w14:textId="0B436C89" w:rsidR="00FC2269" w:rsidRDefault="00FC2269" w:rsidP="00FB4392">
            <w:p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101FE2">
        <w:tc>
          <w:tcPr>
            <w:tcW w:w="8926" w:type="dxa"/>
            <w:shd w:val="clear" w:color="auto" w:fill="F2F2F2" w:themeFill="background1" w:themeFillShade="F2"/>
          </w:tcPr>
          <w:p w14:paraId="4ECF6668" w14:textId="399B1322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101FE2">
        <w:tc>
          <w:tcPr>
            <w:tcW w:w="8926" w:type="dxa"/>
          </w:tcPr>
          <w:p w14:paraId="49680848" w14:textId="77777777" w:rsidR="00A77B8E" w:rsidRDefault="00A77B8E" w:rsidP="00FB4392">
            <w:pPr>
              <w:jc w:val="both"/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5B0F7E8D" w:rsidR="00A77B8E" w:rsidRPr="00BE4F5A" w:rsidRDefault="00490413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  <w:r w:rsidR="00DE69DD">
              <w:rPr>
                <w:rFonts w:ascii="Aptos" w:hAnsi="Aptos" w:cs="Arial"/>
                <w:sz w:val="20"/>
                <w:szCs w:val="20"/>
              </w:rPr>
              <w:t>, genus</w:t>
            </w:r>
          </w:p>
          <w:p w14:paraId="4CBE5628" w14:textId="215B1919" w:rsidR="00A77B8E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4B2BFE67" w14:textId="77777777" w:rsidR="00DE69DD" w:rsidRPr="00076673" w:rsidRDefault="00DE69DD" w:rsidP="00FB4392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NA virus 01</w:t>
            </w:r>
          </w:p>
          <w:p w14:paraId="71CB903A" w14:textId="77777777" w:rsidR="00DE69DD" w:rsidRDefault="00DE69DD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Rhizidiomyces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virus</w:t>
            </w:r>
          </w:p>
          <w:p w14:paraId="685E6240" w14:textId="7C958D01" w:rsidR="00A77B8E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104F481E" w14:textId="77777777" w:rsidR="00FC2269" w:rsidRPr="00BE4F5A" w:rsidRDefault="00FC2269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6E06964A" w14:textId="23519F66" w:rsidR="00490413" w:rsidRPr="00076673" w:rsidRDefault="00490413" w:rsidP="00FB4392">
            <w:pPr>
              <w:jc w:val="both"/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Dino</w:t>
            </w:r>
            <w:r w:rsidR="00366596"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076673">
              <w:rPr>
                <w:rFonts w:ascii="Aptos" w:hAnsi="Aptos" w:cs="Arial"/>
                <w:i/>
                <w:iCs/>
                <w:sz w:val="20"/>
                <w:szCs w:val="20"/>
              </w:rPr>
              <w:t>navirus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Dino</w:t>
            </w:r>
            <w:r w:rsidR="00DE69DD">
              <w:rPr>
                <w:rFonts w:ascii="Aptos" w:hAnsi="Aptos" w:cs="Arial"/>
                <w:i/>
                <w:iCs/>
                <w:sz w:val="20"/>
                <w:szCs w:val="20"/>
              </w:rPr>
              <w:t>d</w:t>
            </w:r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navirus</w:t>
            </w:r>
            <w:proofErr w:type="spellEnd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413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</w:p>
          <w:p w14:paraId="0BD1EAB0" w14:textId="77777777" w:rsidR="00FC2269" w:rsidRPr="00BE4F5A" w:rsidRDefault="00FC2269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7B78C88" w14:textId="77777777" w:rsidR="00490413" w:rsidRDefault="00273642" w:rsidP="00FB4392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490413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</w:p>
          <w:p w14:paraId="266FF254" w14:textId="27360B26" w:rsidR="00273642" w:rsidRDefault="00490413" w:rsidP="00FB4392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Not applicable</w:t>
            </w:r>
          </w:p>
          <w:p w14:paraId="16FAFB1C" w14:textId="0F2525C0" w:rsidR="00273642" w:rsidRDefault="00273642" w:rsidP="00FB4392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25F8FD" w14:textId="77777777" w:rsidR="00FC2269" w:rsidRDefault="00FC2269" w:rsidP="00FB4392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9F0111D" w14:textId="2BB2C73A" w:rsidR="00A77B8E" w:rsidRDefault="00A77B8E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5A55B4F8" w14:textId="4F3D8BE5" w:rsidR="00DE69DD" w:rsidRDefault="00DE69DD" w:rsidP="00FB4392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At present, there are two species of DNA viruses under the remit of the ICTV Fungal and Protist Viruses Subcommittee with nomenclature not conforming </w:t>
            </w:r>
            <w:r w:rsidR="00A56B28">
              <w:rPr>
                <w:rFonts w:ascii="Aptos" w:hAnsi="Aptos" w:cs="Arial"/>
                <w:sz w:val="20"/>
                <w:szCs w:val="20"/>
              </w:rPr>
              <w:t xml:space="preserve">to the </w:t>
            </w:r>
            <w:r>
              <w:rPr>
                <w:rFonts w:ascii="Aptos" w:hAnsi="Aptos" w:cs="Arial"/>
                <w:sz w:val="20"/>
                <w:szCs w:val="20"/>
              </w:rPr>
              <w:t>binomial standards. Therefore, we propose two actions to address th</w:t>
            </w:r>
            <w:r w:rsidR="00A56B28">
              <w:rPr>
                <w:rFonts w:ascii="Aptos" w:hAnsi="Aptos" w:cs="Arial"/>
                <w:sz w:val="20"/>
                <w:szCs w:val="20"/>
              </w:rPr>
              <w:t>ese irregularities</w:t>
            </w:r>
            <w:r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39918FF1" w14:textId="7F1FEF27" w:rsidR="00DE69DD" w:rsidRPr="00A96CE5" w:rsidRDefault="00DE69DD" w:rsidP="00FB439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To rename</w:t>
            </w:r>
            <w:r w:rsidRPr="00DE69DD">
              <w:rPr>
                <w:rFonts w:ascii="Aptos" w:hAnsi="Aptos" w:cs="Arial"/>
                <w:sz w:val="20"/>
                <w:szCs w:val="20"/>
              </w:rPr>
              <w:t xml:space="preserve"> species </w:t>
            </w:r>
            <w:proofErr w:type="spellStart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Heterocapsa</w:t>
            </w:r>
            <w:proofErr w:type="spellEnd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circularisquama</w:t>
            </w:r>
            <w:proofErr w:type="spellEnd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DNA virus 01</w:t>
            </w:r>
            <w:r w:rsidRPr="00DE69D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1FE2">
              <w:rPr>
                <w:rFonts w:ascii="Aptos" w:hAnsi="Aptos" w:cs="Arial"/>
                <w:sz w:val="20"/>
                <w:szCs w:val="20"/>
              </w:rPr>
              <w:t xml:space="preserve">in the genus </w:t>
            </w:r>
            <w:proofErr w:type="spellStart"/>
            <w:r w:rsidR="00101FE2" w:rsidRPr="00F46BB6">
              <w:rPr>
                <w:rFonts w:ascii="Aptos" w:hAnsi="Aptos" w:cs="Arial"/>
                <w:i/>
                <w:iCs/>
                <w:sz w:val="20"/>
                <w:szCs w:val="20"/>
              </w:rPr>
              <w:t>Dinodnavirus</w:t>
            </w:r>
            <w:proofErr w:type="spellEnd"/>
            <w:r w:rsidR="00277E8E"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  <w:r w:rsidR="00101FE2" w:rsidRPr="00DE69D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1FE2">
              <w:rPr>
                <w:rFonts w:ascii="Aptos" w:hAnsi="Aptos" w:cs="Arial"/>
                <w:sz w:val="20"/>
                <w:szCs w:val="20"/>
              </w:rPr>
              <w:t>unassigned</w:t>
            </w:r>
            <w:r w:rsidR="00101FE2" w:rsidRPr="00DE69D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1FE2">
              <w:rPr>
                <w:rFonts w:ascii="Aptos" w:hAnsi="Aptos" w:cs="Arial"/>
                <w:sz w:val="20"/>
                <w:szCs w:val="20"/>
              </w:rPr>
              <w:t>to the higher ranks of taxa</w:t>
            </w:r>
            <w:r w:rsidR="00277E8E">
              <w:rPr>
                <w:rFonts w:ascii="Aptos" w:hAnsi="Aptos" w:cs="Arial"/>
                <w:sz w:val="20"/>
                <w:szCs w:val="20"/>
              </w:rPr>
              <w:t>,</w:t>
            </w:r>
            <w:r w:rsidR="00101FE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E69DD">
              <w:rPr>
                <w:rFonts w:ascii="Aptos" w:hAnsi="Aptos" w:cs="Arial"/>
                <w:sz w:val="20"/>
                <w:szCs w:val="20"/>
              </w:rPr>
              <w:t xml:space="preserve">to </w:t>
            </w:r>
            <w:r w:rsidR="00101FE2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A96CE5">
              <w:rPr>
                <w:rFonts w:ascii="Aptos" w:hAnsi="Aptos" w:cs="Arial"/>
                <w:sz w:val="20"/>
                <w:szCs w:val="20"/>
              </w:rPr>
              <w:t xml:space="preserve">binomial format </w:t>
            </w:r>
            <w:r w:rsidR="00712A8E">
              <w:rPr>
                <w:rFonts w:ascii="Aptos" w:hAnsi="Aptos" w:cs="Arial"/>
                <w:sz w:val="20"/>
                <w:szCs w:val="20"/>
              </w:rPr>
              <w:t>–</w:t>
            </w:r>
            <w:r w:rsidR="00A96CE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12A8E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Dinodna</w:t>
            </w:r>
            <w:r w:rsidR="00802726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proofErr w:type="spellEnd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69DD">
              <w:rPr>
                <w:rFonts w:ascii="Aptos" w:hAnsi="Aptos" w:cs="Arial"/>
                <w:i/>
                <w:iCs/>
                <w:sz w:val="20"/>
                <w:szCs w:val="20"/>
              </w:rPr>
              <w:t>heterocapsae</w:t>
            </w:r>
            <w:proofErr w:type="spellEnd"/>
            <w:r w:rsidR="00712A8E">
              <w:rPr>
                <w:rFonts w:ascii="Aptos" w:hAnsi="Aptos" w:cs="Arial"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</w:p>
          <w:p w14:paraId="6439F55D" w14:textId="28407865" w:rsidR="00A77B8E" w:rsidRDefault="00A96CE5" w:rsidP="00FB439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o abolish </w:t>
            </w:r>
            <w:r w:rsidR="00A56B28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sole species </w:t>
            </w:r>
            <w:proofErr w:type="spellStart"/>
            <w:r w:rsidR="00DE69DD" w:rsidRPr="00A96CE5">
              <w:rPr>
                <w:rFonts w:ascii="Aptos" w:hAnsi="Aptos" w:cs="Arial"/>
                <w:i/>
                <w:iCs/>
                <w:sz w:val="20"/>
                <w:szCs w:val="20"/>
              </w:rPr>
              <w:t>Rhizidiomyces</w:t>
            </w:r>
            <w:proofErr w:type="spellEnd"/>
            <w:r w:rsidR="00DE69DD" w:rsidRPr="00A96CE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virus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 in the unassigned genus </w:t>
            </w:r>
            <w:proofErr w:type="spellStart"/>
            <w:r w:rsidR="00DE69DD" w:rsidRPr="00A96CE5"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 due to </w:t>
            </w:r>
            <w:r w:rsidR="008F6A83">
              <w:rPr>
                <w:rFonts w:ascii="Aptos" w:hAnsi="Aptos" w:cs="Arial"/>
                <w:sz w:val="20"/>
                <w:szCs w:val="20"/>
              </w:rPr>
              <w:t>the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 lack of any </w:t>
            </w:r>
            <w:r w:rsidR="00A56B28">
              <w:rPr>
                <w:rFonts w:ascii="Aptos" w:hAnsi="Aptos" w:cs="Arial"/>
                <w:sz w:val="20"/>
                <w:szCs w:val="20"/>
              </w:rPr>
              <w:t xml:space="preserve">available 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genome sequence information </w:t>
            </w:r>
            <w:r w:rsidR="00A56B28">
              <w:rPr>
                <w:rFonts w:ascii="Aptos" w:hAnsi="Aptos" w:cs="Arial"/>
                <w:sz w:val="20"/>
                <w:szCs w:val="20"/>
              </w:rPr>
              <w:t>for</w:t>
            </w:r>
            <w:r w:rsidR="00A56B28" w:rsidRPr="00A96CE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>its representative member</w:t>
            </w:r>
            <w:r w:rsidR="00A56B28">
              <w:rPr>
                <w:rFonts w:ascii="Aptos" w:hAnsi="Aptos" w:cs="Arial"/>
                <w:sz w:val="20"/>
                <w:szCs w:val="20"/>
              </w:rPr>
              <w:t>,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DE69DD" w:rsidRPr="00A96CE5">
              <w:rPr>
                <w:rFonts w:ascii="Aptos" w:hAnsi="Aptos" w:cs="Arial"/>
                <w:sz w:val="20"/>
                <w:szCs w:val="20"/>
              </w:rPr>
              <w:t>Rhizidiomyces</w:t>
            </w:r>
            <w:proofErr w:type="spellEnd"/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 virus</w:t>
            </w:r>
            <w:r w:rsidR="00A56B28">
              <w:rPr>
                <w:rFonts w:ascii="Aptos" w:hAnsi="Aptos" w:cs="Arial"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56B28">
              <w:rPr>
                <w:rFonts w:ascii="Aptos" w:hAnsi="Aptos" w:cs="Arial"/>
                <w:sz w:val="20"/>
                <w:szCs w:val="20"/>
              </w:rPr>
              <w:t xml:space="preserve">which </w:t>
            </w:r>
            <w:r w:rsidR="00366596">
              <w:rPr>
                <w:rFonts w:ascii="Aptos" w:hAnsi="Aptos" w:cs="Arial"/>
                <w:sz w:val="20"/>
                <w:szCs w:val="20"/>
              </w:rPr>
              <w:t xml:space="preserve">renders </w:t>
            </w:r>
            <w:r>
              <w:rPr>
                <w:rFonts w:ascii="Aptos" w:hAnsi="Aptos" w:cs="Arial"/>
                <w:sz w:val="20"/>
                <w:szCs w:val="20"/>
              </w:rPr>
              <w:t>its classification</w:t>
            </w:r>
            <w:r w:rsidR="00A56B28">
              <w:rPr>
                <w:rFonts w:ascii="Aptos" w:hAnsi="Aptos" w:cs="Arial"/>
                <w:sz w:val="20"/>
                <w:szCs w:val="20"/>
              </w:rPr>
              <w:t xml:space="preserve"> impossible</w:t>
            </w:r>
            <w:r w:rsidR="00366596">
              <w:rPr>
                <w:rFonts w:ascii="Aptos" w:hAnsi="Aptos" w:cs="Arial"/>
                <w:sz w:val="20"/>
                <w:szCs w:val="20"/>
              </w:rPr>
              <w:t xml:space="preserve"> based on current ICTV standards</w:t>
            </w:r>
            <w:r w:rsidR="00DE69DD" w:rsidRPr="00A96CE5">
              <w:rPr>
                <w:rFonts w:ascii="Aptos" w:hAnsi="Aptos" w:cs="Arial"/>
                <w:sz w:val="20"/>
                <w:szCs w:val="20"/>
              </w:rPr>
              <w:t xml:space="preserve">. Accordingly, </w:t>
            </w:r>
            <w:r>
              <w:rPr>
                <w:rFonts w:ascii="Aptos" w:hAnsi="Aptos" w:cs="Arial"/>
                <w:sz w:val="20"/>
                <w:szCs w:val="20"/>
              </w:rPr>
              <w:t>by abolishing</w:t>
            </w:r>
            <w:r w:rsidRPr="00A96CE5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the sole species in the genus </w:t>
            </w:r>
            <w:proofErr w:type="spellStart"/>
            <w:r w:rsidRPr="00802726">
              <w:rPr>
                <w:rFonts w:ascii="Aptos" w:hAnsi="Aptos" w:cs="Arial"/>
                <w:i/>
                <w:iCs/>
                <w:sz w:val="20"/>
                <w:szCs w:val="20"/>
              </w:rPr>
              <w:t>Rhizidiovirus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, the genus is automatically abolished as well</w:t>
            </w:r>
            <w:r w:rsidRPr="00A96CE5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04931BD0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2D0B43EE" w:rsidR="006C0F51" w:rsidRPr="006C0F51" w:rsidRDefault="006C0F51" w:rsidP="008F6A83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1B4B7CBD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5"/>
      <w:footerReference w:type="default" r:id="rId16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F3AC" w14:textId="77777777" w:rsidR="005D04B0" w:rsidRDefault="005D04B0">
      <w:r>
        <w:separator/>
      </w:r>
    </w:p>
  </w:endnote>
  <w:endnote w:type="continuationSeparator" w:id="0">
    <w:p w14:paraId="640A7A79" w14:textId="77777777" w:rsidR="005D04B0" w:rsidRDefault="005D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4606" w14:textId="77777777" w:rsidR="005D04B0" w:rsidRDefault="005D04B0">
      <w:r>
        <w:separator/>
      </w:r>
    </w:p>
  </w:footnote>
  <w:footnote w:type="continuationSeparator" w:id="0">
    <w:p w14:paraId="61533CF9" w14:textId="77777777" w:rsidR="005D04B0" w:rsidRDefault="005D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7FB9"/>
    <w:multiLevelType w:val="hybridMultilevel"/>
    <w:tmpl w:val="711A69A4"/>
    <w:lvl w:ilvl="0" w:tplc="335CC5CC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36A7"/>
    <w:rsid w:val="00017BF9"/>
    <w:rsid w:val="00023385"/>
    <w:rsid w:val="00035A87"/>
    <w:rsid w:val="000406E1"/>
    <w:rsid w:val="00040CB0"/>
    <w:rsid w:val="0004176B"/>
    <w:rsid w:val="000449DB"/>
    <w:rsid w:val="0004554D"/>
    <w:rsid w:val="00076673"/>
    <w:rsid w:val="0008012E"/>
    <w:rsid w:val="000A146A"/>
    <w:rsid w:val="000A7027"/>
    <w:rsid w:val="000B1BF3"/>
    <w:rsid w:val="000B5D78"/>
    <w:rsid w:val="000B6878"/>
    <w:rsid w:val="000D182E"/>
    <w:rsid w:val="000E54FF"/>
    <w:rsid w:val="000F129D"/>
    <w:rsid w:val="000F51F4"/>
    <w:rsid w:val="000F7067"/>
    <w:rsid w:val="00101FE2"/>
    <w:rsid w:val="00106232"/>
    <w:rsid w:val="0011008F"/>
    <w:rsid w:val="00117C72"/>
    <w:rsid w:val="0013113D"/>
    <w:rsid w:val="001322FC"/>
    <w:rsid w:val="00171083"/>
    <w:rsid w:val="001712B1"/>
    <w:rsid w:val="00172351"/>
    <w:rsid w:val="001D0007"/>
    <w:rsid w:val="001D3E3E"/>
    <w:rsid w:val="00220A26"/>
    <w:rsid w:val="002312CE"/>
    <w:rsid w:val="0023149A"/>
    <w:rsid w:val="0023696B"/>
    <w:rsid w:val="0024086E"/>
    <w:rsid w:val="0025498B"/>
    <w:rsid w:val="00273642"/>
    <w:rsid w:val="00277E8E"/>
    <w:rsid w:val="00296DA3"/>
    <w:rsid w:val="002A5A83"/>
    <w:rsid w:val="002B5A5B"/>
    <w:rsid w:val="002D1349"/>
    <w:rsid w:val="002D4340"/>
    <w:rsid w:val="00327E73"/>
    <w:rsid w:val="00333392"/>
    <w:rsid w:val="00355CE0"/>
    <w:rsid w:val="00363A30"/>
    <w:rsid w:val="00366596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38E1"/>
    <w:rsid w:val="00437970"/>
    <w:rsid w:val="00443CA6"/>
    <w:rsid w:val="00471256"/>
    <w:rsid w:val="00490413"/>
    <w:rsid w:val="004B2CFC"/>
    <w:rsid w:val="004F2F1E"/>
    <w:rsid w:val="004F3196"/>
    <w:rsid w:val="00536426"/>
    <w:rsid w:val="00543F86"/>
    <w:rsid w:val="0055461D"/>
    <w:rsid w:val="0058465A"/>
    <w:rsid w:val="00590DF3"/>
    <w:rsid w:val="005A54C3"/>
    <w:rsid w:val="005B4C7D"/>
    <w:rsid w:val="005D04B0"/>
    <w:rsid w:val="006011C2"/>
    <w:rsid w:val="006043FB"/>
    <w:rsid w:val="00607227"/>
    <w:rsid w:val="006109F7"/>
    <w:rsid w:val="00647814"/>
    <w:rsid w:val="006557EB"/>
    <w:rsid w:val="0067795B"/>
    <w:rsid w:val="00683D0C"/>
    <w:rsid w:val="0069192D"/>
    <w:rsid w:val="00697F58"/>
    <w:rsid w:val="006B7AB8"/>
    <w:rsid w:val="006C0F51"/>
    <w:rsid w:val="006D18F6"/>
    <w:rsid w:val="006D428E"/>
    <w:rsid w:val="00704F8B"/>
    <w:rsid w:val="00712A8E"/>
    <w:rsid w:val="00723577"/>
    <w:rsid w:val="0072682D"/>
    <w:rsid w:val="00736440"/>
    <w:rsid w:val="00737875"/>
    <w:rsid w:val="00740A3F"/>
    <w:rsid w:val="00741880"/>
    <w:rsid w:val="00764D14"/>
    <w:rsid w:val="00786951"/>
    <w:rsid w:val="0079746B"/>
    <w:rsid w:val="007A05DA"/>
    <w:rsid w:val="007B0F70"/>
    <w:rsid w:val="007B6511"/>
    <w:rsid w:val="007E0EF5"/>
    <w:rsid w:val="007E667B"/>
    <w:rsid w:val="007F48D1"/>
    <w:rsid w:val="00802726"/>
    <w:rsid w:val="00822B3A"/>
    <w:rsid w:val="00824208"/>
    <w:rsid w:val="008308A0"/>
    <w:rsid w:val="00852D43"/>
    <w:rsid w:val="008619EF"/>
    <w:rsid w:val="00865726"/>
    <w:rsid w:val="008750D5"/>
    <w:rsid w:val="008815EE"/>
    <w:rsid w:val="00883A5C"/>
    <w:rsid w:val="008A22E9"/>
    <w:rsid w:val="008B43B1"/>
    <w:rsid w:val="008F51E2"/>
    <w:rsid w:val="008F6A83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870B2"/>
    <w:rsid w:val="009A3B4A"/>
    <w:rsid w:val="009C691A"/>
    <w:rsid w:val="009F7856"/>
    <w:rsid w:val="00A10BA1"/>
    <w:rsid w:val="00A174CC"/>
    <w:rsid w:val="00A2357C"/>
    <w:rsid w:val="00A41981"/>
    <w:rsid w:val="00A443CA"/>
    <w:rsid w:val="00A56B28"/>
    <w:rsid w:val="00A77B8E"/>
    <w:rsid w:val="00A82FBB"/>
    <w:rsid w:val="00A96CE5"/>
    <w:rsid w:val="00AA4711"/>
    <w:rsid w:val="00AD201A"/>
    <w:rsid w:val="00AD2884"/>
    <w:rsid w:val="00AD5A3A"/>
    <w:rsid w:val="00AD759B"/>
    <w:rsid w:val="00AE2E79"/>
    <w:rsid w:val="00AE528C"/>
    <w:rsid w:val="00AF2590"/>
    <w:rsid w:val="00AF4998"/>
    <w:rsid w:val="00B03B7F"/>
    <w:rsid w:val="00B1187F"/>
    <w:rsid w:val="00B23A2A"/>
    <w:rsid w:val="00B35CC8"/>
    <w:rsid w:val="00B47589"/>
    <w:rsid w:val="00BA7298"/>
    <w:rsid w:val="00BB38E4"/>
    <w:rsid w:val="00BD6C0B"/>
    <w:rsid w:val="00BD7967"/>
    <w:rsid w:val="00BE4F5A"/>
    <w:rsid w:val="00C33294"/>
    <w:rsid w:val="00C55633"/>
    <w:rsid w:val="00C8775F"/>
    <w:rsid w:val="00C95FB7"/>
    <w:rsid w:val="00CD2C82"/>
    <w:rsid w:val="00CD7FFD"/>
    <w:rsid w:val="00CF59EA"/>
    <w:rsid w:val="00D04287"/>
    <w:rsid w:val="00D062BE"/>
    <w:rsid w:val="00D10857"/>
    <w:rsid w:val="00D13AD5"/>
    <w:rsid w:val="00D23567"/>
    <w:rsid w:val="00D46663"/>
    <w:rsid w:val="00D77E1C"/>
    <w:rsid w:val="00DD58AA"/>
    <w:rsid w:val="00DE01F5"/>
    <w:rsid w:val="00DE69DD"/>
    <w:rsid w:val="00E034BE"/>
    <w:rsid w:val="00E21799"/>
    <w:rsid w:val="00E37077"/>
    <w:rsid w:val="00E40DB5"/>
    <w:rsid w:val="00E50727"/>
    <w:rsid w:val="00E863D4"/>
    <w:rsid w:val="00E969AE"/>
    <w:rsid w:val="00ED4569"/>
    <w:rsid w:val="00EE484F"/>
    <w:rsid w:val="00EF2448"/>
    <w:rsid w:val="00EF5768"/>
    <w:rsid w:val="00F110F7"/>
    <w:rsid w:val="00F62692"/>
    <w:rsid w:val="00F63FC1"/>
    <w:rsid w:val="00F711CE"/>
    <w:rsid w:val="00F74510"/>
    <w:rsid w:val="00F9028E"/>
    <w:rsid w:val="00F911F1"/>
    <w:rsid w:val="00F943F9"/>
    <w:rsid w:val="00FA1DC3"/>
    <w:rsid w:val="00FB300C"/>
    <w:rsid w:val="00FB4392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nshkuhn@comcast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gasaki@kochi-u.ac.j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.krupovic@pasteur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rvind.varsani@a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abanadzovic@entomology.msstate.edu" TargetMode="External"/><Relationship Id="rId14" Type="http://schemas.openxmlformats.org/officeDocument/2006/relationships/hyperlink" Target="https://ictv.global/s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</cp:revision>
  <dcterms:created xsi:type="dcterms:W3CDTF">2025-07-15T14:03:00Z</dcterms:created>
  <dcterms:modified xsi:type="dcterms:W3CDTF">2025-09-22T08:08:00Z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