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7891919D" w:rsidR="00A174CC" w:rsidRDefault="00A174CC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/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219AFD31" w:rsidR="00E37077" w:rsidRPr="001D0007" w:rsidRDefault="009F39C9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9F39C9">
              <w:rPr>
                <w:rFonts w:ascii="Aptos" w:hAnsi="Aptos" w:cs="Arial"/>
                <w:color w:val="000000" w:themeColor="text1"/>
                <w:sz w:val="20"/>
              </w:rPr>
              <w:t>Create a new species</w:t>
            </w:r>
            <w:r w:rsidR="008E56AE">
              <w:rPr>
                <w:rFonts w:ascii="Aptos" w:hAnsi="Aptos" w:cs="Arial"/>
                <w:color w:val="000000" w:themeColor="text1"/>
                <w:sz w:val="20"/>
              </w:rPr>
              <w:t xml:space="preserve"> in the genus</w:t>
            </w:r>
            <w:r w:rsidRPr="009F39C9">
              <w:rPr>
                <w:rFonts w:ascii="Aptos" w:hAnsi="Aptos" w:cs="Arial"/>
                <w:color w:val="000000" w:themeColor="text1"/>
                <w:sz w:val="20"/>
              </w:rPr>
              <w:t xml:space="preserve"> </w:t>
            </w:r>
            <w:r w:rsidRPr="009F39C9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Pahexavirus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0808F8E7" w:rsidR="00E37077" w:rsidRPr="00B47DD6" w:rsidRDefault="00B47DD6" w:rsidP="00B47DD6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2025.055B.Pahexavirus_1ns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038A0B37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17F84BAB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2DCE005E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6C0B436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0F4FF0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5660A2E8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  <w:lang w:eastAsia="zh-CN"/>
              </w:rPr>
              <w:t>Jinquan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5456823C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  <w:lang w:eastAsia="zh-CN"/>
              </w:rPr>
              <w:t xml:space="preserve">Li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15CF1D7A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</w:rPr>
              <w:t>Wuhan Huazhong Agricultural University, China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45AA9774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10" w:history="1">
              <w:r>
                <w:rPr>
                  <w:rFonts w:ascii="Arial" w:eastAsia="DengXian" w:hAnsi="Arial" w:cs="Arial"/>
                  <w:bCs/>
                  <w:iCs/>
                  <w:color w:val="000000" w:themeColor="text1"/>
                  <w:sz w:val="22"/>
                  <w:szCs w:val="22"/>
                </w:rPr>
                <w:t>lijinquan2017@163.com</w:t>
              </w:r>
            </w:hyperlink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126AEB8D" w:rsidR="000F4FF0" w:rsidRPr="00CD2C82" w:rsidRDefault="008F634A" w:rsidP="000F4FF0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  <w:tr w:rsidR="000F4FF0" w14:paraId="25991084" w14:textId="1F2FA2C1" w:rsidTr="00BD6C0B">
        <w:tc>
          <w:tcPr>
            <w:tcW w:w="1838" w:type="dxa"/>
            <w:vAlign w:val="center"/>
          </w:tcPr>
          <w:p w14:paraId="7E9FF899" w14:textId="3C811794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  <w:lang w:eastAsia="zh-CN"/>
              </w:rPr>
              <w:t>Yang</w:t>
            </w:r>
          </w:p>
        </w:tc>
        <w:tc>
          <w:tcPr>
            <w:tcW w:w="1418" w:type="dxa"/>
            <w:vAlign w:val="center"/>
          </w:tcPr>
          <w:p w14:paraId="065089F1" w14:textId="3F726BD2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  <w:lang w:eastAsia="zh-CN"/>
              </w:rPr>
              <w:t xml:space="preserve">Zhou </w:t>
            </w:r>
          </w:p>
        </w:tc>
        <w:tc>
          <w:tcPr>
            <w:tcW w:w="2835" w:type="dxa"/>
            <w:vAlign w:val="center"/>
          </w:tcPr>
          <w:p w14:paraId="5A10F992" w14:textId="239F3613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</w:rPr>
              <w:t>Wuhan Huazhong Agricultural University, China</w:t>
            </w:r>
          </w:p>
        </w:tc>
        <w:tc>
          <w:tcPr>
            <w:tcW w:w="2126" w:type="dxa"/>
            <w:vAlign w:val="center"/>
          </w:tcPr>
          <w:p w14:paraId="584336C5" w14:textId="2DEA4820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  <w:lang w:eastAsia="zh-CN"/>
              </w:rPr>
              <w:t>zhouyang@mail.hzau.edu.cn</w:t>
            </w:r>
          </w:p>
        </w:tc>
        <w:tc>
          <w:tcPr>
            <w:tcW w:w="1106" w:type="dxa"/>
            <w:vAlign w:val="center"/>
          </w:tcPr>
          <w:p w14:paraId="01837D6A" w14:textId="61C52A51" w:rsidR="000F4FF0" w:rsidRPr="00CD2C82" w:rsidRDefault="000F4FF0" w:rsidP="000F4FF0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F4FF0" w14:paraId="1B668FB3" w14:textId="2C6F00EF" w:rsidTr="00BD6C0B">
        <w:tc>
          <w:tcPr>
            <w:tcW w:w="1838" w:type="dxa"/>
            <w:vAlign w:val="center"/>
          </w:tcPr>
          <w:p w14:paraId="7C1B4F79" w14:textId="0FDDC992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632793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  <w:lang w:eastAsia="zh-CN"/>
              </w:rPr>
              <w:t>Yating</w:t>
            </w:r>
          </w:p>
        </w:tc>
        <w:tc>
          <w:tcPr>
            <w:tcW w:w="1418" w:type="dxa"/>
            <w:vAlign w:val="center"/>
          </w:tcPr>
          <w:p w14:paraId="5E41446B" w14:textId="4A8AA6A0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632793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  <w:lang w:eastAsia="zh-CN"/>
              </w:rPr>
              <w:t>Guo</w:t>
            </w:r>
          </w:p>
        </w:tc>
        <w:tc>
          <w:tcPr>
            <w:tcW w:w="2835" w:type="dxa"/>
            <w:vAlign w:val="center"/>
          </w:tcPr>
          <w:p w14:paraId="3EC4C5A6" w14:textId="442737FE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  <w:lang w:eastAsia="zh-CN"/>
              </w:rPr>
              <w:t>Wuhan Huazhong Agricultural University, China</w:t>
            </w:r>
          </w:p>
        </w:tc>
        <w:tc>
          <w:tcPr>
            <w:tcW w:w="2126" w:type="dxa"/>
            <w:vAlign w:val="center"/>
          </w:tcPr>
          <w:p w14:paraId="1DDF5257" w14:textId="2F9BEC62" w:rsidR="000F4FF0" w:rsidRPr="00CD2C82" w:rsidRDefault="000F4FF0" w:rsidP="000F4FF0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632793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2"/>
                <w:szCs w:val="22"/>
                <w:lang w:eastAsia="zh-CN"/>
              </w:rPr>
              <w:t>guoyating0626@126.com</w:t>
            </w:r>
          </w:p>
        </w:tc>
        <w:tc>
          <w:tcPr>
            <w:tcW w:w="1106" w:type="dxa"/>
            <w:vAlign w:val="center"/>
          </w:tcPr>
          <w:p w14:paraId="398397DC" w14:textId="63F54794" w:rsidR="000F4FF0" w:rsidRPr="00CD2C82" w:rsidRDefault="000F4FF0" w:rsidP="000F4FF0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7FA6FBA4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4B272F42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3662BA7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0211CD1D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1" w:history="1"/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02D5815E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628E191A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2CF65CF2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17FAF10C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6169CBE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504397E0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7C52CC55" w14:textId="32BECEBB" w:rsidR="00B1187F" w:rsidRPr="00C95FB7" w:rsidRDefault="00B1187F" w:rsidP="00953FFE">
      <w:pPr>
        <w:rPr>
          <w:rFonts w:ascii="Aptos" w:hAnsi="Aptos" w:cs="Arial"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lastRenderedPageBreak/>
        <w:t>Part 2:</w:t>
      </w:r>
      <w:r w:rsidRPr="00C95FB7">
        <w:rPr>
          <w:rFonts w:ascii="Aptos" w:hAnsi="Aptos" w:cs="Arial"/>
          <w:color w:val="000000"/>
          <w:sz w:val="20"/>
          <w:szCs w:val="20"/>
        </w:rPr>
        <w:t xml:space="preserve"> </w:t>
      </w:r>
      <w:r w:rsidR="00382FE8" w:rsidRPr="00382FE8">
        <w:rPr>
          <w:rFonts w:ascii="Aptos" w:hAnsi="Aptos" w:cs="Arial"/>
          <w:b/>
          <w:color w:val="000000"/>
          <w:sz w:val="20"/>
          <w:szCs w:val="20"/>
        </w:rPr>
        <w:t xml:space="preserve">GENERAL </w:t>
      </w:r>
      <w:r w:rsidRPr="00382FE8">
        <w:rPr>
          <w:rFonts w:ascii="Aptos" w:hAnsi="Aptos" w:cs="Arial"/>
          <w:b/>
          <w:color w:val="000000"/>
          <w:sz w:val="20"/>
          <w:szCs w:val="20"/>
        </w:rPr>
        <w:t>PROPOSAL</w:t>
      </w:r>
    </w:p>
    <w:p w14:paraId="0F75D2B7" w14:textId="7927A5CC" w:rsidR="00B1187F" w:rsidRPr="00F110F7" w:rsidRDefault="00B1187F" w:rsidP="00B1187F">
      <w:pPr>
        <w:pStyle w:val="BodyTextIndent"/>
        <w:spacing w:before="120" w:after="120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09CB983F" w14:textId="77777777" w:rsidTr="00683D0C">
        <w:tc>
          <w:tcPr>
            <w:tcW w:w="9326" w:type="dxa"/>
            <w:shd w:val="clear" w:color="auto" w:fill="F2F2F2" w:themeFill="background1" w:themeFillShade="F2"/>
          </w:tcPr>
          <w:p w14:paraId="6CC2D754" w14:textId="259849FF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for General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F74510" w:rsidRPr="000C5189" w14:paraId="55B81207" w14:textId="77777777" w:rsidTr="00F911F1">
        <w:tc>
          <w:tcPr>
            <w:tcW w:w="9326" w:type="dxa"/>
          </w:tcPr>
          <w:p w14:paraId="08BF7E69" w14:textId="6AADD2CB" w:rsidR="0025498B" w:rsidRPr="00BE4F5A" w:rsidRDefault="007E667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Brief d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escription of </w:t>
            </w:r>
            <w:proofErr w:type="gramStart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>current</w:t>
            </w:r>
            <w:proofErr w:type="gramEnd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AD5A3A" w:rsidRPr="00BE4F5A">
              <w:rPr>
                <w:rFonts w:ascii="Aptos" w:hAnsi="Aptos" w:cs="Arial"/>
                <w:i/>
                <w:sz w:val="20"/>
                <w:szCs w:val="20"/>
              </w:rPr>
              <w:t>situation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:       </w:t>
            </w:r>
          </w:p>
          <w:p w14:paraId="3561455B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FAE8B46" w14:textId="4372BEBB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40BDAC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621E6C1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Proposed changes:     </w:t>
            </w:r>
          </w:p>
          <w:p w14:paraId="2D9E4A5D" w14:textId="75D42FFF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8423C9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C9799DE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EF6A972" w14:textId="16BF392B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3D057F23" w14:textId="501AC5D1" w:rsidR="00F74510" w:rsidRDefault="00F74510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23CAC7" w14:textId="77777777" w:rsidR="00FC2269" w:rsidRPr="00F74510" w:rsidRDefault="00FC2269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16EB235B" w14:textId="77777777" w:rsidR="00F74510" w:rsidRPr="00017BF9" w:rsidRDefault="00F74510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11988AAF" w14:textId="77777777" w:rsidR="00F74510" w:rsidRDefault="00F74510" w:rsidP="00F74510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21C09FCD" w14:textId="77777777" w:rsidTr="00683D0C">
        <w:trPr>
          <w:trHeight w:val="249"/>
        </w:trPr>
        <w:tc>
          <w:tcPr>
            <w:tcW w:w="9326" w:type="dxa"/>
            <w:shd w:val="clear" w:color="auto" w:fill="F2F2F2" w:themeFill="background1" w:themeFillShade="F2"/>
          </w:tcPr>
          <w:p w14:paraId="668BF19A" w14:textId="6FB3B457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color w:val="000000"/>
                <w:sz w:val="20"/>
              </w:rPr>
              <w:t xml:space="preserve">Text of </w:t>
            </w:r>
            <w:r w:rsidR="00220A26">
              <w:rPr>
                <w:rFonts w:ascii="Aptos" w:hAnsi="Aptos" w:cs="Arial"/>
                <w:b/>
                <w:color w:val="000000"/>
                <w:sz w:val="20"/>
              </w:rPr>
              <w:t>General P</w:t>
            </w:r>
            <w:r w:rsidRPr="00C95FB7">
              <w:rPr>
                <w:rFonts w:ascii="Aptos" w:hAnsi="Aptos" w:cs="Arial"/>
                <w:b/>
                <w:color w:val="000000"/>
                <w:sz w:val="20"/>
              </w:rPr>
              <w:t>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F74510" w:rsidRPr="000C5189" w14:paraId="53F8E0E3" w14:textId="77777777" w:rsidTr="00F911F1">
        <w:trPr>
          <w:trHeight w:val="2182"/>
        </w:trPr>
        <w:tc>
          <w:tcPr>
            <w:tcW w:w="9326" w:type="dxa"/>
          </w:tcPr>
          <w:p w14:paraId="344F23C2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Background: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5B1B97C6" w14:textId="19A71D0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3B127076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C9A8003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5E2DE14F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12974F5" w14:textId="4D71388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9389B0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E78AC00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66B6368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54AC8BE4" w14:textId="3615E035" w:rsidR="00F74510" w:rsidRDefault="00F74510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00471EBC" w14:textId="77777777" w:rsidR="00FC2269" w:rsidRDefault="00FC2269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7CFEBF2B" w14:textId="60D1335E" w:rsidR="0025498B" w:rsidRPr="000C5189" w:rsidRDefault="0025498B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0DD83F82" w14:textId="77777777" w:rsidR="00F74510" w:rsidRDefault="00F74510" w:rsidP="00F74510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F74510" w:rsidRPr="009F7856" w14:paraId="19BE0449" w14:textId="77777777" w:rsidTr="00683D0C">
        <w:trPr>
          <w:trHeight w:val="297"/>
        </w:trPr>
        <w:tc>
          <w:tcPr>
            <w:tcW w:w="9326" w:type="dxa"/>
            <w:shd w:val="clear" w:color="auto" w:fill="F2F2F2" w:themeFill="background1" w:themeFillShade="F2"/>
          </w:tcPr>
          <w:p w14:paraId="4322665E" w14:textId="66E726FC" w:rsidR="00F74510" w:rsidRPr="00220A26" w:rsidRDefault="00F74510" w:rsidP="00CF59EA">
            <w:pPr>
              <w:rPr>
                <w:rFonts w:ascii="Aptos" w:hAnsi="Aptos" w:cs="Arial"/>
                <w:b/>
                <w:color w:val="0000FF"/>
                <w:sz w:val="20"/>
              </w:rPr>
            </w:pPr>
            <w:r w:rsidRPr="00220A26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CF59EA" w:rsidRPr="009F7856" w14:paraId="2309E886" w14:textId="77777777" w:rsidTr="00F911F1">
        <w:trPr>
          <w:trHeight w:val="305"/>
        </w:trPr>
        <w:tc>
          <w:tcPr>
            <w:tcW w:w="9326" w:type="dxa"/>
          </w:tcPr>
          <w:p w14:paraId="4F314542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5AC6BD7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1838279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31EE6E4A" w14:textId="155FD341" w:rsidR="00CF59EA" w:rsidRP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A5E12C0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2263"/>
        <w:gridCol w:w="7063"/>
      </w:tblGrid>
      <w:tr w:rsidR="00FC2269" w:rsidRPr="009F7856" w14:paraId="46F1F1DA" w14:textId="77777777" w:rsidTr="005F790F">
        <w:trPr>
          <w:trHeight w:val="297"/>
        </w:trPr>
        <w:tc>
          <w:tcPr>
            <w:tcW w:w="9326" w:type="dxa"/>
            <w:gridSpan w:val="2"/>
            <w:shd w:val="clear" w:color="auto" w:fill="F2F2F2" w:themeFill="background1" w:themeFillShade="F2"/>
          </w:tcPr>
          <w:p w14:paraId="760207CB" w14:textId="1F353446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3E1F0273" w14:textId="77777777" w:rsidTr="005F790F">
        <w:trPr>
          <w:trHeight w:val="73"/>
        </w:trPr>
        <w:tc>
          <w:tcPr>
            <w:tcW w:w="2263" w:type="dxa"/>
          </w:tcPr>
          <w:p w14:paraId="4AD822D1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7063" w:type="dxa"/>
          </w:tcPr>
          <w:p w14:paraId="60BC97F9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393BCE61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ADCB32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145919B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7C8FC6CB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693DB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4E71BDEB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C9DBCBA" w14:textId="77777777" w:rsidR="00FC2269" w:rsidRDefault="00FC2269" w:rsidP="00F74510">
      <w:pPr>
        <w:rPr>
          <w:rFonts w:ascii="Aptos" w:hAnsi="Aptos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C0F51" w14:paraId="4566E682" w14:textId="77777777" w:rsidTr="006C0F51">
        <w:tc>
          <w:tcPr>
            <w:tcW w:w="9351" w:type="dxa"/>
            <w:shd w:val="clear" w:color="auto" w:fill="F2F2F2" w:themeFill="background1" w:themeFillShade="F2"/>
          </w:tcPr>
          <w:p w14:paraId="1E8DEA6C" w14:textId="6C169A2E" w:rsidR="006C0F51" w:rsidRPr="006C0F51" w:rsidRDefault="006C0F51" w:rsidP="006C0F51">
            <w:pPr>
              <w:pStyle w:val="BodyTextIndent"/>
              <w:spacing w:before="120" w:after="120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17A5E8B0" w14:textId="00B25CC5" w:rsidR="006C0F51" w:rsidRPr="006C0F51" w:rsidRDefault="006C0F51" w:rsidP="006C0F51">
      <w:pPr>
        <w:rPr>
          <w:color w:val="808080" w:themeColor="background1" w:themeShade="80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44F31828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2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44F73CDE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9B2F90A" w:rsidR="00953FFE" w:rsidRDefault="000F4FF0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3CE15DA9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7202B3B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6F2BD83F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0013CBC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1A28F486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0F4FF0" w:rsidRDefault="00A77B8E" w:rsidP="00DD58AA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335C1F59" w14:textId="46C39102" w:rsidR="000F4FF0" w:rsidRPr="000F4FF0" w:rsidRDefault="000F4FF0" w:rsidP="000F4FF0">
            <w:pPr>
              <w:rPr>
                <w:rFonts w:ascii="Aptos" w:eastAsia="DengXian" w:hAnsi="Aptos" w:cs="Arial"/>
                <w:color w:val="000000" w:themeColor="text1"/>
                <w:sz w:val="20"/>
                <w:szCs w:val="20"/>
                <w:lang w:eastAsia="zh-CN"/>
              </w:rPr>
            </w:pPr>
            <w:r w:rsidRPr="000F4FF0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Realm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Duplodnaviria</w:t>
            </w:r>
            <w:r w:rsidRPr="000F4FF0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kingdom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Heunggongvirae</w:t>
            </w:r>
            <w:r w:rsidRPr="000F4FF0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phylum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Uroviricota</w:t>
            </w:r>
            <w:r w:rsidRPr="000F4FF0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class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Caudoviricetes</w:t>
            </w:r>
            <w:r w:rsidRPr="000F4FF0">
              <w:rPr>
                <w:rFonts w:ascii="Aptos" w:eastAsia="DengXian" w:hAnsi="Aptos" w:cs="Arial" w:hint="eastAsia"/>
                <w:color w:val="000000" w:themeColor="text1"/>
                <w:sz w:val="20"/>
                <w:szCs w:val="20"/>
                <w:lang w:eastAsia="zh-CN"/>
              </w:rPr>
              <w:t xml:space="preserve">, </w:t>
            </w:r>
            <w:r w:rsidRPr="000F4FF0">
              <w:rPr>
                <w:rFonts w:ascii="Aptos" w:eastAsia="DengXian" w:hAnsi="Aptos" w:cs="Arial"/>
                <w:color w:val="000000" w:themeColor="text1"/>
                <w:sz w:val="20"/>
                <w:szCs w:val="20"/>
                <w:lang w:eastAsia="zh-CN"/>
              </w:rPr>
              <w:t xml:space="preserve">genus </w:t>
            </w:r>
            <w:r w:rsidRPr="000F4FF0">
              <w:rPr>
                <w:rFonts w:ascii="Aptos" w:eastAsia="DengXian" w:hAnsi="Aptos" w:cs="Arial"/>
                <w:i/>
                <w:iCs/>
                <w:color w:val="000000" w:themeColor="text1"/>
                <w:sz w:val="20"/>
                <w:szCs w:val="20"/>
                <w:lang w:eastAsia="zh-CN"/>
              </w:rPr>
              <w:t>Pahexavirus</w:t>
            </w:r>
            <w:r w:rsidRPr="000F4FF0">
              <w:rPr>
                <w:rFonts w:ascii="Aptos" w:eastAsia="DengXian" w:hAnsi="Aptos" w:cs="Arial" w:hint="eastAsia"/>
                <w:color w:val="000000" w:themeColor="text1"/>
                <w:sz w:val="20"/>
                <w:szCs w:val="20"/>
                <w:lang w:eastAsia="zh-CN"/>
              </w:rPr>
              <w:t xml:space="preserve">, </w:t>
            </w:r>
            <w:r w:rsidRPr="000F4FF0">
              <w:rPr>
                <w:rFonts w:ascii="Aptos" w:eastAsia="DengXian" w:hAnsi="Aptos" w:cs="Arial"/>
                <w:color w:val="000000" w:themeColor="text1"/>
                <w:sz w:val="20"/>
                <w:szCs w:val="20"/>
                <w:lang w:eastAsia="zh-CN"/>
              </w:rPr>
              <w:t xml:space="preserve">species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Pahexavirus LP</w:t>
            </w:r>
            <w:r w:rsidRPr="000F4FF0">
              <w:rPr>
                <w:rFonts w:ascii="Aptos" w:eastAsia="DengXian" w:hAnsi="Aptos" w:cs="Arial" w:hint="eastAsia"/>
                <w:i/>
                <w:iCs/>
                <w:color w:val="000000" w:themeColor="text1"/>
                <w:sz w:val="20"/>
                <w:szCs w:val="20"/>
                <w:lang w:eastAsia="zh-CN"/>
              </w:rPr>
              <w:t>PA1</w:t>
            </w:r>
          </w:p>
          <w:p w14:paraId="36975B16" w14:textId="77777777" w:rsidR="00FC2269" w:rsidRPr="005C2A8D" w:rsidRDefault="00FC2269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32B5F2E1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48AECB0" w14:textId="3546C557" w:rsidR="00FC2269" w:rsidRPr="005C2A8D" w:rsidRDefault="005C2A8D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>The genus</w:t>
            </w:r>
            <w:r w:rsidRPr="005C2A8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Pahexavirus</w:t>
            </w:r>
            <w:r w:rsidRPr="005C2A8D">
              <w:rPr>
                <w:rFonts w:ascii="Aptos" w:hAnsi="Aptos" w:cs="Arial"/>
                <w:sz w:val="20"/>
                <w:szCs w:val="20"/>
              </w:rPr>
              <w:t xml:space="preserve"> was established in 2016 (proposal 2016.034a-</w:t>
            </w:r>
            <w:proofErr w:type="gramStart"/>
            <w:r w:rsidRPr="005C2A8D">
              <w:rPr>
                <w:rFonts w:ascii="Aptos" w:hAnsi="Aptos" w:cs="Arial"/>
                <w:sz w:val="20"/>
                <w:szCs w:val="20"/>
              </w:rPr>
              <w:t>dB</w:t>
            </w:r>
            <w:proofErr w:type="gramEnd"/>
            <w:r w:rsidRPr="005C2A8D">
              <w:rPr>
                <w:rFonts w:ascii="Aptos" w:hAnsi="Aptos" w:cs="Arial"/>
                <w:sz w:val="20"/>
                <w:szCs w:val="20"/>
              </w:rPr>
              <w:t>.</w:t>
            </w:r>
            <w:proofErr w:type="gramStart"/>
            <w:r w:rsidRPr="005C2A8D">
              <w:rPr>
                <w:rFonts w:ascii="Aptos" w:hAnsi="Aptos" w:cs="Arial"/>
                <w:sz w:val="20"/>
                <w:szCs w:val="20"/>
              </w:rPr>
              <w:t>A.v1.Pa</w:t>
            </w:r>
            <w:proofErr w:type="gramEnd"/>
            <w:r w:rsidRPr="005C2A8D">
              <w:rPr>
                <w:rFonts w:ascii="Aptos" w:hAnsi="Aptos" w:cs="Arial"/>
                <w:sz w:val="20"/>
                <w:szCs w:val="20"/>
              </w:rPr>
              <w:t>6virus</w:t>
            </w:r>
            <w:r>
              <w:rPr>
                <w:rFonts w:ascii="Aptos" w:eastAsia="DengXian" w:hAnsi="Aptos" w:cs="Arial" w:hint="eastAsia"/>
                <w:sz w:val="20"/>
                <w:szCs w:val="20"/>
                <w:lang w:eastAsia="zh-CN"/>
              </w:rPr>
              <w:t>) and t</w:t>
            </w:r>
            <w:r w:rsidRPr="005C2A8D">
              <w:rPr>
                <w:rFonts w:ascii="Aptos" w:hAnsi="Aptos" w:cs="Arial"/>
                <w:sz w:val="20"/>
                <w:szCs w:val="20"/>
              </w:rPr>
              <w:t xml:space="preserve">he genus consists of </w:t>
            </w:r>
            <w:r>
              <w:rPr>
                <w:rFonts w:ascii="Aptos" w:eastAsia="DengXian" w:hAnsi="Aptos" w:cs="Arial" w:hint="eastAsia"/>
                <w:sz w:val="20"/>
                <w:szCs w:val="20"/>
                <w:lang w:eastAsia="zh-CN"/>
              </w:rPr>
              <w:t>57</w:t>
            </w:r>
            <w:r w:rsidRPr="005C2A8D">
              <w:rPr>
                <w:rFonts w:ascii="Aptos" w:hAnsi="Aptos" w:cs="Arial"/>
                <w:sz w:val="20"/>
                <w:szCs w:val="20"/>
              </w:rPr>
              <w:t xml:space="preserve"> species.</w:t>
            </w: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7B7BADE9" w14:textId="72DAA2B9" w:rsidR="00A77B8E" w:rsidRPr="00BE4F5A" w:rsidRDefault="005C2A8D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>Create a new species, “Pahexavirus LPPA1” in the genus Pahexavirus.</w:t>
            </w:r>
          </w:p>
          <w:p w14:paraId="53F57983" w14:textId="77777777" w:rsidR="00FC2269" w:rsidRPr="005C2A8D" w:rsidRDefault="00FC2269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18507DF4" w14:textId="770D7963" w:rsidR="00FC2269" w:rsidRPr="005C2A8D" w:rsidRDefault="005C2A8D" w:rsidP="00DD58AA">
            <w:pPr>
              <w:rPr>
                <w:rFonts w:ascii="Aptos" w:eastAsia="DengXian" w:hAnsi="Aptos" w:cs="Arial"/>
                <w:color w:val="000000" w:themeColor="text1"/>
                <w:sz w:val="20"/>
                <w:szCs w:val="20"/>
                <w:lang w:eastAsia="zh-CN"/>
              </w:rPr>
            </w:pPr>
            <w:r w:rsidRPr="005C2A8D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We isolated a new Cutibacterium phage LPPA1. VIRIDIC and ViPTree analysis showed that LPPA1 has 89% identity with the species </w:t>
            </w:r>
            <w:r w:rsidRPr="005C2A8D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Pahexavirus ouroboros</w:t>
            </w:r>
            <w:r w:rsidRPr="005C2A8D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. </w:t>
            </w:r>
            <w:r w:rsidRPr="005C2A8D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Cutibacterium</w:t>
            </w:r>
            <w:r w:rsidRPr="005C2A8D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phage LPPA1 shares many properties with</w:t>
            </w:r>
            <w:r w:rsidRPr="005C2A8D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P. ouroboros</w:t>
            </w:r>
            <w:r w:rsidRPr="005C2A8D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but exhibits less than 95% identity with other</w:t>
            </w:r>
            <w:r>
              <w:rPr>
                <w:rFonts w:ascii="Aptos" w:eastAsia="DengXian" w:hAnsi="Aptos" w:cs="Arial" w:hint="eastAsia"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  <w:r w:rsidRPr="005C2A8D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Pahexavirus</w:t>
            </w:r>
            <w:r w:rsidRPr="005C2A8D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species to classify it as separate species of this genus. Thus, this proposal will place LPPA1 in the genus </w:t>
            </w:r>
            <w:r w:rsidRPr="005C2A8D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Pahexavirus</w:t>
            </w:r>
            <w:r w:rsidRPr="005C2A8D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as a new species.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0CD2219" w14:textId="42499C45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1CFCDE55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43E497B8" w14:textId="77777777" w:rsidR="005C2A8D" w:rsidRPr="000F4FF0" w:rsidRDefault="005C2A8D" w:rsidP="005C2A8D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339D3600" w14:textId="77777777" w:rsidR="005C2A8D" w:rsidRPr="000F4FF0" w:rsidRDefault="005C2A8D" w:rsidP="005C2A8D">
            <w:pPr>
              <w:rPr>
                <w:rFonts w:ascii="Aptos" w:eastAsia="DengXian" w:hAnsi="Aptos" w:cs="Arial"/>
                <w:color w:val="000000" w:themeColor="text1"/>
                <w:sz w:val="20"/>
                <w:szCs w:val="20"/>
                <w:lang w:eastAsia="zh-CN"/>
              </w:rPr>
            </w:pPr>
            <w:r w:rsidRPr="000F4FF0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Realm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Duplodnaviria</w:t>
            </w:r>
            <w:r w:rsidRPr="000F4FF0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kingdom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Heunggongvirae</w:t>
            </w:r>
            <w:r w:rsidRPr="000F4FF0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phylum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Uroviricota</w:t>
            </w:r>
            <w:r w:rsidRPr="000F4FF0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class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Caudoviricetes</w:t>
            </w:r>
            <w:r w:rsidRPr="000F4FF0">
              <w:rPr>
                <w:rFonts w:ascii="Aptos" w:eastAsia="DengXian" w:hAnsi="Aptos" w:cs="Arial" w:hint="eastAsia"/>
                <w:color w:val="000000" w:themeColor="text1"/>
                <w:sz w:val="20"/>
                <w:szCs w:val="20"/>
                <w:lang w:eastAsia="zh-CN"/>
              </w:rPr>
              <w:t xml:space="preserve">, </w:t>
            </w:r>
            <w:r w:rsidRPr="000F4FF0">
              <w:rPr>
                <w:rFonts w:ascii="Aptos" w:eastAsia="DengXian" w:hAnsi="Aptos" w:cs="Arial"/>
                <w:color w:val="000000" w:themeColor="text1"/>
                <w:sz w:val="20"/>
                <w:szCs w:val="20"/>
                <w:lang w:eastAsia="zh-CN"/>
              </w:rPr>
              <w:t xml:space="preserve">genus </w:t>
            </w:r>
            <w:r w:rsidRPr="000F4FF0">
              <w:rPr>
                <w:rFonts w:ascii="Aptos" w:eastAsia="DengXian" w:hAnsi="Aptos" w:cs="Arial"/>
                <w:i/>
                <w:iCs/>
                <w:color w:val="000000" w:themeColor="text1"/>
                <w:sz w:val="20"/>
                <w:szCs w:val="20"/>
                <w:lang w:eastAsia="zh-CN"/>
              </w:rPr>
              <w:t>Pahexavirus</w:t>
            </w:r>
            <w:r w:rsidRPr="000F4FF0">
              <w:rPr>
                <w:rFonts w:ascii="Aptos" w:eastAsia="DengXian" w:hAnsi="Aptos" w:cs="Arial" w:hint="eastAsia"/>
                <w:color w:val="000000" w:themeColor="text1"/>
                <w:sz w:val="20"/>
                <w:szCs w:val="20"/>
                <w:lang w:eastAsia="zh-CN"/>
              </w:rPr>
              <w:t xml:space="preserve">, </w:t>
            </w:r>
            <w:r w:rsidRPr="000F4FF0">
              <w:rPr>
                <w:rFonts w:ascii="Aptos" w:eastAsia="DengXian" w:hAnsi="Aptos" w:cs="Arial"/>
                <w:color w:val="000000" w:themeColor="text1"/>
                <w:sz w:val="20"/>
                <w:szCs w:val="20"/>
                <w:lang w:eastAsia="zh-CN"/>
              </w:rPr>
              <w:t xml:space="preserve">species </w:t>
            </w:r>
            <w:r w:rsidRPr="000F4FF0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Pahexavirus LP</w:t>
            </w:r>
            <w:r w:rsidRPr="000F4FF0">
              <w:rPr>
                <w:rFonts w:ascii="Aptos" w:eastAsia="DengXian" w:hAnsi="Aptos" w:cs="Arial" w:hint="eastAsia"/>
                <w:i/>
                <w:iCs/>
                <w:color w:val="000000" w:themeColor="text1"/>
                <w:sz w:val="20"/>
                <w:szCs w:val="20"/>
                <w:lang w:eastAsia="zh-CN"/>
              </w:rPr>
              <w:t>PA1</w:t>
            </w:r>
          </w:p>
          <w:p w14:paraId="312D74C5" w14:textId="77777777" w:rsidR="005C2A8D" w:rsidRPr="005C2A8D" w:rsidRDefault="005C2A8D" w:rsidP="005C2A8D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37E56A15" w14:textId="77777777" w:rsidR="005C2A8D" w:rsidRPr="00BE4F5A" w:rsidRDefault="005C2A8D" w:rsidP="005C2A8D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77236A2A" w14:textId="77777777" w:rsidR="005C2A8D" w:rsidRPr="005C2A8D" w:rsidRDefault="005C2A8D" w:rsidP="005C2A8D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>The genus</w:t>
            </w:r>
            <w:r w:rsidRPr="005C2A8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Pahexavirus</w:t>
            </w:r>
            <w:r w:rsidRPr="005C2A8D">
              <w:rPr>
                <w:rFonts w:ascii="Aptos" w:hAnsi="Aptos" w:cs="Arial"/>
                <w:sz w:val="20"/>
                <w:szCs w:val="20"/>
              </w:rPr>
              <w:t xml:space="preserve"> was established in 2016 (proposal 2016.034a-</w:t>
            </w:r>
            <w:proofErr w:type="gramStart"/>
            <w:r w:rsidRPr="005C2A8D">
              <w:rPr>
                <w:rFonts w:ascii="Aptos" w:hAnsi="Aptos" w:cs="Arial"/>
                <w:sz w:val="20"/>
                <w:szCs w:val="20"/>
              </w:rPr>
              <w:t>dB</w:t>
            </w:r>
            <w:proofErr w:type="gramEnd"/>
            <w:r w:rsidRPr="005C2A8D">
              <w:rPr>
                <w:rFonts w:ascii="Aptos" w:hAnsi="Aptos" w:cs="Arial"/>
                <w:sz w:val="20"/>
                <w:szCs w:val="20"/>
              </w:rPr>
              <w:t>.</w:t>
            </w:r>
            <w:proofErr w:type="gramStart"/>
            <w:r w:rsidRPr="005C2A8D">
              <w:rPr>
                <w:rFonts w:ascii="Aptos" w:hAnsi="Aptos" w:cs="Arial"/>
                <w:sz w:val="20"/>
                <w:szCs w:val="20"/>
              </w:rPr>
              <w:t>A.v1.Pa</w:t>
            </w:r>
            <w:proofErr w:type="gramEnd"/>
            <w:r w:rsidRPr="005C2A8D">
              <w:rPr>
                <w:rFonts w:ascii="Aptos" w:hAnsi="Aptos" w:cs="Arial"/>
                <w:sz w:val="20"/>
                <w:szCs w:val="20"/>
              </w:rPr>
              <w:t>6virus</w:t>
            </w:r>
            <w:r>
              <w:rPr>
                <w:rFonts w:ascii="Aptos" w:eastAsia="DengXian" w:hAnsi="Aptos" w:cs="Arial" w:hint="eastAsia"/>
                <w:sz w:val="20"/>
                <w:szCs w:val="20"/>
                <w:lang w:eastAsia="zh-CN"/>
              </w:rPr>
              <w:t>) and t</w:t>
            </w:r>
            <w:r w:rsidRPr="005C2A8D">
              <w:rPr>
                <w:rFonts w:ascii="Aptos" w:hAnsi="Aptos" w:cs="Arial"/>
                <w:sz w:val="20"/>
                <w:szCs w:val="20"/>
              </w:rPr>
              <w:t xml:space="preserve">he genus consists of </w:t>
            </w:r>
            <w:r>
              <w:rPr>
                <w:rFonts w:ascii="Aptos" w:eastAsia="DengXian" w:hAnsi="Aptos" w:cs="Arial" w:hint="eastAsia"/>
                <w:sz w:val="20"/>
                <w:szCs w:val="20"/>
                <w:lang w:eastAsia="zh-CN"/>
              </w:rPr>
              <w:t>57</w:t>
            </w:r>
            <w:r w:rsidRPr="005C2A8D">
              <w:rPr>
                <w:rFonts w:ascii="Aptos" w:hAnsi="Aptos" w:cs="Arial"/>
                <w:sz w:val="20"/>
                <w:szCs w:val="20"/>
              </w:rPr>
              <w:t xml:space="preserve"> species.</w:t>
            </w:r>
          </w:p>
          <w:p w14:paraId="24ACB27D" w14:textId="77777777" w:rsidR="005C2A8D" w:rsidRPr="00BE4F5A" w:rsidRDefault="005C2A8D" w:rsidP="005C2A8D">
            <w:pPr>
              <w:rPr>
                <w:rFonts w:ascii="Aptos" w:hAnsi="Aptos" w:cs="Arial"/>
                <w:sz w:val="20"/>
                <w:szCs w:val="20"/>
              </w:rPr>
            </w:pPr>
          </w:p>
          <w:p w14:paraId="1048282D" w14:textId="77777777" w:rsidR="005C2A8D" w:rsidRPr="00BE4F5A" w:rsidRDefault="005C2A8D" w:rsidP="005C2A8D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3B39F3C1" w14:textId="77777777" w:rsidR="005C2A8D" w:rsidRPr="00BE4F5A" w:rsidRDefault="005C2A8D" w:rsidP="005C2A8D">
            <w:pPr>
              <w:rPr>
                <w:rFonts w:ascii="Aptos" w:hAnsi="Aptos" w:cs="Arial"/>
                <w:sz w:val="20"/>
                <w:szCs w:val="20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>Create a new species, “Pahexavirus LPPA1” in the genus Pahexavirus.</w:t>
            </w:r>
          </w:p>
          <w:p w14:paraId="166F20E4" w14:textId="4C8E57FA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D1EA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D4BA3D3" w14:textId="77777777" w:rsidR="005C2A8D" w:rsidRDefault="005C2A8D" w:rsidP="005C2A8D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39D8AB85" w14:textId="77777777" w:rsidR="005C2A8D" w:rsidRDefault="005C2A8D" w:rsidP="005C2A8D">
            <w:pPr>
              <w:rPr>
                <w:rFonts w:ascii="Aptos" w:eastAsia="DengXian" w:hAnsi="Aptos" w:cs="Arial"/>
                <w:iCs/>
                <w:sz w:val="20"/>
                <w:szCs w:val="20"/>
                <w:lang w:eastAsia="zh-CN"/>
              </w:rPr>
            </w:pPr>
            <w:r w:rsidRPr="004C4F50">
              <w:rPr>
                <w:rFonts w:ascii="Aptos" w:hAnsi="Aptos" w:cs="Arial"/>
                <w:iCs/>
                <w:sz w:val="20"/>
                <w:szCs w:val="20"/>
              </w:rPr>
              <w:t>Species demarcation:</w:t>
            </w:r>
            <w:r w:rsidRPr="004C4F50">
              <w:rPr>
                <w:iCs/>
              </w:rPr>
              <w:t xml:space="preserve"> </w:t>
            </w:r>
            <w:r w:rsidRPr="004C4F50">
              <w:rPr>
                <w:rFonts w:ascii="Aptos" w:hAnsi="Aptos" w:cs="Arial"/>
                <w:iCs/>
                <w:sz w:val="20"/>
                <w:szCs w:val="20"/>
              </w:rPr>
              <w:t xml:space="preserve">Two phages are assigned to the same species if their genomes are more than 95% identical over their genome length for isolates. These values can be calculated by </w:t>
            </w:r>
            <w:proofErr w:type="gramStart"/>
            <w:r w:rsidRPr="004C4F50">
              <w:rPr>
                <w:rFonts w:ascii="Aptos" w:hAnsi="Aptos" w:cs="Arial"/>
                <w:iCs/>
                <w:sz w:val="20"/>
                <w:szCs w:val="20"/>
              </w:rPr>
              <w:t>a number of</w:t>
            </w:r>
            <w:proofErr w:type="gramEnd"/>
            <w:r w:rsidRPr="004C4F50">
              <w:rPr>
                <w:rFonts w:ascii="Aptos" w:hAnsi="Aptos" w:cs="Arial"/>
                <w:iCs/>
                <w:sz w:val="20"/>
                <w:szCs w:val="20"/>
              </w:rPr>
              <w:t xml:space="preserve"> tools, such as BLASTn – usually calculated using intergenomic distance calculator VIRIDIC [1].</w:t>
            </w:r>
          </w:p>
          <w:p w14:paraId="4838ED4D" w14:textId="77777777" w:rsidR="005C2A8D" w:rsidRPr="004C4F50" w:rsidRDefault="005C2A8D" w:rsidP="005C2A8D">
            <w:pPr>
              <w:rPr>
                <w:rFonts w:ascii="Aptos" w:hAnsi="Aptos" w:cs="Arial"/>
                <w:iCs/>
                <w:sz w:val="20"/>
                <w:szCs w:val="20"/>
              </w:rPr>
            </w:pPr>
            <w:proofErr w:type="gramStart"/>
            <w:r w:rsidRPr="004C4F50">
              <w:rPr>
                <w:rFonts w:ascii="Aptos" w:hAnsi="Aptos" w:cs="Arial"/>
                <w:iCs/>
                <w:sz w:val="20"/>
                <w:szCs w:val="20"/>
              </w:rPr>
              <w:t>Genus</w:t>
            </w:r>
            <w:proofErr w:type="gramEnd"/>
            <w:r w:rsidRPr="004C4F50">
              <w:rPr>
                <w:rFonts w:ascii="Aptos" w:hAnsi="Aptos" w:cs="Arial"/>
                <w:iCs/>
                <w:sz w:val="20"/>
                <w:szCs w:val="20"/>
              </w:rPr>
              <w:t xml:space="preserve"> demarcation:</w:t>
            </w:r>
            <w:r>
              <w:t xml:space="preserve"> </w:t>
            </w:r>
            <w:r w:rsidRPr="004C4F50">
              <w:rPr>
                <w:rFonts w:ascii="Aptos" w:hAnsi="Aptos" w:cs="Arial"/>
                <w:iCs/>
                <w:sz w:val="20"/>
                <w:szCs w:val="20"/>
              </w:rPr>
              <w:t>The Bacterial Viruses Subcommittee has established 70% nucleotide identity of the genome length as the cut-off for genera. Genus-level groupings should always be monophyletic in the signature genes, as tested with a phylogenetic tree. [2]</w:t>
            </w:r>
          </w:p>
          <w:p w14:paraId="239C9D43" w14:textId="77777777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6FAFB1C" w14:textId="0F2525C0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F25F8FD" w14:textId="77777777" w:rsidR="00FC2269" w:rsidRDefault="00FC2269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6439F55D" w14:textId="0821B8D2" w:rsidR="00A77B8E" w:rsidRPr="007A2BF5" w:rsidRDefault="00A77B8E" w:rsidP="00DD58AA">
            <w:pPr>
              <w:rPr>
                <w:rFonts w:ascii="Arial" w:eastAsia="DengXian" w:hAnsi="Arial" w:cs="Arial"/>
                <w:sz w:val="20"/>
                <w:szCs w:val="20"/>
                <w:lang w:eastAsia="zh-CN"/>
              </w:rPr>
            </w:pPr>
            <w:r w:rsidRPr="005C2A8D">
              <w:rPr>
                <w:rFonts w:ascii="Aptos" w:hAnsi="Aptos" w:cs="Arial"/>
                <w:sz w:val="16"/>
                <w:szCs w:val="16"/>
              </w:rPr>
              <w:t xml:space="preserve">  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</w:rPr>
              <w:t xml:space="preserve">A phylogenetic tree of </w:t>
            </w:r>
            <w:r w:rsidR="005C2A8D" w:rsidRPr="005C2A8D">
              <w:rPr>
                <w:rFonts w:ascii="Arial" w:eastAsia="DengXian" w:hAnsi="Arial" w:cs="Arial"/>
                <w:i/>
                <w:iCs/>
                <w:color w:val="3B3838" w:themeColor="background2" w:themeShade="40"/>
                <w:sz w:val="20"/>
                <w:szCs w:val="20"/>
              </w:rPr>
              <w:t xml:space="preserve">Cutibacterium phage 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</w:rPr>
              <w:t>LPPA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  <w:lang w:eastAsia="zh-CN"/>
              </w:rPr>
              <w:t>1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</w:rPr>
              <w:t xml:space="preserve"> was constructed using VIPTree [3-4]. </w:t>
            </w:r>
            <w:r w:rsidR="005C2A8D" w:rsidRPr="005C2A8D">
              <w:rPr>
                <w:rFonts w:ascii="Arial" w:eastAsia="DengXian" w:hAnsi="Arial" w:cs="Arial"/>
                <w:i/>
                <w:iCs/>
                <w:color w:val="3B3838" w:themeColor="background2" w:themeShade="40"/>
                <w:sz w:val="20"/>
                <w:szCs w:val="20"/>
              </w:rPr>
              <w:t>LPPA</w:t>
            </w:r>
            <w:r w:rsidR="005C2A8D" w:rsidRPr="005C2A8D">
              <w:rPr>
                <w:rFonts w:ascii="Arial" w:eastAsia="DengXian" w:hAnsi="Arial" w:cs="Arial"/>
                <w:i/>
                <w:iCs/>
                <w:color w:val="3B3838" w:themeColor="background2" w:themeShade="40"/>
                <w:sz w:val="20"/>
                <w:szCs w:val="20"/>
                <w:lang w:eastAsia="zh-CN"/>
              </w:rPr>
              <w:t>1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</w:rPr>
              <w:t xml:space="preserve">, along with 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  <w:lang w:eastAsia="zh-CN"/>
              </w:rPr>
              <w:t>80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</w:rPr>
              <w:t xml:space="preserve"> other phages, formed a single clade, and </w:t>
            </w:r>
            <w:r w:rsidR="000A05E7">
              <w:rPr>
                <w:rFonts w:ascii="Arial" w:eastAsia="DengXian" w:hAnsi="Arial" w:cs="Arial" w:hint="eastAsia"/>
                <w:color w:val="3B3838" w:themeColor="background2" w:themeShade="40"/>
                <w:sz w:val="20"/>
                <w:szCs w:val="20"/>
                <w:lang w:eastAsia="zh-CN"/>
              </w:rPr>
              <w:t>these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</w:rPr>
              <w:t xml:space="preserve"> phages from this clade were subsequently selected for VIRIDIC analysis. VIRIDIC analysis computed the pairwise genomic distances and similarities between the phage genomes, revealing that</w:t>
            </w:r>
            <w:r w:rsidR="005C2A8D" w:rsidRPr="005C2A8D">
              <w:rPr>
                <w:rFonts w:ascii="Arial" w:eastAsia="DengXian" w:hAnsi="Arial" w:cs="Arial"/>
                <w:i/>
                <w:iCs/>
                <w:color w:val="3B3838" w:themeColor="background2" w:themeShade="40"/>
                <w:sz w:val="20"/>
                <w:szCs w:val="20"/>
              </w:rPr>
              <w:t xml:space="preserve"> LPPA</w:t>
            </w:r>
            <w:r w:rsidR="005C2A8D" w:rsidRPr="005C2A8D">
              <w:rPr>
                <w:rFonts w:ascii="Arial" w:eastAsia="DengXian" w:hAnsi="Arial" w:cs="Arial"/>
                <w:i/>
                <w:iCs/>
                <w:color w:val="3B3838" w:themeColor="background2" w:themeShade="40"/>
                <w:sz w:val="20"/>
                <w:szCs w:val="20"/>
                <w:lang w:eastAsia="zh-CN"/>
              </w:rPr>
              <w:t>1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</w:rPr>
              <w:t xml:space="preserve"> exhibited less than 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  <w:lang w:eastAsia="zh-CN"/>
              </w:rPr>
              <w:t>95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</w:rPr>
              <w:t xml:space="preserve">% similarity to other phages within the genus. In conclusion, we propose a new species, </w:t>
            </w:r>
            <w:r w:rsidR="005C2A8D" w:rsidRPr="005C2A8D">
              <w:rPr>
                <w:rFonts w:ascii="Arial" w:eastAsia="DengXian" w:hAnsi="Arial" w:cs="Arial"/>
                <w:i/>
                <w:iCs/>
                <w:color w:val="3B3838" w:themeColor="background2" w:themeShade="40"/>
                <w:sz w:val="20"/>
                <w:szCs w:val="20"/>
                <w:lang w:eastAsia="zh-CN"/>
              </w:rPr>
              <w:t>Pahexavirus LPPA1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</w:rPr>
              <w:t>, within the genus</w:t>
            </w:r>
            <w:r w:rsidR="005C2A8D" w:rsidRPr="005C2A8D">
              <w:rPr>
                <w:rFonts w:ascii="Arial" w:eastAsia="DengXian" w:hAnsi="Arial" w:cs="Arial"/>
                <w:color w:val="3B3838" w:themeColor="background2" w:themeShade="40"/>
                <w:sz w:val="20"/>
                <w:szCs w:val="20"/>
                <w:lang w:eastAsia="zh-CN"/>
              </w:rPr>
              <w:t xml:space="preserve"> </w:t>
            </w:r>
            <w:r w:rsidR="005C2A8D" w:rsidRPr="005C2A8D">
              <w:rPr>
                <w:rFonts w:ascii="Arial" w:eastAsia="DengXian" w:hAnsi="Arial" w:cs="Arial"/>
                <w:i/>
                <w:iCs/>
                <w:color w:val="3B3838" w:themeColor="background2" w:themeShade="40"/>
                <w:sz w:val="20"/>
                <w:szCs w:val="20"/>
                <w:lang w:eastAsia="zh-CN"/>
              </w:rPr>
              <w:t>Pahexavirus.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20150785" w14:textId="77777777" w:rsidR="005C2A8D" w:rsidRPr="005C2A8D" w:rsidRDefault="005C2A8D" w:rsidP="005C2A8D">
            <w:pPr>
              <w:rPr>
                <w:rFonts w:ascii="Aptos" w:hAnsi="Aptos" w:cs="Arial"/>
                <w:sz w:val="20"/>
                <w:szCs w:val="20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>1. Moraru C, Varsani A, Kropinski AM (2020) VIRIDIC-A Novel Tool to Calculate the Intergenomic Similarities of Prokaryote-Infecting Viruses. Viruses 12(11):1268. PMID: 33172115 / PMCID: PMC7694805 doi: 10.3390/v12111268.</w:t>
            </w:r>
          </w:p>
          <w:p w14:paraId="61CE3E8C" w14:textId="77777777" w:rsidR="005C2A8D" w:rsidRPr="005C2A8D" w:rsidRDefault="005C2A8D" w:rsidP="005C2A8D">
            <w:pPr>
              <w:rPr>
                <w:rFonts w:ascii="Aptos" w:hAnsi="Aptos" w:cs="Arial"/>
                <w:sz w:val="20"/>
                <w:szCs w:val="20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>2. Turner D, Kropinski AM, Adriaenssens EM (2021) A Roadmap for Genome-Based Phage Taxonomy. Viruses 13(3):506. PMID: 33803862 / PMCID: PMC8003253 doi: 10.3390/v13030506.</w:t>
            </w:r>
          </w:p>
          <w:p w14:paraId="40427AC5" w14:textId="77777777" w:rsidR="005C2A8D" w:rsidRPr="005C2A8D" w:rsidRDefault="005C2A8D" w:rsidP="005C2A8D">
            <w:pPr>
              <w:rPr>
                <w:rFonts w:ascii="Aptos" w:hAnsi="Aptos" w:cs="Arial"/>
                <w:sz w:val="20"/>
                <w:szCs w:val="20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 xml:space="preserve">3. Nishimura Y, Yoshida T, Kuronishi M et al (2017) ViPTree: the viral proteomic tree server. Bioinformatics 33(15):2379-2380. PMID: 28379287. doi: 10.1093/bioinformatics/btx157. </w:t>
            </w:r>
          </w:p>
          <w:p w14:paraId="516C9F59" w14:textId="77777777" w:rsidR="005C2A8D" w:rsidRPr="005C2A8D" w:rsidRDefault="005C2A8D" w:rsidP="005C2A8D">
            <w:pPr>
              <w:rPr>
                <w:rFonts w:ascii="Aptos" w:hAnsi="Aptos" w:cs="Arial"/>
                <w:sz w:val="20"/>
                <w:szCs w:val="20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>4. Rohwer F, Edwards R (2002) The Phage Proteomic Tree: a genome-based taxonomy for phage. J Bacteriol 184(16):4529-35. PMID: 12142423 / PMCID: PMC135240. doi: 10.1128/jb.184.16.4529-4535.2002.</w:t>
            </w:r>
          </w:p>
          <w:p w14:paraId="4F29F39F" w14:textId="77777777" w:rsidR="005C2A8D" w:rsidRPr="005C2A8D" w:rsidRDefault="005C2A8D" w:rsidP="005C2A8D">
            <w:pPr>
              <w:rPr>
                <w:rFonts w:ascii="Aptos" w:hAnsi="Aptos" w:cs="Arial"/>
                <w:sz w:val="20"/>
                <w:szCs w:val="20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>5. Nishijima S, Nagata N, Kiguchi Y et al (2022) Extensive gut virome variation and its associations with host and environmental factors in a population-level cohort. Nat Commun 13(1):5252. PMID: 36068216 / PMCID: PMC9448778 doi: 10.1038/s41467-022-32832-w.</w:t>
            </w:r>
          </w:p>
          <w:p w14:paraId="7D1B1CCD" w14:textId="2B3D8E81" w:rsidR="00953FFE" w:rsidRPr="0018380A" w:rsidRDefault="005C2A8D" w:rsidP="00333392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  <w:r w:rsidRPr="005C2A8D">
              <w:rPr>
                <w:rFonts w:ascii="Aptos" w:hAnsi="Aptos" w:cs="Arial"/>
                <w:sz w:val="20"/>
                <w:szCs w:val="20"/>
              </w:rPr>
              <w:t>6. Kozlov AM, Darriba D, Flouri T et al (2019) RAxML-NG: a fast, scalable and user-friendly tool for maximum likelihood phylogenetic inference. Bioinformatics 35(21):4453-4455. PMID: 31070718 / PMCID: PMC6821337 doi: 10.1093/bioinformatics/btz305.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35844349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7AC96054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0A9EF0A9" w14:textId="77777777" w:rsidR="008F634A" w:rsidRPr="00C22E2A" w:rsidRDefault="008F634A" w:rsidP="00DA390C">
      <w:pPr>
        <w:spacing w:before="120" w:after="120"/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ViPTree analysis: </w:t>
      </w:r>
      <w:r>
        <w:rPr>
          <w:rFonts w:ascii="Arial" w:eastAsia="Arial" w:hAnsi="Arial" w:cs="Arial"/>
          <w:color w:val="000000"/>
          <w:sz w:val="22"/>
          <w:szCs w:val="22"/>
        </w:rPr>
        <w:t>ViPTree analysis (</w:t>
      </w:r>
      <w:hyperlink r:id="rId13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https://www.genome.jp/viptree/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) is based upon Rohwer and Edwards (2002) famous Phage Proteomic Tree. The phages of interest are indicated with </w:t>
      </w:r>
      <w:r>
        <w:rPr>
          <w:rFonts w:ascii="Arial" w:eastAsia="Arial" w:hAnsi="Arial" w:cs="Arial"/>
          <w:b/>
          <w:color w:val="FF0000"/>
          <w:sz w:val="22"/>
          <w:szCs w:val="22"/>
        </w:rPr>
        <w:t xml:space="preserve">red </w:t>
      </w:r>
      <w:proofErr w:type="gramStart"/>
      <w:r>
        <w:rPr>
          <w:rFonts w:ascii="Arial" w:eastAsia="DengXian" w:hAnsi="Arial" w:cs="Arial" w:hint="eastAsia"/>
          <w:b/>
          <w:color w:val="FF0000"/>
          <w:sz w:val="22"/>
          <w:szCs w:val="22"/>
          <w:lang w:eastAsia="zh-CN"/>
        </w:rPr>
        <w:t>box</w:t>
      </w:r>
      <w:proofErr w:type="gramEnd"/>
      <w:r>
        <w:rPr>
          <w:rFonts w:ascii="Arial" w:eastAsia="DengXian" w:hAnsi="Arial" w:cs="Arial" w:hint="eastAsia"/>
          <w:b/>
          <w:color w:val="FF0000"/>
          <w:sz w:val="22"/>
          <w:szCs w:val="22"/>
          <w:lang w:eastAsia="zh-CN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The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phage</w:t>
      </w:r>
      <w:proofErr w:type="gramEnd"/>
      <w:r>
        <w:rPr>
          <w:rFonts w:ascii="Arial" w:eastAsia="DengXian" w:hAnsi="Arial" w:cs="Arial" w:hint="eastAsia"/>
          <w:color w:val="000000"/>
          <w:sz w:val="22"/>
          <w:szCs w:val="22"/>
          <w:lang w:eastAsia="zh-CN"/>
        </w:rPr>
        <w:t xml:space="preserve"> LPPA1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DengXian" w:hAnsi="Arial" w:cs="Arial" w:hint="eastAsia"/>
          <w:color w:val="000000"/>
          <w:sz w:val="22"/>
          <w:szCs w:val="22"/>
          <w:lang w:eastAsia="zh-CN"/>
        </w:rPr>
        <w:t>is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indicated with </w:t>
      </w:r>
      <w:r>
        <w:rPr>
          <w:rFonts w:ascii="Arial" w:eastAsia="Arial" w:hAnsi="Arial" w:cs="Arial"/>
          <w:b/>
          <w:color w:val="FF0000"/>
          <w:sz w:val="22"/>
          <w:szCs w:val="22"/>
        </w:rPr>
        <w:t xml:space="preserve">red </w:t>
      </w:r>
      <w:proofErr w:type="gramStart"/>
      <w:r>
        <w:rPr>
          <w:rFonts w:ascii="Arial" w:eastAsia="DengXian" w:hAnsi="Arial" w:cs="Arial" w:hint="eastAsia"/>
          <w:b/>
          <w:color w:val="FF0000"/>
          <w:sz w:val="22"/>
          <w:szCs w:val="22"/>
          <w:lang w:eastAsia="zh-CN"/>
        </w:rPr>
        <w:t>star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E833D18" w14:textId="77777777" w:rsidR="008F634A" w:rsidRPr="007A2BF5" w:rsidRDefault="008F634A" w:rsidP="00DA390C">
      <w:pPr>
        <w:spacing w:before="120" w:after="120"/>
        <w:jc w:val="center"/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0B721" wp14:editId="6F1E489F">
                <wp:simplePos x="0" y="0"/>
                <wp:positionH relativeFrom="column">
                  <wp:posOffset>3036366</wp:posOffset>
                </wp:positionH>
                <wp:positionV relativeFrom="paragraph">
                  <wp:posOffset>4900930</wp:posOffset>
                </wp:positionV>
                <wp:extent cx="1778204" cy="4135475"/>
                <wp:effectExtent l="0" t="0" r="12700" b="17780"/>
                <wp:wrapNone/>
                <wp:docPr id="172292772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204" cy="4135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B5C46" id="矩形 3" o:spid="_x0000_s1026" style="position:absolute;margin-left:239.1pt;margin-top:385.9pt;width:140pt;height:3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sdgQIAAGAFAAAOAAAAZHJzL2Uyb0RvYy54bWysVEtv2zAMvg/YfxB0X21nydIFdYqgj2FA&#10;0RZth54VWYoFyKImKXGyXz9KfiToih2G+SBLIvmR/ETy4nLfaLITziswJS3OckqE4VApsynpj5fb&#10;T+eU+MBMxTQYUdKD8PRy+fHDRWsXYgI16Eo4giDGL1pb0joEu8gyz2vRMH8GVhgUSnANC3h0m6xy&#10;rEX0RmeTPP+SteAq64AL7/H2uhPSZcKXUvDwIKUXgeiSYmwhrS6t67hmywu22Dhma8X7MNg/RNEw&#10;ZdDpCHXNAiNbp/6AahR34EGGMw5NBlIqLlIOmE2Rv8nmuWZWpFyQHG9Hmvz/g+X3u2f76JCG1vqF&#10;x23MYi9dE/8YH9knsg4jWWIfCMfLYj4/n+RTSjjKpsXn2XQ+i3RmR3PrfPgmoCFxU1KHr5FIYrs7&#10;HzrVQSV6M3CrtE4vok288KBVFe/SwW3WV9qRHcOnvLnJ8evdnaih82iaHZNJu3DQImJo8yQkURWG&#10;P0mRpDoTIyzjXJhQdKKaVaLzVsxOnMXKjBYp0wQYkSVGOWL3AINmBzJgd3n3+tFUpDIdjfO/BdYZ&#10;jxbJM5gwGjfKgHsPQGNWvedOfyCpoyaytIbq8OiIg65JvOW3Ct/tjvnwyBx2BfYPdnp4wEVqaEsK&#10;/Y6SGtyv9+6jPhYrSilpsctK6n9umROU6O8Gy/hrMZ3GtkyH6Ww+wYM7laxPJWbbXAG+foEzxfK0&#10;jfpBD1vpoHnFgbCKXlHEDEffJeXBDYer0HU/jhQuVqukhq1oWbgzz5ZH8MhqrMuX/Stzti/egHV/&#10;D0NHssWbGu50o6WB1TaAVKnAj7z2fGMbp8LpR06cE6fnpHUcjMvfAAAA//8DAFBLAwQUAAYACAAA&#10;ACEA9vbgquEAAAAMAQAADwAAAGRycy9kb3ducmV2LnhtbEyPy07DMBBF90j8gzVI7KiT0CZVGqcC&#10;pNJFJR6lH+DGQxyI7ch22vD3TFewnJmjO+dW68n07IQ+dM4KSGcJMLSNU51tBRw+NndLYCFKq2Tv&#10;LAr4wQDr+vqqkqVyZ/uOp31sGYXYUEoBOsah5Dw0Go0MMzegpdun80ZGGn3LlZdnCjc9z5Ik50Z2&#10;lj5oOeCTxuZ7PxoBL9vwvP3Kx2yXSJ/j60a/LXaPQtzeTA8rYBGn+AfDRZ/UoSanoxutCqwXMC+W&#10;GaECiiKlDkQUi8vmSOg8u0+B1xX/X6L+BQAA//8DAFBLAQItABQABgAIAAAAIQC2gziS/gAAAOEB&#10;AAATAAAAAAAAAAAAAAAAAAAAAABbQ29udGVudF9UeXBlc10ueG1sUEsBAi0AFAAGAAgAAAAhADj9&#10;If/WAAAAlAEAAAsAAAAAAAAAAAAAAAAALwEAAF9yZWxzLy5yZWxzUEsBAi0AFAAGAAgAAAAhAKWF&#10;Kx2BAgAAYAUAAA4AAAAAAAAAAAAAAAAALgIAAGRycy9lMm9Eb2MueG1sUEsBAi0AFAAGAAgAAAAh&#10;APb24KrhAAAADAEAAA8AAAAAAAAAAAAAAAAA2wQAAGRycy9kb3ducmV2LnhtbFBLBQYAAAAABAAE&#10;APMAAADpBQAAAAA=&#10;" filled="f" strokecolor="#e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77D50195" wp14:editId="0CB35D65">
            <wp:extent cx="4041775" cy="9147175"/>
            <wp:effectExtent l="0" t="0" r="0" b="0"/>
            <wp:docPr id="872337481" name="图片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37481" name="图片 1" descr="A screen 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91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6FF3" w14:textId="77777777" w:rsidR="008F634A" w:rsidRPr="0018380A" w:rsidRDefault="008F634A" w:rsidP="00DA390C">
      <w:pPr>
        <w:spacing w:before="120" w:after="120"/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 w:rsidRPr="25013CDB">
        <w:rPr>
          <w:rFonts w:ascii="Arial" w:eastAsia="Arial" w:hAnsi="Arial" w:cs="Arial"/>
          <w:b/>
          <w:bCs/>
          <w:color w:val="0000FF"/>
          <w:sz w:val="22"/>
          <w:szCs w:val="22"/>
        </w:rPr>
        <w:lastRenderedPageBreak/>
        <w:t xml:space="preserve">VIRIDIC heat map: </w:t>
      </w:r>
      <w:r w:rsidRPr="25013CDB">
        <w:rPr>
          <w:rFonts w:ascii="Arial" w:eastAsia="Arial" w:hAnsi="Arial" w:cs="Arial"/>
          <w:color w:val="000000" w:themeColor="text1"/>
          <w:sz w:val="22"/>
          <w:szCs w:val="22"/>
        </w:rPr>
        <w:t xml:space="preserve">VIRIDIC (Virus Intergenomic Distance Calculator; </w:t>
      </w:r>
      <w:hyperlink>
        <w:r w:rsidRPr="25013CDB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http://rhea.icbm.uni-oldenburg.de/VIRIDIC/</w:t>
        </w:r>
      </w:hyperlink>
      <w:r w:rsidRPr="25013CDB">
        <w:rPr>
          <w:rFonts w:ascii="Arial" w:eastAsia="Arial" w:hAnsi="Arial" w:cs="Arial"/>
          <w:color w:val="000000" w:themeColor="text1"/>
          <w:sz w:val="22"/>
          <w:szCs w:val="22"/>
        </w:rPr>
        <w:t>) computes pairwise intergenomic distances/similarities amongst phage genomes.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bookmarkStart w:id="0" w:name="OLE_LINK3"/>
      <w:r>
        <w:rPr>
          <w:rFonts w:ascii="Arial" w:eastAsia="Arial" w:hAnsi="Arial" w:cs="Arial"/>
          <w:color w:val="000000"/>
          <w:sz w:val="22"/>
          <w:szCs w:val="22"/>
        </w:rPr>
        <w:t xml:space="preserve">The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phage</w:t>
      </w:r>
      <w:proofErr w:type="gramEnd"/>
      <w:r>
        <w:rPr>
          <w:rFonts w:ascii="Arial" w:eastAsia="DengXian" w:hAnsi="Arial" w:cs="Arial" w:hint="eastAsia"/>
          <w:color w:val="000000"/>
          <w:sz w:val="22"/>
          <w:szCs w:val="22"/>
          <w:lang w:eastAsia="zh-CN"/>
        </w:rPr>
        <w:t xml:space="preserve"> LPPA1 is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indicated with </w:t>
      </w:r>
      <w:r>
        <w:rPr>
          <w:rFonts w:ascii="Arial" w:eastAsia="Arial" w:hAnsi="Arial" w:cs="Arial"/>
          <w:b/>
          <w:color w:val="FF0000"/>
          <w:sz w:val="22"/>
          <w:szCs w:val="22"/>
        </w:rPr>
        <w:t xml:space="preserve">red </w:t>
      </w:r>
      <w:proofErr w:type="gramStart"/>
      <w:r>
        <w:rPr>
          <w:rFonts w:ascii="Arial" w:eastAsia="DengXian" w:hAnsi="Arial" w:cs="Arial" w:hint="eastAsia"/>
          <w:b/>
          <w:color w:val="FF0000"/>
          <w:sz w:val="22"/>
          <w:szCs w:val="22"/>
          <w:lang w:eastAsia="zh-CN"/>
        </w:rPr>
        <w:t>star</w:t>
      </w:r>
      <w:bookmarkEnd w:id="0"/>
      <w:proofErr w:type="gramEnd"/>
      <w:r w:rsidRPr="00C22E2A">
        <w:rPr>
          <w:rFonts w:ascii="Arial" w:eastAsia="DengXian" w:hAnsi="Arial" w:cs="Arial" w:hint="eastAsia"/>
          <w:b/>
          <w:color w:val="3B3838" w:themeColor="background2" w:themeShade="40"/>
          <w:sz w:val="22"/>
          <w:szCs w:val="22"/>
          <w:lang w:eastAsia="zh-CN"/>
        </w:rPr>
        <w:t>.</w:t>
      </w:r>
    </w:p>
    <w:p w14:paraId="269299E4" w14:textId="77777777" w:rsidR="008F634A" w:rsidRPr="009E120E" w:rsidRDefault="008F634A" w:rsidP="00DA390C">
      <w:pPr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3826C" wp14:editId="26AF5249">
                <wp:simplePos x="0" y="0"/>
                <wp:positionH relativeFrom="column">
                  <wp:posOffset>4720590</wp:posOffset>
                </wp:positionH>
                <wp:positionV relativeFrom="paragraph">
                  <wp:posOffset>4102484</wp:posOffset>
                </wp:positionV>
                <wp:extent cx="35560" cy="35560"/>
                <wp:effectExtent l="19050" t="38100" r="40640" b="40640"/>
                <wp:wrapNone/>
                <wp:docPr id="371210126" name="星形: 五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" cy="35560"/>
                        </a:xfrm>
                        <a:prstGeom prst="star5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3369" id="星形: 五角 1" o:spid="_x0000_s1026" style="position:absolute;margin-left:371.7pt;margin-top:323.05pt;width:2.8pt;height: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7RveQIAAIYFAAAOAAAAZHJzL2Uyb0RvYy54bWysVE1v2zAMvQ/YfxB0X51kTbcFcYogbYcB&#10;RVusHXpWZCk2IIsapcTJfv0o+SNZV+xQLAeFEslH8pnk/HJfG7ZT6CuwOR+fjThTVkJR2U3Ofzzd&#10;fPjMmQ/CFsKAVTk/KM8vF+/fzRs3UxMowRQKGYFYP2tczssQ3CzLvCxVLfwZOGVJqQFrEeiKm6xA&#10;0RB6bbLJaHSRNYCFQ5DKe3q9apV8kfC1VjLca+1VYCbnlFtIJ6ZzHc9sMRezDQpXVrJLQ7whi1pU&#10;loIOUFciCLbF6i+oupIIHnQ4k1BnoHUlVaqBqhmPXlTzWAqnUi1EjncDTf7/wcq73aN7QKKhcX7m&#10;SYxV7DXW8Z/yY/tE1mEgS+0Dk/T4cTq9IEYlaVqRMLKjq0MfviqoWRRyTj2A08SQ2N360Nr2NjGU&#10;B1MVN5Ux6YKb9cog2wn6bNfXI/rFL0Xwf5gZ+zZPwomu2bHkJIWDURHQ2O9Ks6qgIicp5dSNakhI&#10;SKlsGLeqUhSqzXM8PUkz9m/0SEknwIisqb4BuwPoLVuQHruttrOPrio18+A8+ldirfPgkSKDDYNz&#10;XVnA1wAMVdVFbu17klpqIktrKA4PyBDaUfJO3lT0hW+FDw8CaXaoJ2gfhHs6tIEm59BJnJWAv157&#10;j/bU0qTlrKFZpHb5uRWoODPfLDX7l/H5eRzedDmffprQBU8161ON3dYroL4Z0+ZxMonRPphe1Aj1&#10;M62NZYxKKmElxc65DNhfVqHdEbR4pFoukxkNrBPh1j46GcEjq7GBn/bPAl3X5oGm4w76uRWzF83e&#10;2kZPC8ttAF2lSTjy2vFNw54ap1tMcZuc3pPVcX0ufgMAAP//AwBQSwMEFAAGAAgAAAAhAIWwaHnf&#10;AAAACwEAAA8AAABkcnMvZG93bnJldi54bWxMj8FOg0AQhu8mvsNmTLzZBaVQkaUxTT3orcUH2LIj&#10;ENlZZLeAPr3jqR5n5ss/319sF9uLCUffOVIQryIQSLUzHTUK3quXuw0IHzQZ3TtCBd/oYVteXxU6&#10;N26mA07H0AgOIZ9rBW0IQy6lr1u02q/cgMS3DzdaHXgcG2lGPXO47eV9FKXS6o74Q6sH3LVYfx7P&#10;VkH1M70lldlltD/s5ynZvGL3tVbq9mZ5fgIRcAkXGP70WR1Kdjq5MxkvegVZ8pAwqiBN0hgEE1ny&#10;yO1OvFnHGciykP87lL8AAAD//wMAUEsBAi0AFAAGAAgAAAAhALaDOJL+AAAA4QEAABMAAAAAAAAA&#10;AAAAAAAAAAAAAFtDb250ZW50X1R5cGVzXS54bWxQSwECLQAUAAYACAAAACEAOP0h/9YAAACUAQAA&#10;CwAAAAAAAAAAAAAAAAAvAQAAX3JlbHMvLnJlbHNQSwECLQAUAAYACAAAACEA9r+0b3kCAACGBQAA&#10;DgAAAAAAAAAAAAAAAAAuAgAAZHJzL2Uyb0RvYy54bWxQSwECLQAUAAYACAAAACEAhbBoed8AAAAL&#10;AQAADwAAAAAAAAAAAAAAAADTBAAAZHJzL2Rvd25yZXYueG1sUEsFBgAAAAAEAAQA8wAAAN8FAAAA&#10;AA==&#10;" path="m,13583r13583,l17780,r4197,13583l35560,13583,24571,21977r4198,13583l17780,27165,6791,35560,10989,21977,,13583xe" fillcolor="#e00" strokecolor="#e00" strokeweight="1pt">
                <v:stroke joinstyle="miter"/>
                <v:path arrowok="t" o:connecttype="custom" o:connectlocs="0,13583;13583,13583;17780,0;21977,13583;35560,13583;24571,21977;28769,35560;17780,27165;6791,35560;10989,21977;0,1358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48753" wp14:editId="75F83598">
                <wp:simplePos x="0" y="0"/>
                <wp:positionH relativeFrom="column">
                  <wp:posOffset>3058160</wp:posOffset>
                </wp:positionH>
                <wp:positionV relativeFrom="paragraph">
                  <wp:posOffset>5798552</wp:posOffset>
                </wp:positionV>
                <wp:extent cx="36000" cy="36000"/>
                <wp:effectExtent l="19050" t="38100" r="40640" b="40640"/>
                <wp:wrapNone/>
                <wp:docPr id="2030756472" name="星形: 五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star5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2B8C" id="星形: 五角 2" o:spid="_x0000_s1026" style="position:absolute;margin-left:240.8pt;margin-top:456.6pt;width:2.85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XbeAIAAIYFAAAOAAAAZHJzL2Uyb0RvYy54bWysVEtv2zAMvg/YfxB0X+1kbbcFdYqgj2FA&#10;0QZrh54VWYoNyKJGKXGyXz9KfiTrih2KXWRKJD+Sn0leXO4aw7YKfQ224JOTnDNlJZS1XRf8x9Pt&#10;h8+c+SBsKQxYVfC98vxy/v7dRetmagoVmFIhIxDrZ60reBWCm2WZl5VqhD8BpywpNWAjAl1xnZUo&#10;WkJvTDbN8/OsBSwdglTe0+t1p+TzhK+1kuFBa68CMwWn3EI6MZ2reGbzCzFbo3BVLfs0xBuyaERt&#10;KegIdS2CYBus/4JqaongQYcTCU0GWtdSpRqomkn+oprHSjiVaiFyvBtp8v8PVt5vH90SiYbW+Zkn&#10;MVax09jEL+XHdoms/UiW2gUm6fHjeZ4To5I0nUgY2cHVoQ9fFTQsCgWnHsCzxJDY3vnQ2Q42MZQH&#10;U5e3tTHpguvVlUG2FfTbbm4oUPpTBP+HmbFv8ySc6JodSk5S2BsVAY39rjSrSypymlJO3ajGhISU&#10;yoZJp6pEqbo8J2dHacb+jR6JkwQYkTXVN2L3AINlBzJgdwT19tFVpWYenfN/JdY5jx4pMtgwOje1&#10;BXwNwFBVfeTOfiCpoyaytIJyv0SG0I2Sd/K2pj98J3xYCqTZoZ6gfRAe6NAG2oJDL3FWAf567T3a&#10;U0uTlrOWZpHa5edGoOLMfLPU7F8mp6dxeNPl9OzTlC54rFkda+ymuQLqmwltHieTGO2DGUSN0DzT&#10;2ljEqKQSVlLsgsuAw+UqdDuCFo9Ui0Uyo4F1ItzZRycjeGQ1NvDT7lmg69s80HTcwzC3Yvai2Tvb&#10;6GlhsQmg6zQJB157vmnYU+P0iyluk+N7sjqsz/lvAAAA//8DAFBLAwQUAAYACAAAACEAinXM1uAA&#10;AAALAQAADwAAAGRycy9kb3ducmV2LnhtbEyPwU7DMAyG70i8Q2QkbiztOo2u1J0QAwHiAgOJa9qY&#10;pqJxqiZby9uTneBo+9Pv7y+3s+3FkUbfOUZIFwkI4sbpjluEj/eHqxyED4q16h0Twg952FbnZ6Uq&#10;tJv4jY770IoYwr5QCCaEoZDSN4as8gs3EMfblxutCnEcW6lHNcVw28tlkqylVR3HD0YNdGeo+d4f&#10;LMJkdq++ua9rlzn5/Pmymx75qUW8vJhvb0AEmsMfDCf9qA5VdKrdgbUXPcIqT9cRRdik2RJEJFb5&#10;dQaiPm3yDciqlP87VL8AAAD//wMAUEsBAi0AFAAGAAgAAAAhALaDOJL+AAAA4QEAABMAAAAAAAAA&#10;AAAAAAAAAAAAAFtDb250ZW50X1R5cGVzXS54bWxQSwECLQAUAAYACAAAACEAOP0h/9YAAACUAQAA&#10;CwAAAAAAAAAAAAAAAAAvAQAAX3JlbHMvLnJlbHNQSwECLQAUAAYACAAAACEALFjV23gCAACGBQAA&#10;DgAAAAAAAAAAAAAAAAAuAgAAZHJzL2Uyb0RvYy54bWxQSwECLQAUAAYACAAAACEAinXM1uAAAAAL&#10;AQAADwAAAAAAAAAAAAAAAADSBAAAZHJzL2Rvd25yZXYueG1sUEsFBgAAAAAEAAQA8wAAAN8FAAAA&#10;AA==&#10;" path="m,13751r13751,l18000,r4249,13751l36000,13751,24875,22249r4250,13751l18000,27501,6875,36000,11125,22249,,13751xe" fillcolor="#e00" strokecolor="#e00" strokeweight="1pt">
                <v:stroke joinstyle="miter"/>
                <v:path arrowok="t" o:connecttype="custom" o:connectlocs="0,13751;13751,13751;18000,0;22249,13751;36000,13751;24875,22249;29125,36000;18000,27501;6875,36000;11125,22249;0,13751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2CFC22" wp14:editId="58129E1E">
            <wp:extent cx="5646989" cy="6639887"/>
            <wp:effectExtent l="0" t="0" r="0" b="8890"/>
            <wp:docPr id="1490757535" name="图片 1" descr="A diagram of a ba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57535" name="图片 1" descr="A diagram of a bar cod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2756" cy="66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686C9" w14:textId="77777777" w:rsidR="008F634A" w:rsidRPr="009E120E" w:rsidRDefault="008F634A" w:rsidP="00DA390C">
      <w:pPr>
        <w:rPr>
          <w:rFonts w:ascii="Arial" w:eastAsia="DengXian" w:hAnsi="Arial" w:cs="Arial"/>
          <w:color w:val="FF0000"/>
          <w:sz w:val="22"/>
          <w:szCs w:val="22"/>
          <w:lang w:eastAsia="zh-CN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Origin of the name of this taxon</w:t>
      </w:r>
      <w:proofErr w:type="gramStart"/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None</w:t>
      </w:r>
      <w:proofErr w:type="gramEnd"/>
    </w:p>
    <w:p w14:paraId="1E0DA763" w14:textId="77777777" w:rsidR="008F634A" w:rsidRPr="009E120E" w:rsidRDefault="008F634A" w:rsidP="00DA390C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Historical aspects: </w:t>
      </w:r>
      <w:r>
        <w:rPr>
          <w:rFonts w:ascii="Arial" w:eastAsia="DengXian" w:hAnsi="Arial" w:cs="Arial"/>
          <w:i/>
          <w:iCs/>
          <w:sz w:val="22"/>
          <w:szCs w:val="22"/>
        </w:rPr>
        <w:t xml:space="preserve">Cutibacterium phage </w:t>
      </w:r>
      <w:r>
        <w:rPr>
          <w:rFonts w:ascii="Arial" w:eastAsia="DengXian" w:hAnsi="Arial" w:cs="Arial"/>
          <w:sz w:val="22"/>
          <w:szCs w:val="22"/>
        </w:rPr>
        <w:t>LPPA1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was isolated in 20</w:t>
      </w:r>
      <w:r>
        <w:rPr>
          <w:rFonts w:ascii="Arial" w:eastAsia="Arial" w:hAnsi="Arial" w:cs="Arial" w:hint="eastAsia"/>
          <w:color w:val="000000"/>
          <w:sz w:val="22"/>
          <w:szCs w:val="22"/>
        </w:rPr>
        <w:t>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2 by Huazhong Agricultural University, using </w:t>
      </w:r>
      <w:r>
        <w:rPr>
          <w:rFonts w:ascii="Arial" w:eastAsia="DengXian" w:hAnsi="Arial" w:cs="Arial"/>
          <w:i/>
          <w:iCs/>
          <w:sz w:val="22"/>
          <w:szCs w:val="22"/>
        </w:rPr>
        <w:t xml:space="preserve">Cutibacterium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as the host bacterium. </w:t>
      </w:r>
    </w:p>
    <w:p w14:paraId="0CDB36B1" w14:textId="77777777" w:rsidR="008F634A" w:rsidRPr="009E120E" w:rsidRDefault="008F634A" w:rsidP="00DA390C">
      <w:pPr>
        <w:rPr>
          <w:rFonts w:ascii="Arial" w:eastAsia="DengXian" w:hAnsi="Arial" w:cs="Arial"/>
          <w:sz w:val="22"/>
          <w:szCs w:val="22"/>
          <w:lang w:eastAsia="zh-CN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color w:val="0000FF"/>
          <w:sz w:val="22"/>
          <w:szCs w:val="22"/>
        </w:rPr>
        <w:t>Specific References</w:t>
      </w:r>
      <w:proofErr w:type="gramStart"/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:  </w:t>
      </w:r>
      <w:r>
        <w:rPr>
          <w:rFonts w:ascii="Arial" w:eastAsia="Arial" w:hAnsi="Arial" w:cs="Arial"/>
          <w:sz w:val="22"/>
          <w:szCs w:val="22"/>
        </w:rPr>
        <w:t>None</w:t>
      </w:r>
      <w:proofErr w:type="gramEnd"/>
    </w:p>
    <w:p w14:paraId="50CDE0D8" w14:textId="77777777" w:rsidR="008F634A" w:rsidRDefault="008F634A" w:rsidP="00DA390C">
      <w:pPr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Genome summary:</w:t>
      </w:r>
    </w:p>
    <w:tbl>
      <w:tblPr>
        <w:tblW w:w="6989" w:type="dxa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5"/>
        <w:gridCol w:w="1059"/>
        <w:gridCol w:w="850"/>
        <w:gridCol w:w="647"/>
        <w:gridCol w:w="787"/>
        <w:gridCol w:w="2001"/>
      </w:tblGrid>
      <w:tr w:rsidR="008F634A" w14:paraId="3D52056D" w14:textId="77777777" w:rsidTr="00DA390C">
        <w:trPr>
          <w:trHeight w:val="20"/>
        </w:trPr>
        <w:tc>
          <w:tcPr>
            <w:tcW w:w="1645" w:type="dxa"/>
          </w:tcPr>
          <w:p w14:paraId="05378F52" w14:textId="77777777" w:rsidR="008F634A" w:rsidRDefault="008F634A" w:rsidP="008F634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Phage name</w:t>
            </w:r>
          </w:p>
        </w:tc>
        <w:tc>
          <w:tcPr>
            <w:tcW w:w="1059" w:type="dxa"/>
          </w:tcPr>
          <w:p w14:paraId="3F81EFE4" w14:textId="77777777" w:rsidR="008F634A" w:rsidRDefault="008F634A" w:rsidP="008F634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INSDC </w:t>
            </w:r>
          </w:p>
        </w:tc>
        <w:tc>
          <w:tcPr>
            <w:tcW w:w="850" w:type="dxa"/>
          </w:tcPr>
          <w:p w14:paraId="76DCD305" w14:textId="77777777" w:rsidR="008F634A" w:rsidRDefault="008F634A" w:rsidP="008F634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Size (Kb)</w:t>
            </w:r>
          </w:p>
        </w:tc>
        <w:tc>
          <w:tcPr>
            <w:tcW w:w="647" w:type="dxa"/>
          </w:tcPr>
          <w:p w14:paraId="109854D0" w14:textId="77777777" w:rsidR="008F634A" w:rsidRDefault="008F634A" w:rsidP="008F634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GC% </w:t>
            </w:r>
          </w:p>
        </w:tc>
        <w:tc>
          <w:tcPr>
            <w:tcW w:w="787" w:type="dxa"/>
          </w:tcPr>
          <w:p w14:paraId="3EFA7BEA" w14:textId="77777777" w:rsidR="008F634A" w:rsidRDefault="008F634A" w:rsidP="008F634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Protein </w:t>
            </w:r>
          </w:p>
        </w:tc>
        <w:tc>
          <w:tcPr>
            <w:tcW w:w="2001" w:type="dxa"/>
          </w:tcPr>
          <w:p w14:paraId="2A709D5F" w14:textId="77777777" w:rsidR="008F634A" w:rsidRDefault="008F634A" w:rsidP="008F634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tRNA</w:t>
            </w:r>
          </w:p>
        </w:tc>
      </w:tr>
      <w:tr w:rsidR="008F634A" w14:paraId="5D29CE65" w14:textId="77777777" w:rsidTr="00DA390C">
        <w:trPr>
          <w:trHeight w:val="20"/>
        </w:trPr>
        <w:tc>
          <w:tcPr>
            <w:tcW w:w="1645" w:type="dxa"/>
          </w:tcPr>
          <w:p w14:paraId="0EA6FE1E" w14:textId="77777777" w:rsidR="008F634A" w:rsidRDefault="008F634A" w:rsidP="008F634A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Cutibacterium phage</w:t>
            </w:r>
            <w:r>
              <w:rPr>
                <w:rFonts w:ascii="Arial" w:eastAsia="DengXian" w:hAnsi="Arial" w:cs="Arial" w:hint="eastAsia"/>
                <w:i/>
                <w:iCs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Arial" w:eastAsia="DengXian" w:hAnsi="Arial" w:cs="Arial" w:hint="eastAsia"/>
                <w:i/>
                <w:iCs/>
                <w:sz w:val="22"/>
                <w:szCs w:val="22"/>
              </w:rPr>
              <w:t>L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PPA1</w:t>
            </w:r>
          </w:p>
        </w:tc>
        <w:tc>
          <w:tcPr>
            <w:tcW w:w="1059" w:type="dxa"/>
            <w:vAlign w:val="center"/>
          </w:tcPr>
          <w:p w14:paraId="376F7E5F" w14:textId="77777777" w:rsidR="008F634A" w:rsidRDefault="008F634A" w:rsidP="008F634A">
            <w:pPr>
              <w:rPr>
                <w:rFonts w:ascii="Arial" w:eastAsiaTheme="minorEastAsia" w:hAnsi="Arial" w:cs="Arial"/>
                <w:color w:val="FF0000"/>
                <w:sz w:val="18"/>
                <w:szCs w:val="18"/>
                <w:lang w:eastAsia="zh-CN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sz w:val="18"/>
                <w:szCs w:val="18"/>
                <w:lang w:eastAsia="zh-CN"/>
              </w:rPr>
              <w:t>PP895300</w:t>
            </w:r>
          </w:p>
        </w:tc>
        <w:tc>
          <w:tcPr>
            <w:tcW w:w="850" w:type="dxa"/>
            <w:vAlign w:val="center"/>
          </w:tcPr>
          <w:p w14:paraId="4B4FC233" w14:textId="77777777" w:rsidR="008F634A" w:rsidRDefault="008F634A" w:rsidP="008F634A">
            <w:pPr>
              <w:rPr>
                <w:rFonts w:ascii="Arial" w:eastAsiaTheme="minorEastAsia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  <w:lang w:eastAsia="zh-CN"/>
              </w:rPr>
              <w:t>29</w:t>
            </w:r>
            <w:r>
              <w:rPr>
                <w:rFonts w:ascii="Arial" w:eastAsia="DengXian" w:hAnsi="Arial" w:cs="Arial" w:hint="eastAsia"/>
                <w:sz w:val="18"/>
                <w:szCs w:val="18"/>
                <w:lang w:eastAsia="zh-CN"/>
              </w:rPr>
              <w:t>.</w:t>
            </w:r>
            <w:r>
              <w:rPr>
                <w:rFonts w:ascii="Arial" w:eastAsiaTheme="minorEastAsia" w:hAnsi="Arial" w:cs="Arial" w:hint="eastAsia"/>
                <w:sz w:val="18"/>
                <w:szCs w:val="18"/>
                <w:lang w:eastAsia="zh-CN"/>
              </w:rPr>
              <w:t>365</w:t>
            </w:r>
          </w:p>
        </w:tc>
        <w:tc>
          <w:tcPr>
            <w:tcW w:w="647" w:type="dxa"/>
            <w:vAlign w:val="center"/>
          </w:tcPr>
          <w:p w14:paraId="4DDA0780" w14:textId="77777777" w:rsidR="008F634A" w:rsidRDefault="008F634A" w:rsidP="008F634A">
            <w:pPr>
              <w:rPr>
                <w:rFonts w:ascii="Arial" w:eastAsiaTheme="minorEastAsia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  <w:lang w:eastAsia="zh-CN"/>
              </w:rPr>
              <w:t>54%</w:t>
            </w:r>
          </w:p>
        </w:tc>
        <w:tc>
          <w:tcPr>
            <w:tcW w:w="787" w:type="dxa"/>
            <w:vAlign w:val="center"/>
          </w:tcPr>
          <w:p w14:paraId="405EA5B2" w14:textId="77777777" w:rsidR="008F634A" w:rsidRDefault="008F634A" w:rsidP="008F634A">
            <w:pPr>
              <w:rPr>
                <w:rFonts w:ascii="Arial" w:eastAsiaTheme="minorEastAsia" w:hAnsi="Arial" w:cs="Arial"/>
                <w:color w:val="FF0000"/>
                <w:sz w:val="18"/>
                <w:szCs w:val="18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  <w:lang w:eastAsia="zh-CN"/>
              </w:rPr>
              <w:t>52</w:t>
            </w:r>
          </w:p>
        </w:tc>
        <w:tc>
          <w:tcPr>
            <w:tcW w:w="2001" w:type="dxa"/>
            <w:vAlign w:val="center"/>
          </w:tcPr>
          <w:p w14:paraId="0A078299" w14:textId="77777777" w:rsidR="008F634A" w:rsidRDefault="008F634A" w:rsidP="008F634A">
            <w:pPr>
              <w:rPr>
                <w:rFonts w:ascii="Arial" w:eastAsiaTheme="minorEastAsia" w:hAnsi="Arial" w:cs="Arial"/>
                <w:color w:val="FF0000"/>
                <w:sz w:val="18"/>
                <w:szCs w:val="18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  <w:lang w:eastAsia="zh-CN"/>
              </w:rPr>
              <w:t>0</w:t>
            </w:r>
          </w:p>
        </w:tc>
      </w:tr>
    </w:tbl>
    <w:p w14:paraId="27DFD5FB" w14:textId="77777777" w:rsidR="008F634A" w:rsidRPr="001D5DBA" w:rsidRDefault="008F634A" w:rsidP="008F634A">
      <w:pPr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</w:p>
    <w:p w14:paraId="5556E8C1" w14:textId="676CAEE5" w:rsidR="00A174CC" w:rsidRPr="009E120E" w:rsidRDefault="00A174CC" w:rsidP="009E120E">
      <w:pPr>
        <w:rPr>
          <w:rFonts w:ascii="Aptos" w:eastAsia="DengXian" w:hAnsi="Aptos"/>
          <w:color w:val="0070C0"/>
          <w:lang w:eastAsia="zh-CN"/>
        </w:rPr>
      </w:pPr>
    </w:p>
    <w:sectPr w:rsidR="00A174CC" w:rsidRPr="009E120E" w:rsidSect="00A82FBB">
      <w:headerReference w:type="default" r:id="rId16"/>
      <w:footerReference w:type="default" r:id="rId17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2576D" w14:textId="77777777" w:rsidR="00916805" w:rsidRDefault="00916805">
      <w:r>
        <w:separator/>
      </w:r>
    </w:p>
  </w:endnote>
  <w:endnote w:type="continuationSeparator" w:id="0">
    <w:p w14:paraId="18E26B2E" w14:textId="77777777" w:rsidR="00916805" w:rsidRDefault="00916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altName w:val="Microsoft YaHei"/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6E008" w14:textId="77777777" w:rsidR="00916805" w:rsidRDefault="00916805">
      <w:r>
        <w:separator/>
      </w:r>
    </w:p>
  </w:footnote>
  <w:footnote w:type="continuationSeparator" w:id="0">
    <w:p w14:paraId="2261560A" w14:textId="77777777" w:rsidR="00916805" w:rsidRDefault="00916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6326585">
    <w:abstractNumId w:val="0"/>
  </w:num>
  <w:num w:numId="2" w16cid:durableId="1262376923">
    <w:abstractNumId w:val="3"/>
  </w:num>
  <w:num w:numId="3" w16cid:durableId="973829797">
    <w:abstractNumId w:val="1"/>
  </w:num>
  <w:num w:numId="4" w16cid:durableId="416332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1262"/>
    <w:rsid w:val="00023385"/>
    <w:rsid w:val="00035A87"/>
    <w:rsid w:val="000406E1"/>
    <w:rsid w:val="00040CB0"/>
    <w:rsid w:val="0004176B"/>
    <w:rsid w:val="000449DB"/>
    <w:rsid w:val="0008012E"/>
    <w:rsid w:val="000A05E7"/>
    <w:rsid w:val="000A146A"/>
    <w:rsid w:val="000A7027"/>
    <w:rsid w:val="000B1BF3"/>
    <w:rsid w:val="000B5D78"/>
    <w:rsid w:val="000B6878"/>
    <w:rsid w:val="000D182E"/>
    <w:rsid w:val="000E54FF"/>
    <w:rsid w:val="000F4FF0"/>
    <w:rsid w:val="000F51F4"/>
    <w:rsid w:val="000F7067"/>
    <w:rsid w:val="00100F4B"/>
    <w:rsid w:val="00106232"/>
    <w:rsid w:val="0011008F"/>
    <w:rsid w:val="00117C72"/>
    <w:rsid w:val="0013113D"/>
    <w:rsid w:val="001322FC"/>
    <w:rsid w:val="00171083"/>
    <w:rsid w:val="00172351"/>
    <w:rsid w:val="0018380A"/>
    <w:rsid w:val="00193576"/>
    <w:rsid w:val="001B4A87"/>
    <w:rsid w:val="001D0007"/>
    <w:rsid w:val="001D3E3E"/>
    <w:rsid w:val="001D5DBA"/>
    <w:rsid w:val="00220A26"/>
    <w:rsid w:val="002312CE"/>
    <w:rsid w:val="0023149A"/>
    <w:rsid w:val="0023696B"/>
    <w:rsid w:val="0024086E"/>
    <w:rsid w:val="0025498B"/>
    <w:rsid w:val="00273642"/>
    <w:rsid w:val="00296DA3"/>
    <w:rsid w:val="002A5A83"/>
    <w:rsid w:val="002D4340"/>
    <w:rsid w:val="00327E73"/>
    <w:rsid w:val="00333392"/>
    <w:rsid w:val="00355CE0"/>
    <w:rsid w:val="00363A30"/>
    <w:rsid w:val="0037243A"/>
    <w:rsid w:val="00382FE8"/>
    <w:rsid w:val="00383BBF"/>
    <w:rsid w:val="0038593F"/>
    <w:rsid w:val="003A166F"/>
    <w:rsid w:val="003A18C5"/>
    <w:rsid w:val="003A5ED7"/>
    <w:rsid w:val="003B0883"/>
    <w:rsid w:val="003B3832"/>
    <w:rsid w:val="003C5428"/>
    <w:rsid w:val="003E7D27"/>
    <w:rsid w:val="003F2A97"/>
    <w:rsid w:val="0043110C"/>
    <w:rsid w:val="00437970"/>
    <w:rsid w:val="00471256"/>
    <w:rsid w:val="004A6D62"/>
    <w:rsid w:val="004C419B"/>
    <w:rsid w:val="004F2F1E"/>
    <w:rsid w:val="004F3196"/>
    <w:rsid w:val="00536426"/>
    <w:rsid w:val="00543F86"/>
    <w:rsid w:val="0055461D"/>
    <w:rsid w:val="0058465A"/>
    <w:rsid w:val="00590DF3"/>
    <w:rsid w:val="005A54C3"/>
    <w:rsid w:val="005B4C7D"/>
    <w:rsid w:val="005C2A8D"/>
    <w:rsid w:val="006043FB"/>
    <w:rsid w:val="00607227"/>
    <w:rsid w:val="006109F7"/>
    <w:rsid w:val="006141CA"/>
    <w:rsid w:val="00647814"/>
    <w:rsid w:val="0067795B"/>
    <w:rsid w:val="00683D0C"/>
    <w:rsid w:val="0069192D"/>
    <w:rsid w:val="006B7AB8"/>
    <w:rsid w:val="006C0F51"/>
    <w:rsid w:val="006D18F6"/>
    <w:rsid w:val="006D428E"/>
    <w:rsid w:val="00723577"/>
    <w:rsid w:val="0072682D"/>
    <w:rsid w:val="00736440"/>
    <w:rsid w:val="00737875"/>
    <w:rsid w:val="00740A3F"/>
    <w:rsid w:val="00741880"/>
    <w:rsid w:val="007A2BF5"/>
    <w:rsid w:val="007B0F70"/>
    <w:rsid w:val="007B6511"/>
    <w:rsid w:val="007E0EF5"/>
    <w:rsid w:val="007E667B"/>
    <w:rsid w:val="00822B3A"/>
    <w:rsid w:val="00824208"/>
    <w:rsid w:val="008308A0"/>
    <w:rsid w:val="00852D43"/>
    <w:rsid w:val="00865726"/>
    <w:rsid w:val="00866F45"/>
    <w:rsid w:val="008815EE"/>
    <w:rsid w:val="00883A5C"/>
    <w:rsid w:val="008A22E9"/>
    <w:rsid w:val="008B43B1"/>
    <w:rsid w:val="008E56AE"/>
    <w:rsid w:val="008F51E2"/>
    <w:rsid w:val="008F634A"/>
    <w:rsid w:val="00901EBC"/>
    <w:rsid w:val="00903048"/>
    <w:rsid w:val="009078FF"/>
    <w:rsid w:val="00916805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E120E"/>
    <w:rsid w:val="009F39C9"/>
    <w:rsid w:val="009F7856"/>
    <w:rsid w:val="00A10BA1"/>
    <w:rsid w:val="00A174CC"/>
    <w:rsid w:val="00A2357C"/>
    <w:rsid w:val="00A443CA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47DD6"/>
    <w:rsid w:val="00B7211B"/>
    <w:rsid w:val="00B80910"/>
    <w:rsid w:val="00BD6C0B"/>
    <w:rsid w:val="00BD7967"/>
    <w:rsid w:val="00BE4F5A"/>
    <w:rsid w:val="00BF53BB"/>
    <w:rsid w:val="00C22E2A"/>
    <w:rsid w:val="00C55633"/>
    <w:rsid w:val="00C8775F"/>
    <w:rsid w:val="00C95FB7"/>
    <w:rsid w:val="00CD2C82"/>
    <w:rsid w:val="00CF59EA"/>
    <w:rsid w:val="00D04287"/>
    <w:rsid w:val="00D062BE"/>
    <w:rsid w:val="00D10857"/>
    <w:rsid w:val="00D13AD5"/>
    <w:rsid w:val="00D23567"/>
    <w:rsid w:val="00D46663"/>
    <w:rsid w:val="00D77E1C"/>
    <w:rsid w:val="00DD58AA"/>
    <w:rsid w:val="00DE01F5"/>
    <w:rsid w:val="00E011E3"/>
    <w:rsid w:val="00E034BE"/>
    <w:rsid w:val="00E37077"/>
    <w:rsid w:val="00E50727"/>
    <w:rsid w:val="00E863D4"/>
    <w:rsid w:val="00E969AE"/>
    <w:rsid w:val="00ED4569"/>
    <w:rsid w:val="00EE484F"/>
    <w:rsid w:val="00EF2448"/>
    <w:rsid w:val="00F110F7"/>
    <w:rsid w:val="00F62692"/>
    <w:rsid w:val="00F711CE"/>
    <w:rsid w:val="00F74510"/>
    <w:rsid w:val="00F9028E"/>
    <w:rsid w:val="00F911F1"/>
    <w:rsid w:val="00F943F9"/>
    <w:rsid w:val="00FA1DC3"/>
    <w:rsid w:val="00FB300C"/>
    <w:rsid w:val="00FC226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22E2A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qFormat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qFormat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about:blan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ctv.global/taxonomy/templat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s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lijinquan2017@163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14</cp:revision>
  <dcterms:created xsi:type="dcterms:W3CDTF">2025-03-25T08:46:00Z</dcterms:created>
  <dcterms:modified xsi:type="dcterms:W3CDTF">2025-07-16T09:25:00Z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