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2E74A92D"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39DA0F78"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 xml:space="preserve">Create </w:t>
            </w:r>
            <w:r w:rsidR="009C38F3">
              <w:rPr>
                <w:rFonts w:ascii="Aptos" w:hAnsi="Aptos" w:cs="Arial"/>
                <w:color w:val="000000" w:themeColor="text1"/>
                <w:sz w:val="20"/>
              </w:rPr>
              <w:t xml:space="preserve">one </w:t>
            </w:r>
            <w:r w:rsidR="00C57BB6">
              <w:rPr>
                <w:rFonts w:ascii="Aptos" w:hAnsi="Aptos" w:cs="Arial"/>
                <w:color w:val="000000" w:themeColor="text1"/>
                <w:sz w:val="20"/>
              </w:rPr>
              <w:t>new gen</w:t>
            </w:r>
            <w:r w:rsidR="009C38F3">
              <w:rPr>
                <w:rFonts w:ascii="Aptos" w:hAnsi="Aptos" w:cs="Arial"/>
                <w:color w:val="000000" w:themeColor="text1"/>
                <w:sz w:val="20"/>
              </w:rPr>
              <w:t>us</w:t>
            </w:r>
            <w:r w:rsidR="00C57BB6">
              <w:rPr>
                <w:rFonts w:ascii="Aptos" w:hAnsi="Aptos" w:cs="Arial"/>
                <w:color w:val="000000" w:themeColor="text1"/>
                <w:sz w:val="20"/>
              </w:rPr>
              <w:t xml:space="preserve"> </w:t>
            </w:r>
            <w:r w:rsidR="009C38F3">
              <w:rPr>
                <w:rFonts w:ascii="Aptos" w:hAnsi="Aptos" w:cs="Arial"/>
                <w:color w:val="000000" w:themeColor="text1"/>
                <w:sz w:val="20"/>
              </w:rPr>
              <w:t>(</w:t>
            </w:r>
            <w:r w:rsidR="009C38F3" w:rsidRPr="009C38F3">
              <w:rPr>
                <w:rFonts w:ascii="Aptos" w:hAnsi="Aptos" w:cs="Arial"/>
                <w:i/>
                <w:iCs/>
                <w:color w:val="000000" w:themeColor="text1"/>
                <w:sz w:val="20"/>
              </w:rPr>
              <w:t>Peetremavirus</w:t>
            </w:r>
            <w:r w:rsidR="009C38F3">
              <w:rPr>
                <w:rFonts w:ascii="Aptos" w:hAnsi="Aptos" w:cs="Arial"/>
                <w:color w:val="000000" w:themeColor="text1"/>
                <w:sz w:val="20"/>
              </w:rPr>
              <w:t xml:space="preserve">) </w:t>
            </w:r>
            <w:r w:rsidR="00C57BB6">
              <w:rPr>
                <w:rFonts w:ascii="Aptos" w:hAnsi="Aptos" w:cs="Arial"/>
                <w:color w:val="000000" w:themeColor="text1"/>
                <w:sz w:val="20"/>
              </w:rPr>
              <w:t xml:space="preserve">of </w:t>
            </w:r>
            <w:r w:rsidR="00E915CC">
              <w:rPr>
                <w:rFonts w:ascii="Aptos" w:hAnsi="Aptos" w:cs="Arial"/>
                <w:i/>
                <w:iCs/>
                <w:color w:val="000000" w:themeColor="text1"/>
                <w:sz w:val="20"/>
              </w:rPr>
              <w:t>Mycobacterium</w:t>
            </w:r>
            <w:r w:rsidR="00C57BB6">
              <w:rPr>
                <w:rFonts w:ascii="Aptos" w:hAnsi="Aptos" w:cs="Arial"/>
                <w:color w:val="000000" w:themeColor="text1"/>
                <w:sz w:val="20"/>
              </w:rPr>
              <w:t xml:space="preserve"> phages</w:t>
            </w:r>
            <w:r w:rsidRPr="006453B1">
              <w:rPr>
                <w:rFonts w:ascii="Aptos" w:hAnsi="Aptos" w:cs="Arial"/>
                <w:color w:val="000000" w:themeColor="text1"/>
                <w:sz w:val="20"/>
              </w:rPr>
              <w:t xml:space="preserve"> (</w:t>
            </w:r>
            <w:r w:rsidR="0076392B">
              <w:rPr>
                <w:rFonts w:ascii="Aptos" w:hAnsi="Aptos" w:cs="Arial"/>
                <w:color w:val="000000" w:themeColor="text1"/>
                <w:sz w:val="20"/>
              </w:rPr>
              <w:t xml:space="preserve">Class </w:t>
            </w:r>
            <w:r w:rsidRPr="0076392B">
              <w:rPr>
                <w:rFonts w:ascii="Aptos" w:hAnsi="Aptos" w:cs="Arial"/>
                <w:i/>
                <w:iCs/>
                <w:color w:val="000000" w:themeColor="text1"/>
                <w:sz w:val="20"/>
              </w:rPr>
              <w:t>Caudoviricetes</w:t>
            </w:r>
            <w:r w:rsidRPr="006453B1">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730FE6DF" w:rsidR="00E37077" w:rsidRPr="00360414" w:rsidRDefault="00360414" w:rsidP="00360414">
            <w:pPr>
              <w:rPr>
                <w:rFonts w:ascii="Aptos Narrow" w:hAnsi="Aptos Narrow"/>
                <w:color w:val="000000"/>
                <w:sz w:val="22"/>
                <w:szCs w:val="22"/>
                <w:lang w:val="en-GB"/>
              </w:rPr>
            </w:pPr>
            <w:r>
              <w:rPr>
                <w:rFonts w:ascii="Aptos Narrow" w:hAnsi="Aptos Narrow"/>
                <w:color w:val="000000"/>
                <w:sz w:val="22"/>
                <w:szCs w:val="22"/>
              </w:rPr>
              <w:t>2025.048B.Mycobacterium_phages_1ng_1ns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1D534094"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4A60243B"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120EF09E"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4481B680"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r w:rsidR="006453B1" w14:paraId="1B668FB3" w14:textId="2C6F00EF" w:rsidTr="00BD6C0B">
        <w:tc>
          <w:tcPr>
            <w:tcW w:w="1838" w:type="dxa"/>
            <w:vAlign w:val="center"/>
          </w:tcPr>
          <w:p w14:paraId="7C1B4F79" w14:textId="66735722" w:rsidR="006453B1" w:rsidRPr="00CD2C82" w:rsidRDefault="00CF1CA9" w:rsidP="006453B1">
            <w:pPr>
              <w:rPr>
                <w:rFonts w:ascii="Aptos" w:hAnsi="Aptos" w:cs="Arial"/>
                <w:bCs/>
                <w:color w:val="000000" w:themeColor="text1"/>
                <w:sz w:val="20"/>
                <w:szCs w:val="20"/>
              </w:rPr>
            </w:pPr>
            <w:r>
              <w:rPr>
                <w:rFonts w:ascii="Aptos" w:hAnsi="Aptos" w:cs="Arial"/>
                <w:bCs/>
                <w:color w:val="000000" w:themeColor="text1"/>
                <w:sz w:val="20"/>
                <w:szCs w:val="20"/>
              </w:rPr>
              <w:t xml:space="preserve">Ipek </w:t>
            </w:r>
          </w:p>
        </w:tc>
        <w:tc>
          <w:tcPr>
            <w:tcW w:w="1418" w:type="dxa"/>
            <w:vAlign w:val="center"/>
          </w:tcPr>
          <w:p w14:paraId="5E41446B" w14:textId="77CBD5BA"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Kurtböke</w:t>
            </w:r>
          </w:p>
        </w:tc>
        <w:tc>
          <w:tcPr>
            <w:tcW w:w="2835" w:type="dxa"/>
            <w:vAlign w:val="center"/>
          </w:tcPr>
          <w:p w14:paraId="3EC4C5A6" w14:textId="36B29B9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University of the Sunshine Coast - Faculty of Science, Health, Education and Engineering</w:t>
            </w:r>
            <w:r>
              <w:rPr>
                <w:rFonts w:ascii="Aptos" w:hAnsi="Aptos" w:cs="Arial"/>
                <w:bCs/>
                <w:color w:val="000000" w:themeColor="text1"/>
                <w:sz w:val="20"/>
                <w:szCs w:val="20"/>
              </w:rPr>
              <w:t>, Australia</w:t>
            </w:r>
          </w:p>
        </w:tc>
        <w:tc>
          <w:tcPr>
            <w:tcW w:w="2126" w:type="dxa"/>
            <w:vAlign w:val="center"/>
          </w:tcPr>
          <w:p w14:paraId="1DDF5257" w14:textId="46690FA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ikurtbok@usc.edu.au</w:t>
            </w: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64519B6D"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0E072689"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6387078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171A34DF"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2D4644C8" w:rsidR="0072682D" w:rsidRPr="000C5189" w:rsidRDefault="00CF1CA9" w:rsidP="00DD58AA">
            <w:pPr>
              <w:rPr>
                <w:rFonts w:ascii="Aptos" w:hAnsi="Aptos" w:cs="Arial"/>
                <w:sz w:val="20"/>
                <w:szCs w:val="20"/>
              </w:rPr>
            </w:pPr>
            <w:r>
              <w:rPr>
                <w:rFonts w:ascii="Aptos" w:hAnsi="Aptos" w:cs="Arial"/>
                <w:sz w:val="20"/>
                <w:szCs w:val="20"/>
              </w:rPr>
              <w:t>Actinophages</w:t>
            </w:r>
            <w:r w:rsidR="00A824BE" w:rsidRPr="00A824BE">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49477E6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0035C85B"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6D88C287"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E37A6CC"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60792EF3"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2CA73930"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674662A0"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5513BC48"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0478A7F7"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5CA4580E"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4DA9FB25"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54FEE10B"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49C44A0C"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1F6A5BA1" w:rsidR="00333392" w:rsidRPr="0025017A" w:rsidRDefault="00091A17" w:rsidP="00040CB0">
            <w:pPr>
              <w:jc w:val="both"/>
              <w:rPr>
                <w:rFonts w:ascii="Aptos" w:hAnsi="Aptos" w:cs="Arial"/>
                <w:b/>
                <w:i/>
                <w:iCs/>
                <w:color w:val="000000" w:themeColor="text1"/>
                <w:sz w:val="20"/>
                <w:szCs w:val="20"/>
              </w:rPr>
            </w:pPr>
            <w:r>
              <w:rPr>
                <w:rFonts w:ascii="Aptos" w:hAnsi="Aptos" w:cs="Arial"/>
                <w:b/>
                <w:i/>
                <w:iCs/>
                <w:color w:val="000000" w:themeColor="text1"/>
                <w:sz w:val="20"/>
                <w:szCs w:val="20"/>
              </w:rPr>
              <w:t>Peetremavirus</w:t>
            </w:r>
          </w:p>
        </w:tc>
        <w:tc>
          <w:tcPr>
            <w:tcW w:w="6379" w:type="dxa"/>
            <w:vAlign w:val="center"/>
          </w:tcPr>
          <w:p w14:paraId="5CCE7407" w14:textId="2E5F5F1E" w:rsidR="000C462F" w:rsidRPr="00040CB0" w:rsidRDefault="00A824BE" w:rsidP="000C462F">
            <w:pPr>
              <w:jc w:val="both"/>
              <w:rPr>
                <w:rFonts w:ascii="Aptos" w:hAnsi="Aptos" w:cs="Arial"/>
                <w:b/>
                <w:color w:val="000000" w:themeColor="text1"/>
                <w:sz w:val="20"/>
                <w:szCs w:val="20"/>
              </w:rPr>
            </w:pPr>
            <w:r>
              <w:rPr>
                <w:rFonts w:ascii="Aptos" w:hAnsi="Aptos" w:cs="Arial"/>
                <w:b/>
                <w:color w:val="000000" w:themeColor="text1"/>
                <w:sz w:val="20"/>
                <w:szCs w:val="20"/>
              </w:rPr>
              <w:t>Name</w:t>
            </w:r>
            <w:r w:rsidR="00CF1CA9">
              <w:rPr>
                <w:rFonts w:ascii="Aptos" w:hAnsi="Aptos" w:cs="Arial"/>
                <w:b/>
                <w:color w:val="000000" w:themeColor="text1"/>
                <w:sz w:val="20"/>
                <w:szCs w:val="20"/>
              </w:rPr>
              <w:t xml:space="preserve"> derived from first isolate phage of its </w:t>
            </w:r>
            <w:proofErr w:type="gramStart"/>
            <w:r w:rsidR="00091A17">
              <w:rPr>
                <w:rFonts w:ascii="Aptos" w:hAnsi="Aptos" w:cs="Arial"/>
                <w:b/>
                <w:color w:val="000000" w:themeColor="text1"/>
                <w:sz w:val="20"/>
                <w:szCs w:val="20"/>
              </w:rPr>
              <w:t>type</w:t>
            </w:r>
            <w:proofErr w:type="gramEnd"/>
            <w:r w:rsidR="00091A17">
              <w:rPr>
                <w:rFonts w:ascii="Aptos" w:hAnsi="Aptos" w:cs="Arial"/>
                <w:b/>
                <w:color w:val="000000" w:themeColor="text1"/>
                <w:sz w:val="20"/>
                <w:szCs w:val="20"/>
              </w:rPr>
              <w:t xml:space="preserve"> </w:t>
            </w:r>
            <w:r w:rsidR="00091A17" w:rsidRPr="00091A17">
              <w:rPr>
                <w:rFonts w:ascii="Aptos" w:hAnsi="Aptos" w:cs="Arial"/>
                <w:b/>
                <w:i/>
                <w:iCs/>
                <w:color w:val="000000" w:themeColor="text1"/>
                <w:sz w:val="20"/>
                <w:szCs w:val="20"/>
              </w:rPr>
              <w:t>Mycobacterium</w:t>
            </w:r>
            <w:r w:rsidR="00091A17">
              <w:rPr>
                <w:rFonts w:ascii="Aptos" w:hAnsi="Aptos" w:cs="Arial"/>
                <w:b/>
                <w:color w:val="000000" w:themeColor="text1"/>
                <w:sz w:val="20"/>
                <w:szCs w:val="20"/>
              </w:rPr>
              <w:t xml:space="preserve"> </w:t>
            </w:r>
            <w:r w:rsidR="00091A17" w:rsidRPr="00CF1CA9">
              <w:rPr>
                <w:rFonts w:ascii="Aptos" w:hAnsi="Aptos" w:cs="Arial"/>
                <w:b/>
                <w:color w:val="000000" w:themeColor="text1"/>
                <w:sz w:val="20"/>
                <w:szCs w:val="20"/>
              </w:rPr>
              <w:t>phage</w:t>
            </w:r>
            <w:r w:rsidR="00CF1CA9" w:rsidRPr="00CF1CA9">
              <w:rPr>
                <w:rFonts w:ascii="Aptos" w:hAnsi="Aptos" w:cs="Arial"/>
                <w:b/>
                <w:color w:val="000000" w:themeColor="text1"/>
                <w:sz w:val="20"/>
                <w:szCs w:val="20"/>
              </w:rPr>
              <w:t xml:space="preserve"> </w:t>
            </w:r>
            <w:r w:rsidR="00091A17">
              <w:rPr>
                <w:rFonts w:ascii="Aptos" w:hAnsi="Aptos" w:cs="Arial"/>
                <w:b/>
                <w:color w:val="000000" w:themeColor="text1"/>
                <w:sz w:val="20"/>
                <w:szCs w:val="20"/>
              </w:rPr>
              <w:t>P3MA</w:t>
            </w:r>
          </w:p>
          <w:p w14:paraId="17202B3B" w14:textId="431A2780" w:rsidR="00333392" w:rsidRPr="00040CB0" w:rsidRDefault="00333392" w:rsidP="00A824BE">
            <w:pPr>
              <w:jc w:val="both"/>
              <w:rPr>
                <w:rFonts w:ascii="Aptos" w:hAnsi="Aptos" w:cs="Arial"/>
                <w:b/>
                <w:color w:val="000000" w:themeColor="text1"/>
                <w:sz w:val="20"/>
                <w:szCs w:val="20"/>
              </w:rPr>
            </w:pPr>
          </w:p>
        </w:tc>
      </w:tr>
      <w:tr w:rsidR="00333392" w:rsidRPr="009F7856" w14:paraId="7AAF5EF0" w14:textId="77777777" w:rsidTr="00040CB0">
        <w:trPr>
          <w:trHeight w:val="71"/>
        </w:trPr>
        <w:tc>
          <w:tcPr>
            <w:tcW w:w="2547" w:type="dxa"/>
            <w:vAlign w:val="center"/>
          </w:tcPr>
          <w:p w14:paraId="24B2DC76" w14:textId="46B412E8" w:rsidR="00333392" w:rsidRPr="0025017A" w:rsidRDefault="00333392" w:rsidP="00040CB0">
            <w:pPr>
              <w:jc w:val="both"/>
              <w:rPr>
                <w:rFonts w:ascii="Aptos" w:hAnsi="Aptos" w:cs="Arial"/>
                <w:b/>
                <w:i/>
                <w:iCs/>
                <w:color w:val="000000" w:themeColor="text1"/>
                <w:sz w:val="20"/>
                <w:szCs w:val="20"/>
              </w:rPr>
            </w:pPr>
          </w:p>
        </w:tc>
        <w:tc>
          <w:tcPr>
            <w:tcW w:w="6379" w:type="dxa"/>
            <w:vAlign w:val="center"/>
          </w:tcPr>
          <w:p w14:paraId="7CC05CA7" w14:textId="4463E0CE"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6E58CC1F" w:rsidR="00FC2269" w:rsidRPr="0025017A" w:rsidRDefault="00FC2269" w:rsidP="00040CB0">
            <w:pPr>
              <w:jc w:val="both"/>
              <w:rPr>
                <w:rFonts w:ascii="Aptos" w:hAnsi="Aptos" w:cs="Arial"/>
                <w:b/>
                <w:i/>
                <w:iCs/>
                <w:color w:val="000000" w:themeColor="text1"/>
                <w:sz w:val="20"/>
                <w:szCs w:val="20"/>
              </w:rPr>
            </w:pPr>
          </w:p>
        </w:tc>
        <w:tc>
          <w:tcPr>
            <w:tcW w:w="6379" w:type="dxa"/>
            <w:vAlign w:val="center"/>
          </w:tcPr>
          <w:p w14:paraId="56BC5065" w14:textId="0546207B"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763B4F74"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5C640C6D"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538298A0"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4260DFC"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52F370E9"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2E87358E"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2D2B073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C57BB6">
              <w:rPr>
                <w:rFonts w:ascii="Aptos" w:hAnsi="Aptos" w:cs="Arial"/>
                <w:sz w:val="20"/>
                <w:szCs w:val="20"/>
              </w:rPr>
              <w:t xml:space="preserve"> </w:t>
            </w:r>
            <w:r w:rsidR="00A824BE">
              <w:rPr>
                <w:rFonts w:ascii="Aptos" w:hAnsi="Aptos" w:cs="Arial"/>
                <w:sz w:val="20"/>
                <w:szCs w:val="20"/>
              </w:rPr>
              <w:t>genus</w:t>
            </w:r>
            <w:r w:rsidR="00CF1CA9">
              <w:rPr>
                <w:rFonts w:ascii="Aptos" w:hAnsi="Aptos" w:cs="Arial"/>
                <w:sz w:val="20"/>
                <w:szCs w:val="20"/>
              </w:rPr>
              <w:t xml:space="preserve"> and species</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32B5F2E1" w14:textId="79B43CA0"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C57BB6">
              <w:rPr>
                <w:rFonts w:ascii="Aptos" w:hAnsi="Aptos" w:cs="Arial"/>
                <w:sz w:val="20"/>
                <w:szCs w:val="20"/>
              </w:rPr>
              <w:t>None</w:t>
            </w:r>
            <w:r w:rsidR="00C87A42">
              <w:rPr>
                <w:rFonts w:ascii="Aptos" w:hAnsi="Aptos" w:cs="Arial"/>
                <w:sz w:val="20"/>
                <w:szCs w:val="20"/>
              </w:rPr>
              <w:t xml:space="preserve">.  </w:t>
            </w:r>
            <w:r w:rsidR="00C57BB6">
              <w:rPr>
                <w:rFonts w:ascii="Aptos" w:hAnsi="Aptos" w:cs="Arial"/>
                <w:sz w:val="20"/>
                <w:szCs w:val="20"/>
              </w:rPr>
              <w:t xml:space="preserve"> </w:t>
            </w:r>
            <w:r w:rsidR="00C87A42" w:rsidRPr="00C87A42">
              <w:rPr>
                <w:rFonts w:ascii="Aptos" w:hAnsi="Aptos" w:cs="Arial"/>
                <w:sz w:val="20"/>
                <w:szCs w:val="20"/>
              </w:rPr>
              <w:t>Defined in the Actinobacteriophage Database as singletons</w:t>
            </w:r>
          </w:p>
          <w:p w14:paraId="09336122" w14:textId="678E2E16" w:rsidR="00A77B8E" w:rsidRDefault="00A77B8E" w:rsidP="00DD58AA">
            <w:pPr>
              <w:rPr>
                <w:rFonts w:ascii="Aptos" w:hAnsi="Aptos" w:cs="Arial"/>
                <w:sz w:val="20"/>
                <w:szCs w:val="20"/>
              </w:rPr>
            </w:pPr>
          </w:p>
          <w:p w14:paraId="19D0D4AD" w14:textId="768030FD"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C57BB6">
              <w:rPr>
                <w:rFonts w:ascii="Aptos" w:hAnsi="Aptos" w:cs="Arial"/>
                <w:sz w:val="20"/>
                <w:szCs w:val="20"/>
              </w:rPr>
              <w:t xml:space="preserve">Create </w:t>
            </w:r>
            <w:r w:rsidR="009C38F3">
              <w:rPr>
                <w:rFonts w:ascii="Aptos" w:hAnsi="Aptos" w:cs="Arial"/>
                <w:sz w:val="20"/>
                <w:szCs w:val="20"/>
              </w:rPr>
              <w:t>one</w:t>
            </w:r>
            <w:r w:rsidR="00C57BB6">
              <w:rPr>
                <w:rFonts w:ascii="Aptos" w:hAnsi="Aptos" w:cs="Arial"/>
                <w:sz w:val="20"/>
                <w:szCs w:val="20"/>
              </w:rPr>
              <w:t xml:space="preserve"> new gen</w:t>
            </w:r>
            <w:r w:rsidR="009C38F3">
              <w:rPr>
                <w:rFonts w:ascii="Aptos" w:hAnsi="Aptos" w:cs="Arial"/>
                <w:sz w:val="20"/>
                <w:szCs w:val="20"/>
              </w:rPr>
              <w:t xml:space="preserve">us </w:t>
            </w:r>
            <w:r w:rsidR="00615BFA" w:rsidRPr="00615BFA">
              <w:rPr>
                <w:rFonts w:ascii="Aptos" w:hAnsi="Aptos" w:cs="Arial"/>
                <w:sz w:val="20"/>
                <w:szCs w:val="20"/>
              </w:rPr>
              <w:t>“</w:t>
            </w:r>
            <w:r w:rsidR="009C38F3" w:rsidRPr="00615BFA">
              <w:rPr>
                <w:rFonts w:ascii="Aptos" w:hAnsi="Aptos" w:cs="Arial"/>
                <w:i/>
                <w:iCs/>
                <w:color w:val="000000" w:themeColor="text1"/>
                <w:sz w:val="20"/>
                <w:szCs w:val="20"/>
              </w:rPr>
              <w:t>Peetremavirus</w:t>
            </w:r>
            <w:r w:rsidR="00615BFA" w:rsidRPr="00615BFA">
              <w:rPr>
                <w:rFonts w:ascii="Aptos" w:hAnsi="Aptos" w:cs="Arial"/>
                <w:i/>
                <w:iCs/>
                <w:color w:val="000000" w:themeColor="text1"/>
                <w:sz w:val="20"/>
                <w:szCs w:val="20"/>
              </w:rPr>
              <w:t>”</w:t>
            </w:r>
            <w:r w:rsidR="009C38F3">
              <w:rPr>
                <w:rFonts w:ascii="Aptos" w:hAnsi="Aptos" w:cs="Arial"/>
                <w:b/>
                <w:i/>
                <w:iCs/>
                <w:color w:val="000000" w:themeColor="text1"/>
                <w:sz w:val="20"/>
                <w:szCs w:val="20"/>
              </w:rPr>
              <w:t xml:space="preserve"> </w:t>
            </w:r>
            <w:r w:rsidR="00C57BB6">
              <w:rPr>
                <w:rFonts w:ascii="Aptos" w:hAnsi="Aptos" w:cs="Arial"/>
                <w:sz w:val="20"/>
                <w:szCs w:val="20"/>
              </w:rPr>
              <w:t xml:space="preserve">with </w:t>
            </w:r>
            <w:r w:rsidR="00615BFA">
              <w:rPr>
                <w:rFonts w:ascii="Aptos" w:hAnsi="Aptos" w:cs="Arial"/>
                <w:sz w:val="20"/>
                <w:szCs w:val="20"/>
              </w:rPr>
              <w:t>a single</w:t>
            </w:r>
            <w:r w:rsidR="00C57BB6">
              <w:rPr>
                <w:rFonts w:ascii="Aptos" w:hAnsi="Aptos" w:cs="Arial"/>
                <w:sz w:val="20"/>
                <w:szCs w:val="20"/>
              </w:rPr>
              <w:t xml:space="preserve"> </w:t>
            </w:r>
            <w:r w:rsidR="00A824BE">
              <w:rPr>
                <w:rFonts w:ascii="Aptos" w:hAnsi="Aptos" w:cs="Arial"/>
                <w:sz w:val="20"/>
                <w:szCs w:val="20"/>
              </w:rPr>
              <w:t>species</w:t>
            </w:r>
          </w:p>
          <w:p w14:paraId="7B7BADE9" w14:textId="77777777" w:rsidR="00A77B8E" w:rsidRPr="00BE4F5A"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6E5BCB32" w14:textId="17C5F3E6"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sidR="00A824BE">
              <w:rPr>
                <w:rFonts w:ascii="Aptos" w:hAnsi="Aptos" w:cs="Arial"/>
                <w:sz w:val="20"/>
              </w:rPr>
              <w:t xml:space="preserve"> </w:t>
            </w:r>
            <w:r w:rsidR="00C57BB6">
              <w:rPr>
                <w:rFonts w:ascii="Aptos" w:hAnsi="Aptos" w:cs="Arial"/>
                <w:sz w:val="20"/>
              </w:rPr>
              <w:t>Th</w:t>
            </w:r>
            <w:r w:rsidR="009C38F3">
              <w:rPr>
                <w:rFonts w:ascii="Aptos" w:hAnsi="Aptos" w:cs="Arial"/>
                <w:sz w:val="20"/>
              </w:rPr>
              <w:t>is</w:t>
            </w:r>
            <w:r w:rsidR="00A824BE">
              <w:rPr>
                <w:rFonts w:ascii="Aptos" w:hAnsi="Aptos" w:cs="Arial"/>
                <w:sz w:val="20"/>
              </w:rPr>
              <w:t xml:space="preserve"> </w:t>
            </w:r>
            <w:r w:rsidR="0025017A">
              <w:rPr>
                <w:rFonts w:ascii="Aptos" w:hAnsi="Aptos" w:cs="Arial"/>
                <w:sz w:val="20"/>
              </w:rPr>
              <w:t>represent</w:t>
            </w:r>
            <w:r w:rsidR="009C38F3">
              <w:rPr>
                <w:rFonts w:ascii="Aptos" w:hAnsi="Aptos" w:cs="Arial"/>
                <w:sz w:val="20"/>
              </w:rPr>
              <w:t>s a</w:t>
            </w:r>
            <w:r w:rsidR="00A824BE">
              <w:rPr>
                <w:rFonts w:ascii="Aptos" w:hAnsi="Aptos" w:cs="Arial"/>
                <w:sz w:val="20"/>
              </w:rPr>
              <w:t xml:space="preserve"> unique </w:t>
            </w:r>
            <w:r w:rsidR="00E915CC">
              <w:rPr>
                <w:rFonts w:ascii="Aptos" w:hAnsi="Aptos" w:cs="Arial"/>
                <w:i/>
                <w:iCs/>
                <w:sz w:val="20"/>
              </w:rPr>
              <w:t xml:space="preserve">Mycobacterium </w:t>
            </w:r>
            <w:r w:rsidR="00ED0350">
              <w:rPr>
                <w:rFonts w:ascii="Aptos" w:hAnsi="Aptos" w:cs="Arial"/>
                <w:sz w:val="20"/>
              </w:rPr>
              <w:t>phage</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380BBDCD"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357D3DA3"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5194585"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A824BE">
              <w:rPr>
                <w:rFonts w:ascii="Aptos" w:hAnsi="Aptos" w:cs="Arial"/>
                <w:sz w:val="20"/>
                <w:szCs w:val="20"/>
              </w:rPr>
              <w:t>genus</w:t>
            </w:r>
            <w:r w:rsidR="00CF1CA9">
              <w:rPr>
                <w:rFonts w:ascii="Aptos" w:hAnsi="Aptos" w:cs="Arial"/>
                <w:sz w:val="20"/>
                <w:szCs w:val="20"/>
              </w:rPr>
              <w:t xml:space="preserve"> and species</w:t>
            </w: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3CFC08CF" w14:textId="0260973A"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A824BE">
              <w:rPr>
                <w:rFonts w:ascii="Aptos" w:hAnsi="Aptos" w:cs="Arial"/>
                <w:sz w:val="20"/>
                <w:szCs w:val="20"/>
              </w:rPr>
              <w:t>None</w:t>
            </w:r>
            <w:r w:rsidR="00C87A42">
              <w:rPr>
                <w:rFonts w:ascii="Aptos" w:hAnsi="Aptos" w:cs="Arial"/>
                <w:sz w:val="20"/>
                <w:szCs w:val="20"/>
              </w:rPr>
              <w:t>.  Defined in the Actinobacteriophage Database as singletons</w:t>
            </w:r>
          </w:p>
          <w:p w14:paraId="2BEAC398" w14:textId="77777777" w:rsidR="00A77B8E" w:rsidRPr="00BE4F5A" w:rsidRDefault="00A77B8E" w:rsidP="00DD58AA">
            <w:pPr>
              <w:rPr>
                <w:rFonts w:ascii="Aptos" w:hAnsi="Aptos" w:cs="Arial"/>
                <w:sz w:val="20"/>
                <w:szCs w:val="20"/>
              </w:rPr>
            </w:pPr>
          </w:p>
          <w:p w14:paraId="104F481E" w14:textId="77777777" w:rsidR="00FC2269" w:rsidRPr="00BE4F5A" w:rsidRDefault="00FC2269" w:rsidP="00DD58AA">
            <w:pPr>
              <w:rPr>
                <w:rFonts w:ascii="Aptos" w:hAnsi="Aptos" w:cs="Arial"/>
                <w:sz w:val="20"/>
                <w:szCs w:val="20"/>
              </w:rPr>
            </w:pPr>
          </w:p>
          <w:p w14:paraId="07EC2EC2" w14:textId="69F9D7E6"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615BFA">
              <w:rPr>
                <w:rFonts w:ascii="Aptos" w:hAnsi="Aptos" w:cs="Arial"/>
                <w:sz w:val="20"/>
                <w:szCs w:val="20"/>
              </w:rPr>
              <w:t xml:space="preserve">Create one new genus </w:t>
            </w:r>
            <w:r w:rsidR="00615BFA" w:rsidRPr="00615BFA">
              <w:rPr>
                <w:rFonts w:ascii="Aptos" w:hAnsi="Aptos" w:cs="Arial"/>
                <w:sz w:val="20"/>
                <w:szCs w:val="20"/>
              </w:rPr>
              <w:t>“</w:t>
            </w:r>
            <w:r w:rsidR="00615BFA" w:rsidRPr="00615BFA">
              <w:rPr>
                <w:rFonts w:ascii="Aptos" w:hAnsi="Aptos" w:cs="Arial"/>
                <w:i/>
                <w:iCs/>
                <w:color w:val="000000" w:themeColor="text1"/>
                <w:sz w:val="20"/>
                <w:szCs w:val="20"/>
              </w:rPr>
              <w:t>Peetremavirus”</w:t>
            </w:r>
            <w:r w:rsidR="00615BFA">
              <w:rPr>
                <w:rFonts w:ascii="Aptos" w:hAnsi="Aptos" w:cs="Arial"/>
                <w:b/>
                <w:i/>
                <w:iCs/>
                <w:color w:val="000000" w:themeColor="text1"/>
                <w:sz w:val="20"/>
                <w:szCs w:val="20"/>
              </w:rPr>
              <w:t xml:space="preserve"> </w:t>
            </w:r>
            <w:r w:rsidR="00615BFA">
              <w:rPr>
                <w:rFonts w:ascii="Aptos" w:hAnsi="Aptos" w:cs="Arial"/>
                <w:sz w:val="20"/>
                <w:szCs w:val="20"/>
              </w:rPr>
              <w:t>with a single species</w:t>
            </w:r>
          </w:p>
          <w:p w14:paraId="0ACA8579" w14:textId="77777777" w:rsidR="00A77B8E" w:rsidRPr="00BE4F5A"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266FF254" w14:textId="581E3AC5" w:rsidR="00273642" w:rsidRPr="002A1FDF" w:rsidRDefault="00273642" w:rsidP="00DD58AA">
            <w:pPr>
              <w:rPr>
                <w:rFonts w:ascii="Aptos" w:hAnsi="Aptos" w:cs="Arial"/>
                <w:iCs/>
                <w:sz w:val="20"/>
                <w:szCs w:val="20"/>
              </w:rPr>
            </w:pPr>
            <w:r>
              <w:rPr>
                <w:rFonts w:ascii="Aptos" w:hAnsi="Aptos" w:cs="Arial"/>
                <w:i/>
                <w:sz w:val="20"/>
                <w:szCs w:val="20"/>
              </w:rPr>
              <w:t>Demarcation criteria</w:t>
            </w:r>
            <w:r w:rsidR="00986609">
              <w:rPr>
                <w:rFonts w:ascii="Aptos" w:hAnsi="Aptos" w:cs="Arial"/>
                <w:i/>
                <w:sz w:val="20"/>
                <w:szCs w:val="20"/>
              </w:rPr>
              <w:t xml:space="preserve">: </w:t>
            </w:r>
            <w:r w:rsidR="00986609" w:rsidRPr="00986609">
              <w:rPr>
                <w:rFonts w:ascii="Aptos" w:hAnsi="Aptos" w:cs="Arial"/>
                <w:iCs/>
                <w:sz w:val="20"/>
                <w:szCs w:val="20"/>
              </w:rPr>
              <w:t>The</w:t>
            </w:r>
            <w:r w:rsidR="002A1FDF" w:rsidRPr="002A1FDF">
              <w:rPr>
                <w:rFonts w:ascii="Aptos" w:hAnsi="Aptos" w:cs="Arial"/>
                <w:iCs/>
                <w:sz w:val="20"/>
                <w:szCs w:val="20"/>
              </w:rPr>
              <w:t xml:space="preserve"> Bacterial and Archaeal Virus Subcommittee </w:t>
            </w:r>
            <w:r w:rsidR="00464000" w:rsidRPr="002A1FDF">
              <w:rPr>
                <w:rFonts w:ascii="Aptos" w:hAnsi="Aptos" w:cs="Arial"/>
                <w:iCs/>
                <w:sz w:val="20"/>
                <w:szCs w:val="20"/>
              </w:rPr>
              <w:t>established 70</w:t>
            </w:r>
            <w:r w:rsidR="002A1FDF" w:rsidRPr="002A1FDF">
              <w:rPr>
                <w:rFonts w:ascii="Aptos" w:hAnsi="Aptos" w:cs="Arial"/>
                <w:iCs/>
                <w:sz w:val="20"/>
                <w:szCs w:val="20"/>
              </w:rPr>
              <w:t>% average nucleotide identity (ANI) threshold for genus classification or 95% ANI for species</w:t>
            </w:r>
            <w:r w:rsidR="002A1FDF">
              <w:rPr>
                <w:rFonts w:ascii="Aptos" w:hAnsi="Aptos" w:cs="Arial"/>
                <w:iCs/>
                <w:sz w:val="20"/>
                <w:szCs w:val="20"/>
              </w:rPr>
              <w:t xml:space="preserve"> [8]</w:t>
            </w:r>
          </w:p>
          <w:p w14:paraId="239C9D43" w14:textId="77777777"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404D8B91" w14:textId="135882DD"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r w:rsidR="00C57BB6">
              <w:rPr>
                <w:rFonts w:ascii="Aptos" w:hAnsi="Aptos" w:cs="Arial"/>
                <w:sz w:val="20"/>
                <w:szCs w:val="20"/>
              </w:rPr>
              <w:t>Th</w:t>
            </w:r>
            <w:r w:rsidR="009C38F3">
              <w:rPr>
                <w:rFonts w:ascii="Aptos" w:hAnsi="Aptos" w:cs="Arial"/>
                <w:sz w:val="20"/>
                <w:szCs w:val="20"/>
              </w:rPr>
              <w:t xml:space="preserve">is is </w:t>
            </w:r>
            <w:proofErr w:type="gramStart"/>
            <w:r w:rsidR="009C38F3">
              <w:rPr>
                <w:rFonts w:ascii="Aptos" w:hAnsi="Aptos" w:cs="Arial"/>
                <w:sz w:val="20"/>
                <w:szCs w:val="20"/>
              </w:rPr>
              <w:t xml:space="preserve">a  </w:t>
            </w:r>
            <w:r w:rsidR="00C87A42">
              <w:rPr>
                <w:rFonts w:ascii="Aptos" w:hAnsi="Aptos" w:cs="Arial"/>
                <w:sz w:val="20"/>
                <w:szCs w:val="20"/>
              </w:rPr>
              <w:t>unique</w:t>
            </w:r>
            <w:proofErr w:type="gramEnd"/>
            <w:r w:rsidR="002A1FDF">
              <w:rPr>
                <w:rFonts w:ascii="Aptos" w:hAnsi="Aptos" w:cs="Arial"/>
                <w:sz w:val="20"/>
                <w:szCs w:val="20"/>
              </w:rPr>
              <w:t>, unclassified virus</w:t>
            </w:r>
            <w:r w:rsidR="00ED0350">
              <w:rPr>
                <w:rFonts w:ascii="Aptos" w:hAnsi="Aptos" w:cs="Arial"/>
                <w:sz w:val="20"/>
                <w:szCs w:val="20"/>
              </w:rPr>
              <w:t xml:space="preserve"> against </w:t>
            </w:r>
            <w:r w:rsidR="00E915CC">
              <w:rPr>
                <w:rFonts w:ascii="Aptos" w:hAnsi="Aptos" w:cs="Arial"/>
                <w:i/>
                <w:iCs/>
                <w:sz w:val="20"/>
                <w:szCs w:val="20"/>
              </w:rPr>
              <w:t>Mycobacterium</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 xml:space="preserve">O'Leary NA, Wright MW, Brister JR, Ciufo S, Haddad D, McVeigh R, et al. Reference sequence (RefSeq) database at NCBI: </w:t>
            </w:r>
            <w:proofErr w:type="gramStart"/>
            <w:r>
              <w:rPr>
                <w:rFonts w:ascii="Aptos" w:hAnsi="Aptos" w:cs="Arial"/>
                <w:sz w:val="20"/>
                <w:szCs w:val="20"/>
              </w:rPr>
              <w:t>current status</w:t>
            </w:r>
            <w:proofErr w:type="gramEnd"/>
            <w:r>
              <w:rPr>
                <w:rFonts w:ascii="Aptos" w:hAnsi="Aptos" w:cs="Arial"/>
                <w:sz w:val="20"/>
                <w:szCs w:val="20"/>
              </w:rPr>
              <w:t>,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w:t>
            </w:r>
            <w:proofErr w:type="gramStart"/>
            <w:r>
              <w:rPr>
                <w:rFonts w:ascii="Aptos" w:hAnsi="Aptos"/>
                <w:sz w:val="20"/>
                <w:szCs w:val="20"/>
              </w:rPr>
              <w:t>Of</w:t>
            </w:r>
            <w:proofErr w:type="gramEnd"/>
            <w:r>
              <w:rPr>
                <w:rFonts w:ascii="Aptos" w:hAnsi="Aptos"/>
                <w:sz w:val="20"/>
                <w:szCs w:val="20"/>
              </w:rPr>
              <w:t xml:space="preserve">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gramStart"/>
            <w:r>
              <w:rPr>
                <w:rFonts w:ascii="Aptos" w:hAnsi="Aptos"/>
                <w:sz w:val="20"/>
                <w:szCs w:val="20"/>
              </w:rPr>
              <w:t>itol.toolkit</w:t>
            </w:r>
            <w:proofErr w:type="gramEnd"/>
            <w:r>
              <w:rPr>
                <w:rFonts w:ascii="Aptos" w:hAnsi="Aptos"/>
                <w:sz w:val="20"/>
                <w:szCs w:val="20"/>
              </w:rPr>
              <w:t xml:space="preserve"> accelerates working with iTOL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4308"/>
        <w:gridCol w:w="4618"/>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215953DB"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29F28A7A" w:rsidR="00FC2269" w:rsidRPr="00CF59EA" w:rsidRDefault="009C38F3" w:rsidP="005F790F">
            <w:pPr>
              <w:rPr>
                <w:rFonts w:ascii="Aptos" w:hAnsi="Aptos" w:cs="Arial"/>
                <w:b/>
                <w:sz w:val="20"/>
                <w:szCs w:val="20"/>
              </w:rPr>
            </w:pPr>
            <w:proofErr w:type="gramStart"/>
            <w:r>
              <w:rPr>
                <w:rFonts w:ascii="Aptos" w:hAnsi="Aptos" w:cs="Arial"/>
                <w:b/>
                <w:sz w:val="20"/>
                <w:szCs w:val="20"/>
              </w:rPr>
              <w:t>2025,0488.N</w:t>
            </w:r>
            <w:proofErr w:type="gramEnd"/>
            <w:r>
              <w:rPr>
                <w:rFonts w:ascii="Aptos" w:hAnsi="Aptos" w:cs="Arial"/>
                <w:b/>
                <w:sz w:val="20"/>
                <w:szCs w:val="20"/>
              </w:rPr>
              <w:t>.Mycobacterium_phage_1ng_1ns</w:t>
            </w:r>
          </w:p>
        </w:tc>
        <w:tc>
          <w:tcPr>
            <w:tcW w:w="6663" w:type="dxa"/>
          </w:tcPr>
          <w:p w14:paraId="22F4B256" w14:textId="3109A02D" w:rsidR="00FC2269" w:rsidRPr="00CF59EA" w:rsidRDefault="006453B1" w:rsidP="005F790F">
            <w:pPr>
              <w:rPr>
                <w:rFonts w:ascii="Aptos" w:hAnsi="Aptos" w:cs="Arial"/>
                <w:b/>
                <w:sz w:val="20"/>
                <w:szCs w:val="20"/>
              </w:rPr>
            </w:pPr>
            <w:r>
              <w:rPr>
                <w:rFonts w:ascii="Aptos" w:hAnsi="Aptos" w:cs="Arial"/>
                <w:b/>
                <w:sz w:val="20"/>
                <w:szCs w:val="20"/>
              </w:rPr>
              <w:t>Data for this proposal</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0939574A"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3A6B7FF4" w14:textId="77D66DF9" w:rsidR="00195952" w:rsidRDefault="00FC2269" w:rsidP="00FC2269">
      <w:pPr>
        <w:rPr>
          <w:rFonts w:ascii="Aptos" w:hAnsi="Aptos"/>
        </w:rPr>
      </w:pPr>
      <w:r w:rsidRPr="006C0F51">
        <w:rPr>
          <w:rFonts w:ascii="Aptos" w:hAnsi="Aptos" w:cs="Arial"/>
          <w:color w:val="808080" w:themeColor="background1" w:themeShade="80"/>
          <w:sz w:val="20"/>
        </w:rPr>
        <w:t>&lt;Start here&gt;</w:t>
      </w:r>
    </w:p>
    <w:p w14:paraId="5556E8C1" w14:textId="58B722E4" w:rsidR="00A174CC" w:rsidRDefault="00F276D0" w:rsidP="00FC2269">
      <w:pPr>
        <w:rPr>
          <w:rFonts w:ascii="Aptos" w:hAnsi="Aptos"/>
          <w:color w:val="0070C0"/>
        </w:rPr>
      </w:pPr>
      <w:r w:rsidRPr="00730B88">
        <w:rPr>
          <w:rFonts w:ascii="Aptos" w:hAnsi="Aptos"/>
          <w:b/>
          <w:bCs/>
        </w:rPr>
        <w:t>Table 1.</w:t>
      </w:r>
      <w:r w:rsidRPr="00F276D0">
        <w:rPr>
          <w:rFonts w:ascii="Aptos" w:hAnsi="Aptos"/>
        </w:rPr>
        <w:t xml:space="preserve">  Characteristics of the </w:t>
      </w:r>
      <w:proofErr w:type="gramStart"/>
      <w:r w:rsidRPr="00F276D0">
        <w:rPr>
          <w:rFonts w:ascii="Aptos" w:hAnsi="Aptos"/>
        </w:rPr>
        <w:t>phage</w:t>
      </w:r>
      <w:proofErr w:type="gramEnd"/>
      <w:r w:rsidRPr="00F276D0">
        <w:rPr>
          <w:rFonts w:ascii="Aptos" w:hAnsi="Aptos"/>
        </w:rPr>
        <w:t xml:space="preserve"> described in the proposal</w:t>
      </w:r>
    </w:p>
    <w:tbl>
      <w:tblPr>
        <w:tblStyle w:val="TableGrid"/>
        <w:tblW w:w="0" w:type="auto"/>
        <w:tblInd w:w="-289" w:type="dxa"/>
        <w:tblLook w:val="04A0" w:firstRow="1" w:lastRow="0" w:firstColumn="1" w:lastColumn="0" w:noHBand="0" w:noVBand="1"/>
      </w:tblPr>
      <w:tblGrid>
        <w:gridCol w:w="1608"/>
        <w:gridCol w:w="1568"/>
        <w:gridCol w:w="1315"/>
        <w:gridCol w:w="1149"/>
        <w:gridCol w:w="1321"/>
        <w:gridCol w:w="991"/>
        <w:gridCol w:w="977"/>
        <w:gridCol w:w="683"/>
      </w:tblGrid>
      <w:tr w:rsidR="00EA29FA" w14:paraId="1DD78C39" w14:textId="77777777" w:rsidTr="009C38F3">
        <w:tc>
          <w:tcPr>
            <w:tcW w:w="1608" w:type="dxa"/>
          </w:tcPr>
          <w:p w14:paraId="61590AA6" w14:textId="128D7004" w:rsidR="00F00E0B" w:rsidRPr="00F00E0B" w:rsidRDefault="00F00E0B" w:rsidP="00FC2269">
            <w:pPr>
              <w:rPr>
                <w:rFonts w:ascii="Aptos" w:hAnsi="Aptos"/>
                <w:b/>
                <w:bCs/>
                <w:sz w:val="20"/>
                <w:szCs w:val="20"/>
              </w:rPr>
            </w:pPr>
            <w:r w:rsidRPr="00F00E0B">
              <w:rPr>
                <w:rFonts w:ascii="Aptos" w:hAnsi="Aptos"/>
                <w:b/>
                <w:bCs/>
                <w:sz w:val="20"/>
                <w:szCs w:val="20"/>
              </w:rPr>
              <w:t>Phage name</w:t>
            </w:r>
          </w:p>
        </w:tc>
        <w:tc>
          <w:tcPr>
            <w:tcW w:w="1568"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31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149"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321"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991"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977"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683"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EA29FA" w14:paraId="7F2E379D" w14:textId="77777777" w:rsidTr="009C38F3">
        <w:tc>
          <w:tcPr>
            <w:tcW w:w="1608" w:type="dxa"/>
          </w:tcPr>
          <w:p w14:paraId="712B245F" w14:textId="1F9E856C" w:rsidR="00F00E0B" w:rsidRPr="00CF1CA9" w:rsidRDefault="00091A17" w:rsidP="00FC2269">
            <w:pPr>
              <w:rPr>
                <w:rFonts w:ascii="Aptos" w:hAnsi="Aptos"/>
                <w:sz w:val="20"/>
                <w:szCs w:val="20"/>
              </w:rPr>
            </w:pPr>
            <w:r>
              <w:rPr>
                <w:rFonts w:ascii="Aptos" w:hAnsi="Aptos"/>
                <w:sz w:val="20"/>
                <w:szCs w:val="20"/>
              </w:rPr>
              <w:t>Mycobacterium phage P3MA</w:t>
            </w:r>
          </w:p>
        </w:tc>
        <w:tc>
          <w:tcPr>
            <w:tcW w:w="1568" w:type="dxa"/>
          </w:tcPr>
          <w:p w14:paraId="1F1F3D29" w14:textId="4B21F4F1" w:rsidR="00F00E0B" w:rsidRPr="00CF1CA9" w:rsidRDefault="00EA29FA" w:rsidP="00FC2269">
            <w:pPr>
              <w:rPr>
                <w:rFonts w:ascii="Aptos" w:hAnsi="Aptos"/>
                <w:sz w:val="20"/>
                <w:szCs w:val="20"/>
              </w:rPr>
            </w:pPr>
            <w:r w:rsidRPr="00EA29FA">
              <w:rPr>
                <w:rFonts w:ascii="Aptos" w:hAnsi="Aptos"/>
                <w:i/>
                <w:iCs/>
                <w:sz w:val="20"/>
                <w:szCs w:val="20"/>
              </w:rPr>
              <w:t>Mycobacterium abscessus</w:t>
            </w:r>
            <w:r w:rsidRPr="00EA29FA">
              <w:rPr>
                <w:rFonts w:ascii="Aptos" w:hAnsi="Aptos"/>
                <w:sz w:val="20"/>
                <w:szCs w:val="20"/>
              </w:rPr>
              <w:t xml:space="preserve"> 330</w:t>
            </w:r>
          </w:p>
        </w:tc>
        <w:tc>
          <w:tcPr>
            <w:tcW w:w="1315" w:type="dxa"/>
          </w:tcPr>
          <w:p w14:paraId="0C7A100F" w14:textId="37D3246B" w:rsidR="00F00E0B" w:rsidRPr="00F00E0B" w:rsidRDefault="00EA29FA" w:rsidP="00FC2269">
            <w:pPr>
              <w:rPr>
                <w:rFonts w:ascii="Aptos" w:hAnsi="Aptos"/>
                <w:sz w:val="20"/>
                <w:szCs w:val="20"/>
              </w:rPr>
            </w:pPr>
            <w:r>
              <w:rPr>
                <w:rFonts w:ascii="Aptos" w:hAnsi="Aptos"/>
                <w:sz w:val="20"/>
                <w:szCs w:val="20"/>
              </w:rPr>
              <w:t>Siphovirus</w:t>
            </w:r>
          </w:p>
        </w:tc>
        <w:tc>
          <w:tcPr>
            <w:tcW w:w="1149" w:type="dxa"/>
          </w:tcPr>
          <w:p w14:paraId="41C6D1D6" w14:textId="71B73940" w:rsidR="00F00E0B" w:rsidRPr="00F00E0B" w:rsidRDefault="00EA29FA" w:rsidP="00FC2269">
            <w:pPr>
              <w:rPr>
                <w:rFonts w:ascii="Aptos" w:hAnsi="Aptos"/>
                <w:sz w:val="20"/>
                <w:szCs w:val="20"/>
              </w:rPr>
            </w:pPr>
            <w:r>
              <w:rPr>
                <w:rFonts w:ascii="Aptos" w:hAnsi="Aptos"/>
                <w:sz w:val="20"/>
                <w:szCs w:val="20"/>
              </w:rPr>
              <w:t>Temperate</w:t>
            </w:r>
          </w:p>
        </w:tc>
        <w:tc>
          <w:tcPr>
            <w:tcW w:w="1321" w:type="dxa"/>
          </w:tcPr>
          <w:p w14:paraId="4C01372D" w14:textId="3F283E2A" w:rsidR="00F00E0B" w:rsidRPr="00F00E0B" w:rsidRDefault="00EA29FA" w:rsidP="00FC2269">
            <w:pPr>
              <w:rPr>
                <w:rFonts w:ascii="Aptos" w:hAnsi="Aptos"/>
                <w:sz w:val="20"/>
                <w:szCs w:val="20"/>
              </w:rPr>
            </w:pPr>
            <w:r w:rsidRPr="00EA29FA">
              <w:rPr>
                <w:rFonts w:ascii="Aptos" w:hAnsi="Aptos"/>
                <w:sz w:val="20"/>
                <w:szCs w:val="20"/>
              </w:rPr>
              <w:t>PV089522.1</w:t>
            </w:r>
          </w:p>
        </w:tc>
        <w:tc>
          <w:tcPr>
            <w:tcW w:w="991" w:type="dxa"/>
          </w:tcPr>
          <w:p w14:paraId="036CD60A" w14:textId="5420B285" w:rsidR="00F00E0B" w:rsidRPr="00F00E0B" w:rsidRDefault="00EA29FA" w:rsidP="00FC2269">
            <w:pPr>
              <w:rPr>
                <w:rFonts w:ascii="Aptos" w:hAnsi="Aptos"/>
                <w:sz w:val="20"/>
                <w:szCs w:val="20"/>
              </w:rPr>
            </w:pPr>
            <w:r w:rsidRPr="00EA29FA">
              <w:rPr>
                <w:rFonts w:ascii="Aptos" w:hAnsi="Aptos"/>
                <w:sz w:val="20"/>
                <w:szCs w:val="20"/>
              </w:rPr>
              <w:t>41151 bp</w:t>
            </w:r>
          </w:p>
        </w:tc>
        <w:tc>
          <w:tcPr>
            <w:tcW w:w="977" w:type="dxa"/>
          </w:tcPr>
          <w:p w14:paraId="015BE234" w14:textId="5699D2FC" w:rsidR="00F00E0B" w:rsidRPr="00F00E0B" w:rsidRDefault="00EA29FA" w:rsidP="00FC2269">
            <w:pPr>
              <w:rPr>
                <w:rFonts w:ascii="Aptos" w:hAnsi="Aptos"/>
                <w:sz w:val="20"/>
                <w:szCs w:val="20"/>
              </w:rPr>
            </w:pPr>
            <w:r>
              <w:rPr>
                <w:rFonts w:ascii="Aptos" w:hAnsi="Aptos"/>
                <w:sz w:val="20"/>
                <w:szCs w:val="20"/>
              </w:rPr>
              <w:t>63</w:t>
            </w:r>
          </w:p>
        </w:tc>
        <w:tc>
          <w:tcPr>
            <w:tcW w:w="683" w:type="dxa"/>
          </w:tcPr>
          <w:p w14:paraId="3D018A94" w14:textId="1D1C34B4" w:rsidR="00F00E0B" w:rsidRPr="00F00E0B" w:rsidRDefault="00EA29FA" w:rsidP="00FC2269">
            <w:pPr>
              <w:rPr>
                <w:rFonts w:ascii="Aptos" w:hAnsi="Aptos"/>
                <w:sz w:val="20"/>
                <w:szCs w:val="20"/>
              </w:rPr>
            </w:pPr>
            <w:r>
              <w:rPr>
                <w:rFonts w:ascii="Aptos" w:hAnsi="Aptos"/>
                <w:sz w:val="20"/>
                <w:szCs w:val="20"/>
              </w:rPr>
              <w:t>0</w:t>
            </w:r>
          </w:p>
        </w:tc>
      </w:tr>
      <w:tr w:rsidR="00EA29FA" w14:paraId="3635B1DE" w14:textId="77777777" w:rsidTr="009C38F3">
        <w:tc>
          <w:tcPr>
            <w:tcW w:w="1608" w:type="dxa"/>
          </w:tcPr>
          <w:p w14:paraId="5D5FEFBC" w14:textId="77777777" w:rsidR="00301305" w:rsidRPr="00CF1CA9" w:rsidRDefault="00301305" w:rsidP="00FC2269">
            <w:pPr>
              <w:rPr>
                <w:rFonts w:ascii="Aptos" w:hAnsi="Aptos"/>
                <w:sz w:val="20"/>
                <w:szCs w:val="20"/>
              </w:rPr>
            </w:pPr>
          </w:p>
        </w:tc>
        <w:tc>
          <w:tcPr>
            <w:tcW w:w="1568" w:type="dxa"/>
          </w:tcPr>
          <w:p w14:paraId="447CF6CF" w14:textId="77777777" w:rsidR="00301305" w:rsidRPr="00CF1CA9" w:rsidRDefault="00301305" w:rsidP="00FC2269">
            <w:pPr>
              <w:rPr>
                <w:rFonts w:ascii="Aptos" w:hAnsi="Aptos"/>
                <w:sz w:val="20"/>
                <w:szCs w:val="20"/>
              </w:rPr>
            </w:pPr>
          </w:p>
        </w:tc>
        <w:tc>
          <w:tcPr>
            <w:tcW w:w="1315" w:type="dxa"/>
          </w:tcPr>
          <w:p w14:paraId="0915322D" w14:textId="77777777" w:rsidR="00301305" w:rsidRPr="00F00E0B" w:rsidRDefault="00301305" w:rsidP="00FC2269">
            <w:pPr>
              <w:rPr>
                <w:rFonts w:ascii="Aptos" w:hAnsi="Aptos"/>
                <w:sz w:val="20"/>
                <w:szCs w:val="20"/>
              </w:rPr>
            </w:pPr>
          </w:p>
        </w:tc>
        <w:tc>
          <w:tcPr>
            <w:tcW w:w="1149" w:type="dxa"/>
          </w:tcPr>
          <w:p w14:paraId="0D32AD0F" w14:textId="77777777" w:rsidR="00301305" w:rsidRPr="00F00E0B" w:rsidRDefault="00301305" w:rsidP="00FC2269">
            <w:pPr>
              <w:rPr>
                <w:rFonts w:ascii="Aptos" w:hAnsi="Aptos"/>
                <w:sz w:val="20"/>
                <w:szCs w:val="20"/>
              </w:rPr>
            </w:pPr>
          </w:p>
        </w:tc>
        <w:tc>
          <w:tcPr>
            <w:tcW w:w="1321" w:type="dxa"/>
          </w:tcPr>
          <w:p w14:paraId="6C25E194" w14:textId="77777777" w:rsidR="00301305" w:rsidRPr="00F00E0B" w:rsidRDefault="00301305" w:rsidP="00FC2269">
            <w:pPr>
              <w:rPr>
                <w:rFonts w:ascii="Aptos" w:hAnsi="Aptos"/>
                <w:sz w:val="20"/>
                <w:szCs w:val="20"/>
              </w:rPr>
            </w:pPr>
          </w:p>
        </w:tc>
        <w:tc>
          <w:tcPr>
            <w:tcW w:w="991" w:type="dxa"/>
          </w:tcPr>
          <w:p w14:paraId="044BCF66" w14:textId="77777777" w:rsidR="00301305" w:rsidRPr="00F00E0B" w:rsidRDefault="00301305" w:rsidP="00FC2269">
            <w:pPr>
              <w:rPr>
                <w:rFonts w:ascii="Aptos" w:hAnsi="Aptos"/>
                <w:sz w:val="20"/>
                <w:szCs w:val="20"/>
              </w:rPr>
            </w:pPr>
          </w:p>
        </w:tc>
        <w:tc>
          <w:tcPr>
            <w:tcW w:w="977" w:type="dxa"/>
          </w:tcPr>
          <w:p w14:paraId="6B602D6E" w14:textId="77777777" w:rsidR="00301305" w:rsidRPr="00F00E0B" w:rsidRDefault="00301305" w:rsidP="00FC2269">
            <w:pPr>
              <w:rPr>
                <w:rFonts w:ascii="Aptos" w:hAnsi="Aptos"/>
                <w:sz w:val="20"/>
                <w:szCs w:val="20"/>
              </w:rPr>
            </w:pPr>
          </w:p>
        </w:tc>
        <w:tc>
          <w:tcPr>
            <w:tcW w:w="683" w:type="dxa"/>
          </w:tcPr>
          <w:p w14:paraId="63BBC9B3" w14:textId="77777777" w:rsidR="00301305" w:rsidRPr="00F00E0B" w:rsidRDefault="00301305" w:rsidP="00FC2269">
            <w:pPr>
              <w:rPr>
                <w:rFonts w:ascii="Aptos" w:hAnsi="Aptos"/>
                <w:sz w:val="20"/>
                <w:szCs w:val="20"/>
              </w:rPr>
            </w:pPr>
          </w:p>
        </w:tc>
      </w:tr>
    </w:tbl>
    <w:p w14:paraId="3BA0CE60" w14:textId="1F0C73C9" w:rsidR="009C447F" w:rsidRDefault="00464000" w:rsidP="00FC2269">
      <w:pPr>
        <w:rPr>
          <w:rFonts w:ascii="Aptos" w:eastAsia="Aptos" w:hAnsi="Aptos" w:cs="Aptos"/>
        </w:rPr>
      </w:pPr>
      <w:r>
        <w:rPr>
          <w:rFonts w:ascii="Aptos" w:eastAsia="Aptos" w:hAnsi="Aptos" w:cs="Aptos"/>
        </w:rPr>
        <w:lastRenderedPageBreak/>
        <w:br/>
      </w:r>
    </w:p>
    <w:p w14:paraId="37EB6392" w14:textId="74B032CB" w:rsidR="009C447F" w:rsidRDefault="009C447F" w:rsidP="00FC2269">
      <w:pPr>
        <w:rPr>
          <w:rFonts w:ascii="Aptos" w:eastAsia="Aptos" w:hAnsi="Aptos" w:cs="Aptos"/>
        </w:rPr>
      </w:pPr>
    </w:p>
    <w:p w14:paraId="29F12631" w14:textId="04C263FE" w:rsidR="009C447F" w:rsidRDefault="009C447F" w:rsidP="00730B88">
      <w:pPr>
        <w:jc w:val="center"/>
        <w:rPr>
          <w:rFonts w:ascii="Aptos" w:eastAsia="Aptos" w:hAnsi="Aptos" w:cs="Aptos"/>
        </w:rPr>
      </w:pPr>
    </w:p>
    <w:p w14:paraId="3ACA08AB" w14:textId="20717E60" w:rsidR="00766CBF" w:rsidRPr="00F110F7" w:rsidRDefault="009A2D16" w:rsidP="009C38F3">
      <w:pPr>
        <w:rPr>
          <w:rFonts w:ascii="Aptos" w:hAnsi="Aptos"/>
          <w:color w:val="0070C0"/>
        </w:rPr>
      </w:pPr>
      <w:r>
        <w:rPr>
          <w:rFonts w:ascii="Aptos" w:eastAsia="Aptos" w:hAnsi="Aptos" w:cs="Aptos"/>
        </w:rPr>
        <w:br/>
      </w:r>
    </w:p>
    <w:sectPr w:rsidR="00766CBF" w:rsidRPr="00F110F7" w:rsidSect="00A82FBB">
      <w:headerReference w:type="default" r:id="rId12"/>
      <w:footerReference w:type="default" r:id="rId13"/>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FBAFB" w14:textId="77777777" w:rsidR="00521953" w:rsidRDefault="00521953">
      <w:r>
        <w:separator/>
      </w:r>
    </w:p>
  </w:endnote>
  <w:endnote w:type="continuationSeparator" w:id="0">
    <w:p w14:paraId="2343CD35" w14:textId="77777777" w:rsidR="00521953" w:rsidRDefault="0052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5C6C" w14:textId="77777777" w:rsidR="00521953" w:rsidRDefault="00521953">
      <w:r>
        <w:separator/>
      </w:r>
    </w:p>
  </w:footnote>
  <w:footnote w:type="continuationSeparator" w:id="0">
    <w:p w14:paraId="7A92414C" w14:textId="77777777" w:rsidR="00521953" w:rsidRDefault="00521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40058925">
    <w:abstractNumId w:val="0"/>
  </w:num>
  <w:num w:numId="2" w16cid:durableId="2090687726">
    <w:abstractNumId w:val="3"/>
  </w:num>
  <w:num w:numId="3" w16cid:durableId="735712701">
    <w:abstractNumId w:val="1"/>
  </w:num>
  <w:num w:numId="4" w16cid:durableId="118216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231B"/>
    <w:rsid w:val="00023385"/>
    <w:rsid w:val="00035A87"/>
    <w:rsid w:val="000406E1"/>
    <w:rsid w:val="00040CB0"/>
    <w:rsid w:val="0004176B"/>
    <w:rsid w:val="000449DB"/>
    <w:rsid w:val="0008012E"/>
    <w:rsid w:val="00091A17"/>
    <w:rsid w:val="000A146A"/>
    <w:rsid w:val="000A7027"/>
    <w:rsid w:val="000B1BF3"/>
    <w:rsid w:val="000B5D78"/>
    <w:rsid w:val="000B6878"/>
    <w:rsid w:val="000C462F"/>
    <w:rsid w:val="000D182E"/>
    <w:rsid w:val="000E54FF"/>
    <w:rsid w:val="000F27EA"/>
    <w:rsid w:val="000F51F4"/>
    <w:rsid w:val="000F7067"/>
    <w:rsid w:val="00106232"/>
    <w:rsid w:val="0011008F"/>
    <w:rsid w:val="00115015"/>
    <w:rsid w:val="00117C72"/>
    <w:rsid w:val="0013113D"/>
    <w:rsid w:val="00131FB0"/>
    <w:rsid w:val="001322FC"/>
    <w:rsid w:val="00171083"/>
    <w:rsid w:val="00172351"/>
    <w:rsid w:val="00195952"/>
    <w:rsid w:val="001D0007"/>
    <w:rsid w:val="001D3E3E"/>
    <w:rsid w:val="001E2470"/>
    <w:rsid w:val="00220A26"/>
    <w:rsid w:val="002312CE"/>
    <w:rsid w:val="0023149A"/>
    <w:rsid w:val="0023696B"/>
    <w:rsid w:val="0024086E"/>
    <w:rsid w:val="0025017A"/>
    <w:rsid w:val="0025498B"/>
    <w:rsid w:val="00273642"/>
    <w:rsid w:val="00296DA3"/>
    <w:rsid w:val="002A1B83"/>
    <w:rsid w:val="002A1FDF"/>
    <w:rsid w:val="002A5A83"/>
    <w:rsid w:val="002C028D"/>
    <w:rsid w:val="002D4340"/>
    <w:rsid w:val="00301305"/>
    <w:rsid w:val="00327E73"/>
    <w:rsid w:val="00333392"/>
    <w:rsid w:val="00355CE0"/>
    <w:rsid w:val="00360414"/>
    <w:rsid w:val="00363A30"/>
    <w:rsid w:val="0037165B"/>
    <w:rsid w:val="0037243A"/>
    <w:rsid w:val="00382FE8"/>
    <w:rsid w:val="00383BBF"/>
    <w:rsid w:val="0038593F"/>
    <w:rsid w:val="003A166F"/>
    <w:rsid w:val="003A18C5"/>
    <w:rsid w:val="003A5ED7"/>
    <w:rsid w:val="003B0883"/>
    <w:rsid w:val="003B1D1B"/>
    <w:rsid w:val="003B3832"/>
    <w:rsid w:val="003C5428"/>
    <w:rsid w:val="003E192F"/>
    <w:rsid w:val="003F2A97"/>
    <w:rsid w:val="003F5FD1"/>
    <w:rsid w:val="0043110C"/>
    <w:rsid w:val="00437970"/>
    <w:rsid w:val="0045726D"/>
    <w:rsid w:val="00464000"/>
    <w:rsid w:val="00471256"/>
    <w:rsid w:val="00485AB4"/>
    <w:rsid w:val="004F2092"/>
    <w:rsid w:val="004F2F1E"/>
    <w:rsid w:val="004F3196"/>
    <w:rsid w:val="004F33ED"/>
    <w:rsid w:val="00521953"/>
    <w:rsid w:val="00536426"/>
    <w:rsid w:val="00543F86"/>
    <w:rsid w:val="0055461D"/>
    <w:rsid w:val="00563D4C"/>
    <w:rsid w:val="005660C9"/>
    <w:rsid w:val="0058465A"/>
    <w:rsid w:val="00590DF3"/>
    <w:rsid w:val="005A54C3"/>
    <w:rsid w:val="005B4C7D"/>
    <w:rsid w:val="005D2337"/>
    <w:rsid w:val="006043FB"/>
    <w:rsid w:val="00607227"/>
    <w:rsid w:val="006109F7"/>
    <w:rsid w:val="00615BFA"/>
    <w:rsid w:val="006453B1"/>
    <w:rsid w:val="00647814"/>
    <w:rsid w:val="0067795B"/>
    <w:rsid w:val="00683D0C"/>
    <w:rsid w:val="0069192D"/>
    <w:rsid w:val="006B7AB8"/>
    <w:rsid w:val="006C0F51"/>
    <w:rsid w:val="006D18F6"/>
    <w:rsid w:val="006D30E3"/>
    <w:rsid w:val="006D428E"/>
    <w:rsid w:val="006E4357"/>
    <w:rsid w:val="00723577"/>
    <w:rsid w:val="0072682D"/>
    <w:rsid w:val="00730B88"/>
    <w:rsid w:val="00736440"/>
    <w:rsid w:val="00737875"/>
    <w:rsid w:val="00740A3F"/>
    <w:rsid w:val="00741880"/>
    <w:rsid w:val="0076392B"/>
    <w:rsid w:val="00766CBF"/>
    <w:rsid w:val="00781CBB"/>
    <w:rsid w:val="007B0F70"/>
    <w:rsid w:val="007B6511"/>
    <w:rsid w:val="007E0EF5"/>
    <w:rsid w:val="007E667B"/>
    <w:rsid w:val="00822B3A"/>
    <w:rsid w:val="00824208"/>
    <w:rsid w:val="008308A0"/>
    <w:rsid w:val="00836163"/>
    <w:rsid w:val="00852D43"/>
    <w:rsid w:val="00865726"/>
    <w:rsid w:val="008815EE"/>
    <w:rsid w:val="00883A5C"/>
    <w:rsid w:val="008A22E9"/>
    <w:rsid w:val="008B43B1"/>
    <w:rsid w:val="008F51E2"/>
    <w:rsid w:val="00901EBC"/>
    <w:rsid w:val="00903048"/>
    <w:rsid w:val="009078FF"/>
    <w:rsid w:val="009457C8"/>
    <w:rsid w:val="00953FFE"/>
    <w:rsid w:val="00964F7C"/>
    <w:rsid w:val="009703AF"/>
    <w:rsid w:val="00974174"/>
    <w:rsid w:val="009741D1"/>
    <w:rsid w:val="00974C28"/>
    <w:rsid w:val="00976E37"/>
    <w:rsid w:val="00986609"/>
    <w:rsid w:val="009A2D16"/>
    <w:rsid w:val="009A3B4A"/>
    <w:rsid w:val="009C38F3"/>
    <w:rsid w:val="009C41B8"/>
    <w:rsid w:val="009C447F"/>
    <w:rsid w:val="009F7856"/>
    <w:rsid w:val="00A10BA1"/>
    <w:rsid w:val="00A10C07"/>
    <w:rsid w:val="00A174CC"/>
    <w:rsid w:val="00A2357C"/>
    <w:rsid w:val="00A443CA"/>
    <w:rsid w:val="00A553FE"/>
    <w:rsid w:val="00A77B8E"/>
    <w:rsid w:val="00A824BE"/>
    <w:rsid w:val="00A82FBB"/>
    <w:rsid w:val="00AA4711"/>
    <w:rsid w:val="00AC3830"/>
    <w:rsid w:val="00AD201A"/>
    <w:rsid w:val="00AD2884"/>
    <w:rsid w:val="00AD5A3A"/>
    <w:rsid w:val="00AD759B"/>
    <w:rsid w:val="00AE2E79"/>
    <w:rsid w:val="00AE528C"/>
    <w:rsid w:val="00AF4998"/>
    <w:rsid w:val="00B03B7F"/>
    <w:rsid w:val="00B10FF1"/>
    <w:rsid w:val="00B1187F"/>
    <w:rsid w:val="00B35CC8"/>
    <w:rsid w:val="00B47589"/>
    <w:rsid w:val="00BB2A96"/>
    <w:rsid w:val="00BD6C0B"/>
    <w:rsid w:val="00BD7967"/>
    <w:rsid w:val="00BE4F5A"/>
    <w:rsid w:val="00C55633"/>
    <w:rsid w:val="00C57BB6"/>
    <w:rsid w:val="00C621EE"/>
    <w:rsid w:val="00C7480B"/>
    <w:rsid w:val="00C8775F"/>
    <w:rsid w:val="00C87A42"/>
    <w:rsid w:val="00C95FB7"/>
    <w:rsid w:val="00CD2C82"/>
    <w:rsid w:val="00CF1CA9"/>
    <w:rsid w:val="00CF59EA"/>
    <w:rsid w:val="00D04287"/>
    <w:rsid w:val="00D062BE"/>
    <w:rsid w:val="00D10857"/>
    <w:rsid w:val="00D13AD5"/>
    <w:rsid w:val="00D23567"/>
    <w:rsid w:val="00D46663"/>
    <w:rsid w:val="00D55443"/>
    <w:rsid w:val="00D77E1C"/>
    <w:rsid w:val="00D820A5"/>
    <w:rsid w:val="00D954DD"/>
    <w:rsid w:val="00DA4BB2"/>
    <w:rsid w:val="00DD58AA"/>
    <w:rsid w:val="00DE01F5"/>
    <w:rsid w:val="00E034BE"/>
    <w:rsid w:val="00E204BF"/>
    <w:rsid w:val="00E37077"/>
    <w:rsid w:val="00E50727"/>
    <w:rsid w:val="00E863D4"/>
    <w:rsid w:val="00E915CC"/>
    <w:rsid w:val="00E969AE"/>
    <w:rsid w:val="00EA149C"/>
    <w:rsid w:val="00EA29FA"/>
    <w:rsid w:val="00ED0350"/>
    <w:rsid w:val="00ED3787"/>
    <w:rsid w:val="00ED4569"/>
    <w:rsid w:val="00EE484F"/>
    <w:rsid w:val="00EF2448"/>
    <w:rsid w:val="00F00E0B"/>
    <w:rsid w:val="00F108A0"/>
    <w:rsid w:val="00F110F7"/>
    <w:rsid w:val="00F15498"/>
    <w:rsid w:val="00F276D0"/>
    <w:rsid w:val="00F62692"/>
    <w:rsid w:val="00F711CE"/>
    <w:rsid w:val="00F74510"/>
    <w:rsid w:val="00F80EF0"/>
    <w:rsid w:val="00F82C4D"/>
    <w:rsid w:val="00F9028E"/>
    <w:rsid w:val="00F911F1"/>
    <w:rsid w:val="00F943F9"/>
    <w:rsid w:val="00FA1DC3"/>
    <w:rsid w:val="00FB300C"/>
    <w:rsid w:val="00FC226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1285380395">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6</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41</cp:revision>
  <dcterms:created xsi:type="dcterms:W3CDTF">2025-03-25T08:46:00Z</dcterms:created>
  <dcterms:modified xsi:type="dcterms:W3CDTF">2025-07-16T09:18:00Z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