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5DA99CDC"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D540BA"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D540BA" w:rsidRPr="007E667B" w:rsidRDefault="00D540BA" w:rsidP="00D540B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1C921A67" w:rsidR="00D540BA" w:rsidRPr="001D0007" w:rsidRDefault="002956A6" w:rsidP="00D540BA">
            <w:pPr>
              <w:rPr>
                <w:rFonts w:ascii="Aptos" w:hAnsi="Aptos" w:cs="Arial"/>
                <w:color w:val="000000" w:themeColor="text1"/>
                <w:sz w:val="20"/>
              </w:rPr>
            </w:pPr>
            <w:r w:rsidRPr="001F1661">
              <w:rPr>
                <w:rFonts w:ascii="Aptos" w:hAnsi="Aptos" w:cs="Arial"/>
                <w:sz w:val="20"/>
                <w:szCs w:val="20"/>
              </w:rPr>
              <w:t xml:space="preserve">Create </w:t>
            </w:r>
            <w:r w:rsidR="007128DF">
              <w:rPr>
                <w:rFonts w:ascii="Aptos" w:hAnsi="Aptos" w:cs="Arial"/>
                <w:sz w:val="20"/>
                <w:szCs w:val="20"/>
              </w:rPr>
              <w:t xml:space="preserve">one </w:t>
            </w:r>
            <w:r w:rsidRPr="001F1661">
              <w:rPr>
                <w:rFonts w:ascii="Aptos" w:hAnsi="Aptos" w:cs="Arial"/>
                <w:sz w:val="20"/>
                <w:szCs w:val="20"/>
              </w:rPr>
              <w:t xml:space="preserve">new species </w:t>
            </w:r>
            <w:r w:rsidRPr="001F1661">
              <w:rPr>
                <w:rFonts w:ascii="Aptos" w:hAnsi="Aptos" w:cs="Arial"/>
                <w:i/>
                <w:iCs/>
                <w:sz w:val="20"/>
                <w:szCs w:val="20"/>
              </w:rPr>
              <w:t xml:space="preserve">Mosigvirus </w:t>
            </w:r>
            <w:r w:rsidR="007128DF">
              <w:rPr>
                <w:rFonts w:ascii="Aptos" w:hAnsi="Aptos" w:cs="Arial"/>
                <w:i/>
                <w:iCs/>
                <w:sz w:val="20"/>
                <w:szCs w:val="20"/>
              </w:rPr>
              <w:t>lindsay</w:t>
            </w:r>
            <w:r w:rsidR="007128DF">
              <w:rPr>
                <w:rFonts w:ascii="Aptos" w:hAnsi="Aptos" w:cs="Arial"/>
                <w:sz w:val="20"/>
                <w:szCs w:val="20"/>
              </w:rPr>
              <w:t xml:space="preserve"> (Class </w:t>
            </w:r>
            <w:r w:rsidR="007128DF" w:rsidRPr="007128DF">
              <w:rPr>
                <w:rFonts w:ascii="Aptos" w:hAnsi="Aptos" w:cs="Arial"/>
                <w:i/>
                <w:iCs/>
                <w:sz w:val="20"/>
                <w:szCs w:val="20"/>
              </w:rPr>
              <w:t>Caudoviricetes</w:t>
            </w:r>
            <w:r w:rsidR="007128DF">
              <w:rPr>
                <w:rFonts w:ascii="Aptos" w:hAnsi="Aptos" w:cs="Arial"/>
                <w:sz w:val="20"/>
                <w:szCs w:val="20"/>
              </w:rPr>
              <w:t xml:space="preserve">, Order </w:t>
            </w:r>
            <w:r w:rsidR="007128DF" w:rsidRPr="007128DF">
              <w:rPr>
                <w:rFonts w:ascii="Aptos" w:hAnsi="Aptos" w:cs="Arial"/>
                <w:i/>
                <w:iCs/>
                <w:sz w:val="20"/>
                <w:szCs w:val="20"/>
              </w:rPr>
              <w:t>Pantevenvirales</w:t>
            </w:r>
            <w:r w:rsidR="007128DF">
              <w:rPr>
                <w:rFonts w:ascii="Aptos" w:hAnsi="Aptos" w:cs="Arial"/>
                <w:sz w:val="20"/>
                <w:szCs w:val="20"/>
              </w:rPr>
              <w:t xml:space="preserve">, Family </w:t>
            </w:r>
            <w:r w:rsidR="007128DF" w:rsidRPr="007128DF">
              <w:rPr>
                <w:rFonts w:ascii="Aptos" w:hAnsi="Aptos" w:cs="Arial"/>
                <w:i/>
                <w:iCs/>
                <w:sz w:val="20"/>
                <w:szCs w:val="20"/>
              </w:rPr>
              <w:t>Straboviridae</w:t>
            </w:r>
            <w:r w:rsidR="007128DF">
              <w:rPr>
                <w:rFonts w:ascii="Aptos" w:hAnsi="Aptos" w:cs="Arial"/>
                <w:sz w:val="20"/>
                <w:szCs w:val="20"/>
              </w:rPr>
              <w:t>)</w:t>
            </w:r>
          </w:p>
        </w:tc>
      </w:tr>
      <w:tr w:rsidR="00D540BA" w:rsidRPr="00C95FB7" w14:paraId="6479468A" w14:textId="77777777" w:rsidTr="00106232">
        <w:tc>
          <w:tcPr>
            <w:tcW w:w="1853" w:type="dxa"/>
            <w:shd w:val="clear" w:color="auto" w:fill="F2F2F2" w:themeFill="background1" w:themeFillShade="F2"/>
            <w:vAlign w:val="center"/>
          </w:tcPr>
          <w:p w14:paraId="39458214" w14:textId="7ED90AF4" w:rsidR="00D540BA" w:rsidRPr="00C95FB7" w:rsidRDefault="00D540BA" w:rsidP="00D540B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40BE8CE1" w:rsidR="00D540BA" w:rsidRPr="004C5A89" w:rsidRDefault="004C5A89" w:rsidP="004C5A89">
            <w:pPr>
              <w:rPr>
                <w:rFonts w:ascii="Aptos Narrow" w:hAnsi="Aptos Narrow"/>
                <w:color w:val="000000"/>
                <w:sz w:val="22"/>
                <w:szCs w:val="22"/>
                <w:lang w:val="en-GB"/>
              </w:rPr>
            </w:pPr>
            <w:r>
              <w:rPr>
                <w:rFonts w:ascii="Aptos Narrow" w:hAnsi="Aptos Narrow"/>
                <w:color w:val="000000"/>
                <w:sz w:val="22"/>
                <w:szCs w:val="22"/>
              </w:rPr>
              <w:t>2025.045B.Mosigvirus_1ns</w:t>
            </w:r>
          </w:p>
        </w:tc>
      </w:tr>
    </w:tbl>
    <w:p w14:paraId="362585E8" w14:textId="77777777" w:rsidR="008136E0" w:rsidRDefault="008136E0" w:rsidP="00DD58AA">
      <w:pPr>
        <w:rPr>
          <w:rFonts w:ascii="Aptos" w:hAnsi="Aptos" w:cs="Arial"/>
          <w:b/>
          <w:color w:val="C00000"/>
          <w:sz w:val="20"/>
          <w:szCs w:val="20"/>
        </w:rPr>
      </w:pPr>
    </w:p>
    <w:p w14:paraId="59C11578" w14:textId="77777777" w:rsidR="00C955CC" w:rsidRPr="00AD5A3A" w:rsidRDefault="00C955CC"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78894DF9"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10309E3D"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77313963"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38F5A0E4" w:rsidR="002D4340" w:rsidRPr="00AF4998" w:rsidRDefault="002D4340" w:rsidP="00AF4998">
            <w:pPr>
              <w:rPr>
                <w:rFonts w:ascii="Aptos" w:hAnsi="Aptos" w:cs="Arial"/>
                <w:color w:val="0070C0"/>
                <w:sz w:val="20"/>
                <w:szCs w:val="20"/>
              </w:rPr>
            </w:pPr>
          </w:p>
        </w:tc>
      </w:tr>
      <w:tr w:rsidR="00913FDF" w14:paraId="24E4F537" w14:textId="79E9BB15" w:rsidTr="00BD6C0B">
        <w:tc>
          <w:tcPr>
            <w:tcW w:w="1838" w:type="dxa"/>
            <w:shd w:val="clear" w:color="auto" w:fill="FFFFFF" w:themeFill="background1"/>
            <w:vAlign w:val="center"/>
          </w:tcPr>
          <w:p w14:paraId="6EA9DED5" w14:textId="15E6E190"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Aubrey Joy P.</w:t>
            </w:r>
          </w:p>
        </w:tc>
        <w:tc>
          <w:tcPr>
            <w:tcW w:w="1418" w:type="dxa"/>
            <w:shd w:val="clear" w:color="auto" w:fill="FFFFFF" w:themeFill="background1"/>
            <w:vAlign w:val="center"/>
          </w:tcPr>
          <w:p w14:paraId="2759B022" w14:textId="1C9C5369"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Tejada</w:t>
            </w:r>
          </w:p>
        </w:tc>
        <w:tc>
          <w:tcPr>
            <w:tcW w:w="2835" w:type="dxa"/>
            <w:shd w:val="clear" w:color="auto" w:fill="FFFFFF" w:themeFill="background1"/>
            <w:vAlign w:val="center"/>
          </w:tcPr>
          <w:p w14:paraId="05D68F1D" w14:textId="6197694C" w:rsidR="00913FDF" w:rsidRPr="00913FDF" w:rsidRDefault="00913FDF" w:rsidP="00913FDF">
            <w:pPr>
              <w:rPr>
                <w:rFonts w:ascii="Aptos" w:hAnsi="Aptos" w:cs="Arial"/>
                <w:bCs/>
                <w:color w:val="000000" w:themeColor="text1"/>
                <w:sz w:val="20"/>
                <w:szCs w:val="20"/>
              </w:rPr>
            </w:pPr>
            <w:r w:rsidRPr="0029134A">
              <w:rPr>
                <w:rFonts w:ascii="Aptos" w:hAnsi="Aptos" w:cs="Arial"/>
                <w:bCs/>
                <w:sz w:val="18"/>
                <w:szCs w:val="18"/>
              </w:rPr>
              <w:t>Industrial Technology Development Institute, Department of Science and Technology (DOST – ITDI), DOST Compound, Taguig, 1631, Philippines</w:t>
            </w:r>
          </w:p>
        </w:tc>
        <w:tc>
          <w:tcPr>
            <w:tcW w:w="2126" w:type="dxa"/>
            <w:shd w:val="clear" w:color="auto" w:fill="FFFFFF" w:themeFill="background1"/>
            <w:vAlign w:val="center"/>
          </w:tcPr>
          <w:p w14:paraId="133CF739" w14:textId="39C076F4" w:rsidR="00913FDF" w:rsidRPr="00913FDF" w:rsidRDefault="00913FDF" w:rsidP="00913FDF">
            <w:pPr>
              <w:rPr>
                <w:rFonts w:ascii="Aptos" w:hAnsi="Aptos" w:cs="Arial"/>
                <w:bCs/>
                <w:color w:val="000000" w:themeColor="text1"/>
                <w:sz w:val="20"/>
                <w:szCs w:val="20"/>
              </w:rPr>
            </w:pPr>
            <w:hyperlink r:id="rId10" w:history="1">
              <w:r w:rsidRPr="00913FDF">
                <w:rPr>
                  <w:rStyle w:val="Hyperlink"/>
                  <w:rFonts w:ascii="Aptos" w:hAnsi="Aptos" w:cs="Arial"/>
                  <w:bCs/>
                  <w:color w:val="auto"/>
                  <w:sz w:val="18"/>
                  <w:szCs w:val="18"/>
                  <w:u w:val="none"/>
                  <w:lang w:val="en-PH"/>
                </w:rPr>
                <w:t>ajptejada@gmail.com</w:t>
              </w:r>
            </w:hyperlink>
          </w:p>
        </w:tc>
        <w:tc>
          <w:tcPr>
            <w:tcW w:w="1106" w:type="dxa"/>
            <w:shd w:val="clear" w:color="auto" w:fill="FFFFFF" w:themeFill="background1"/>
            <w:vAlign w:val="center"/>
          </w:tcPr>
          <w:p w14:paraId="16BB015A" w14:textId="7A52B962" w:rsidR="00913FDF" w:rsidRPr="00CD2C82" w:rsidRDefault="00913FDF" w:rsidP="00913FDF">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913FDF" w14:paraId="25991084" w14:textId="1F2FA2C1" w:rsidTr="007128DF">
        <w:tc>
          <w:tcPr>
            <w:tcW w:w="1838" w:type="dxa"/>
            <w:vAlign w:val="center"/>
          </w:tcPr>
          <w:p w14:paraId="7E9FF899" w14:textId="556820CF"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Michael Angelou L.</w:t>
            </w:r>
          </w:p>
        </w:tc>
        <w:tc>
          <w:tcPr>
            <w:tcW w:w="1418" w:type="dxa"/>
            <w:vAlign w:val="center"/>
          </w:tcPr>
          <w:p w14:paraId="065089F1" w14:textId="44D8E593"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Nada</w:t>
            </w:r>
          </w:p>
        </w:tc>
        <w:tc>
          <w:tcPr>
            <w:tcW w:w="2835" w:type="dxa"/>
            <w:shd w:val="clear" w:color="auto" w:fill="FFFFFF" w:themeFill="background1"/>
            <w:vAlign w:val="center"/>
          </w:tcPr>
          <w:p w14:paraId="5A10F992" w14:textId="2DFF2671" w:rsidR="00913FDF" w:rsidRPr="00913FDF" w:rsidRDefault="007128DF" w:rsidP="00913FDF">
            <w:pPr>
              <w:rPr>
                <w:rFonts w:ascii="Aptos" w:hAnsi="Aptos" w:cs="Arial"/>
                <w:bCs/>
                <w:color w:val="000000" w:themeColor="text1"/>
                <w:sz w:val="20"/>
                <w:szCs w:val="20"/>
              </w:rPr>
            </w:pPr>
            <w:r w:rsidRPr="0029134A">
              <w:rPr>
                <w:rFonts w:ascii="Aptos" w:hAnsi="Aptos" w:cs="Arial"/>
                <w:bCs/>
                <w:sz w:val="18"/>
                <w:szCs w:val="18"/>
              </w:rPr>
              <w:t>Industrial Technology Development Institute, Department of Science and Technology (DOST – ITDI), DOST Compound, Taguig, 1631, Philippines</w:t>
            </w:r>
          </w:p>
        </w:tc>
        <w:tc>
          <w:tcPr>
            <w:tcW w:w="2126" w:type="dxa"/>
            <w:vAlign w:val="center"/>
          </w:tcPr>
          <w:p w14:paraId="584336C5" w14:textId="0046D7C2" w:rsidR="00913FDF" w:rsidRPr="00913FDF" w:rsidRDefault="00913FDF" w:rsidP="00913FDF">
            <w:pPr>
              <w:rPr>
                <w:rFonts w:ascii="Aptos" w:hAnsi="Aptos" w:cs="Arial"/>
                <w:bCs/>
                <w:color w:val="000000" w:themeColor="text1"/>
                <w:sz w:val="20"/>
                <w:szCs w:val="20"/>
              </w:rPr>
            </w:pPr>
            <w:hyperlink r:id="rId11" w:history="1">
              <w:r w:rsidRPr="00913FDF">
                <w:rPr>
                  <w:rStyle w:val="Hyperlink"/>
                  <w:rFonts w:ascii="Aptos" w:hAnsi="Aptos" w:cs="Arial"/>
                  <w:bCs/>
                  <w:color w:val="auto"/>
                  <w:sz w:val="18"/>
                  <w:szCs w:val="18"/>
                  <w:u w:val="none"/>
                  <w:lang w:val="en-PH"/>
                </w:rPr>
                <w:t>mikeangelounada@gmail.com</w:t>
              </w:r>
            </w:hyperlink>
          </w:p>
        </w:tc>
        <w:tc>
          <w:tcPr>
            <w:tcW w:w="1106" w:type="dxa"/>
            <w:vAlign w:val="center"/>
          </w:tcPr>
          <w:p w14:paraId="01837D6A" w14:textId="61C52A51" w:rsidR="00913FDF" w:rsidRPr="00CD2C82" w:rsidRDefault="00913FDF" w:rsidP="00913FDF">
            <w:pPr>
              <w:jc w:val="center"/>
              <w:rPr>
                <w:rFonts w:ascii="Aptos" w:hAnsi="Aptos" w:cs="Arial"/>
                <w:bCs/>
                <w:color w:val="000000" w:themeColor="text1"/>
                <w:sz w:val="20"/>
                <w:szCs w:val="20"/>
              </w:rPr>
            </w:pPr>
          </w:p>
        </w:tc>
      </w:tr>
      <w:tr w:rsidR="00913FDF" w14:paraId="1B668FB3" w14:textId="2C6F00EF" w:rsidTr="007128DF">
        <w:tc>
          <w:tcPr>
            <w:tcW w:w="1838" w:type="dxa"/>
            <w:vAlign w:val="center"/>
          </w:tcPr>
          <w:p w14:paraId="7C1B4F79" w14:textId="75F5991F"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Ruth Antoinette D.</w:t>
            </w:r>
          </w:p>
        </w:tc>
        <w:tc>
          <w:tcPr>
            <w:tcW w:w="1418" w:type="dxa"/>
            <w:vAlign w:val="center"/>
          </w:tcPr>
          <w:p w14:paraId="5E41446B" w14:textId="095163EC"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Chin</w:t>
            </w:r>
          </w:p>
        </w:tc>
        <w:tc>
          <w:tcPr>
            <w:tcW w:w="2835" w:type="dxa"/>
            <w:shd w:val="clear" w:color="auto" w:fill="FFFFFF" w:themeFill="background1"/>
            <w:vAlign w:val="center"/>
          </w:tcPr>
          <w:p w14:paraId="3EC4C5A6" w14:textId="30729A90" w:rsidR="00913FDF" w:rsidRPr="00913FDF" w:rsidRDefault="007128DF" w:rsidP="00913FDF">
            <w:pPr>
              <w:rPr>
                <w:rFonts w:ascii="Aptos" w:hAnsi="Aptos" w:cs="Arial"/>
                <w:bCs/>
                <w:color w:val="000000" w:themeColor="text1"/>
                <w:sz w:val="20"/>
                <w:szCs w:val="20"/>
              </w:rPr>
            </w:pPr>
            <w:r w:rsidRPr="0029134A">
              <w:rPr>
                <w:rFonts w:ascii="Aptos" w:hAnsi="Aptos" w:cs="Arial"/>
                <w:bCs/>
                <w:sz w:val="18"/>
                <w:szCs w:val="18"/>
              </w:rPr>
              <w:t>Industrial Technology Development Institute, Department of Science and Technology (DOST – ITDI), DOST Compound, Taguig, 1631, Philippines</w:t>
            </w:r>
          </w:p>
        </w:tc>
        <w:tc>
          <w:tcPr>
            <w:tcW w:w="2126" w:type="dxa"/>
            <w:vAlign w:val="center"/>
          </w:tcPr>
          <w:p w14:paraId="1DDF5257" w14:textId="53E7665D" w:rsidR="00913FDF" w:rsidRPr="00913FDF" w:rsidRDefault="00913FDF" w:rsidP="00913FDF">
            <w:pPr>
              <w:rPr>
                <w:rFonts w:ascii="Aptos" w:hAnsi="Aptos" w:cs="Arial"/>
                <w:bCs/>
                <w:color w:val="000000" w:themeColor="text1"/>
                <w:sz w:val="20"/>
                <w:szCs w:val="20"/>
              </w:rPr>
            </w:pPr>
            <w:r w:rsidRPr="00913FDF">
              <w:rPr>
                <w:rFonts w:ascii="Aptos" w:hAnsi="Aptos" w:cs="Arial"/>
                <w:bCs/>
                <w:sz w:val="18"/>
                <w:szCs w:val="18"/>
                <w:lang w:val="en-PH"/>
              </w:rPr>
              <w:t>chinruthantoinette@gmail.com</w:t>
            </w:r>
          </w:p>
        </w:tc>
        <w:tc>
          <w:tcPr>
            <w:tcW w:w="1106" w:type="dxa"/>
            <w:vAlign w:val="center"/>
          </w:tcPr>
          <w:p w14:paraId="398397DC" w14:textId="63F54794" w:rsidR="00913FDF" w:rsidRPr="00CD2C82" w:rsidRDefault="00913FDF" w:rsidP="00913FDF">
            <w:pPr>
              <w:jc w:val="center"/>
              <w:rPr>
                <w:rFonts w:ascii="Aptos" w:hAnsi="Aptos" w:cs="Arial"/>
                <w:bCs/>
                <w:color w:val="000000" w:themeColor="text1"/>
                <w:sz w:val="20"/>
                <w:szCs w:val="20"/>
              </w:rPr>
            </w:pPr>
          </w:p>
        </w:tc>
      </w:tr>
      <w:tr w:rsidR="00913FDF" w14:paraId="1EC2C947" w14:textId="08659965" w:rsidTr="007128DF">
        <w:tc>
          <w:tcPr>
            <w:tcW w:w="1838" w:type="dxa"/>
            <w:vAlign w:val="center"/>
          </w:tcPr>
          <w:p w14:paraId="48A3936E" w14:textId="139F5F74"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Janna Ysabelle O.</w:t>
            </w:r>
          </w:p>
        </w:tc>
        <w:tc>
          <w:tcPr>
            <w:tcW w:w="1418" w:type="dxa"/>
            <w:vAlign w:val="center"/>
          </w:tcPr>
          <w:p w14:paraId="2BEC470C" w14:textId="09A4A075"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Casidsid</w:t>
            </w:r>
          </w:p>
        </w:tc>
        <w:tc>
          <w:tcPr>
            <w:tcW w:w="2835" w:type="dxa"/>
            <w:shd w:val="clear" w:color="auto" w:fill="FFFFFF" w:themeFill="background1"/>
            <w:vAlign w:val="center"/>
          </w:tcPr>
          <w:p w14:paraId="465BAECA" w14:textId="37A0542A" w:rsidR="00913FDF" w:rsidRPr="00913FDF" w:rsidRDefault="007128DF" w:rsidP="00913FDF">
            <w:pPr>
              <w:rPr>
                <w:rFonts w:ascii="Aptos" w:hAnsi="Aptos" w:cs="Arial"/>
                <w:bCs/>
                <w:color w:val="000000" w:themeColor="text1"/>
                <w:sz w:val="20"/>
                <w:szCs w:val="20"/>
              </w:rPr>
            </w:pPr>
            <w:r w:rsidRPr="0029134A">
              <w:rPr>
                <w:rFonts w:ascii="Aptos" w:hAnsi="Aptos" w:cs="Arial"/>
                <w:bCs/>
                <w:sz w:val="18"/>
                <w:szCs w:val="18"/>
              </w:rPr>
              <w:t>Industrial Technology Development Institute, Department of Science and Technology (DOST – ITDI), DOST Compound, Taguig, 1631, Philippines</w:t>
            </w:r>
          </w:p>
        </w:tc>
        <w:tc>
          <w:tcPr>
            <w:tcW w:w="2126" w:type="dxa"/>
            <w:vAlign w:val="center"/>
          </w:tcPr>
          <w:p w14:paraId="464D4E54" w14:textId="1D9353A5" w:rsidR="00913FDF" w:rsidRPr="00913FDF" w:rsidRDefault="00913FDF" w:rsidP="00913FDF">
            <w:pPr>
              <w:rPr>
                <w:rFonts w:ascii="Aptos" w:hAnsi="Aptos" w:cs="Arial"/>
                <w:bCs/>
                <w:color w:val="000000" w:themeColor="text1"/>
                <w:sz w:val="20"/>
                <w:szCs w:val="20"/>
              </w:rPr>
            </w:pPr>
            <w:r w:rsidRPr="00913FDF">
              <w:rPr>
                <w:rFonts w:ascii="Aptos" w:hAnsi="Aptos" w:cs="Arial"/>
                <w:bCs/>
                <w:sz w:val="18"/>
                <w:szCs w:val="18"/>
                <w:lang w:val="en-PH"/>
              </w:rPr>
              <w:t>jycasidsid@gmail.com</w:t>
            </w:r>
          </w:p>
        </w:tc>
        <w:tc>
          <w:tcPr>
            <w:tcW w:w="1106" w:type="dxa"/>
            <w:vAlign w:val="center"/>
          </w:tcPr>
          <w:p w14:paraId="3CBA77FB" w14:textId="2B04C666" w:rsidR="00913FDF" w:rsidRPr="00CD2C82" w:rsidRDefault="00913FDF" w:rsidP="00913FDF">
            <w:pPr>
              <w:jc w:val="center"/>
              <w:rPr>
                <w:rFonts w:ascii="Aptos" w:hAnsi="Aptos" w:cs="Arial"/>
                <w:bCs/>
                <w:color w:val="000000" w:themeColor="text1"/>
                <w:sz w:val="20"/>
                <w:szCs w:val="20"/>
              </w:rPr>
            </w:pPr>
          </w:p>
        </w:tc>
      </w:tr>
      <w:tr w:rsidR="00913FDF" w14:paraId="1E87AB62" w14:textId="5899AC2D" w:rsidTr="007128DF">
        <w:tc>
          <w:tcPr>
            <w:tcW w:w="1838" w:type="dxa"/>
            <w:vAlign w:val="center"/>
          </w:tcPr>
          <w:p w14:paraId="31B07DB0" w14:textId="073AECDC"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Joseph B.</w:t>
            </w:r>
          </w:p>
        </w:tc>
        <w:tc>
          <w:tcPr>
            <w:tcW w:w="1418" w:type="dxa"/>
            <w:vAlign w:val="center"/>
          </w:tcPr>
          <w:p w14:paraId="007E1446" w14:textId="7A7F8CE6"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Ancla</w:t>
            </w:r>
          </w:p>
        </w:tc>
        <w:tc>
          <w:tcPr>
            <w:tcW w:w="2835" w:type="dxa"/>
            <w:shd w:val="clear" w:color="auto" w:fill="FFFFFF" w:themeFill="background1"/>
            <w:vAlign w:val="center"/>
          </w:tcPr>
          <w:p w14:paraId="5AD29B0F" w14:textId="1CC99E89" w:rsidR="00913FDF" w:rsidRPr="00913FDF" w:rsidRDefault="007128DF" w:rsidP="00913FDF">
            <w:pPr>
              <w:rPr>
                <w:rFonts w:ascii="Aptos" w:hAnsi="Aptos" w:cs="Arial"/>
                <w:bCs/>
                <w:color w:val="000000" w:themeColor="text1"/>
                <w:sz w:val="20"/>
                <w:szCs w:val="20"/>
              </w:rPr>
            </w:pPr>
            <w:r w:rsidRPr="0029134A">
              <w:rPr>
                <w:rFonts w:ascii="Aptos" w:hAnsi="Aptos" w:cs="Arial"/>
                <w:bCs/>
                <w:sz w:val="18"/>
                <w:szCs w:val="18"/>
              </w:rPr>
              <w:t>Industrial Technology Development Institute, Department of Science and Technology (DOST – ITDI), DOST Compound, Taguig, 1631, Philippines</w:t>
            </w:r>
          </w:p>
        </w:tc>
        <w:tc>
          <w:tcPr>
            <w:tcW w:w="2126" w:type="dxa"/>
            <w:vAlign w:val="center"/>
          </w:tcPr>
          <w:p w14:paraId="5C936B49" w14:textId="74357B6D" w:rsidR="00913FDF" w:rsidRPr="00913FDF" w:rsidRDefault="00913FDF" w:rsidP="00913FDF">
            <w:pPr>
              <w:rPr>
                <w:rFonts w:ascii="Aptos" w:hAnsi="Aptos" w:cs="Arial"/>
                <w:bCs/>
                <w:color w:val="000000" w:themeColor="text1"/>
                <w:sz w:val="18"/>
                <w:szCs w:val="18"/>
              </w:rPr>
            </w:pPr>
            <w:r w:rsidRPr="00913FDF">
              <w:rPr>
                <w:rFonts w:ascii="Aptos" w:hAnsi="Aptos"/>
                <w:bCs/>
                <w:color w:val="000000" w:themeColor="text1"/>
                <w:sz w:val="18"/>
                <w:szCs w:val="18"/>
              </w:rPr>
              <w:t>anclajoseph8492</w:t>
            </w:r>
          </w:p>
        </w:tc>
        <w:tc>
          <w:tcPr>
            <w:tcW w:w="1106" w:type="dxa"/>
            <w:vAlign w:val="center"/>
          </w:tcPr>
          <w:p w14:paraId="1A6F2BF1" w14:textId="713BF4F1" w:rsidR="00913FDF" w:rsidRPr="00CD2C82" w:rsidRDefault="00913FDF" w:rsidP="00913FDF">
            <w:pPr>
              <w:jc w:val="center"/>
              <w:rPr>
                <w:rFonts w:ascii="Aptos" w:hAnsi="Aptos" w:cs="Arial"/>
                <w:bCs/>
                <w:color w:val="000000" w:themeColor="text1"/>
                <w:sz w:val="20"/>
                <w:szCs w:val="20"/>
              </w:rPr>
            </w:pPr>
          </w:p>
        </w:tc>
      </w:tr>
      <w:tr w:rsidR="00913FDF" w14:paraId="4EB04DC5" w14:textId="35F57E1D" w:rsidTr="007128DF">
        <w:tc>
          <w:tcPr>
            <w:tcW w:w="1838" w:type="dxa"/>
            <w:vAlign w:val="center"/>
          </w:tcPr>
          <w:p w14:paraId="55C69C9A" w14:textId="41815BA0"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Marel Jan G.</w:t>
            </w:r>
          </w:p>
        </w:tc>
        <w:tc>
          <w:tcPr>
            <w:tcW w:w="1418" w:type="dxa"/>
            <w:vAlign w:val="center"/>
          </w:tcPr>
          <w:p w14:paraId="4874EED5" w14:textId="7F7B4242"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Joloro</w:t>
            </w:r>
          </w:p>
        </w:tc>
        <w:tc>
          <w:tcPr>
            <w:tcW w:w="2835" w:type="dxa"/>
            <w:shd w:val="clear" w:color="auto" w:fill="FFFFFF" w:themeFill="background1"/>
            <w:vAlign w:val="center"/>
          </w:tcPr>
          <w:p w14:paraId="3F729D28" w14:textId="7DD3A7FC" w:rsidR="00913FDF" w:rsidRPr="00913FDF" w:rsidRDefault="007128DF" w:rsidP="00913FDF">
            <w:pPr>
              <w:rPr>
                <w:rFonts w:ascii="Aptos" w:hAnsi="Aptos" w:cs="Arial"/>
                <w:bCs/>
                <w:color w:val="000000" w:themeColor="text1"/>
                <w:sz w:val="20"/>
                <w:szCs w:val="20"/>
              </w:rPr>
            </w:pPr>
            <w:r w:rsidRPr="0029134A">
              <w:rPr>
                <w:rFonts w:ascii="Aptos" w:hAnsi="Aptos" w:cs="Arial"/>
                <w:bCs/>
                <w:sz w:val="18"/>
                <w:szCs w:val="18"/>
              </w:rPr>
              <w:t>Industrial Technology Development Institute, Department of Science and Technology (DOST – ITDI), DOST Compound, Taguig, 1631, Philippines</w:t>
            </w:r>
          </w:p>
        </w:tc>
        <w:tc>
          <w:tcPr>
            <w:tcW w:w="2126" w:type="dxa"/>
            <w:vAlign w:val="center"/>
          </w:tcPr>
          <w:p w14:paraId="2B03DFE0" w14:textId="4A6FEF23" w:rsidR="00913FDF" w:rsidRPr="00913FDF" w:rsidRDefault="00913FDF" w:rsidP="00913FDF">
            <w:pPr>
              <w:rPr>
                <w:rFonts w:ascii="Aptos" w:hAnsi="Aptos" w:cs="Arial"/>
                <w:bCs/>
                <w:color w:val="000000" w:themeColor="text1"/>
                <w:sz w:val="20"/>
                <w:szCs w:val="20"/>
              </w:rPr>
            </w:pPr>
            <w:r w:rsidRPr="00913FDF">
              <w:rPr>
                <w:rFonts w:ascii="Aptos" w:hAnsi="Aptos" w:cs="Arial"/>
                <w:bCs/>
                <w:sz w:val="18"/>
                <w:szCs w:val="18"/>
                <w:lang w:val="en-PH"/>
              </w:rPr>
              <w:t>mgjoloro.dostvip@gmail.com</w:t>
            </w:r>
          </w:p>
        </w:tc>
        <w:tc>
          <w:tcPr>
            <w:tcW w:w="1106" w:type="dxa"/>
            <w:vAlign w:val="center"/>
          </w:tcPr>
          <w:p w14:paraId="25F3F5E7" w14:textId="2430C31B" w:rsidR="00913FDF" w:rsidRPr="00CD2C82" w:rsidRDefault="00913FDF" w:rsidP="00913FDF">
            <w:pPr>
              <w:jc w:val="center"/>
              <w:rPr>
                <w:rFonts w:ascii="Aptos" w:hAnsi="Aptos" w:cs="Arial"/>
                <w:bCs/>
                <w:color w:val="000000" w:themeColor="text1"/>
                <w:sz w:val="20"/>
                <w:szCs w:val="20"/>
              </w:rPr>
            </w:pPr>
          </w:p>
        </w:tc>
      </w:tr>
      <w:tr w:rsidR="00913FDF" w14:paraId="2F0A23D4" w14:textId="1B2D70D1" w:rsidTr="007128DF">
        <w:trPr>
          <w:trHeight w:val="63"/>
        </w:trPr>
        <w:tc>
          <w:tcPr>
            <w:tcW w:w="1838" w:type="dxa"/>
            <w:vAlign w:val="center"/>
          </w:tcPr>
          <w:p w14:paraId="5CA45DA6" w14:textId="5588CDA3"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Mark Christian C.</w:t>
            </w:r>
          </w:p>
        </w:tc>
        <w:tc>
          <w:tcPr>
            <w:tcW w:w="1418" w:type="dxa"/>
            <w:vAlign w:val="center"/>
          </w:tcPr>
          <w:p w14:paraId="696661A7" w14:textId="5FF77CC9"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Reterta</w:t>
            </w:r>
          </w:p>
        </w:tc>
        <w:tc>
          <w:tcPr>
            <w:tcW w:w="2835" w:type="dxa"/>
            <w:shd w:val="clear" w:color="auto" w:fill="FFFFFF" w:themeFill="background1"/>
            <w:vAlign w:val="center"/>
          </w:tcPr>
          <w:p w14:paraId="28A99667" w14:textId="3BE073EB" w:rsidR="00913FDF" w:rsidRPr="00913FDF" w:rsidRDefault="007128DF" w:rsidP="00913FDF">
            <w:pPr>
              <w:rPr>
                <w:rFonts w:ascii="Aptos" w:hAnsi="Aptos" w:cs="Arial"/>
                <w:bCs/>
                <w:color w:val="000000" w:themeColor="text1"/>
                <w:sz w:val="20"/>
                <w:szCs w:val="20"/>
              </w:rPr>
            </w:pPr>
            <w:r w:rsidRPr="0029134A">
              <w:rPr>
                <w:rFonts w:ascii="Aptos" w:hAnsi="Aptos" w:cs="Arial"/>
                <w:bCs/>
                <w:sz w:val="18"/>
                <w:szCs w:val="18"/>
              </w:rPr>
              <w:t xml:space="preserve">Industrial Technology Development Institute, Department of Science and Technology (DOST – ITDI), DOST </w:t>
            </w:r>
            <w:r w:rsidRPr="0029134A">
              <w:rPr>
                <w:rFonts w:ascii="Aptos" w:hAnsi="Aptos" w:cs="Arial"/>
                <w:bCs/>
                <w:sz w:val="18"/>
                <w:szCs w:val="18"/>
              </w:rPr>
              <w:lastRenderedPageBreak/>
              <w:t>Compound, Taguig, 1631, Philippines</w:t>
            </w:r>
          </w:p>
        </w:tc>
        <w:tc>
          <w:tcPr>
            <w:tcW w:w="2126" w:type="dxa"/>
            <w:vAlign w:val="center"/>
          </w:tcPr>
          <w:p w14:paraId="0CFBB2E1" w14:textId="036BA699" w:rsidR="00913FDF" w:rsidRPr="00913FDF" w:rsidRDefault="00913FDF" w:rsidP="00913FDF">
            <w:pPr>
              <w:rPr>
                <w:rFonts w:ascii="Aptos" w:hAnsi="Aptos" w:cs="Arial"/>
                <w:bCs/>
                <w:color w:val="000000" w:themeColor="text1"/>
                <w:sz w:val="20"/>
                <w:szCs w:val="20"/>
              </w:rPr>
            </w:pPr>
            <w:r w:rsidRPr="00913FDF">
              <w:rPr>
                <w:rFonts w:ascii="Aptos" w:hAnsi="Aptos" w:cs="Arial"/>
                <w:bCs/>
                <w:sz w:val="18"/>
                <w:szCs w:val="18"/>
                <w:lang w:val="en-PH"/>
              </w:rPr>
              <w:lastRenderedPageBreak/>
              <w:t>mcreterta@gmail.com</w:t>
            </w:r>
          </w:p>
        </w:tc>
        <w:tc>
          <w:tcPr>
            <w:tcW w:w="1106" w:type="dxa"/>
            <w:vAlign w:val="center"/>
          </w:tcPr>
          <w:p w14:paraId="394DC9DC" w14:textId="7DB99887" w:rsidR="00913FDF" w:rsidRPr="00CD2C82" w:rsidRDefault="00913FDF" w:rsidP="00913FDF">
            <w:pPr>
              <w:jc w:val="center"/>
              <w:rPr>
                <w:rFonts w:ascii="Aptos" w:hAnsi="Aptos" w:cs="Arial"/>
                <w:bCs/>
                <w:color w:val="000000" w:themeColor="text1"/>
                <w:sz w:val="20"/>
                <w:szCs w:val="20"/>
              </w:rPr>
            </w:pPr>
          </w:p>
        </w:tc>
      </w:tr>
      <w:tr w:rsidR="00913FDF" w14:paraId="557AB3EC" w14:textId="7845BEC8" w:rsidTr="007128DF">
        <w:trPr>
          <w:trHeight w:val="63"/>
        </w:trPr>
        <w:tc>
          <w:tcPr>
            <w:tcW w:w="1838" w:type="dxa"/>
            <w:vAlign w:val="center"/>
          </w:tcPr>
          <w:p w14:paraId="246CA457" w14:textId="14F11BFD"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Anton Roi G.</w:t>
            </w:r>
          </w:p>
        </w:tc>
        <w:tc>
          <w:tcPr>
            <w:tcW w:w="1418" w:type="dxa"/>
            <w:vAlign w:val="center"/>
          </w:tcPr>
          <w:p w14:paraId="4E4148F7" w14:textId="0675530F"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Collado</w:t>
            </w:r>
          </w:p>
        </w:tc>
        <w:tc>
          <w:tcPr>
            <w:tcW w:w="2835" w:type="dxa"/>
            <w:shd w:val="clear" w:color="auto" w:fill="FFFFFF" w:themeFill="background1"/>
            <w:vAlign w:val="center"/>
          </w:tcPr>
          <w:p w14:paraId="76E95799" w14:textId="2CCBE480" w:rsidR="00913FDF" w:rsidRPr="00913FDF" w:rsidRDefault="007128DF" w:rsidP="00913FDF">
            <w:pPr>
              <w:rPr>
                <w:rFonts w:ascii="Aptos" w:hAnsi="Aptos" w:cs="Arial"/>
                <w:bCs/>
                <w:color w:val="000000" w:themeColor="text1"/>
                <w:sz w:val="20"/>
                <w:szCs w:val="20"/>
              </w:rPr>
            </w:pPr>
            <w:r w:rsidRPr="0029134A">
              <w:rPr>
                <w:rFonts w:ascii="Aptos" w:hAnsi="Aptos" w:cs="Arial"/>
                <w:bCs/>
                <w:sz w:val="18"/>
                <w:szCs w:val="18"/>
              </w:rPr>
              <w:t>Industrial Technology Development Institute, Department of Science and Technology (DOST – ITDI), DOST Compound, Taguig, 1631, Philippines</w:t>
            </w:r>
          </w:p>
        </w:tc>
        <w:tc>
          <w:tcPr>
            <w:tcW w:w="2126" w:type="dxa"/>
            <w:vAlign w:val="center"/>
          </w:tcPr>
          <w:p w14:paraId="70D2790C" w14:textId="6D62DB94" w:rsidR="00913FDF" w:rsidRPr="00913FDF" w:rsidRDefault="00913FDF" w:rsidP="00913FDF">
            <w:pPr>
              <w:rPr>
                <w:rFonts w:ascii="Aptos" w:hAnsi="Aptos" w:cs="Arial"/>
                <w:bCs/>
                <w:color w:val="000000" w:themeColor="text1"/>
                <w:sz w:val="20"/>
                <w:szCs w:val="20"/>
              </w:rPr>
            </w:pPr>
            <w:r w:rsidRPr="00913FDF">
              <w:rPr>
                <w:rFonts w:ascii="Aptos" w:hAnsi="Aptos" w:cs="Arial"/>
                <w:bCs/>
                <w:sz w:val="18"/>
                <w:szCs w:val="18"/>
                <w:lang w:val="en-PH"/>
              </w:rPr>
              <w:t>colladoantonr@gmail.com</w:t>
            </w:r>
          </w:p>
        </w:tc>
        <w:tc>
          <w:tcPr>
            <w:tcW w:w="1106" w:type="dxa"/>
            <w:vAlign w:val="center"/>
          </w:tcPr>
          <w:p w14:paraId="26B4F1E6" w14:textId="541D7C50" w:rsidR="00913FDF" w:rsidRPr="00CD2C82" w:rsidRDefault="00913FDF" w:rsidP="00913FDF">
            <w:pPr>
              <w:jc w:val="center"/>
              <w:rPr>
                <w:rFonts w:ascii="Aptos" w:hAnsi="Aptos" w:cs="Arial"/>
                <w:bCs/>
                <w:color w:val="000000" w:themeColor="text1"/>
                <w:sz w:val="20"/>
                <w:szCs w:val="20"/>
              </w:rPr>
            </w:pPr>
          </w:p>
        </w:tc>
      </w:tr>
      <w:tr w:rsidR="00913FDF" w14:paraId="301EE08E" w14:textId="77777777" w:rsidTr="007128DF">
        <w:trPr>
          <w:trHeight w:val="63"/>
        </w:trPr>
        <w:tc>
          <w:tcPr>
            <w:tcW w:w="1838" w:type="dxa"/>
            <w:vAlign w:val="center"/>
          </w:tcPr>
          <w:p w14:paraId="0A445C38" w14:textId="3774A66D"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Sharmen C.</w:t>
            </w:r>
          </w:p>
        </w:tc>
        <w:tc>
          <w:tcPr>
            <w:tcW w:w="1418" w:type="dxa"/>
            <w:vAlign w:val="center"/>
          </w:tcPr>
          <w:p w14:paraId="7B927B93" w14:textId="2B246F90"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Berlin</w:t>
            </w:r>
          </w:p>
        </w:tc>
        <w:tc>
          <w:tcPr>
            <w:tcW w:w="2835" w:type="dxa"/>
            <w:shd w:val="clear" w:color="auto" w:fill="FFFFFF" w:themeFill="background1"/>
            <w:vAlign w:val="center"/>
          </w:tcPr>
          <w:p w14:paraId="3D9BAF30" w14:textId="2509CC15" w:rsidR="00913FDF" w:rsidRPr="00913FDF" w:rsidRDefault="007128DF" w:rsidP="00913FDF">
            <w:pPr>
              <w:rPr>
                <w:rFonts w:ascii="Aptos" w:hAnsi="Aptos" w:cs="Arial"/>
                <w:bCs/>
                <w:color w:val="000000" w:themeColor="text1"/>
                <w:sz w:val="20"/>
                <w:szCs w:val="20"/>
              </w:rPr>
            </w:pPr>
            <w:r w:rsidRPr="0029134A">
              <w:rPr>
                <w:rFonts w:ascii="Aptos" w:hAnsi="Aptos" w:cs="Arial"/>
                <w:bCs/>
                <w:sz w:val="18"/>
                <w:szCs w:val="18"/>
              </w:rPr>
              <w:t>Industrial Technology Development Institute, Department of Science and Technology (DOST – ITDI), DOST Compound, Taguig, 1631, Philippines</w:t>
            </w:r>
          </w:p>
        </w:tc>
        <w:tc>
          <w:tcPr>
            <w:tcW w:w="2126" w:type="dxa"/>
            <w:vAlign w:val="center"/>
          </w:tcPr>
          <w:p w14:paraId="189C96C9" w14:textId="14487806" w:rsidR="00913FDF" w:rsidRPr="00913FDF" w:rsidRDefault="00913FDF" w:rsidP="00913FDF">
            <w:pPr>
              <w:rPr>
                <w:rFonts w:ascii="Aptos" w:hAnsi="Aptos" w:cs="Arial"/>
                <w:bCs/>
                <w:sz w:val="18"/>
                <w:szCs w:val="18"/>
                <w:lang w:val="en-PH"/>
              </w:rPr>
            </w:pPr>
            <w:r w:rsidRPr="00913FDF">
              <w:rPr>
                <w:rFonts w:ascii="Aptos" w:hAnsi="Aptos" w:cs="Arial"/>
                <w:bCs/>
                <w:sz w:val="18"/>
                <w:szCs w:val="18"/>
                <w:lang w:val="en-PH"/>
              </w:rPr>
              <w:t>scberlin@up.edu.ph</w:t>
            </w:r>
          </w:p>
        </w:tc>
        <w:tc>
          <w:tcPr>
            <w:tcW w:w="1106" w:type="dxa"/>
            <w:vAlign w:val="center"/>
          </w:tcPr>
          <w:p w14:paraId="4A516866" w14:textId="77777777" w:rsidR="00913FDF" w:rsidRPr="00CD2C82" w:rsidRDefault="00913FDF" w:rsidP="00913FDF">
            <w:pPr>
              <w:jc w:val="center"/>
              <w:rPr>
                <w:rFonts w:ascii="Aptos" w:hAnsi="Aptos" w:cs="Arial"/>
                <w:bCs/>
                <w:color w:val="000000" w:themeColor="text1"/>
                <w:sz w:val="20"/>
                <w:szCs w:val="20"/>
              </w:rPr>
            </w:pPr>
          </w:p>
        </w:tc>
      </w:tr>
      <w:tr w:rsidR="00913FDF" w14:paraId="297E532B" w14:textId="77777777" w:rsidTr="007128DF">
        <w:trPr>
          <w:trHeight w:val="63"/>
        </w:trPr>
        <w:tc>
          <w:tcPr>
            <w:tcW w:w="1838" w:type="dxa"/>
            <w:vAlign w:val="center"/>
          </w:tcPr>
          <w:p w14:paraId="2B9976B6" w14:textId="40394715" w:rsidR="00913FDF" w:rsidRPr="00CE2718" w:rsidRDefault="00913FDF" w:rsidP="00913FDF">
            <w:pPr>
              <w:rPr>
                <w:rFonts w:ascii="Aptos" w:hAnsi="Aptos" w:cs="Arial"/>
                <w:bCs/>
                <w:color w:val="000000" w:themeColor="text1"/>
                <w:sz w:val="20"/>
                <w:szCs w:val="20"/>
              </w:rPr>
            </w:pPr>
            <w:r w:rsidRPr="00CE2718">
              <w:rPr>
                <w:rFonts w:ascii="Aptos" w:hAnsi="Aptos" w:cs="Arial"/>
                <w:bCs/>
                <w:sz w:val="18"/>
                <w:szCs w:val="18"/>
              </w:rPr>
              <w:t>Arra B.</w:t>
            </w:r>
          </w:p>
        </w:tc>
        <w:tc>
          <w:tcPr>
            <w:tcW w:w="1418" w:type="dxa"/>
            <w:vAlign w:val="center"/>
          </w:tcPr>
          <w:p w14:paraId="396BF6C4" w14:textId="10380B49"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Asejo</w:t>
            </w:r>
          </w:p>
        </w:tc>
        <w:tc>
          <w:tcPr>
            <w:tcW w:w="2835" w:type="dxa"/>
            <w:shd w:val="clear" w:color="auto" w:fill="FFFFFF" w:themeFill="background1"/>
            <w:vAlign w:val="center"/>
          </w:tcPr>
          <w:p w14:paraId="7DE67E16" w14:textId="03E70358" w:rsidR="00913FDF" w:rsidRPr="00913FDF" w:rsidRDefault="007128DF" w:rsidP="00913FDF">
            <w:pPr>
              <w:rPr>
                <w:rFonts w:ascii="Aptos" w:hAnsi="Aptos" w:cs="Arial"/>
                <w:bCs/>
                <w:color w:val="000000" w:themeColor="text1"/>
                <w:sz w:val="20"/>
                <w:szCs w:val="20"/>
              </w:rPr>
            </w:pPr>
            <w:r w:rsidRPr="0029134A">
              <w:rPr>
                <w:rFonts w:ascii="Aptos" w:hAnsi="Aptos" w:cs="Arial"/>
                <w:bCs/>
                <w:sz w:val="18"/>
                <w:szCs w:val="18"/>
              </w:rPr>
              <w:t>Industrial Technology Development Institute, Department of Science and Technology (DOST – ITDI), DOST Compound, Taguig, 1631, Philippines</w:t>
            </w:r>
          </w:p>
        </w:tc>
        <w:tc>
          <w:tcPr>
            <w:tcW w:w="2126" w:type="dxa"/>
            <w:vAlign w:val="center"/>
          </w:tcPr>
          <w:p w14:paraId="0E801DBD" w14:textId="35D6166E" w:rsidR="00913FDF" w:rsidRPr="00913FDF" w:rsidRDefault="00913FDF" w:rsidP="00913FDF">
            <w:pPr>
              <w:rPr>
                <w:rFonts w:ascii="Aptos" w:hAnsi="Aptos" w:cs="Arial"/>
                <w:bCs/>
                <w:sz w:val="18"/>
                <w:szCs w:val="18"/>
                <w:lang w:val="en-PH"/>
              </w:rPr>
            </w:pPr>
            <w:r w:rsidRPr="00913FDF">
              <w:rPr>
                <w:rFonts w:ascii="Aptos" w:hAnsi="Aptos" w:cs="Arial"/>
                <w:bCs/>
                <w:sz w:val="18"/>
                <w:szCs w:val="18"/>
                <w:lang w:val="en-PH"/>
              </w:rPr>
              <w:t>nmry.dostvip@gmail.com</w:t>
            </w:r>
          </w:p>
        </w:tc>
        <w:tc>
          <w:tcPr>
            <w:tcW w:w="1106" w:type="dxa"/>
            <w:vAlign w:val="center"/>
          </w:tcPr>
          <w:p w14:paraId="640185FE" w14:textId="77777777" w:rsidR="00913FDF" w:rsidRPr="00CD2C82" w:rsidRDefault="00913FDF" w:rsidP="00913FDF">
            <w:pPr>
              <w:jc w:val="center"/>
              <w:rPr>
                <w:rFonts w:ascii="Aptos" w:hAnsi="Aptos" w:cs="Arial"/>
                <w:bCs/>
                <w:color w:val="000000" w:themeColor="text1"/>
                <w:sz w:val="20"/>
                <w:szCs w:val="20"/>
              </w:rPr>
            </w:pPr>
          </w:p>
        </w:tc>
      </w:tr>
      <w:tr w:rsidR="00913FDF" w14:paraId="70444FA8" w14:textId="77777777" w:rsidTr="007128DF">
        <w:trPr>
          <w:trHeight w:val="63"/>
        </w:trPr>
        <w:tc>
          <w:tcPr>
            <w:tcW w:w="1838" w:type="dxa"/>
            <w:vAlign w:val="center"/>
          </w:tcPr>
          <w:p w14:paraId="6E494FB1" w14:textId="73D0B7B5"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Nikka Marie R.</w:t>
            </w:r>
          </w:p>
        </w:tc>
        <w:tc>
          <w:tcPr>
            <w:tcW w:w="1418" w:type="dxa"/>
            <w:vAlign w:val="center"/>
          </w:tcPr>
          <w:p w14:paraId="0D83268D" w14:textId="29445D83"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Yadao</w:t>
            </w:r>
          </w:p>
        </w:tc>
        <w:tc>
          <w:tcPr>
            <w:tcW w:w="2835" w:type="dxa"/>
            <w:shd w:val="clear" w:color="auto" w:fill="FFFFFF" w:themeFill="background1"/>
            <w:vAlign w:val="center"/>
          </w:tcPr>
          <w:p w14:paraId="7B6A9C40" w14:textId="507805E8" w:rsidR="00913FDF" w:rsidRPr="00913FDF" w:rsidRDefault="007128DF" w:rsidP="00913FDF">
            <w:pPr>
              <w:rPr>
                <w:rFonts w:ascii="Aptos" w:hAnsi="Aptos" w:cs="Arial"/>
                <w:bCs/>
                <w:color w:val="000000" w:themeColor="text1"/>
                <w:sz w:val="20"/>
                <w:szCs w:val="20"/>
              </w:rPr>
            </w:pPr>
            <w:r w:rsidRPr="0029134A">
              <w:rPr>
                <w:rFonts w:ascii="Aptos" w:hAnsi="Aptos" w:cs="Arial"/>
                <w:bCs/>
                <w:sz w:val="18"/>
                <w:szCs w:val="18"/>
              </w:rPr>
              <w:t>Industrial Technology Development Institute, Department of Science and Technology (DOST – ITDI), DOST Compound, Taguig, 1631, Philippines</w:t>
            </w:r>
          </w:p>
        </w:tc>
        <w:tc>
          <w:tcPr>
            <w:tcW w:w="2126" w:type="dxa"/>
            <w:vAlign w:val="center"/>
          </w:tcPr>
          <w:p w14:paraId="43F949D2" w14:textId="4039DF61" w:rsidR="00913FDF" w:rsidRPr="00913FDF" w:rsidRDefault="00913FDF" w:rsidP="00913FDF">
            <w:pPr>
              <w:rPr>
                <w:rFonts w:ascii="Aptos" w:hAnsi="Aptos" w:cs="Arial"/>
                <w:bCs/>
                <w:sz w:val="18"/>
                <w:szCs w:val="18"/>
                <w:lang w:val="en-PH"/>
              </w:rPr>
            </w:pPr>
            <w:r w:rsidRPr="00913FDF">
              <w:rPr>
                <w:rFonts w:ascii="Aptos" w:hAnsi="Aptos" w:cs="Arial"/>
                <w:bCs/>
                <w:sz w:val="18"/>
                <w:szCs w:val="18"/>
              </w:rPr>
              <w:t>abasejo.dost@gmail.com</w:t>
            </w:r>
          </w:p>
        </w:tc>
        <w:tc>
          <w:tcPr>
            <w:tcW w:w="1106" w:type="dxa"/>
            <w:vAlign w:val="center"/>
          </w:tcPr>
          <w:p w14:paraId="4D91DFD2" w14:textId="77777777" w:rsidR="00913FDF" w:rsidRPr="00CD2C82" w:rsidRDefault="00913FDF" w:rsidP="00913FDF">
            <w:pPr>
              <w:jc w:val="center"/>
              <w:rPr>
                <w:rFonts w:ascii="Aptos" w:hAnsi="Aptos" w:cs="Arial"/>
                <w:bCs/>
                <w:color w:val="000000" w:themeColor="text1"/>
                <w:sz w:val="20"/>
                <w:szCs w:val="20"/>
              </w:rPr>
            </w:pPr>
          </w:p>
        </w:tc>
      </w:tr>
      <w:tr w:rsidR="00913FDF" w14:paraId="1B853490" w14:textId="77777777" w:rsidTr="007128DF">
        <w:trPr>
          <w:trHeight w:val="63"/>
        </w:trPr>
        <w:tc>
          <w:tcPr>
            <w:tcW w:w="1838" w:type="dxa"/>
            <w:vAlign w:val="center"/>
          </w:tcPr>
          <w:p w14:paraId="07B0CE1B" w14:textId="418437C4"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Virgilio Jr. P.</w:t>
            </w:r>
          </w:p>
        </w:tc>
        <w:tc>
          <w:tcPr>
            <w:tcW w:w="1418" w:type="dxa"/>
            <w:vAlign w:val="center"/>
          </w:tcPr>
          <w:p w14:paraId="24DF8ED8" w14:textId="72EDD0D9"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De Paz</w:t>
            </w:r>
          </w:p>
        </w:tc>
        <w:tc>
          <w:tcPr>
            <w:tcW w:w="2835" w:type="dxa"/>
            <w:shd w:val="clear" w:color="auto" w:fill="FFFFFF" w:themeFill="background1"/>
            <w:vAlign w:val="center"/>
          </w:tcPr>
          <w:p w14:paraId="2F77AE51" w14:textId="2787854D" w:rsidR="00913FDF" w:rsidRPr="00913FDF" w:rsidRDefault="007128DF" w:rsidP="00913FDF">
            <w:pPr>
              <w:rPr>
                <w:rFonts w:ascii="Aptos" w:hAnsi="Aptos" w:cs="Arial"/>
                <w:bCs/>
                <w:color w:val="000000" w:themeColor="text1"/>
                <w:sz w:val="20"/>
                <w:szCs w:val="20"/>
              </w:rPr>
            </w:pPr>
            <w:r w:rsidRPr="0029134A">
              <w:rPr>
                <w:rFonts w:ascii="Aptos" w:hAnsi="Aptos" w:cs="Arial"/>
                <w:bCs/>
                <w:sz w:val="18"/>
                <w:szCs w:val="18"/>
              </w:rPr>
              <w:t>Industrial Technology Development Institute, Department of Science and Technology (DOST – ITDI), DOST Compound, Taguig, 1631, Philippines</w:t>
            </w:r>
          </w:p>
        </w:tc>
        <w:tc>
          <w:tcPr>
            <w:tcW w:w="2126" w:type="dxa"/>
            <w:vAlign w:val="center"/>
          </w:tcPr>
          <w:p w14:paraId="1D671598" w14:textId="6CB967DC" w:rsidR="00913FDF" w:rsidRPr="00913FDF" w:rsidRDefault="00913FDF" w:rsidP="00913FDF">
            <w:pPr>
              <w:rPr>
                <w:rFonts w:ascii="Aptos" w:hAnsi="Aptos" w:cs="Arial"/>
                <w:bCs/>
                <w:sz w:val="18"/>
                <w:szCs w:val="18"/>
                <w:lang w:val="en-PH"/>
              </w:rPr>
            </w:pPr>
            <w:hyperlink r:id="rId12" w:history="1">
              <w:r w:rsidRPr="00913FDF">
                <w:rPr>
                  <w:rStyle w:val="Hyperlink"/>
                  <w:rFonts w:ascii="Aptos" w:hAnsi="Aptos" w:cs="Arial"/>
                  <w:bCs/>
                  <w:color w:val="auto"/>
                  <w:sz w:val="18"/>
                  <w:szCs w:val="18"/>
                  <w:u w:val="none"/>
                  <w:lang w:val="en-PH"/>
                </w:rPr>
                <w:t>virgdepazimperial@gmail.com</w:t>
              </w:r>
            </w:hyperlink>
          </w:p>
        </w:tc>
        <w:tc>
          <w:tcPr>
            <w:tcW w:w="1106" w:type="dxa"/>
            <w:vAlign w:val="center"/>
          </w:tcPr>
          <w:p w14:paraId="16B43C97" w14:textId="77777777" w:rsidR="00913FDF" w:rsidRPr="00CD2C82" w:rsidRDefault="00913FDF" w:rsidP="00913FDF">
            <w:pPr>
              <w:jc w:val="center"/>
              <w:rPr>
                <w:rFonts w:ascii="Aptos" w:hAnsi="Aptos" w:cs="Arial"/>
                <w:bCs/>
                <w:color w:val="000000" w:themeColor="text1"/>
                <w:sz w:val="20"/>
                <w:szCs w:val="20"/>
              </w:rPr>
            </w:pPr>
          </w:p>
        </w:tc>
      </w:tr>
      <w:tr w:rsidR="00913FDF" w14:paraId="5E26CA1E" w14:textId="77777777" w:rsidTr="007128DF">
        <w:trPr>
          <w:trHeight w:val="63"/>
        </w:trPr>
        <w:tc>
          <w:tcPr>
            <w:tcW w:w="1838" w:type="dxa"/>
            <w:vAlign w:val="center"/>
          </w:tcPr>
          <w:p w14:paraId="603E4BA2" w14:textId="0E103344"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Ursela G.</w:t>
            </w:r>
          </w:p>
        </w:tc>
        <w:tc>
          <w:tcPr>
            <w:tcW w:w="1418" w:type="dxa"/>
            <w:vAlign w:val="center"/>
          </w:tcPr>
          <w:p w14:paraId="50E85F17" w14:textId="1CEF527D"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Bigol</w:t>
            </w:r>
          </w:p>
        </w:tc>
        <w:tc>
          <w:tcPr>
            <w:tcW w:w="2835" w:type="dxa"/>
            <w:shd w:val="clear" w:color="auto" w:fill="FFFFFF" w:themeFill="background1"/>
            <w:vAlign w:val="center"/>
          </w:tcPr>
          <w:p w14:paraId="7D94DC01" w14:textId="1511A3A8" w:rsidR="00913FDF" w:rsidRPr="00913FDF" w:rsidRDefault="007128DF" w:rsidP="00913FDF">
            <w:pPr>
              <w:rPr>
                <w:rFonts w:ascii="Aptos" w:hAnsi="Aptos" w:cs="Arial"/>
                <w:bCs/>
                <w:color w:val="000000" w:themeColor="text1"/>
                <w:sz w:val="20"/>
                <w:szCs w:val="20"/>
              </w:rPr>
            </w:pPr>
            <w:r w:rsidRPr="0029134A">
              <w:rPr>
                <w:rFonts w:ascii="Aptos" w:hAnsi="Aptos" w:cs="Arial"/>
                <w:bCs/>
                <w:sz w:val="18"/>
                <w:szCs w:val="18"/>
              </w:rPr>
              <w:t>Industrial Technology Development Institute, Department of Science and Technology (DOST – ITDI), DOST Compound, Taguig, 1631, Philippines</w:t>
            </w:r>
          </w:p>
        </w:tc>
        <w:tc>
          <w:tcPr>
            <w:tcW w:w="2126" w:type="dxa"/>
            <w:vAlign w:val="center"/>
          </w:tcPr>
          <w:p w14:paraId="52C90CB8" w14:textId="44040CA7" w:rsidR="00913FDF" w:rsidRPr="00913FDF" w:rsidRDefault="00913FDF" w:rsidP="00913FDF">
            <w:pPr>
              <w:rPr>
                <w:rFonts w:ascii="Aptos" w:hAnsi="Aptos" w:cs="Arial"/>
                <w:bCs/>
                <w:sz w:val="18"/>
                <w:szCs w:val="18"/>
                <w:lang w:val="en-PH"/>
              </w:rPr>
            </w:pPr>
            <w:hyperlink r:id="rId13" w:history="1">
              <w:r w:rsidRPr="00913FDF">
                <w:rPr>
                  <w:rStyle w:val="Hyperlink"/>
                  <w:rFonts w:ascii="Aptos" w:hAnsi="Aptos" w:cs="Arial"/>
                  <w:bCs/>
                  <w:color w:val="auto"/>
                  <w:sz w:val="18"/>
                  <w:szCs w:val="18"/>
                  <w:u w:val="none"/>
                  <w:lang w:val="en-PH"/>
                </w:rPr>
                <w:t>ugbigol@itdi.dost.gov.ph</w:t>
              </w:r>
            </w:hyperlink>
          </w:p>
        </w:tc>
        <w:tc>
          <w:tcPr>
            <w:tcW w:w="1106" w:type="dxa"/>
            <w:vAlign w:val="center"/>
          </w:tcPr>
          <w:p w14:paraId="05F9E084" w14:textId="77777777" w:rsidR="00913FDF" w:rsidRPr="00CD2C82" w:rsidRDefault="00913FDF" w:rsidP="00913FDF">
            <w:pPr>
              <w:jc w:val="center"/>
              <w:rPr>
                <w:rFonts w:ascii="Aptos" w:hAnsi="Aptos" w:cs="Arial"/>
                <w:bCs/>
                <w:color w:val="000000" w:themeColor="text1"/>
                <w:sz w:val="20"/>
                <w:szCs w:val="20"/>
              </w:rPr>
            </w:pPr>
          </w:p>
        </w:tc>
      </w:tr>
      <w:tr w:rsidR="00913FDF" w14:paraId="08547250" w14:textId="77777777" w:rsidTr="007128DF">
        <w:trPr>
          <w:trHeight w:val="63"/>
        </w:trPr>
        <w:tc>
          <w:tcPr>
            <w:tcW w:w="1838" w:type="dxa"/>
            <w:vAlign w:val="center"/>
          </w:tcPr>
          <w:p w14:paraId="1124DA83" w14:textId="251AE7D3"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 xml:space="preserve">Rommel J. </w:t>
            </w:r>
          </w:p>
        </w:tc>
        <w:tc>
          <w:tcPr>
            <w:tcW w:w="1418" w:type="dxa"/>
            <w:vAlign w:val="center"/>
          </w:tcPr>
          <w:p w14:paraId="4DDF7F7F" w14:textId="5FA9DD2B"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Gestuveo</w:t>
            </w:r>
          </w:p>
        </w:tc>
        <w:tc>
          <w:tcPr>
            <w:tcW w:w="2835" w:type="dxa"/>
            <w:shd w:val="clear" w:color="auto" w:fill="FFFFFF" w:themeFill="background1"/>
            <w:vAlign w:val="center"/>
          </w:tcPr>
          <w:p w14:paraId="122B15EA" w14:textId="60C01ED9" w:rsidR="00913FDF" w:rsidRPr="00913FDF" w:rsidRDefault="007128DF" w:rsidP="00913FDF">
            <w:pPr>
              <w:rPr>
                <w:rFonts w:ascii="Aptos" w:hAnsi="Aptos" w:cs="Arial"/>
                <w:bCs/>
                <w:color w:val="000000" w:themeColor="text1"/>
                <w:sz w:val="20"/>
                <w:szCs w:val="20"/>
              </w:rPr>
            </w:pPr>
            <w:r w:rsidRPr="0029134A">
              <w:rPr>
                <w:rFonts w:ascii="Aptos" w:hAnsi="Aptos" w:cs="Arial"/>
                <w:bCs/>
                <w:sz w:val="18"/>
                <w:szCs w:val="18"/>
              </w:rPr>
              <w:t>Industrial Technology Development Institute, Department of Science and Technology (DOST – ITDI), DOST Compound, Taguig, 1631, Philippines</w:t>
            </w:r>
          </w:p>
        </w:tc>
        <w:tc>
          <w:tcPr>
            <w:tcW w:w="2126" w:type="dxa"/>
            <w:vAlign w:val="center"/>
          </w:tcPr>
          <w:p w14:paraId="19F45F44" w14:textId="669DC4A7" w:rsidR="00913FDF" w:rsidRPr="00913FDF" w:rsidRDefault="00913FDF" w:rsidP="00913FDF">
            <w:pPr>
              <w:rPr>
                <w:rFonts w:ascii="Aptos" w:hAnsi="Aptos" w:cs="Arial"/>
                <w:bCs/>
                <w:sz w:val="18"/>
                <w:szCs w:val="18"/>
                <w:lang w:val="en-PH"/>
              </w:rPr>
            </w:pPr>
            <w:r w:rsidRPr="00913FDF">
              <w:rPr>
                <w:rFonts w:ascii="Aptos" w:hAnsi="Aptos"/>
                <w:bCs/>
                <w:sz w:val="18"/>
                <w:szCs w:val="18"/>
              </w:rPr>
              <w:t>rjgestuveo@gmail.com</w:t>
            </w:r>
          </w:p>
        </w:tc>
        <w:tc>
          <w:tcPr>
            <w:tcW w:w="1106" w:type="dxa"/>
            <w:vAlign w:val="center"/>
          </w:tcPr>
          <w:p w14:paraId="4EF78274" w14:textId="77777777" w:rsidR="00913FDF" w:rsidRPr="00CD2C82" w:rsidRDefault="00913FDF" w:rsidP="00913FDF">
            <w:pPr>
              <w:jc w:val="center"/>
              <w:rPr>
                <w:rFonts w:ascii="Aptos" w:hAnsi="Aptos" w:cs="Arial"/>
                <w:bCs/>
                <w:color w:val="000000" w:themeColor="text1"/>
                <w:sz w:val="20"/>
                <w:szCs w:val="20"/>
              </w:rPr>
            </w:pPr>
          </w:p>
        </w:tc>
      </w:tr>
      <w:tr w:rsidR="00913FDF" w14:paraId="5C5CB630" w14:textId="77777777" w:rsidTr="00BD6C0B">
        <w:trPr>
          <w:trHeight w:val="63"/>
        </w:trPr>
        <w:tc>
          <w:tcPr>
            <w:tcW w:w="1838" w:type="dxa"/>
            <w:vAlign w:val="center"/>
          </w:tcPr>
          <w:p w14:paraId="2AB21632" w14:textId="77777777" w:rsidR="00913FDF" w:rsidRDefault="00913FDF" w:rsidP="00913FDF">
            <w:pPr>
              <w:rPr>
                <w:rFonts w:ascii="Aptos" w:hAnsi="Aptos" w:cs="Arial"/>
                <w:bCs/>
                <w:color w:val="000000" w:themeColor="text1"/>
                <w:sz w:val="20"/>
                <w:szCs w:val="20"/>
              </w:rPr>
            </w:pPr>
          </w:p>
        </w:tc>
        <w:tc>
          <w:tcPr>
            <w:tcW w:w="1418" w:type="dxa"/>
            <w:vAlign w:val="center"/>
          </w:tcPr>
          <w:p w14:paraId="0D0A394F" w14:textId="77777777" w:rsidR="00913FDF" w:rsidRDefault="00913FDF" w:rsidP="00913FDF">
            <w:pPr>
              <w:rPr>
                <w:rFonts w:ascii="Aptos" w:hAnsi="Aptos" w:cs="Arial"/>
                <w:bCs/>
                <w:color w:val="000000" w:themeColor="text1"/>
                <w:sz w:val="20"/>
                <w:szCs w:val="20"/>
              </w:rPr>
            </w:pPr>
          </w:p>
        </w:tc>
        <w:tc>
          <w:tcPr>
            <w:tcW w:w="2835" w:type="dxa"/>
            <w:vAlign w:val="center"/>
          </w:tcPr>
          <w:p w14:paraId="5C454791" w14:textId="77777777" w:rsidR="00913FDF" w:rsidRPr="00CD2C82" w:rsidRDefault="00913FDF" w:rsidP="00913FDF">
            <w:pPr>
              <w:rPr>
                <w:rFonts w:ascii="Aptos" w:hAnsi="Aptos" w:cs="Arial"/>
                <w:bCs/>
                <w:color w:val="000000" w:themeColor="text1"/>
                <w:sz w:val="20"/>
                <w:szCs w:val="20"/>
              </w:rPr>
            </w:pPr>
          </w:p>
        </w:tc>
        <w:tc>
          <w:tcPr>
            <w:tcW w:w="2126" w:type="dxa"/>
            <w:vAlign w:val="center"/>
          </w:tcPr>
          <w:p w14:paraId="68D76488" w14:textId="77777777" w:rsidR="00913FDF" w:rsidRPr="0029134A" w:rsidRDefault="00913FDF" w:rsidP="00913FDF">
            <w:pPr>
              <w:rPr>
                <w:rFonts w:ascii="Aptos" w:hAnsi="Aptos" w:cs="Arial"/>
                <w:bCs/>
                <w:sz w:val="18"/>
                <w:szCs w:val="18"/>
                <w:lang w:val="en-PH"/>
              </w:rPr>
            </w:pPr>
          </w:p>
        </w:tc>
        <w:tc>
          <w:tcPr>
            <w:tcW w:w="1106" w:type="dxa"/>
            <w:vAlign w:val="center"/>
          </w:tcPr>
          <w:p w14:paraId="2A38B3F6" w14:textId="77777777" w:rsidR="00913FDF" w:rsidRPr="00CD2C82" w:rsidRDefault="00913FDF" w:rsidP="00913FDF">
            <w:pPr>
              <w:jc w:val="center"/>
              <w:rPr>
                <w:rFonts w:ascii="Aptos" w:hAnsi="Aptos" w:cs="Arial"/>
                <w:bCs/>
                <w:color w:val="000000" w:themeColor="text1"/>
                <w:sz w:val="20"/>
                <w:szCs w:val="20"/>
              </w:rPr>
            </w:pPr>
          </w:p>
        </w:tc>
      </w:tr>
    </w:tbl>
    <w:p w14:paraId="408BCFD0" w14:textId="77777777" w:rsidR="00C955CC" w:rsidRPr="00C95FB7" w:rsidRDefault="00C955CC" w:rsidP="00DD58AA">
      <w:pPr>
        <w:rPr>
          <w:rFonts w:ascii="Aptos" w:hAnsi="Aptos" w:cs="Arial"/>
          <w:b/>
          <w:sz w:val="20"/>
          <w:szCs w:val="20"/>
        </w:rPr>
      </w:pPr>
    </w:p>
    <w:p w14:paraId="7FBFFB30" w14:textId="77777777" w:rsidR="008136E0" w:rsidRDefault="008136E0" w:rsidP="000A7027">
      <w:pPr>
        <w:spacing w:before="120" w:after="120"/>
        <w:rPr>
          <w:rFonts w:ascii="Aptos" w:eastAsia="Times" w:hAnsi="Aptos" w:cs="Arial"/>
          <w:b/>
          <w:color w:val="000000"/>
          <w:sz w:val="20"/>
          <w:szCs w:val="20"/>
          <w:lang w:eastAsia="en-GB"/>
        </w:rPr>
      </w:pPr>
    </w:p>
    <w:p w14:paraId="1382B4BD" w14:textId="57A0456C" w:rsidR="000A7027" w:rsidRDefault="0067795B" w:rsidP="000A7027">
      <w:pPr>
        <w:spacing w:before="120" w:after="120"/>
        <w:rPr>
          <w:rFonts w:ascii="Aptos" w:hAnsi="Aptos" w:cs="Arial"/>
          <w:b/>
          <w:sz w:val="20"/>
          <w:szCs w:val="20"/>
        </w:rPr>
      </w:pPr>
      <w:r>
        <w:rPr>
          <w:rFonts w:ascii="Aptos" w:hAnsi="Aptos" w:cs="Arial"/>
          <w:b/>
          <w:sz w:val="20"/>
          <w:szCs w:val="20"/>
        </w:rPr>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598A4732"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1EDB9F9F" w:rsidR="00D062BE" w:rsidRDefault="008512A7"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34FC528F"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213CA492"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4" w:history="1"/>
          </w:p>
        </w:tc>
      </w:tr>
      <w:tr w:rsidR="0072682D" w:rsidRPr="000C5189" w14:paraId="0BE0A499" w14:textId="77777777" w:rsidTr="00FC2269">
        <w:trPr>
          <w:trHeight w:val="527"/>
        </w:trPr>
        <w:tc>
          <w:tcPr>
            <w:tcW w:w="8505" w:type="dxa"/>
          </w:tcPr>
          <w:p w14:paraId="7F4EC4CB" w14:textId="7548DC28" w:rsidR="0072682D" w:rsidRPr="000C5189" w:rsidRDefault="003826CA" w:rsidP="00DD58AA">
            <w:pPr>
              <w:rPr>
                <w:rFonts w:ascii="Aptos" w:hAnsi="Aptos" w:cs="Arial"/>
                <w:sz w:val="20"/>
                <w:szCs w:val="20"/>
              </w:rPr>
            </w:pPr>
            <w:r>
              <w:rPr>
                <w:rFonts w:ascii="Aptos" w:hAnsi="Aptos" w:cs="Arial"/>
                <w:sz w:val="20"/>
                <w:szCs w:val="20"/>
              </w:rPr>
              <w:t>Caudoviricetes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70915E29"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6D55DD21" w14:textId="77777777" w:rsidR="00C955CC" w:rsidRDefault="00C955CC"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70737CA5"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DA020B">
              <w:rPr>
                <w:rFonts w:ascii="Aptos" w:hAnsi="Aptos" w:cs="Arial"/>
                <w:bCs/>
                <w:sz w:val="20"/>
                <w:szCs w:val="20"/>
              </w:rPr>
              <w:t>12/04/2025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2FDDC608"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00112995"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65390720"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3E9CD3BE"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1E73CFEA" w14:textId="64AF59AF" w:rsidR="00A174CC" w:rsidRPr="009F7856" w:rsidRDefault="00A174CC" w:rsidP="00F74510">
      <w:pPr>
        <w:rPr>
          <w:rFonts w:ascii="Aptos" w:hAnsi="Aptos"/>
          <w:sz w:val="20"/>
          <w:szCs w:val="20"/>
        </w:rPr>
      </w:pP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0334BF56" w:rsidR="00DD58AA" w:rsidRDefault="001D0007" w:rsidP="00C955CC">
      <w:pPr>
        <w:pStyle w:val="BodyTextIndent"/>
        <w:ind w:left="0" w:firstLine="0"/>
        <w:rPr>
          <w:rFonts w:ascii="Aptos" w:hAnsi="Aptos" w:cs="Arial"/>
          <w:b/>
          <w:color w:val="000000"/>
          <w:sz w:val="20"/>
        </w:rPr>
      </w:pPr>
      <w:hyperlink r:id="rId15"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6FC46FC5"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7BB80F6B" w:rsidR="00953FFE" w:rsidRDefault="00DA020B"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p w14:paraId="2F309AE7" w14:textId="77777777" w:rsidR="00C955CC" w:rsidRDefault="00C955CC"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1019ED7F"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vAlign w:val="center"/>
          </w:tcPr>
          <w:p w14:paraId="2B4F2A8D" w14:textId="738096E3" w:rsidR="00333392" w:rsidRPr="00CE2718" w:rsidRDefault="002956A6" w:rsidP="00040CB0">
            <w:pPr>
              <w:jc w:val="both"/>
              <w:rPr>
                <w:rFonts w:ascii="Aptos" w:hAnsi="Aptos" w:cs="Arial"/>
                <w:bCs/>
                <w:i/>
                <w:iCs/>
                <w:color w:val="000000" w:themeColor="text1"/>
                <w:sz w:val="20"/>
                <w:szCs w:val="20"/>
              </w:rPr>
            </w:pPr>
            <w:r w:rsidRPr="00DF6A81">
              <w:rPr>
                <w:rFonts w:ascii="Aptos" w:hAnsi="Aptos" w:cs="Arial"/>
                <w:i/>
                <w:iCs/>
                <w:sz w:val="20"/>
                <w:szCs w:val="20"/>
              </w:rPr>
              <w:t>Mosigvirus lindsay</w:t>
            </w:r>
          </w:p>
        </w:tc>
        <w:tc>
          <w:tcPr>
            <w:tcW w:w="6379" w:type="dxa"/>
            <w:vAlign w:val="center"/>
          </w:tcPr>
          <w:p w14:paraId="17202B3B" w14:textId="22DAE535" w:rsidR="00333392" w:rsidRPr="00CE2718" w:rsidRDefault="007E3C05" w:rsidP="00040CB0">
            <w:pPr>
              <w:jc w:val="both"/>
              <w:rPr>
                <w:rFonts w:ascii="Aptos" w:hAnsi="Aptos" w:cs="Arial"/>
                <w:bCs/>
                <w:color w:val="000000" w:themeColor="text1"/>
                <w:sz w:val="20"/>
                <w:szCs w:val="20"/>
              </w:rPr>
            </w:pPr>
            <w:r>
              <w:rPr>
                <w:rFonts w:ascii="Aptos" w:hAnsi="Aptos" w:cs="Arial"/>
                <w:bCs/>
                <w:color w:val="000000" w:themeColor="text1"/>
                <w:sz w:val="20"/>
                <w:szCs w:val="20"/>
              </w:rPr>
              <w:t xml:space="preserve">From the first name of </w:t>
            </w:r>
            <w:r w:rsidR="002956A6">
              <w:rPr>
                <w:rFonts w:ascii="Aptos" w:hAnsi="Aptos" w:cs="Arial"/>
                <w:bCs/>
                <w:color w:val="000000" w:themeColor="text1"/>
                <w:sz w:val="20"/>
                <w:szCs w:val="20"/>
              </w:rPr>
              <w:t>Lindsay Sydney Fajardo</w:t>
            </w:r>
          </w:p>
        </w:tc>
      </w:tr>
    </w:tbl>
    <w:p w14:paraId="664528E2" w14:textId="77777777" w:rsidR="00333392" w:rsidRDefault="00333392" w:rsidP="00DD58AA">
      <w:pPr>
        <w:rPr>
          <w:rFonts w:ascii="Aptos" w:hAnsi="Aptos" w:cs="Arial"/>
          <w:color w:val="0000FF"/>
          <w:sz w:val="20"/>
          <w:szCs w:val="20"/>
        </w:rPr>
      </w:pPr>
    </w:p>
    <w:p w14:paraId="5C09C7DB" w14:textId="77777777" w:rsidR="00C955CC" w:rsidRDefault="00C955CC"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429"/>
      </w:tblGrid>
      <w:tr w:rsidR="00333392" w14:paraId="5E86B6E0" w14:textId="77777777" w:rsidTr="001D61AF">
        <w:tc>
          <w:tcPr>
            <w:tcW w:w="9079" w:type="dxa"/>
            <w:gridSpan w:val="3"/>
            <w:shd w:val="clear" w:color="auto" w:fill="F2F2F2" w:themeFill="background1" w:themeFillShade="F2"/>
          </w:tcPr>
          <w:p w14:paraId="2B545D29" w14:textId="086BF5B5"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1D61AF">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429" w:type="dxa"/>
          </w:tcPr>
          <w:p w14:paraId="04BB84A7" w14:textId="30BDE1C1"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1D61AF">
        <w:tc>
          <w:tcPr>
            <w:tcW w:w="2547" w:type="dxa"/>
            <w:vAlign w:val="center"/>
          </w:tcPr>
          <w:p w14:paraId="36B8201A" w14:textId="3560E2E3" w:rsidR="00DD58AA" w:rsidRPr="00040CB0" w:rsidRDefault="002956A6" w:rsidP="00040CB0">
            <w:pPr>
              <w:jc w:val="both"/>
              <w:rPr>
                <w:rFonts w:ascii="Aptos" w:hAnsi="Aptos" w:cs="Arial"/>
                <w:color w:val="000000" w:themeColor="text1"/>
                <w:sz w:val="20"/>
                <w:szCs w:val="20"/>
              </w:rPr>
            </w:pPr>
            <w:r w:rsidRPr="00DF6A81">
              <w:rPr>
                <w:rFonts w:ascii="Aptos" w:hAnsi="Aptos" w:cs="Arial"/>
                <w:i/>
                <w:iCs/>
                <w:sz w:val="20"/>
                <w:szCs w:val="20"/>
              </w:rPr>
              <w:t>Mosigvirus lindsay</w:t>
            </w:r>
          </w:p>
        </w:tc>
        <w:tc>
          <w:tcPr>
            <w:tcW w:w="5103" w:type="dxa"/>
            <w:vAlign w:val="center"/>
          </w:tcPr>
          <w:p w14:paraId="50B466DA" w14:textId="3B11B682" w:rsidR="00DD58AA" w:rsidRPr="00040CB0" w:rsidRDefault="002956A6" w:rsidP="00040CB0">
            <w:pPr>
              <w:jc w:val="both"/>
              <w:rPr>
                <w:rFonts w:ascii="Aptos" w:hAnsi="Aptos" w:cs="Arial"/>
                <w:color w:val="000000" w:themeColor="text1"/>
                <w:sz w:val="20"/>
                <w:szCs w:val="20"/>
              </w:rPr>
            </w:pPr>
            <w:r>
              <w:rPr>
                <w:rFonts w:ascii="Aptos" w:hAnsi="Aptos" w:cs="Arial"/>
                <w:bCs/>
                <w:color w:val="000000" w:themeColor="text1"/>
                <w:sz w:val="20"/>
                <w:szCs w:val="20"/>
              </w:rPr>
              <w:t>Lindsay Sydney Fajardo</w:t>
            </w:r>
          </w:p>
        </w:tc>
        <w:tc>
          <w:tcPr>
            <w:tcW w:w="1429" w:type="dxa"/>
            <w:vAlign w:val="center"/>
          </w:tcPr>
          <w:p w14:paraId="33DA9821" w14:textId="31B4E25D" w:rsidR="00DD58AA" w:rsidRPr="00040CB0" w:rsidRDefault="002956A6" w:rsidP="00040CB0">
            <w:pPr>
              <w:jc w:val="both"/>
              <w:rPr>
                <w:rFonts w:ascii="Aptos" w:hAnsi="Aptos" w:cs="Arial"/>
                <w:color w:val="000000" w:themeColor="text1"/>
                <w:sz w:val="20"/>
                <w:szCs w:val="20"/>
              </w:rPr>
            </w:pPr>
            <w:r>
              <w:rPr>
                <w:rFonts w:ascii="Aptos" w:hAnsi="Aptos" w:cs="Arial"/>
                <w:color w:val="0000FF"/>
                <w:sz w:val="20"/>
                <w:szCs w:val="20"/>
              </w:rPr>
              <w:t>deceased</w:t>
            </w: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9067"/>
      </w:tblGrid>
      <w:tr w:rsidR="00A77B8E" w14:paraId="0E84D0F2" w14:textId="77777777" w:rsidTr="001D61AF">
        <w:tc>
          <w:tcPr>
            <w:tcW w:w="9067" w:type="dxa"/>
            <w:shd w:val="clear" w:color="auto" w:fill="F2F2F2" w:themeFill="background1" w:themeFillShade="F2"/>
          </w:tcPr>
          <w:p w14:paraId="5831EE03" w14:textId="39510168"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1D61AF">
        <w:trPr>
          <w:trHeight w:val="983"/>
        </w:trPr>
        <w:tc>
          <w:tcPr>
            <w:tcW w:w="9067" w:type="dxa"/>
          </w:tcPr>
          <w:p w14:paraId="4FD7E42A" w14:textId="77777777" w:rsidR="00A77B8E" w:rsidRDefault="00A77B8E" w:rsidP="00DD58AA">
            <w:pPr>
              <w:rPr>
                <w:rFonts w:ascii="Aptos" w:hAnsi="Aptos" w:cs="Arial"/>
                <w:b/>
                <w:i/>
                <w:sz w:val="20"/>
                <w:szCs w:val="20"/>
              </w:rPr>
            </w:pPr>
          </w:p>
          <w:p w14:paraId="1B9D6DAF" w14:textId="01ECEB8F" w:rsidR="00DA020B" w:rsidRPr="00292A7B" w:rsidRDefault="00A77B8E" w:rsidP="00DD58AA">
            <w:pPr>
              <w:rPr>
                <w:rFonts w:ascii="Aptos" w:hAnsi="Aptos" w:cs="Arial"/>
                <w:b/>
                <w:bCs/>
                <w:sz w:val="20"/>
                <w:szCs w:val="20"/>
              </w:rPr>
            </w:pPr>
            <w:r w:rsidRPr="00292A7B">
              <w:rPr>
                <w:rFonts w:ascii="Aptos" w:hAnsi="Aptos" w:cs="Arial"/>
                <w:b/>
                <w:bCs/>
                <w:i/>
                <w:sz w:val="20"/>
                <w:szCs w:val="20"/>
              </w:rPr>
              <w:t xml:space="preserve">Taxonomic </w:t>
            </w:r>
            <w:r w:rsidR="00363A30" w:rsidRPr="00292A7B">
              <w:rPr>
                <w:rFonts w:ascii="Aptos" w:hAnsi="Aptos" w:cs="Arial"/>
                <w:b/>
                <w:bCs/>
                <w:i/>
                <w:sz w:val="20"/>
                <w:szCs w:val="20"/>
              </w:rPr>
              <w:t>rank</w:t>
            </w:r>
            <w:r w:rsidRPr="00292A7B">
              <w:rPr>
                <w:rFonts w:ascii="Aptos" w:hAnsi="Aptos" w:cs="Arial"/>
                <w:b/>
                <w:bCs/>
                <w:i/>
                <w:sz w:val="20"/>
                <w:szCs w:val="20"/>
              </w:rPr>
              <w:t>(s) affected</w:t>
            </w:r>
            <w:r w:rsidRPr="00292A7B">
              <w:rPr>
                <w:rFonts w:ascii="Aptos" w:hAnsi="Aptos" w:cs="Arial"/>
                <w:b/>
                <w:bCs/>
                <w:sz w:val="20"/>
                <w:szCs w:val="20"/>
              </w:rPr>
              <w:t xml:space="preserve">:       </w:t>
            </w:r>
          </w:p>
          <w:p w14:paraId="47713858" w14:textId="77777777" w:rsidR="00292A7B" w:rsidRDefault="00292A7B" w:rsidP="00683AE5">
            <w:pPr>
              <w:rPr>
                <w:rFonts w:ascii="Aptos" w:hAnsi="Aptos" w:cs="Arial"/>
                <w:sz w:val="20"/>
                <w:szCs w:val="20"/>
              </w:rPr>
            </w:pPr>
          </w:p>
          <w:p w14:paraId="221403CE" w14:textId="59B7164D" w:rsidR="002956A6" w:rsidRPr="00BE4F5A" w:rsidRDefault="002956A6" w:rsidP="002956A6">
            <w:pPr>
              <w:rPr>
                <w:rFonts w:ascii="Aptos" w:hAnsi="Aptos" w:cs="Arial"/>
                <w:sz w:val="20"/>
                <w:szCs w:val="20"/>
              </w:rPr>
            </w:pPr>
            <w:r>
              <w:rPr>
                <w:rFonts w:ascii="Aptos" w:hAnsi="Aptos" w:cs="Arial"/>
                <w:sz w:val="20"/>
                <w:szCs w:val="20"/>
              </w:rPr>
              <w:t xml:space="preserve">Realms </w:t>
            </w:r>
            <w:r w:rsidRPr="00A512F1">
              <w:rPr>
                <w:rFonts w:ascii="Aptos" w:hAnsi="Aptos" w:cs="Arial"/>
                <w:i/>
                <w:iCs/>
                <w:sz w:val="20"/>
                <w:szCs w:val="20"/>
              </w:rPr>
              <w:t>Duplodnaviria</w:t>
            </w:r>
            <w:r>
              <w:rPr>
                <w:rFonts w:ascii="Aptos" w:hAnsi="Aptos" w:cs="Arial"/>
                <w:sz w:val="20"/>
                <w:szCs w:val="20"/>
              </w:rPr>
              <w:t>, Kingdom H</w:t>
            </w:r>
            <w:r w:rsidRPr="00A512F1">
              <w:rPr>
                <w:rFonts w:ascii="Aptos" w:hAnsi="Aptos" w:cs="Arial"/>
                <w:i/>
                <w:iCs/>
                <w:sz w:val="20"/>
                <w:szCs w:val="20"/>
              </w:rPr>
              <w:t>eunggongvirae</w:t>
            </w:r>
            <w:r>
              <w:rPr>
                <w:rFonts w:ascii="Aptos" w:hAnsi="Aptos" w:cs="Arial"/>
                <w:sz w:val="20"/>
                <w:szCs w:val="20"/>
              </w:rPr>
              <w:t xml:space="preserve">, Phylum </w:t>
            </w:r>
            <w:r w:rsidRPr="00A512F1">
              <w:rPr>
                <w:rFonts w:ascii="Aptos" w:hAnsi="Aptos" w:cs="Arial"/>
                <w:i/>
                <w:iCs/>
                <w:sz w:val="20"/>
                <w:szCs w:val="20"/>
              </w:rPr>
              <w:t>Uroviricota</w:t>
            </w:r>
            <w:r>
              <w:rPr>
                <w:rFonts w:ascii="Aptos" w:hAnsi="Aptos" w:cs="Arial"/>
                <w:sz w:val="20"/>
                <w:szCs w:val="20"/>
              </w:rPr>
              <w:t xml:space="preserve">, Class </w:t>
            </w:r>
            <w:r w:rsidRPr="00A512F1">
              <w:rPr>
                <w:rFonts w:ascii="Aptos" w:hAnsi="Aptos" w:cs="Arial"/>
                <w:i/>
                <w:iCs/>
                <w:sz w:val="20"/>
                <w:szCs w:val="20"/>
              </w:rPr>
              <w:t>Caudoviricetes</w:t>
            </w:r>
            <w:r>
              <w:rPr>
                <w:rFonts w:ascii="Aptos" w:hAnsi="Aptos" w:cs="Arial"/>
                <w:sz w:val="20"/>
                <w:szCs w:val="20"/>
              </w:rPr>
              <w:t xml:space="preserve">, </w:t>
            </w:r>
            <w:r w:rsidR="00A512F1">
              <w:rPr>
                <w:rFonts w:ascii="Aptos" w:hAnsi="Aptos" w:cs="Arial"/>
                <w:sz w:val="20"/>
                <w:szCs w:val="20"/>
              </w:rPr>
              <w:t xml:space="preserve">Order </w:t>
            </w:r>
            <w:r w:rsidR="00A512F1" w:rsidRPr="00A512F1">
              <w:rPr>
                <w:rFonts w:ascii="Aptos" w:hAnsi="Aptos" w:cs="Arial"/>
                <w:i/>
                <w:iCs/>
                <w:sz w:val="20"/>
                <w:szCs w:val="20"/>
              </w:rPr>
              <w:t>Pantevenvirales</w:t>
            </w:r>
            <w:r w:rsidR="00A512F1">
              <w:rPr>
                <w:rFonts w:ascii="Aptos" w:hAnsi="Aptos" w:cs="Arial"/>
                <w:sz w:val="20"/>
                <w:szCs w:val="20"/>
              </w:rPr>
              <w:t xml:space="preserve">, Family </w:t>
            </w:r>
            <w:r w:rsidRPr="00A512F1">
              <w:rPr>
                <w:rFonts w:ascii="Aptos" w:hAnsi="Aptos" w:cs="Arial"/>
                <w:i/>
                <w:iCs/>
                <w:sz w:val="20"/>
                <w:szCs w:val="20"/>
              </w:rPr>
              <w:t>St</w:t>
            </w:r>
            <w:r w:rsidR="00A512F1" w:rsidRPr="00A512F1">
              <w:rPr>
                <w:rFonts w:ascii="Aptos" w:hAnsi="Aptos" w:cs="Arial"/>
                <w:i/>
                <w:iCs/>
                <w:sz w:val="20"/>
                <w:szCs w:val="20"/>
              </w:rPr>
              <w:t>r</w:t>
            </w:r>
            <w:r w:rsidRPr="00A512F1">
              <w:rPr>
                <w:rFonts w:ascii="Aptos" w:hAnsi="Aptos" w:cs="Arial"/>
                <w:i/>
                <w:iCs/>
                <w:sz w:val="20"/>
                <w:szCs w:val="20"/>
              </w:rPr>
              <w:t>aboviridae</w:t>
            </w:r>
            <w:r>
              <w:rPr>
                <w:rFonts w:ascii="Aptos" w:hAnsi="Aptos" w:cs="Arial"/>
                <w:sz w:val="20"/>
                <w:szCs w:val="20"/>
              </w:rPr>
              <w:t xml:space="preserve">, </w:t>
            </w:r>
            <w:r w:rsidR="00A512F1">
              <w:rPr>
                <w:rFonts w:ascii="Aptos" w:hAnsi="Aptos" w:cs="Arial"/>
                <w:sz w:val="20"/>
                <w:szCs w:val="20"/>
              </w:rPr>
              <w:t>Subf</w:t>
            </w:r>
            <w:r>
              <w:rPr>
                <w:rFonts w:ascii="Aptos" w:hAnsi="Aptos" w:cs="Arial"/>
                <w:sz w:val="20"/>
                <w:szCs w:val="20"/>
              </w:rPr>
              <w:t xml:space="preserve">amily </w:t>
            </w:r>
            <w:r w:rsidRPr="00A512F1">
              <w:rPr>
                <w:rFonts w:ascii="Aptos" w:hAnsi="Aptos" w:cs="Arial"/>
                <w:i/>
                <w:iCs/>
                <w:sz w:val="20"/>
                <w:szCs w:val="20"/>
              </w:rPr>
              <w:t>Tevenvirinae</w:t>
            </w:r>
            <w:r>
              <w:rPr>
                <w:rFonts w:ascii="Aptos" w:hAnsi="Aptos" w:cs="Arial"/>
                <w:sz w:val="20"/>
                <w:szCs w:val="20"/>
              </w:rPr>
              <w:t xml:space="preserve">, Genus </w:t>
            </w:r>
            <w:r w:rsidRPr="00A512F1">
              <w:rPr>
                <w:rFonts w:ascii="Aptos" w:hAnsi="Aptos" w:cs="Arial"/>
                <w:i/>
                <w:iCs/>
                <w:sz w:val="20"/>
                <w:szCs w:val="20"/>
              </w:rPr>
              <w:t>Mosigvirus</w:t>
            </w:r>
          </w:p>
          <w:p w14:paraId="5B42F4CB" w14:textId="3BCCB061" w:rsidR="00A77B8E" w:rsidRDefault="00A77B8E" w:rsidP="00DD58AA">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3DECAEB0" w14:textId="44F526AF" w:rsidR="00683AE5"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376E29B9" w14:textId="77777777" w:rsidR="00683AE5" w:rsidRDefault="00683AE5" w:rsidP="00DD58AA">
            <w:pPr>
              <w:rPr>
                <w:rFonts w:ascii="Aptos" w:hAnsi="Aptos" w:cs="Arial"/>
                <w:sz w:val="20"/>
                <w:szCs w:val="20"/>
              </w:rPr>
            </w:pPr>
          </w:p>
          <w:p w14:paraId="6E9CC5AB" w14:textId="77777777" w:rsidR="007128DF" w:rsidRPr="00BE4F5A" w:rsidRDefault="007128DF" w:rsidP="007128DF">
            <w:pPr>
              <w:rPr>
                <w:rFonts w:ascii="Aptos" w:hAnsi="Aptos" w:cs="Arial"/>
                <w:sz w:val="20"/>
                <w:szCs w:val="20"/>
              </w:rPr>
            </w:pPr>
            <w:r>
              <w:rPr>
                <w:rFonts w:ascii="Aptos" w:hAnsi="Aptos" w:cs="Arial"/>
                <w:sz w:val="20"/>
                <w:szCs w:val="20"/>
              </w:rPr>
              <w:t xml:space="preserve">The genus </w:t>
            </w:r>
            <w:r w:rsidRPr="007128DF">
              <w:rPr>
                <w:rFonts w:ascii="Aptos" w:hAnsi="Aptos" w:cs="Arial"/>
                <w:i/>
                <w:iCs/>
                <w:sz w:val="20"/>
                <w:szCs w:val="20"/>
              </w:rPr>
              <w:t>Mosigvirus</w:t>
            </w:r>
            <w:r>
              <w:rPr>
                <w:rFonts w:ascii="Aptos" w:hAnsi="Aptos" w:cs="Arial"/>
                <w:sz w:val="20"/>
                <w:szCs w:val="20"/>
              </w:rPr>
              <w:t xml:space="preserve"> currently includes 13 ICTV listed species. </w:t>
            </w:r>
          </w:p>
          <w:p w14:paraId="45DB2364" w14:textId="77777777" w:rsidR="00292A7B" w:rsidRPr="00BE4F5A" w:rsidRDefault="00292A7B" w:rsidP="00DD58AA">
            <w:pPr>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7B7BADE9" w14:textId="77777777" w:rsidR="00A77B8E" w:rsidRPr="00BE4F5A" w:rsidRDefault="00A77B8E" w:rsidP="00DD58AA">
            <w:pPr>
              <w:rPr>
                <w:rFonts w:ascii="Aptos" w:hAnsi="Aptos" w:cs="Arial"/>
                <w:sz w:val="20"/>
                <w:szCs w:val="20"/>
              </w:rPr>
            </w:pPr>
          </w:p>
          <w:p w14:paraId="7CB8113E" w14:textId="6866E980" w:rsidR="002956A6" w:rsidRPr="002956A6" w:rsidRDefault="002956A6" w:rsidP="002956A6">
            <w:pPr>
              <w:rPr>
                <w:rFonts w:ascii="Aptos" w:hAnsi="Aptos" w:cs="Arial"/>
                <w:sz w:val="20"/>
                <w:szCs w:val="20"/>
              </w:rPr>
            </w:pPr>
            <w:r w:rsidRPr="002956A6">
              <w:rPr>
                <w:rFonts w:ascii="Aptos" w:hAnsi="Aptos" w:cs="Arial"/>
                <w:sz w:val="20"/>
                <w:szCs w:val="20"/>
              </w:rPr>
              <w:t xml:space="preserve">Create </w:t>
            </w:r>
            <w:r w:rsidR="007128DF">
              <w:rPr>
                <w:rFonts w:ascii="Aptos" w:hAnsi="Aptos" w:cs="Arial"/>
                <w:sz w:val="20"/>
                <w:szCs w:val="20"/>
              </w:rPr>
              <w:t xml:space="preserve">one </w:t>
            </w:r>
            <w:r w:rsidRPr="002956A6">
              <w:rPr>
                <w:rFonts w:ascii="Aptos" w:hAnsi="Aptos" w:cs="Arial"/>
                <w:sz w:val="20"/>
                <w:szCs w:val="20"/>
              </w:rPr>
              <w:t xml:space="preserve">new species, </w:t>
            </w:r>
            <w:r w:rsidR="007128DF">
              <w:rPr>
                <w:rFonts w:ascii="Aptos" w:hAnsi="Aptos" w:cs="Arial"/>
                <w:sz w:val="20"/>
                <w:szCs w:val="20"/>
              </w:rPr>
              <w:t>“</w:t>
            </w:r>
            <w:r w:rsidRPr="00A512F1">
              <w:rPr>
                <w:rFonts w:ascii="Aptos" w:hAnsi="Aptos" w:cs="Arial"/>
                <w:i/>
                <w:iCs/>
                <w:sz w:val="20"/>
                <w:szCs w:val="20"/>
              </w:rPr>
              <w:t xml:space="preserve">Mosigvirus </w:t>
            </w:r>
            <w:r w:rsidR="00A512F1" w:rsidRPr="00A512F1">
              <w:rPr>
                <w:rFonts w:ascii="Aptos" w:hAnsi="Aptos" w:cs="Arial"/>
                <w:i/>
                <w:iCs/>
                <w:sz w:val="20"/>
                <w:szCs w:val="20"/>
              </w:rPr>
              <w:t>l</w:t>
            </w:r>
            <w:r w:rsidR="007128DF" w:rsidRPr="00A512F1">
              <w:rPr>
                <w:rFonts w:ascii="Aptos" w:hAnsi="Aptos" w:cs="Arial"/>
                <w:i/>
                <w:iCs/>
                <w:sz w:val="20"/>
                <w:szCs w:val="20"/>
              </w:rPr>
              <w:t>indsay</w:t>
            </w:r>
            <w:r w:rsidR="007128DF">
              <w:rPr>
                <w:rFonts w:ascii="Aptos" w:hAnsi="Aptos" w:cs="Arial"/>
                <w:i/>
                <w:iCs/>
                <w:sz w:val="20"/>
                <w:szCs w:val="20"/>
              </w:rPr>
              <w:t>”</w:t>
            </w:r>
          </w:p>
          <w:p w14:paraId="53F57983" w14:textId="77777777" w:rsidR="00FC2269" w:rsidRPr="00BE4F5A" w:rsidRDefault="00FC2269" w:rsidP="00DD58AA">
            <w:pPr>
              <w:rPr>
                <w:rFonts w:ascii="Aptos" w:hAnsi="Aptos" w:cs="Arial"/>
                <w:sz w:val="20"/>
                <w:szCs w:val="20"/>
              </w:rPr>
            </w:pPr>
          </w:p>
          <w:p w14:paraId="6E5BCB32" w14:textId="77777777"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p>
          <w:p w14:paraId="34A7845C" w14:textId="7075332C" w:rsidR="00A77B8E" w:rsidRPr="00610BC1" w:rsidRDefault="007128DF" w:rsidP="00610BC1">
            <w:pPr>
              <w:pStyle w:val="BodyTextIndent"/>
              <w:ind w:left="22" w:hanging="22"/>
              <w:jc w:val="both"/>
              <w:rPr>
                <w:rFonts w:ascii="Aptos" w:hAnsi="Aptos" w:cs="Arial"/>
                <w:iCs/>
                <w:color w:val="0000FF"/>
                <w:sz w:val="20"/>
              </w:rPr>
            </w:pPr>
            <w:r w:rsidRPr="001962D1">
              <w:rPr>
                <w:rFonts w:ascii="Aptos" w:hAnsi="Aptos" w:cs="Arial"/>
                <w:bCs/>
                <w:iCs/>
                <w:sz w:val="20"/>
              </w:rPr>
              <w:t xml:space="preserve">Escherichia phage vB_VIPECOMC06 was isolated from Masalasa Creek, Tarlac, Philippines. </w:t>
            </w:r>
            <w:r w:rsidRPr="001962D1">
              <w:rPr>
                <w:rFonts w:ascii="Aptos" w:hAnsi="Aptos" w:cs="Arial"/>
                <w:iCs/>
                <w:sz w:val="20"/>
              </w:rPr>
              <w:t xml:space="preserve">The genome is complete with </w:t>
            </w:r>
            <w:r w:rsidR="00610BC1">
              <w:rPr>
                <w:rFonts w:ascii="Aptos" w:hAnsi="Aptos" w:cs="Arial"/>
                <w:iCs/>
                <w:sz w:val="20"/>
              </w:rPr>
              <w:t>direct terminal repeats</w:t>
            </w:r>
            <w:r w:rsidRPr="001962D1">
              <w:rPr>
                <w:rFonts w:ascii="Aptos" w:hAnsi="Aptos" w:cs="Arial"/>
                <w:iCs/>
                <w:sz w:val="20"/>
              </w:rPr>
              <w:t xml:space="preserve"> based on </w:t>
            </w:r>
            <w:r w:rsidR="00610BC1">
              <w:rPr>
                <w:rFonts w:ascii="Aptos" w:hAnsi="Aptos" w:cs="Arial"/>
                <w:iCs/>
                <w:sz w:val="20"/>
              </w:rPr>
              <w:t xml:space="preserve">an analysis with </w:t>
            </w:r>
            <w:r w:rsidRPr="001962D1">
              <w:rPr>
                <w:rFonts w:ascii="Aptos" w:hAnsi="Aptos" w:cs="Arial"/>
                <w:iCs/>
                <w:sz w:val="20"/>
              </w:rPr>
              <w:t>checkV</w:t>
            </w:r>
            <w:r>
              <w:rPr>
                <w:rFonts w:ascii="Aptos" w:hAnsi="Aptos" w:cs="Arial"/>
                <w:iCs/>
                <w:sz w:val="20"/>
              </w:rPr>
              <w:t xml:space="preserve"> [1]</w:t>
            </w:r>
            <w:r w:rsidRPr="001962D1">
              <w:rPr>
                <w:rFonts w:ascii="Aptos" w:hAnsi="Aptos" w:cs="Arial"/>
                <w:iCs/>
                <w:sz w:val="20"/>
              </w:rPr>
              <w:t xml:space="preserve"> and is publicly available in NCBI Genbank database.</w:t>
            </w:r>
            <w:r w:rsidR="00610BC1">
              <w:rPr>
                <w:rFonts w:ascii="Aptos" w:hAnsi="Aptos" w:cs="Arial"/>
                <w:iCs/>
                <w:sz w:val="20"/>
              </w:rPr>
              <w:t xml:space="preserve"> Comparison to members of the genus </w:t>
            </w:r>
            <w:r w:rsidR="00610BC1">
              <w:rPr>
                <w:rFonts w:ascii="Aptos" w:hAnsi="Aptos" w:cs="Arial"/>
                <w:i/>
                <w:sz w:val="20"/>
              </w:rPr>
              <w:t>Mosigvirus</w:t>
            </w:r>
            <w:r w:rsidR="00610BC1">
              <w:rPr>
                <w:rFonts w:ascii="Aptos" w:hAnsi="Aptos" w:cs="Arial"/>
                <w:iCs/>
                <w:sz w:val="20"/>
              </w:rPr>
              <w:t xml:space="preserve"> using VIRIDIC indicates that vB_VIPECOMC06 represents a new species in the genus.,</w:t>
            </w:r>
          </w:p>
          <w:p w14:paraId="18507DF4" w14:textId="4659590D" w:rsidR="00EF2C2D" w:rsidRPr="00683AE5" w:rsidRDefault="00EF2C2D" w:rsidP="00C9691A">
            <w:pPr>
              <w:rPr>
                <w:rFonts w:ascii="Aptos" w:hAnsi="Aptos" w:cs="Arial"/>
                <w:color w:val="0000FF"/>
                <w:sz w:val="20"/>
                <w:szCs w:val="20"/>
                <w:lang w:val="en-GB"/>
              </w:rPr>
            </w:pPr>
          </w:p>
        </w:tc>
      </w:tr>
    </w:tbl>
    <w:p w14:paraId="1DF0C828" w14:textId="77777777" w:rsidR="00B04DCE" w:rsidRDefault="00B04DC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3A6C0258" w14:textId="3390736C" w:rsidR="009E41ED" w:rsidRPr="001962D1" w:rsidRDefault="00A77B8E" w:rsidP="009E41ED">
            <w:pPr>
              <w:pStyle w:val="BodyTextIndent"/>
              <w:jc w:val="both"/>
              <w:rPr>
                <w:rFonts w:ascii="Aptos" w:hAnsi="Aptos" w:cs="Arial"/>
                <w:bCs/>
                <w:iCs/>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r w:rsidR="009E41ED" w:rsidRPr="001962D1">
              <w:rPr>
                <w:rFonts w:ascii="Aptos" w:hAnsi="Aptos" w:cs="Arial"/>
                <w:bCs/>
                <w:iCs/>
                <w:sz w:val="20"/>
              </w:rPr>
              <w:t>The Escherichia phage vB_VIPECOMC06 was isolated from Masalasa Creek, Tarlac, Philippines. Our</w:t>
            </w:r>
          </w:p>
          <w:p w14:paraId="23E1C5B8" w14:textId="77777777" w:rsidR="009E41ED" w:rsidRDefault="009E41ED" w:rsidP="009E41ED">
            <w:pPr>
              <w:pStyle w:val="BodyTextIndent"/>
              <w:rPr>
                <w:rFonts w:ascii="Aptos" w:eastAsia="Arial" w:hAnsi="Aptos" w:cs="Arial"/>
                <w:bCs/>
                <w:iCs/>
                <w:sz w:val="20"/>
              </w:rPr>
            </w:pPr>
            <w:r w:rsidRPr="001962D1">
              <w:rPr>
                <w:rFonts w:ascii="Aptos" w:hAnsi="Aptos" w:cs="Arial"/>
                <w:bCs/>
                <w:iCs/>
                <w:sz w:val="20"/>
              </w:rPr>
              <w:t xml:space="preserve">taxonomic analyses revealed that </w:t>
            </w:r>
            <w:r w:rsidRPr="001962D1">
              <w:rPr>
                <w:rFonts w:ascii="Aptos" w:eastAsia="Arial" w:hAnsi="Aptos" w:cs="Arial"/>
                <w:bCs/>
                <w:iCs/>
                <w:sz w:val="20"/>
              </w:rPr>
              <w:t xml:space="preserve">Escherichia phage vB_VIPECOMC06 remain unclassified at the </w:t>
            </w:r>
          </w:p>
          <w:p w14:paraId="2E429EF7" w14:textId="4DC755C1" w:rsidR="00DD58AA" w:rsidRPr="009E41ED" w:rsidRDefault="009E41ED" w:rsidP="009E41ED">
            <w:pPr>
              <w:rPr>
                <w:rFonts w:ascii="Aptos" w:hAnsi="Aptos" w:cs="Arial"/>
                <w:sz w:val="20"/>
                <w:szCs w:val="20"/>
              </w:rPr>
            </w:pPr>
            <w:r w:rsidRPr="001962D1">
              <w:rPr>
                <w:rFonts w:ascii="Aptos" w:eastAsia="Arial" w:hAnsi="Aptos" w:cs="Arial"/>
                <w:bCs/>
                <w:iCs/>
                <w:sz w:val="20"/>
                <w:szCs w:val="20"/>
              </w:rPr>
              <w:t xml:space="preserve">species level. Here, we proposed the creation of a new species, </w:t>
            </w:r>
            <w:r w:rsidRPr="001962D1">
              <w:rPr>
                <w:rFonts w:ascii="Aptos" w:eastAsia="Arial" w:hAnsi="Aptos" w:cs="Arial"/>
                <w:bCs/>
                <w:i/>
                <w:sz w:val="20"/>
                <w:szCs w:val="20"/>
              </w:rPr>
              <w:t xml:space="preserve">Mosigvirus </w:t>
            </w:r>
            <w:r>
              <w:rPr>
                <w:rFonts w:ascii="Aptos" w:eastAsia="Arial" w:hAnsi="Aptos" w:cs="Arial"/>
                <w:bCs/>
                <w:i/>
                <w:sz w:val="20"/>
                <w:szCs w:val="20"/>
              </w:rPr>
              <w:t>l</w:t>
            </w:r>
            <w:r w:rsidRPr="001962D1">
              <w:rPr>
                <w:rFonts w:ascii="Aptos" w:eastAsia="Arial" w:hAnsi="Aptos" w:cs="Arial"/>
                <w:bCs/>
                <w:i/>
                <w:sz w:val="20"/>
                <w:szCs w:val="20"/>
              </w:rPr>
              <w:t xml:space="preserve">indsay, </w:t>
            </w:r>
            <w:r w:rsidRPr="009E41ED">
              <w:rPr>
                <w:rFonts w:ascii="Aptos" w:eastAsia="Arial" w:hAnsi="Aptos" w:cs="Arial"/>
                <w:bCs/>
                <w:iCs/>
                <w:sz w:val="20"/>
                <w:szCs w:val="20"/>
              </w:rPr>
              <w:t>under the</w:t>
            </w:r>
            <w:r>
              <w:rPr>
                <w:rFonts w:ascii="Aptos" w:eastAsia="Arial" w:hAnsi="Aptos" w:cs="Arial"/>
                <w:bCs/>
                <w:i/>
                <w:sz w:val="20"/>
                <w:szCs w:val="20"/>
              </w:rPr>
              <w:t xml:space="preserve"> </w:t>
            </w:r>
            <w:r>
              <w:rPr>
                <w:rFonts w:ascii="Aptos" w:hAnsi="Aptos" w:cs="Arial"/>
                <w:sz w:val="20"/>
                <w:szCs w:val="20"/>
              </w:rPr>
              <w:t xml:space="preserve">Realms </w:t>
            </w:r>
            <w:r w:rsidRPr="00A512F1">
              <w:rPr>
                <w:rFonts w:ascii="Aptos" w:hAnsi="Aptos" w:cs="Arial"/>
                <w:i/>
                <w:iCs/>
                <w:sz w:val="20"/>
                <w:szCs w:val="20"/>
              </w:rPr>
              <w:t>Duplodnaviria</w:t>
            </w:r>
            <w:r>
              <w:rPr>
                <w:rFonts w:ascii="Aptos" w:hAnsi="Aptos" w:cs="Arial"/>
                <w:sz w:val="20"/>
                <w:szCs w:val="20"/>
              </w:rPr>
              <w:t>, Kingdom H</w:t>
            </w:r>
            <w:r w:rsidRPr="00A512F1">
              <w:rPr>
                <w:rFonts w:ascii="Aptos" w:hAnsi="Aptos" w:cs="Arial"/>
                <w:i/>
                <w:iCs/>
                <w:sz w:val="20"/>
                <w:szCs w:val="20"/>
              </w:rPr>
              <w:t>eunggongvirae</w:t>
            </w:r>
            <w:r>
              <w:rPr>
                <w:rFonts w:ascii="Aptos" w:hAnsi="Aptos" w:cs="Arial"/>
                <w:sz w:val="20"/>
                <w:szCs w:val="20"/>
              </w:rPr>
              <w:t xml:space="preserve">, Phylum </w:t>
            </w:r>
            <w:r w:rsidRPr="00A512F1">
              <w:rPr>
                <w:rFonts w:ascii="Aptos" w:hAnsi="Aptos" w:cs="Arial"/>
                <w:i/>
                <w:iCs/>
                <w:sz w:val="20"/>
                <w:szCs w:val="20"/>
              </w:rPr>
              <w:t>Uroviricota</w:t>
            </w:r>
            <w:r>
              <w:rPr>
                <w:rFonts w:ascii="Aptos" w:hAnsi="Aptos" w:cs="Arial"/>
                <w:sz w:val="20"/>
                <w:szCs w:val="20"/>
              </w:rPr>
              <w:t xml:space="preserve">, Class </w:t>
            </w:r>
            <w:r w:rsidRPr="00A512F1">
              <w:rPr>
                <w:rFonts w:ascii="Aptos" w:hAnsi="Aptos" w:cs="Arial"/>
                <w:i/>
                <w:iCs/>
                <w:sz w:val="20"/>
                <w:szCs w:val="20"/>
              </w:rPr>
              <w:t>Caudoviricetes</w:t>
            </w:r>
            <w:r>
              <w:rPr>
                <w:rFonts w:ascii="Aptos" w:hAnsi="Aptos" w:cs="Arial"/>
                <w:sz w:val="20"/>
                <w:szCs w:val="20"/>
              </w:rPr>
              <w:t xml:space="preserve">, Order </w:t>
            </w:r>
            <w:r w:rsidRPr="00A512F1">
              <w:rPr>
                <w:rFonts w:ascii="Aptos" w:hAnsi="Aptos" w:cs="Arial"/>
                <w:i/>
                <w:iCs/>
                <w:sz w:val="20"/>
                <w:szCs w:val="20"/>
              </w:rPr>
              <w:t>Pantevenvirales</w:t>
            </w:r>
            <w:r>
              <w:rPr>
                <w:rFonts w:ascii="Aptos" w:hAnsi="Aptos" w:cs="Arial"/>
                <w:sz w:val="20"/>
                <w:szCs w:val="20"/>
              </w:rPr>
              <w:t xml:space="preserve">, Family </w:t>
            </w:r>
            <w:r w:rsidRPr="00A512F1">
              <w:rPr>
                <w:rFonts w:ascii="Aptos" w:hAnsi="Aptos" w:cs="Arial"/>
                <w:i/>
                <w:iCs/>
                <w:sz w:val="20"/>
                <w:szCs w:val="20"/>
              </w:rPr>
              <w:t>Straboviridae</w:t>
            </w:r>
            <w:r>
              <w:rPr>
                <w:rFonts w:ascii="Aptos" w:hAnsi="Aptos" w:cs="Arial"/>
                <w:sz w:val="20"/>
                <w:szCs w:val="20"/>
              </w:rPr>
              <w:t xml:space="preserve">, Subfamily </w:t>
            </w:r>
            <w:r w:rsidRPr="00A512F1">
              <w:rPr>
                <w:rFonts w:ascii="Aptos" w:hAnsi="Aptos" w:cs="Arial"/>
                <w:i/>
                <w:iCs/>
                <w:sz w:val="20"/>
                <w:szCs w:val="20"/>
              </w:rPr>
              <w:t>Tevenvirinae</w:t>
            </w:r>
            <w:r>
              <w:rPr>
                <w:rFonts w:ascii="Aptos" w:hAnsi="Aptos" w:cs="Arial"/>
                <w:sz w:val="20"/>
                <w:szCs w:val="20"/>
              </w:rPr>
              <w:t xml:space="preserve">, Genus </w:t>
            </w:r>
            <w:r w:rsidRPr="00A512F1">
              <w:rPr>
                <w:rFonts w:ascii="Aptos" w:hAnsi="Aptos" w:cs="Arial"/>
                <w:i/>
                <w:iCs/>
                <w:sz w:val="20"/>
                <w:szCs w:val="20"/>
              </w:rPr>
              <w:t>Mosigvirus</w:t>
            </w:r>
            <w:r>
              <w:rPr>
                <w:rFonts w:ascii="Aptos" w:hAnsi="Aptos" w:cs="Arial"/>
                <w:i/>
                <w:iCs/>
                <w:sz w:val="20"/>
                <w:szCs w:val="20"/>
              </w:rPr>
              <w:t xml:space="preserve">. </w:t>
            </w:r>
            <w:r w:rsidRPr="001962D1">
              <w:rPr>
                <w:rFonts w:ascii="Aptos" w:hAnsi="Aptos" w:cs="Arial"/>
                <w:iCs/>
                <w:sz w:val="20"/>
                <w:szCs w:val="20"/>
              </w:rPr>
              <w:t>The genome is complete with DTR based on checkV</w:t>
            </w:r>
            <w:r>
              <w:rPr>
                <w:rFonts w:ascii="Aptos" w:hAnsi="Aptos" w:cs="Arial"/>
                <w:iCs/>
                <w:sz w:val="20"/>
                <w:szCs w:val="20"/>
              </w:rPr>
              <w:t xml:space="preserve"> [1]</w:t>
            </w:r>
            <w:r w:rsidRPr="001962D1">
              <w:rPr>
                <w:rFonts w:ascii="Aptos" w:hAnsi="Aptos" w:cs="Arial"/>
                <w:iCs/>
                <w:sz w:val="20"/>
                <w:szCs w:val="20"/>
              </w:rPr>
              <w:t xml:space="preserve"> analysis and is publicly available in NCBI Genbank database.</w:t>
            </w:r>
          </w:p>
          <w:p w14:paraId="4ECF6668" w14:textId="59CE8DA6" w:rsidR="00EF2C2D" w:rsidRDefault="00EF2C2D" w:rsidP="002956A6">
            <w:pPr>
              <w:pStyle w:val="BodyTextIndent"/>
              <w:ind w:left="0" w:firstLine="0"/>
              <w:rPr>
                <w:rFonts w:ascii="Aptos" w:hAnsi="Aptos" w:cs="Arial"/>
                <w:color w:val="0000FF"/>
                <w:sz w:val="20"/>
              </w:rPr>
            </w:pPr>
          </w:p>
        </w:tc>
      </w:tr>
      <w:tr w:rsidR="00A77B8E" w14:paraId="1E86E5C0" w14:textId="77777777" w:rsidTr="00A77B8E">
        <w:tc>
          <w:tcPr>
            <w:tcW w:w="8926" w:type="dxa"/>
          </w:tcPr>
          <w:p w14:paraId="1B677191" w14:textId="77777777" w:rsidR="00370182" w:rsidRDefault="00370182" w:rsidP="00DD58AA">
            <w:pPr>
              <w:rPr>
                <w:rFonts w:ascii="Aptos" w:hAnsi="Aptos" w:cs="Arial"/>
                <w:b/>
                <w:bCs/>
                <w:i/>
                <w:sz w:val="20"/>
                <w:szCs w:val="20"/>
              </w:rPr>
            </w:pPr>
          </w:p>
          <w:p w14:paraId="6993234E" w14:textId="76B1BB32" w:rsidR="00A77B8E" w:rsidRPr="00292A7B" w:rsidRDefault="00A77B8E" w:rsidP="00DD58AA">
            <w:pPr>
              <w:rPr>
                <w:rFonts w:ascii="Aptos" w:hAnsi="Aptos" w:cs="Arial"/>
                <w:b/>
                <w:bCs/>
                <w:sz w:val="20"/>
                <w:szCs w:val="20"/>
              </w:rPr>
            </w:pPr>
            <w:r w:rsidRPr="00292A7B">
              <w:rPr>
                <w:rFonts w:ascii="Aptos" w:hAnsi="Aptos" w:cs="Arial"/>
                <w:b/>
                <w:bCs/>
                <w:i/>
                <w:sz w:val="20"/>
                <w:szCs w:val="20"/>
              </w:rPr>
              <w:t xml:space="preserve">Taxonomic </w:t>
            </w:r>
            <w:r w:rsidR="00363A30" w:rsidRPr="00292A7B">
              <w:rPr>
                <w:rFonts w:ascii="Aptos" w:hAnsi="Aptos" w:cs="Arial"/>
                <w:b/>
                <w:bCs/>
                <w:i/>
                <w:sz w:val="20"/>
                <w:szCs w:val="20"/>
              </w:rPr>
              <w:t>rank</w:t>
            </w:r>
            <w:r w:rsidRPr="00292A7B">
              <w:rPr>
                <w:rFonts w:ascii="Aptos" w:hAnsi="Aptos" w:cs="Arial"/>
                <w:b/>
                <w:bCs/>
                <w:i/>
                <w:sz w:val="20"/>
                <w:szCs w:val="20"/>
              </w:rPr>
              <w:t>(s) affected</w:t>
            </w:r>
            <w:r w:rsidRPr="00292A7B">
              <w:rPr>
                <w:rFonts w:ascii="Aptos" w:hAnsi="Aptos" w:cs="Arial"/>
                <w:b/>
                <w:bCs/>
                <w:sz w:val="20"/>
                <w:szCs w:val="20"/>
              </w:rPr>
              <w:t xml:space="preserve">:       </w:t>
            </w:r>
          </w:p>
          <w:p w14:paraId="7B92C8B4" w14:textId="77777777" w:rsidR="00A512F1" w:rsidRPr="00BE4F5A" w:rsidRDefault="00A512F1" w:rsidP="00A512F1">
            <w:pPr>
              <w:rPr>
                <w:rFonts w:ascii="Aptos" w:hAnsi="Aptos" w:cs="Arial"/>
                <w:sz w:val="20"/>
                <w:szCs w:val="20"/>
              </w:rPr>
            </w:pPr>
            <w:r>
              <w:rPr>
                <w:rFonts w:ascii="Aptos" w:hAnsi="Aptos" w:cs="Arial"/>
                <w:sz w:val="20"/>
                <w:szCs w:val="20"/>
              </w:rPr>
              <w:t xml:space="preserve">Realms </w:t>
            </w:r>
            <w:r w:rsidRPr="00A512F1">
              <w:rPr>
                <w:rFonts w:ascii="Aptos" w:hAnsi="Aptos" w:cs="Arial"/>
                <w:i/>
                <w:iCs/>
                <w:sz w:val="20"/>
                <w:szCs w:val="20"/>
              </w:rPr>
              <w:t>Duplodnaviria</w:t>
            </w:r>
            <w:r>
              <w:rPr>
                <w:rFonts w:ascii="Aptos" w:hAnsi="Aptos" w:cs="Arial"/>
                <w:sz w:val="20"/>
                <w:szCs w:val="20"/>
              </w:rPr>
              <w:t>, Kingdom H</w:t>
            </w:r>
            <w:r w:rsidRPr="00A512F1">
              <w:rPr>
                <w:rFonts w:ascii="Aptos" w:hAnsi="Aptos" w:cs="Arial"/>
                <w:i/>
                <w:iCs/>
                <w:sz w:val="20"/>
                <w:szCs w:val="20"/>
              </w:rPr>
              <w:t>eunggongvirae</w:t>
            </w:r>
            <w:r>
              <w:rPr>
                <w:rFonts w:ascii="Aptos" w:hAnsi="Aptos" w:cs="Arial"/>
                <w:sz w:val="20"/>
                <w:szCs w:val="20"/>
              </w:rPr>
              <w:t xml:space="preserve">, Phylum </w:t>
            </w:r>
            <w:r w:rsidRPr="00A512F1">
              <w:rPr>
                <w:rFonts w:ascii="Aptos" w:hAnsi="Aptos" w:cs="Arial"/>
                <w:i/>
                <w:iCs/>
                <w:sz w:val="20"/>
                <w:szCs w:val="20"/>
              </w:rPr>
              <w:t>Uroviricota</w:t>
            </w:r>
            <w:r>
              <w:rPr>
                <w:rFonts w:ascii="Aptos" w:hAnsi="Aptos" w:cs="Arial"/>
                <w:sz w:val="20"/>
                <w:szCs w:val="20"/>
              </w:rPr>
              <w:t xml:space="preserve">, Class </w:t>
            </w:r>
            <w:r w:rsidRPr="00A512F1">
              <w:rPr>
                <w:rFonts w:ascii="Aptos" w:hAnsi="Aptos" w:cs="Arial"/>
                <w:i/>
                <w:iCs/>
                <w:sz w:val="20"/>
                <w:szCs w:val="20"/>
              </w:rPr>
              <w:t>Caudoviricetes</w:t>
            </w:r>
            <w:r>
              <w:rPr>
                <w:rFonts w:ascii="Aptos" w:hAnsi="Aptos" w:cs="Arial"/>
                <w:sz w:val="20"/>
                <w:szCs w:val="20"/>
              </w:rPr>
              <w:t xml:space="preserve">, Order </w:t>
            </w:r>
            <w:r w:rsidRPr="00A512F1">
              <w:rPr>
                <w:rFonts w:ascii="Aptos" w:hAnsi="Aptos" w:cs="Arial"/>
                <w:i/>
                <w:iCs/>
                <w:sz w:val="20"/>
                <w:szCs w:val="20"/>
              </w:rPr>
              <w:t>Pantevenvirales</w:t>
            </w:r>
            <w:r>
              <w:rPr>
                <w:rFonts w:ascii="Aptos" w:hAnsi="Aptos" w:cs="Arial"/>
                <w:sz w:val="20"/>
                <w:szCs w:val="20"/>
              </w:rPr>
              <w:t xml:space="preserve">, Family </w:t>
            </w:r>
            <w:r w:rsidRPr="00A512F1">
              <w:rPr>
                <w:rFonts w:ascii="Aptos" w:hAnsi="Aptos" w:cs="Arial"/>
                <w:i/>
                <w:iCs/>
                <w:sz w:val="20"/>
                <w:szCs w:val="20"/>
              </w:rPr>
              <w:t>Straboviridae</w:t>
            </w:r>
            <w:r>
              <w:rPr>
                <w:rFonts w:ascii="Aptos" w:hAnsi="Aptos" w:cs="Arial"/>
                <w:sz w:val="20"/>
                <w:szCs w:val="20"/>
              </w:rPr>
              <w:t xml:space="preserve">, Subfamily </w:t>
            </w:r>
            <w:r w:rsidRPr="00A512F1">
              <w:rPr>
                <w:rFonts w:ascii="Aptos" w:hAnsi="Aptos" w:cs="Arial"/>
                <w:i/>
                <w:iCs/>
                <w:sz w:val="20"/>
                <w:szCs w:val="20"/>
              </w:rPr>
              <w:t>Tevenvirinae</w:t>
            </w:r>
            <w:r>
              <w:rPr>
                <w:rFonts w:ascii="Aptos" w:hAnsi="Aptos" w:cs="Arial"/>
                <w:sz w:val="20"/>
                <w:szCs w:val="20"/>
              </w:rPr>
              <w:t xml:space="preserve">, Genus </w:t>
            </w:r>
            <w:r w:rsidRPr="00A512F1">
              <w:rPr>
                <w:rFonts w:ascii="Aptos" w:hAnsi="Aptos" w:cs="Arial"/>
                <w:i/>
                <w:iCs/>
                <w:sz w:val="20"/>
                <w:szCs w:val="20"/>
              </w:rPr>
              <w:t>Mosigvirus</w:t>
            </w:r>
          </w:p>
          <w:p w14:paraId="4CBE5628" w14:textId="215B1919" w:rsidR="00A77B8E" w:rsidRDefault="00A77B8E" w:rsidP="00DD58AA">
            <w:pPr>
              <w:rPr>
                <w:rFonts w:ascii="Aptos" w:hAnsi="Aptos" w:cs="Arial"/>
                <w:sz w:val="20"/>
                <w:szCs w:val="20"/>
              </w:rPr>
            </w:pPr>
          </w:p>
          <w:p w14:paraId="3CFC08CF" w14:textId="27AEBBF8" w:rsidR="00A77B8E" w:rsidRPr="00292A7B" w:rsidRDefault="00A77B8E" w:rsidP="00DD58AA">
            <w:pPr>
              <w:rPr>
                <w:rFonts w:ascii="Aptos" w:hAnsi="Aptos" w:cs="Arial"/>
                <w:b/>
                <w:bCs/>
                <w:sz w:val="20"/>
                <w:szCs w:val="20"/>
              </w:rPr>
            </w:pPr>
            <w:r w:rsidRPr="00292A7B">
              <w:rPr>
                <w:rFonts w:ascii="Aptos" w:hAnsi="Aptos" w:cs="Arial"/>
                <w:b/>
                <w:bCs/>
                <w:i/>
                <w:sz w:val="20"/>
                <w:szCs w:val="20"/>
              </w:rPr>
              <w:t>Description of current taxonomy</w:t>
            </w:r>
            <w:r w:rsidRPr="00292A7B">
              <w:rPr>
                <w:rFonts w:ascii="Aptos" w:hAnsi="Aptos" w:cs="Arial"/>
                <w:b/>
                <w:bCs/>
                <w:sz w:val="20"/>
                <w:szCs w:val="20"/>
              </w:rPr>
              <w:t>:</w:t>
            </w:r>
          </w:p>
          <w:p w14:paraId="2BEAC398" w14:textId="77777777" w:rsidR="00A77B8E" w:rsidRPr="00BE4F5A" w:rsidRDefault="00A77B8E" w:rsidP="00DD58AA">
            <w:pPr>
              <w:rPr>
                <w:rFonts w:ascii="Aptos" w:hAnsi="Aptos" w:cs="Arial"/>
                <w:sz w:val="20"/>
                <w:szCs w:val="20"/>
              </w:rPr>
            </w:pPr>
          </w:p>
          <w:p w14:paraId="551CE916" w14:textId="35CD5B17" w:rsidR="002956A6" w:rsidRPr="00BE4F5A" w:rsidRDefault="007128DF" w:rsidP="002956A6">
            <w:pPr>
              <w:rPr>
                <w:rFonts w:ascii="Aptos" w:hAnsi="Aptos" w:cs="Arial"/>
                <w:sz w:val="20"/>
                <w:szCs w:val="20"/>
              </w:rPr>
            </w:pPr>
            <w:r>
              <w:rPr>
                <w:rFonts w:ascii="Aptos" w:hAnsi="Aptos" w:cs="Arial"/>
                <w:sz w:val="20"/>
                <w:szCs w:val="20"/>
              </w:rPr>
              <w:t>The g</w:t>
            </w:r>
            <w:r w:rsidR="002956A6">
              <w:rPr>
                <w:rFonts w:ascii="Aptos" w:hAnsi="Aptos" w:cs="Arial"/>
                <w:sz w:val="20"/>
                <w:szCs w:val="20"/>
              </w:rPr>
              <w:t xml:space="preserve">enus </w:t>
            </w:r>
            <w:r w:rsidR="002956A6" w:rsidRPr="007128DF">
              <w:rPr>
                <w:rFonts w:ascii="Aptos" w:hAnsi="Aptos" w:cs="Arial"/>
                <w:i/>
                <w:iCs/>
                <w:sz w:val="20"/>
                <w:szCs w:val="20"/>
              </w:rPr>
              <w:t>Mosigvirus</w:t>
            </w:r>
            <w:r w:rsidR="002956A6">
              <w:rPr>
                <w:rFonts w:ascii="Aptos" w:hAnsi="Aptos" w:cs="Arial"/>
                <w:sz w:val="20"/>
                <w:szCs w:val="20"/>
              </w:rPr>
              <w:t xml:space="preserve"> currently </w:t>
            </w:r>
            <w:r>
              <w:rPr>
                <w:rFonts w:ascii="Aptos" w:hAnsi="Aptos" w:cs="Arial"/>
                <w:sz w:val="20"/>
                <w:szCs w:val="20"/>
              </w:rPr>
              <w:t>includes</w:t>
            </w:r>
            <w:r w:rsidR="002956A6">
              <w:rPr>
                <w:rFonts w:ascii="Aptos" w:hAnsi="Aptos" w:cs="Arial"/>
                <w:sz w:val="20"/>
                <w:szCs w:val="20"/>
              </w:rPr>
              <w:t xml:space="preserve"> 13 ICTV listed species. </w:t>
            </w:r>
          </w:p>
          <w:p w14:paraId="685E6240" w14:textId="7C958D01" w:rsidR="00A77B8E" w:rsidRDefault="00A77B8E" w:rsidP="00DD58AA">
            <w:pPr>
              <w:rPr>
                <w:rFonts w:ascii="Aptos" w:hAnsi="Aptos" w:cs="Arial"/>
                <w:sz w:val="20"/>
                <w:szCs w:val="20"/>
              </w:rPr>
            </w:pPr>
          </w:p>
          <w:p w14:paraId="104F481E" w14:textId="77777777" w:rsidR="00FC2269" w:rsidRPr="00BE4F5A" w:rsidRDefault="00FC2269" w:rsidP="00DD58AA">
            <w:pPr>
              <w:rPr>
                <w:rFonts w:ascii="Aptos" w:hAnsi="Aptos" w:cs="Arial"/>
                <w:sz w:val="20"/>
                <w:szCs w:val="20"/>
              </w:rPr>
            </w:pPr>
          </w:p>
          <w:p w14:paraId="0ACA8579" w14:textId="4C5ABB7B" w:rsidR="00A77B8E" w:rsidRPr="00292A7B" w:rsidRDefault="00A77B8E" w:rsidP="00DD58AA">
            <w:pPr>
              <w:rPr>
                <w:rFonts w:ascii="Aptos" w:hAnsi="Aptos" w:cs="Arial"/>
                <w:b/>
                <w:bCs/>
                <w:sz w:val="20"/>
                <w:szCs w:val="20"/>
              </w:rPr>
            </w:pPr>
            <w:r w:rsidRPr="00292A7B">
              <w:rPr>
                <w:rFonts w:ascii="Aptos" w:hAnsi="Aptos" w:cs="Arial"/>
                <w:b/>
                <w:bCs/>
                <w:i/>
                <w:sz w:val="20"/>
                <w:szCs w:val="20"/>
              </w:rPr>
              <w:t>Proposed</w:t>
            </w:r>
            <w:r w:rsidRPr="00292A7B">
              <w:rPr>
                <w:rFonts w:ascii="Aptos" w:hAnsi="Aptos" w:cs="Arial"/>
                <w:b/>
                <w:bCs/>
                <w:sz w:val="20"/>
                <w:szCs w:val="20"/>
              </w:rPr>
              <w:t xml:space="preserve"> </w:t>
            </w:r>
            <w:r w:rsidRPr="00292A7B">
              <w:rPr>
                <w:rFonts w:ascii="Aptos" w:hAnsi="Aptos" w:cs="Arial"/>
                <w:b/>
                <w:bCs/>
                <w:i/>
                <w:sz w:val="20"/>
                <w:szCs w:val="20"/>
              </w:rPr>
              <w:t>taxonomic change(s)</w:t>
            </w:r>
            <w:r w:rsidRPr="00292A7B">
              <w:rPr>
                <w:rFonts w:ascii="Aptos" w:hAnsi="Aptos" w:cs="Arial"/>
                <w:b/>
                <w:bCs/>
                <w:sz w:val="20"/>
                <w:szCs w:val="20"/>
              </w:rPr>
              <w:t xml:space="preserve">: </w:t>
            </w:r>
          </w:p>
          <w:p w14:paraId="21AFAF63" w14:textId="4CC5BD41" w:rsidR="00EF2C2D" w:rsidRPr="00EF2C2D" w:rsidRDefault="00EF2C2D" w:rsidP="00EF2C2D">
            <w:pPr>
              <w:rPr>
                <w:rFonts w:ascii="Aptos" w:hAnsi="Aptos" w:cs="Arial"/>
                <w:sz w:val="20"/>
                <w:szCs w:val="20"/>
              </w:rPr>
            </w:pPr>
            <w:r w:rsidRPr="00EF2C2D">
              <w:rPr>
                <w:rFonts w:ascii="Aptos" w:hAnsi="Aptos" w:cs="Arial"/>
                <w:sz w:val="20"/>
                <w:szCs w:val="20"/>
              </w:rPr>
              <w:t xml:space="preserve">Create a new species, </w:t>
            </w:r>
            <w:r w:rsidR="002956A6" w:rsidRPr="00240745">
              <w:rPr>
                <w:rFonts w:ascii="Aptos" w:hAnsi="Aptos" w:cs="Arial"/>
                <w:i/>
                <w:iCs/>
                <w:sz w:val="20"/>
                <w:szCs w:val="20"/>
              </w:rPr>
              <w:t>Mosigvirus lindsay</w:t>
            </w:r>
          </w:p>
          <w:p w14:paraId="0BD1EAB0" w14:textId="77777777" w:rsidR="00FC2269" w:rsidRPr="00BE4F5A" w:rsidRDefault="00FC2269" w:rsidP="00DD58AA">
            <w:pPr>
              <w:rPr>
                <w:rFonts w:ascii="Aptos" w:hAnsi="Aptos" w:cs="Arial"/>
                <w:sz w:val="20"/>
                <w:szCs w:val="20"/>
              </w:rPr>
            </w:pPr>
          </w:p>
          <w:p w14:paraId="266FF254" w14:textId="56C79F4A" w:rsidR="00273642" w:rsidRPr="00292A7B" w:rsidRDefault="00273642" w:rsidP="00DD58AA">
            <w:pPr>
              <w:rPr>
                <w:rFonts w:ascii="Aptos" w:hAnsi="Aptos" w:cs="Arial"/>
                <w:b/>
                <w:bCs/>
                <w:i/>
                <w:sz w:val="20"/>
                <w:szCs w:val="20"/>
              </w:rPr>
            </w:pPr>
            <w:r w:rsidRPr="00292A7B">
              <w:rPr>
                <w:rFonts w:ascii="Aptos" w:hAnsi="Aptos" w:cs="Arial"/>
                <w:b/>
                <w:bCs/>
                <w:i/>
                <w:sz w:val="20"/>
                <w:szCs w:val="20"/>
              </w:rPr>
              <w:t>Demarcation criteria:</w:t>
            </w:r>
          </w:p>
          <w:p w14:paraId="16FAFB1C" w14:textId="6F36D1A5" w:rsidR="00273642" w:rsidRPr="00610BC1" w:rsidRDefault="00610BC1" w:rsidP="00DD58AA">
            <w:pPr>
              <w:rPr>
                <w:rFonts w:ascii="Aptos" w:hAnsi="Aptos" w:cs="Arial"/>
                <w:iCs/>
                <w:sz w:val="20"/>
                <w:szCs w:val="20"/>
                <w:lang w:val="en-GB"/>
              </w:rPr>
            </w:pPr>
            <w:r w:rsidRPr="00610BC1">
              <w:rPr>
                <w:rFonts w:ascii="Aptos" w:hAnsi="Aptos" w:cs="Arial"/>
                <w:iCs/>
                <w:sz w:val="20"/>
                <w:szCs w:val="20"/>
              </w:rPr>
              <w:t>Species demarcation criteria: A demarcation value of 95% intergenomic similarity was used to define different species according to intergenomic similarity. Members of the same species have &gt;95% intergenomic similarity. </w:t>
            </w:r>
          </w:p>
          <w:p w14:paraId="1F25F8FD" w14:textId="77777777" w:rsidR="00FC2269" w:rsidRDefault="00FC2269" w:rsidP="00DD58AA">
            <w:pPr>
              <w:rPr>
                <w:rFonts w:ascii="Aptos" w:hAnsi="Aptos" w:cs="Arial"/>
                <w:i/>
                <w:sz w:val="20"/>
                <w:szCs w:val="20"/>
              </w:rPr>
            </w:pPr>
          </w:p>
          <w:p w14:paraId="404D8B91" w14:textId="2FB03C03"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6439F55D" w14:textId="1045CAAC" w:rsidR="007128DF" w:rsidRPr="00610BC1" w:rsidRDefault="002956A6" w:rsidP="00DD58AA">
            <w:pPr>
              <w:rPr>
                <w:rFonts w:ascii="Aptos" w:hAnsi="Aptos" w:cs="Arial"/>
                <w:i/>
                <w:iCs/>
                <w:sz w:val="20"/>
                <w:szCs w:val="20"/>
              </w:rPr>
            </w:pPr>
            <w:r>
              <w:rPr>
                <w:rFonts w:ascii="Aptos" w:hAnsi="Aptos" w:cs="Arial"/>
                <w:sz w:val="20"/>
                <w:szCs w:val="20"/>
              </w:rPr>
              <w:t>As a result of detailed genomic characterization using VIRIDIC</w:t>
            </w:r>
            <w:r w:rsidR="00610BC1">
              <w:rPr>
                <w:rFonts w:ascii="Aptos" w:hAnsi="Aptos" w:cs="Arial"/>
                <w:sz w:val="20"/>
                <w:szCs w:val="20"/>
              </w:rPr>
              <w:t xml:space="preserve"> (Figure 1)</w:t>
            </w:r>
            <w:r>
              <w:rPr>
                <w:rFonts w:ascii="Aptos" w:hAnsi="Aptos" w:cs="Arial"/>
                <w:sz w:val="20"/>
                <w:szCs w:val="20"/>
              </w:rPr>
              <w:t xml:space="preserve">, we propose the addition of new species, </w:t>
            </w:r>
            <w:r w:rsidRPr="00C06BCC">
              <w:rPr>
                <w:rFonts w:ascii="Aptos" w:hAnsi="Aptos" w:cs="Arial"/>
                <w:i/>
                <w:iCs/>
                <w:sz w:val="20"/>
                <w:szCs w:val="20"/>
              </w:rPr>
              <w:t xml:space="preserve">Mosigvirus </w:t>
            </w:r>
            <w:r w:rsidR="00610BC1">
              <w:rPr>
                <w:rFonts w:ascii="Aptos" w:hAnsi="Aptos" w:cs="Arial"/>
                <w:i/>
                <w:iCs/>
                <w:sz w:val="20"/>
                <w:szCs w:val="20"/>
              </w:rPr>
              <w:t>l</w:t>
            </w:r>
            <w:r w:rsidR="007128DF">
              <w:rPr>
                <w:rFonts w:ascii="Aptos" w:hAnsi="Aptos" w:cs="Arial"/>
                <w:i/>
                <w:iCs/>
                <w:sz w:val="20"/>
                <w:szCs w:val="20"/>
              </w:rPr>
              <w:t>indsay</w:t>
            </w:r>
            <w:r w:rsidR="00610BC1">
              <w:rPr>
                <w:rFonts w:ascii="Aptos" w:hAnsi="Aptos" w:cs="Arial"/>
                <w:i/>
                <w:iCs/>
                <w:sz w:val="20"/>
                <w:szCs w:val="20"/>
              </w:rPr>
              <w:t xml:space="preserve">. </w:t>
            </w:r>
            <w:r w:rsidR="00610BC1">
              <w:rPr>
                <w:rFonts w:ascii="Aptos" w:hAnsi="Aptos" w:cs="Arial"/>
                <w:sz w:val="20"/>
                <w:szCs w:val="20"/>
              </w:rPr>
              <w:t xml:space="preserve">The species is </w:t>
            </w:r>
            <w:r w:rsidR="007128DF" w:rsidRPr="007C4B4D">
              <w:rPr>
                <w:rFonts w:ascii="Aptos" w:hAnsi="Aptos" w:cs="Arial"/>
                <w:sz w:val="20"/>
                <w:szCs w:val="20"/>
              </w:rPr>
              <w:t xml:space="preserve">named in honor of Lindsay Sydney Fajardo, the </w:t>
            </w:r>
            <w:r w:rsidR="007128DF">
              <w:rPr>
                <w:rFonts w:ascii="Aptos" w:hAnsi="Aptos" w:cs="Arial"/>
                <w:sz w:val="20"/>
                <w:szCs w:val="20"/>
              </w:rPr>
              <w:t xml:space="preserve">late </w:t>
            </w:r>
            <w:r w:rsidR="007128DF" w:rsidRPr="007C4B4D">
              <w:rPr>
                <w:rFonts w:ascii="Aptos" w:hAnsi="Aptos" w:cs="Arial"/>
                <w:sz w:val="20"/>
                <w:szCs w:val="20"/>
              </w:rPr>
              <w:t>Chief Project Technical Specialist of the Virology and Vaccine Institute of the Philippines (VVIP) Program, who passed away on October 17, 2024. Chief Fajardo's significant contributions were instrumental to the success of the VVIP. This species is dedicated as a tribute to her invaluable support and lasting impact on our team.</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4544D24C" w14:textId="77777777" w:rsidR="00CE2718" w:rsidRPr="00A5548C" w:rsidRDefault="00CE2718" w:rsidP="00CE2718">
            <w:pPr>
              <w:numPr>
                <w:ilvl w:val="0"/>
                <w:numId w:val="7"/>
              </w:numPr>
              <w:rPr>
                <w:rFonts w:ascii="Aptos" w:hAnsi="Aptos" w:cs="Arial"/>
                <w:sz w:val="20"/>
                <w:szCs w:val="20"/>
              </w:rPr>
            </w:pPr>
            <w:r w:rsidRPr="00A5548C">
              <w:rPr>
                <w:rFonts w:ascii="Aptos" w:hAnsi="Aptos" w:cs="Arial"/>
                <w:sz w:val="20"/>
                <w:szCs w:val="20"/>
              </w:rPr>
              <w:lastRenderedPageBreak/>
              <w:t>Nayfach, S., Camargo, A. P., Schulz, F., Eloe-Fadrosh, E., Roux, S., &amp; Kyrpides, N. C. (2021). CheckV assesses the quality and completeness of metagenome-assembled viral genomes. </w:t>
            </w:r>
            <w:r w:rsidRPr="00A5548C">
              <w:rPr>
                <w:rFonts w:ascii="Aptos" w:hAnsi="Aptos" w:cs="Arial"/>
                <w:i/>
                <w:iCs/>
                <w:sz w:val="20"/>
                <w:szCs w:val="20"/>
              </w:rPr>
              <w:t>Nature biotechnology</w:t>
            </w:r>
            <w:r w:rsidRPr="00A5548C">
              <w:rPr>
                <w:rFonts w:ascii="Aptos" w:hAnsi="Aptos" w:cs="Arial"/>
                <w:sz w:val="20"/>
                <w:szCs w:val="20"/>
              </w:rPr>
              <w:t>, </w:t>
            </w:r>
            <w:r w:rsidRPr="00A5548C">
              <w:rPr>
                <w:rFonts w:ascii="Aptos" w:hAnsi="Aptos" w:cs="Arial"/>
                <w:i/>
                <w:iCs/>
                <w:sz w:val="20"/>
                <w:szCs w:val="20"/>
              </w:rPr>
              <w:t>39</w:t>
            </w:r>
            <w:r w:rsidRPr="00A5548C">
              <w:rPr>
                <w:rFonts w:ascii="Aptos" w:hAnsi="Aptos" w:cs="Arial"/>
                <w:sz w:val="20"/>
                <w:szCs w:val="20"/>
              </w:rPr>
              <w:t>(5), 578-585.</w:t>
            </w:r>
          </w:p>
          <w:p w14:paraId="7C448A4B" w14:textId="77777777" w:rsidR="00CE2718" w:rsidRPr="00A5548C" w:rsidRDefault="00CE2718" w:rsidP="00CE2718">
            <w:pPr>
              <w:rPr>
                <w:rFonts w:ascii="Aptos" w:hAnsi="Aptos" w:cs="Arial"/>
                <w:sz w:val="20"/>
                <w:szCs w:val="20"/>
              </w:rPr>
            </w:pPr>
          </w:p>
          <w:p w14:paraId="6C7A5388" w14:textId="77777777" w:rsidR="00CE2718" w:rsidRPr="00A5548C" w:rsidRDefault="00CE2718" w:rsidP="00CE2718">
            <w:pPr>
              <w:numPr>
                <w:ilvl w:val="0"/>
                <w:numId w:val="7"/>
              </w:numPr>
              <w:rPr>
                <w:rFonts w:ascii="Aptos" w:hAnsi="Aptos" w:cs="Arial"/>
                <w:sz w:val="20"/>
                <w:szCs w:val="20"/>
              </w:rPr>
            </w:pPr>
            <w:r w:rsidRPr="00A5548C">
              <w:rPr>
                <w:rFonts w:ascii="Aptos" w:hAnsi="Aptos" w:cs="Arial"/>
                <w:sz w:val="20"/>
                <w:szCs w:val="20"/>
              </w:rPr>
              <w:t>Turner, D., Kropinski, A. M., &amp; Adriaenssens, E. M. (2021). A roadmap for genome-based phage taxonomy. </w:t>
            </w:r>
            <w:r w:rsidRPr="00A5548C">
              <w:rPr>
                <w:rFonts w:ascii="Aptos" w:hAnsi="Aptos" w:cs="Arial"/>
                <w:i/>
                <w:iCs/>
                <w:sz w:val="20"/>
                <w:szCs w:val="20"/>
              </w:rPr>
              <w:t>Viruses</w:t>
            </w:r>
            <w:r w:rsidRPr="00A5548C">
              <w:rPr>
                <w:rFonts w:ascii="Aptos" w:hAnsi="Aptos" w:cs="Arial"/>
                <w:sz w:val="20"/>
                <w:szCs w:val="20"/>
              </w:rPr>
              <w:t>, </w:t>
            </w:r>
            <w:r w:rsidRPr="00A5548C">
              <w:rPr>
                <w:rFonts w:ascii="Aptos" w:hAnsi="Aptos" w:cs="Arial"/>
                <w:i/>
                <w:iCs/>
                <w:sz w:val="20"/>
                <w:szCs w:val="20"/>
              </w:rPr>
              <w:t>13</w:t>
            </w:r>
            <w:r w:rsidRPr="00A5548C">
              <w:rPr>
                <w:rFonts w:ascii="Aptos" w:hAnsi="Aptos" w:cs="Arial"/>
                <w:sz w:val="20"/>
                <w:szCs w:val="20"/>
              </w:rPr>
              <w:t xml:space="preserve">(3), 506. </w:t>
            </w:r>
          </w:p>
          <w:p w14:paraId="2BE38503" w14:textId="77777777" w:rsidR="00CE2718" w:rsidRPr="00A5548C" w:rsidRDefault="00CE2718" w:rsidP="00CE2718">
            <w:pPr>
              <w:rPr>
                <w:rFonts w:ascii="Aptos" w:hAnsi="Aptos" w:cs="Arial"/>
                <w:sz w:val="20"/>
                <w:szCs w:val="20"/>
              </w:rPr>
            </w:pPr>
          </w:p>
          <w:p w14:paraId="5272A0A0" w14:textId="44F2768B" w:rsidR="00CE2718" w:rsidRPr="00A5548C" w:rsidRDefault="00CE2718" w:rsidP="00CE2718">
            <w:pPr>
              <w:numPr>
                <w:ilvl w:val="0"/>
                <w:numId w:val="7"/>
              </w:numPr>
              <w:rPr>
                <w:rFonts w:ascii="Aptos" w:hAnsi="Aptos" w:cs="Arial"/>
                <w:sz w:val="20"/>
                <w:szCs w:val="20"/>
              </w:rPr>
            </w:pPr>
            <w:r w:rsidRPr="00A5548C">
              <w:rPr>
                <w:rFonts w:ascii="Aptos" w:hAnsi="Aptos" w:cs="Arial"/>
                <w:sz w:val="20"/>
                <w:szCs w:val="20"/>
              </w:rPr>
              <w:t>Millard, A. D., Denise, R., Lestido, M., Thomas, M., Webster, D., Turner, D., &amp; Sicheritz-Ponten, T. (2024). taxmyPHAGE: Automated taxonomy of dsDNA phage genomes at the genus and species. </w:t>
            </w:r>
            <w:r w:rsidRPr="00A5548C">
              <w:rPr>
                <w:rFonts w:ascii="Aptos" w:hAnsi="Aptos" w:cs="Arial"/>
                <w:i/>
                <w:iCs/>
                <w:sz w:val="20"/>
                <w:szCs w:val="20"/>
              </w:rPr>
              <w:t>bioRxiv</w:t>
            </w:r>
            <w:r w:rsidRPr="00A5548C">
              <w:rPr>
                <w:rFonts w:ascii="Aptos" w:hAnsi="Aptos" w:cs="Arial"/>
                <w:sz w:val="20"/>
                <w:szCs w:val="20"/>
              </w:rPr>
              <w:t>, 2024-08.</w:t>
            </w:r>
          </w:p>
          <w:p w14:paraId="1289007B" w14:textId="34102BF7" w:rsidR="00CE2718" w:rsidRPr="00A5548C" w:rsidRDefault="00CE2718" w:rsidP="00CE2718">
            <w:pPr>
              <w:rPr>
                <w:rFonts w:ascii="Aptos" w:hAnsi="Aptos" w:cs="Arial"/>
                <w:sz w:val="20"/>
                <w:szCs w:val="20"/>
              </w:rPr>
            </w:pPr>
          </w:p>
          <w:p w14:paraId="2CE426CE" w14:textId="57F105BF" w:rsidR="00CE2718" w:rsidRPr="00A5548C" w:rsidRDefault="00CE2718" w:rsidP="00CE2718">
            <w:pPr>
              <w:numPr>
                <w:ilvl w:val="0"/>
                <w:numId w:val="7"/>
              </w:numPr>
              <w:rPr>
                <w:rFonts w:ascii="Aptos" w:hAnsi="Aptos" w:cs="Arial"/>
                <w:sz w:val="20"/>
                <w:szCs w:val="20"/>
              </w:rPr>
            </w:pPr>
            <w:r w:rsidRPr="00A5548C">
              <w:rPr>
                <w:rFonts w:ascii="Aptos" w:hAnsi="Aptos" w:cs="Arial"/>
                <w:sz w:val="20"/>
                <w:szCs w:val="20"/>
              </w:rPr>
              <w:t>Nishimura, Y., Yoshida, T., Kuronishi, M., Uehara, H., Ogata, H., &amp; Goto, S. (2017). ViPTree: the viral proteomic tree server. </w:t>
            </w:r>
            <w:r w:rsidRPr="00A5548C">
              <w:rPr>
                <w:rFonts w:ascii="Aptos" w:hAnsi="Aptos" w:cs="Arial"/>
                <w:i/>
                <w:iCs/>
                <w:sz w:val="20"/>
                <w:szCs w:val="20"/>
              </w:rPr>
              <w:t>Bioinformatics</w:t>
            </w:r>
            <w:r w:rsidRPr="00A5548C">
              <w:rPr>
                <w:rFonts w:ascii="Aptos" w:hAnsi="Aptos" w:cs="Arial"/>
                <w:sz w:val="20"/>
                <w:szCs w:val="20"/>
              </w:rPr>
              <w:t>, </w:t>
            </w:r>
            <w:r w:rsidRPr="00A5548C">
              <w:rPr>
                <w:rFonts w:ascii="Aptos" w:hAnsi="Aptos" w:cs="Arial"/>
                <w:i/>
                <w:iCs/>
                <w:sz w:val="20"/>
                <w:szCs w:val="20"/>
              </w:rPr>
              <w:t>33</w:t>
            </w:r>
            <w:r w:rsidRPr="00A5548C">
              <w:rPr>
                <w:rFonts w:ascii="Aptos" w:hAnsi="Aptos" w:cs="Arial"/>
                <w:sz w:val="20"/>
                <w:szCs w:val="20"/>
              </w:rPr>
              <w:t>(15), 2379-2380.</w:t>
            </w:r>
          </w:p>
          <w:p w14:paraId="47B1888C" w14:textId="77777777" w:rsidR="00CE2718" w:rsidRPr="00A5548C" w:rsidRDefault="00CE2718" w:rsidP="00CE2718">
            <w:pPr>
              <w:rPr>
                <w:rFonts w:ascii="Aptos" w:hAnsi="Aptos" w:cs="Arial"/>
                <w:sz w:val="20"/>
                <w:szCs w:val="20"/>
              </w:rPr>
            </w:pPr>
          </w:p>
          <w:p w14:paraId="00D0494A" w14:textId="510AAF64" w:rsidR="00CE2718" w:rsidRPr="00A5548C" w:rsidRDefault="00CE2718" w:rsidP="00CE2718">
            <w:pPr>
              <w:numPr>
                <w:ilvl w:val="0"/>
                <w:numId w:val="7"/>
              </w:numPr>
              <w:rPr>
                <w:rFonts w:ascii="Aptos" w:hAnsi="Aptos" w:cs="Arial"/>
                <w:sz w:val="20"/>
                <w:szCs w:val="20"/>
              </w:rPr>
            </w:pPr>
            <w:r w:rsidRPr="00A5548C">
              <w:rPr>
                <w:rFonts w:ascii="Aptos" w:hAnsi="Aptos" w:cs="Arial"/>
                <w:sz w:val="20"/>
                <w:szCs w:val="20"/>
              </w:rPr>
              <w:t>Moraru, C. (2023). VirClust—A tool for hierarchical clustering, core protein detection and annotation of (prokaryotic) viruses. </w:t>
            </w:r>
            <w:r w:rsidRPr="00A5548C">
              <w:rPr>
                <w:rFonts w:ascii="Aptos" w:hAnsi="Aptos" w:cs="Arial"/>
                <w:i/>
                <w:iCs/>
                <w:sz w:val="20"/>
                <w:szCs w:val="20"/>
              </w:rPr>
              <w:t>Viruses</w:t>
            </w:r>
            <w:r w:rsidRPr="00A5548C">
              <w:rPr>
                <w:rFonts w:ascii="Aptos" w:hAnsi="Aptos" w:cs="Arial"/>
                <w:sz w:val="20"/>
                <w:szCs w:val="20"/>
              </w:rPr>
              <w:t>, </w:t>
            </w:r>
            <w:r w:rsidRPr="00A5548C">
              <w:rPr>
                <w:rFonts w:ascii="Aptos" w:hAnsi="Aptos" w:cs="Arial"/>
                <w:i/>
                <w:iCs/>
                <w:sz w:val="20"/>
                <w:szCs w:val="20"/>
              </w:rPr>
              <w:t>15</w:t>
            </w:r>
            <w:r w:rsidRPr="00A5548C">
              <w:rPr>
                <w:rFonts w:ascii="Aptos" w:hAnsi="Aptos" w:cs="Arial"/>
                <w:sz w:val="20"/>
                <w:szCs w:val="20"/>
              </w:rPr>
              <w:t>(4), 1007.</w:t>
            </w:r>
          </w:p>
          <w:p w14:paraId="51985AF9" w14:textId="77777777" w:rsidR="00CE2718" w:rsidRPr="00A5548C" w:rsidRDefault="00CE2718" w:rsidP="00CE2718">
            <w:pPr>
              <w:rPr>
                <w:rFonts w:ascii="Aptos" w:hAnsi="Aptos" w:cs="Arial"/>
                <w:sz w:val="20"/>
                <w:szCs w:val="20"/>
              </w:rPr>
            </w:pPr>
          </w:p>
          <w:p w14:paraId="5CE6DA0C" w14:textId="3F693F5F" w:rsidR="00CE2718" w:rsidRPr="00A5548C" w:rsidRDefault="00CE2718" w:rsidP="00CE2718">
            <w:pPr>
              <w:numPr>
                <w:ilvl w:val="0"/>
                <w:numId w:val="7"/>
              </w:numPr>
              <w:rPr>
                <w:rFonts w:ascii="Aptos" w:hAnsi="Aptos" w:cs="Arial"/>
                <w:sz w:val="20"/>
                <w:szCs w:val="20"/>
              </w:rPr>
            </w:pPr>
            <w:r w:rsidRPr="00A5548C">
              <w:rPr>
                <w:rFonts w:ascii="Aptos" w:hAnsi="Aptos" w:cs="Arial"/>
                <w:sz w:val="20"/>
                <w:szCs w:val="20"/>
              </w:rPr>
              <w:t>Ondov, B. D., Treangen, T. J., Melsted, P., Mallonee, A. B., Bergman, N. H., Koren, S., &amp; Phillippy, A. M. (2016). Mash: fast genome and metagenome distance estimation using MinHash. </w:t>
            </w:r>
            <w:r w:rsidRPr="00A5548C">
              <w:rPr>
                <w:rFonts w:ascii="Aptos" w:hAnsi="Aptos" w:cs="Arial"/>
                <w:i/>
                <w:iCs/>
                <w:sz w:val="20"/>
                <w:szCs w:val="20"/>
              </w:rPr>
              <w:t>Genome biology</w:t>
            </w:r>
            <w:r w:rsidRPr="00A5548C">
              <w:rPr>
                <w:rFonts w:ascii="Aptos" w:hAnsi="Aptos" w:cs="Arial"/>
                <w:sz w:val="20"/>
                <w:szCs w:val="20"/>
              </w:rPr>
              <w:t>, </w:t>
            </w:r>
            <w:r w:rsidRPr="00A5548C">
              <w:rPr>
                <w:rFonts w:ascii="Aptos" w:hAnsi="Aptos" w:cs="Arial"/>
                <w:i/>
                <w:iCs/>
                <w:sz w:val="20"/>
                <w:szCs w:val="20"/>
              </w:rPr>
              <w:t>17</w:t>
            </w:r>
            <w:r w:rsidRPr="00A5548C">
              <w:rPr>
                <w:rFonts w:ascii="Aptos" w:hAnsi="Aptos" w:cs="Arial"/>
                <w:sz w:val="20"/>
                <w:szCs w:val="20"/>
              </w:rPr>
              <w:t>, 1-14.</w:t>
            </w:r>
          </w:p>
          <w:p w14:paraId="1F47F0A1" w14:textId="77777777" w:rsidR="00CE2718" w:rsidRPr="00A5548C" w:rsidRDefault="00CE2718" w:rsidP="00CE2718">
            <w:pPr>
              <w:rPr>
                <w:rFonts w:ascii="Aptos" w:hAnsi="Aptos" w:cs="Arial"/>
                <w:sz w:val="20"/>
                <w:szCs w:val="20"/>
              </w:rPr>
            </w:pPr>
          </w:p>
          <w:p w14:paraId="25E7040A" w14:textId="66E8BE79" w:rsidR="00CE2718" w:rsidRPr="00A5548C" w:rsidRDefault="00CE2718" w:rsidP="00CE2718">
            <w:pPr>
              <w:numPr>
                <w:ilvl w:val="0"/>
                <w:numId w:val="7"/>
              </w:numPr>
              <w:rPr>
                <w:rFonts w:ascii="Aptos" w:hAnsi="Aptos" w:cs="Arial"/>
                <w:sz w:val="20"/>
                <w:szCs w:val="20"/>
              </w:rPr>
            </w:pPr>
            <w:r w:rsidRPr="00A5548C">
              <w:rPr>
                <w:rFonts w:ascii="Aptos" w:hAnsi="Aptos" w:cs="Arial"/>
                <w:sz w:val="20"/>
                <w:szCs w:val="20"/>
              </w:rPr>
              <w:t>Cook, R., Brown, N., Redgwell, T., Rihtman, B., Barnes, M., Clokie, M., ... &amp; Millard, A. (2021). INfrastructure for a PHAge REference database: identification of large-scale biases in the current collection of cultured phage genomes. </w:t>
            </w:r>
            <w:r w:rsidRPr="00A5548C">
              <w:rPr>
                <w:rFonts w:ascii="Aptos" w:hAnsi="Aptos" w:cs="Arial"/>
                <w:i/>
                <w:iCs/>
                <w:sz w:val="20"/>
                <w:szCs w:val="20"/>
              </w:rPr>
              <w:t>Phage</w:t>
            </w:r>
            <w:r w:rsidRPr="00A5548C">
              <w:rPr>
                <w:rFonts w:ascii="Aptos" w:hAnsi="Aptos" w:cs="Arial"/>
                <w:sz w:val="20"/>
                <w:szCs w:val="20"/>
              </w:rPr>
              <w:t>, </w:t>
            </w:r>
            <w:r w:rsidRPr="00A5548C">
              <w:rPr>
                <w:rFonts w:ascii="Aptos" w:hAnsi="Aptos" w:cs="Arial"/>
                <w:i/>
                <w:iCs/>
                <w:sz w:val="20"/>
                <w:szCs w:val="20"/>
              </w:rPr>
              <w:t>2</w:t>
            </w:r>
            <w:r w:rsidRPr="00A5548C">
              <w:rPr>
                <w:rFonts w:ascii="Aptos" w:hAnsi="Aptos" w:cs="Arial"/>
                <w:sz w:val="20"/>
                <w:szCs w:val="20"/>
              </w:rPr>
              <w:t>(4), 214-223.</w:t>
            </w:r>
          </w:p>
          <w:p w14:paraId="2A92CC46" w14:textId="5D6318AD" w:rsidR="00CE2718" w:rsidRPr="00A5548C" w:rsidRDefault="00CE2718" w:rsidP="00CE2718">
            <w:pPr>
              <w:rPr>
                <w:rFonts w:ascii="Aptos" w:hAnsi="Aptos" w:cs="Arial"/>
                <w:sz w:val="20"/>
                <w:szCs w:val="20"/>
              </w:rPr>
            </w:pPr>
          </w:p>
          <w:p w14:paraId="5CB36EB2" w14:textId="2C5F349A" w:rsidR="00CE2718" w:rsidRPr="00A5548C" w:rsidRDefault="00CE2718" w:rsidP="00CE2718">
            <w:pPr>
              <w:numPr>
                <w:ilvl w:val="0"/>
                <w:numId w:val="7"/>
              </w:numPr>
              <w:rPr>
                <w:rFonts w:ascii="Aptos" w:hAnsi="Aptos" w:cs="Arial"/>
                <w:sz w:val="20"/>
                <w:szCs w:val="20"/>
              </w:rPr>
            </w:pPr>
            <w:r w:rsidRPr="00A5548C">
              <w:rPr>
                <w:rFonts w:ascii="Aptos" w:hAnsi="Aptos" w:cs="Arial"/>
                <w:sz w:val="20"/>
                <w:szCs w:val="20"/>
              </w:rPr>
              <w:t>Moraru, C., Varsani, A., &amp; Kropinski, A. M. (2020). VIRIDIC—A novel tool to calculate the intergenomic similarities of prokaryote-infecting viruses. </w:t>
            </w:r>
            <w:r w:rsidRPr="00A5548C">
              <w:rPr>
                <w:rFonts w:ascii="Aptos" w:hAnsi="Aptos" w:cs="Arial"/>
                <w:i/>
                <w:iCs/>
                <w:sz w:val="20"/>
                <w:szCs w:val="20"/>
              </w:rPr>
              <w:t>Viruses</w:t>
            </w:r>
            <w:r w:rsidRPr="00A5548C">
              <w:rPr>
                <w:rFonts w:ascii="Aptos" w:hAnsi="Aptos" w:cs="Arial"/>
                <w:sz w:val="20"/>
                <w:szCs w:val="20"/>
              </w:rPr>
              <w:t>, </w:t>
            </w:r>
            <w:r w:rsidRPr="00A5548C">
              <w:rPr>
                <w:rFonts w:ascii="Aptos" w:hAnsi="Aptos" w:cs="Arial"/>
                <w:i/>
                <w:iCs/>
                <w:sz w:val="20"/>
                <w:szCs w:val="20"/>
              </w:rPr>
              <w:t>12</w:t>
            </w:r>
            <w:r w:rsidRPr="00A5548C">
              <w:rPr>
                <w:rFonts w:ascii="Aptos" w:hAnsi="Aptos" w:cs="Arial"/>
                <w:sz w:val="20"/>
                <w:szCs w:val="20"/>
              </w:rPr>
              <w:t>(11), 1268.</w:t>
            </w:r>
          </w:p>
          <w:p w14:paraId="6AAA97A0" w14:textId="77777777" w:rsidR="00CE2718" w:rsidRPr="00A5548C" w:rsidRDefault="00CE2718" w:rsidP="00CE2718">
            <w:pPr>
              <w:rPr>
                <w:rFonts w:ascii="Aptos" w:hAnsi="Aptos" w:cs="Arial"/>
                <w:sz w:val="20"/>
                <w:szCs w:val="20"/>
              </w:rPr>
            </w:pPr>
          </w:p>
          <w:p w14:paraId="2D87C3B8" w14:textId="77777777" w:rsidR="00CE2718" w:rsidRPr="00A5548C" w:rsidRDefault="00CE2718" w:rsidP="00CE2718">
            <w:pPr>
              <w:numPr>
                <w:ilvl w:val="0"/>
                <w:numId w:val="7"/>
              </w:numPr>
              <w:rPr>
                <w:rFonts w:ascii="Aptos" w:hAnsi="Aptos" w:cs="Arial"/>
                <w:sz w:val="20"/>
                <w:szCs w:val="20"/>
              </w:rPr>
            </w:pPr>
            <w:r w:rsidRPr="00B5445D">
              <w:rPr>
                <w:rFonts w:ascii="Aptos" w:hAnsi="Aptos" w:cs="Arial"/>
                <w:sz w:val="20"/>
                <w:szCs w:val="20"/>
                <w:lang w:val="fr-FR"/>
              </w:rPr>
              <w:t xml:space="preserve">Tamura, K., Stecher, G., &amp; Kumar, S. (2021). </w:t>
            </w:r>
            <w:r w:rsidRPr="00A5548C">
              <w:rPr>
                <w:rFonts w:ascii="Aptos" w:hAnsi="Aptos" w:cs="Arial"/>
                <w:sz w:val="20"/>
                <w:szCs w:val="20"/>
              </w:rPr>
              <w:t>MEGA11: molecular evolutionary genetics analysis version 11. </w:t>
            </w:r>
            <w:r w:rsidRPr="00A5548C">
              <w:rPr>
                <w:rFonts w:ascii="Aptos" w:hAnsi="Aptos" w:cs="Arial"/>
                <w:i/>
                <w:iCs/>
                <w:sz w:val="20"/>
                <w:szCs w:val="20"/>
              </w:rPr>
              <w:t>Molecular biology and evolution</w:t>
            </w:r>
            <w:r w:rsidRPr="00A5548C">
              <w:rPr>
                <w:rFonts w:ascii="Aptos" w:hAnsi="Aptos" w:cs="Arial"/>
                <w:sz w:val="20"/>
                <w:szCs w:val="20"/>
              </w:rPr>
              <w:t>, </w:t>
            </w:r>
            <w:r w:rsidRPr="00A5548C">
              <w:rPr>
                <w:rFonts w:ascii="Aptos" w:hAnsi="Aptos" w:cs="Arial"/>
                <w:i/>
                <w:iCs/>
                <w:sz w:val="20"/>
                <w:szCs w:val="20"/>
              </w:rPr>
              <w:t>38</w:t>
            </w:r>
            <w:r w:rsidRPr="00A5548C">
              <w:rPr>
                <w:rFonts w:ascii="Aptos" w:hAnsi="Aptos" w:cs="Arial"/>
                <w:sz w:val="20"/>
                <w:szCs w:val="20"/>
              </w:rPr>
              <w:t>(7), 3022-3027.</w:t>
            </w:r>
          </w:p>
          <w:p w14:paraId="4C6C4794" w14:textId="77777777" w:rsidR="00CE2718" w:rsidRPr="00A5548C" w:rsidRDefault="00CE2718" w:rsidP="00CE2718">
            <w:pPr>
              <w:rPr>
                <w:rFonts w:ascii="Aptos" w:hAnsi="Aptos" w:cs="Arial"/>
                <w:sz w:val="20"/>
                <w:szCs w:val="20"/>
              </w:rPr>
            </w:pPr>
          </w:p>
          <w:p w14:paraId="11D22677" w14:textId="52810F45" w:rsidR="00953FFE" w:rsidRPr="006E7FCF" w:rsidRDefault="00CE2718" w:rsidP="00DD58AA">
            <w:pPr>
              <w:numPr>
                <w:ilvl w:val="0"/>
                <w:numId w:val="7"/>
              </w:numPr>
              <w:rPr>
                <w:rFonts w:ascii="Aptos" w:hAnsi="Aptos" w:cs="Arial"/>
                <w:sz w:val="20"/>
                <w:szCs w:val="20"/>
              </w:rPr>
            </w:pPr>
            <w:r w:rsidRPr="00A5548C">
              <w:rPr>
                <w:rFonts w:ascii="Aptos" w:hAnsi="Aptos" w:cs="Arial"/>
                <w:sz w:val="20"/>
                <w:szCs w:val="20"/>
              </w:rPr>
              <w:t>Edgar, R. C. (2004). MUSCLE: multiple sequence alignment with high accuracy and high throughput. </w:t>
            </w:r>
            <w:r w:rsidRPr="00A5548C">
              <w:rPr>
                <w:rFonts w:ascii="Aptos" w:hAnsi="Aptos" w:cs="Arial"/>
                <w:i/>
                <w:iCs/>
                <w:sz w:val="20"/>
                <w:szCs w:val="20"/>
              </w:rPr>
              <w:t>Nucleic acids research</w:t>
            </w:r>
            <w:r w:rsidRPr="00A5548C">
              <w:rPr>
                <w:rFonts w:ascii="Aptos" w:hAnsi="Aptos" w:cs="Arial"/>
                <w:sz w:val="20"/>
                <w:szCs w:val="20"/>
              </w:rPr>
              <w:t>, </w:t>
            </w:r>
            <w:r w:rsidRPr="00A5548C">
              <w:rPr>
                <w:rFonts w:ascii="Aptos" w:hAnsi="Aptos" w:cs="Arial"/>
                <w:i/>
                <w:iCs/>
                <w:sz w:val="20"/>
                <w:szCs w:val="20"/>
              </w:rPr>
              <w:t>32</w:t>
            </w:r>
            <w:r w:rsidRPr="00A5548C">
              <w:rPr>
                <w:rFonts w:ascii="Aptos" w:hAnsi="Aptos" w:cs="Arial"/>
                <w:sz w:val="20"/>
                <w:szCs w:val="20"/>
              </w:rPr>
              <w:t>(5), 1792-1797.</w:t>
            </w: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292985C9"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11B3EB77"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74F42E97" w:rsidR="00FC2269" w:rsidRPr="00CF59EA" w:rsidRDefault="00FD0A31" w:rsidP="005F790F">
            <w:pPr>
              <w:rPr>
                <w:rFonts w:ascii="Aptos" w:hAnsi="Aptos" w:cs="Arial"/>
                <w:b/>
                <w:sz w:val="20"/>
                <w:szCs w:val="20"/>
              </w:rPr>
            </w:pPr>
            <w:r w:rsidRPr="00DF6A81">
              <w:rPr>
                <w:rFonts w:ascii="Aptos" w:hAnsi="Aptos" w:cs="Arial"/>
                <w:i/>
                <w:iCs/>
                <w:sz w:val="20"/>
                <w:szCs w:val="20"/>
              </w:rPr>
              <w:t>Mosigvirus</w:t>
            </w:r>
            <w:r w:rsidR="00A512F1">
              <w:rPr>
                <w:rFonts w:ascii="Aptos" w:hAnsi="Aptos" w:cs="Arial"/>
                <w:i/>
                <w:iCs/>
                <w:sz w:val="20"/>
                <w:szCs w:val="20"/>
              </w:rPr>
              <w:t>_1ns_v3</w:t>
            </w:r>
            <w:r w:rsidR="007E3C05" w:rsidRPr="001371BF">
              <w:rPr>
                <w:rFonts w:ascii="Aptos" w:hAnsi="Aptos" w:cs="Arial"/>
                <w:bCs/>
                <w:sz w:val="20"/>
              </w:rPr>
              <w:t>.xlsx</w:t>
            </w:r>
          </w:p>
        </w:tc>
        <w:tc>
          <w:tcPr>
            <w:tcW w:w="6663" w:type="dxa"/>
          </w:tcPr>
          <w:p w14:paraId="22F4B256" w14:textId="35C52220" w:rsidR="00FC2269" w:rsidRPr="007E3C05" w:rsidRDefault="007E3C05" w:rsidP="005F790F">
            <w:pPr>
              <w:rPr>
                <w:rFonts w:ascii="Aptos" w:hAnsi="Aptos" w:cs="Arial"/>
                <w:bCs/>
                <w:sz w:val="20"/>
                <w:szCs w:val="20"/>
              </w:rPr>
            </w:pPr>
            <w:r w:rsidRPr="007E3C05">
              <w:rPr>
                <w:rFonts w:ascii="Aptos" w:hAnsi="Aptos" w:cs="Arial"/>
                <w:bCs/>
                <w:sz w:val="20"/>
                <w:szCs w:val="20"/>
              </w:rPr>
              <w:t>An</w:t>
            </w:r>
            <w:r>
              <w:rPr>
                <w:rFonts w:ascii="Aptos" w:hAnsi="Aptos" w:cs="Arial"/>
                <w:bCs/>
                <w:sz w:val="20"/>
                <w:szCs w:val="20"/>
              </w:rPr>
              <w:t xml:space="preserve"> </w:t>
            </w:r>
            <w:r w:rsidRPr="007E3C05">
              <w:rPr>
                <w:rFonts w:ascii="Aptos" w:hAnsi="Aptos" w:cs="Arial"/>
                <w:bCs/>
                <w:sz w:val="20"/>
                <w:szCs w:val="20"/>
              </w:rPr>
              <w:t>excel f</w:t>
            </w:r>
            <w:r w:rsidR="005A53FA">
              <w:rPr>
                <w:rFonts w:ascii="Aptos" w:hAnsi="Aptos" w:cs="Arial"/>
                <w:bCs/>
                <w:sz w:val="20"/>
                <w:szCs w:val="20"/>
              </w:rPr>
              <w:t xml:space="preserve">ile containing the taxonomic classification </w:t>
            </w:r>
            <w:r w:rsidR="00FD0A31">
              <w:rPr>
                <w:rFonts w:ascii="Aptos" w:hAnsi="Aptos" w:cs="Arial"/>
                <w:bCs/>
                <w:sz w:val="20"/>
                <w:szCs w:val="20"/>
              </w:rPr>
              <w:t>for new species</w:t>
            </w: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71FD7E4B" w14:textId="77777777" w:rsidR="006E7FCF" w:rsidRDefault="006E7FCF" w:rsidP="00DD58AA"/>
    <w:tbl>
      <w:tblPr>
        <w:tblStyle w:val="TableGrid"/>
        <w:tblW w:w="0" w:type="auto"/>
        <w:tblLook w:val="04A0" w:firstRow="1" w:lastRow="0" w:firstColumn="1" w:lastColumn="0" w:noHBand="0" w:noVBand="1"/>
      </w:tblPr>
      <w:tblGrid>
        <w:gridCol w:w="8926"/>
      </w:tblGrid>
      <w:tr w:rsidR="006C0F51" w14:paraId="4041B6A7" w14:textId="77777777" w:rsidTr="006E7FCF">
        <w:tc>
          <w:tcPr>
            <w:tcW w:w="8926" w:type="dxa"/>
            <w:shd w:val="clear" w:color="auto" w:fill="F2F2F2" w:themeFill="background1" w:themeFillShade="F2"/>
          </w:tcPr>
          <w:p w14:paraId="39E278D1" w14:textId="310ADB68"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11596F9A" w14:textId="2D95AEF8" w:rsidR="00FD0A31" w:rsidRPr="00610BC1" w:rsidRDefault="00FC2269" w:rsidP="00FC2269">
      <w:pPr>
        <w:rPr>
          <w:rFonts w:ascii="Aptos" w:hAnsi="Aptos"/>
        </w:rPr>
      </w:pPr>
      <w:r w:rsidRPr="006C0F51">
        <w:rPr>
          <w:rFonts w:ascii="Aptos" w:hAnsi="Aptos" w:cs="Arial"/>
          <w:color w:val="808080" w:themeColor="background1" w:themeShade="80"/>
          <w:sz w:val="20"/>
        </w:rPr>
        <w:lastRenderedPageBreak/>
        <w:t>&lt;Start here&gt;</w:t>
      </w:r>
      <w:r w:rsidR="007128DF">
        <w:rPr>
          <w:rFonts w:ascii="Aptos" w:hAnsi="Aptos"/>
          <w:noProof/>
          <w:color w:val="0070C0"/>
        </w:rPr>
        <w:drawing>
          <wp:inline distT="0" distB="0" distL="0" distR="0" wp14:anchorId="4A1411AB" wp14:editId="0EF0FB52">
            <wp:extent cx="4615180" cy="5029835"/>
            <wp:effectExtent l="0" t="0" r="0" b="0"/>
            <wp:docPr id="63495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5180" cy="5029835"/>
                    </a:xfrm>
                    <a:prstGeom prst="rect">
                      <a:avLst/>
                    </a:prstGeom>
                    <a:noFill/>
                  </pic:spPr>
                </pic:pic>
              </a:graphicData>
            </a:graphic>
          </wp:inline>
        </w:drawing>
      </w:r>
      <w:r w:rsidR="007128DF" w:rsidRPr="00610BC1">
        <w:rPr>
          <w:rFonts w:ascii="Aptos" w:hAnsi="Aptos"/>
          <w:noProof/>
        </w:rPr>
        <w:t xml:space="preserve">Figure 1. </w:t>
      </w:r>
      <w:r w:rsidR="00610BC1">
        <w:rPr>
          <w:rFonts w:ascii="Aptos" w:hAnsi="Aptos"/>
          <w:noProof/>
        </w:rPr>
        <w:t xml:space="preserve">Heatmap of intergenomic similarities between Escherichia phage VIPECOM06 and members of the genus </w:t>
      </w:r>
      <w:r w:rsidR="00610BC1">
        <w:rPr>
          <w:rFonts w:ascii="Aptos" w:hAnsi="Aptos"/>
          <w:i/>
          <w:iCs/>
          <w:noProof/>
        </w:rPr>
        <w:t>Mosigvirus</w:t>
      </w:r>
      <w:r w:rsidR="00610BC1">
        <w:rPr>
          <w:rFonts w:ascii="Aptos" w:hAnsi="Aptos"/>
          <w:noProof/>
        </w:rPr>
        <w:t>.</w:t>
      </w:r>
    </w:p>
    <w:sectPr w:rsidR="00FD0A31" w:rsidRPr="00610BC1" w:rsidSect="00A82FBB">
      <w:headerReference w:type="default" r:id="rId17"/>
      <w:footerReference w:type="default" r:id="rId18"/>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46F84" w14:textId="77777777" w:rsidR="00672242" w:rsidRDefault="00672242">
      <w:r>
        <w:separator/>
      </w:r>
    </w:p>
  </w:endnote>
  <w:endnote w:type="continuationSeparator" w:id="0">
    <w:p w14:paraId="7CAF75A5" w14:textId="77777777" w:rsidR="00672242" w:rsidRDefault="0067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Arial"/>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D41D6" w14:textId="77777777" w:rsidR="00672242" w:rsidRDefault="00672242">
      <w:r>
        <w:separator/>
      </w:r>
    </w:p>
  </w:footnote>
  <w:footnote w:type="continuationSeparator" w:id="0">
    <w:p w14:paraId="08333F23" w14:textId="77777777" w:rsidR="00672242" w:rsidRDefault="00672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C239A"/>
    <w:multiLevelType w:val="hybridMultilevel"/>
    <w:tmpl w:val="7A7443CA"/>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 w15:restartNumberingAfterBreak="0">
    <w:nsid w:val="26FB201E"/>
    <w:multiLevelType w:val="hybridMultilevel"/>
    <w:tmpl w:val="FB24313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E5C3A39"/>
    <w:multiLevelType w:val="hybridMultilevel"/>
    <w:tmpl w:val="84C4C8E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3FCB02D7"/>
    <w:multiLevelType w:val="hybridMultilevel"/>
    <w:tmpl w:val="91D067E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427D31"/>
    <w:multiLevelType w:val="hybridMultilevel"/>
    <w:tmpl w:val="E59088E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02508188">
    <w:abstractNumId w:val="4"/>
  </w:num>
  <w:num w:numId="2" w16cid:durableId="2033727468">
    <w:abstractNumId w:val="8"/>
  </w:num>
  <w:num w:numId="3" w16cid:durableId="1010450620">
    <w:abstractNumId w:val="5"/>
  </w:num>
  <w:num w:numId="4" w16cid:durableId="579365992">
    <w:abstractNumId w:val="6"/>
  </w:num>
  <w:num w:numId="5" w16cid:durableId="1085224951">
    <w:abstractNumId w:val="3"/>
  </w:num>
  <w:num w:numId="6" w16cid:durableId="1958832140">
    <w:abstractNumId w:val="7"/>
  </w:num>
  <w:num w:numId="7" w16cid:durableId="1724940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9263906">
    <w:abstractNumId w:val="1"/>
  </w:num>
  <w:num w:numId="9" w16cid:durableId="1926766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928D6"/>
    <w:rsid w:val="000A146A"/>
    <w:rsid w:val="000A7027"/>
    <w:rsid w:val="000B1BF3"/>
    <w:rsid w:val="000B5D78"/>
    <w:rsid w:val="000B6878"/>
    <w:rsid w:val="000D182E"/>
    <w:rsid w:val="000E54FF"/>
    <w:rsid w:val="000F51F4"/>
    <w:rsid w:val="000F7067"/>
    <w:rsid w:val="00106232"/>
    <w:rsid w:val="0011008F"/>
    <w:rsid w:val="00117C72"/>
    <w:rsid w:val="0013113D"/>
    <w:rsid w:val="001322FC"/>
    <w:rsid w:val="00165B19"/>
    <w:rsid w:val="00171083"/>
    <w:rsid w:val="00172351"/>
    <w:rsid w:val="001D0007"/>
    <w:rsid w:val="001D3E3E"/>
    <w:rsid w:val="001D61AF"/>
    <w:rsid w:val="001D7233"/>
    <w:rsid w:val="00220A26"/>
    <w:rsid w:val="002312CE"/>
    <w:rsid w:val="0023149A"/>
    <w:rsid w:val="0023696B"/>
    <w:rsid w:val="0024086E"/>
    <w:rsid w:val="0025498B"/>
    <w:rsid w:val="00273642"/>
    <w:rsid w:val="00292A7B"/>
    <w:rsid w:val="002956A6"/>
    <w:rsid w:val="00296DA3"/>
    <w:rsid w:val="002A5A83"/>
    <w:rsid w:val="002B52F5"/>
    <w:rsid w:val="002D4340"/>
    <w:rsid w:val="00327E73"/>
    <w:rsid w:val="00333392"/>
    <w:rsid w:val="00355CE0"/>
    <w:rsid w:val="00363A30"/>
    <w:rsid w:val="00370182"/>
    <w:rsid w:val="0037243A"/>
    <w:rsid w:val="003826CA"/>
    <w:rsid w:val="00382FE8"/>
    <w:rsid w:val="00383BBF"/>
    <w:rsid w:val="0038593F"/>
    <w:rsid w:val="003A166F"/>
    <w:rsid w:val="003A18C5"/>
    <w:rsid w:val="003A5ED7"/>
    <w:rsid w:val="003B0883"/>
    <w:rsid w:val="003B3832"/>
    <w:rsid w:val="003C5428"/>
    <w:rsid w:val="003F2A97"/>
    <w:rsid w:val="004001FF"/>
    <w:rsid w:val="004222B1"/>
    <w:rsid w:val="0043110C"/>
    <w:rsid w:val="00437970"/>
    <w:rsid w:val="004454AF"/>
    <w:rsid w:val="00471256"/>
    <w:rsid w:val="004A7ABE"/>
    <w:rsid w:val="004C5A89"/>
    <w:rsid w:val="004F2F1E"/>
    <w:rsid w:val="004F3196"/>
    <w:rsid w:val="00536426"/>
    <w:rsid w:val="00543F86"/>
    <w:rsid w:val="00552AC7"/>
    <w:rsid w:val="0055461D"/>
    <w:rsid w:val="0058465A"/>
    <w:rsid w:val="00590DF3"/>
    <w:rsid w:val="005A53FA"/>
    <w:rsid w:val="005A54C3"/>
    <w:rsid w:val="005B4C7D"/>
    <w:rsid w:val="005D2337"/>
    <w:rsid w:val="006043FB"/>
    <w:rsid w:val="00607227"/>
    <w:rsid w:val="006109F7"/>
    <w:rsid w:val="00610BC1"/>
    <w:rsid w:val="00620402"/>
    <w:rsid w:val="00647814"/>
    <w:rsid w:val="00664885"/>
    <w:rsid w:val="00672242"/>
    <w:rsid w:val="0067795B"/>
    <w:rsid w:val="00683AE5"/>
    <w:rsid w:val="00683D0C"/>
    <w:rsid w:val="0069192D"/>
    <w:rsid w:val="006A5297"/>
    <w:rsid w:val="006B7AB8"/>
    <w:rsid w:val="006C0F51"/>
    <w:rsid w:val="006D18F6"/>
    <w:rsid w:val="006D428E"/>
    <w:rsid w:val="006E168F"/>
    <w:rsid w:val="006E7FCF"/>
    <w:rsid w:val="007128DF"/>
    <w:rsid w:val="00723577"/>
    <w:rsid w:val="0072682D"/>
    <w:rsid w:val="00736440"/>
    <w:rsid w:val="00737875"/>
    <w:rsid w:val="00740A3F"/>
    <w:rsid w:val="00741880"/>
    <w:rsid w:val="00793B46"/>
    <w:rsid w:val="007B0F70"/>
    <w:rsid w:val="007B6511"/>
    <w:rsid w:val="007E0EF5"/>
    <w:rsid w:val="007E3C05"/>
    <w:rsid w:val="007E667B"/>
    <w:rsid w:val="007F6592"/>
    <w:rsid w:val="008136E0"/>
    <w:rsid w:val="00822B3A"/>
    <w:rsid w:val="00824208"/>
    <w:rsid w:val="008308A0"/>
    <w:rsid w:val="008512A7"/>
    <w:rsid w:val="00852D43"/>
    <w:rsid w:val="00865726"/>
    <w:rsid w:val="008815EE"/>
    <w:rsid w:val="00883A5C"/>
    <w:rsid w:val="008A22E9"/>
    <w:rsid w:val="008A611E"/>
    <w:rsid w:val="008B43B1"/>
    <w:rsid w:val="008F51E2"/>
    <w:rsid w:val="00901EBC"/>
    <w:rsid w:val="00903048"/>
    <w:rsid w:val="009078FF"/>
    <w:rsid w:val="00913FDF"/>
    <w:rsid w:val="00931AAD"/>
    <w:rsid w:val="00933BE4"/>
    <w:rsid w:val="00940E82"/>
    <w:rsid w:val="009457C8"/>
    <w:rsid w:val="00953FFE"/>
    <w:rsid w:val="00964F7C"/>
    <w:rsid w:val="009703AF"/>
    <w:rsid w:val="00974174"/>
    <w:rsid w:val="009741D1"/>
    <w:rsid w:val="00974C28"/>
    <w:rsid w:val="00976E37"/>
    <w:rsid w:val="009A3B4A"/>
    <w:rsid w:val="009A76F4"/>
    <w:rsid w:val="009E41ED"/>
    <w:rsid w:val="009F7856"/>
    <w:rsid w:val="00A10BA1"/>
    <w:rsid w:val="00A140CC"/>
    <w:rsid w:val="00A174CC"/>
    <w:rsid w:val="00A2357C"/>
    <w:rsid w:val="00A23636"/>
    <w:rsid w:val="00A443CA"/>
    <w:rsid w:val="00A512F1"/>
    <w:rsid w:val="00A77B8E"/>
    <w:rsid w:val="00A82FBB"/>
    <w:rsid w:val="00AA4711"/>
    <w:rsid w:val="00AD201A"/>
    <w:rsid w:val="00AD2884"/>
    <w:rsid w:val="00AD5863"/>
    <w:rsid w:val="00AD5A3A"/>
    <w:rsid w:val="00AD759B"/>
    <w:rsid w:val="00AE2E79"/>
    <w:rsid w:val="00AE528C"/>
    <w:rsid w:val="00AF4998"/>
    <w:rsid w:val="00B03B7F"/>
    <w:rsid w:val="00B04DCE"/>
    <w:rsid w:val="00B1187F"/>
    <w:rsid w:val="00B35CC8"/>
    <w:rsid w:val="00B47589"/>
    <w:rsid w:val="00B57D06"/>
    <w:rsid w:val="00BB0DFB"/>
    <w:rsid w:val="00BD6C0B"/>
    <w:rsid w:val="00BD7967"/>
    <w:rsid w:val="00BE4F5A"/>
    <w:rsid w:val="00C55633"/>
    <w:rsid w:val="00C8775F"/>
    <w:rsid w:val="00C955CC"/>
    <w:rsid w:val="00C95FB7"/>
    <w:rsid w:val="00C9691A"/>
    <w:rsid w:val="00CD2C82"/>
    <w:rsid w:val="00CE2718"/>
    <w:rsid w:val="00CF59EA"/>
    <w:rsid w:val="00D04287"/>
    <w:rsid w:val="00D062BE"/>
    <w:rsid w:val="00D10857"/>
    <w:rsid w:val="00D13AD5"/>
    <w:rsid w:val="00D23567"/>
    <w:rsid w:val="00D46663"/>
    <w:rsid w:val="00D540BA"/>
    <w:rsid w:val="00D77E1C"/>
    <w:rsid w:val="00DA020B"/>
    <w:rsid w:val="00DC1E04"/>
    <w:rsid w:val="00DD58AA"/>
    <w:rsid w:val="00DE01F5"/>
    <w:rsid w:val="00E034BE"/>
    <w:rsid w:val="00E07E71"/>
    <w:rsid w:val="00E37077"/>
    <w:rsid w:val="00E50727"/>
    <w:rsid w:val="00E81BF5"/>
    <w:rsid w:val="00E863D4"/>
    <w:rsid w:val="00E969AE"/>
    <w:rsid w:val="00ED4569"/>
    <w:rsid w:val="00EE484F"/>
    <w:rsid w:val="00EF2448"/>
    <w:rsid w:val="00EF2C2D"/>
    <w:rsid w:val="00F110F7"/>
    <w:rsid w:val="00F50A69"/>
    <w:rsid w:val="00F62692"/>
    <w:rsid w:val="00F711CE"/>
    <w:rsid w:val="00F74510"/>
    <w:rsid w:val="00F9028E"/>
    <w:rsid w:val="00F911F1"/>
    <w:rsid w:val="00F943F9"/>
    <w:rsid w:val="00FA1DC3"/>
    <w:rsid w:val="00FB300C"/>
    <w:rsid w:val="00FC2269"/>
    <w:rsid w:val="00FD0A31"/>
    <w:rsid w:val="00FE1E92"/>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057780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gbigol@itdi.dost.gov.p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rgdepazimperial@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keangelounada@gmail.com" TargetMode="External"/><Relationship Id="rId5" Type="http://schemas.openxmlformats.org/officeDocument/2006/relationships/webSettings" Target="webSettings.xml"/><Relationship Id="rId15" Type="http://schemas.openxmlformats.org/officeDocument/2006/relationships/hyperlink" Target="https://ictv.global/taxonomy/templates" TargetMode="External"/><Relationship Id="rId10" Type="http://schemas.openxmlformats.org/officeDocument/2006/relationships/hyperlink" Target="mailto:ajptejada@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hyperlink" Target="https://ictv.global/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9</cp:revision>
  <dcterms:created xsi:type="dcterms:W3CDTF">2025-06-17T23:05:00Z</dcterms:created>
  <dcterms:modified xsi:type="dcterms:W3CDTF">2025-07-16T09:19:00Z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