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610D999B" w:rsidR="00A174CC" w:rsidRPr="00762084" w:rsidRDefault="008815EE">
      <w:pPr>
        <w:rPr>
          <w:rFonts w:ascii="Aptos" w:hAnsi="Aptos"/>
        </w:rPr>
      </w:pPr>
      <w:r w:rsidRPr="00762084">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sidRPr="00762084">
        <w:rPr>
          <w:rFonts w:ascii="Aptos" w:hAnsi="Aptos"/>
        </w:rPr>
        <w:tab/>
      </w:r>
    </w:p>
    <w:p w14:paraId="6E66958E" w14:textId="77777777" w:rsidR="00A174CC" w:rsidRPr="00762084" w:rsidRDefault="00A174CC">
      <w:pPr>
        <w:rPr>
          <w:rFonts w:ascii="Aptos" w:hAnsi="Aptos" w:cs="Arial"/>
          <w:color w:val="0000FF"/>
          <w:sz w:val="20"/>
          <w:szCs w:val="20"/>
        </w:rPr>
      </w:pPr>
    </w:p>
    <w:p w14:paraId="708456F4" w14:textId="77777777" w:rsidR="00A174CC" w:rsidRPr="00762084" w:rsidRDefault="00A174CC">
      <w:pPr>
        <w:rPr>
          <w:rFonts w:ascii="Aptos" w:hAnsi="Aptos" w:cs="Arial"/>
          <w:color w:val="0000FF"/>
          <w:sz w:val="20"/>
          <w:szCs w:val="20"/>
        </w:rPr>
      </w:pPr>
    </w:p>
    <w:p w14:paraId="2008BDE9" w14:textId="77777777" w:rsidR="00A174CC" w:rsidRPr="00762084" w:rsidRDefault="00A174CC">
      <w:pPr>
        <w:rPr>
          <w:rFonts w:ascii="Aptos" w:hAnsi="Aptos" w:cs="Arial"/>
          <w:color w:val="0000FF"/>
          <w:sz w:val="20"/>
          <w:szCs w:val="20"/>
        </w:rPr>
      </w:pPr>
    </w:p>
    <w:p w14:paraId="0A6A6372" w14:textId="77777777" w:rsidR="00A174CC" w:rsidRPr="00762084" w:rsidRDefault="00A174CC">
      <w:pPr>
        <w:rPr>
          <w:rFonts w:ascii="Aptos" w:hAnsi="Aptos" w:cs="Arial"/>
          <w:color w:val="0000FF"/>
          <w:sz w:val="20"/>
          <w:szCs w:val="20"/>
        </w:rPr>
      </w:pPr>
    </w:p>
    <w:p w14:paraId="2E75D10D" w14:textId="2FE7F010" w:rsidR="00A174CC" w:rsidRPr="00762084" w:rsidRDefault="00A174CC">
      <w:pPr>
        <w:rPr>
          <w:rFonts w:ascii="Aptos" w:hAnsi="Aptos" w:cs="Arial"/>
          <w:color w:val="0000FF"/>
          <w:sz w:val="20"/>
          <w:szCs w:val="20"/>
        </w:rPr>
      </w:pPr>
    </w:p>
    <w:p w14:paraId="6FF165AF" w14:textId="1D1DDA3C" w:rsidR="007E667B" w:rsidRPr="00762084" w:rsidRDefault="007E667B" w:rsidP="007E667B">
      <w:pPr>
        <w:jc w:val="center"/>
        <w:rPr>
          <w:rFonts w:ascii="Aptos" w:hAnsi="Aptos" w:cs="Arial"/>
          <w:color w:val="000000" w:themeColor="text1"/>
        </w:rPr>
      </w:pPr>
      <w:r w:rsidRPr="00762084">
        <w:rPr>
          <w:rFonts w:ascii="Aptos" w:hAnsi="Aptos" w:cs="Arial"/>
          <w:color w:val="000000" w:themeColor="text1"/>
        </w:rPr>
        <w:t xml:space="preserve">The International Committee </w:t>
      </w:r>
      <w:r w:rsidR="00382FE8" w:rsidRPr="00762084">
        <w:rPr>
          <w:rFonts w:ascii="Aptos" w:hAnsi="Aptos" w:cs="Arial"/>
          <w:color w:val="000000" w:themeColor="text1"/>
        </w:rPr>
        <w:t>on</w:t>
      </w:r>
      <w:r w:rsidRPr="00762084">
        <w:rPr>
          <w:rFonts w:ascii="Aptos" w:hAnsi="Aptos" w:cs="Arial"/>
          <w:color w:val="000000" w:themeColor="text1"/>
        </w:rPr>
        <w:t xml:space="preserve"> Taxonomy of Viruses</w:t>
      </w:r>
    </w:p>
    <w:p w14:paraId="57C569A0" w14:textId="7AB29B0C" w:rsidR="007E667B" w:rsidRPr="00762084" w:rsidRDefault="007E667B" w:rsidP="00ED4569">
      <w:pPr>
        <w:jc w:val="center"/>
        <w:rPr>
          <w:rFonts w:ascii="Aptos" w:hAnsi="Aptos" w:cs="Arial"/>
          <w:color w:val="000000" w:themeColor="text1"/>
        </w:rPr>
      </w:pPr>
      <w:r w:rsidRPr="00762084">
        <w:rPr>
          <w:rFonts w:ascii="Aptos" w:hAnsi="Aptos" w:cs="Arial"/>
          <w:color w:val="000000" w:themeColor="text1"/>
        </w:rPr>
        <w:t>Taxonomy Proposal Form,</w:t>
      </w:r>
      <w:r w:rsidR="00ED4569" w:rsidRPr="00762084">
        <w:rPr>
          <w:rFonts w:ascii="Aptos" w:hAnsi="Aptos" w:cs="Arial"/>
          <w:color w:val="000000" w:themeColor="text1"/>
        </w:rPr>
        <w:t xml:space="preserve"> 202</w:t>
      </w:r>
      <w:r w:rsidR="003F2A97" w:rsidRPr="00762084">
        <w:rPr>
          <w:rFonts w:ascii="Aptos" w:hAnsi="Aptos" w:cs="Arial"/>
          <w:color w:val="000000" w:themeColor="text1"/>
        </w:rPr>
        <w:t>5</w:t>
      </w:r>
      <w:r w:rsidRPr="00762084">
        <w:rPr>
          <w:rFonts w:ascii="Aptos" w:hAnsi="Aptos" w:cs="Arial"/>
          <w:color w:val="000000" w:themeColor="text1"/>
        </w:rPr>
        <w:t xml:space="preserve"> </w:t>
      </w:r>
    </w:p>
    <w:p w14:paraId="62F097BF" w14:textId="77777777" w:rsidR="007E667B" w:rsidRPr="00762084" w:rsidRDefault="007E667B">
      <w:pPr>
        <w:rPr>
          <w:rFonts w:ascii="Aptos" w:hAnsi="Aptos" w:cs="Arial"/>
          <w:color w:val="0000FF"/>
        </w:rPr>
      </w:pPr>
    </w:p>
    <w:p w14:paraId="78E1A1E2" w14:textId="77777777" w:rsidR="00A174CC" w:rsidRPr="00762084" w:rsidRDefault="00A174CC">
      <w:pPr>
        <w:rPr>
          <w:rFonts w:ascii="Aptos" w:hAnsi="Aptos" w:cs="Arial"/>
          <w:color w:val="0000FF"/>
          <w:sz w:val="20"/>
          <w:szCs w:val="20"/>
        </w:rPr>
      </w:pPr>
    </w:p>
    <w:p w14:paraId="5F396E33" w14:textId="1EA02452" w:rsidR="00A174CC" w:rsidRPr="00762084" w:rsidRDefault="00A174CC">
      <w:pPr>
        <w:rPr>
          <w:rFonts w:ascii="Aptos" w:hAnsi="Aptos" w:cs="Arial"/>
          <w:b/>
          <w:color w:val="000000"/>
          <w:sz w:val="20"/>
          <w:szCs w:val="20"/>
        </w:rPr>
      </w:pPr>
      <w:hyperlink r:id="rId9" w:history="1"/>
      <w:r w:rsidR="00BE4F5A" w:rsidRPr="00762084">
        <w:rPr>
          <w:rFonts w:ascii="Aptos" w:hAnsi="Aptos" w:cs="Arial"/>
          <w:b/>
          <w:color w:val="000000"/>
          <w:sz w:val="20"/>
          <w:szCs w:val="20"/>
        </w:rPr>
        <w:t>Part 1a: Details of taxonomy proposals</w:t>
      </w:r>
    </w:p>
    <w:p w14:paraId="3783A040" w14:textId="77777777" w:rsidR="00BE4F5A" w:rsidRPr="00762084"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762084" w14:paraId="3BAAFFE7" w14:textId="77777777" w:rsidTr="0AA4F3CD">
        <w:trPr>
          <w:gridAfter w:val="1"/>
          <w:wAfter w:w="10" w:type="dxa"/>
        </w:trPr>
        <w:tc>
          <w:tcPr>
            <w:tcW w:w="1853" w:type="dxa"/>
            <w:shd w:val="clear" w:color="auto" w:fill="F2F2F2" w:themeFill="background1" w:themeFillShade="F2"/>
            <w:vAlign w:val="center"/>
          </w:tcPr>
          <w:p w14:paraId="3421F5DC" w14:textId="07497378" w:rsidR="00E37077" w:rsidRPr="00762084" w:rsidRDefault="00E37077" w:rsidP="00DD58AA">
            <w:pPr>
              <w:rPr>
                <w:rFonts w:ascii="Aptos" w:hAnsi="Aptos" w:cs="Arial"/>
                <w:sz w:val="20"/>
              </w:rPr>
            </w:pPr>
            <w:r w:rsidRPr="00762084">
              <w:rPr>
                <w:rFonts w:ascii="Aptos" w:hAnsi="Aptos" w:cs="Arial"/>
                <w:b/>
                <w:bCs/>
                <w:color w:val="000000"/>
                <w:sz w:val="20"/>
                <w:szCs w:val="20"/>
              </w:rPr>
              <w:t>T</w:t>
            </w:r>
            <w:r w:rsidRPr="00762084">
              <w:rPr>
                <w:rFonts w:ascii="Aptos" w:hAnsi="Aptos" w:cs="Arial"/>
                <w:b/>
                <w:color w:val="000000"/>
                <w:sz w:val="20"/>
                <w:szCs w:val="20"/>
              </w:rPr>
              <w:t>itle</w:t>
            </w:r>
            <w:r w:rsidR="006C0F51" w:rsidRPr="00762084">
              <w:rPr>
                <w:rFonts w:ascii="Aptos" w:hAnsi="Aptos" w:cs="Arial"/>
                <w:b/>
                <w:color w:val="000000"/>
                <w:sz w:val="20"/>
                <w:szCs w:val="20"/>
              </w:rPr>
              <w:t>:</w:t>
            </w:r>
            <w:r w:rsidRPr="00762084">
              <w:rPr>
                <w:rFonts w:ascii="Aptos" w:hAnsi="Aptos" w:cs="Arial"/>
                <w:b/>
                <w:color w:val="000000"/>
                <w:sz w:val="20"/>
                <w:szCs w:val="20"/>
              </w:rPr>
              <w:t xml:space="preserve">   </w:t>
            </w:r>
          </w:p>
        </w:tc>
        <w:tc>
          <w:tcPr>
            <w:tcW w:w="7361" w:type="dxa"/>
            <w:vAlign w:val="center"/>
          </w:tcPr>
          <w:p w14:paraId="693BF175" w14:textId="1A2062F0" w:rsidR="00E37077" w:rsidRPr="005A67AD" w:rsidRDefault="005A67AD" w:rsidP="00DD58AA">
            <w:pPr>
              <w:rPr>
                <w:rFonts w:ascii="Aptos" w:hAnsi="Aptos" w:cs="Arial"/>
                <w:color w:val="000000" w:themeColor="text1"/>
                <w:sz w:val="20"/>
              </w:rPr>
            </w:pPr>
            <w:r>
              <w:rPr>
                <w:rFonts w:ascii="Aptos" w:hAnsi="Aptos" w:cs="Arial"/>
                <w:color w:val="000000" w:themeColor="text1"/>
                <w:sz w:val="20"/>
              </w:rPr>
              <w:t xml:space="preserve">Create a new family, </w:t>
            </w:r>
            <w:r>
              <w:rPr>
                <w:rFonts w:ascii="Aptos" w:hAnsi="Aptos" w:cs="Arial"/>
                <w:i/>
                <w:iCs/>
                <w:color w:val="000000" w:themeColor="text1"/>
                <w:sz w:val="20"/>
              </w:rPr>
              <w:t xml:space="preserve">Mariniviridae, </w:t>
            </w:r>
            <w:r>
              <w:rPr>
                <w:rFonts w:ascii="Aptos" w:hAnsi="Aptos" w:cs="Arial"/>
                <w:color w:val="000000" w:themeColor="text1"/>
                <w:sz w:val="20"/>
              </w:rPr>
              <w:t>including one new genus and species</w:t>
            </w:r>
          </w:p>
        </w:tc>
      </w:tr>
      <w:tr w:rsidR="00E37077" w:rsidRPr="00762084" w14:paraId="6479468A" w14:textId="77777777" w:rsidTr="0AA4F3CD">
        <w:tc>
          <w:tcPr>
            <w:tcW w:w="1853" w:type="dxa"/>
            <w:shd w:val="clear" w:color="auto" w:fill="F2F2F2" w:themeFill="background1" w:themeFillShade="F2"/>
            <w:vAlign w:val="center"/>
          </w:tcPr>
          <w:p w14:paraId="39458214" w14:textId="7ED90AF4" w:rsidR="00E37077" w:rsidRPr="00762084" w:rsidRDefault="00E37077" w:rsidP="00DD58AA">
            <w:pPr>
              <w:pStyle w:val="BodyTextIndent"/>
              <w:ind w:left="0" w:firstLine="0"/>
              <w:rPr>
                <w:rFonts w:ascii="Aptos" w:hAnsi="Aptos" w:cs="Arial"/>
                <w:b/>
                <w:i/>
                <w:sz w:val="20"/>
              </w:rPr>
            </w:pPr>
            <w:r w:rsidRPr="00762084">
              <w:rPr>
                <w:rFonts w:ascii="Aptos" w:hAnsi="Aptos" w:cs="Arial"/>
                <w:b/>
                <w:sz w:val="20"/>
              </w:rPr>
              <w:t xml:space="preserve">Code assigned: </w:t>
            </w:r>
          </w:p>
        </w:tc>
        <w:tc>
          <w:tcPr>
            <w:tcW w:w="7371" w:type="dxa"/>
            <w:gridSpan w:val="2"/>
          </w:tcPr>
          <w:p w14:paraId="3A9C1428" w14:textId="669A703E" w:rsidR="00E37077" w:rsidRPr="006959D7" w:rsidRDefault="006959D7" w:rsidP="006959D7">
            <w:pPr>
              <w:rPr>
                <w:rFonts w:ascii="Aptos Narrow" w:hAnsi="Aptos Narrow"/>
                <w:color w:val="000000"/>
                <w:sz w:val="22"/>
                <w:szCs w:val="22"/>
                <w:lang w:val="en-GB"/>
              </w:rPr>
            </w:pPr>
            <w:r>
              <w:rPr>
                <w:rFonts w:ascii="Aptos Narrow" w:hAnsi="Aptos Narrow"/>
                <w:color w:val="000000"/>
                <w:sz w:val="22"/>
                <w:szCs w:val="22"/>
              </w:rPr>
              <w:t>2025.042B.Mariniviridae_1nf</w:t>
            </w:r>
          </w:p>
        </w:tc>
      </w:tr>
    </w:tbl>
    <w:p w14:paraId="227C6F3B" w14:textId="1E7A1DCE" w:rsidR="00590DF3" w:rsidRPr="00762084"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rsidRPr="00762084" w14:paraId="46D8D295" w14:textId="4B68158E" w:rsidTr="00DE01F5">
        <w:trPr>
          <w:trHeight w:val="173"/>
        </w:trPr>
        <w:tc>
          <w:tcPr>
            <w:tcW w:w="9323" w:type="dxa"/>
            <w:gridSpan w:val="5"/>
            <w:shd w:val="clear" w:color="auto" w:fill="F2F2F2" w:themeFill="background1" w:themeFillShade="F2"/>
          </w:tcPr>
          <w:p w14:paraId="730FC69E" w14:textId="3102E71D" w:rsidR="002D4340" w:rsidRPr="00762084" w:rsidRDefault="002D4340" w:rsidP="00DD58AA">
            <w:pPr>
              <w:rPr>
                <w:rFonts w:ascii="Aptos" w:hAnsi="Aptos" w:cs="Arial"/>
                <w:b/>
                <w:sz w:val="20"/>
                <w:szCs w:val="20"/>
              </w:rPr>
            </w:pPr>
            <w:r w:rsidRPr="00762084">
              <w:rPr>
                <w:rFonts w:ascii="Aptos" w:hAnsi="Aptos" w:cs="Arial"/>
                <w:b/>
                <w:sz w:val="20"/>
                <w:szCs w:val="20"/>
              </w:rPr>
              <w:t xml:space="preserve">Author(s), affiliation and email address(es):  </w:t>
            </w:r>
          </w:p>
        </w:tc>
      </w:tr>
      <w:tr w:rsidR="002D4340" w:rsidRPr="00762084"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762084" w:rsidRDefault="00F943F9" w:rsidP="00DD58AA">
            <w:pPr>
              <w:rPr>
                <w:rFonts w:ascii="Aptos" w:hAnsi="Aptos" w:cs="Arial"/>
                <w:sz w:val="18"/>
                <w:szCs w:val="18"/>
              </w:rPr>
            </w:pPr>
            <w:r w:rsidRPr="00762084">
              <w:rPr>
                <w:rFonts w:ascii="Aptos" w:hAnsi="Aptos" w:cs="Arial"/>
                <w:b/>
                <w:sz w:val="20"/>
                <w:szCs w:val="20"/>
              </w:rPr>
              <w:t>Given name (+middle initial(s)</w:t>
            </w:r>
            <w:r w:rsidR="00BD6C0B" w:rsidRPr="00762084">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762084" w:rsidRDefault="00F943F9" w:rsidP="00DD58AA">
            <w:pPr>
              <w:rPr>
                <w:rFonts w:ascii="Aptos" w:hAnsi="Aptos" w:cs="Arial"/>
                <w:b/>
                <w:sz w:val="20"/>
                <w:szCs w:val="20"/>
              </w:rPr>
            </w:pPr>
            <w:r w:rsidRPr="00762084">
              <w:rPr>
                <w:rFonts w:ascii="Aptos" w:hAnsi="Aptos" w:cs="Arial"/>
                <w:b/>
                <w:sz w:val="20"/>
                <w:szCs w:val="20"/>
              </w:rPr>
              <w:t>Surname</w:t>
            </w:r>
          </w:p>
        </w:tc>
        <w:tc>
          <w:tcPr>
            <w:tcW w:w="2835" w:type="dxa"/>
            <w:shd w:val="clear" w:color="auto" w:fill="F2F2F2" w:themeFill="background1" w:themeFillShade="F2"/>
            <w:vAlign w:val="center"/>
          </w:tcPr>
          <w:p w14:paraId="31CF02AA" w14:textId="521C4EBF" w:rsidR="002D4340" w:rsidRPr="00762084" w:rsidRDefault="002D4340" w:rsidP="00DD58AA">
            <w:pPr>
              <w:rPr>
                <w:rFonts w:ascii="Aptos" w:hAnsi="Aptos" w:cs="Arial"/>
                <w:b/>
                <w:sz w:val="20"/>
                <w:szCs w:val="20"/>
              </w:rPr>
            </w:pPr>
            <w:r w:rsidRPr="00762084">
              <w:rPr>
                <w:rFonts w:ascii="Aptos" w:hAnsi="Aptos" w:cs="Arial"/>
                <w:b/>
                <w:sz w:val="20"/>
                <w:szCs w:val="20"/>
              </w:rPr>
              <w:t xml:space="preserve">Affiliation </w:t>
            </w:r>
          </w:p>
        </w:tc>
        <w:tc>
          <w:tcPr>
            <w:tcW w:w="2126" w:type="dxa"/>
            <w:shd w:val="clear" w:color="auto" w:fill="F2F2F2" w:themeFill="background1" w:themeFillShade="F2"/>
            <w:vAlign w:val="center"/>
          </w:tcPr>
          <w:p w14:paraId="6DA5FEAF" w14:textId="335B354B" w:rsidR="002D4340" w:rsidRPr="00762084" w:rsidRDefault="002D4340" w:rsidP="00DD58AA">
            <w:pPr>
              <w:rPr>
                <w:rFonts w:ascii="Aptos" w:hAnsi="Aptos" w:cs="Arial"/>
                <w:b/>
                <w:sz w:val="20"/>
                <w:szCs w:val="20"/>
              </w:rPr>
            </w:pPr>
            <w:r w:rsidRPr="00762084">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Pr="00762084" w:rsidRDefault="002D4340" w:rsidP="00AF4998">
            <w:pPr>
              <w:rPr>
                <w:rFonts w:ascii="Aptos" w:hAnsi="Aptos" w:cs="Arial"/>
                <w:b/>
                <w:sz w:val="20"/>
                <w:szCs w:val="20"/>
              </w:rPr>
            </w:pPr>
            <w:r w:rsidRPr="00762084">
              <w:rPr>
                <w:rFonts w:ascii="Aptos" w:hAnsi="Aptos" w:cs="Arial"/>
                <w:b/>
                <w:sz w:val="20"/>
                <w:szCs w:val="20"/>
              </w:rPr>
              <w:t>Corr</w:t>
            </w:r>
            <w:r w:rsidR="00F943F9" w:rsidRPr="00762084">
              <w:rPr>
                <w:rFonts w:ascii="Aptos" w:hAnsi="Aptos" w:cs="Arial"/>
                <w:b/>
                <w:sz w:val="20"/>
                <w:szCs w:val="20"/>
              </w:rPr>
              <w:t xml:space="preserve">. </w:t>
            </w:r>
            <w:r w:rsidRPr="00762084">
              <w:rPr>
                <w:rFonts w:ascii="Aptos" w:hAnsi="Aptos" w:cs="Arial"/>
                <w:b/>
                <w:sz w:val="20"/>
                <w:szCs w:val="20"/>
              </w:rPr>
              <w:t xml:space="preserve">author(s)  </w:t>
            </w:r>
          </w:p>
          <w:p w14:paraId="1F78D756" w14:textId="637D38DC" w:rsidR="002D4340" w:rsidRPr="00762084" w:rsidRDefault="002D4340" w:rsidP="00AF4998">
            <w:pPr>
              <w:rPr>
                <w:rFonts w:ascii="Aptos" w:hAnsi="Aptos" w:cs="Arial"/>
                <w:color w:val="0070C0"/>
                <w:sz w:val="20"/>
                <w:szCs w:val="20"/>
              </w:rPr>
            </w:pPr>
          </w:p>
        </w:tc>
      </w:tr>
      <w:tr w:rsidR="002D4340" w:rsidRPr="00762084" w14:paraId="24E4F537" w14:textId="79E9BB15" w:rsidTr="00BD6C0B">
        <w:tc>
          <w:tcPr>
            <w:tcW w:w="1838" w:type="dxa"/>
            <w:shd w:val="clear" w:color="auto" w:fill="FFFFFF" w:themeFill="background1"/>
            <w:vAlign w:val="center"/>
          </w:tcPr>
          <w:p w14:paraId="6EA9DED5" w14:textId="088A54BE" w:rsidR="002D4340" w:rsidRPr="00762084" w:rsidRDefault="000106E8" w:rsidP="00E863D4">
            <w:pPr>
              <w:rPr>
                <w:rFonts w:ascii="Aptos" w:hAnsi="Aptos" w:cs="Arial"/>
                <w:bCs/>
                <w:color w:val="000000" w:themeColor="text1"/>
                <w:sz w:val="20"/>
                <w:szCs w:val="20"/>
              </w:rPr>
            </w:pPr>
            <w:r w:rsidRPr="00762084">
              <w:rPr>
                <w:rFonts w:ascii="Aptos" w:hAnsi="Aptos" w:cs="Arial"/>
                <w:bCs/>
                <w:color w:val="000000" w:themeColor="text1"/>
                <w:sz w:val="20"/>
                <w:szCs w:val="20"/>
              </w:rPr>
              <w:t>Manuel</w:t>
            </w:r>
          </w:p>
        </w:tc>
        <w:tc>
          <w:tcPr>
            <w:tcW w:w="1418" w:type="dxa"/>
            <w:shd w:val="clear" w:color="auto" w:fill="FFFFFF" w:themeFill="background1"/>
            <w:vAlign w:val="center"/>
          </w:tcPr>
          <w:p w14:paraId="2759B022" w14:textId="504C79D3" w:rsidR="002D4340" w:rsidRPr="00762084" w:rsidRDefault="000106E8" w:rsidP="00E863D4">
            <w:pPr>
              <w:rPr>
                <w:rFonts w:ascii="Aptos" w:hAnsi="Aptos" w:cs="Arial"/>
                <w:bCs/>
                <w:color w:val="000000" w:themeColor="text1"/>
                <w:sz w:val="20"/>
                <w:szCs w:val="20"/>
              </w:rPr>
            </w:pPr>
            <w:r w:rsidRPr="00762084">
              <w:rPr>
                <w:rFonts w:ascii="Aptos" w:hAnsi="Aptos" w:cs="Arial"/>
                <w:bCs/>
                <w:color w:val="000000" w:themeColor="text1"/>
                <w:sz w:val="20"/>
                <w:szCs w:val="20"/>
              </w:rPr>
              <w:t>Martinez-Garcia</w:t>
            </w:r>
          </w:p>
        </w:tc>
        <w:tc>
          <w:tcPr>
            <w:tcW w:w="2835" w:type="dxa"/>
            <w:shd w:val="clear" w:color="auto" w:fill="FFFFFF" w:themeFill="background1"/>
            <w:vAlign w:val="center"/>
          </w:tcPr>
          <w:p w14:paraId="05D68F1D" w14:textId="6FC5754C" w:rsidR="002D4340" w:rsidRPr="00762084" w:rsidRDefault="000106E8" w:rsidP="008447B8">
            <w:pPr>
              <w:rPr>
                <w:rFonts w:ascii="Aptos" w:hAnsi="Aptos" w:cs="Arial"/>
                <w:bCs/>
                <w:color w:val="000000" w:themeColor="text1"/>
                <w:sz w:val="20"/>
                <w:szCs w:val="20"/>
              </w:rPr>
            </w:pPr>
            <w:r w:rsidRPr="00762084">
              <w:rPr>
                <w:rFonts w:ascii="Aptos" w:hAnsi="Aptos"/>
                <w:sz w:val="20"/>
                <w:szCs w:val="20"/>
              </w:rPr>
              <w:t>Department of Physiology, Genetics, and Microbiology, University of Alicante, Carretera San Vicente del Raspeig, San Vicente del Raspeig, Alicante, 03690, Spain</w:t>
            </w:r>
          </w:p>
        </w:tc>
        <w:tc>
          <w:tcPr>
            <w:tcW w:w="2126" w:type="dxa"/>
            <w:shd w:val="clear" w:color="auto" w:fill="FFFFFF" w:themeFill="background1"/>
            <w:vAlign w:val="center"/>
          </w:tcPr>
          <w:p w14:paraId="133CF739" w14:textId="2F990F55" w:rsidR="002D4340" w:rsidRPr="00762084" w:rsidRDefault="000106E8" w:rsidP="00E863D4">
            <w:pPr>
              <w:rPr>
                <w:rFonts w:ascii="Aptos" w:hAnsi="Aptos" w:cs="Arial"/>
                <w:bCs/>
                <w:color w:val="000000" w:themeColor="text1"/>
                <w:sz w:val="20"/>
                <w:szCs w:val="20"/>
              </w:rPr>
            </w:pPr>
            <w:r w:rsidRPr="00762084">
              <w:rPr>
                <w:rFonts w:ascii="Aptos" w:hAnsi="Aptos" w:cs="Arial"/>
                <w:bCs/>
                <w:color w:val="000000" w:themeColor="text1"/>
                <w:sz w:val="20"/>
                <w:szCs w:val="20"/>
              </w:rPr>
              <w:t>m.martinez@ua.es</w:t>
            </w:r>
          </w:p>
        </w:tc>
        <w:tc>
          <w:tcPr>
            <w:tcW w:w="1106" w:type="dxa"/>
            <w:shd w:val="clear" w:color="auto" w:fill="FFFFFF" w:themeFill="background1"/>
            <w:vAlign w:val="center"/>
          </w:tcPr>
          <w:p w14:paraId="16BB015A" w14:textId="23DB0387" w:rsidR="002D4340" w:rsidRPr="00762084" w:rsidRDefault="000106E8" w:rsidP="00E863D4">
            <w:pPr>
              <w:jc w:val="center"/>
              <w:rPr>
                <w:rFonts w:ascii="Aptos" w:hAnsi="Aptos" w:cs="Arial"/>
                <w:bCs/>
                <w:color w:val="000000" w:themeColor="text1"/>
                <w:sz w:val="20"/>
                <w:szCs w:val="20"/>
              </w:rPr>
            </w:pPr>
            <w:r w:rsidRPr="00762084">
              <w:rPr>
                <w:rFonts w:ascii="Aptos" w:hAnsi="Aptos" w:cs="Arial"/>
                <w:bCs/>
                <w:color w:val="000000" w:themeColor="text1"/>
                <w:sz w:val="20"/>
                <w:szCs w:val="20"/>
              </w:rPr>
              <w:t>x</w:t>
            </w:r>
          </w:p>
        </w:tc>
      </w:tr>
      <w:tr w:rsidR="000106E8" w:rsidRPr="00762084" w14:paraId="25991084" w14:textId="1F2FA2C1" w:rsidTr="00BD6C0B">
        <w:tc>
          <w:tcPr>
            <w:tcW w:w="1838" w:type="dxa"/>
            <w:vAlign w:val="center"/>
          </w:tcPr>
          <w:p w14:paraId="7E9FF899" w14:textId="2544BEF8" w:rsidR="000106E8" w:rsidRPr="00762084" w:rsidRDefault="00762084" w:rsidP="00E863D4">
            <w:pPr>
              <w:rPr>
                <w:rFonts w:ascii="Aptos" w:hAnsi="Aptos" w:cs="Arial"/>
                <w:bCs/>
                <w:color w:val="000000" w:themeColor="text1"/>
                <w:sz w:val="20"/>
                <w:szCs w:val="20"/>
              </w:rPr>
            </w:pPr>
            <w:r w:rsidRPr="00762084">
              <w:rPr>
                <w:rFonts w:ascii="Aptos" w:hAnsi="Aptos" w:cs="Arial"/>
                <w:bCs/>
                <w:color w:val="000000" w:themeColor="text1"/>
                <w:sz w:val="20"/>
                <w:szCs w:val="20"/>
              </w:rPr>
              <w:t>Mart</w:t>
            </w:r>
          </w:p>
        </w:tc>
        <w:tc>
          <w:tcPr>
            <w:tcW w:w="1418" w:type="dxa"/>
            <w:vAlign w:val="center"/>
          </w:tcPr>
          <w:p w14:paraId="065089F1" w14:textId="2A98B372" w:rsidR="000106E8" w:rsidRPr="00762084" w:rsidRDefault="00762084" w:rsidP="00E863D4">
            <w:pPr>
              <w:rPr>
                <w:rFonts w:ascii="Aptos" w:hAnsi="Aptos" w:cs="Arial"/>
                <w:bCs/>
                <w:color w:val="000000" w:themeColor="text1"/>
                <w:sz w:val="20"/>
                <w:szCs w:val="20"/>
              </w:rPr>
            </w:pPr>
            <w:r w:rsidRPr="00762084">
              <w:rPr>
                <w:rFonts w:ascii="Aptos" w:hAnsi="Aptos" w:cs="Arial"/>
                <w:bCs/>
                <w:color w:val="000000" w:themeColor="text1"/>
                <w:sz w:val="20"/>
                <w:szCs w:val="20"/>
              </w:rPr>
              <w:t>Krupovic</w:t>
            </w:r>
          </w:p>
        </w:tc>
        <w:tc>
          <w:tcPr>
            <w:tcW w:w="2835" w:type="dxa"/>
            <w:vAlign w:val="center"/>
          </w:tcPr>
          <w:p w14:paraId="5A10F992" w14:textId="364721DA" w:rsidR="000106E8" w:rsidRPr="001F401B" w:rsidRDefault="00762084" w:rsidP="00E863D4">
            <w:pPr>
              <w:rPr>
                <w:rFonts w:ascii="Aptos" w:hAnsi="Aptos" w:cs="Arial"/>
                <w:bCs/>
                <w:color w:val="000000" w:themeColor="text1"/>
                <w:sz w:val="20"/>
                <w:szCs w:val="20"/>
                <w:lang w:val="fr-FR"/>
              </w:rPr>
            </w:pPr>
            <w:r w:rsidRPr="001F401B">
              <w:rPr>
                <w:rFonts w:ascii="Aptos" w:hAnsi="Aptos" w:cs="Arial"/>
                <w:bCs/>
                <w:color w:val="000000" w:themeColor="text1"/>
                <w:sz w:val="20"/>
                <w:szCs w:val="20"/>
                <w:lang w:val="fr-FR"/>
              </w:rPr>
              <w:t>Institut Pasteur, Université Paris Cité, CNRS UMR6047, Archaeal Virology Unit, Paris, France</w:t>
            </w:r>
          </w:p>
        </w:tc>
        <w:tc>
          <w:tcPr>
            <w:tcW w:w="2126" w:type="dxa"/>
            <w:vAlign w:val="center"/>
          </w:tcPr>
          <w:p w14:paraId="584336C5" w14:textId="3A39DA4B" w:rsidR="000106E8" w:rsidRPr="001F401B" w:rsidRDefault="00762084" w:rsidP="00E863D4">
            <w:pPr>
              <w:rPr>
                <w:rFonts w:ascii="Aptos" w:hAnsi="Aptos" w:cs="Arial"/>
                <w:bCs/>
                <w:color w:val="000000" w:themeColor="text1"/>
                <w:sz w:val="20"/>
                <w:szCs w:val="20"/>
                <w:lang w:val="fr-FR"/>
              </w:rPr>
            </w:pPr>
            <w:r w:rsidRPr="00762084">
              <w:rPr>
                <w:rFonts w:ascii="Aptos" w:hAnsi="Aptos" w:cs="Arial"/>
                <w:bCs/>
                <w:color w:val="000000" w:themeColor="text1"/>
                <w:sz w:val="20"/>
                <w:szCs w:val="20"/>
                <w:lang w:val="fr-FR"/>
              </w:rPr>
              <w:t>mart.krupovic@pasteur.fr</w:t>
            </w:r>
          </w:p>
        </w:tc>
        <w:tc>
          <w:tcPr>
            <w:tcW w:w="1106" w:type="dxa"/>
            <w:vAlign w:val="center"/>
          </w:tcPr>
          <w:p w14:paraId="01837D6A" w14:textId="61C52A51" w:rsidR="000106E8" w:rsidRPr="001F401B" w:rsidRDefault="000106E8" w:rsidP="00E863D4">
            <w:pPr>
              <w:jc w:val="center"/>
              <w:rPr>
                <w:rFonts w:ascii="Aptos" w:hAnsi="Aptos" w:cs="Arial"/>
                <w:bCs/>
                <w:color w:val="000000" w:themeColor="text1"/>
                <w:sz w:val="20"/>
                <w:szCs w:val="20"/>
                <w:lang w:val="fr-FR"/>
              </w:rPr>
            </w:pPr>
          </w:p>
        </w:tc>
      </w:tr>
    </w:tbl>
    <w:p w14:paraId="070FAC74" w14:textId="7A9A7276" w:rsidR="00A174CC" w:rsidRPr="001F401B" w:rsidRDefault="00A174CC" w:rsidP="00DD58AA">
      <w:pPr>
        <w:rPr>
          <w:rFonts w:ascii="Aptos" w:hAnsi="Aptos" w:cs="Arial"/>
          <w:b/>
          <w:sz w:val="20"/>
          <w:szCs w:val="20"/>
          <w:lang w:val="fr-FR"/>
        </w:rPr>
      </w:pPr>
    </w:p>
    <w:p w14:paraId="27ACB96D" w14:textId="77777777" w:rsidR="00D062BE" w:rsidRPr="001F401B" w:rsidRDefault="00D062BE">
      <w:pPr>
        <w:rPr>
          <w:rFonts w:ascii="Aptos" w:eastAsia="Times" w:hAnsi="Aptos" w:cs="Arial"/>
          <w:b/>
          <w:color w:val="000000"/>
          <w:sz w:val="20"/>
          <w:szCs w:val="20"/>
          <w:lang w:val="fr-FR" w:eastAsia="en-GB"/>
        </w:rPr>
      </w:pPr>
      <w:r w:rsidRPr="001F401B">
        <w:rPr>
          <w:rFonts w:ascii="Aptos" w:eastAsia="Times" w:hAnsi="Aptos" w:cs="Arial"/>
          <w:b/>
          <w:color w:val="000000"/>
          <w:sz w:val="20"/>
          <w:szCs w:val="20"/>
          <w:lang w:val="fr-FR" w:eastAsia="en-GB"/>
        </w:rPr>
        <w:br w:type="page"/>
      </w:r>
    </w:p>
    <w:p w14:paraId="1382B4BD" w14:textId="60B9504C" w:rsidR="000A7027" w:rsidRPr="00762084" w:rsidRDefault="0067795B" w:rsidP="000A7027">
      <w:pPr>
        <w:spacing w:before="120" w:after="120"/>
        <w:rPr>
          <w:rFonts w:ascii="Aptos" w:hAnsi="Aptos" w:cs="Arial"/>
          <w:b/>
          <w:sz w:val="20"/>
          <w:szCs w:val="20"/>
        </w:rPr>
      </w:pPr>
      <w:r w:rsidRPr="00762084">
        <w:rPr>
          <w:rFonts w:ascii="Aptos" w:hAnsi="Aptos" w:cs="Arial"/>
          <w:b/>
          <w:sz w:val="20"/>
          <w:szCs w:val="20"/>
        </w:rPr>
        <w:lastRenderedPageBreak/>
        <w:t xml:space="preserve">Part 1b: </w:t>
      </w:r>
      <w:r w:rsidR="000A7027" w:rsidRPr="00762084">
        <w:rPr>
          <w:rFonts w:ascii="Aptos" w:hAnsi="Aptos" w:cs="Arial"/>
          <w:b/>
          <w:sz w:val="20"/>
          <w:szCs w:val="20"/>
        </w:rPr>
        <w:t>Taxonomy Proposal Submission</w:t>
      </w:r>
      <w:r w:rsidRPr="00762084">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rsidRPr="00762084" w14:paraId="02C75B6A" w14:textId="77777777" w:rsidTr="00683D0C">
        <w:tc>
          <w:tcPr>
            <w:tcW w:w="8505" w:type="dxa"/>
            <w:gridSpan w:val="4"/>
            <w:shd w:val="clear" w:color="auto" w:fill="F2F2F2" w:themeFill="background1" w:themeFillShade="F2"/>
          </w:tcPr>
          <w:p w14:paraId="0F928364" w14:textId="03739C9E" w:rsidR="00683D0C" w:rsidRPr="00762084" w:rsidRDefault="00683D0C" w:rsidP="000A7027">
            <w:pPr>
              <w:rPr>
                <w:rFonts w:ascii="Aptos" w:eastAsia="Times" w:hAnsi="Aptos" w:cs="Arial"/>
                <w:b/>
                <w:color w:val="000000"/>
                <w:sz w:val="20"/>
                <w:szCs w:val="20"/>
                <w:lang w:eastAsia="en-GB"/>
              </w:rPr>
            </w:pPr>
            <w:r w:rsidRPr="00762084">
              <w:rPr>
                <w:rFonts w:ascii="Aptos" w:eastAsia="Times" w:hAnsi="Aptos" w:cs="Arial"/>
                <w:b/>
                <w:color w:val="000000"/>
                <w:sz w:val="20"/>
                <w:szCs w:val="20"/>
                <w:lang w:eastAsia="en-GB"/>
              </w:rPr>
              <w:t>ICTV Subcommittee</w:t>
            </w:r>
            <w:r w:rsidR="006C0F51" w:rsidRPr="00762084">
              <w:rPr>
                <w:rFonts w:ascii="Aptos" w:eastAsia="Times" w:hAnsi="Aptos" w:cs="Arial"/>
                <w:b/>
                <w:color w:val="000000"/>
                <w:sz w:val="20"/>
                <w:szCs w:val="20"/>
                <w:lang w:eastAsia="en-GB"/>
              </w:rPr>
              <w:t>:</w:t>
            </w:r>
            <w:r w:rsidRPr="00762084">
              <w:rPr>
                <w:rFonts w:ascii="Aptos" w:eastAsia="Times" w:hAnsi="Aptos" w:cs="Arial"/>
                <w:b/>
                <w:color w:val="000000"/>
                <w:sz w:val="20"/>
                <w:szCs w:val="20"/>
                <w:lang w:eastAsia="en-GB"/>
              </w:rPr>
              <w:t xml:space="preserve"> </w:t>
            </w:r>
          </w:p>
        </w:tc>
      </w:tr>
      <w:tr w:rsidR="009741D1" w:rsidRPr="00762084" w14:paraId="3A2C652A" w14:textId="77777777" w:rsidTr="00974C28">
        <w:tc>
          <w:tcPr>
            <w:tcW w:w="3969" w:type="dxa"/>
          </w:tcPr>
          <w:p w14:paraId="350A9AF2" w14:textId="119F463E" w:rsidR="00D062BE" w:rsidRPr="00762084" w:rsidRDefault="00296DA3" w:rsidP="000A7027">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Animal DNA Viruses and Retroviruses</w:t>
            </w:r>
          </w:p>
        </w:tc>
        <w:tc>
          <w:tcPr>
            <w:tcW w:w="284" w:type="dxa"/>
          </w:tcPr>
          <w:p w14:paraId="72E6FA8C" w14:textId="77777777" w:rsidR="00D062BE" w:rsidRPr="00762084"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762084" w:rsidRDefault="00296DA3" w:rsidP="000A7027">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Bacterial viruses</w:t>
            </w:r>
          </w:p>
        </w:tc>
        <w:tc>
          <w:tcPr>
            <w:tcW w:w="327" w:type="dxa"/>
          </w:tcPr>
          <w:p w14:paraId="457BD1CC" w14:textId="24231A0D" w:rsidR="00D062BE" w:rsidRPr="00762084" w:rsidRDefault="000106E8" w:rsidP="000A7027">
            <w:pPr>
              <w:rPr>
                <w:rFonts w:ascii="Aptos" w:eastAsia="Times" w:hAnsi="Aptos" w:cs="Arial"/>
                <w:b/>
                <w:color w:val="000000"/>
                <w:sz w:val="20"/>
                <w:szCs w:val="20"/>
                <w:lang w:eastAsia="en-GB"/>
              </w:rPr>
            </w:pPr>
            <w:r w:rsidRPr="00762084">
              <w:rPr>
                <w:rFonts w:ascii="Aptos" w:eastAsia="Times" w:hAnsi="Aptos" w:cs="Arial"/>
                <w:b/>
                <w:color w:val="000000"/>
                <w:sz w:val="20"/>
                <w:szCs w:val="20"/>
                <w:lang w:eastAsia="en-GB"/>
              </w:rPr>
              <w:t>x</w:t>
            </w:r>
          </w:p>
        </w:tc>
      </w:tr>
      <w:tr w:rsidR="009741D1" w:rsidRPr="00762084" w14:paraId="0B035BDF" w14:textId="77777777" w:rsidTr="00974C28">
        <w:tc>
          <w:tcPr>
            <w:tcW w:w="3969" w:type="dxa"/>
          </w:tcPr>
          <w:p w14:paraId="5431BEDE" w14:textId="405E5CFC" w:rsidR="00D062BE" w:rsidRPr="00762084" w:rsidRDefault="00296DA3"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 xml:space="preserve">Animal </w:t>
            </w:r>
            <w:r w:rsidR="00382FE8" w:rsidRPr="00762084">
              <w:rPr>
                <w:rFonts w:ascii="Aptos" w:eastAsia="Times" w:hAnsi="Aptos" w:cs="Arial"/>
                <w:color w:val="000000"/>
                <w:sz w:val="20"/>
                <w:szCs w:val="20"/>
                <w:lang w:eastAsia="en-GB"/>
              </w:rPr>
              <w:t xml:space="preserve">minus-strand </w:t>
            </w:r>
            <w:r w:rsidRPr="00762084">
              <w:rPr>
                <w:rFonts w:ascii="Aptos" w:eastAsia="Times" w:hAnsi="Aptos" w:cs="Arial"/>
                <w:color w:val="000000"/>
                <w:sz w:val="20"/>
                <w:szCs w:val="20"/>
                <w:lang w:eastAsia="en-GB"/>
              </w:rPr>
              <w:t>and dsRNA viruses</w:t>
            </w:r>
          </w:p>
        </w:tc>
        <w:tc>
          <w:tcPr>
            <w:tcW w:w="284" w:type="dxa"/>
          </w:tcPr>
          <w:p w14:paraId="137436D9" w14:textId="77777777" w:rsidR="00D062BE" w:rsidRPr="00762084"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762084" w:rsidRDefault="00296DA3"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Fungal and protist viruses</w:t>
            </w:r>
          </w:p>
        </w:tc>
        <w:tc>
          <w:tcPr>
            <w:tcW w:w="327" w:type="dxa"/>
          </w:tcPr>
          <w:p w14:paraId="0E9BD33C" w14:textId="77777777" w:rsidR="00D062BE" w:rsidRPr="00762084" w:rsidRDefault="00D062BE" w:rsidP="00DD58AA">
            <w:pPr>
              <w:rPr>
                <w:rFonts w:ascii="Aptos" w:eastAsia="Times" w:hAnsi="Aptos" w:cs="Arial"/>
                <w:b/>
                <w:color w:val="000000"/>
                <w:sz w:val="20"/>
                <w:szCs w:val="20"/>
                <w:lang w:eastAsia="en-GB"/>
              </w:rPr>
            </w:pPr>
          </w:p>
        </w:tc>
      </w:tr>
      <w:tr w:rsidR="009741D1" w:rsidRPr="00762084" w14:paraId="5D08A151" w14:textId="77777777" w:rsidTr="00974C28">
        <w:tc>
          <w:tcPr>
            <w:tcW w:w="3969" w:type="dxa"/>
          </w:tcPr>
          <w:p w14:paraId="1AE840E5" w14:textId="20C0CA73" w:rsidR="00D062BE" w:rsidRPr="00762084" w:rsidRDefault="00296DA3"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 xml:space="preserve">Animal </w:t>
            </w:r>
            <w:r w:rsidR="00382FE8" w:rsidRPr="00762084">
              <w:rPr>
                <w:rFonts w:ascii="Aptos" w:eastAsia="Times" w:hAnsi="Aptos" w:cs="Arial"/>
                <w:color w:val="000000"/>
                <w:sz w:val="20"/>
                <w:szCs w:val="20"/>
                <w:lang w:eastAsia="en-GB"/>
              </w:rPr>
              <w:t xml:space="preserve">positive-strand </w:t>
            </w:r>
            <w:r w:rsidRPr="00762084">
              <w:rPr>
                <w:rFonts w:ascii="Aptos" w:eastAsia="Times" w:hAnsi="Aptos" w:cs="Arial"/>
                <w:color w:val="000000"/>
                <w:sz w:val="20"/>
                <w:szCs w:val="20"/>
                <w:lang w:eastAsia="en-GB"/>
              </w:rPr>
              <w:t>RNA viruses</w:t>
            </w:r>
          </w:p>
        </w:tc>
        <w:tc>
          <w:tcPr>
            <w:tcW w:w="284" w:type="dxa"/>
          </w:tcPr>
          <w:p w14:paraId="5B0E6496" w14:textId="77777777" w:rsidR="00D062BE" w:rsidRPr="00762084"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762084" w:rsidRDefault="00296DA3"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Plant viruses</w:t>
            </w:r>
          </w:p>
        </w:tc>
        <w:tc>
          <w:tcPr>
            <w:tcW w:w="327" w:type="dxa"/>
          </w:tcPr>
          <w:p w14:paraId="707BEB8E" w14:textId="77777777" w:rsidR="00D062BE" w:rsidRPr="00762084" w:rsidRDefault="00D062BE" w:rsidP="00DD58AA">
            <w:pPr>
              <w:rPr>
                <w:rFonts w:ascii="Aptos" w:eastAsia="Times" w:hAnsi="Aptos" w:cs="Arial"/>
                <w:b/>
                <w:color w:val="000000"/>
                <w:sz w:val="20"/>
                <w:szCs w:val="20"/>
                <w:lang w:eastAsia="en-GB"/>
              </w:rPr>
            </w:pPr>
          </w:p>
        </w:tc>
      </w:tr>
      <w:tr w:rsidR="009741D1" w:rsidRPr="00762084" w14:paraId="683F5094" w14:textId="77777777" w:rsidTr="00974C28">
        <w:tc>
          <w:tcPr>
            <w:tcW w:w="3969" w:type="dxa"/>
          </w:tcPr>
          <w:p w14:paraId="2F218EA6" w14:textId="0F84C410" w:rsidR="00D062BE" w:rsidRPr="00762084" w:rsidRDefault="00296DA3"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Archaeal viruses</w:t>
            </w:r>
          </w:p>
        </w:tc>
        <w:tc>
          <w:tcPr>
            <w:tcW w:w="284" w:type="dxa"/>
          </w:tcPr>
          <w:p w14:paraId="356A3133" w14:textId="77777777" w:rsidR="00D062BE" w:rsidRPr="00762084" w:rsidRDefault="00D062BE" w:rsidP="00DD58AA">
            <w:pPr>
              <w:rPr>
                <w:rFonts w:ascii="Aptos" w:eastAsia="Times" w:hAnsi="Aptos" w:cs="Arial"/>
                <w:b/>
                <w:color w:val="000000"/>
                <w:sz w:val="20"/>
                <w:szCs w:val="20"/>
                <w:lang w:eastAsia="en-GB"/>
              </w:rPr>
            </w:pPr>
          </w:p>
        </w:tc>
        <w:tc>
          <w:tcPr>
            <w:tcW w:w="3925" w:type="dxa"/>
          </w:tcPr>
          <w:p w14:paraId="45EE4286" w14:textId="358B0C82" w:rsidR="00D062BE" w:rsidRPr="00762084" w:rsidRDefault="00296DA3"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 xml:space="preserve">General </w:t>
            </w:r>
            <w:r w:rsidR="00382FE8" w:rsidRPr="00762084">
              <w:rPr>
                <w:rFonts w:ascii="Aptos" w:eastAsia="Times" w:hAnsi="Aptos" w:cs="Arial"/>
                <w:color w:val="000000"/>
                <w:sz w:val="20"/>
                <w:szCs w:val="20"/>
                <w:lang w:eastAsia="en-GB"/>
              </w:rPr>
              <w:t>-</w:t>
            </w:r>
          </w:p>
        </w:tc>
        <w:tc>
          <w:tcPr>
            <w:tcW w:w="327" w:type="dxa"/>
          </w:tcPr>
          <w:p w14:paraId="607AF614" w14:textId="77777777" w:rsidR="00D062BE" w:rsidRPr="00762084" w:rsidRDefault="00D062BE" w:rsidP="00DD58AA">
            <w:pPr>
              <w:rPr>
                <w:rFonts w:ascii="Aptos" w:eastAsia="Times" w:hAnsi="Aptos" w:cs="Arial"/>
                <w:b/>
                <w:color w:val="000000"/>
                <w:sz w:val="20"/>
                <w:szCs w:val="20"/>
                <w:lang w:eastAsia="en-GB"/>
              </w:rPr>
            </w:pPr>
          </w:p>
        </w:tc>
      </w:tr>
    </w:tbl>
    <w:p w14:paraId="719A3232" w14:textId="77777777" w:rsidR="00D062BE" w:rsidRPr="00762084"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762084" w14:paraId="1BAEEDB4" w14:textId="77777777" w:rsidTr="00683D0C">
        <w:trPr>
          <w:trHeight w:val="147"/>
        </w:trPr>
        <w:tc>
          <w:tcPr>
            <w:tcW w:w="8505" w:type="dxa"/>
            <w:shd w:val="clear" w:color="auto" w:fill="F2F2F2" w:themeFill="background1" w:themeFillShade="F2"/>
          </w:tcPr>
          <w:p w14:paraId="68D3AD5E" w14:textId="39F20750" w:rsidR="00CF59EA" w:rsidRPr="00762084" w:rsidRDefault="00CF59EA" w:rsidP="00DD58AA">
            <w:pPr>
              <w:rPr>
                <w:rFonts w:ascii="Aptos" w:hAnsi="Aptos" w:cs="Arial"/>
                <w:sz w:val="20"/>
                <w:szCs w:val="20"/>
              </w:rPr>
            </w:pPr>
            <w:r w:rsidRPr="00762084">
              <w:rPr>
                <w:rFonts w:ascii="Aptos" w:hAnsi="Aptos" w:cs="Arial"/>
                <w:b/>
                <w:sz w:val="20"/>
                <w:szCs w:val="20"/>
              </w:rPr>
              <w:t xml:space="preserve">List </w:t>
            </w:r>
            <w:r w:rsidR="007E667B" w:rsidRPr="00762084">
              <w:rPr>
                <w:rFonts w:ascii="Aptos" w:hAnsi="Aptos" w:cs="Arial"/>
                <w:b/>
                <w:sz w:val="20"/>
                <w:szCs w:val="20"/>
              </w:rPr>
              <w:t xml:space="preserve">the </w:t>
            </w:r>
            <w:r w:rsidRPr="00762084">
              <w:rPr>
                <w:rFonts w:ascii="Aptos" w:hAnsi="Aptos" w:cs="Arial"/>
                <w:b/>
                <w:sz w:val="20"/>
                <w:szCs w:val="20"/>
              </w:rPr>
              <w:t>ICTV Study Group(s) that have seen or have</w:t>
            </w:r>
            <w:r w:rsidR="008F51E2" w:rsidRPr="00762084">
              <w:rPr>
                <w:rFonts w:ascii="Aptos" w:hAnsi="Aptos" w:cs="Arial"/>
                <w:b/>
                <w:sz w:val="20"/>
                <w:szCs w:val="20"/>
              </w:rPr>
              <w:t xml:space="preserve"> been</w:t>
            </w:r>
            <w:r w:rsidRPr="00762084">
              <w:rPr>
                <w:rFonts w:ascii="Aptos" w:hAnsi="Aptos" w:cs="Arial"/>
                <w:b/>
                <w:sz w:val="20"/>
                <w:szCs w:val="20"/>
              </w:rPr>
              <w:t xml:space="preserve"> involved in creating this proposal</w:t>
            </w:r>
            <w:r w:rsidR="006C0F51" w:rsidRPr="00762084">
              <w:rPr>
                <w:rFonts w:ascii="Aptos" w:hAnsi="Aptos" w:cs="Arial"/>
                <w:b/>
                <w:sz w:val="20"/>
                <w:szCs w:val="20"/>
              </w:rPr>
              <w:t>:</w:t>
            </w:r>
            <w:r w:rsidRPr="00762084">
              <w:rPr>
                <w:rFonts w:ascii="Aptos" w:hAnsi="Aptos" w:cs="Arial"/>
                <w:b/>
                <w:sz w:val="20"/>
                <w:szCs w:val="20"/>
              </w:rPr>
              <w:t xml:space="preserve"> </w:t>
            </w:r>
            <w:hyperlink r:id="rId10" w:history="1"/>
          </w:p>
        </w:tc>
      </w:tr>
      <w:tr w:rsidR="0072682D" w:rsidRPr="00762084" w14:paraId="0BE0A499" w14:textId="77777777" w:rsidTr="00FC2269">
        <w:trPr>
          <w:trHeight w:val="527"/>
        </w:trPr>
        <w:tc>
          <w:tcPr>
            <w:tcW w:w="8505" w:type="dxa"/>
          </w:tcPr>
          <w:p w14:paraId="44334E47" w14:textId="77777777" w:rsidR="0072682D" w:rsidRPr="00762084" w:rsidRDefault="0072682D" w:rsidP="00DD58AA">
            <w:pPr>
              <w:rPr>
                <w:rFonts w:ascii="Aptos" w:hAnsi="Aptos" w:cs="Arial"/>
                <w:sz w:val="20"/>
                <w:szCs w:val="20"/>
              </w:rPr>
            </w:pPr>
          </w:p>
          <w:p w14:paraId="7F4EC4CB" w14:textId="0A3F0B16" w:rsidR="0072682D" w:rsidRPr="00762084" w:rsidRDefault="000106E8" w:rsidP="00DD58AA">
            <w:pPr>
              <w:rPr>
                <w:rFonts w:ascii="Aptos" w:hAnsi="Aptos" w:cs="Arial"/>
                <w:sz w:val="20"/>
                <w:szCs w:val="20"/>
              </w:rPr>
            </w:pPr>
            <w:r w:rsidRPr="00762084">
              <w:rPr>
                <w:rFonts w:ascii="Aptos" w:hAnsi="Aptos" w:cs="Arial"/>
                <w:sz w:val="20"/>
                <w:szCs w:val="20"/>
              </w:rPr>
              <w:t>Bacterial viruses</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762084" w14:paraId="46E4A7D0" w14:textId="77777777" w:rsidTr="00683D0C">
        <w:tc>
          <w:tcPr>
            <w:tcW w:w="8505" w:type="dxa"/>
            <w:gridSpan w:val="4"/>
            <w:shd w:val="clear" w:color="auto" w:fill="F2F2F2" w:themeFill="background1" w:themeFillShade="F2"/>
          </w:tcPr>
          <w:p w14:paraId="2B285F81" w14:textId="5D17618C" w:rsidR="00BE4F5A" w:rsidRPr="00762084" w:rsidRDefault="00BE4F5A" w:rsidP="00DD58AA">
            <w:pPr>
              <w:rPr>
                <w:rFonts w:ascii="Aptos" w:hAnsi="Aptos" w:cs="Arial"/>
                <w:b/>
                <w:bCs/>
                <w:color w:val="000000"/>
                <w:sz w:val="20"/>
                <w:szCs w:val="20"/>
              </w:rPr>
            </w:pPr>
            <w:r w:rsidRPr="00762084">
              <w:rPr>
                <w:rFonts w:ascii="Aptos" w:hAnsi="Aptos" w:cs="Arial"/>
                <w:b/>
                <w:sz w:val="20"/>
                <w:szCs w:val="20"/>
              </w:rPr>
              <w:t xml:space="preserve">Optional – complete </w:t>
            </w:r>
            <w:r w:rsidR="00AF4998" w:rsidRPr="00762084">
              <w:rPr>
                <w:rFonts w:ascii="Aptos" w:hAnsi="Aptos" w:cs="Arial"/>
                <w:b/>
                <w:sz w:val="20"/>
                <w:szCs w:val="20"/>
              </w:rPr>
              <w:t xml:space="preserve">only </w:t>
            </w:r>
            <w:r w:rsidRPr="00762084">
              <w:rPr>
                <w:rFonts w:ascii="Aptos" w:hAnsi="Aptos" w:cs="Arial"/>
                <w:b/>
                <w:sz w:val="20"/>
                <w:szCs w:val="20"/>
              </w:rPr>
              <w:t xml:space="preserve">if formally voted on by </w:t>
            </w:r>
            <w:r w:rsidR="007E667B" w:rsidRPr="00762084">
              <w:rPr>
                <w:rFonts w:ascii="Aptos" w:hAnsi="Aptos" w:cs="Arial"/>
                <w:b/>
                <w:sz w:val="20"/>
                <w:szCs w:val="20"/>
              </w:rPr>
              <w:t xml:space="preserve">an </w:t>
            </w:r>
            <w:r w:rsidRPr="00762084">
              <w:rPr>
                <w:rFonts w:ascii="Aptos" w:hAnsi="Aptos" w:cs="Arial"/>
                <w:b/>
                <w:sz w:val="20"/>
                <w:szCs w:val="20"/>
              </w:rPr>
              <w:t>ICTV Study Group</w:t>
            </w:r>
            <w:r w:rsidR="006C0F51" w:rsidRPr="00762084">
              <w:rPr>
                <w:rFonts w:ascii="Aptos" w:hAnsi="Aptos" w:cs="Arial"/>
                <w:b/>
                <w:sz w:val="20"/>
                <w:szCs w:val="20"/>
              </w:rPr>
              <w:t>:</w:t>
            </w:r>
            <w:r w:rsidRPr="00762084">
              <w:rPr>
                <w:rFonts w:ascii="Aptos" w:hAnsi="Aptos" w:cs="Arial"/>
                <w:b/>
                <w:sz w:val="20"/>
                <w:szCs w:val="20"/>
              </w:rPr>
              <w:t xml:space="preserve"> </w:t>
            </w:r>
          </w:p>
        </w:tc>
      </w:tr>
      <w:tr w:rsidR="00BE4F5A" w:rsidRPr="00762084" w14:paraId="177BF95A" w14:textId="77777777" w:rsidTr="00683D0C">
        <w:tc>
          <w:tcPr>
            <w:tcW w:w="2410" w:type="dxa"/>
            <w:vMerge w:val="restart"/>
            <w:shd w:val="clear" w:color="auto" w:fill="F2F2F2" w:themeFill="background1" w:themeFillShade="F2"/>
          </w:tcPr>
          <w:p w14:paraId="4D06A922" w14:textId="77777777" w:rsidR="00BE4F5A" w:rsidRPr="00762084" w:rsidRDefault="00BE4F5A" w:rsidP="00DD58AA">
            <w:pPr>
              <w:rPr>
                <w:rFonts w:ascii="Aptos" w:hAnsi="Aptos" w:cs="Arial"/>
                <w:b/>
                <w:bCs/>
                <w:color w:val="000000"/>
                <w:sz w:val="20"/>
                <w:szCs w:val="20"/>
              </w:rPr>
            </w:pPr>
            <w:r w:rsidRPr="00762084">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762084" w:rsidRDefault="00BE4F5A" w:rsidP="00DD58AA">
            <w:pPr>
              <w:jc w:val="center"/>
              <w:rPr>
                <w:rFonts w:ascii="Aptos" w:hAnsi="Aptos" w:cs="Arial"/>
                <w:b/>
                <w:bCs/>
                <w:color w:val="000000"/>
                <w:sz w:val="20"/>
                <w:szCs w:val="20"/>
              </w:rPr>
            </w:pPr>
            <w:r w:rsidRPr="00762084">
              <w:rPr>
                <w:rFonts w:ascii="Aptos" w:hAnsi="Aptos" w:cs="Arial"/>
                <w:b/>
                <w:bCs/>
                <w:color w:val="000000"/>
                <w:sz w:val="20"/>
                <w:szCs w:val="20"/>
              </w:rPr>
              <w:t>Number of members</w:t>
            </w:r>
          </w:p>
        </w:tc>
      </w:tr>
      <w:tr w:rsidR="00BE4F5A" w:rsidRPr="00762084" w14:paraId="7D7BE950" w14:textId="77777777" w:rsidTr="00683D0C">
        <w:tc>
          <w:tcPr>
            <w:tcW w:w="2410" w:type="dxa"/>
            <w:vMerge/>
            <w:shd w:val="clear" w:color="auto" w:fill="F2F2F2" w:themeFill="background1" w:themeFillShade="F2"/>
          </w:tcPr>
          <w:p w14:paraId="0A19C1F2" w14:textId="77777777" w:rsidR="00BE4F5A" w:rsidRPr="00762084"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762084" w:rsidRDefault="00BE4F5A" w:rsidP="00DD58AA">
            <w:pPr>
              <w:jc w:val="center"/>
              <w:rPr>
                <w:rFonts w:ascii="Aptos" w:hAnsi="Aptos" w:cs="Arial"/>
                <w:b/>
                <w:bCs/>
                <w:sz w:val="20"/>
                <w:szCs w:val="20"/>
              </w:rPr>
            </w:pPr>
            <w:r w:rsidRPr="00762084">
              <w:rPr>
                <w:rFonts w:ascii="Aptos" w:hAnsi="Aptos" w:cs="Arial"/>
                <w:b/>
                <w:bCs/>
                <w:sz w:val="20"/>
                <w:szCs w:val="20"/>
              </w:rPr>
              <w:t xml:space="preserve">Votes </w:t>
            </w:r>
            <w:r w:rsidR="00382FE8" w:rsidRPr="00762084">
              <w:rPr>
                <w:rFonts w:ascii="Aptos" w:hAnsi="Aptos" w:cs="Arial"/>
                <w:b/>
                <w:bCs/>
                <w:sz w:val="20"/>
                <w:szCs w:val="20"/>
              </w:rPr>
              <w:t xml:space="preserve">in </w:t>
            </w:r>
            <w:r w:rsidRPr="00762084">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762084" w:rsidRDefault="00BE4F5A" w:rsidP="00DD58AA">
            <w:pPr>
              <w:jc w:val="center"/>
              <w:rPr>
                <w:rFonts w:ascii="Aptos" w:hAnsi="Aptos" w:cs="Arial"/>
                <w:b/>
                <w:bCs/>
                <w:sz w:val="20"/>
                <w:szCs w:val="20"/>
              </w:rPr>
            </w:pPr>
            <w:r w:rsidRPr="00762084">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762084" w:rsidRDefault="00BE4F5A" w:rsidP="00DD58AA">
            <w:pPr>
              <w:jc w:val="center"/>
              <w:rPr>
                <w:rFonts w:ascii="Aptos" w:hAnsi="Aptos" w:cs="Arial"/>
                <w:b/>
                <w:bCs/>
                <w:sz w:val="20"/>
                <w:szCs w:val="20"/>
              </w:rPr>
            </w:pPr>
            <w:r w:rsidRPr="00762084">
              <w:rPr>
                <w:rFonts w:ascii="Aptos" w:hAnsi="Aptos" w:cs="Arial"/>
                <w:b/>
                <w:bCs/>
                <w:sz w:val="20"/>
                <w:szCs w:val="20"/>
              </w:rPr>
              <w:t>No vote</w:t>
            </w:r>
          </w:p>
        </w:tc>
      </w:tr>
      <w:tr w:rsidR="00BE4F5A" w:rsidRPr="00762084" w14:paraId="6CEB31DD" w14:textId="77777777" w:rsidTr="00BE4F5A">
        <w:tc>
          <w:tcPr>
            <w:tcW w:w="2410" w:type="dxa"/>
          </w:tcPr>
          <w:p w14:paraId="15B28AD1" w14:textId="77777777" w:rsidR="00BE4F5A" w:rsidRPr="00762084" w:rsidRDefault="00BE4F5A" w:rsidP="00DD58AA">
            <w:pPr>
              <w:rPr>
                <w:rFonts w:ascii="Aptos" w:hAnsi="Aptos" w:cs="Arial"/>
                <w:sz w:val="20"/>
                <w:szCs w:val="20"/>
              </w:rPr>
            </w:pPr>
          </w:p>
        </w:tc>
        <w:tc>
          <w:tcPr>
            <w:tcW w:w="1984" w:type="dxa"/>
          </w:tcPr>
          <w:p w14:paraId="7D842500" w14:textId="77777777" w:rsidR="00BE4F5A" w:rsidRPr="00762084" w:rsidRDefault="00BE4F5A" w:rsidP="00DD58AA">
            <w:pPr>
              <w:rPr>
                <w:rFonts w:ascii="Aptos" w:hAnsi="Aptos" w:cs="Arial"/>
                <w:sz w:val="20"/>
                <w:szCs w:val="20"/>
              </w:rPr>
            </w:pPr>
          </w:p>
        </w:tc>
        <w:tc>
          <w:tcPr>
            <w:tcW w:w="1985" w:type="dxa"/>
          </w:tcPr>
          <w:p w14:paraId="518C703A" w14:textId="77777777" w:rsidR="00BE4F5A" w:rsidRPr="00762084" w:rsidRDefault="00BE4F5A" w:rsidP="00DD58AA">
            <w:pPr>
              <w:rPr>
                <w:rFonts w:ascii="Aptos" w:hAnsi="Aptos" w:cs="Arial"/>
                <w:sz w:val="20"/>
                <w:szCs w:val="20"/>
              </w:rPr>
            </w:pPr>
          </w:p>
        </w:tc>
        <w:tc>
          <w:tcPr>
            <w:tcW w:w="2126" w:type="dxa"/>
          </w:tcPr>
          <w:p w14:paraId="13BA4B66" w14:textId="77777777" w:rsidR="00BE4F5A" w:rsidRPr="00762084" w:rsidRDefault="00BE4F5A" w:rsidP="00DD58AA">
            <w:pPr>
              <w:rPr>
                <w:rFonts w:ascii="Aptos" w:hAnsi="Aptos" w:cs="Arial"/>
                <w:sz w:val="20"/>
                <w:szCs w:val="20"/>
              </w:rPr>
            </w:pPr>
          </w:p>
        </w:tc>
      </w:tr>
      <w:tr w:rsidR="00BE4F5A" w:rsidRPr="00762084" w14:paraId="790E8B2E" w14:textId="77777777" w:rsidTr="00BE4F5A">
        <w:tc>
          <w:tcPr>
            <w:tcW w:w="2410" w:type="dxa"/>
          </w:tcPr>
          <w:p w14:paraId="15E4D2C4" w14:textId="77777777" w:rsidR="00BE4F5A" w:rsidRPr="00762084" w:rsidRDefault="00BE4F5A" w:rsidP="00DD58AA">
            <w:pPr>
              <w:rPr>
                <w:rFonts w:ascii="Aptos" w:hAnsi="Aptos" w:cs="Arial"/>
                <w:sz w:val="20"/>
                <w:szCs w:val="20"/>
              </w:rPr>
            </w:pPr>
          </w:p>
        </w:tc>
        <w:tc>
          <w:tcPr>
            <w:tcW w:w="1984" w:type="dxa"/>
          </w:tcPr>
          <w:p w14:paraId="067656D7" w14:textId="77777777" w:rsidR="00BE4F5A" w:rsidRPr="00762084" w:rsidRDefault="00BE4F5A" w:rsidP="00DD58AA">
            <w:pPr>
              <w:rPr>
                <w:rFonts w:ascii="Aptos" w:hAnsi="Aptos" w:cs="Arial"/>
                <w:sz w:val="20"/>
                <w:szCs w:val="20"/>
              </w:rPr>
            </w:pPr>
          </w:p>
        </w:tc>
        <w:tc>
          <w:tcPr>
            <w:tcW w:w="1985" w:type="dxa"/>
          </w:tcPr>
          <w:p w14:paraId="04EE1AF9" w14:textId="77777777" w:rsidR="00BE4F5A" w:rsidRPr="00762084" w:rsidRDefault="00BE4F5A" w:rsidP="00DD58AA">
            <w:pPr>
              <w:rPr>
                <w:rFonts w:ascii="Aptos" w:hAnsi="Aptos" w:cs="Arial"/>
                <w:sz w:val="20"/>
                <w:szCs w:val="20"/>
              </w:rPr>
            </w:pPr>
          </w:p>
        </w:tc>
        <w:tc>
          <w:tcPr>
            <w:tcW w:w="2126" w:type="dxa"/>
          </w:tcPr>
          <w:p w14:paraId="3D8D8405" w14:textId="77777777" w:rsidR="00BE4F5A" w:rsidRPr="00762084" w:rsidRDefault="00BE4F5A" w:rsidP="00DD58AA">
            <w:pPr>
              <w:rPr>
                <w:rFonts w:ascii="Aptos" w:hAnsi="Aptos" w:cs="Arial"/>
                <w:sz w:val="20"/>
                <w:szCs w:val="20"/>
              </w:rPr>
            </w:pPr>
          </w:p>
        </w:tc>
      </w:tr>
    </w:tbl>
    <w:p w14:paraId="08D64203" w14:textId="77777777" w:rsidR="003A18C5" w:rsidRPr="00762084" w:rsidRDefault="003A18C5" w:rsidP="003A18C5">
      <w:pPr>
        <w:rPr>
          <w:rFonts w:ascii="Aptos" w:hAnsi="Aptos" w:cs="Arial"/>
          <w:b/>
          <w:bCs/>
          <w:sz w:val="20"/>
          <w:szCs w:val="20"/>
        </w:rPr>
      </w:pPr>
    </w:p>
    <w:p w14:paraId="075650D7" w14:textId="77777777" w:rsidR="003A18C5" w:rsidRPr="00762084" w:rsidRDefault="003A18C5" w:rsidP="003A18C5">
      <w:pPr>
        <w:rPr>
          <w:rFonts w:ascii="Aptos" w:hAnsi="Aptos" w:cs="Arial"/>
          <w:b/>
          <w:bCs/>
          <w:sz w:val="20"/>
          <w:szCs w:val="20"/>
        </w:rPr>
      </w:pPr>
    </w:p>
    <w:p w14:paraId="52CF01EB" w14:textId="77777777" w:rsidR="003A18C5" w:rsidRPr="00762084" w:rsidRDefault="003A18C5" w:rsidP="003A18C5">
      <w:pPr>
        <w:rPr>
          <w:rFonts w:ascii="Aptos" w:hAnsi="Aptos" w:cs="Arial"/>
          <w:b/>
          <w:bCs/>
          <w:sz w:val="20"/>
          <w:szCs w:val="20"/>
        </w:rPr>
      </w:pPr>
    </w:p>
    <w:p w14:paraId="37164B1D" w14:textId="77777777" w:rsidR="003A18C5" w:rsidRPr="00762084" w:rsidRDefault="003A18C5" w:rsidP="003A18C5">
      <w:pPr>
        <w:rPr>
          <w:rFonts w:ascii="Aptos" w:hAnsi="Aptos" w:cs="Arial"/>
          <w:b/>
          <w:bCs/>
          <w:sz w:val="20"/>
          <w:szCs w:val="20"/>
        </w:rPr>
      </w:pPr>
    </w:p>
    <w:p w14:paraId="29F9724A" w14:textId="77777777" w:rsidR="003A18C5" w:rsidRPr="00762084" w:rsidRDefault="003A18C5" w:rsidP="003A18C5">
      <w:pPr>
        <w:rPr>
          <w:rFonts w:ascii="Aptos" w:hAnsi="Aptos" w:cs="Arial"/>
          <w:b/>
          <w:bCs/>
          <w:sz w:val="20"/>
          <w:szCs w:val="20"/>
        </w:rPr>
      </w:pPr>
    </w:p>
    <w:p w14:paraId="288B6A67" w14:textId="77777777" w:rsidR="003A18C5" w:rsidRPr="00762084" w:rsidRDefault="003A18C5" w:rsidP="003A18C5">
      <w:pPr>
        <w:rPr>
          <w:rFonts w:ascii="Aptos" w:hAnsi="Aptos" w:cs="Arial"/>
          <w:b/>
          <w:bCs/>
          <w:sz w:val="20"/>
          <w:szCs w:val="20"/>
        </w:rPr>
      </w:pPr>
    </w:p>
    <w:p w14:paraId="7EC641D6" w14:textId="77777777" w:rsidR="003A18C5" w:rsidRPr="00762084" w:rsidRDefault="003A18C5" w:rsidP="003A18C5">
      <w:pPr>
        <w:rPr>
          <w:rFonts w:ascii="Aptos" w:hAnsi="Aptos" w:cs="Arial"/>
          <w:b/>
          <w:bCs/>
          <w:sz w:val="20"/>
          <w:szCs w:val="20"/>
        </w:rPr>
      </w:pPr>
    </w:p>
    <w:p w14:paraId="116BCF49" w14:textId="77777777" w:rsidR="003A18C5" w:rsidRPr="00762084"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rsidRPr="00762084" w14:paraId="529229AA" w14:textId="77777777" w:rsidTr="008F51E2">
        <w:trPr>
          <w:trHeight w:val="244"/>
        </w:trPr>
        <w:tc>
          <w:tcPr>
            <w:tcW w:w="2268" w:type="dxa"/>
            <w:shd w:val="clear" w:color="auto" w:fill="F2F2F2" w:themeFill="background1" w:themeFillShade="F2"/>
          </w:tcPr>
          <w:p w14:paraId="753A3328" w14:textId="5DACA3B3" w:rsidR="003A18C5" w:rsidRPr="00762084" w:rsidRDefault="003A18C5" w:rsidP="00C95E56">
            <w:pPr>
              <w:ind w:left="174"/>
              <w:rPr>
                <w:rFonts w:ascii="Aptos" w:hAnsi="Aptos" w:cs="Arial"/>
                <w:bCs/>
                <w:sz w:val="20"/>
                <w:szCs w:val="20"/>
              </w:rPr>
            </w:pPr>
            <w:r w:rsidRPr="00762084">
              <w:rPr>
                <w:rFonts w:ascii="Aptos" w:hAnsi="Aptos" w:cs="Arial"/>
                <w:b/>
                <w:bCs/>
                <w:sz w:val="20"/>
                <w:szCs w:val="20"/>
              </w:rPr>
              <w:t>Submission date</w:t>
            </w:r>
            <w:r w:rsidR="006C0F51" w:rsidRPr="00762084">
              <w:rPr>
                <w:rFonts w:ascii="Aptos" w:hAnsi="Aptos" w:cs="Arial"/>
                <w:b/>
                <w:bCs/>
                <w:sz w:val="20"/>
                <w:szCs w:val="20"/>
              </w:rPr>
              <w:t>:</w:t>
            </w:r>
          </w:p>
        </w:tc>
        <w:tc>
          <w:tcPr>
            <w:tcW w:w="1701" w:type="dxa"/>
          </w:tcPr>
          <w:p w14:paraId="54C988CE" w14:textId="18515DAD" w:rsidR="003A18C5" w:rsidRPr="00762084" w:rsidRDefault="003A18C5" w:rsidP="00C95E56">
            <w:pPr>
              <w:rPr>
                <w:rFonts w:ascii="Aptos" w:hAnsi="Aptos" w:cs="Arial"/>
                <w:bCs/>
                <w:color w:val="000000" w:themeColor="text1"/>
                <w:sz w:val="20"/>
                <w:szCs w:val="20"/>
              </w:rPr>
            </w:pPr>
            <w:r w:rsidRPr="00762084">
              <w:rPr>
                <w:rFonts w:ascii="Aptos" w:hAnsi="Aptos" w:cs="Arial"/>
                <w:bCs/>
                <w:sz w:val="20"/>
                <w:szCs w:val="20"/>
              </w:rPr>
              <w:t xml:space="preserve">  </w:t>
            </w:r>
            <w:r w:rsidR="00762084" w:rsidRPr="00762084">
              <w:rPr>
                <w:rFonts w:ascii="Aptos" w:hAnsi="Aptos" w:cs="Arial"/>
                <w:bCs/>
                <w:sz w:val="20"/>
                <w:szCs w:val="20"/>
              </w:rPr>
              <w:t>20</w:t>
            </w:r>
            <w:r w:rsidR="000106E8" w:rsidRPr="00762084">
              <w:rPr>
                <w:rFonts w:ascii="Aptos" w:hAnsi="Aptos" w:cs="Arial"/>
                <w:bCs/>
                <w:sz w:val="20"/>
                <w:szCs w:val="20"/>
              </w:rPr>
              <w:t>/0</w:t>
            </w:r>
            <w:r w:rsidR="00762084" w:rsidRPr="00762084">
              <w:rPr>
                <w:rFonts w:ascii="Aptos" w:hAnsi="Aptos" w:cs="Arial"/>
                <w:bCs/>
                <w:sz w:val="20"/>
                <w:szCs w:val="20"/>
              </w:rPr>
              <w:t>6</w:t>
            </w:r>
            <w:r w:rsidR="000106E8" w:rsidRPr="00762084">
              <w:rPr>
                <w:rFonts w:ascii="Aptos" w:hAnsi="Aptos" w:cs="Arial"/>
                <w:bCs/>
                <w:sz w:val="20"/>
                <w:szCs w:val="20"/>
              </w:rPr>
              <w:t>/2025</w:t>
            </w:r>
          </w:p>
        </w:tc>
      </w:tr>
    </w:tbl>
    <w:p w14:paraId="46934237" w14:textId="77777777" w:rsidR="003A18C5" w:rsidRPr="00762084" w:rsidRDefault="003A18C5" w:rsidP="003A18C5">
      <w:pPr>
        <w:rPr>
          <w:rFonts w:ascii="Aptos" w:hAnsi="Aptos" w:cs="Arial"/>
          <w:b/>
          <w:sz w:val="20"/>
          <w:szCs w:val="20"/>
        </w:rPr>
      </w:pPr>
    </w:p>
    <w:p w14:paraId="71426659" w14:textId="77777777" w:rsidR="003A18C5" w:rsidRPr="00762084" w:rsidRDefault="003A18C5" w:rsidP="00DD58AA">
      <w:pPr>
        <w:ind w:right="828"/>
        <w:rPr>
          <w:rFonts w:ascii="Aptos" w:hAnsi="Aptos" w:cs="Arial"/>
          <w:b/>
          <w:sz w:val="20"/>
          <w:szCs w:val="20"/>
        </w:rPr>
      </w:pPr>
    </w:p>
    <w:p w14:paraId="6142524C" w14:textId="33DEEA4C" w:rsidR="0072682D" w:rsidRPr="00762084" w:rsidRDefault="0067795B" w:rsidP="003A18C5">
      <w:pPr>
        <w:spacing w:after="120"/>
        <w:ind w:right="828"/>
        <w:rPr>
          <w:rFonts w:ascii="Aptos" w:hAnsi="Aptos" w:cs="Arial"/>
          <w:color w:val="0070C0"/>
          <w:sz w:val="20"/>
          <w:szCs w:val="20"/>
        </w:rPr>
      </w:pPr>
      <w:r w:rsidRPr="00762084">
        <w:rPr>
          <w:rFonts w:ascii="Aptos" w:hAnsi="Aptos" w:cs="Arial"/>
          <w:b/>
          <w:sz w:val="20"/>
          <w:szCs w:val="20"/>
        </w:rPr>
        <w:t xml:space="preserve">Part 1c: </w:t>
      </w:r>
      <w:r w:rsidR="000A7027" w:rsidRPr="00762084">
        <w:rPr>
          <w:rFonts w:ascii="Aptos" w:hAnsi="Aptos" w:cs="Arial"/>
          <w:b/>
          <w:sz w:val="20"/>
          <w:szCs w:val="20"/>
        </w:rPr>
        <w:t xml:space="preserve">Feedback from </w:t>
      </w:r>
      <w:r w:rsidR="00382FE8" w:rsidRPr="00762084">
        <w:rPr>
          <w:rFonts w:ascii="Aptos" w:hAnsi="Aptos" w:cs="Arial"/>
          <w:b/>
          <w:sz w:val="20"/>
          <w:szCs w:val="20"/>
        </w:rPr>
        <w:t xml:space="preserve">ICTV </w:t>
      </w:r>
      <w:r w:rsidR="000A7027" w:rsidRPr="00762084">
        <w:rPr>
          <w:rFonts w:ascii="Aptos" w:hAnsi="Aptos" w:cs="Arial"/>
          <w:b/>
          <w:sz w:val="20"/>
          <w:szCs w:val="20"/>
        </w:rPr>
        <w:t xml:space="preserve">Executive Committee </w:t>
      </w:r>
      <w:r w:rsidR="0058465A" w:rsidRPr="00762084">
        <w:rPr>
          <w:rFonts w:ascii="Aptos" w:hAnsi="Aptos" w:cs="Arial"/>
          <w:b/>
          <w:sz w:val="20"/>
          <w:szCs w:val="20"/>
        </w:rPr>
        <w:t xml:space="preserve">(EC) </w:t>
      </w:r>
      <w:r w:rsidR="000A7027" w:rsidRPr="00762084">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rsidRPr="00762084" w14:paraId="584B88AC" w14:textId="77777777" w:rsidTr="00683D0C">
        <w:tc>
          <w:tcPr>
            <w:tcW w:w="8080" w:type="dxa"/>
            <w:shd w:val="clear" w:color="auto" w:fill="F2F2F2" w:themeFill="background1" w:themeFillShade="F2"/>
          </w:tcPr>
          <w:p w14:paraId="7394893D" w14:textId="4310FBEC" w:rsidR="000A7027" w:rsidRPr="00762084" w:rsidRDefault="00CF59EA" w:rsidP="00DD58AA">
            <w:pPr>
              <w:rPr>
                <w:rFonts w:ascii="Aptos" w:eastAsia="Times" w:hAnsi="Aptos" w:cs="Arial"/>
                <w:b/>
                <w:color w:val="000000"/>
                <w:sz w:val="20"/>
                <w:szCs w:val="20"/>
                <w:lang w:eastAsia="en-GB"/>
              </w:rPr>
            </w:pPr>
            <w:r w:rsidRPr="00762084">
              <w:rPr>
                <w:rFonts w:ascii="Aptos" w:hAnsi="Aptos" w:cs="Arial"/>
                <w:b/>
                <w:sz w:val="20"/>
                <w:szCs w:val="20"/>
              </w:rPr>
              <w:t xml:space="preserve">Executive Committee Meeting Decision </w:t>
            </w:r>
            <w:r w:rsidR="0067795B" w:rsidRPr="00762084">
              <w:rPr>
                <w:rFonts w:ascii="Aptos" w:eastAsia="Times" w:hAnsi="Aptos" w:cs="Arial"/>
                <w:b/>
                <w:color w:val="000000"/>
                <w:sz w:val="20"/>
                <w:szCs w:val="20"/>
                <w:lang w:eastAsia="en-GB"/>
              </w:rPr>
              <w:t>code</w:t>
            </w:r>
            <w:r w:rsidR="006C0F51" w:rsidRPr="00762084">
              <w:rPr>
                <w:rFonts w:ascii="Aptos" w:eastAsia="Times" w:hAnsi="Aptos" w:cs="Arial"/>
                <w:b/>
                <w:color w:val="000000"/>
                <w:sz w:val="20"/>
                <w:szCs w:val="20"/>
                <w:lang w:eastAsia="en-GB"/>
              </w:rPr>
              <w:t>:</w:t>
            </w:r>
          </w:p>
        </w:tc>
        <w:tc>
          <w:tcPr>
            <w:tcW w:w="425" w:type="dxa"/>
          </w:tcPr>
          <w:p w14:paraId="2461D595" w14:textId="77777777" w:rsidR="000A7027" w:rsidRPr="00762084" w:rsidRDefault="000A7027" w:rsidP="00DD58AA">
            <w:pPr>
              <w:rPr>
                <w:rFonts w:ascii="Aptos" w:eastAsia="Times" w:hAnsi="Aptos" w:cs="Arial"/>
                <w:b/>
                <w:color w:val="A6A6A6" w:themeColor="background1" w:themeShade="A6"/>
                <w:sz w:val="20"/>
                <w:szCs w:val="20"/>
                <w:lang w:eastAsia="en-GB"/>
              </w:rPr>
            </w:pPr>
            <w:r w:rsidRPr="00762084">
              <w:rPr>
                <w:rFonts w:ascii="Aptos" w:eastAsia="Times" w:hAnsi="Aptos" w:cs="Arial"/>
                <w:b/>
                <w:color w:val="A6A6A6" w:themeColor="background1" w:themeShade="A6"/>
                <w:sz w:val="20"/>
                <w:szCs w:val="20"/>
                <w:lang w:eastAsia="en-GB"/>
              </w:rPr>
              <w:t>X</w:t>
            </w:r>
          </w:p>
        </w:tc>
      </w:tr>
      <w:tr w:rsidR="000A7027" w:rsidRPr="00762084" w14:paraId="78B67569" w14:textId="77777777" w:rsidTr="00BE4F5A">
        <w:tc>
          <w:tcPr>
            <w:tcW w:w="8080" w:type="dxa"/>
          </w:tcPr>
          <w:p w14:paraId="64C71CA1" w14:textId="554F4337" w:rsidR="000A7027" w:rsidRPr="00762084" w:rsidRDefault="000A7027"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 xml:space="preserve">A </w:t>
            </w:r>
            <w:r w:rsidR="0058465A" w:rsidRPr="00762084">
              <w:rPr>
                <w:rFonts w:ascii="Aptos" w:eastAsia="Times" w:hAnsi="Aptos" w:cs="Arial"/>
                <w:color w:val="000000"/>
                <w:sz w:val="20"/>
                <w:szCs w:val="20"/>
                <w:lang w:eastAsia="en-GB"/>
              </w:rPr>
              <w:t>–</w:t>
            </w:r>
            <w:r w:rsidRPr="00762084">
              <w:rPr>
                <w:rFonts w:ascii="Aptos" w:eastAsia="Times" w:hAnsi="Aptos" w:cs="Arial"/>
                <w:color w:val="000000"/>
                <w:sz w:val="20"/>
                <w:szCs w:val="20"/>
                <w:lang w:eastAsia="en-GB"/>
              </w:rPr>
              <w:t xml:space="preserve"> Accept</w:t>
            </w:r>
          </w:p>
        </w:tc>
        <w:tc>
          <w:tcPr>
            <w:tcW w:w="425" w:type="dxa"/>
          </w:tcPr>
          <w:p w14:paraId="45A226C7" w14:textId="77777777" w:rsidR="000A7027" w:rsidRPr="00762084" w:rsidRDefault="000A7027" w:rsidP="00DD58AA">
            <w:pPr>
              <w:rPr>
                <w:rFonts w:ascii="Aptos" w:eastAsia="Times" w:hAnsi="Aptos" w:cs="Arial"/>
                <w:b/>
                <w:color w:val="000000"/>
                <w:sz w:val="20"/>
                <w:szCs w:val="20"/>
                <w:lang w:eastAsia="en-GB"/>
              </w:rPr>
            </w:pPr>
          </w:p>
        </w:tc>
      </w:tr>
      <w:tr w:rsidR="000A7027" w:rsidRPr="00762084" w14:paraId="3369515D" w14:textId="77777777" w:rsidTr="00BE4F5A">
        <w:tc>
          <w:tcPr>
            <w:tcW w:w="8080" w:type="dxa"/>
          </w:tcPr>
          <w:p w14:paraId="0AC3242D" w14:textId="789F6726" w:rsidR="000A7027" w:rsidRPr="00762084" w:rsidRDefault="000A7027"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Ac – Accept subject to revision</w:t>
            </w:r>
            <w:r w:rsidR="0058465A" w:rsidRPr="00762084">
              <w:rPr>
                <w:rFonts w:ascii="Aptos" w:eastAsia="Times" w:hAnsi="Aptos" w:cs="Arial"/>
                <w:color w:val="000000"/>
                <w:sz w:val="20"/>
                <w:szCs w:val="20"/>
                <w:lang w:eastAsia="en-GB"/>
              </w:rPr>
              <w:t xml:space="preserve"> by relevant subcommittee chair</w:t>
            </w:r>
            <w:r w:rsidRPr="00762084">
              <w:rPr>
                <w:rFonts w:ascii="Aptos" w:eastAsia="Times" w:hAnsi="Aptos" w:cs="Arial"/>
                <w:color w:val="000000"/>
                <w:sz w:val="20"/>
                <w:szCs w:val="20"/>
                <w:lang w:eastAsia="en-GB"/>
              </w:rPr>
              <w:t>. No further vote required</w:t>
            </w:r>
          </w:p>
        </w:tc>
        <w:tc>
          <w:tcPr>
            <w:tcW w:w="425" w:type="dxa"/>
          </w:tcPr>
          <w:p w14:paraId="7B4F7C87" w14:textId="77777777" w:rsidR="000A7027" w:rsidRPr="00762084" w:rsidRDefault="000A7027" w:rsidP="00DD58AA">
            <w:pPr>
              <w:rPr>
                <w:rFonts w:ascii="Aptos" w:eastAsia="Times" w:hAnsi="Aptos" w:cs="Arial"/>
                <w:b/>
                <w:color w:val="000000"/>
                <w:sz w:val="20"/>
                <w:szCs w:val="20"/>
                <w:lang w:eastAsia="en-GB"/>
              </w:rPr>
            </w:pPr>
          </w:p>
        </w:tc>
      </w:tr>
      <w:tr w:rsidR="000A7027" w:rsidRPr="00762084" w14:paraId="5D9CF6FC" w14:textId="77777777" w:rsidTr="00BE4F5A">
        <w:tc>
          <w:tcPr>
            <w:tcW w:w="8080" w:type="dxa"/>
          </w:tcPr>
          <w:p w14:paraId="6A631C3F" w14:textId="5891AD4C" w:rsidR="000A7027" w:rsidRPr="00762084" w:rsidRDefault="0058465A"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U</w:t>
            </w:r>
            <w:r w:rsidR="000A7027" w:rsidRPr="00762084">
              <w:rPr>
                <w:rFonts w:ascii="Aptos" w:eastAsia="Times" w:hAnsi="Aptos" w:cs="Arial"/>
                <w:color w:val="000000"/>
                <w:sz w:val="20"/>
                <w:szCs w:val="20"/>
                <w:lang w:eastAsia="en-GB"/>
              </w:rPr>
              <w:t xml:space="preserve"> – Accept </w:t>
            </w:r>
            <w:r w:rsidRPr="00762084">
              <w:rPr>
                <w:rFonts w:ascii="Aptos" w:eastAsia="Times" w:hAnsi="Aptos" w:cs="Arial"/>
                <w:color w:val="000000"/>
                <w:sz w:val="20"/>
                <w:szCs w:val="20"/>
                <w:lang w:eastAsia="en-GB"/>
              </w:rPr>
              <w:t>without</w:t>
            </w:r>
            <w:r w:rsidR="000A7027" w:rsidRPr="00762084">
              <w:rPr>
                <w:rFonts w:ascii="Aptos" w:eastAsia="Times" w:hAnsi="Aptos" w:cs="Arial"/>
                <w:color w:val="000000"/>
                <w:sz w:val="20"/>
                <w:szCs w:val="20"/>
                <w:lang w:eastAsia="en-GB"/>
              </w:rPr>
              <w:t xml:space="preserve"> revision</w:t>
            </w:r>
            <w:r w:rsidRPr="00762084">
              <w:rPr>
                <w:rFonts w:ascii="Aptos" w:eastAsia="Times" w:hAnsi="Aptos" w:cs="Arial"/>
                <w:color w:val="000000"/>
                <w:sz w:val="20"/>
                <w:szCs w:val="20"/>
                <w:lang w:eastAsia="en-GB"/>
              </w:rPr>
              <w:t xml:space="preserve"> but with r</w:t>
            </w:r>
            <w:r w:rsidR="000A7027" w:rsidRPr="00762084">
              <w:rPr>
                <w:rFonts w:ascii="Aptos" w:eastAsia="Times" w:hAnsi="Aptos" w:cs="Arial"/>
                <w:color w:val="000000"/>
                <w:sz w:val="20"/>
                <w:szCs w:val="20"/>
                <w:lang w:eastAsia="en-GB"/>
              </w:rPr>
              <w:t xml:space="preserve">e-evaluation </w:t>
            </w:r>
            <w:r w:rsidRPr="00762084">
              <w:rPr>
                <w:rFonts w:ascii="Aptos" w:eastAsia="Times" w:hAnsi="Aptos" w:cs="Arial"/>
                <w:color w:val="000000"/>
                <w:sz w:val="20"/>
                <w:szCs w:val="20"/>
                <w:lang w:eastAsia="en-GB"/>
              </w:rPr>
              <w:t xml:space="preserve">and email vote </w:t>
            </w:r>
            <w:r w:rsidR="000A7027" w:rsidRPr="00762084">
              <w:rPr>
                <w:rFonts w:ascii="Aptos" w:eastAsia="Times" w:hAnsi="Aptos" w:cs="Arial"/>
                <w:color w:val="000000"/>
                <w:sz w:val="20"/>
                <w:szCs w:val="20"/>
                <w:lang w:eastAsia="en-GB"/>
              </w:rPr>
              <w:t>by the EC</w:t>
            </w:r>
          </w:p>
        </w:tc>
        <w:tc>
          <w:tcPr>
            <w:tcW w:w="425" w:type="dxa"/>
          </w:tcPr>
          <w:p w14:paraId="773F9751" w14:textId="178723F6" w:rsidR="000A7027" w:rsidRPr="00762084" w:rsidRDefault="000A7027" w:rsidP="00DD58AA">
            <w:pPr>
              <w:rPr>
                <w:rFonts w:ascii="Aptos" w:eastAsia="Times" w:hAnsi="Aptos" w:cs="Arial"/>
                <w:b/>
                <w:color w:val="000000"/>
                <w:sz w:val="20"/>
                <w:szCs w:val="20"/>
                <w:lang w:eastAsia="en-GB"/>
              </w:rPr>
            </w:pPr>
          </w:p>
        </w:tc>
      </w:tr>
      <w:tr w:rsidR="000A7027" w:rsidRPr="00762084" w14:paraId="59BD71F4" w14:textId="77777777" w:rsidTr="00BE4F5A">
        <w:tc>
          <w:tcPr>
            <w:tcW w:w="8080" w:type="dxa"/>
          </w:tcPr>
          <w:p w14:paraId="69BC056D" w14:textId="0D3D89AC" w:rsidR="000A7027" w:rsidRPr="00762084" w:rsidRDefault="000A7027"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U</w:t>
            </w:r>
            <w:r w:rsidR="0058465A" w:rsidRPr="00762084">
              <w:rPr>
                <w:rFonts w:ascii="Aptos" w:eastAsia="Times" w:hAnsi="Aptos" w:cs="Arial"/>
                <w:color w:val="000000"/>
                <w:sz w:val="20"/>
                <w:szCs w:val="20"/>
                <w:lang w:eastAsia="en-GB"/>
              </w:rPr>
              <w:t>c</w:t>
            </w:r>
            <w:r w:rsidRPr="00762084">
              <w:rPr>
                <w:rFonts w:ascii="Aptos" w:eastAsia="Times" w:hAnsi="Aptos" w:cs="Arial"/>
                <w:color w:val="000000"/>
                <w:sz w:val="20"/>
                <w:szCs w:val="20"/>
                <w:lang w:eastAsia="en-GB"/>
              </w:rPr>
              <w:t xml:space="preserve"> – </w:t>
            </w:r>
            <w:r w:rsidR="0058465A" w:rsidRPr="00762084">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Pr="00762084" w:rsidRDefault="000A7027" w:rsidP="00DD58AA">
            <w:pPr>
              <w:rPr>
                <w:rFonts w:ascii="Aptos" w:eastAsia="Times" w:hAnsi="Aptos" w:cs="Arial"/>
                <w:b/>
                <w:color w:val="000000"/>
                <w:sz w:val="20"/>
                <w:szCs w:val="20"/>
                <w:lang w:eastAsia="en-GB"/>
              </w:rPr>
            </w:pPr>
          </w:p>
        </w:tc>
      </w:tr>
      <w:tr w:rsidR="000A7027" w:rsidRPr="00762084" w14:paraId="2117D303" w14:textId="77777777" w:rsidTr="00BE4F5A">
        <w:tc>
          <w:tcPr>
            <w:tcW w:w="8080" w:type="dxa"/>
          </w:tcPr>
          <w:p w14:paraId="53C977C7" w14:textId="5CD27364" w:rsidR="000A7027" w:rsidRPr="00762084" w:rsidRDefault="0058465A"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Pr="00762084" w:rsidRDefault="000A7027" w:rsidP="00DD58AA">
            <w:pPr>
              <w:rPr>
                <w:rFonts w:ascii="Aptos" w:eastAsia="Times" w:hAnsi="Aptos" w:cs="Arial"/>
                <w:b/>
                <w:color w:val="000000"/>
                <w:sz w:val="20"/>
                <w:szCs w:val="20"/>
                <w:lang w:eastAsia="en-GB"/>
              </w:rPr>
            </w:pPr>
          </w:p>
        </w:tc>
      </w:tr>
      <w:tr w:rsidR="00903048" w:rsidRPr="00762084" w14:paraId="26CEB8AD" w14:textId="77777777" w:rsidTr="00BE4F5A">
        <w:tc>
          <w:tcPr>
            <w:tcW w:w="8080" w:type="dxa"/>
          </w:tcPr>
          <w:p w14:paraId="7764C134" w14:textId="09155EE7" w:rsidR="00903048" w:rsidRPr="00762084" w:rsidRDefault="00903048"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J - Reject</w:t>
            </w:r>
          </w:p>
        </w:tc>
        <w:tc>
          <w:tcPr>
            <w:tcW w:w="425" w:type="dxa"/>
          </w:tcPr>
          <w:p w14:paraId="6F54E47E" w14:textId="77777777" w:rsidR="00903048" w:rsidRPr="00762084" w:rsidRDefault="00903048" w:rsidP="00DD58AA">
            <w:pPr>
              <w:rPr>
                <w:rFonts w:ascii="Aptos" w:eastAsia="Times" w:hAnsi="Aptos" w:cs="Arial"/>
                <w:b/>
                <w:color w:val="000000"/>
                <w:sz w:val="20"/>
                <w:szCs w:val="20"/>
                <w:lang w:eastAsia="en-GB"/>
              </w:rPr>
            </w:pPr>
          </w:p>
        </w:tc>
      </w:tr>
      <w:tr w:rsidR="00903048" w:rsidRPr="00762084" w14:paraId="3071CAAD" w14:textId="77777777" w:rsidTr="00BE4F5A">
        <w:tc>
          <w:tcPr>
            <w:tcW w:w="8080" w:type="dxa"/>
          </w:tcPr>
          <w:p w14:paraId="638F84E9" w14:textId="55B1FB64" w:rsidR="00903048" w:rsidRPr="00762084" w:rsidRDefault="00903048"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W - Withdrawn</w:t>
            </w:r>
          </w:p>
        </w:tc>
        <w:tc>
          <w:tcPr>
            <w:tcW w:w="425" w:type="dxa"/>
          </w:tcPr>
          <w:p w14:paraId="13EAC41A" w14:textId="77777777" w:rsidR="00903048" w:rsidRPr="00762084" w:rsidRDefault="00903048" w:rsidP="00DD58AA">
            <w:pPr>
              <w:rPr>
                <w:rFonts w:ascii="Aptos" w:eastAsia="Times" w:hAnsi="Aptos" w:cs="Arial"/>
                <w:b/>
                <w:color w:val="000000"/>
                <w:sz w:val="20"/>
                <w:szCs w:val="20"/>
                <w:lang w:eastAsia="en-GB"/>
              </w:rPr>
            </w:pPr>
          </w:p>
        </w:tc>
      </w:tr>
    </w:tbl>
    <w:p w14:paraId="1219F415" w14:textId="2C9E8083" w:rsidR="000A7027" w:rsidRPr="00762084"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762084" w14:paraId="049461B0" w14:textId="77777777" w:rsidTr="00683D0C">
        <w:trPr>
          <w:trHeight w:val="211"/>
        </w:trPr>
        <w:tc>
          <w:tcPr>
            <w:tcW w:w="8505" w:type="dxa"/>
            <w:shd w:val="clear" w:color="auto" w:fill="F2F2F2" w:themeFill="background1" w:themeFillShade="F2"/>
          </w:tcPr>
          <w:p w14:paraId="49D4D24B" w14:textId="7D9D5ACE" w:rsidR="00CF59EA" w:rsidRPr="00762084" w:rsidRDefault="00CF59EA" w:rsidP="00DD58AA">
            <w:pPr>
              <w:rPr>
                <w:rFonts w:ascii="Aptos" w:hAnsi="Aptos" w:cs="Arial"/>
                <w:sz w:val="20"/>
                <w:szCs w:val="20"/>
              </w:rPr>
            </w:pPr>
            <w:r w:rsidRPr="00762084">
              <w:rPr>
                <w:rFonts w:ascii="Aptos" w:hAnsi="Aptos" w:cs="Arial"/>
                <w:b/>
                <w:sz w:val="20"/>
                <w:szCs w:val="20"/>
              </w:rPr>
              <w:t>Comments from the Executive Committee</w:t>
            </w:r>
            <w:r w:rsidR="006C0F51" w:rsidRPr="00762084">
              <w:rPr>
                <w:rFonts w:ascii="Aptos" w:hAnsi="Aptos" w:cs="Arial"/>
                <w:b/>
                <w:sz w:val="20"/>
                <w:szCs w:val="20"/>
              </w:rPr>
              <w:t>:</w:t>
            </w:r>
          </w:p>
        </w:tc>
      </w:tr>
      <w:tr w:rsidR="000A7027" w:rsidRPr="00762084" w14:paraId="7B05B82E" w14:textId="77777777" w:rsidTr="00BE4F5A">
        <w:trPr>
          <w:trHeight w:val="794"/>
        </w:trPr>
        <w:tc>
          <w:tcPr>
            <w:tcW w:w="8505" w:type="dxa"/>
          </w:tcPr>
          <w:p w14:paraId="352B8AE1" w14:textId="77777777" w:rsidR="000A7027" w:rsidRPr="00762084" w:rsidRDefault="000A7027" w:rsidP="00DD58AA">
            <w:pPr>
              <w:rPr>
                <w:rFonts w:ascii="Aptos" w:hAnsi="Aptos" w:cs="Arial"/>
                <w:sz w:val="20"/>
                <w:szCs w:val="20"/>
              </w:rPr>
            </w:pPr>
          </w:p>
          <w:p w14:paraId="1958B433" w14:textId="77777777" w:rsidR="000A7027" w:rsidRPr="00762084" w:rsidRDefault="000A7027" w:rsidP="00DD58AA">
            <w:pPr>
              <w:rPr>
                <w:rFonts w:ascii="Aptos" w:hAnsi="Aptos" w:cs="Arial"/>
                <w:sz w:val="20"/>
                <w:szCs w:val="20"/>
              </w:rPr>
            </w:pPr>
          </w:p>
        </w:tc>
      </w:tr>
    </w:tbl>
    <w:p w14:paraId="51E643B3" w14:textId="7B2EB0AB" w:rsidR="009741D1" w:rsidRPr="00762084" w:rsidRDefault="009741D1" w:rsidP="00DD58AA">
      <w:pPr>
        <w:rPr>
          <w:rFonts w:ascii="Aptos" w:hAnsi="Aptos" w:cs="Arial"/>
          <w:b/>
          <w:sz w:val="20"/>
          <w:szCs w:val="20"/>
        </w:rPr>
      </w:pPr>
    </w:p>
    <w:p w14:paraId="493C87B5" w14:textId="77777777" w:rsidR="00DD58AA" w:rsidRPr="00762084" w:rsidRDefault="00DD58AA" w:rsidP="00DD58AA">
      <w:pPr>
        <w:rPr>
          <w:rFonts w:ascii="Aptos" w:hAnsi="Aptos" w:cs="Arial"/>
          <w:b/>
          <w:sz w:val="20"/>
          <w:szCs w:val="20"/>
        </w:rPr>
      </w:pPr>
    </w:p>
    <w:p w14:paraId="1F76B955" w14:textId="058F7301" w:rsidR="00C95FB7" w:rsidRPr="00762084" w:rsidRDefault="0067795B" w:rsidP="003A18C5">
      <w:pPr>
        <w:spacing w:after="120"/>
        <w:rPr>
          <w:rFonts w:ascii="Aptos" w:hAnsi="Aptos" w:cs="Arial"/>
          <w:b/>
          <w:sz w:val="20"/>
          <w:szCs w:val="20"/>
        </w:rPr>
      </w:pPr>
      <w:r w:rsidRPr="00762084">
        <w:rPr>
          <w:rFonts w:ascii="Aptos" w:hAnsi="Aptos" w:cs="Arial"/>
          <w:b/>
          <w:sz w:val="20"/>
          <w:szCs w:val="20"/>
        </w:rPr>
        <w:t xml:space="preserve">Part 1d: </w:t>
      </w:r>
      <w:r w:rsidR="00C95FB7" w:rsidRPr="00762084">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762084" w14:paraId="37F4B0FE" w14:textId="77777777" w:rsidTr="00683D0C">
        <w:tc>
          <w:tcPr>
            <w:tcW w:w="8505" w:type="dxa"/>
            <w:shd w:val="clear" w:color="auto" w:fill="F2F2F2" w:themeFill="background1" w:themeFillShade="F2"/>
          </w:tcPr>
          <w:p w14:paraId="0B8993B8" w14:textId="4327BF1A" w:rsidR="00CF59EA" w:rsidRPr="00762084" w:rsidRDefault="00CF59EA" w:rsidP="00DD58AA">
            <w:pPr>
              <w:rPr>
                <w:rFonts w:ascii="Aptos" w:hAnsi="Aptos" w:cs="Arial"/>
                <w:sz w:val="20"/>
                <w:szCs w:val="20"/>
              </w:rPr>
            </w:pPr>
            <w:r w:rsidRPr="00762084">
              <w:rPr>
                <w:rFonts w:ascii="Aptos" w:hAnsi="Aptos" w:cs="Arial"/>
                <w:b/>
                <w:sz w:val="20"/>
                <w:szCs w:val="20"/>
              </w:rPr>
              <w:t>Response of proposer</w:t>
            </w:r>
            <w:r w:rsidR="006C0F51" w:rsidRPr="00762084">
              <w:rPr>
                <w:rFonts w:ascii="Aptos" w:hAnsi="Aptos" w:cs="Arial"/>
                <w:b/>
                <w:sz w:val="20"/>
                <w:szCs w:val="20"/>
              </w:rPr>
              <w:t>:</w:t>
            </w:r>
            <w:r w:rsidRPr="00762084">
              <w:rPr>
                <w:rFonts w:ascii="Aptos" w:hAnsi="Aptos" w:cs="Arial"/>
                <w:b/>
                <w:sz w:val="20"/>
                <w:szCs w:val="20"/>
              </w:rPr>
              <w:t xml:space="preserve"> </w:t>
            </w:r>
          </w:p>
        </w:tc>
      </w:tr>
      <w:tr w:rsidR="00296DA3" w:rsidRPr="00762084" w14:paraId="2A62C96B" w14:textId="77777777" w:rsidTr="00BE4F5A">
        <w:tc>
          <w:tcPr>
            <w:tcW w:w="8505" w:type="dxa"/>
          </w:tcPr>
          <w:p w14:paraId="4483A209" w14:textId="77777777" w:rsidR="00296DA3" w:rsidRPr="00762084" w:rsidRDefault="00296DA3" w:rsidP="00DD58AA">
            <w:pPr>
              <w:rPr>
                <w:rFonts w:ascii="Aptos" w:hAnsi="Aptos" w:cs="Arial"/>
                <w:sz w:val="20"/>
                <w:szCs w:val="20"/>
              </w:rPr>
            </w:pPr>
          </w:p>
          <w:p w14:paraId="54C5CACA" w14:textId="367B5D6C" w:rsidR="00296DA3" w:rsidRPr="00762084" w:rsidRDefault="00296DA3" w:rsidP="00DD58AA">
            <w:pPr>
              <w:rPr>
                <w:rFonts w:ascii="Aptos" w:hAnsi="Aptos" w:cs="Arial"/>
                <w:sz w:val="20"/>
                <w:szCs w:val="20"/>
              </w:rPr>
            </w:pPr>
          </w:p>
          <w:p w14:paraId="761B7407" w14:textId="77777777" w:rsidR="00F110F7" w:rsidRPr="00762084" w:rsidRDefault="00F110F7" w:rsidP="00DD58AA">
            <w:pPr>
              <w:rPr>
                <w:rFonts w:ascii="Aptos" w:hAnsi="Aptos" w:cs="Arial"/>
                <w:sz w:val="20"/>
                <w:szCs w:val="20"/>
              </w:rPr>
            </w:pPr>
          </w:p>
          <w:p w14:paraId="430177EE" w14:textId="77777777" w:rsidR="00296DA3" w:rsidRPr="00762084"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rsidRPr="00762084" w14:paraId="5AF16E14" w14:textId="77777777" w:rsidTr="001D0007">
        <w:trPr>
          <w:trHeight w:val="244"/>
        </w:trPr>
        <w:tc>
          <w:tcPr>
            <w:tcW w:w="1980" w:type="dxa"/>
            <w:shd w:val="clear" w:color="auto" w:fill="F2F2F2" w:themeFill="background1" w:themeFillShade="F2"/>
          </w:tcPr>
          <w:p w14:paraId="006DDA83" w14:textId="70A2AC88" w:rsidR="00BE4F5A" w:rsidRPr="00762084" w:rsidRDefault="00BE4F5A" w:rsidP="00DD58AA">
            <w:pPr>
              <w:ind w:left="174"/>
              <w:rPr>
                <w:rFonts w:ascii="Aptos" w:hAnsi="Aptos" w:cs="Arial"/>
                <w:bCs/>
                <w:sz w:val="20"/>
                <w:szCs w:val="20"/>
              </w:rPr>
            </w:pPr>
            <w:r w:rsidRPr="00762084">
              <w:rPr>
                <w:rFonts w:ascii="Aptos" w:hAnsi="Aptos" w:cs="Arial"/>
                <w:b/>
                <w:bCs/>
                <w:sz w:val="20"/>
                <w:szCs w:val="20"/>
              </w:rPr>
              <w:t>Revision date</w:t>
            </w:r>
            <w:r w:rsidR="006C0F51" w:rsidRPr="00762084">
              <w:rPr>
                <w:rFonts w:ascii="Aptos" w:hAnsi="Aptos" w:cs="Arial"/>
                <w:b/>
                <w:bCs/>
                <w:sz w:val="20"/>
                <w:szCs w:val="20"/>
              </w:rPr>
              <w:t>:</w:t>
            </w:r>
          </w:p>
        </w:tc>
        <w:tc>
          <w:tcPr>
            <w:tcW w:w="1843" w:type="dxa"/>
          </w:tcPr>
          <w:p w14:paraId="11649694" w14:textId="42B6A122" w:rsidR="00BE4F5A" w:rsidRPr="00762084" w:rsidRDefault="00BE4F5A" w:rsidP="00DD58AA">
            <w:pPr>
              <w:rPr>
                <w:rFonts w:ascii="Aptos" w:hAnsi="Aptos" w:cs="Arial"/>
                <w:bCs/>
                <w:sz w:val="20"/>
                <w:szCs w:val="20"/>
              </w:rPr>
            </w:pPr>
          </w:p>
        </w:tc>
      </w:tr>
    </w:tbl>
    <w:p w14:paraId="5F5E1C06" w14:textId="77777777" w:rsidR="00953FFE" w:rsidRPr="00762084" w:rsidRDefault="00953FFE" w:rsidP="00DD58AA">
      <w:pPr>
        <w:ind w:firstLine="720"/>
        <w:rPr>
          <w:rFonts w:ascii="Aptos" w:hAnsi="Aptos" w:cs="Arial"/>
          <w:b/>
          <w:bCs/>
          <w:sz w:val="20"/>
          <w:szCs w:val="20"/>
        </w:rPr>
      </w:pPr>
    </w:p>
    <w:p w14:paraId="7C2D104C" w14:textId="4200580E" w:rsidR="00CF59EA" w:rsidRPr="00762084" w:rsidRDefault="00CF59EA" w:rsidP="00DD58AA">
      <w:pPr>
        <w:rPr>
          <w:rFonts w:ascii="Aptos" w:hAnsi="Aptos" w:cs="Arial"/>
          <w:color w:val="C00000"/>
          <w:sz w:val="20"/>
          <w:szCs w:val="20"/>
        </w:rPr>
      </w:pPr>
    </w:p>
    <w:p w14:paraId="68D95475" w14:textId="77777777" w:rsidR="00953FFE" w:rsidRPr="00762084" w:rsidRDefault="00953FFE" w:rsidP="00DD58AA">
      <w:pPr>
        <w:ind w:firstLine="720"/>
        <w:rPr>
          <w:rFonts w:ascii="Aptos" w:hAnsi="Aptos" w:cs="Arial"/>
          <w:b/>
          <w:sz w:val="20"/>
          <w:szCs w:val="20"/>
        </w:rPr>
      </w:pPr>
    </w:p>
    <w:p w14:paraId="42759BC8" w14:textId="77777777" w:rsidR="00953FFE" w:rsidRPr="00762084" w:rsidRDefault="00953FFE">
      <w:pPr>
        <w:rPr>
          <w:rFonts w:ascii="Aptos" w:hAnsi="Aptos" w:cs="Arial"/>
          <w:b/>
          <w:color w:val="000000"/>
          <w:sz w:val="20"/>
          <w:szCs w:val="20"/>
        </w:rPr>
      </w:pPr>
      <w:r w:rsidRPr="00762084">
        <w:rPr>
          <w:rFonts w:ascii="Aptos" w:hAnsi="Aptos" w:cs="Arial"/>
          <w:b/>
          <w:color w:val="000000"/>
          <w:sz w:val="20"/>
          <w:szCs w:val="20"/>
        </w:rPr>
        <w:br w:type="page"/>
      </w:r>
      <w:permStart w:id="702228509" w:edGrp="everyone"/>
      <w:permEnd w:id="702228509"/>
    </w:p>
    <w:p w14:paraId="1E73CFEA" w14:textId="2A6FCE44" w:rsidR="00A174CC" w:rsidRPr="00762084" w:rsidRDefault="00A174CC" w:rsidP="00F74510">
      <w:pPr>
        <w:rPr>
          <w:rFonts w:ascii="Aptos" w:hAnsi="Aptos"/>
          <w:sz w:val="20"/>
          <w:szCs w:val="20"/>
        </w:rPr>
      </w:pPr>
    </w:p>
    <w:p w14:paraId="48DB7F5D" w14:textId="77777777" w:rsidR="00953FFE" w:rsidRPr="00762084" w:rsidRDefault="00953FFE" w:rsidP="00DD58AA">
      <w:pPr>
        <w:pStyle w:val="BodyTextIndent"/>
        <w:ind w:left="0" w:firstLine="0"/>
        <w:rPr>
          <w:rFonts w:ascii="Aptos" w:hAnsi="Aptos" w:cs="Arial"/>
          <w:color w:val="000000"/>
          <w:sz w:val="20"/>
        </w:rPr>
      </w:pPr>
      <w:r w:rsidRPr="00762084">
        <w:rPr>
          <w:rFonts w:ascii="Aptos" w:hAnsi="Aptos" w:cs="Arial"/>
          <w:b/>
          <w:color w:val="000000"/>
          <w:sz w:val="20"/>
        </w:rPr>
        <w:t>Part 3:</w:t>
      </w:r>
      <w:r w:rsidRPr="00762084">
        <w:rPr>
          <w:rFonts w:ascii="Aptos" w:hAnsi="Aptos" w:cs="Arial"/>
          <w:color w:val="000000"/>
          <w:sz w:val="20"/>
        </w:rPr>
        <w:t xml:space="preserve"> </w:t>
      </w:r>
      <w:r w:rsidRPr="00762084">
        <w:rPr>
          <w:rFonts w:ascii="Aptos" w:hAnsi="Aptos" w:cs="Arial"/>
          <w:b/>
          <w:color w:val="000000"/>
          <w:sz w:val="20"/>
        </w:rPr>
        <w:t>TAXONOMIC PROPOSAL</w:t>
      </w:r>
    </w:p>
    <w:p w14:paraId="5DCC6628" w14:textId="6C690FEC" w:rsidR="00DD58AA" w:rsidRPr="00762084" w:rsidRDefault="001D0007" w:rsidP="00DD58AA">
      <w:pPr>
        <w:pStyle w:val="BodyTextIndent"/>
        <w:ind w:left="0" w:hanging="15"/>
        <w:rPr>
          <w:rFonts w:ascii="Aptos" w:hAnsi="Aptos" w:cs="Arial"/>
          <w:b/>
          <w:color w:val="000000"/>
          <w:sz w:val="20"/>
        </w:rPr>
      </w:pPr>
      <w:hyperlink r:id="rId11" w:history="1">
        <w:r w:rsidRPr="00762084">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rsidRPr="00762084" w14:paraId="61A08B0F" w14:textId="77777777" w:rsidTr="00023385">
        <w:tc>
          <w:tcPr>
            <w:tcW w:w="6232" w:type="dxa"/>
            <w:gridSpan w:val="4"/>
            <w:shd w:val="clear" w:color="auto" w:fill="F2F2F2" w:themeFill="background1" w:themeFillShade="F2"/>
          </w:tcPr>
          <w:p w14:paraId="577293E5" w14:textId="648BA569" w:rsidR="00E37077" w:rsidRPr="00762084" w:rsidRDefault="00E37077" w:rsidP="00DD58AA">
            <w:pPr>
              <w:rPr>
                <w:rFonts w:ascii="Aptos" w:eastAsia="Times" w:hAnsi="Aptos" w:cs="Arial"/>
                <w:b/>
                <w:color w:val="0070C0"/>
                <w:sz w:val="20"/>
                <w:szCs w:val="20"/>
                <w:lang w:eastAsia="en-GB"/>
              </w:rPr>
            </w:pPr>
            <w:r w:rsidRPr="00762084">
              <w:rPr>
                <w:rFonts w:ascii="Aptos" w:eastAsia="Times" w:hAnsi="Aptos" w:cs="Arial"/>
                <w:b/>
                <w:color w:val="000000"/>
                <w:sz w:val="20"/>
                <w:szCs w:val="20"/>
                <w:lang w:eastAsia="en-GB"/>
              </w:rPr>
              <w:t>Taxonomic changes proposed</w:t>
            </w:r>
            <w:r w:rsidR="006C0F51" w:rsidRPr="00762084">
              <w:rPr>
                <w:rFonts w:ascii="Aptos" w:eastAsia="Times" w:hAnsi="Aptos" w:cs="Arial"/>
                <w:b/>
                <w:color w:val="000000"/>
                <w:sz w:val="20"/>
                <w:szCs w:val="20"/>
                <w:lang w:eastAsia="en-GB"/>
              </w:rPr>
              <w:t>:</w:t>
            </w:r>
            <w:r w:rsidRPr="00762084">
              <w:rPr>
                <w:rFonts w:ascii="Aptos" w:eastAsia="Times" w:hAnsi="Aptos" w:cs="Arial"/>
                <w:b/>
                <w:color w:val="000000"/>
                <w:sz w:val="20"/>
                <w:szCs w:val="20"/>
                <w:lang w:eastAsia="en-GB"/>
              </w:rPr>
              <w:t xml:space="preserve"> </w:t>
            </w:r>
          </w:p>
        </w:tc>
      </w:tr>
      <w:tr w:rsidR="00953FFE" w:rsidRPr="00762084" w14:paraId="1E0D3D23" w14:textId="77777777" w:rsidTr="00023385">
        <w:tc>
          <w:tcPr>
            <w:tcW w:w="2972" w:type="dxa"/>
          </w:tcPr>
          <w:p w14:paraId="6B63C19C" w14:textId="375B7AAA" w:rsidR="00953FFE" w:rsidRPr="00762084" w:rsidRDefault="00363A30"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Establish</w:t>
            </w:r>
            <w:r w:rsidR="00953FFE" w:rsidRPr="00762084">
              <w:rPr>
                <w:rFonts w:ascii="Aptos" w:eastAsia="Times" w:hAnsi="Aptos" w:cs="Arial"/>
                <w:color w:val="000000"/>
                <w:sz w:val="20"/>
                <w:szCs w:val="20"/>
                <w:lang w:eastAsia="en-GB"/>
              </w:rPr>
              <w:t xml:space="preserve"> new taxon</w:t>
            </w:r>
          </w:p>
        </w:tc>
        <w:tc>
          <w:tcPr>
            <w:tcW w:w="425" w:type="dxa"/>
          </w:tcPr>
          <w:p w14:paraId="6D0772EF" w14:textId="008686BC" w:rsidR="00953FFE" w:rsidRPr="00762084" w:rsidRDefault="000106E8" w:rsidP="00DD58AA">
            <w:pPr>
              <w:rPr>
                <w:rFonts w:ascii="Aptos" w:eastAsia="Times" w:hAnsi="Aptos" w:cs="Arial"/>
                <w:b/>
                <w:color w:val="000000"/>
                <w:sz w:val="20"/>
                <w:szCs w:val="20"/>
                <w:lang w:eastAsia="en-GB"/>
              </w:rPr>
            </w:pPr>
            <w:r w:rsidRPr="00762084">
              <w:rPr>
                <w:rFonts w:ascii="Aptos" w:eastAsia="Times" w:hAnsi="Aptos" w:cs="Arial"/>
                <w:b/>
                <w:color w:val="000000"/>
                <w:sz w:val="20"/>
                <w:szCs w:val="20"/>
                <w:lang w:eastAsia="en-GB"/>
              </w:rPr>
              <w:t>x</w:t>
            </w:r>
          </w:p>
        </w:tc>
        <w:tc>
          <w:tcPr>
            <w:tcW w:w="2410" w:type="dxa"/>
          </w:tcPr>
          <w:p w14:paraId="51D11F01" w14:textId="77777777" w:rsidR="00953FFE" w:rsidRPr="00762084" w:rsidRDefault="00953FFE"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Split taxon</w:t>
            </w:r>
          </w:p>
        </w:tc>
        <w:tc>
          <w:tcPr>
            <w:tcW w:w="425" w:type="dxa"/>
          </w:tcPr>
          <w:p w14:paraId="5E9F3DA8" w14:textId="77777777" w:rsidR="00953FFE" w:rsidRPr="00762084" w:rsidRDefault="00953FFE" w:rsidP="00DD58AA">
            <w:pPr>
              <w:rPr>
                <w:rFonts w:ascii="Aptos" w:eastAsia="Times" w:hAnsi="Aptos" w:cs="Arial"/>
                <w:b/>
                <w:color w:val="000000"/>
                <w:sz w:val="20"/>
                <w:szCs w:val="20"/>
                <w:lang w:eastAsia="en-GB"/>
              </w:rPr>
            </w:pPr>
          </w:p>
        </w:tc>
      </w:tr>
      <w:tr w:rsidR="00953FFE" w:rsidRPr="00762084" w14:paraId="728F008B" w14:textId="77777777" w:rsidTr="00023385">
        <w:tc>
          <w:tcPr>
            <w:tcW w:w="2972" w:type="dxa"/>
          </w:tcPr>
          <w:p w14:paraId="7CEF18CA" w14:textId="77777777" w:rsidR="00953FFE" w:rsidRPr="00762084" w:rsidRDefault="00953FFE"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Abolish taxon</w:t>
            </w:r>
          </w:p>
        </w:tc>
        <w:tc>
          <w:tcPr>
            <w:tcW w:w="425" w:type="dxa"/>
          </w:tcPr>
          <w:p w14:paraId="7B96FC9C" w14:textId="77777777" w:rsidR="00953FFE" w:rsidRPr="00762084"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762084" w:rsidRDefault="00953FFE"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Merge taxon</w:t>
            </w:r>
          </w:p>
        </w:tc>
        <w:tc>
          <w:tcPr>
            <w:tcW w:w="425" w:type="dxa"/>
          </w:tcPr>
          <w:p w14:paraId="5FF5C4E2" w14:textId="77777777" w:rsidR="00953FFE" w:rsidRPr="00762084" w:rsidRDefault="00953FFE" w:rsidP="00DD58AA">
            <w:pPr>
              <w:rPr>
                <w:rFonts w:ascii="Aptos" w:eastAsia="Times" w:hAnsi="Aptos" w:cs="Arial"/>
                <w:b/>
                <w:color w:val="000000"/>
                <w:sz w:val="20"/>
                <w:szCs w:val="20"/>
                <w:lang w:eastAsia="en-GB"/>
              </w:rPr>
            </w:pPr>
          </w:p>
        </w:tc>
      </w:tr>
      <w:tr w:rsidR="00953FFE" w:rsidRPr="00762084" w14:paraId="272ED85B" w14:textId="77777777" w:rsidTr="00023385">
        <w:tc>
          <w:tcPr>
            <w:tcW w:w="2972" w:type="dxa"/>
          </w:tcPr>
          <w:p w14:paraId="7314CAA8" w14:textId="77777777" w:rsidR="00953FFE" w:rsidRPr="00762084" w:rsidRDefault="00953FFE"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Move taxon</w:t>
            </w:r>
          </w:p>
        </w:tc>
        <w:tc>
          <w:tcPr>
            <w:tcW w:w="425" w:type="dxa"/>
          </w:tcPr>
          <w:p w14:paraId="7FAF7A1A" w14:textId="77777777" w:rsidR="00953FFE" w:rsidRPr="00762084"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762084" w:rsidRDefault="00953FFE"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Promote taxon</w:t>
            </w:r>
          </w:p>
        </w:tc>
        <w:tc>
          <w:tcPr>
            <w:tcW w:w="425" w:type="dxa"/>
          </w:tcPr>
          <w:p w14:paraId="43A189C3" w14:textId="77777777" w:rsidR="00953FFE" w:rsidRPr="00762084" w:rsidRDefault="00953FFE" w:rsidP="00DD58AA">
            <w:pPr>
              <w:rPr>
                <w:rFonts w:ascii="Aptos" w:eastAsia="Times" w:hAnsi="Aptos" w:cs="Arial"/>
                <w:b/>
                <w:color w:val="000000"/>
                <w:sz w:val="20"/>
                <w:szCs w:val="20"/>
                <w:lang w:eastAsia="en-GB"/>
              </w:rPr>
            </w:pPr>
          </w:p>
        </w:tc>
      </w:tr>
      <w:tr w:rsidR="00953FFE" w:rsidRPr="00762084" w14:paraId="5BF9C33F" w14:textId="77777777" w:rsidTr="00023385">
        <w:tc>
          <w:tcPr>
            <w:tcW w:w="2972" w:type="dxa"/>
          </w:tcPr>
          <w:p w14:paraId="4B2EDEB8" w14:textId="77777777" w:rsidR="00953FFE" w:rsidRPr="00762084" w:rsidRDefault="00953FFE"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Rename taxon</w:t>
            </w:r>
          </w:p>
        </w:tc>
        <w:tc>
          <w:tcPr>
            <w:tcW w:w="425" w:type="dxa"/>
          </w:tcPr>
          <w:p w14:paraId="60231381" w14:textId="77777777" w:rsidR="00953FFE" w:rsidRPr="00762084"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762084" w:rsidRDefault="00953FFE" w:rsidP="00DD58AA">
            <w:pPr>
              <w:rPr>
                <w:rFonts w:ascii="Aptos" w:eastAsia="Times" w:hAnsi="Aptos" w:cs="Arial"/>
                <w:color w:val="000000"/>
                <w:sz w:val="20"/>
                <w:szCs w:val="20"/>
                <w:lang w:eastAsia="en-GB"/>
              </w:rPr>
            </w:pPr>
            <w:r w:rsidRPr="00762084">
              <w:rPr>
                <w:rFonts w:ascii="Aptos" w:eastAsia="Times" w:hAnsi="Aptos" w:cs="Arial"/>
                <w:color w:val="000000"/>
                <w:sz w:val="20"/>
                <w:szCs w:val="20"/>
                <w:lang w:eastAsia="en-GB"/>
              </w:rPr>
              <w:t>Demote taxon</w:t>
            </w:r>
          </w:p>
        </w:tc>
        <w:tc>
          <w:tcPr>
            <w:tcW w:w="425" w:type="dxa"/>
          </w:tcPr>
          <w:p w14:paraId="4EC0F813" w14:textId="77777777" w:rsidR="00953FFE" w:rsidRPr="00762084" w:rsidRDefault="00953FFE" w:rsidP="00DD58AA">
            <w:pPr>
              <w:rPr>
                <w:rFonts w:ascii="Aptos" w:eastAsia="Times" w:hAnsi="Aptos" w:cs="Arial"/>
                <w:b/>
                <w:color w:val="000000"/>
                <w:sz w:val="20"/>
                <w:szCs w:val="20"/>
                <w:lang w:eastAsia="en-GB"/>
              </w:rPr>
            </w:pPr>
          </w:p>
        </w:tc>
      </w:tr>
      <w:tr w:rsidR="00953FFE" w:rsidRPr="00762084" w14:paraId="013D4D0A" w14:textId="77777777" w:rsidTr="00023385">
        <w:trPr>
          <w:gridAfter w:val="2"/>
          <w:wAfter w:w="2835" w:type="dxa"/>
        </w:trPr>
        <w:tc>
          <w:tcPr>
            <w:tcW w:w="2972" w:type="dxa"/>
          </w:tcPr>
          <w:p w14:paraId="17C439A1" w14:textId="77777777" w:rsidR="00953FFE" w:rsidRPr="00762084" w:rsidRDefault="00953FFE" w:rsidP="00DD58AA">
            <w:pPr>
              <w:rPr>
                <w:rFonts w:ascii="Aptos" w:hAnsi="Aptos" w:cs="Arial"/>
                <w:b/>
                <w:sz w:val="20"/>
                <w:szCs w:val="20"/>
              </w:rPr>
            </w:pPr>
            <w:r w:rsidRPr="00762084">
              <w:rPr>
                <w:rFonts w:ascii="Aptos" w:eastAsia="Times" w:hAnsi="Aptos" w:cs="Arial"/>
                <w:color w:val="000000"/>
                <w:sz w:val="20"/>
                <w:szCs w:val="20"/>
                <w:lang w:eastAsia="en-GB"/>
              </w:rPr>
              <w:t>Move and rename</w:t>
            </w:r>
          </w:p>
        </w:tc>
        <w:tc>
          <w:tcPr>
            <w:tcW w:w="425" w:type="dxa"/>
          </w:tcPr>
          <w:p w14:paraId="5DE3A4FC" w14:textId="77777777" w:rsidR="00953FFE" w:rsidRPr="00762084" w:rsidRDefault="00953FFE" w:rsidP="00DD58AA">
            <w:pPr>
              <w:rPr>
                <w:rFonts w:ascii="Aptos" w:hAnsi="Aptos" w:cs="Arial"/>
                <w:b/>
                <w:sz w:val="20"/>
                <w:szCs w:val="20"/>
              </w:rPr>
            </w:pPr>
          </w:p>
        </w:tc>
      </w:tr>
    </w:tbl>
    <w:p w14:paraId="063E591F" w14:textId="77777777" w:rsidR="00333392" w:rsidRPr="00762084"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762084" w14:paraId="5823A95C" w14:textId="77777777" w:rsidTr="005F790F">
        <w:trPr>
          <w:trHeight w:val="297"/>
        </w:trPr>
        <w:tc>
          <w:tcPr>
            <w:tcW w:w="8926" w:type="dxa"/>
            <w:gridSpan w:val="2"/>
            <w:shd w:val="clear" w:color="auto" w:fill="F2F2F2" w:themeFill="background1" w:themeFillShade="F2"/>
          </w:tcPr>
          <w:p w14:paraId="20EDA6C5" w14:textId="53BF5CF8" w:rsidR="00333392" w:rsidRPr="00762084" w:rsidRDefault="00333392" w:rsidP="005F790F">
            <w:pPr>
              <w:rPr>
                <w:rFonts w:ascii="Aptos" w:hAnsi="Aptos" w:cs="Arial"/>
                <w:b/>
                <w:color w:val="0000FF"/>
                <w:sz w:val="20"/>
              </w:rPr>
            </w:pPr>
            <w:r w:rsidRPr="00762084">
              <w:rPr>
                <w:rFonts w:ascii="Aptos" w:hAnsi="Aptos" w:cs="Arial"/>
                <w:b/>
                <w:sz w:val="20"/>
                <w:szCs w:val="20"/>
              </w:rPr>
              <w:t xml:space="preserve">Etymology </w:t>
            </w:r>
            <w:r w:rsidR="00FC2269" w:rsidRPr="00762084">
              <w:rPr>
                <w:rFonts w:ascii="Aptos" w:hAnsi="Aptos" w:cs="Arial"/>
                <w:b/>
                <w:sz w:val="20"/>
                <w:szCs w:val="20"/>
              </w:rPr>
              <w:t xml:space="preserve">(origin) </w:t>
            </w:r>
            <w:r w:rsidRPr="00762084">
              <w:rPr>
                <w:rFonts w:ascii="Aptos" w:hAnsi="Aptos" w:cs="Arial"/>
                <w:b/>
                <w:sz w:val="20"/>
                <w:szCs w:val="20"/>
              </w:rPr>
              <w:t xml:space="preserve">of proposed taxonomic names: </w:t>
            </w:r>
          </w:p>
        </w:tc>
      </w:tr>
      <w:tr w:rsidR="00333392" w:rsidRPr="00762084" w14:paraId="08F7F3C3" w14:textId="77777777" w:rsidTr="00FC2269">
        <w:trPr>
          <w:trHeight w:val="73"/>
        </w:trPr>
        <w:tc>
          <w:tcPr>
            <w:tcW w:w="2547" w:type="dxa"/>
          </w:tcPr>
          <w:p w14:paraId="6B25076F" w14:textId="0D060A7A" w:rsidR="00333392" w:rsidRPr="00762084" w:rsidRDefault="00333392" w:rsidP="005F790F">
            <w:pPr>
              <w:rPr>
                <w:rFonts w:ascii="Aptos" w:hAnsi="Aptos" w:cs="Arial"/>
                <w:b/>
                <w:sz w:val="20"/>
                <w:szCs w:val="20"/>
              </w:rPr>
            </w:pPr>
            <w:r w:rsidRPr="00762084">
              <w:rPr>
                <w:rFonts w:ascii="Aptos" w:hAnsi="Aptos" w:cs="Arial"/>
                <w:b/>
                <w:sz w:val="20"/>
                <w:szCs w:val="20"/>
              </w:rPr>
              <w:t xml:space="preserve">Taxon name </w:t>
            </w:r>
          </w:p>
        </w:tc>
        <w:tc>
          <w:tcPr>
            <w:tcW w:w="6379" w:type="dxa"/>
          </w:tcPr>
          <w:p w14:paraId="069B2570" w14:textId="77777777" w:rsidR="00333392" w:rsidRPr="00762084" w:rsidRDefault="00333392" w:rsidP="005F790F">
            <w:pPr>
              <w:rPr>
                <w:rFonts w:ascii="Aptos" w:hAnsi="Aptos" w:cs="Arial"/>
                <w:b/>
                <w:sz w:val="20"/>
                <w:szCs w:val="20"/>
              </w:rPr>
            </w:pPr>
            <w:r w:rsidRPr="00762084">
              <w:rPr>
                <w:rFonts w:ascii="Aptos" w:hAnsi="Aptos" w:cs="Arial"/>
                <w:b/>
                <w:sz w:val="20"/>
                <w:szCs w:val="20"/>
              </w:rPr>
              <w:t>Etymology of the term</w:t>
            </w:r>
          </w:p>
        </w:tc>
      </w:tr>
      <w:tr w:rsidR="00333392" w:rsidRPr="00762084" w14:paraId="48273F44" w14:textId="77777777" w:rsidTr="00040CB0">
        <w:trPr>
          <w:trHeight w:val="71"/>
        </w:trPr>
        <w:tc>
          <w:tcPr>
            <w:tcW w:w="2547" w:type="dxa"/>
            <w:vAlign w:val="center"/>
          </w:tcPr>
          <w:p w14:paraId="2B4F2A8D" w14:textId="0CBDA7CD" w:rsidR="00333392" w:rsidRPr="00762084" w:rsidRDefault="00437E65"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Pelagimarinivirus</w:t>
            </w:r>
          </w:p>
        </w:tc>
        <w:tc>
          <w:tcPr>
            <w:tcW w:w="6379" w:type="dxa"/>
            <w:vAlign w:val="center"/>
          </w:tcPr>
          <w:p w14:paraId="17202B3B" w14:textId="71A80DC2" w:rsidR="00333392" w:rsidRPr="00762084" w:rsidRDefault="00F85DCB" w:rsidP="00762084">
            <w:pPr>
              <w:jc w:val="both"/>
              <w:rPr>
                <w:rFonts w:ascii="Aptos" w:hAnsi="Aptos" w:cs="Arial"/>
                <w:bCs/>
                <w:color w:val="000000" w:themeColor="text1"/>
                <w:sz w:val="20"/>
                <w:szCs w:val="20"/>
              </w:rPr>
            </w:pPr>
            <w:r>
              <w:rPr>
                <w:rFonts w:ascii="Aptos" w:hAnsi="Aptos" w:cs="Arial"/>
                <w:bCs/>
                <w:color w:val="000000" w:themeColor="text1"/>
                <w:sz w:val="20"/>
                <w:szCs w:val="20"/>
              </w:rPr>
              <w:t xml:space="preserve">Referring to the </w:t>
            </w:r>
            <w:r w:rsidR="00EC656E">
              <w:rPr>
                <w:rFonts w:ascii="Aptos" w:hAnsi="Aptos" w:cs="Arial"/>
                <w:bCs/>
                <w:color w:val="000000" w:themeColor="text1"/>
                <w:sz w:val="20"/>
                <w:szCs w:val="20"/>
              </w:rPr>
              <w:t>habitat (“marine”</w:t>
            </w:r>
            <w:r w:rsidR="00437E65">
              <w:rPr>
                <w:rFonts w:ascii="Aptos" w:hAnsi="Aptos" w:cs="Arial"/>
                <w:bCs/>
                <w:color w:val="000000" w:themeColor="text1"/>
                <w:sz w:val="20"/>
                <w:szCs w:val="20"/>
              </w:rPr>
              <w:t xml:space="preserve"> and “pelagic”</w:t>
            </w:r>
            <w:r w:rsidR="00EC656E">
              <w:rPr>
                <w:rFonts w:ascii="Aptos" w:hAnsi="Aptos" w:cs="Arial"/>
                <w:bCs/>
                <w:color w:val="000000" w:themeColor="text1"/>
                <w:sz w:val="20"/>
                <w:szCs w:val="20"/>
              </w:rPr>
              <w:t xml:space="preserve">) of </w:t>
            </w:r>
            <w:r>
              <w:rPr>
                <w:rFonts w:ascii="Aptos" w:hAnsi="Aptos" w:cs="Arial"/>
                <w:bCs/>
                <w:color w:val="000000" w:themeColor="text1"/>
                <w:sz w:val="20"/>
                <w:szCs w:val="20"/>
              </w:rPr>
              <w:t>the virus,</w:t>
            </w:r>
            <w:r w:rsidR="000106E8" w:rsidRPr="00762084">
              <w:rPr>
                <w:rFonts w:ascii="Aptos" w:hAnsi="Aptos" w:cs="Arial"/>
                <w:bCs/>
                <w:color w:val="000000" w:themeColor="text1"/>
                <w:sz w:val="20"/>
                <w:szCs w:val="20"/>
              </w:rPr>
              <w:t xml:space="preserve"> </w:t>
            </w:r>
          </w:p>
        </w:tc>
      </w:tr>
      <w:tr w:rsidR="00FC2269" w:rsidRPr="00762084" w14:paraId="1165141A" w14:textId="77777777" w:rsidTr="00040CB0">
        <w:trPr>
          <w:trHeight w:val="71"/>
        </w:trPr>
        <w:tc>
          <w:tcPr>
            <w:tcW w:w="2547" w:type="dxa"/>
            <w:vAlign w:val="center"/>
          </w:tcPr>
          <w:p w14:paraId="2D7AAFF0" w14:textId="0BEF243A" w:rsidR="00FC2269" w:rsidRPr="00762084" w:rsidRDefault="00437E65" w:rsidP="00040CB0">
            <w:pPr>
              <w:jc w:val="both"/>
              <w:rPr>
                <w:rFonts w:ascii="Aptos" w:hAnsi="Aptos" w:cs="Arial"/>
                <w:b/>
                <w:color w:val="000000" w:themeColor="text1"/>
                <w:sz w:val="20"/>
                <w:szCs w:val="20"/>
              </w:rPr>
            </w:pPr>
            <w:r>
              <w:rPr>
                <w:rFonts w:ascii="Aptos" w:hAnsi="Aptos" w:cs="Arial"/>
                <w:bCs/>
                <w:i/>
                <w:iCs/>
                <w:color w:val="000000" w:themeColor="text1"/>
                <w:sz w:val="20"/>
                <w:szCs w:val="20"/>
              </w:rPr>
              <w:t>Pelagimarinivirus</w:t>
            </w:r>
            <w:r w:rsidR="00762084" w:rsidRPr="00762084">
              <w:rPr>
                <w:rFonts w:ascii="Aptos" w:hAnsi="Aptos" w:cs="Arial"/>
                <w:bCs/>
                <w:i/>
                <w:iCs/>
                <w:color w:val="000000" w:themeColor="text1"/>
                <w:sz w:val="20"/>
                <w:szCs w:val="20"/>
              </w:rPr>
              <w:t xml:space="preserve"> </w:t>
            </w:r>
            <w:r w:rsidR="00EC656E">
              <w:rPr>
                <w:rFonts w:ascii="Aptos" w:hAnsi="Aptos" w:cs="Arial"/>
                <w:bCs/>
                <w:i/>
                <w:iCs/>
                <w:color w:val="000000" w:themeColor="text1"/>
                <w:sz w:val="20"/>
                <w:szCs w:val="20"/>
              </w:rPr>
              <w:t>ubique</w:t>
            </w:r>
          </w:p>
        </w:tc>
        <w:tc>
          <w:tcPr>
            <w:tcW w:w="6379" w:type="dxa"/>
            <w:vAlign w:val="center"/>
          </w:tcPr>
          <w:p w14:paraId="56BC5065" w14:textId="6E174430" w:rsidR="00FC2269" w:rsidRPr="00762084" w:rsidRDefault="00762084" w:rsidP="00040CB0">
            <w:pPr>
              <w:jc w:val="both"/>
              <w:rPr>
                <w:rFonts w:ascii="Aptos" w:hAnsi="Aptos" w:cs="Arial"/>
                <w:bCs/>
                <w:color w:val="000000" w:themeColor="text1"/>
                <w:sz w:val="20"/>
                <w:szCs w:val="20"/>
              </w:rPr>
            </w:pPr>
            <w:r w:rsidRPr="00762084">
              <w:rPr>
                <w:rFonts w:ascii="Aptos" w:hAnsi="Aptos" w:cs="Arial"/>
                <w:bCs/>
                <w:color w:val="000000" w:themeColor="text1"/>
                <w:sz w:val="20"/>
                <w:szCs w:val="20"/>
              </w:rPr>
              <w:t>species epithet “ubique” refers to the global distribution of the virus across the oceans.</w:t>
            </w:r>
          </w:p>
        </w:tc>
      </w:tr>
      <w:tr w:rsidR="00762084" w:rsidRPr="00762084" w14:paraId="73672369" w14:textId="77777777" w:rsidTr="005B0598">
        <w:trPr>
          <w:trHeight w:val="71"/>
        </w:trPr>
        <w:tc>
          <w:tcPr>
            <w:tcW w:w="2547" w:type="dxa"/>
            <w:vAlign w:val="center"/>
          </w:tcPr>
          <w:p w14:paraId="3278311F" w14:textId="77777777" w:rsidR="00762084" w:rsidRPr="00762084" w:rsidRDefault="00762084" w:rsidP="005B0598">
            <w:pPr>
              <w:jc w:val="both"/>
              <w:rPr>
                <w:rFonts w:ascii="Aptos" w:hAnsi="Aptos" w:cs="Arial"/>
                <w:b/>
                <w:color w:val="000000" w:themeColor="text1"/>
                <w:sz w:val="20"/>
                <w:szCs w:val="20"/>
              </w:rPr>
            </w:pPr>
            <w:r w:rsidRPr="00762084">
              <w:rPr>
                <w:rFonts w:ascii="Aptos" w:hAnsi="Aptos" w:cs="Arial"/>
                <w:bCs/>
                <w:i/>
                <w:iCs/>
                <w:color w:val="000000" w:themeColor="text1"/>
                <w:sz w:val="20"/>
                <w:szCs w:val="20"/>
              </w:rPr>
              <w:t>Mariniviridae</w:t>
            </w:r>
          </w:p>
        </w:tc>
        <w:tc>
          <w:tcPr>
            <w:tcW w:w="6379" w:type="dxa"/>
            <w:vAlign w:val="center"/>
          </w:tcPr>
          <w:p w14:paraId="480142A9" w14:textId="77777777" w:rsidR="00762084" w:rsidRPr="00762084" w:rsidRDefault="00762084" w:rsidP="005B0598">
            <w:pPr>
              <w:jc w:val="both"/>
              <w:rPr>
                <w:rFonts w:ascii="Aptos" w:hAnsi="Aptos" w:cs="Arial"/>
                <w:b/>
                <w:color w:val="000000" w:themeColor="text1"/>
                <w:sz w:val="20"/>
                <w:szCs w:val="20"/>
              </w:rPr>
            </w:pPr>
            <w:r w:rsidRPr="00762084">
              <w:rPr>
                <w:rFonts w:ascii="Aptos" w:hAnsi="Aptos" w:cs="Arial"/>
                <w:bCs/>
                <w:color w:val="000000" w:themeColor="text1"/>
                <w:sz w:val="20"/>
                <w:szCs w:val="20"/>
              </w:rPr>
              <w:t xml:space="preserve">from </w:t>
            </w:r>
            <w:r w:rsidRPr="00762084">
              <w:rPr>
                <w:rFonts w:ascii="Aptos" w:hAnsi="Aptos" w:cs="Arial"/>
                <w:bCs/>
                <w:i/>
                <w:iCs/>
                <w:color w:val="000000" w:themeColor="text1"/>
                <w:sz w:val="20"/>
                <w:szCs w:val="20"/>
              </w:rPr>
              <w:t>marinus</w:t>
            </w:r>
            <w:r w:rsidRPr="00762084">
              <w:rPr>
                <w:rFonts w:ascii="Aptos" w:hAnsi="Aptos" w:cs="Arial"/>
                <w:bCs/>
                <w:color w:val="000000" w:themeColor="text1"/>
                <w:sz w:val="20"/>
                <w:szCs w:val="20"/>
              </w:rPr>
              <w:t>, which means “sea” in Latin.</w:t>
            </w:r>
          </w:p>
        </w:tc>
      </w:tr>
    </w:tbl>
    <w:p w14:paraId="664528E2" w14:textId="77777777" w:rsidR="00333392" w:rsidRPr="00762084"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rsidRPr="00762084" w14:paraId="5E86B6E0" w14:textId="77777777" w:rsidTr="00483563">
        <w:tc>
          <w:tcPr>
            <w:tcW w:w="8926" w:type="dxa"/>
            <w:gridSpan w:val="3"/>
            <w:shd w:val="clear" w:color="auto" w:fill="F2F2F2" w:themeFill="background1" w:themeFillShade="F2"/>
          </w:tcPr>
          <w:p w14:paraId="2B545D29" w14:textId="1B13210C" w:rsidR="00333392" w:rsidRPr="00762084" w:rsidRDefault="00333392" w:rsidP="00333392">
            <w:pPr>
              <w:rPr>
                <w:rFonts w:ascii="Aptos" w:hAnsi="Aptos" w:cs="Arial"/>
                <w:color w:val="0000FF"/>
                <w:sz w:val="20"/>
                <w:szCs w:val="20"/>
              </w:rPr>
            </w:pPr>
            <w:r w:rsidRPr="00762084">
              <w:rPr>
                <w:rFonts w:ascii="Aptos" w:hAnsi="Aptos" w:cs="Arial"/>
                <w:b/>
                <w:bCs/>
                <w:color w:val="000000"/>
                <w:sz w:val="20"/>
                <w:szCs w:val="20"/>
              </w:rPr>
              <w:t xml:space="preserve">Permission for use of names derived from a living person:        </w:t>
            </w:r>
          </w:p>
        </w:tc>
      </w:tr>
      <w:tr w:rsidR="00DD58AA" w:rsidRPr="00762084" w14:paraId="28DCB929" w14:textId="77777777" w:rsidTr="00FC2269">
        <w:tc>
          <w:tcPr>
            <w:tcW w:w="2547" w:type="dxa"/>
          </w:tcPr>
          <w:p w14:paraId="71228610" w14:textId="16682F7A" w:rsidR="00DD58AA" w:rsidRPr="00762084" w:rsidRDefault="00DD58AA" w:rsidP="00DD58AA">
            <w:pPr>
              <w:rPr>
                <w:rFonts w:ascii="Aptos" w:hAnsi="Aptos" w:cs="Arial"/>
                <w:color w:val="0000FF"/>
                <w:sz w:val="20"/>
                <w:szCs w:val="20"/>
              </w:rPr>
            </w:pPr>
            <w:r w:rsidRPr="00762084">
              <w:rPr>
                <w:rFonts w:ascii="Aptos" w:hAnsi="Aptos" w:cs="Arial"/>
                <w:b/>
                <w:bCs/>
                <w:color w:val="000000"/>
                <w:sz w:val="20"/>
                <w:szCs w:val="20"/>
              </w:rPr>
              <w:t>Taxon name</w:t>
            </w:r>
          </w:p>
        </w:tc>
        <w:tc>
          <w:tcPr>
            <w:tcW w:w="5103" w:type="dxa"/>
          </w:tcPr>
          <w:p w14:paraId="547E1A15" w14:textId="7404A137" w:rsidR="00DD58AA" w:rsidRPr="00762084" w:rsidRDefault="00E863D4" w:rsidP="00DD58AA">
            <w:pPr>
              <w:rPr>
                <w:rFonts w:ascii="Aptos" w:hAnsi="Aptos" w:cs="Arial"/>
                <w:color w:val="0000FF"/>
                <w:sz w:val="20"/>
                <w:szCs w:val="20"/>
              </w:rPr>
            </w:pPr>
            <w:r w:rsidRPr="00762084">
              <w:rPr>
                <w:rFonts w:ascii="Aptos" w:hAnsi="Aptos" w:cs="Arial"/>
                <w:b/>
                <w:bCs/>
                <w:color w:val="000000"/>
                <w:sz w:val="20"/>
                <w:szCs w:val="20"/>
              </w:rPr>
              <w:t>Full name of p</w:t>
            </w:r>
            <w:r w:rsidR="00DD58AA" w:rsidRPr="00762084">
              <w:rPr>
                <w:rFonts w:ascii="Aptos" w:hAnsi="Aptos" w:cs="Arial"/>
                <w:b/>
                <w:bCs/>
                <w:color w:val="000000"/>
                <w:sz w:val="20"/>
                <w:szCs w:val="20"/>
              </w:rPr>
              <w:t>erson from whom the name is derived</w:t>
            </w:r>
          </w:p>
        </w:tc>
        <w:tc>
          <w:tcPr>
            <w:tcW w:w="1276" w:type="dxa"/>
          </w:tcPr>
          <w:p w14:paraId="04BB84A7" w14:textId="47E77F28" w:rsidR="00DD58AA" w:rsidRPr="00762084" w:rsidRDefault="00DD58AA" w:rsidP="00DD58AA">
            <w:pPr>
              <w:rPr>
                <w:rFonts w:ascii="Aptos" w:hAnsi="Aptos" w:cs="Arial"/>
                <w:color w:val="0000FF"/>
                <w:sz w:val="20"/>
                <w:szCs w:val="20"/>
              </w:rPr>
            </w:pPr>
            <w:r w:rsidRPr="00762084">
              <w:rPr>
                <w:rFonts w:ascii="Aptos" w:hAnsi="Aptos" w:cs="Arial"/>
                <w:b/>
                <w:bCs/>
                <w:color w:val="000000"/>
                <w:sz w:val="20"/>
                <w:szCs w:val="20"/>
              </w:rPr>
              <w:t xml:space="preserve">Attached </w:t>
            </w:r>
          </w:p>
        </w:tc>
      </w:tr>
      <w:tr w:rsidR="00DD58AA" w:rsidRPr="00762084" w14:paraId="640B0925" w14:textId="77777777" w:rsidTr="00040CB0">
        <w:tc>
          <w:tcPr>
            <w:tcW w:w="2547" w:type="dxa"/>
            <w:vAlign w:val="center"/>
          </w:tcPr>
          <w:p w14:paraId="36B8201A" w14:textId="778C68CA" w:rsidR="00DD58AA" w:rsidRPr="00762084" w:rsidRDefault="009E1A04" w:rsidP="00040CB0">
            <w:pPr>
              <w:jc w:val="both"/>
              <w:rPr>
                <w:rFonts w:ascii="Aptos" w:hAnsi="Aptos" w:cs="Arial"/>
                <w:color w:val="000000" w:themeColor="text1"/>
                <w:sz w:val="20"/>
                <w:szCs w:val="20"/>
              </w:rPr>
            </w:pPr>
            <w:r w:rsidRPr="00762084">
              <w:rPr>
                <w:rFonts w:ascii="Aptos" w:hAnsi="Aptos" w:cs="Arial"/>
                <w:color w:val="000000" w:themeColor="text1"/>
                <w:sz w:val="20"/>
                <w:szCs w:val="20"/>
              </w:rPr>
              <w:t>-</w:t>
            </w:r>
          </w:p>
        </w:tc>
        <w:tc>
          <w:tcPr>
            <w:tcW w:w="5103" w:type="dxa"/>
            <w:vAlign w:val="center"/>
          </w:tcPr>
          <w:p w14:paraId="50B466DA" w14:textId="609D0424" w:rsidR="00DD58AA" w:rsidRPr="00762084" w:rsidRDefault="009E1A04" w:rsidP="00040CB0">
            <w:pPr>
              <w:jc w:val="both"/>
              <w:rPr>
                <w:rFonts w:ascii="Aptos" w:hAnsi="Aptos" w:cs="Arial"/>
                <w:color w:val="000000" w:themeColor="text1"/>
                <w:sz w:val="20"/>
                <w:szCs w:val="20"/>
              </w:rPr>
            </w:pPr>
            <w:r w:rsidRPr="00762084">
              <w:rPr>
                <w:rFonts w:ascii="Aptos" w:hAnsi="Aptos" w:cs="Arial"/>
                <w:color w:val="000000" w:themeColor="text1"/>
                <w:sz w:val="20"/>
                <w:szCs w:val="20"/>
              </w:rPr>
              <w:t>-</w:t>
            </w:r>
          </w:p>
        </w:tc>
        <w:tc>
          <w:tcPr>
            <w:tcW w:w="1276" w:type="dxa"/>
            <w:vAlign w:val="center"/>
          </w:tcPr>
          <w:p w14:paraId="33DA9821" w14:textId="02B4D58A" w:rsidR="00DD58AA" w:rsidRPr="00762084" w:rsidRDefault="009E1A04" w:rsidP="00040CB0">
            <w:pPr>
              <w:jc w:val="both"/>
              <w:rPr>
                <w:rFonts w:ascii="Aptos" w:hAnsi="Aptos" w:cs="Arial"/>
                <w:color w:val="000000" w:themeColor="text1"/>
                <w:sz w:val="20"/>
                <w:szCs w:val="20"/>
              </w:rPr>
            </w:pPr>
            <w:r w:rsidRPr="00762084">
              <w:rPr>
                <w:rFonts w:ascii="Aptos" w:hAnsi="Aptos" w:cs="Arial"/>
                <w:color w:val="000000" w:themeColor="text1"/>
                <w:sz w:val="20"/>
                <w:szCs w:val="20"/>
              </w:rPr>
              <w:t>-</w:t>
            </w:r>
          </w:p>
        </w:tc>
      </w:tr>
    </w:tbl>
    <w:p w14:paraId="06696706" w14:textId="14A20076" w:rsidR="00DD58AA" w:rsidRPr="00762084"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762084" w14:paraId="0E84D0F2" w14:textId="77777777" w:rsidTr="00683D0C">
        <w:tc>
          <w:tcPr>
            <w:tcW w:w="8926" w:type="dxa"/>
            <w:shd w:val="clear" w:color="auto" w:fill="F2F2F2" w:themeFill="background1" w:themeFillShade="F2"/>
          </w:tcPr>
          <w:p w14:paraId="5831EE03" w14:textId="513927D1" w:rsidR="00A77B8E" w:rsidRPr="00762084" w:rsidRDefault="00A77B8E" w:rsidP="00DD58AA">
            <w:pPr>
              <w:rPr>
                <w:rFonts w:ascii="Aptos" w:hAnsi="Aptos" w:cs="Arial"/>
                <w:color w:val="0000FF"/>
                <w:sz w:val="20"/>
                <w:szCs w:val="20"/>
              </w:rPr>
            </w:pPr>
            <w:r w:rsidRPr="00762084">
              <w:rPr>
                <w:rFonts w:ascii="Aptos" w:hAnsi="Aptos" w:cs="Arial"/>
                <w:b/>
                <w:sz w:val="20"/>
                <w:szCs w:val="20"/>
              </w:rPr>
              <w:t>Abstract</w:t>
            </w:r>
            <w:r w:rsidR="002A5A83" w:rsidRPr="00762084">
              <w:rPr>
                <w:rFonts w:ascii="Aptos" w:hAnsi="Aptos" w:cs="Arial"/>
                <w:b/>
                <w:sz w:val="20"/>
                <w:szCs w:val="20"/>
              </w:rPr>
              <w:t xml:space="preserve"> of Taxonomy Proposal</w:t>
            </w:r>
            <w:r w:rsidR="006C0F51" w:rsidRPr="00762084">
              <w:rPr>
                <w:rFonts w:ascii="Aptos" w:hAnsi="Aptos" w:cs="Arial"/>
                <w:b/>
                <w:sz w:val="20"/>
                <w:szCs w:val="20"/>
              </w:rPr>
              <w:t>:</w:t>
            </w:r>
            <w:r w:rsidRPr="00762084">
              <w:rPr>
                <w:rFonts w:ascii="Aptos" w:hAnsi="Aptos" w:cs="Arial"/>
                <w:b/>
                <w:sz w:val="20"/>
                <w:szCs w:val="20"/>
              </w:rPr>
              <w:t xml:space="preserve"> </w:t>
            </w:r>
          </w:p>
        </w:tc>
      </w:tr>
      <w:tr w:rsidR="00A77B8E" w:rsidRPr="00953E0E" w14:paraId="62FCA94B" w14:textId="77777777" w:rsidTr="00A77B8E">
        <w:tc>
          <w:tcPr>
            <w:tcW w:w="8926" w:type="dxa"/>
          </w:tcPr>
          <w:p w14:paraId="4FD7E42A" w14:textId="77777777" w:rsidR="00A77B8E" w:rsidRPr="00953E0E" w:rsidRDefault="00A77B8E" w:rsidP="00DD58AA">
            <w:pPr>
              <w:rPr>
                <w:rFonts w:ascii="Aptos" w:hAnsi="Aptos" w:cs="Arial"/>
                <w:b/>
                <w:i/>
                <w:sz w:val="20"/>
                <w:szCs w:val="20"/>
              </w:rPr>
            </w:pPr>
          </w:p>
          <w:p w14:paraId="5B42F4CB" w14:textId="0E674F50" w:rsidR="00A77B8E" w:rsidRPr="00953E0E" w:rsidRDefault="00A77B8E" w:rsidP="00762084">
            <w:pPr>
              <w:jc w:val="both"/>
              <w:rPr>
                <w:rFonts w:ascii="Aptos" w:hAnsi="Aptos" w:cs="Arial"/>
                <w:sz w:val="20"/>
                <w:szCs w:val="20"/>
              </w:rPr>
            </w:pPr>
            <w:r w:rsidRPr="00953E0E">
              <w:rPr>
                <w:rFonts w:ascii="Aptos" w:hAnsi="Aptos" w:cs="Arial"/>
                <w:i/>
                <w:sz w:val="20"/>
                <w:szCs w:val="20"/>
              </w:rPr>
              <w:t xml:space="preserve">Taxonomic </w:t>
            </w:r>
            <w:r w:rsidR="00363A30" w:rsidRPr="00953E0E">
              <w:rPr>
                <w:rFonts w:ascii="Aptos" w:hAnsi="Aptos" w:cs="Arial"/>
                <w:i/>
                <w:sz w:val="20"/>
                <w:szCs w:val="20"/>
              </w:rPr>
              <w:t>rank</w:t>
            </w:r>
            <w:r w:rsidRPr="00953E0E">
              <w:rPr>
                <w:rFonts w:ascii="Aptos" w:hAnsi="Aptos" w:cs="Arial"/>
                <w:i/>
                <w:sz w:val="20"/>
                <w:szCs w:val="20"/>
              </w:rPr>
              <w:t>(s) affected</w:t>
            </w:r>
            <w:r w:rsidRPr="00953E0E">
              <w:rPr>
                <w:rFonts w:ascii="Aptos" w:hAnsi="Aptos" w:cs="Arial"/>
                <w:sz w:val="20"/>
                <w:szCs w:val="20"/>
              </w:rPr>
              <w:t xml:space="preserve">:       </w:t>
            </w:r>
          </w:p>
          <w:p w14:paraId="218723DE" w14:textId="220FFFF0" w:rsidR="00762084" w:rsidRPr="00953E0E" w:rsidRDefault="00762084" w:rsidP="00762084">
            <w:pPr>
              <w:jc w:val="both"/>
              <w:rPr>
                <w:rFonts w:ascii="Aptos" w:hAnsi="Aptos" w:cs="Arial"/>
                <w:sz w:val="20"/>
                <w:szCs w:val="20"/>
              </w:rPr>
            </w:pPr>
            <w:r w:rsidRPr="00953E0E">
              <w:rPr>
                <w:rFonts w:ascii="Aptos" w:hAnsi="Aptos" w:cs="Arial"/>
                <w:i/>
                <w:iCs/>
                <w:sz w:val="20"/>
                <w:szCs w:val="20"/>
              </w:rPr>
              <w:t>Duplodnaviria, Heunggongvirae, Uroviricota, Caudoviricetes</w:t>
            </w:r>
          </w:p>
          <w:p w14:paraId="36975B16" w14:textId="77777777" w:rsidR="00FC2269" w:rsidRPr="00953E0E" w:rsidRDefault="00FC2269" w:rsidP="00DD58AA">
            <w:pPr>
              <w:rPr>
                <w:rFonts w:ascii="Aptos" w:hAnsi="Aptos" w:cs="Arial"/>
                <w:sz w:val="20"/>
                <w:szCs w:val="20"/>
              </w:rPr>
            </w:pPr>
          </w:p>
          <w:p w14:paraId="3E9B3881" w14:textId="77777777" w:rsidR="00762084" w:rsidRPr="00953E0E" w:rsidRDefault="00A77B8E" w:rsidP="002F4B95">
            <w:pPr>
              <w:pStyle w:val="HTMLPreformatted"/>
              <w:rPr>
                <w:rFonts w:ascii="Aptos" w:hAnsi="Aptos" w:cs="Arial"/>
              </w:rPr>
            </w:pPr>
            <w:r w:rsidRPr="00953E0E">
              <w:rPr>
                <w:rFonts w:ascii="Aptos" w:hAnsi="Aptos" w:cs="Arial"/>
                <w:i/>
              </w:rPr>
              <w:t>Description of current taxonomy</w:t>
            </w:r>
            <w:r w:rsidRPr="00953E0E">
              <w:rPr>
                <w:rFonts w:ascii="Aptos" w:hAnsi="Aptos" w:cs="Arial"/>
              </w:rPr>
              <w:t xml:space="preserve">:      </w:t>
            </w:r>
          </w:p>
          <w:p w14:paraId="35DB296B" w14:textId="5E671767" w:rsidR="002F4B95" w:rsidRPr="00953E0E" w:rsidRDefault="002F4B95" w:rsidP="002F4B95">
            <w:pPr>
              <w:pStyle w:val="HTMLPreformatted"/>
              <w:rPr>
                <w:rFonts w:ascii="Aptos" w:hAnsi="Aptos"/>
              </w:rPr>
            </w:pPr>
            <w:r w:rsidRPr="00953E0E">
              <w:rPr>
                <w:rFonts w:ascii="Aptos" w:hAnsi="Aptos"/>
              </w:rPr>
              <w:t xml:space="preserve">The </w:t>
            </w:r>
            <w:r w:rsidR="00953E0E" w:rsidRPr="00953E0E">
              <w:rPr>
                <w:rFonts w:ascii="Aptos" w:hAnsi="Aptos"/>
              </w:rPr>
              <w:t xml:space="preserve">virus </w:t>
            </w:r>
            <w:r w:rsidR="00953E0E" w:rsidRPr="00953E0E">
              <w:rPr>
                <w:rFonts w:ascii="Aptos" w:hAnsi="Aptos" w:cs="Arial"/>
              </w:rPr>
              <w:t>vSAG-37-F6</w:t>
            </w:r>
            <w:r w:rsidR="00953E0E">
              <w:rPr>
                <w:rFonts w:ascii="Aptos" w:hAnsi="Aptos" w:cs="Arial"/>
              </w:rPr>
              <w:t xml:space="preserve"> </w:t>
            </w:r>
            <w:r w:rsidR="00953E0E" w:rsidRPr="00953E0E">
              <w:rPr>
                <w:rFonts w:ascii="Aptos" w:hAnsi="Aptos"/>
              </w:rPr>
              <w:t xml:space="preserve">is not closely related to other known members of the class </w:t>
            </w:r>
            <w:r w:rsidR="00953E0E" w:rsidRPr="00953E0E">
              <w:rPr>
                <w:rFonts w:ascii="Aptos" w:hAnsi="Aptos"/>
                <w:i/>
                <w:iCs/>
              </w:rPr>
              <w:t>Caudoviricetes</w:t>
            </w:r>
            <w:r w:rsidR="00953E0E">
              <w:rPr>
                <w:rFonts w:ascii="Aptos" w:hAnsi="Aptos"/>
                <w:i/>
                <w:iCs/>
              </w:rPr>
              <w:t>.</w:t>
            </w:r>
          </w:p>
          <w:p w14:paraId="1321FC18" w14:textId="77777777" w:rsidR="00A77B8E" w:rsidRPr="00953E0E" w:rsidRDefault="00A77B8E" w:rsidP="00DD58AA">
            <w:pPr>
              <w:rPr>
                <w:rFonts w:ascii="Aptos" w:hAnsi="Aptos" w:cs="Arial"/>
                <w:sz w:val="20"/>
                <w:szCs w:val="20"/>
              </w:rPr>
            </w:pPr>
          </w:p>
          <w:p w14:paraId="59694F9B" w14:textId="4CE5CC14" w:rsidR="002F4B95" w:rsidRPr="00953E0E" w:rsidRDefault="00A77B8E" w:rsidP="009E1A04">
            <w:pPr>
              <w:pStyle w:val="HTMLPreformatted"/>
              <w:rPr>
                <w:rFonts w:ascii="Aptos" w:hAnsi="Aptos" w:cs="Arial"/>
              </w:rPr>
            </w:pPr>
            <w:r w:rsidRPr="00953E0E">
              <w:rPr>
                <w:rFonts w:ascii="Aptos" w:hAnsi="Aptos" w:cs="Arial"/>
                <w:i/>
              </w:rPr>
              <w:t>Proposed</w:t>
            </w:r>
            <w:r w:rsidRPr="00953E0E">
              <w:rPr>
                <w:rFonts w:ascii="Aptos" w:hAnsi="Aptos" w:cs="Arial"/>
              </w:rPr>
              <w:t xml:space="preserve"> </w:t>
            </w:r>
            <w:r w:rsidRPr="00953E0E">
              <w:rPr>
                <w:rFonts w:ascii="Aptos" w:hAnsi="Aptos" w:cs="Arial"/>
                <w:i/>
              </w:rPr>
              <w:t>taxonomic change(s)</w:t>
            </w:r>
            <w:r w:rsidR="00953E0E" w:rsidRPr="00953E0E">
              <w:rPr>
                <w:rFonts w:ascii="Aptos" w:hAnsi="Aptos" w:cs="Arial"/>
                <w:i/>
              </w:rPr>
              <w:t>:</w:t>
            </w:r>
            <w:r w:rsidRPr="00953E0E">
              <w:rPr>
                <w:rFonts w:ascii="Aptos" w:hAnsi="Aptos" w:cs="Arial"/>
              </w:rPr>
              <w:t xml:space="preserve">  </w:t>
            </w:r>
          </w:p>
          <w:p w14:paraId="3A4EA3D1" w14:textId="16509041" w:rsidR="009E1A04" w:rsidRPr="00953E0E" w:rsidRDefault="009E1A04" w:rsidP="00953E0E">
            <w:pPr>
              <w:pStyle w:val="HTMLPreformatted"/>
              <w:rPr>
                <w:rFonts w:ascii="Aptos" w:hAnsi="Aptos" w:cs="Arial"/>
                <w:color w:val="000000" w:themeColor="text1"/>
              </w:rPr>
            </w:pPr>
            <w:r w:rsidRPr="00953E0E">
              <w:rPr>
                <w:rFonts w:ascii="Aptos" w:hAnsi="Aptos" w:cs="Arial"/>
              </w:rPr>
              <w:t xml:space="preserve">We propose </w:t>
            </w:r>
            <w:r w:rsidR="00953E0E" w:rsidRPr="00953E0E">
              <w:rPr>
                <w:rFonts w:ascii="Aptos" w:hAnsi="Aptos" w:cs="Arial"/>
              </w:rPr>
              <w:t>classifying uncultured marine virus vSAG-37-F6 into a new species, “</w:t>
            </w:r>
            <w:r w:rsidR="00437E65">
              <w:rPr>
                <w:rFonts w:ascii="Aptos" w:hAnsi="Aptos" w:cs="Arial"/>
                <w:i/>
                <w:iCs/>
              </w:rPr>
              <w:t>Pelagimarinivirus</w:t>
            </w:r>
            <w:r w:rsidR="00953E0E" w:rsidRPr="00953E0E">
              <w:rPr>
                <w:rFonts w:ascii="Aptos" w:hAnsi="Aptos" w:cs="Arial"/>
                <w:i/>
                <w:iCs/>
              </w:rPr>
              <w:t xml:space="preserve"> ubique</w:t>
            </w:r>
            <w:r w:rsidR="00953E0E" w:rsidRPr="00953E0E">
              <w:rPr>
                <w:rFonts w:ascii="Aptos" w:hAnsi="Aptos" w:cs="Arial"/>
              </w:rPr>
              <w:t>”, within a new genus, “</w:t>
            </w:r>
            <w:r w:rsidR="00437E65">
              <w:rPr>
                <w:rFonts w:ascii="Aptos" w:hAnsi="Aptos" w:cs="Arial"/>
              </w:rPr>
              <w:t>Pelagimarinivirus</w:t>
            </w:r>
            <w:r w:rsidR="00953E0E" w:rsidRPr="00953E0E">
              <w:rPr>
                <w:rFonts w:ascii="Aptos" w:hAnsi="Aptos" w:cs="Arial"/>
              </w:rPr>
              <w:t>”, and a new family, “</w:t>
            </w:r>
            <w:r w:rsidR="00953E0E" w:rsidRPr="00953E0E">
              <w:rPr>
                <w:rFonts w:ascii="Aptos" w:hAnsi="Aptos" w:cs="Arial"/>
                <w:i/>
                <w:iCs/>
              </w:rPr>
              <w:t>Mariniviridae</w:t>
            </w:r>
            <w:r w:rsidR="00953E0E" w:rsidRPr="00953E0E">
              <w:rPr>
                <w:rFonts w:ascii="Aptos" w:hAnsi="Aptos" w:cs="Arial"/>
              </w:rPr>
              <w:t xml:space="preserve">”, within the class </w:t>
            </w:r>
            <w:r w:rsidR="00953E0E" w:rsidRPr="00953E0E">
              <w:rPr>
                <w:rFonts w:ascii="Aptos" w:hAnsi="Aptos" w:cs="Arial"/>
                <w:i/>
                <w:iCs/>
              </w:rPr>
              <w:t>Caudoviricetes</w:t>
            </w:r>
            <w:r w:rsidR="00953E0E" w:rsidRPr="00953E0E">
              <w:rPr>
                <w:rFonts w:ascii="Aptos" w:hAnsi="Aptos" w:cs="Arial"/>
              </w:rPr>
              <w:t xml:space="preserve">. </w:t>
            </w:r>
          </w:p>
          <w:p w14:paraId="19D0D4AD" w14:textId="75EF6EAD" w:rsidR="00A77B8E" w:rsidRPr="00953E0E" w:rsidRDefault="00A77B8E" w:rsidP="00DD58AA">
            <w:pPr>
              <w:rPr>
                <w:rFonts w:ascii="Aptos" w:hAnsi="Aptos" w:cs="Arial"/>
                <w:sz w:val="20"/>
                <w:szCs w:val="20"/>
              </w:rPr>
            </w:pPr>
          </w:p>
          <w:p w14:paraId="52CD329F" w14:textId="3629C61A" w:rsidR="00B6291A" w:rsidRPr="00953E0E" w:rsidRDefault="00953E0E" w:rsidP="00B6291A">
            <w:pPr>
              <w:rPr>
                <w:rFonts w:ascii="Aptos" w:hAnsi="Aptos"/>
                <w:sz w:val="20"/>
                <w:szCs w:val="20"/>
              </w:rPr>
            </w:pPr>
            <w:r w:rsidRPr="00953E0E">
              <w:rPr>
                <w:rFonts w:ascii="Aptos" w:hAnsi="Aptos" w:cs="Arial"/>
                <w:i/>
                <w:sz w:val="20"/>
                <w:szCs w:val="20"/>
              </w:rPr>
              <w:t>Justification:</w:t>
            </w:r>
          </w:p>
          <w:p w14:paraId="18507DF4" w14:textId="5B3BDCAF" w:rsidR="00FC2269" w:rsidRPr="00953E0E" w:rsidRDefault="00953E0E" w:rsidP="00953E0E">
            <w:pPr>
              <w:rPr>
                <w:rFonts w:ascii="Aptos" w:hAnsi="Aptos" w:cs="Arial"/>
                <w:color w:val="0000FF"/>
                <w:sz w:val="20"/>
                <w:szCs w:val="20"/>
              </w:rPr>
            </w:pPr>
            <w:r w:rsidRPr="00953E0E">
              <w:rPr>
                <w:rFonts w:ascii="Aptos" w:hAnsi="Aptos"/>
                <w:sz w:val="20"/>
                <w:szCs w:val="20"/>
              </w:rPr>
              <w:t xml:space="preserve">The virus </w:t>
            </w:r>
            <w:r w:rsidRPr="00953E0E">
              <w:rPr>
                <w:rFonts w:ascii="Aptos" w:hAnsi="Aptos" w:cs="Arial"/>
                <w:sz w:val="20"/>
                <w:szCs w:val="20"/>
              </w:rPr>
              <w:t>vSAG-37-F6</w:t>
            </w:r>
            <w:r>
              <w:rPr>
                <w:rFonts w:ascii="Aptos" w:hAnsi="Aptos" w:cs="Arial"/>
                <w:sz w:val="20"/>
                <w:szCs w:val="20"/>
              </w:rPr>
              <w:t xml:space="preserve"> encodes signature proteins conserved in tailed viruses of the class </w:t>
            </w:r>
            <w:proofErr w:type="gramStart"/>
            <w:r>
              <w:rPr>
                <w:rFonts w:ascii="Aptos" w:hAnsi="Aptos" w:cs="Arial"/>
                <w:i/>
                <w:iCs/>
                <w:sz w:val="20"/>
                <w:szCs w:val="20"/>
              </w:rPr>
              <w:t>Caudoviricetes,</w:t>
            </w:r>
            <w:r>
              <w:rPr>
                <w:rFonts w:ascii="Aptos" w:hAnsi="Aptos" w:cs="Arial"/>
                <w:sz w:val="20"/>
                <w:szCs w:val="20"/>
              </w:rPr>
              <w:t xml:space="preserve"> but</w:t>
            </w:r>
            <w:proofErr w:type="gramEnd"/>
            <w:r>
              <w:rPr>
                <w:rFonts w:ascii="Aptos" w:hAnsi="Aptos" w:cs="Arial"/>
                <w:sz w:val="20"/>
                <w:szCs w:val="20"/>
              </w:rPr>
              <w:t xml:space="preserve"> is not closely related to any classified member of this </w:t>
            </w:r>
            <w:r w:rsidRPr="004C0B16">
              <w:rPr>
                <w:rFonts w:ascii="Aptos" w:hAnsi="Aptos" w:cs="Arial"/>
                <w:sz w:val="20"/>
                <w:szCs w:val="20"/>
              </w:rPr>
              <w:t>class. Thus, it</w:t>
            </w:r>
            <w:r>
              <w:rPr>
                <w:rFonts w:ascii="Aptos" w:hAnsi="Aptos" w:cs="Arial"/>
                <w:sz w:val="20"/>
                <w:szCs w:val="20"/>
              </w:rPr>
              <w:t xml:space="preserve"> is proposed to classify </w:t>
            </w:r>
            <w:r w:rsidRPr="00953E0E">
              <w:rPr>
                <w:rFonts w:ascii="Aptos" w:hAnsi="Aptos" w:cs="Arial"/>
                <w:sz w:val="20"/>
                <w:szCs w:val="20"/>
              </w:rPr>
              <w:t>vSAG-37-F</w:t>
            </w:r>
            <w:proofErr w:type="gramStart"/>
            <w:r w:rsidRPr="00953E0E">
              <w:rPr>
                <w:rFonts w:ascii="Aptos" w:hAnsi="Aptos" w:cs="Arial"/>
                <w:sz w:val="20"/>
                <w:szCs w:val="20"/>
              </w:rPr>
              <w:t>6</w:t>
            </w:r>
            <w:r>
              <w:rPr>
                <w:rFonts w:ascii="Aptos" w:hAnsi="Aptos" w:cs="Arial"/>
                <w:sz w:val="20"/>
                <w:szCs w:val="20"/>
              </w:rPr>
              <w:t xml:space="preserve">  into</w:t>
            </w:r>
            <w:proofErr w:type="gramEnd"/>
            <w:r>
              <w:rPr>
                <w:rFonts w:ascii="Aptos" w:hAnsi="Aptos" w:cs="Arial"/>
                <w:sz w:val="20"/>
                <w:szCs w:val="20"/>
              </w:rPr>
              <w:t xml:space="preserve"> a separate new family.</w:t>
            </w:r>
          </w:p>
        </w:tc>
      </w:tr>
    </w:tbl>
    <w:p w14:paraId="0993B49E" w14:textId="0284C85D" w:rsidR="00A77B8E" w:rsidRPr="00762084"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762084" w14:paraId="059893BA" w14:textId="77777777" w:rsidTr="6841017E">
        <w:tc>
          <w:tcPr>
            <w:tcW w:w="8926" w:type="dxa"/>
            <w:shd w:val="clear" w:color="auto" w:fill="F2F2F2" w:themeFill="background1" w:themeFillShade="F2"/>
          </w:tcPr>
          <w:p w14:paraId="00CD2219" w14:textId="141ED4E0" w:rsidR="00883A5C" w:rsidRPr="00762084" w:rsidRDefault="00A77B8E" w:rsidP="00DD58AA">
            <w:pPr>
              <w:pStyle w:val="BodyTextIndent"/>
              <w:numPr>
                <w:ilvl w:val="0"/>
                <w:numId w:val="3"/>
              </w:numPr>
              <w:rPr>
                <w:rFonts w:ascii="Aptos" w:hAnsi="Aptos" w:cs="Arial"/>
                <w:color w:val="0000FF"/>
                <w:sz w:val="20"/>
              </w:rPr>
            </w:pPr>
            <w:r w:rsidRPr="00762084">
              <w:rPr>
                <w:rFonts w:ascii="Aptos" w:hAnsi="Aptos" w:cs="Arial"/>
                <w:b/>
                <w:color w:val="000000"/>
                <w:sz w:val="20"/>
              </w:rPr>
              <w:t>Text of Taxonomy proposal</w:t>
            </w:r>
            <w:r w:rsidR="006C0F51" w:rsidRPr="00762084">
              <w:rPr>
                <w:rFonts w:ascii="Aptos" w:hAnsi="Aptos" w:cs="Arial"/>
                <w:b/>
                <w:color w:val="000000"/>
                <w:sz w:val="20"/>
              </w:rPr>
              <w:t>:</w:t>
            </w:r>
            <w:r w:rsidRPr="00762084">
              <w:rPr>
                <w:rFonts w:ascii="Aptos" w:hAnsi="Aptos" w:cs="Arial"/>
                <w:b/>
                <w:color w:val="000000"/>
                <w:sz w:val="20"/>
              </w:rPr>
              <w:t xml:space="preserve">  </w:t>
            </w:r>
          </w:p>
          <w:p w14:paraId="4ECF6668" w14:textId="7DD94626" w:rsidR="00A77B8E" w:rsidRPr="00762084" w:rsidRDefault="00A77B8E" w:rsidP="00883A5C">
            <w:pPr>
              <w:pStyle w:val="BodyTextIndent"/>
              <w:ind w:left="720" w:firstLine="0"/>
              <w:rPr>
                <w:rFonts w:ascii="Aptos" w:hAnsi="Aptos" w:cs="Arial"/>
                <w:color w:val="0000FF"/>
                <w:sz w:val="20"/>
              </w:rPr>
            </w:pPr>
          </w:p>
        </w:tc>
      </w:tr>
      <w:tr w:rsidR="00A77B8E" w:rsidRPr="00762084" w14:paraId="1E86E5C0" w14:textId="77777777" w:rsidTr="6841017E">
        <w:tc>
          <w:tcPr>
            <w:tcW w:w="8926" w:type="dxa"/>
          </w:tcPr>
          <w:p w14:paraId="49680848" w14:textId="77777777" w:rsidR="00A77B8E" w:rsidRPr="00762084" w:rsidRDefault="00A77B8E" w:rsidP="00DD58AA">
            <w:pPr>
              <w:rPr>
                <w:rFonts w:ascii="Aptos" w:hAnsi="Aptos" w:cs="Arial"/>
                <w:b/>
                <w:i/>
                <w:sz w:val="20"/>
                <w:szCs w:val="20"/>
              </w:rPr>
            </w:pPr>
          </w:p>
          <w:p w14:paraId="29422506" w14:textId="24473449" w:rsidR="00A77B8E" w:rsidRPr="004C0B16" w:rsidRDefault="00A77B8E" w:rsidP="004C0B16">
            <w:pPr>
              <w:jc w:val="both"/>
              <w:rPr>
                <w:rFonts w:ascii="Aptos" w:hAnsi="Aptos" w:cs="Arial"/>
                <w:sz w:val="20"/>
                <w:szCs w:val="20"/>
              </w:rPr>
            </w:pPr>
            <w:r w:rsidRPr="004C0B16">
              <w:rPr>
                <w:rFonts w:ascii="Aptos" w:hAnsi="Aptos" w:cs="Arial"/>
                <w:i/>
                <w:sz w:val="20"/>
                <w:szCs w:val="20"/>
              </w:rPr>
              <w:t xml:space="preserve">Taxonomic </w:t>
            </w:r>
            <w:r w:rsidR="00363A30" w:rsidRPr="004C0B16">
              <w:rPr>
                <w:rFonts w:ascii="Aptos" w:hAnsi="Aptos" w:cs="Arial"/>
                <w:i/>
                <w:sz w:val="20"/>
                <w:szCs w:val="20"/>
              </w:rPr>
              <w:t>rank</w:t>
            </w:r>
            <w:r w:rsidRPr="004C0B16">
              <w:rPr>
                <w:rFonts w:ascii="Aptos" w:hAnsi="Aptos" w:cs="Arial"/>
                <w:i/>
                <w:sz w:val="20"/>
                <w:szCs w:val="20"/>
              </w:rPr>
              <w:t>(s) affected</w:t>
            </w:r>
            <w:r w:rsidRPr="004C0B16">
              <w:rPr>
                <w:rFonts w:ascii="Aptos" w:hAnsi="Aptos" w:cs="Arial"/>
                <w:sz w:val="20"/>
                <w:szCs w:val="20"/>
              </w:rPr>
              <w:t xml:space="preserve">:       </w:t>
            </w:r>
          </w:p>
          <w:p w14:paraId="6993234E" w14:textId="766B0C02" w:rsidR="00A77B8E" w:rsidRPr="004C0B16" w:rsidRDefault="00953E0E" w:rsidP="004C0B16">
            <w:pPr>
              <w:jc w:val="both"/>
              <w:rPr>
                <w:rFonts w:ascii="Aptos" w:hAnsi="Aptos" w:cs="Arial"/>
                <w:sz w:val="20"/>
                <w:szCs w:val="20"/>
              </w:rPr>
            </w:pPr>
            <w:r w:rsidRPr="004C0B16">
              <w:rPr>
                <w:rFonts w:ascii="Aptos" w:hAnsi="Aptos" w:cs="Arial"/>
                <w:i/>
                <w:iCs/>
                <w:sz w:val="20"/>
                <w:szCs w:val="20"/>
              </w:rPr>
              <w:t>Duplodnaviria, Heunggongvirae, Uroviricota, Caudoviricetes</w:t>
            </w:r>
          </w:p>
          <w:p w14:paraId="4CBE5628" w14:textId="215B1919" w:rsidR="00A77B8E" w:rsidRPr="004C0B16" w:rsidRDefault="00A77B8E" w:rsidP="004C0B16">
            <w:pPr>
              <w:jc w:val="both"/>
              <w:rPr>
                <w:rFonts w:ascii="Aptos" w:hAnsi="Aptos" w:cs="Arial"/>
                <w:sz w:val="20"/>
                <w:szCs w:val="20"/>
              </w:rPr>
            </w:pPr>
          </w:p>
          <w:p w14:paraId="3CFC08CF" w14:textId="77777777" w:rsidR="00A77B8E" w:rsidRPr="004C0B16" w:rsidRDefault="00A77B8E" w:rsidP="004C0B16">
            <w:pPr>
              <w:jc w:val="both"/>
              <w:rPr>
                <w:rFonts w:ascii="Aptos" w:hAnsi="Aptos" w:cs="Arial"/>
                <w:sz w:val="20"/>
                <w:szCs w:val="20"/>
              </w:rPr>
            </w:pPr>
            <w:r w:rsidRPr="004C0B16">
              <w:rPr>
                <w:rFonts w:ascii="Aptos" w:hAnsi="Aptos" w:cs="Arial"/>
                <w:i/>
                <w:sz w:val="20"/>
                <w:szCs w:val="20"/>
              </w:rPr>
              <w:t>Description of current taxonomy</w:t>
            </w:r>
            <w:r w:rsidRPr="004C0B16">
              <w:rPr>
                <w:rFonts w:ascii="Aptos" w:hAnsi="Aptos" w:cs="Arial"/>
                <w:sz w:val="20"/>
                <w:szCs w:val="20"/>
              </w:rPr>
              <w:t xml:space="preserve">:       </w:t>
            </w:r>
          </w:p>
          <w:p w14:paraId="685E6240" w14:textId="2ACE0B67" w:rsidR="00A77B8E" w:rsidRPr="004C0B16" w:rsidRDefault="00953E0E" w:rsidP="004C0B16">
            <w:pPr>
              <w:jc w:val="both"/>
              <w:rPr>
                <w:rFonts w:ascii="Aptos" w:hAnsi="Aptos" w:cs="Arial"/>
                <w:sz w:val="20"/>
                <w:szCs w:val="20"/>
              </w:rPr>
            </w:pPr>
            <w:r w:rsidRPr="004C0B16">
              <w:rPr>
                <w:rFonts w:ascii="Aptos" w:hAnsi="Aptos"/>
                <w:sz w:val="20"/>
                <w:szCs w:val="20"/>
              </w:rPr>
              <w:t xml:space="preserve">The virus </w:t>
            </w:r>
            <w:r w:rsidRPr="004C0B16">
              <w:rPr>
                <w:rFonts w:ascii="Aptos" w:hAnsi="Aptos" w:cs="Arial"/>
                <w:sz w:val="20"/>
                <w:szCs w:val="20"/>
              </w:rPr>
              <w:t>vSAG-37-F6</w:t>
            </w:r>
            <w:r w:rsidRPr="004C0B16">
              <w:rPr>
                <w:rFonts w:ascii="Aptos" w:hAnsi="Aptos" w:cs="Arial"/>
              </w:rPr>
              <w:t xml:space="preserve"> </w:t>
            </w:r>
            <w:r w:rsidRPr="004C0B16">
              <w:rPr>
                <w:rFonts w:ascii="Aptos" w:hAnsi="Aptos"/>
                <w:sz w:val="20"/>
                <w:szCs w:val="20"/>
              </w:rPr>
              <w:t xml:space="preserve">is not closely related to other known members of the class </w:t>
            </w:r>
            <w:r w:rsidRPr="004C0B16">
              <w:rPr>
                <w:rFonts w:ascii="Aptos" w:hAnsi="Aptos"/>
                <w:i/>
                <w:iCs/>
                <w:sz w:val="20"/>
                <w:szCs w:val="20"/>
              </w:rPr>
              <w:t>Caudoviricetes</w:t>
            </w:r>
            <w:r w:rsidRPr="004C0B16">
              <w:rPr>
                <w:rFonts w:ascii="Aptos" w:hAnsi="Aptos"/>
                <w:i/>
                <w:iCs/>
              </w:rPr>
              <w:t>.</w:t>
            </w:r>
          </w:p>
          <w:p w14:paraId="104F481E" w14:textId="77777777" w:rsidR="00FC2269" w:rsidRPr="004C0B16" w:rsidRDefault="00FC2269" w:rsidP="004C0B16">
            <w:pPr>
              <w:jc w:val="both"/>
              <w:rPr>
                <w:rFonts w:ascii="Aptos" w:hAnsi="Aptos" w:cs="Arial"/>
                <w:sz w:val="20"/>
                <w:szCs w:val="20"/>
              </w:rPr>
            </w:pPr>
          </w:p>
          <w:p w14:paraId="07EC2EC2" w14:textId="04008B80" w:rsidR="00A77B8E" w:rsidRPr="004C0B16" w:rsidRDefault="00A77B8E" w:rsidP="004C0B16">
            <w:pPr>
              <w:jc w:val="both"/>
              <w:rPr>
                <w:rFonts w:ascii="Aptos" w:hAnsi="Aptos" w:cs="Arial"/>
                <w:sz w:val="20"/>
                <w:szCs w:val="20"/>
              </w:rPr>
            </w:pPr>
            <w:r w:rsidRPr="004C0B16">
              <w:rPr>
                <w:rFonts w:ascii="Aptos" w:hAnsi="Aptos" w:cs="Arial"/>
                <w:i/>
                <w:sz w:val="20"/>
                <w:szCs w:val="20"/>
              </w:rPr>
              <w:t>Proposed</w:t>
            </w:r>
            <w:r w:rsidRPr="004C0B16">
              <w:rPr>
                <w:rFonts w:ascii="Aptos" w:hAnsi="Aptos" w:cs="Arial"/>
                <w:sz w:val="20"/>
                <w:szCs w:val="20"/>
              </w:rPr>
              <w:t xml:space="preserve"> </w:t>
            </w:r>
            <w:r w:rsidRPr="004C0B16">
              <w:rPr>
                <w:rFonts w:ascii="Aptos" w:hAnsi="Aptos" w:cs="Arial"/>
                <w:i/>
                <w:sz w:val="20"/>
                <w:szCs w:val="20"/>
              </w:rPr>
              <w:t>taxonomic change(s)</w:t>
            </w:r>
            <w:r w:rsidRPr="004C0B16">
              <w:rPr>
                <w:rFonts w:ascii="Aptos" w:hAnsi="Aptos" w:cs="Arial"/>
                <w:sz w:val="20"/>
                <w:szCs w:val="20"/>
              </w:rPr>
              <w:t>:</w:t>
            </w:r>
          </w:p>
          <w:p w14:paraId="19DAF545" w14:textId="5EA80132" w:rsidR="00953E0E" w:rsidRPr="004C0B16" w:rsidRDefault="00953E0E" w:rsidP="004C0B16">
            <w:pPr>
              <w:jc w:val="both"/>
              <w:rPr>
                <w:rFonts w:ascii="Aptos" w:hAnsi="Aptos" w:cs="Arial"/>
                <w:sz w:val="20"/>
                <w:szCs w:val="20"/>
              </w:rPr>
            </w:pPr>
            <w:r w:rsidRPr="004C0B16">
              <w:rPr>
                <w:rFonts w:ascii="Aptos" w:hAnsi="Aptos" w:cs="Arial"/>
                <w:sz w:val="20"/>
                <w:szCs w:val="20"/>
              </w:rPr>
              <w:t>We propose classifying uncultured marine virus vSAG-37-F6 into a new species, “</w:t>
            </w:r>
            <w:r w:rsidR="00437E65">
              <w:rPr>
                <w:rFonts w:ascii="Aptos" w:hAnsi="Aptos" w:cs="Arial"/>
                <w:i/>
                <w:iCs/>
                <w:sz w:val="20"/>
                <w:szCs w:val="20"/>
              </w:rPr>
              <w:t>Pelagimarinivirus</w:t>
            </w:r>
            <w:r w:rsidRPr="004C0B16">
              <w:rPr>
                <w:rFonts w:ascii="Aptos" w:hAnsi="Aptos" w:cs="Arial"/>
                <w:i/>
                <w:iCs/>
                <w:sz w:val="20"/>
                <w:szCs w:val="20"/>
              </w:rPr>
              <w:t xml:space="preserve"> ubique</w:t>
            </w:r>
            <w:r w:rsidRPr="004C0B16">
              <w:rPr>
                <w:rFonts w:ascii="Aptos" w:hAnsi="Aptos" w:cs="Arial"/>
                <w:sz w:val="20"/>
                <w:szCs w:val="20"/>
              </w:rPr>
              <w:t>”, within a new genus, “</w:t>
            </w:r>
            <w:r w:rsidR="00437E65">
              <w:rPr>
                <w:rFonts w:ascii="Aptos" w:hAnsi="Aptos" w:cs="Arial"/>
                <w:i/>
                <w:iCs/>
                <w:sz w:val="20"/>
                <w:szCs w:val="20"/>
              </w:rPr>
              <w:t>Pelagimarinivirus</w:t>
            </w:r>
            <w:r w:rsidRPr="004C0B16">
              <w:rPr>
                <w:rFonts w:ascii="Aptos" w:hAnsi="Aptos" w:cs="Arial"/>
                <w:sz w:val="20"/>
                <w:szCs w:val="20"/>
              </w:rPr>
              <w:t>”, and a new family, “</w:t>
            </w:r>
            <w:r w:rsidRPr="004C0B16">
              <w:rPr>
                <w:rFonts w:ascii="Aptos" w:hAnsi="Aptos" w:cs="Arial"/>
                <w:i/>
                <w:iCs/>
                <w:sz w:val="20"/>
                <w:szCs w:val="20"/>
              </w:rPr>
              <w:t>Mariniviridae</w:t>
            </w:r>
            <w:r w:rsidRPr="004C0B16">
              <w:rPr>
                <w:rFonts w:ascii="Aptos" w:hAnsi="Aptos" w:cs="Arial"/>
                <w:sz w:val="20"/>
                <w:szCs w:val="20"/>
              </w:rPr>
              <w:t xml:space="preserve">”, within the class </w:t>
            </w:r>
            <w:r w:rsidRPr="004C0B16">
              <w:rPr>
                <w:rFonts w:ascii="Aptos" w:hAnsi="Aptos" w:cs="Arial"/>
                <w:i/>
                <w:iCs/>
                <w:sz w:val="20"/>
                <w:szCs w:val="20"/>
              </w:rPr>
              <w:t>Caudoviricetes</w:t>
            </w:r>
            <w:r w:rsidRPr="004C0B16">
              <w:rPr>
                <w:rFonts w:ascii="Aptos" w:hAnsi="Aptos" w:cs="Arial"/>
                <w:sz w:val="20"/>
                <w:szCs w:val="20"/>
              </w:rPr>
              <w:t>.</w:t>
            </w:r>
          </w:p>
          <w:p w14:paraId="0BD1EAB0" w14:textId="77777777" w:rsidR="00FC2269" w:rsidRPr="004C0B16" w:rsidRDefault="00FC2269" w:rsidP="004C0B16">
            <w:pPr>
              <w:jc w:val="both"/>
              <w:rPr>
                <w:rFonts w:ascii="Aptos" w:hAnsi="Aptos" w:cs="Arial"/>
                <w:sz w:val="20"/>
                <w:szCs w:val="20"/>
              </w:rPr>
            </w:pPr>
          </w:p>
          <w:p w14:paraId="266FF254" w14:textId="56C79F4A" w:rsidR="00273642" w:rsidRPr="004C0B16" w:rsidRDefault="00273642" w:rsidP="004C0B16">
            <w:pPr>
              <w:jc w:val="both"/>
              <w:rPr>
                <w:rFonts w:ascii="Aptos" w:hAnsi="Aptos" w:cs="Arial"/>
                <w:i/>
                <w:sz w:val="20"/>
                <w:szCs w:val="20"/>
              </w:rPr>
            </w:pPr>
            <w:r w:rsidRPr="004C0B16">
              <w:rPr>
                <w:rFonts w:ascii="Aptos" w:hAnsi="Aptos" w:cs="Arial"/>
                <w:i/>
                <w:sz w:val="20"/>
                <w:szCs w:val="20"/>
              </w:rPr>
              <w:t>Demarcation criteria:</w:t>
            </w:r>
          </w:p>
          <w:p w14:paraId="724C5DE4" w14:textId="77777777" w:rsidR="00977B89" w:rsidRPr="004C0B16" w:rsidRDefault="00977B89" w:rsidP="004C0B16">
            <w:pPr>
              <w:jc w:val="both"/>
              <w:rPr>
                <w:rFonts w:ascii="Aptos" w:hAnsi="Aptos" w:cs="Arial"/>
                <w:iCs/>
                <w:sz w:val="20"/>
                <w:szCs w:val="20"/>
              </w:rPr>
            </w:pPr>
            <w:r w:rsidRPr="004C0B16">
              <w:rPr>
                <w:rFonts w:ascii="Aptos" w:hAnsi="Aptos" w:cs="Arial"/>
                <w:iCs/>
                <w:sz w:val="20"/>
                <w:szCs w:val="20"/>
              </w:rPr>
              <w:t xml:space="preserve">We propose using 95% sequence identity as a species demarcation threshold, to be consistent with the classification of other bacterial and archaeal viruses in the class </w:t>
            </w:r>
            <w:r w:rsidRPr="004C0B16">
              <w:rPr>
                <w:rFonts w:ascii="Aptos" w:hAnsi="Aptos" w:cs="Arial"/>
                <w:i/>
                <w:sz w:val="20"/>
                <w:szCs w:val="20"/>
              </w:rPr>
              <w:t>Caudoviricetes</w:t>
            </w:r>
            <w:r w:rsidRPr="004C0B16">
              <w:rPr>
                <w:rFonts w:ascii="Aptos" w:hAnsi="Aptos" w:cs="Arial"/>
                <w:iCs/>
                <w:sz w:val="20"/>
                <w:szCs w:val="20"/>
              </w:rPr>
              <w:t>.</w:t>
            </w:r>
          </w:p>
          <w:p w14:paraId="1F25F8FD" w14:textId="77777777" w:rsidR="00FC2269" w:rsidRPr="004C0B16" w:rsidRDefault="00FC2269" w:rsidP="004C0B16">
            <w:pPr>
              <w:jc w:val="both"/>
              <w:rPr>
                <w:rFonts w:ascii="Aptos" w:hAnsi="Aptos" w:cs="Arial"/>
                <w:i/>
                <w:sz w:val="20"/>
                <w:szCs w:val="20"/>
              </w:rPr>
            </w:pPr>
          </w:p>
          <w:p w14:paraId="404D8B91" w14:textId="2FB03C03" w:rsidR="00A77B8E" w:rsidRPr="004C0B16" w:rsidRDefault="00A77B8E" w:rsidP="004C0B16">
            <w:pPr>
              <w:jc w:val="both"/>
              <w:rPr>
                <w:rFonts w:ascii="Aptos" w:hAnsi="Aptos" w:cs="Arial"/>
                <w:sz w:val="20"/>
                <w:szCs w:val="20"/>
              </w:rPr>
            </w:pPr>
            <w:r w:rsidRPr="004C0B16">
              <w:rPr>
                <w:rFonts w:ascii="Aptos" w:hAnsi="Aptos" w:cs="Arial"/>
                <w:i/>
                <w:sz w:val="20"/>
                <w:szCs w:val="20"/>
              </w:rPr>
              <w:lastRenderedPageBreak/>
              <w:t>Justification</w:t>
            </w:r>
            <w:r w:rsidRPr="004C0B16">
              <w:rPr>
                <w:rFonts w:ascii="Aptos" w:hAnsi="Aptos" w:cs="Arial"/>
                <w:sz w:val="20"/>
                <w:szCs w:val="20"/>
              </w:rPr>
              <w:t xml:space="preserve">:      </w:t>
            </w:r>
          </w:p>
          <w:p w14:paraId="2B283F2F" w14:textId="4B292F8F" w:rsidR="00330C7E" w:rsidRPr="004C0B16" w:rsidRDefault="00360CF9" w:rsidP="004C0B16">
            <w:pPr>
              <w:pStyle w:val="HTMLPreformatted"/>
              <w:jc w:val="both"/>
              <w:rPr>
                <w:rFonts w:ascii="Aptos" w:hAnsi="Aptos" w:cs="Arial"/>
                <w:color w:val="000000" w:themeColor="text1"/>
              </w:rPr>
            </w:pPr>
            <w:r w:rsidRPr="6841017E">
              <w:rPr>
                <w:rFonts w:ascii="Aptos" w:hAnsi="Aptos" w:cs="Arial"/>
                <w:color w:val="000000" w:themeColor="text1"/>
              </w:rPr>
              <w:t xml:space="preserve">vSAG-37-F6 is an </w:t>
            </w:r>
            <w:r w:rsidR="00953E0E" w:rsidRPr="6841017E">
              <w:rPr>
                <w:rFonts w:ascii="Aptos" w:hAnsi="Aptos" w:cs="Arial"/>
                <w:color w:val="000000" w:themeColor="text1"/>
              </w:rPr>
              <w:t xml:space="preserve">uncultured virus </w:t>
            </w:r>
            <w:r w:rsidRPr="6841017E">
              <w:rPr>
                <w:rFonts w:ascii="Aptos" w:hAnsi="Aptos" w:cs="Arial"/>
                <w:color w:val="000000" w:themeColor="text1"/>
              </w:rPr>
              <w:t xml:space="preserve">which </w:t>
            </w:r>
            <w:r w:rsidR="00953E0E" w:rsidRPr="6841017E">
              <w:rPr>
                <w:rFonts w:ascii="Aptos" w:hAnsi="Aptos" w:cs="Arial"/>
                <w:color w:val="000000" w:themeColor="text1"/>
              </w:rPr>
              <w:t xml:space="preserve">infects the marine </w:t>
            </w:r>
            <w:r w:rsidR="00953E0E" w:rsidRPr="6841017E">
              <w:rPr>
                <w:rFonts w:ascii="Aptos" w:hAnsi="Aptos" w:cs="Arial"/>
                <w:i/>
                <w:iCs/>
                <w:color w:val="000000" w:themeColor="text1"/>
              </w:rPr>
              <w:t>Pelagibacter</w:t>
            </w:r>
            <w:r w:rsidR="00953E0E" w:rsidRPr="6841017E">
              <w:rPr>
                <w:rFonts w:ascii="Aptos" w:hAnsi="Aptos" w:cs="Arial"/>
                <w:color w:val="000000" w:themeColor="text1"/>
              </w:rPr>
              <w:t xml:space="preserve"> spp.</w:t>
            </w:r>
            <w:r w:rsidR="00F85DCB" w:rsidRPr="6841017E">
              <w:rPr>
                <w:rFonts w:ascii="Aptos" w:hAnsi="Aptos" w:cs="Arial"/>
                <w:color w:val="000000" w:themeColor="text1"/>
              </w:rPr>
              <w:t>, a group of bacteria that are through to be the most abundant in pelagic environments</w:t>
            </w:r>
            <w:r w:rsidRPr="6841017E">
              <w:rPr>
                <w:rFonts w:ascii="Aptos" w:hAnsi="Aptos" w:cs="Arial"/>
                <w:color w:val="000000" w:themeColor="text1"/>
              </w:rPr>
              <w:t>.</w:t>
            </w:r>
            <w:r w:rsidR="00953E0E" w:rsidRPr="6841017E">
              <w:rPr>
                <w:rFonts w:ascii="Aptos" w:hAnsi="Aptos" w:cs="Arial"/>
                <w:color w:val="000000" w:themeColor="text1"/>
              </w:rPr>
              <w:t xml:space="preserve"> Initially, this virus was discovered by single virus genomics applied to natural marine samples in the Mediterranean Sea</w:t>
            </w:r>
            <w:r w:rsidR="003B6023" w:rsidRPr="6841017E">
              <w:rPr>
                <w:rFonts w:ascii="Aptos" w:hAnsi="Aptos" w:cs="Arial"/>
                <w:color w:val="000000" w:themeColor="text1"/>
              </w:rPr>
              <w:t>, which yielded a partial virus genome</w:t>
            </w:r>
            <w:r w:rsidR="00F85DCB" w:rsidRPr="6841017E">
              <w:rPr>
                <w:rFonts w:ascii="Aptos" w:hAnsi="Aptos" w:cs="Arial"/>
                <w:color w:val="000000" w:themeColor="text1"/>
              </w:rPr>
              <w:t>. Subsequently,</w:t>
            </w:r>
            <w:r w:rsidR="00953E0E" w:rsidRPr="6841017E">
              <w:rPr>
                <w:rFonts w:ascii="Aptos" w:hAnsi="Aptos" w:cs="Arial"/>
                <w:color w:val="000000" w:themeColor="text1"/>
              </w:rPr>
              <w:t xml:space="preserve"> it </w:t>
            </w:r>
            <w:r w:rsidR="00F85DCB" w:rsidRPr="6841017E">
              <w:rPr>
                <w:rFonts w:ascii="Aptos" w:hAnsi="Aptos" w:cs="Arial"/>
                <w:color w:val="000000" w:themeColor="text1"/>
              </w:rPr>
              <w:t>has been confirmed that vSAG-37-F6 is</w:t>
            </w:r>
            <w:r w:rsidR="00953E0E" w:rsidRPr="6841017E">
              <w:rPr>
                <w:rFonts w:ascii="Aptos" w:hAnsi="Aptos" w:cs="Arial"/>
                <w:color w:val="000000" w:themeColor="text1"/>
              </w:rPr>
              <w:t xml:space="preserve"> one of the most abundant </w:t>
            </w:r>
            <w:r w:rsidR="00F85DCB" w:rsidRPr="6841017E">
              <w:rPr>
                <w:rFonts w:ascii="Aptos" w:hAnsi="Aptos" w:cs="Arial"/>
                <w:color w:val="000000" w:themeColor="text1"/>
              </w:rPr>
              <w:t xml:space="preserve">and </w:t>
            </w:r>
            <w:r w:rsidR="00953E0E" w:rsidRPr="6841017E">
              <w:rPr>
                <w:rFonts w:ascii="Aptos" w:hAnsi="Aptos" w:cs="Arial"/>
                <w:color w:val="000000" w:themeColor="text1"/>
              </w:rPr>
              <w:t xml:space="preserve">widespread viruses in subtropical, tropical and temperate </w:t>
            </w:r>
            <w:r w:rsidR="00F85DCB" w:rsidRPr="6841017E">
              <w:rPr>
                <w:rFonts w:ascii="Aptos" w:hAnsi="Aptos" w:cs="Arial"/>
                <w:color w:val="000000" w:themeColor="text1"/>
              </w:rPr>
              <w:t>marine ecosystems,</w:t>
            </w:r>
            <w:r w:rsidR="00953E0E" w:rsidRPr="6841017E">
              <w:rPr>
                <w:rFonts w:ascii="Aptos" w:hAnsi="Aptos" w:cs="Arial"/>
                <w:color w:val="000000" w:themeColor="text1"/>
              </w:rPr>
              <w:t xml:space="preserve"> from surface to </w:t>
            </w:r>
            <w:proofErr w:type="gramStart"/>
            <w:r w:rsidR="00953E0E" w:rsidRPr="6841017E">
              <w:rPr>
                <w:rFonts w:ascii="Aptos" w:hAnsi="Aptos" w:cs="Arial"/>
                <w:color w:val="000000" w:themeColor="text1"/>
              </w:rPr>
              <w:t>the deep</w:t>
            </w:r>
            <w:proofErr w:type="gramEnd"/>
            <w:r w:rsidR="00F85DCB" w:rsidRPr="6841017E">
              <w:rPr>
                <w:rFonts w:ascii="Aptos" w:hAnsi="Aptos" w:cs="Arial"/>
                <w:color w:val="000000" w:themeColor="text1"/>
              </w:rPr>
              <w:t xml:space="preserve"> waters</w:t>
            </w:r>
            <w:r w:rsidR="00953E0E" w:rsidRPr="6841017E">
              <w:rPr>
                <w:rFonts w:ascii="Aptos" w:hAnsi="Aptos" w:cs="Arial"/>
                <w:color w:val="000000" w:themeColor="text1"/>
              </w:rPr>
              <w:t>. Attempts for cultivation ha</w:t>
            </w:r>
            <w:r w:rsidR="00F85DCB" w:rsidRPr="6841017E">
              <w:rPr>
                <w:rFonts w:ascii="Aptos" w:hAnsi="Aptos" w:cs="Arial"/>
                <w:color w:val="000000" w:themeColor="text1"/>
              </w:rPr>
              <w:t>ve</w:t>
            </w:r>
            <w:r w:rsidR="00953E0E" w:rsidRPr="6841017E">
              <w:rPr>
                <w:rFonts w:ascii="Aptos" w:hAnsi="Aptos" w:cs="Arial"/>
                <w:color w:val="000000" w:themeColor="text1"/>
              </w:rPr>
              <w:t xml:space="preserve"> been unsuccessful and </w:t>
            </w:r>
            <w:r w:rsidR="00F85DCB" w:rsidRPr="6841017E">
              <w:rPr>
                <w:rFonts w:ascii="Aptos" w:hAnsi="Aptos" w:cs="Arial"/>
                <w:color w:val="000000" w:themeColor="text1"/>
              </w:rPr>
              <w:t>cultivation</w:t>
            </w:r>
            <w:r w:rsidR="00953E0E" w:rsidRPr="6841017E">
              <w:rPr>
                <w:rFonts w:ascii="Aptos" w:hAnsi="Aptos" w:cs="Arial"/>
                <w:color w:val="000000" w:themeColor="text1"/>
              </w:rPr>
              <w:t>-</w:t>
            </w:r>
            <w:r w:rsidR="00F85DCB" w:rsidRPr="6841017E">
              <w:rPr>
                <w:rFonts w:ascii="Aptos" w:hAnsi="Aptos" w:cs="Arial"/>
                <w:color w:val="000000" w:themeColor="text1"/>
              </w:rPr>
              <w:t xml:space="preserve">free </w:t>
            </w:r>
            <w:r w:rsidR="00953E0E" w:rsidRPr="6841017E">
              <w:rPr>
                <w:rFonts w:ascii="Aptos" w:hAnsi="Aptos" w:cs="Arial"/>
                <w:color w:val="000000" w:themeColor="text1"/>
              </w:rPr>
              <w:t>methods have been used to characterize the diel cycle, seasonal patterns, evolution, and many other ecogenomic features</w:t>
            </w:r>
            <w:r w:rsidR="00F85DCB" w:rsidRPr="6841017E">
              <w:rPr>
                <w:rFonts w:ascii="Aptos" w:hAnsi="Aptos" w:cs="Arial"/>
                <w:color w:val="000000" w:themeColor="text1"/>
              </w:rPr>
              <w:t xml:space="preserve"> of vSAG-37-F6 </w:t>
            </w:r>
            <w:sdt>
              <w:sdtPr>
                <w:rPr>
                  <w:rFonts w:ascii="Aptos" w:hAnsi="Aptos" w:cs="Arial"/>
                  <w:color w:val="000000" w:themeColor="text1"/>
                </w:rPr>
                <w:tag w:val="MENDELEY_CITATION_v3_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"/>
                <w:id w:val="-1335301595"/>
                <w:placeholder>
                  <w:docPart w:val="DefaultPlaceholder_-1854013440"/>
                </w:placeholder>
              </w:sdtPr>
              <w:sdtEndPr/>
              <w:sdtContent>
                <w:r w:rsidR="004C0B16" w:rsidRPr="6841017E">
                  <w:rPr>
                    <w:color w:val="000000" w:themeColor="text1"/>
                  </w:rPr>
                  <w:t xml:space="preserve">(Martinez-Hernandez </w:t>
                </w:r>
                <w:r w:rsidR="004C0B16" w:rsidRPr="6841017E">
                  <w:rPr>
                    <w:i/>
                    <w:iCs/>
                    <w:color w:val="000000" w:themeColor="text1"/>
                  </w:rPr>
                  <w:t>et al.</w:t>
                </w:r>
                <w:r w:rsidR="004C0B16" w:rsidRPr="6841017E">
                  <w:rPr>
                    <w:color w:val="000000" w:themeColor="text1"/>
                  </w:rPr>
                  <w:t xml:space="preserve">, 2017; Martinez-Hernandez, Fornas, </w:t>
                </w:r>
                <w:r w:rsidR="004C0B16" w:rsidRPr="6841017E">
                  <w:rPr>
                    <w:i/>
                    <w:iCs/>
                    <w:color w:val="000000" w:themeColor="text1"/>
                  </w:rPr>
                  <w:t>et al.</w:t>
                </w:r>
                <w:r w:rsidR="004C0B16" w:rsidRPr="6841017E">
                  <w:rPr>
                    <w:color w:val="000000" w:themeColor="text1"/>
                  </w:rPr>
                  <w:t xml:space="preserve">, 2019, 2022; Martinez-Hernandez, Garcia-Heredia, </w:t>
                </w:r>
                <w:r w:rsidR="004C0B16" w:rsidRPr="6841017E">
                  <w:rPr>
                    <w:i/>
                    <w:iCs/>
                    <w:color w:val="000000" w:themeColor="text1"/>
                  </w:rPr>
                  <w:t>et al.</w:t>
                </w:r>
                <w:r w:rsidR="004C0B16" w:rsidRPr="6841017E">
                  <w:rPr>
                    <w:color w:val="000000" w:themeColor="text1"/>
                  </w:rPr>
                  <w:t xml:space="preserve">, 2019; McMullen </w:t>
                </w:r>
                <w:r w:rsidR="004C0B16" w:rsidRPr="6841017E">
                  <w:rPr>
                    <w:i/>
                    <w:iCs/>
                    <w:color w:val="000000" w:themeColor="text1"/>
                  </w:rPr>
                  <w:t>et al.</w:t>
                </w:r>
                <w:r w:rsidR="004C0B16" w:rsidRPr="6841017E">
                  <w:rPr>
                    <w:color w:val="000000" w:themeColor="text1"/>
                  </w:rPr>
                  <w:t xml:space="preserve">, 2019; Martínez Martínez </w:t>
                </w:r>
                <w:r w:rsidR="004C0B16" w:rsidRPr="6841017E">
                  <w:rPr>
                    <w:i/>
                    <w:iCs/>
                    <w:color w:val="000000" w:themeColor="text1"/>
                  </w:rPr>
                  <w:t>et al.</w:t>
                </w:r>
                <w:r w:rsidR="004C0B16" w:rsidRPr="6841017E">
                  <w:rPr>
                    <w:color w:val="000000" w:themeColor="text1"/>
                  </w:rPr>
                  <w:t xml:space="preserve">, 2020; Martinez-Hernandez, Diop, </w:t>
                </w:r>
                <w:r w:rsidR="004C0B16" w:rsidRPr="6841017E">
                  <w:rPr>
                    <w:i/>
                    <w:iCs/>
                    <w:color w:val="000000" w:themeColor="text1"/>
                  </w:rPr>
                  <w:t>et al.</w:t>
                </w:r>
                <w:r w:rsidR="004C0B16" w:rsidRPr="6841017E">
                  <w:rPr>
                    <w:color w:val="000000" w:themeColor="text1"/>
                  </w:rPr>
                  <w:t xml:space="preserve">, 2022; Vila-Nistal </w:t>
                </w:r>
                <w:r w:rsidR="004C0B16" w:rsidRPr="6841017E">
                  <w:rPr>
                    <w:i/>
                    <w:iCs/>
                    <w:color w:val="000000" w:themeColor="text1"/>
                  </w:rPr>
                  <w:t>et al.</w:t>
                </w:r>
                <w:r w:rsidR="004C0B16" w:rsidRPr="6841017E">
                  <w:rPr>
                    <w:color w:val="000000" w:themeColor="text1"/>
                  </w:rPr>
                  <w:t>, 2024)</w:t>
                </w:r>
              </w:sdtContent>
            </w:sdt>
            <w:r w:rsidR="00953E0E" w:rsidRPr="6841017E">
              <w:rPr>
                <w:rFonts w:ascii="Aptos" w:hAnsi="Aptos" w:cs="Arial"/>
                <w:color w:val="000000" w:themeColor="text1"/>
              </w:rPr>
              <w:t>.</w:t>
            </w:r>
            <w:r w:rsidR="003B6023" w:rsidRPr="6841017E">
              <w:rPr>
                <w:rFonts w:ascii="Aptos" w:hAnsi="Aptos" w:cs="Arial"/>
                <w:color w:val="000000" w:themeColor="text1"/>
              </w:rPr>
              <w:t xml:space="preserve"> Remarkably, despite its abundance, </w:t>
            </w:r>
            <w:r w:rsidR="0053555D" w:rsidRPr="6841017E">
              <w:rPr>
                <w:rFonts w:ascii="Aptos" w:hAnsi="Aptos" w:cs="Arial"/>
                <w:color w:val="000000" w:themeColor="text1"/>
              </w:rPr>
              <w:t>the complete</w:t>
            </w:r>
            <w:r w:rsidR="003B6023" w:rsidRPr="6841017E">
              <w:rPr>
                <w:rFonts w:ascii="Aptos" w:hAnsi="Aptos" w:cs="Arial"/>
                <w:color w:val="000000" w:themeColor="text1"/>
              </w:rPr>
              <w:t xml:space="preserve"> genome of vSAG-37-F6</w:t>
            </w:r>
            <w:r w:rsidR="00953E0E" w:rsidRPr="6841017E">
              <w:rPr>
                <w:rFonts w:ascii="Aptos" w:hAnsi="Aptos" w:cs="Arial"/>
                <w:color w:val="000000" w:themeColor="text1"/>
              </w:rPr>
              <w:t xml:space="preserve"> </w:t>
            </w:r>
            <w:r w:rsidR="003B6023" w:rsidRPr="6841017E">
              <w:rPr>
                <w:rFonts w:ascii="Aptos" w:hAnsi="Aptos" w:cs="Arial"/>
                <w:color w:val="000000" w:themeColor="text1"/>
              </w:rPr>
              <w:t>could not be obtained until recently</w:t>
            </w:r>
            <w:r w:rsidR="00330C7E" w:rsidRPr="6841017E">
              <w:rPr>
                <w:rFonts w:ascii="Aptos" w:hAnsi="Aptos" w:cs="Arial"/>
                <w:color w:val="000000" w:themeColor="text1"/>
              </w:rPr>
              <w:t xml:space="preserve"> (</w:t>
            </w:r>
            <w:sdt>
              <w:sdtPr>
                <w:rPr>
                  <w:rFonts w:ascii="Aptos" w:hAnsi="Aptos" w:cs="Arial"/>
                  <w:color w:val="000000" w:themeColor="text1"/>
                </w:rPr>
                <w:tag w:val="MENDELEY_CITATION_v3_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"/>
                <w:id w:val="-659776829"/>
                <w:placeholder>
                  <w:docPart w:val="DefaultPlaceholder_-1854013440"/>
                </w:placeholder>
              </w:sdtPr>
              <w:sdtEndPr/>
              <w:sdtContent>
                <w:r w:rsidR="004C0B16" w:rsidRPr="6841017E">
                  <w:rPr>
                    <w:rFonts w:ascii="Aptos" w:hAnsi="Aptos"/>
                    <w:color w:val="000000" w:themeColor="text1"/>
                  </w:rPr>
                  <w:t>(Vila-Nistal et al., 2025)</w:t>
                </w:r>
              </w:sdtContent>
            </w:sdt>
            <w:r w:rsidR="003B6023" w:rsidRPr="6841017E">
              <w:rPr>
                <w:rFonts w:ascii="Aptos" w:hAnsi="Aptos" w:cs="Arial"/>
                <w:color w:val="000000" w:themeColor="text1"/>
              </w:rPr>
              <w:t>due to high level of microdiversity, which precluded productive assembly of metagenomics data. The complete, closed genome of vSAG-37-F6 could be obtained only through a combination of short and long read sequencing and single cell genomics approaches. The complete genome of vSAG-37-F6 is 59,799 bp-long</w:t>
            </w:r>
            <w:r w:rsidR="0053555D" w:rsidRPr="6841017E">
              <w:rPr>
                <w:rFonts w:ascii="Aptos" w:hAnsi="Aptos" w:cs="Arial"/>
                <w:color w:val="000000" w:themeColor="text1"/>
              </w:rPr>
              <w:t xml:space="preserve"> and encodes signature proteins of phages in the class </w:t>
            </w:r>
            <w:r w:rsidR="0053555D" w:rsidRPr="6841017E">
              <w:rPr>
                <w:rFonts w:ascii="Aptos" w:hAnsi="Aptos" w:cs="Arial"/>
                <w:i/>
                <w:iCs/>
                <w:color w:val="000000" w:themeColor="text1"/>
              </w:rPr>
              <w:t>Caudoviricetes</w:t>
            </w:r>
            <w:r w:rsidR="00330C7E" w:rsidRPr="6841017E">
              <w:rPr>
                <w:rFonts w:ascii="Aptos" w:hAnsi="Aptos" w:cs="Arial"/>
                <w:i/>
                <w:iCs/>
                <w:color w:val="000000" w:themeColor="text1"/>
              </w:rPr>
              <w:t xml:space="preserve"> </w:t>
            </w:r>
            <w:sdt>
              <w:sdtPr>
                <w:rPr>
                  <w:rFonts w:ascii="Aptos" w:hAnsi="Aptos" w:cs="Arial"/>
                  <w:i/>
                  <w:iCs/>
                  <w:color w:val="000000" w:themeColor="text1"/>
                </w:rPr>
                <w:tag w:val="MENDELEY_CITATION_v3_eyJjaXRhdGlvbklEIjoiTUVOREVMRVlfQ0lUQVRJT05fYmYyNzY0OTctZWZhYy00YThlLTgwYmItYjI1YmM3ZmU3NDBi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
                <w:id w:val="1594753659"/>
                <w:placeholder>
                  <w:docPart w:val="DefaultPlaceholder_-1854013440"/>
                </w:placeholder>
              </w:sdtPr>
              <w:sdtEndPr/>
              <w:sdtContent>
                <w:r w:rsidR="004C0B16" w:rsidRPr="6841017E">
                  <w:rPr>
                    <w:rFonts w:ascii="Aptos" w:hAnsi="Aptos"/>
                    <w:color w:val="000000" w:themeColor="text1"/>
                  </w:rPr>
                  <w:t>(Martinez-Hernandez et al., 2019)</w:t>
                </w:r>
              </w:sdtContent>
            </w:sdt>
            <w:r w:rsidR="0053555D" w:rsidRPr="6841017E">
              <w:rPr>
                <w:rFonts w:ascii="Aptos" w:hAnsi="Aptos" w:cs="Arial"/>
                <w:i/>
                <w:iCs/>
                <w:color w:val="000000" w:themeColor="text1"/>
              </w:rPr>
              <w:t>,</w:t>
            </w:r>
            <w:r w:rsidR="0053555D" w:rsidRPr="6841017E">
              <w:rPr>
                <w:rFonts w:ascii="Aptos" w:hAnsi="Aptos" w:cs="Arial"/>
                <w:color w:val="000000" w:themeColor="text1"/>
              </w:rPr>
              <w:t xml:space="preserve"> including HK97-fold major capsid protein, large subunit of the terminase, portal protein, etc </w:t>
            </w:r>
            <w:sdt>
              <w:sdtPr>
                <w:rPr>
                  <w:rFonts w:ascii="Aptos" w:hAnsi="Aptos" w:cs="Arial"/>
                  <w:i/>
                  <w:iCs/>
                  <w:color w:val="000000" w:themeColor="text1"/>
                </w:rPr>
                <w:tag w:val="MENDELEY_CITATION_v3_eyJjaXRhdGlvbklEIjoiTUVOREVMRVlfQ0lUQVRJT05fNzhmOTkzMTQtMzU1Zi00MTJkLWI4YjYtMTk4YzQwZWFlNzZh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
                <w:id w:val="897091359"/>
                <w:placeholder>
                  <w:docPart w:val="FAEE50F66B1B274AAB39915E85FBBA07"/>
                </w:placeholder>
              </w:sdtPr>
              <w:sdtEndPr/>
              <w:sdtContent>
                <w:r w:rsidR="004C0B16" w:rsidRPr="6841017E">
                  <w:rPr>
                    <w:rFonts w:ascii="Aptos" w:hAnsi="Aptos"/>
                    <w:color w:val="000000" w:themeColor="text1"/>
                  </w:rPr>
                  <w:t>(Martinez-Hernandez et al., 2019)</w:t>
                </w:r>
              </w:sdtContent>
            </w:sdt>
            <w:r w:rsidR="004C0B16" w:rsidRPr="6841017E">
              <w:rPr>
                <w:rFonts w:ascii="Aptos" w:hAnsi="Aptos" w:cs="Arial"/>
                <w:i/>
                <w:iCs/>
                <w:color w:val="000000" w:themeColor="text1"/>
              </w:rPr>
              <w:t xml:space="preserve"> </w:t>
            </w:r>
            <w:r w:rsidR="0053555D" w:rsidRPr="6841017E">
              <w:rPr>
                <w:rFonts w:ascii="Aptos" w:hAnsi="Aptos"/>
              </w:rPr>
              <w:t>indicating that it is a genuine member of this virus class</w:t>
            </w:r>
            <w:r w:rsidR="003B6023" w:rsidRPr="6841017E">
              <w:rPr>
                <w:rFonts w:ascii="Aptos" w:hAnsi="Aptos" w:cs="Arial"/>
                <w:color w:val="000000" w:themeColor="text1"/>
              </w:rPr>
              <w:t>.</w:t>
            </w:r>
            <w:r w:rsidR="00330C7E" w:rsidRPr="6841017E">
              <w:rPr>
                <w:rFonts w:ascii="Aptos" w:hAnsi="Aptos" w:cs="Arial"/>
                <w:color w:val="000000" w:themeColor="text1"/>
              </w:rPr>
              <w:t xml:space="preserve"> </w:t>
            </w:r>
            <w:r w:rsidR="004C0B16" w:rsidRPr="6841017E">
              <w:rPr>
                <w:rFonts w:ascii="Aptos" w:hAnsi="Aptos" w:cs="Arial"/>
                <w:color w:val="000000" w:themeColor="text1"/>
              </w:rPr>
              <w:t xml:space="preserve">Different approaches have been used to compare genetically this virus with other </w:t>
            </w:r>
            <w:r w:rsidR="0554BC31" w:rsidRPr="6841017E">
              <w:rPr>
                <w:rFonts w:ascii="Aptos" w:hAnsi="Aptos" w:cs="Arial"/>
                <w:color w:val="000000" w:themeColor="text1"/>
              </w:rPr>
              <w:t>c</w:t>
            </w:r>
            <w:r w:rsidR="004C0B16" w:rsidRPr="6841017E">
              <w:rPr>
                <w:rFonts w:ascii="Aptos" w:hAnsi="Aptos" w:cs="Arial"/>
                <w:color w:val="000000" w:themeColor="text1"/>
              </w:rPr>
              <w:t xml:space="preserve">audoviricetes viruses including ANI, viral clustering, and phylogenetic analysis of hallmark capsid protein (see </w:t>
            </w:r>
            <w:r w:rsidR="004C0B16" w:rsidRPr="6841017E">
              <w:rPr>
                <w:rFonts w:ascii="Aptos" w:hAnsi="Aptos" w:cs="Arial"/>
                <w:b/>
                <w:bCs/>
                <w:color w:val="000000" w:themeColor="text1"/>
              </w:rPr>
              <w:t>Fig. 1</w:t>
            </w:r>
            <w:r w:rsidR="004C0B16" w:rsidRPr="6841017E">
              <w:rPr>
                <w:rFonts w:ascii="Aptos" w:hAnsi="Aptos" w:cs="Arial"/>
                <w:color w:val="000000" w:themeColor="text1"/>
              </w:rPr>
              <w:t xml:space="preserve">; </w:t>
            </w:r>
            <w:sdt>
              <w:sdtPr>
                <w:rPr>
                  <w:rFonts w:ascii="Aptos" w:hAnsi="Aptos" w:cs="Arial"/>
                  <w:i/>
                  <w:iCs/>
                  <w:color w:val="000000" w:themeColor="text1"/>
                </w:rPr>
                <w:tag w:val="MENDELEY_CITATION_v3_eyJjaXRhdGlvbklEIjoiTUVOREVMRVlfQ0lUQVRJT05fMDAzNzk0MjItZGJjZS00MTA5LTk0NmUtY2ExMjc2ODUzYWUx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
                <w:id w:val="31011765"/>
                <w:placeholder>
                  <w:docPart w:val="40380199CBCA6344A65687202DA9C0ED"/>
                </w:placeholder>
              </w:sdtPr>
              <w:sdtEndPr/>
              <w:sdtContent>
                <w:r w:rsidR="004C0B16" w:rsidRPr="6841017E">
                  <w:rPr>
                    <w:rFonts w:ascii="Aptos" w:hAnsi="Aptos"/>
                    <w:color w:val="000000" w:themeColor="text1"/>
                  </w:rPr>
                  <w:t>(Martinez-Hernandez et al., 2019)</w:t>
                </w:r>
              </w:sdtContent>
            </w:sdt>
          </w:p>
          <w:p w14:paraId="3217853C" w14:textId="13A1A101" w:rsidR="0053555D" w:rsidRDefault="003B6023" w:rsidP="00953E0E">
            <w:pPr>
              <w:pStyle w:val="HTMLPreformatted"/>
              <w:rPr>
                <w:rFonts w:ascii="Aptos" w:hAnsi="Aptos" w:cs="Arial"/>
                <w:color w:val="000000" w:themeColor="text1"/>
              </w:rPr>
            </w:pPr>
            <w:r w:rsidRPr="003B6023">
              <w:rPr>
                <w:rFonts w:ascii="Aptos" w:hAnsi="Aptos" w:cs="Arial"/>
                <w:color w:val="000000" w:themeColor="text1"/>
              </w:rPr>
              <w:t xml:space="preserve"> </w:t>
            </w:r>
          </w:p>
          <w:p w14:paraId="7B4624CD" w14:textId="3E9E8787" w:rsidR="00EB7AFB" w:rsidRDefault="00775208" w:rsidP="004C0B16">
            <w:pPr>
              <w:pStyle w:val="HTMLPreformatted"/>
              <w:jc w:val="both"/>
              <w:rPr>
                <w:rFonts w:ascii="Aptos" w:hAnsi="Aptos" w:cs="Arial"/>
                <w:color w:val="000000" w:themeColor="text1"/>
              </w:rPr>
            </w:pPr>
            <w:r>
              <w:rPr>
                <w:rFonts w:ascii="Aptos" w:hAnsi="Aptos" w:cs="Arial"/>
                <w:color w:val="000000" w:themeColor="text1"/>
              </w:rPr>
              <w:t xml:space="preserve">To assess the relationship between </w:t>
            </w:r>
            <w:r w:rsidRPr="00360CF9">
              <w:rPr>
                <w:rFonts w:ascii="Aptos" w:hAnsi="Aptos" w:cs="Arial"/>
                <w:color w:val="000000" w:themeColor="text1"/>
              </w:rPr>
              <w:t>vSAG-37-F6</w:t>
            </w:r>
            <w:r>
              <w:rPr>
                <w:rFonts w:ascii="Aptos" w:hAnsi="Aptos" w:cs="Arial"/>
                <w:color w:val="000000" w:themeColor="text1"/>
              </w:rPr>
              <w:t xml:space="preserve"> and other reference bacterial and archaeal viruses, we performed proteome-wide comparative analysis using VipTree, with the final dataset including </w:t>
            </w:r>
            <w:r w:rsidRPr="00775208">
              <w:rPr>
                <w:rFonts w:ascii="Aptos" w:hAnsi="Aptos" w:cs="Arial"/>
                <w:color w:val="000000" w:themeColor="text1"/>
              </w:rPr>
              <w:t>563</w:t>
            </w:r>
            <w:r>
              <w:rPr>
                <w:rFonts w:ascii="Aptos" w:hAnsi="Aptos" w:cs="Arial"/>
                <w:color w:val="000000" w:themeColor="text1"/>
              </w:rPr>
              <w:t xml:space="preserve">2 virus genomes. The results showed that </w:t>
            </w:r>
            <w:r w:rsidRPr="00360CF9">
              <w:rPr>
                <w:rFonts w:ascii="Aptos" w:hAnsi="Aptos" w:cs="Arial"/>
                <w:color w:val="000000" w:themeColor="text1"/>
              </w:rPr>
              <w:t>vSAG-37-F6</w:t>
            </w:r>
            <w:r>
              <w:rPr>
                <w:rFonts w:ascii="Aptos" w:hAnsi="Aptos" w:cs="Arial"/>
                <w:color w:val="000000" w:themeColor="text1"/>
              </w:rPr>
              <w:t xml:space="preserve"> is not closely related to any of the other phage genomes in the dataset (</w:t>
            </w:r>
            <w:r w:rsidRPr="004C0B16">
              <w:rPr>
                <w:rFonts w:ascii="Aptos" w:hAnsi="Aptos" w:cs="Arial"/>
                <w:b/>
                <w:bCs/>
                <w:color w:val="000000" w:themeColor="text1"/>
              </w:rPr>
              <w:t xml:space="preserve">Fig. </w:t>
            </w:r>
            <w:r w:rsidR="004C0B16">
              <w:rPr>
                <w:rFonts w:ascii="Aptos" w:hAnsi="Aptos" w:cs="Arial"/>
                <w:b/>
                <w:bCs/>
                <w:color w:val="000000" w:themeColor="text1"/>
              </w:rPr>
              <w:t>2</w:t>
            </w:r>
            <w:r w:rsidR="00E27437">
              <w:rPr>
                <w:rFonts w:ascii="Aptos" w:hAnsi="Aptos" w:cs="Arial"/>
                <w:color w:val="000000" w:themeColor="text1"/>
              </w:rPr>
              <w:t xml:space="preserve">; for full tree see </w:t>
            </w:r>
            <w:hyperlink r:id="rId12" w:history="1">
              <w:r w:rsidR="00E27437" w:rsidRPr="00762084">
                <w:rPr>
                  <w:rStyle w:val="Hyperlink"/>
                  <w:rFonts w:ascii="Aptos" w:hAnsi="Aptos"/>
                </w:rPr>
                <w:t>https://www.genome.jp/viptree/u/EDNj7A6NIYaE5M7PEAj-bw/tree?highlight=PQ625738.1</w:t>
              </w:r>
            </w:hyperlink>
            <w:r>
              <w:rPr>
                <w:rFonts w:ascii="Aptos" w:hAnsi="Aptos" w:cs="Arial"/>
                <w:color w:val="000000" w:themeColor="text1"/>
              </w:rPr>
              <w:t xml:space="preserve">). Notably, the virus clustered with phages associated with bacteria of the </w:t>
            </w:r>
            <w:r w:rsidR="00C44434">
              <w:rPr>
                <w:rFonts w:ascii="Aptos" w:hAnsi="Aptos" w:cs="Arial"/>
                <w:color w:val="000000" w:themeColor="text1"/>
              </w:rPr>
              <w:t xml:space="preserve">phylum </w:t>
            </w:r>
            <w:r w:rsidRPr="00775208">
              <w:rPr>
                <w:rFonts w:ascii="Aptos" w:hAnsi="Aptos" w:cs="Arial"/>
                <w:color w:val="000000" w:themeColor="text1"/>
              </w:rPr>
              <w:t>Pseudomonadota</w:t>
            </w:r>
            <w:r>
              <w:rPr>
                <w:rFonts w:ascii="Aptos" w:hAnsi="Aptos" w:cs="Arial"/>
                <w:color w:val="000000" w:themeColor="text1"/>
              </w:rPr>
              <w:t>,</w:t>
            </w:r>
            <w:r w:rsidR="00EB7AFB">
              <w:rPr>
                <w:rFonts w:ascii="Aptos" w:hAnsi="Aptos" w:cs="Arial"/>
                <w:color w:val="000000" w:themeColor="text1"/>
              </w:rPr>
              <w:t xml:space="preserve"> and specifically with members of Alphaproteobacteria (e.g.,</w:t>
            </w:r>
            <w:r w:rsidR="00EB7AFB">
              <w:t xml:space="preserve"> </w:t>
            </w:r>
            <w:r w:rsidR="00EB7AFB" w:rsidRPr="00EB7AFB">
              <w:rPr>
                <w:rFonts w:ascii="Aptos" w:hAnsi="Aptos" w:cs="Arial"/>
                <w:color w:val="000000" w:themeColor="text1"/>
              </w:rPr>
              <w:t>Sulfitobacter</w:t>
            </w:r>
            <w:r w:rsidR="00EB7AFB">
              <w:rPr>
                <w:rFonts w:ascii="Aptos" w:hAnsi="Aptos" w:cs="Arial"/>
                <w:color w:val="000000" w:themeColor="text1"/>
              </w:rPr>
              <w:t xml:space="preserve"> and </w:t>
            </w:r>
            <w:r w:rsidR="00EB7AFB" w:rsidRPr="00EB7AFB">
              <w:rPr>
                <w:rFonts w:ascii="Aptos" w:hAnsi="Aptos" w:cs="Arial"/>
                <w:color w:val="000000" w:themeColor="text1"/>
              </w:rPr>
              <w:t>Ochrobactrum</w:t>
            </w:r>
            <w:r w:rsidR="00EB7AFB">
              <w:rPr>
                <w:rFonts w:ascii="Aptos" w:hAnsi="Aptos" w:cs="Arial"/>
                <w:color w:val="000000" w:themeColor="text1"/>
              </w:rPr>
              <w:t xml:space="preserve">), a class </w:t>
            </w:r>
            <w:r w:rsidR="00C44434">
              <w:rPr>
                <w:rFonts w:ascii="Aptos" w:hAnsi="Aptos" w:cs="Arial"/>
                <w:color w:val="000000" w:themeColor="text1"/>
              </w:rPr>
              <w:t xml:space="preserve">which also includes </w:t>
            </w:r>
            <w:r w:rsidRPr="00775208">
              <w:rPr>
                <w:rFonts w:ascii="Aptos" w:hAnsi="Aptos" w:cs="Arial"/>
                <w:i/>
                <w:iCs/>
                <w:color w:val="000000" w:themeColor="text1"/>
              </w:rPr>
              <w:t>Pelagibacter</w:t>
            </w:r>
            <w:r>
              <w:rPr>
                <w:rFonts w:ascii="Aptos" w:hAnsi="Aptos" w:cs="Arial"/>
                <w:color w:val="000000" w:themeColor="text1"/>
              </w:rPr>
              <w:t xml:space="preserve"> spp.</w:t>
            </w:r>
            <w:r w:rsidRPr="00775208">
              <w:rPr>
                <w:rFonts w:ascii="Aptos" w:hAnsi="Aptos" w:cs="Arial"/>
                <w:color w:val="000000" w:themeColor="text1"/>
              </w:rPr>
              <w:t xml:space="preserve"> </w:t>
            </w:r>
            <w:r w:rsidR="00EB7AFB">
              <w:rPr>
                <w:rFonts w:ascii="Aptos" w:hAnsi="Aptos" w:cs="Arial"/>
                <w:color w:val="000000" w:themeColor="text1"/>
              </w:rPr>
              <w:t>Nevertheless, alignment of the corresponding genomes did not reveal appreciable similarity using tblastx comparison (</w:t>
            </w:r>
            <w:r w:rsidR="00EB7AFB" w:rsidRPr="004C0B16">
              <w:rPr>
                <w:rFonts w:ascii="Aptos" w:hAnsi="Aptos" w:cs="Arial"/>
                <w:b/>
                <w:bCs/>
                <w:color w:val="000000" w:themeColor="text1"/>
              </w:rPr>
              <w:t xml:space="preserve">Fig. </w:t>
            </w:r>
            <w:r w:rsidR="004C0B16">
              <w:rPr>
                <w:rFonts w:ascii="Aptos" w:hAnsi="Aptos" w:cs="Arial"/>
                <w:b/>
                <w:bCs/>
                <w:color w:val="000000" w:themeColor="text1"/>
              </w:rPr>
              <w:t>3</w:t>
            </w:r>
            <w:r w:rsidR="00EB7AFB">
              <w:rPr>
                <w:rFonts w:ascii="Aptos" w:hAnsi="Aptos" w:cs="Arial"/>
                <w:color w:val="000000" w:themeColor="text1"/>
              </w:rPr>
              <w:t>).</w:t>
            </w:r>
          </w:p>
          <w:p w14:paraId="161ABDA2" w14:textId="77777777" w:rsidR="00EB7AFB" w:rsidRDefault="00EB7AFB" w:rsidP="004C0B16">
            <w:pPr>
              <w:pStyle w:val="HTMLPreformatted"/>
              <w:jc w:val="both"/>
              <w:rPr>
                <w:rFonts w:ascii="Aptos" w:hAnsi="Aptos" w:cs="Arial"/>
                <w:color w:val="000000" w:themeColor="text1"/>
              </w:rPr>
            </w:pPr>
          </w:p>
          <w:p w14:paraId="4CE6AAAC" w14:textId="5A77DC11" w:rsidR="00EB7AFB" w:rsidRDefault="00EB7AFB" w:rsidP="004C0B16">
            <w:pPr>
              <w:pStyle w:val="HTMLPreformatted"/>
              <w:jc w:val="both"/>
              <w:rPr>
                <w:rFonts w:ascii="Aptos" w:hAnsi="Aptos" w:cs="Arial"/>
              </w:rPr>
            </w:pPr>
            <w:r>
              <w:rPr>
                <w:rFonts w:ascii="Aptos" w:hAnsi="Aptos" w:cs="Arial"/>
                <w:color w:val="000000" w:themeColor="text1"/>
              </w:rPr>
              <w:t>The</w:t>
            </w:r>
            <w:r w:rsidRPr="00F2057B">
              <w:rPr>
                <w:rFonts w:ascii="Aptos" w:hAnsi="Aptos" w:cs="Arial"/>
                <w:iCs/>
              </w:rPr>
              <w:t xml:space="preserve"> </w:t>
            </w:r>
            <w:proofErr w:type="gramStart"/>
            <w:r>
              <w:rPr>
                <w:rFonts w:ascii="Aptos" w:hAnsi="Aptos" w:cs="Arial"/>
                <w:iCs/>
              </w:rPr>
              <w:t>log</w:t>
            </w:r>
            <w:proofErr w:type="gramEnd"/>
            <w:r>
              <w:rPr>
                <w:rFonts w:ascii="Aptos" w:hAnsi="Aptos" w:cs="Arial"/>
                <w:iCs/>
              </w:rPr>
              <w:t xml:space="preserve">-scaled </w:t>
            </w:r>
            <w:r w:rsidRPr="00F2057B">
              <w:rPr>
                <w:rFonts w:ascii="Aptos" w:hAnsi="Aptos" w:cs="Arial"/>
                <w:iCs/>
              </w:rPr>
              <w:t xml:space="preserve">branch lengths of around 0.05 </w:t>
            </w:r>
            <w:r>
              <w:rPr>
                <w:rFonts w:ascii="Aptos" w:hAnsi="Aptos" w:cs="Arial"/>
                <w:iCs/>
              </w:rPr>
              <w:t xml:space="preserve">in the VipTree analyses </w:t>
            </w:r>
            <w:r w:rsidRPr="00F2057B">
              <w:rPr>
                <w:rFonts w:ascii="Aptos" w:hAnsi="Aptos" w:cs="Arial"/>
                <w:iCs/>
              </w:rPr>
              <w:t xml:space="preserve">were previously concluded to correspond to family-level groupings for </w:t>
            </w:r>
            <w:r>
              <w:rPr>
                <w:rFonts w:ascii="Aptos" w:hAnsi="Aptos" w:cs="Arial"/>
                <w:iCs/>
              </w:rPr>
              <w:t xml:space="preserve">members of </w:t>
            </w:r>
            <w:r w:rsidRPr="00EB7AFB">
              <w:rPr>
                <w:rFonts w:ascii="Aptos" w:hAnsi="Aptos" w:cs="Arial"/>
                <w:i/>
              </w:rPr>
              <w:t>Caudoviricetes</w:t>
            </w:r>
            <w:r>
              <w:rPr>
                <w:rFonts w:ascii="Aptos" w:hAnsi="Aptos" w:cs="Arial"/>
                <w:iCs/>
              </w:rPr>
              <w:t xml:space="preserve">. </w:t>
            </w:r>
            <w:r w:rsidR="00E27437">
              <w:rPr>
                <w:rFonts w:ascii="Aptos" w:hAnsi="Aptos" w:cs="Arial"/>
                <w:iCs/>
              </w:rPr>
              <w:t xml:space="preserve">Based on VipTree analysis and the lack of close similarity to classified phages, </w:t>
            </w:r>
            <w:r w:rsidRPr="00360CF9">
              <w:rPr>
                <w:rFonts w:ascii="Aptos" w:hAnsi="Aptos" w:cs="Arial"/>
                <w:color w:val="000000" w:themeColor="text1"/>
              </w:rPr>
              <w:t>vSAG-37-F6</w:t>
            </w:r>
            <w:r>
              <w:rPr>
                <w:rFonts w:ascii="Aptos" w:hAnsi="Aptos" w:cs="Arial"/>
                <w:iCs/>
              </w:rPr>
              <w:t xml:space="preserve"> </w:t>
            </w:r>
            <w:r w:rsidR="00E27437">
              <w:rPr>
                <w:rFonts w:ascii="Aptos" w:hAnsi="Aptos" w:cs="Arial"/>
                <w:iCs/>
              </w:rPr>
              <w:t xml:space="preserve">should be considered a member of a new family. Thus, we propose classifying </w:t>
            </w:r>
            <w:proofErr w:type="gramStart"/>
            <w:r w:rsidR="00E27437">
              <w:rPr>
                <w:rFonts w:ascii="Aptos" w:hAnsi="Aptos" w:cs="Arial"/>
                <w:iCs/>
              </w:rPr>
              <w:t>this viruses</w:t>
            </w:r>
            <w:proofErr w:type="gramEnd"/>
            <w:r w:rsidR="00E27437">
              <w:rPr>
                <w:rFonts w:ascii="Aptos" w:hAnsi="Aptos" w:cs="Arial"/>
                <w:iCs/>
              </w:rPr>
              <w:t xml:space="preserve"> into a </w:t>
            </w:r>
            <w:r w:rsidR="00E27437" w:rsidRPr="00953E0E">
              <w:rPr>
                <w:rFonts w:ascii="Aptos" w:hAnsi="Aptos" w:cs="Arial"/>
              </w:rPr>
              <w:t>new species, “</w:t>
            </w:r>
            <w:r w:rsidR="00437E65">
              <w:rPr>
                <w:rFonts w:ascii="Aptos" w:hAnsi="Aptos" w:cs="Arial"/>
                <w:i/>
                <w:iCs/>
              </w:rPr>
              <w:t>Pelagimarinivirus</w:t>
            </w:r>
            <w:r w:rsidR="00E27437" w:rsidRPr="00953E0E">
              <w:rPr>
                <w:rFonts w:ascii="Aptos" w:hAnsi="Aptos" w:cs="Arial"/>
                <w:i/>
                <w:iCs/>
              </w:rPr>
              <w:t xml:space="preserve"> ubique</w:t>
            </w:r>
            <w:r w:rsidR="00E27437" w:rsidRPr="00953E0E">
              <w:rPr>
                <w:rFonts w:ascii="Aptos" w:hAnsi="Aptos" w:cs="Arial"/>
              </w:rPr>
              <w:t>”, within a new genus, “</w:t>
            </w:r>
            <w:r w:rsidR="00437E65">
              <w:rPr>
                <w:rFonts w:ascii="Aptos" w:hAnsi="Aptos" w:cs="Arial"/>
                <w:i/>
                <w:iCs/>
              </w:rPr>
              <w:t>Pelagimarinivirus</w:t>
            </w:r>
            <w:r w:rsidR="00E27437" w:rsidRPr="00953E0E">
              <w:rPr>
                <w:rFonts w:ascii="Aptos" w:hAnsi="Aptos" w:cs="Arial"/>
              </w:rPr>
              <w:t>”, and a new family, “</w:t>
            </w:r>
            <w:r w:rsidR="00E27437" w:rsidRPr="00953E0E">
              <w:rPr>
                <w:rFonts w:ascii="Aptos" w:hAnsi="Aptos" w:cs="Arial"/>
                <w:i/>
                <w:iCs/>
              </w:rPr>
              <w:t>Mariniviridae</w:t>
            </w:r>
            <w:r w:rsidR="00E27437" w:rsidRPr="00953E0E">
              <w:rPr>
                <w:rFonts w:ascii="Aptos" w:hAnsi="Aptos" w:cs="Arial"/>
              </w:rPr>
              <w:t xml:space="preserve">”, within the class </w:t>
            </w:r>
            <w:r w:rsidR="00E27437" w:rsidRPr="00953E0E">
              <w:rPr>
                <w:rFonts w:ascii="Aptos" w:hAnsi="Aptos" w:cs="Arial"/>
                <w:i/>
                <w:iCs/>
              </w:rPr>
              <w:t>Caudoviricetes</w:t>
            </w:r>
            <w:r w:rsidR="00E27437" w:rsidRPr="00953E0E">
              <w:rPr>
                <w:rFonts w:ascii="Aptos" w:hAnsi="Aptos" w:cs="Arial"/>
              </w:rPr>
              <w:t>.</w:t>
            </w:r>
          </w:p>
          <w:p w14:paraId="4B6CC387" w14:textId="77777777" w:rsidR="0053555D" w:rsidRDefault="0053555D" w:rsidP="004C0B16">
            <w:pPr>
              <w:pStyle w:val="HTMLPreformatted"/>
              <w:jc w:val="both"/>
              <w:rPr>
                <w:rFonts w:ascii="Aptos" w:hAnsi="Aptos" w:cs="Arial"/>
                <w:color w:val="000000" w:themeColor="text1"/>
              </w:rPr>
            </w:pPr>
          </w:p>
          <w:p w14:paraId="7090B7B3" w14:textId="49EF8510" w:rsidR="0053555D" w:rsidRPr="0053555D" w:rsidRDefault="0053555D" w:rsidP="004C0B16">
            <w:pPr>
              <w:pStyle w:val="HTMLPreformatted"/>
              <w:jc w:val="both"/>
              <w:rPr>
                <w:rFonts w:ascii="Aptos" w:hAnsi="Aptos" w:cs="Arial"/>
                <w:color w:val="000000" w:themeColor="text1"/>
              </w:rPr>
            </w:pPr>
            <w:r>
              <w:rPr>
                <w:rFonts w:ascii="Aptos" w:hAnsi="Aptos" w:cs="Arial"/>
                <w:color w:val="000000" w:themeColor="text1"/>
              </w:rPr>
              <w:t xml:space="preserve">Although at this time we propose classifying only a single virus, surveys of metagenomics data have shown that </w:t>
            </w:r>
            <w:r w:rsidRPr="00360CF9">
              <w:rPr>
                <w:rFonts w:ascii="Aptos" w:hAnsi="Aptos" w:cs="Arial"/>
                <w:color w:val="000000" w:themeColor="text1"/>
              </w:rPr>
              <w:t>vSAG-37-F6</w:t>
            </w:r>
            <w:r>
              <w:rPr>
                <w:rFonts w:ascii="Aptos" w:hAnsi="Aptos" w:cs="Arial"/>
                <w:color w:val="000000" w:themeColor="text1"/>
              </w:rPr>
              <w:t>-like viruses are highly diverse, forming</w:t>
            </w:r>
            <w:r>
              <w:t xml:space="preserve"> </w:t>
            </w:r>
            <w:r w:rsidRPr="0053555D">
              <w:rPr>
                <w:rFonts w:ascii="Aptos" w:hAnsi="Aptos" w:cs="Arial"/>
                <w:color w:val="000000" w:themeColor="text1"/>
              </w:rPr>
              <w:t xml:space="preserve">a </w:t>
            </w:r>
            <w:r w:rsidR="003039C8">
              <w:rPr>
                <w:rFonts w:ascii="Aptos" w:hAnsi="Aptos" w:cs="Arial"/>
                <w:color w:val="000000" w:themeColor="text1"/>
              </w:rPr>
              <w:t xml:space="preserve">well-separated, </w:t>
            </w:r>
            <w:r w:rsidRPr="0053555D">
              <w:rPr>
                <w:rFonts w:ascii="Aptos" w:hAnsi="Aptos" w:cs="Arial"/>
                <w:color w:val="000000" w:themeColor="text1"/>
              </w:rPr>
              <w:t>large cluster compris</w:t>
            </w:r>
            <w:r>
              <w:rPr>
                <w:rFonts w:ascii="Aptos" w:hAnsi="Aptos" w:cs="Arial"/>
                <w:color w:val="000000" w:themeColor="text1"/>
              </w:rPr>
              <w:t>ing</w:t>
            </w:r>
            <w:r w:rsidRPr="0053555D">
              <w:rPr>
                <w:rFonts w:ascii="Aptos" w:hAnsi="Aptos" w:cs="Arial"/>
                <w:color w:val="000000" w:themeColor="text1"/>
              </w:rPr>
              <w:t xml:space="preserve"> uncultured </w:t>
            </w:r>
            <w:r>
              <w:rPr>
                <w:rFonts w:ascii="Aptos" w:hAnsi="Aptos" w:cs="Arial"/>
                <w:color w:val="000000" w:themeColor="text1"/>
              </w:rPr>
              <w:t>viruses (</w:t>
            </w:r>
            <w:r w:rsidRPr="004C0B16">
              <w:rPr>
                <w:rFonts w:ascii="Aptos" w:hAnsi="Aptos" w:cs="Arial"/>
                <w:b/>
                <w:bCs/>
                <w:color w:val="000000" w:themeColor="text1"/>
              </w:rPr>
              <w:t xml:space="preserve">Fig. </w:t>
            </w:r>
            <w:r w:rsidR="004C0B16">
              <w:rPr>
                <w:rFonts w:ascii="Aptos" w:hAnsi="Aptos" w:cs="Arial"/>
                <w:b/>
                <w:bCs/>
                <w:color w:val="000000" w:themeColor="text1"/>
              </w:rPr>
              <w:t>4</w:t>
            </w:r>
            <w:r>
              <w:rPr>
                <w:rFonts w:ascii="Aptos" w:hAnsi="Aptos" w:cs="Arial"/>
                <w:color w:val="000000" w:themeColor="text1"/>
              </w:rPr>
              <w:t>), which remain to be classified</w:t>
            </w:r>
            <w:r w:rsidRPr="0053555D">
              <w:rPr>
                <w:rFonts w:ascii="Aptos" w:hAnsi="Aptos" w:cs="Arial"/>
                <w:color w:val="000000" w:themeColor="text1"/>
              </w:rPr>
              <w:t>.</w:t>
            </w:r>
            <w:r>
              <w:rPr>
                <w:rFonts w:ascii="Aptos" w:hAnsi="Aptos" w:cs="Arial"/>
                <w:color w:val="000000" w:themeColor="text1"/>
              </w:rPr>
              <w:t xml:space="preserve"> </w:t>
            </w:r>
          </w:p>
          <w:p w14:paraId="6439F55D" w14:textId="77777777" w:rsidR="00A77B8E" w:rsidRPr="00762084" w:rsidRDefault="00A77B8E" w:rsidP="00E27437">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977B89" w14:paraId="521F1A3A" w14:textId="77777777" w:rsidTr="00683D0C">
        <w:tc>
          <w:tcPr>
            <w:tcW w:w="8926" w:type="dxa"/>
            <w:shd w:val="clear" w:color="auto" w:fill="F2F2F2" w:themeFill="background1" w:themeFillShade="F2"/>
          </w:tcPr>
          <w:p w14:paraId="012DB901" w14:textId="139E0D44" w:rsidR="00E37077" w:rsidRPr="00977B89" w:rsidRDefault="00E37077" w:rsidP="00DD58AA">
            <w:pPr>
              <w:rPr>
                <w:rFonts w:ascii="Aptos" w:hAnsi="Aptos" w:cs="Arial"/>
                <w:b/>
                <w:sz w:val="20"/>
                <w:szCs w:val="20"/>
              </w:rPr>
            </w:pPr>
            <w:r w:rsidRPr="00977B89">
              <w:rPr>
                <w:rFonts w:ascii="Aptos" w:hAnsi="Aptos" w:cs="Arial"/>
                <w:b/>
                <w:sz w:val="20"/>
                <w:szCs w:val="20"/>
              </w:rPr>
              <w:lastRenderedPageBreak/>
              <w:t>References</w:t>
            </w:r>
            <w:r w:rsidR="006C0F51" w:rsidRPr="00977B89">
              <w:rPr>
                <w:rFonts w:ascii="Aptos" w:hAnsi="Aptos" w:cs="Arial"/>
                <w:b/>
                <w:sz w:val="20"/>
                <w:szCs w:val="20"/>
              </w:rPr>
              <w:t>:</w:t>
            </w:r>
            <w:r w:rsidRPr="00977B89">
              <w:rPr>
                <w:rFonts w:ascii="Aptos" w:hAnsi="Aptos" w:cs="Arial"/>
                <w:b/>
                <w:sz w:val="20"/>
                <w:szCs w:val="20"/>
              </w:rPr>
              <w:t xml:space="preserve">   </w:t>
            </w:r>
          </w:p>
        </w:tc>
      </w:tr>
      <w:tr w:rsidR="00953FFE" w:rsidRPr="00977B89" w14:paraId="142CD23F" w14:textId="77777777" w:rsidTr="00852D43">
        <w:tc>
          <w:tcPr>
            <w:tcW w:w="8926" w:type="dxa"/>
          </w:tcPr>
          <w:p w14:paraId="78B0955D" w14:textId="77777777" w:rsidR="00B6291A" w:rsidRPr="00977B89" w:rsidRDefault="00B6291A" w:rsidP="00B6291A">
            <w:pPr>
              <w:rPr>
                <w:rFonts w:ascii="Aptos" w:hAnsi="Aptos"/>
                <w:sz w:val="20"/>
                <w:szCs w:val="20"/>
              </w:rPr>
            </w:pPr>
          </w:p>
          <w:sdt>
            <w:sdtPr>
              <w:rPr>
                <w:rFonts w:ascii="Aptos" w:hAnsi="Aptos"/>
                <w:color w:val="000000"/>
                <w:sz w:val="16"/>
                <w:szCs w:val="16"/>
              </w:rPr>
              <w:tag w:val="MENDELEY_BIBLIOGRAPHY"/>
              <w:id w:val="1697495657"/>
              <w:placeholder>
                <w:docPart w:val="DefaultPlaceholder_-1854013440"/>
              </w:placeholder>
            </w:sdtPr>
            <w:sdtEndPr/>
            <w:sdtContent>
              <w:p w14:paraId="401D02FA" w14:textId="77777777" w:rsidR="006F5915" w:rsidRPr="006F5915" w:rsidRDefault="006F5915">
                <w:pPr>
                  <w:autoSpaceDE w:val="0"/>
                  <w:autoSpaceDN w:val="0"/>
                  <w:ind w:hanging="480"/>
                  <w:divId w:val="1776824781"/>
                  <w:rPr>
                    <w:rFonts w:ascii="Aptos" w:hAnsi="Aptos"/>
                    <w:color w:val="000000"/>
                    <w:sz w:val="21"/>
                    <w:szCs w:val="21"/>
                  </w:rPr>
                </w:pPr>
                <w:r w:rsidRPr="006F5915">
                  <w:rPr>
                    <w:rFonts w:ascii="Aptos" w:hAnsi="Aptos"/>
                    <w:color w:val="000000"/>
                    <w:sz w:val="21"/>
                    <w:szCs w:val="21"/>
                  </w:rPr>
                  <w:t xml:space="preserve">Martínez Martínez, J., Martinez-Hernandez, F., and Martinez-Garcia, M. (2020) Single-virus genomics and beyond. </w:t>
                </w:r>
                <w:r w:rsidRPr="006F5915">
                  <w:rPr>
                    <w:rFonts w:ascii="Aptos" w:hAnsi="Aptos"/>
                    <w:i/>
                    <w:iCs/>
                    <w:color w:val="000000"/>
                    <w:sz w:val="21"/>
                    <w:szCs w:val="21"/>
                  </w:rPr>
                  <w:t>Nature Reviews Microbiology 2020 18:12</w:t>
                </w:r>
                <w:r w:rsidRPr="006F5915">
                  <w:rPr>
                    <w:rFonts w:ascii="Aptos" w:hAnsi="Aptos"/>
                    <w:color w:val="000000"/>
                    <w:sz w:val="21"/>
                    <w:szCs w:val="21"/>
                  </w:rPr>
                  <w:t xml:space="preserve"> </w:t>
                </w:r>
                <w:r w:rsidRPr="006F5915">
                  <w:rPr>
                    <w:rFonts w:ascii="Aptos" w:hAnsi="Aptos"/>
                    <w:bCs/>
                    <w:color w:val="000000"/>
                    <w:sz w:val="21"/>
                    <w:szCs w:val="21"/>
                  </w:rPr>
                  <w:t>18</w:t>
                </w:r>
                <w:r w:rsidRPr="006F5915">
                  <w:rPr>
                    <w:rFonts w:ascii="Aptos" w:hAnsi="Aptos"/>
                    <w:color w:val="000000"/>
                    <w:sz w:val="21"/>
                    <w:szCs w:val="21"/>
                  </w:rPr>
                  <w:t>: 705–716.</w:t>
                </w:r>
              </w:p>
              <w:p w14:paraId="34080CAF" w14:textId="77777777" w:rsidR="006F5915" w:rsidRPr="006F5915" w:rsidRDefault="006F5915">
                <w:pPr>
                  <w:autoSpaceDE w:val="0"/>
                  <w:autoSpaceDN w:val="0"/>
                  <w:ind w:hanging="480"/>
                  <w:divId w:val="645011164"/>
                  <w:rPr>
                    <w:rFonts w:ascii="Aptos" w:hAnsi="Aptos"/>
                    <w:color w:val="000000"/>
                    <w:sz w:val="21"/>
                    <w:szCs w:val="21"/>
                  </w:rPr>
                </w:pPr>
                <w:r w:rsidRPr="006F5915">
                  <w:rPr>
                    <w:rFonts w:ascii="Aptos" w:hAnsi="Aptos"/>
                    <w:color w:val="000000"/>
                    <w:sz w:val="21"/>
                    <w:szCs w:val="21"/>
                  </w:rPr>
                  <w:t>Martinez-Garcia, M., Martinez-Hernandez, F., Gomez, M.L., Vila-Nistal, M., Roux, S., and Fornas, O. (2024) Limited consensus of marine viral diversity observed across techniques.</w:t>
                </w:r>
              </w:p>
              <w:p w14:paraId="33DB6393" w14:textId="77777777" w:rsidR="006F5915" w:rsidRPr="006F5915" w:rsidRDefault="006F5915">
                <w:pPr>
                  <w:autoSpaceDE w:val="0"/>
                  <w:autoSpaceDN w:val="0"/>
                  <w:ind w:hanging="480"/>
                  <w:divId w:val="224532757"/>
                  <w:rPr>
                    <w:rFonts w:ascii="Aptos" w:hAnsi="Aptos"/>
                    <w:color w:val="000000"/>
                    <w:sz w:val="21"/>
                    <w:szCs w:val="21"/>
                    <w:lang w:val="es-ES"/>
                  </w:rPr>
                </w:pPr>
                <w:r w:rsidRPr="006F5915">
                  <w:rPr>
                    <w:rFonts w:ascii="Aptos" w:hAnsi="Aptos"/>
                    <w:color w:val="000000"/>
                    <w:sz w:val="21"/>
                    <w:szCs w:val="21"/>
                  </w:rPr>
                  <w:t xml:space="preserve">Martinez-Hernandez, F., Diop, A., Garcia-Heredia, I., Bobay, L.M., and Martinez-Garcia, M. (2022) Unexpected </w:t>
                </w:r>
                <w:proofErr w:type="gramStart"/>
                <w:r w:rsidRPr="006F5915">
                  <w:rPr>
                    <w:rFonts w:ascii="Aptos" w:hAnsi="Aptos"/>
                    <w:color w:val="000000"/>
                    <w:sz w:val="21"/>
                    <w:szCs w:val="21"/>
                  </w:rPr>
                  <w:t>myriad</w:t>
                </w:r>
                <w:proofErr w:type="gramEnd"/>
                <w:r w:rsidRPr="006F5915">
                  <w:rPr>
                    <w:rFonts w:ascii="Aptos" w:hAnsi="Aptos"/>
                    <w:color w:val="000000"/>
                    <w:sz w:val="21"/>
                    <w:szCs w:val="21"/>
                  </w:rPr>
                  <w:t xml:space="preserve"> of co-occurring viral strains and species in one of the most abundant and microdiverse viruses on Earth. </w:t>
                </w:r>
                <w:r w:rsidRPr="006F5915">
                  <w:rPr>
                    <w:rFonts w:ascii="Aptos" w:hAnsi="Aptos"/>
                    <w:i/>
                    <w:iCs/>
                    <w:color w:val="000000"/>
                    <w:sz w:val="21"/>
                    <w:szCs w:val="21"/>
                    <w:lang w:val="es-ES"/>
                  </w:rPr>
                  <w:t>ISME J</w:t>
                </w:r>
                <w:r w:rsidRPr="006F5915">
                  <w:rPr>
                    <w:rFonts w:ascii="Aptos" w:hAnsi="Aptos"/>
                    <w:color w:val="000000"/>
                    <w:sz w:val="21"/>
                    <w:szCs w:val="21"/>
                    <w:lang w:val="es-ES"/>
                  </w:rPr>
                  <w:t xml:space="preserve"> </w:t>
                </w:r>
                <w:r w:rsidRPr="006F5915">
                  <w:rPr>
                    <w:rFonts w:ascii="Aptos" w:hAnsi="Aptos"/>
                    <w:bCs/>
                    <w:color w:val="000000"/>
                    <w:sz w:val="21"/>
                    <w:szCs w:val="21"/>
                    <w:lang w:val="es-ES"/>
                  </w:rPr>
                  <w:t>16</w:t>
                </w:r>
                <w:r w:rsidRPr="006F5915">
                  <w:rPr>
                    <w:rFonts w:ascii="Aptos" w:hAnsi="Aptos"/>
                    <w:color w:val="000000"/>
                    <w:sz w:val="21"/>
                    <w:szCs w:val="21"/>
                    <w:lang w:val="es-ES"/>
                  </w:rPr>
                  <w:t>: 1025–1035.</w:t>
                </w:r>
              </w:p>
              <w:p w14:paraId="0287DB9E" w14:textId="77777777" w:rsidR="006F5915" w:rsidRPr="006F5915" w:rsidRDefault="006F5915">
                <w:pPr>
                  <w:autoSpaceDE w:val="0"/>
                  <w:autoSpaceDN w:val="0"/>
                  <w:ind w:hanging="480"/>
                  <w:divId w:val="1172601072"/>
                  <w:rPr>
                    <w:rFonts w:ascii="Aptos" w:hAnsi="Aptos"/>
                    <w:color w:val="000000"/>
                    <w:sz w:val="21"/>
                    <w:szCs w:val="21"/>
                  </w:rPr>
                </w:pPr>
                <w:r w:rsidRPr="006F5915">
                  <w:rPr>
                    <w:rFonts w:ascii="Aptos" w:hAnsi="Aptos"/>
                    <w:color w:val="000000"/>
                    <w:sz w:val="21"/>
                    <w:szCs w:val="21"/>
                    <w:lang w:val="es-ES"/>
                  </w:rPr>
                  <w:t xml:space="preserve">Martinez-Hernandez, F., Fornas, O., Lluesma Gomez, M., Bolduc, B., de la Cruz Peña, M.J., Martínez, J.M., et al. </w:t>
                </w:r>
                <w:r w:rsidRPr="006F5915">
                  <w:rPr>
                    <w:rFonts w:ascii="Aptos" w:hAnsi="Aptos"/>
                    <w:color w:val="000000"/>
                    <w:sz w:val="21"/>
                    <w:szCs w:val="21"/>
                  </w:rPr>
                  <w:t xml:space="preserve">(2017) </w:t>
                </w:r>
                <w:proofErr w:type="gramStart"/>
                <w:r w:rsidRPr="006F5915">
                  <w:rPr>
                    <w:rFonts w:ascii="Aptos" w:hAnsi="Aptos"/>
                    <w:color w:val="000000"/>
                    <w:sz w:val="21"/>
                    <w:szCs w:val="21"/>
                  </w:rPr>
                  <w:t>Single</w:t>
                </w:r>
                <w:proofErr w:type="gramEnd"/>
                <w:r w:rsidRPr="006F5915">
                  <w:rPr>
                    <w:rFonts w:ascii="Aptos" w:hAnsi="Aptos"/>
                    <w:color w:val="000000"/>
                    <w:sz w:val="21"/>
                    <w:szCs w:val="21"/>
                  </w:rPr>
                  <w:t xml:space="preserve">-virus genomics reveals hidden cosmopolitan and abundant viruses. </w:t>
                </w:r>
                <w:r w:rsidRPr="006F5915">
                  <w:rPr>
                    <w:rFonts w:ascii="Aptos" w:hAnsi="Aptos"/>
                    <w:i/>
                    <w:iCs/>
                    <w:color w:val="000000"/>
                    <w:sz w:val="21"/>
                    <w:szCs w:val="21"/>
                  </w:rPr>
                  <w:t>Nat Commun</w:t>
                </w:r>
                <w:r w:rsidRPr="006F5915">
                  <w:rPr>
                    <w:rFonts w:ascii="Aptos" w:hAnsi="Aptos"/>
                    <w:color w:val="000000"/>
                    <w:sz w:val="21"/>
                    <w:szCs w:val="21"/>
                  </w:rPr>
                  <w:t xml:space="preserve"> </w:t>
                </w:r>
                <w:r w:rsidRPr="006F5915">
                  <w:rPr>
                    <w:rFonts w:ascii="Aptos" w:hAnsi="Aptos"/>
                    <w:bCs/>
                    <w:color w:val="000000"/>
                    <w:sz w:val="21"/>
                    <w:szCs w:val="21"/>
                  </w:rPr>
                  <w:t>8</w:t>
                </w:r>
                <w:r w:rsidRPr="006F5915">
                  <w:rPr>
                    <w:rFonts w:ascii="Aptos" w:hAnsi="Aptos"/>
                    <w:color w:val="000000"/>
                    <w:sz w:val="21"/>
                    <w:szCs w:val="21"/>
                  </w:rPr>
                  <w:t>: 15892.</w:t>
                </w:r>
              </w:p>
              <w:p w14:paraId="3100EE60" w14:textId="77777777" w:rsidR="006F5915" w:rsidRPr="006F5915" w:rsidRDefault="006F5915">
                <w:pPr>
                  <w:autoSpaceDE w:val="0"/>
                  <w:autoSpaceDN w:val="0"/>
                  <w:ind w:hanging="480"/>
                  <w:divId w:val="743141081"/>
                  <w:rPr>
                    <w:rFonts w:ascii="Aptos" w:hAnsi="Aptos"/>
                    <w:color w:val="000000"/>
                    <w:sz w:val="21"/>
                    <w:szCs w:val="21"/>
                  </w:rPr>
                </w:pPr>
                <w:r w:rsidRPr="006F5915">
                  <w:rPr>
                    <w:rFonts w:ascii="Aptos" w:hAnsi="Aptos"/>
                    <w:color w:val="000000"/>
                    <w:sz w:val="21"/>
                    <w:szCs w:val="21"/>
                    <w:lang w:val="es-ES"/>
                  </w:rPr>
                  <w:t xml:space="preserve">Martinez-Hernandez, F., Fornas, Ò., Lluesma Gomez, M., Garcia-Heredia, I., Maestre-Carballa, L., López-Pérez, M., et al. </w:t>
                </w:r>
                <w:r w:rsidRPr="006F5915">
                  <w:rPr>
                    <w:rFonts w:ascii="Aptos" w:hAnsi="Aptos"/>
                    <w:color w:val="000000"/>
                    <w:sz w:val="21"/>
                    <w:szCs w:val="21"/>
                  </w:rPr>
                  <w:t xml:space="preserve">(2019) </w:t>
                </w:r>
                <w:proofErr w:type="gramStart"/>
                <w:r w:rsidRPr="006F5915">
                  <w:rPr>
                    <w:rFonts w:ascii="Aptos" w:hAnsi="Aptos"/>
                    <w:color w:val="000000"/>
                    <w:sz w:val="21"/>
                    <w:szCs w:val="21"/>
                  </w:rPr>
                  <w:t>Single</w:t>
                </w:r>
                <w:proofErr w:type="gramEnd"/>
                <w:r w:rsidRPr="006F5915">
                  <w:rPr>
                    <w:rFonts w:ascii="Aptos" w:hAnsi="Aptos"/>
                    <w:color w:val="000000"/>
                    <w:sz w:val="21"/>
                    <w:szCs w:val="21"/>
                  </w:rPr>
                  <w:t xml:space="preserve">-cell genomics uncover Pelagibacter as the putative </w:t>
                </w:r>
                <w:r w:rsidRPr="006F5915">
                  <w:rPr>
                    <w:rFonts w:ascii="Aptos" w:hAnsi="Aptos"/>
                    <w:color w:val="000000"/>
                    <w:sz w:val="21"/>
                    <w:szCs w:val="21"/>
                  </w:rPr>
                  <w:lastRenderedPageBreak/>
                  <w:t xml:space="preserve">host of the extremely abundant uncultured 37-F6 viral population in the ocean. </w:t>
                </w:r>
                <w:r w:rsidRPr="006F5915">
                  <w:rPr>
                    <w:rFonts w:ascii="Aptos" w:hAnsi="Aptos"/>
                    <w:i/>
                    <w:iCs/>
                    <w:color w:val="000000"/>
                    <w:sz w:val="21"/>
                    <w:szCs w:val="21"/>
                  </w:rPr>
                  <w:t>ISME Journal</w:t>
                </w:r>
                <w:r w:rsidRPr="006F5915">
                  <w:rPr>
                    <w:rFonts w:ascii="Aptos" w:hAnsi="Aptos"/>
                    <w:color w:val="000000"/>
                    <w:sz w:val="21"/>
                    <w:szCs w:val="21"/>
                  </w:rPr>
                  <w:t xml:space="preserve"> </w:t>
                </w:r>
                <w:r w:rsidRPr="006F5915">
                  <w:rPr>
                    <w:rFonts w:ascii="Aptos" w:hAnsi="Aptos"/>
                    <w:bCs/>
                    <w:color w:val="000000"/>
                    <w:sz w:val="21"/>
                    <w:szCs w:val="21"/>
                  </w:rPr>
                  <w:t>13</w:t>
                </w:r>
                <w:r w:rsidRPr="006F5915">
                  <w:rPr>
                    <w:rFonts w:ascii="Aptos" w:hAnsi="Aptos"/>
                    <w:color w:val="000000"/>
                    <w:sz w:val="21"/>
                    <w:szCs w:val="21"/>
                  </w:rPr>
                  <w:t>: 232–236.</w:t>
                </w:r>
              </w:p>
              <w:p w14:paraId="0BC5B8A4" w14:textId="77777777" w:rsidR="006F5915" w:rsidRPr="006F5915" w:rsidRDefault="006F5915">
                <w:pPr>
                  <w:autoSpaceDE w:val="0"/>
                  <w:autoSpaceDN w:val="0"/>
                  <w:ind w:hanging="480"/>
                  <w:divId w:val="878712745"/>
                  <w:rPr>
                    <w:rFonts w:ascii="Aptos" w:hAnsi="Aptos"/>
                    <w:color w:val="000000"/>
                    <w:sz w:val="21"/>
                    <w:szCs w:val="21"/>
                  </w:rPr>
                </w:pPr>
                <w:r w:rsidRPr="006F5915">
                  <w:rPr>
                    <w:rFonts w:ascii="Aptos" w:hAnsi="Aptos"/>
                    <w:color w:val="000000"/>
                    <w:sz w:val="21"/>
                    <w:szCs w:val="21"/>
                  </w:rPr>
                  <w:t xml:space="preserve">Martinez-Hernandez, F., Fornas, O., and Martinez-Garcia, M. (2022) Into the Dark: Exploring the Deep Ocean with Single-Virus Genomics. </w:t>
                </w:r>
                <w:r w:rsidRPr="006F5915">
                  <w:rPr>
                    <w:rFonts w:ascii="Aptos" w:hAnsi="Aptos"/>
                    <w:i/>
                    <w:iCs/>
                    <w:color w:val="000000"/>
                    <w:sz w:val="21"/>
                    <w:szCs w:val="21"/>
                  </w:rPr>
                  <w:t>Viruses</w:t>
                </w:r>
                <w:r w:rsidRPr="006F5915">
                  <w:rPr>
                    <w:rFonts w:ascii="Aptos" w:hAnsi="Aptos"/>
                    <w:color w:val="000000"/>
                    <w:sz w:val="21"/>
                    <w:szCs w:val="21"/>
                  </w:rPr>
                  <w:t xml:space="preserve"> </w:t>
                </w:r>
                <w:r w:rsidRPr="006F5915">
                  <w:rPr>
                    <w:rFonts w:ascii="Aptos" w:hAnsi="Aptos"/>
                    <w:bCs/>
                    <w:color w:val="000000"/>
                    <w:sz w:val="21"/>
                    <w:szCs w:val="21"/>
                  </w:rPr>
                  <w:t>14</w:t>
                </w:r>
                <w:r w:rsidRPr="006F5915">
                  <w:rPr>
                    <w:rFonts w:ascii="Aptos" w:hAnsi="Aptos"/>
                    <w:color w:val="000000"/>
                    <w:sz w:val="21"/>
                    <w:szCs w:val="21"/>
                  </w:rPr>
                  <w:t>: 1589.</w:t>
                </w:r>
              </w:p>
              <w:p w14:paraId="3B4914F0" w14:textId="77777777" w:rsidR="006F5915" w:rsidRPr="006F5915" w:rsidRDefault="006F5915">
                <w:pPr>
                  <w:autoSpaceDE w:val="0"/>
                  <w:autoSpaceDN w:val="0"/>
                  <w:ind w:hanging="480"/>
                  <w:divId w:val="878786808"/>
                  <w:rPr>
                    <w:rFonts w:ascii="Aptos" w:hAnsi="Aptos"/>
                    <w:color w:val="000000"/>
                    <w:sz w:val="21"/>
                    <w:szCs w:val="21"/>
                  </w:rPr>
                </w:pPr>
                <w:r w:rsidRPr="006F5915">
                  <w:rPr>
                    <w:rFonts w:ascii="Aptos" w:hAnsi="Aptos"/>
                    <w:color w:val="000000"/>
                    <w:sz w:val="21"/>
                    <w:szCs w:val="21"/>
                  </w:rPr>
                  <w:t xml:space="preserve">Martinez-Hernandez, F., Garcia-Heredia, I., Lluesma Gomez, M., Maestre-Carballa, L., Martínez Martínez, J., and Martinez-Garcia, M. (2019) Droplet Digital PCR for Estimating Absolute Abundances of Widespread Pelagibacter Viruses. </w:t>
                </w:r>
                <w:r w:rsidRPr="006F5915">
                  <w:rPr>
                    <w:rFonts w:ascii="Aptos" w:hAnsi="Aptos"/>
                    <w:i/>
                    <w:iCs/>
                    <w:color w:val="000000"/>
                    <w:sz w:val="21"/>
                    <w:szCs w:val="21"/>
                  </w:rPr>
                  <w:t>Front Microbiol</w:t>
                </w:r>
                <w:r w:rsidRPr="006F5915">
                  <w:rPr>
                    <w:rFonts w:ascii="Aptos" w:hAnsi="Aptos"/>
                    <w:color w:val="000000"/>
                    <w:sz w:val="21"/>
                    <w:szCs w:val="21"/>
                  </w:rPr>
                  <w:t xml:space="preserve"> </w:t>
                </w:r>
                <w:r w:rsidRPr="006F5915">
                  <w:rPr>
                    <w:rFonts w:ascii="Aptos" w:hAnsi="Aptos"/>
                    <w:bCs/>
                    <w:color w:val="000000"/>
                    <w:sz w:val="21"/>
                    <w:szCs w:val="21"/>
                  </w:rPr>
                  <w:t>10</w:t>
                </w:r>
                <w:r w:rsidRPr="006F5915">
                  <w:rPr>
                    <w:rFonts w:ascii="Aptos" w:hAnsi="Aptos"/>
                    <w:color w:val="000000"/>
                    <w:sz w:val="21"/>
                    <w:szCs w:val="21"/>
                  </w:rPr>
                  <w:t>: 1226.</w:t>
                </w:r>
              </w:p>
              <w:p w14:paraId="7DB51F37" w14:textId="77777777" w:rsidR="006F5915" w:rsidRPr="006F5915" w:rsidRDefault="006F5915">
                <w:pPr>
                  <w:autoSpaceDE w:val="0"/>
                  <w:autoSpaceDN w:val="0"/>
                  <w:ind w:hanging="480"/>
                  <w:divId w:val="386300499"/>
                  <w:rPr>
                    <w:rFonts w:ascii="Aptos" w:hAnsi="Aptos"/>
                    <w:color w:val="000000"/>
                    <w:sz w:val="21"/>
                    <w:szCs w:val="21"/>
                  </w:rPr>
                </w:pPr>
                <w:r w:rsidRPr="006F5915">
                  <w:rPr>
                    <w:rFonts w:ascii="Aptos" w:hAnsi="Aptos"/>
                    <w:color w:val="000000"/>
                    <w:sz w:val="21"/>
                    <w:szCs w:val="21"/>
                  </w:rPr>
                  <w:t xml:space="preserve">McMullen, A., Martinez-Hernandez, F., and Martinez-Garcia, M. (2019) Absolute quantification of infecting viral particles by chip-based digital polymerase chain reaction. </w:t>
                </w:r>
                <w:r w:rsidRPr="006F5915">
                  <w:rPr>
                    <w:rFonts w:ascii="Aptos" w:hAnsi="Aptos"/>
                    <w:i/>
                    <w:iCs/>
                    <w:color w:val="000000"/>
                    <w:sz w:val="21"/>
                    <w:szCs w:val="21"/>
                  </w:rPr>
                  <w:t>Environ Microbiol Rep</w:t>
                </w:r>
                <w:r w:rsidRPr="006F5915">
                  <w:rPr>
                    <w:rFonts w:ascii="Aptos" w:hAnsi="Aptos"/>
                    <w:color w:val="000000"/>
                    <w:sz w:val="21"/>
                    <w:szCs w:val="21"/>
                  </w:rPr>
                  <w:t xml:space="preserve"> </w:t>
                </w:r>
                <w:r w:rsidRPr="006F5915">
                  <w:rPr>
                    <w:rFonts w:ascii="Aptos" w:hAnsi="Aptos"/>
                    <w:bCs/>
                    <w:color w:val="000000"/>
                    <w:sz w:val="21"/>
                    <w:szCs w:val="21"/>
                  </w:rPr>
                  <w:t>11</w:t>
                </w:r>
                <w:r w:rsidRPr="006F5915">
                  <w:rPr>
                    <w:rFonts w:ascii="Aptos" w:hAnsi="Aptos"/>
                    <w:color w:val="000000"/>
                    <w:sz w:val="21"/>
                    <w:szCs w:val="21"/>
                  </w:rPr>
                  <w:t>: 855–860.</w:t>
                </w:r>
              </w:p>
              <w:p w14:paraId="287B6DA1" w14:textId="77777777" w:rsidR="006F5915" w:rsidRPr="006F5915" w:rsidRDefault="006F5915">
                <w:pPr>
                  <w:autoSpaceDE w:val="0"/>
                  <w:autoSpaceDN w:val="0"/>
                  <w:ind w:hanging="480"/>
                  <w:divId w:val="2058235651"/>
                  <w:rPr>
                    <w:rFonts w:ascii="Aptos" w:hAnsi="Aptos"/>
                    <w:color w:val="000000"/>
                    <w:sz w:val="21"/>
                    <w:szCs w:val="21"/>
                  </w:rPr>
                </w:pPr>
                <w:r w:rsidRPr="006F5915">
                  <w:rPr>
                    <w:rFonts w:ascii="Aptos" w:hAnsi="Aptos"/>
                    <w:color w:val="000000"/>
                    <w:sz w:val="21"/>
                    <w:szCs w:val="21"/>
                  </w:rPr>
                  <w:t xml:space="preserve">Vila-Nistal, M., Logares, R., Gasol, J.M., and Martinez-Garcia, M. (2024) Time </w:t>
                </w:r>
                <w:proofErr w:type="gramStart"/>
                <w:r w:rsidRPr="006F5915">
                  <w:rPr>
                    <w:rFonts w:ascii="Aptos" w:hAnsi="Aptos"/>
                    <w:color w:val="000000"/>
                    <w:sz w:val="21"/>
                    <w:szCs w:val="21"/>
                  </w:rPr>
                  <w:t>Series Data</w:t>
                </w:r>
                <w:proofErr w:type="gramEnd"/>
                <w:r w:rsidRPr="006F5915">
                  <w:rPr>
                    <w:rFonts w:ascii="Aptos" w:hAnsi="Aptos"/>
                    <w:color w:val="000000"/>
                    <w:sz w:val="21"/>
                    <w:szCs w:val="21"/>
                  </w:rPr>
                  <w:t xml:space="preserve"> Provide Insights into the Evolution and Abundance of One of the Most Abundant Viruses in the Marine Virosphere: The Uncultured Pelagiphages vSAG 37-F6. </w:t>
                </w:r>
                <w:r w:rsidRPr="006F5915">
                  <w:rPr>
                    <w:rFonts w:ascii="Aptos" w:hAnsi="Aptos"/>
                    <w:i/>
                    <w:iCs/>
                    <w:color w:val="000000"/>
                    <w:sz w:val="21"/>
                    <w:szCs w:val="21"/>
                  </w:rPr>
                  <w:t>Viruses 2024, Vol 16, Page 1669</w:t>
                </w:r>
                <w:r w:rsidRPr="006F5915">
                  <w:rPr>
                    <w:rFonts w:ascii="Aptos" w:hAnsi="Aptos"/>
                    <w:color w:val="000000"/>
                    <w:sz w:val="21"/>
                    <w:szCs w:val="21"/>
                  </w:rPr>
                  <w:t xml:space="preserve"> </w:t>
                </w:r>
                <w:r w:rsidRPr="006F5915">
                  <w:rPr>
                    <w:rFonts w:ascii="Aptos" w:hAnsi="Aptos"/>
                    <w:bCs/>
                    <w:color w:val="000000"/>
                    <w:sz w:val="21"/>
                    <w:szCs w:val="21"/>
                  </w:rPr>
                  <w:t>16</w:t>
                </w:r>
                <w:r w:rsidRPr="006F5915">
                  <w:rPr>
                    <w:rFonts w:ascii="Aptos" w:hAnsi="Aptos"/>
                    <w:color w:val="000000"/>
                    <w:sz w:val="21"/>
                    <w:szCs w:val="21"/>
                  </w:rPr>
                  <w:t>: 1669.</w:t>
                </w:r>
              </w:p>
              <w:p w14:paraId="22297B81" w14:textId="77777777" w:rsidR="006F5915" w:rsidRPr="006F5915" w:rsidRDefault="006F5915">
                <w:pPr>
                  <w:autoSpaceDE w:val="0"/>
                  <w:autoSpaceDN w:val="0"/>
                  <w:ind w:hanging="480"/>
                  <w:divId w:val="410472507"/>
                  <w:rPr>
                    <w:rFonts w:ascii="Aptos" w:hAnsi="Aptos"/>
                    <w:color w:val="000000"/>
                    <w:sz w:val="21"/>
                    <w:szCs w:val="21"/>
                  </w:rPr>
                </w:pPr>
                <w:r w:rsidRPr="006F5915">
                  <w:rPr>
                    <w:rFonts w:ascii="Aptos" w:hAnsi="Aptos"/>
                    <w:color w:val="000000"/>
                    <w:sz w:val="21"/>
                    <w:szCs w:val="21"/>
                  </w:rPr>
                  <w:t xml:space="preserve">Zhao, Y., Temperton, B., Thrash, J.C., Schwalbach, M.S., Vergin, K.L., Landry, Z.C., et al. (2013) Abundant SAR11 viruses in the ocean. </w:t>
                </w:r>
                <w:r w:rsidRPr="006F5915">
                  <w:rPr>
                    <w:rFonts w:ascii="Aptos" w:hAnsi="Aptos"/>
                    <w:i/>
                    <w:iCs/>
                    <w:color w:val="000000"/>
                    <w:sz w:val="21"/>
                    <w:szCs w:val="21"/>
                  </w:rPr>
                  <w:t>Nature</w:t>
                </w:r>
                <w:r w:rsidRPr="006F5915">
                  <w:rPr>
                    <w:rFonts w:ascii="Aptos" w:hAnsi="Aptos"/>
                    <w:color w:val="000000"/>
                    <w:sz w:val="21"/>
                    <w:szCs w:val="21"/>
                  </w:rPr>
                  <w:t xml:space="preserve"> </w:t>
                </w:r>
                <w:r w:rsidRPr="006F5915">
                  <w:rPr>
                    <w:rFonts w:ascii="Aptos" w:hAnsi="Aptos"/>
                    <w:bCs/>
                    <w:color w:val="000000"/>
                    <w:sz w:val="21"/>
                    <w:szCs w:val="21"/>
                  </w:rPr>
                  <w:t>494</w:t>
                </w:r>
                <w:r w:rsidRPr="006F5915">
                  <w:rPr>
                    <w:rFonts w:ascii="Aptos" w:hAnsi="Aptos"/>
                    <w:color w:val="000000"/>
                    <w:sz w:val="21"/>
                    <w:szCs w:val="21"/>
                  </w:rPr>
                  <w:t>: 357–360.</w:t>
                </w:r>
              </w:p>
              <w:p w14:paraId="5CBBA0B9" w14:textId="2C73B851" w:rsidR="006F5915" w:rsidRDefault="006F5915" w:rsidP="00B6291A">
                <w:pPr>
                  <w:rPr>
                    <w:rFonts w:ascii="Aptos" w:hAnsi="Aptos"/>
                    <w:sz w:val="20"/>
                    <w:szCs w:val="20"/>
                  </w:rPr>
                </w:pPr>
                <w:r w:rsidRPr="006F5915">
                  <w:rPr>
                    <w:rFonts w:ascii="Aptos" w:hAnsi="Aptos"/>
                    <w:color w:val="000000"/>
                    <w:sz w:val="21"/>
                    <w:szCs w:val="21"/>
                  </w:rPr>
                  <w:t> </w:t>
                </w:r>
              </w:p>
            </w:sdtContent>
          </w:sdt>
          <w:p w14:paraId="3575C95B" w14:textId="77777777" w:rsidR="006F5915" w:rsidRDefault="006F5915" w:rsidP="00B6291A">
            <w:pPr>
              <w:rPr>
                <w:rFonts w:ascii="Aptos" w:hAnsi="Aptos"/>
                <w:sz w:val="20"/>
                <w:szCs w:val="20"/>
              </w:rPr>
            </w:pPr>
          </w:p>
          <w:p w14:paraId="4816263A" w14:textId="77777777" w:rsidR="006F5915" w:rsidRDefault="006F5915" w:rsidP="00B6291A">
            <w:pPr>
              <w:rPr>
                <w:rFonts w:ascii="Aptos" w:hAnsi="Aptos"/>
                <w:sz w:val="20"/>
                <w:szCs w:val="20"/>
              </w:rPr>
            </w:pPr>
          </w:p>
          <w:p w14:paraId="71DF8C18" w14:textId="77777777" w:rsidR="006F5915" w:rsidRDefault="006F5915" w:rsidP="00B6291A">
            <w:pPr>
              <w:rPr>
                <w:rFonts w:ascii="Aptos" w:hAnsi="Aptos"/>
                <w:sz w:val="20"/>
                <w:szCs w:val="20"/>
              </w:rPr>
            </w:pPr>
          </w:p>
          <w:p w14:paraId="7B2185F8" w14:textId="3186C94E" w:rsidR="00B6291A" w:rsidRPr="00977B89" w:rsidRDefault="00B6291A" w:rsidP="00B6291A">
            <w:pPr>
              <w:rPr>
                <w:rFonts w:ascii="Aptos" w:hAnsi="Aptos"/>
                <w:sz w:val="20"/>
                <w:szCs w:val="20"/>
              </w:rPr>
            </w:pPr>
          </w:p>
          <w:p w14:paraId="11D22677" w14:textId="77777777" w:rsidR="00953FFE" w:rsidRPr="00977B89" w:rsidRDefault="00953FFE" w:rsidP="00DD58AA">
            <w:pPr>
              <w:rPr>
                <w:rFonts w:ascii="Aptos" w:hAnsi="Aptos" w:cs="Arial"/>
                <w:sz w:val="20"/>
                <w:szCs w:val="20"/>
              </w:rPr>
            </w:pPr>
          </w:p>
          <w:p w14:paraId="7D1B1CCD" w14:textId="7AB76FDB" w:rsidR="00953FFE" w:rsidRPr="00977B89" w:rsidRDefault="00953FFE" w:rsidP="00333392">
            <w:pPr>
              <w:rPr>
                <w:rFonts w:ascii="Aptos" w:hAnsi="Aptos"/>
                <w:sz w:val="20"/>
                <w:szCs w:val="20"/>
              </w:rPr>
            </w:pPr>
            <w:r w:rsidRPr="00977B89">
              <w:rPr>
                <w:rFonts w:ascii="Aptos" w:hAnsi="Aptos" w:cs="Arial"/>
                <w:sz w:val="20"/>
                <w:szCs w:val="20"/>
              </w:rPr>
              <w:t xml:space="preserve">  </w:t>
            </w:r>
            <w:r w:rsidRPr="00977B89">
              <w:rPr>
                <w:rFonts w:ascii="Aptos" w:hAnsi="Aptos"/>
                <w:sz w:val="20"/>
                <w:szCs w:val="20"/>
              </w:rPr>
              <w:t xml:space="preserve">  </w:t>
            </w:r>
          </w:p>
        </w:tc>
      </w:tr>
    </w:tbl>
    <w:p w14:paraId="66E8B2E2" w14:textId="77777777" w:rsidR="00FC2269" w:rsidRPr="00762084"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762084" w14:paraId="52BE71B6" w14:textId="77777777" w:rsidTr="005F790F">
        <w:trPr>
          <w:trHeight w:val="297"/>
        </w:trPr>
        <w:tc>
          <w:tcPr>
            <w:tcW w:w="8926" w:type="dxa"/>
            <w:gridSpan w:val="2"/>
            <w:shd w:val="clear" w:color="auto" w:fill="F2F2F2" w:themeFill="background1" w:themeFillShade="F2"/>
          </w:tcPr>
          <w:p w14:paraId="0823714E" w14:textId="562AFA39" w:rsidR="00FC2269" w:rsidRPr="00762084" w:rsidRDefault="00FC2269" w:rsidP="005F790F">
            <w:pPr>
              <w:rPr>
                <w:rFonts w:ascii="Aptos" w:hAnsi="Aptos" w:cs="Arial"/>
                <w:b/>
                <w:color w:val="0000FF"/>
                <w:sz w:val="20"/>
              </w:rPr>
            </w:pPr>
            <w:r w:rsidRPr="00762084">
              <w:rPr>
                <w:rFonts w:ascii="Aptos" w:hAnsi="Aptos" w:cs="Arial"/>
                <w:b/>
                <w:sz w:val="20"/>
                <w:szCs w:val="20"/>
              </w:rPr>
              <w:t xml:space="preserve">Accompanying files: </w:t>
            </w:r>
          </w:p>
        </w:tc>
      </w:tr>
      <w:tr w:rsidR="00FC2269" w:rsidRPr="00762084" w14:paraId="1F0BB22C" w14:textId="77777777" w:rsidTr="005F790F">
        <w:trPr>
          <w:trHeight w:val="73"/>
        </w:trPr>
        <w:tc>
          <w:tcPr>
            <w:tcW w:w="2263" w:type="dxa"/>
          </w:tcPr>
          <w:p w14:paraId="6F1D2BAE" w14:textId="77777777" w:rsidR="00FC2269" w:rsidRPr="00762084" w:rsidRDefault="00FC2269" w:rsidP="005F790F">
            <w:pPr>
              <w:rPr>
                <w:rFonts w:ascii="Aptos" w:hAnsi="Aptos" w:cs="Arial"/>
                <w:b/>
                <w:sz w:val="20"/>
                <w:szCs w:val="20"/>
              </w:rPr>
            </w:pPr>
            <w:r w:rsidRPr="00762084">
              <w:rPr>
                <w:rFonts w:ascii="Aptos" w:hAnsi="Aptos" w:cs="Arial"/>
                <w:b/>
                <w:sz w:val="20"/>
                <w:szCs w:val="20"/>
              </w:rPr>
              <w:t>Filename</w:t>
            </w:r>
          </w:p>
        </w:tc>
        <w:tc>
          <w:tcPr>
            <w:tcW w:w="6663" w:type="dxa"/>
          </w:tcPr>
          <w:p w14:paraId="4D21A6E0" w14:textId="77777777" w:rsidR="00FC2269" w:rsidRPr="00762084" w:rsidRDefault="00FC2269" w:rsidP="005F790F">
            <w:pPr>
              <w:rPr>
                <w:rFonts w:ascii="Aptos" w:hAnsi="Aptos" w:cs="Arial"/>
                <w:b/>
                <w:sz w:val="20"/>
                <w:szCs w:val="20"/>
              </w:rPr>
            </w:pPr>
            <w:r w:rsidRPr="00762084">
              <w:rPr>
                <w:rFonts w:ascii="Aptos" w:hAnsi="Aptos" w:cs="Arial"/>
                <w:b/>
                <w:sz w:val="20"/>
                <w:szCs w:val="20"/>
              </w:rPr>
              <w:t>Description of contents</w:t>
            </w:r>
          </w:p>
        </w:tc>
      </w:tr>
      <w:tr w:rsidR="00FC2269" w:rsidRPr="00762084" w14:paraId="206A5E9E" w14:textId="77777777" w:rsidTr="005F790F">
        <w:trPr>
          <w:trHeight w:val="71"/>
        </w:trPr>
        <w:tc>
          <w:tcPr>
            <w:tcW w:w="2263" w:type="dxa"/>
          </w:tcPr>
          <w:p w14:paraId="1EBF10D0" w14:textId="47D51CE3" w:rsidR="00FC2269" w:rsidRPr="00762084" w:rsidRDefault="00B6291A" w:rsidP="005F790F">
            <w:pPr>
              <w:rPr>
                <w:rFonts w:ascii="Aptos" w:hAnsi="Aptos" w:cs="Arial"/>
                <w:b/>
                <w:sz w:val="20"/>
                <w:szCs w:val="20"/>
              </w:rPr>
            </w:pPr>
            <w:r w:rsidRPr="00762084">
              <w:rPr>
                <w:rFonts w:ascii="Aptos" w:hAnsi="Aptos" w:cs="Arial"/>
                <w:b/>
                <w:sz w:val="20"/>
                <w:szCs w:val="20"/>
              </w:rPr>
              <w:t>-</w:t>
            </w:r>
          </w:p>
        </w:tc>
        <w:tc>
          <w:tcPr>
            <w:tcW w:w="6663" w:type="dxa"/>
          </w:tcPr>
          <w:p w14:paraId="22F4B256" w14:textId="71A906C5" w:rsidR="00FC2269" w:rsidRPr="00762084" w:rsidRDefault="00B6291A" w:rsidP="005F790F">
            <w:pPr>
              <w:rPr>
                <w:rFonts w:ascii="Aptos" w:hAnsi="Aptos" w:cs="Arial"/>
                <w:b/>
                <w:sz w:val="20"/>
                <w:szCs w:val="20"/>
              </w:rPr>
            </w:pPr>
            <w:r w:rsidRPr="00762084">
              <w:rPr>
                <w:rFonts w:ascii="Aptos" w:hAnsi="Aptos" w:cs="Arial"/>
                <w:b/>
                <w:sz w:val="20"/>
                <w:szCs w:val="20"/>
              </w:rPr>
              <w:t>-</w:t>
            </w:r>
          </w:p>
        </w:tc>
      </w:tr>
      <w:tr w:rsidR="00FC2269" w:rsidRPr="00762084" w14:paraId="1669401A" w14:textId="77777777" w:rsidTr="005F790F">
        <w:trPr>
          <w:trHeight w:val="71"/>
        </w:trPr>
        <w:tc>
          <w:tcPr>
            <w:tcW w:w="2263" w:type="dxa"/>
          </w:tcPr>
          <w:p w14:paraId="2BBC90EB" w14:textId="1C57DC3E" w:rsidR="00FC2269" w:rsidRPr="00762084" w:rsidRDefault="00B6291A" w:rsidP="005F790F">
            <w:pPr>
              <w:rPr>
                <w:rFonts w:ascii="Aptos" w:hAnsi="Aptos" w:cs="Arial"/>
                <w:b/>
                <w:sz w:val="20"/>
                <w:szCs w:val="20"/>
              </w:rPr>
            </w:pPr>
            <w:r w:rsidRPr="00762084">
              <w:rPr>
                <w:rFonts w:ascii="Aptos" w:hAnsi="Aptos" w:cs="Arial"/>
                <w:b/>
                <w:sz w:val="20"/>
                <w:szCs w:val="20"/>
              </w:rPr>
              <w:t>-</w:t>
            </w:r>
          </w:p>
        </w:tc>
        <w:tc>
          <w:tcPr>
            <w:tcW w:w="6663" w:type="dxa"/>
          </w:tcPr>
          <w:p w14:paraId="7C103FB7" w14:textId="7C75A202" w:rsidR="00FC2269" w:rsidRPr="00762084" w:rsidRDefault="00B6291A" w:rsidP="005F790F">
            <w:pPr>
              <w:rPr>
                <w:rFonts w:ascii="Aptos" w:hAnsi="Aptos" w:cs="Arial"/>
                <w:b/>
                <w:sz w:val="20"/>
                <w:szCs w:val="20"/>
              </w:rPr>
            </w:pPr>
            <w:r w:rsidRPr="00762084">
              <w:rPr>
                <w:rFonts w:ascii="Aptos" w:hAnsi="Aptos" w:cs="Arial"/>
                <w:b/>
                <w:sz w:val="20"/>
                <w:szCs w:val="20"/>
              </w:rPr>
              <w:t>-</w:t>
            </w:r>
          </w:p>
        </w:tc>
      </w:tr>
    </w:tbl>
    <w:p w14:paraId="58E1BBA6" w14:textId="77777777" w:rsidR="00FC2269" w:rsidRPr="00762084" w:rsidRDefault="00FC2269" w:rsidP="00DD58AA">
      <w:pPr>
        <w:rPr>
          <w:rFonts w:ascii="Aptos" w:hAnsi="Aptos"/>
        </w:rPr>
      </w:pPr>
    </w:p>
    <w:tbl>
      <w:tblPr>
        <w:tblStyle w:val="TableGrid"/>
        <w:tblW w:w="0" w:type="auto"/>
        <w:tblLook w:val="04A0" w:firstRow="1" w:lastRow="0" w:firstColumn="1" w:lastColumn="0" w:noHBand="0" w:noVBand="1"/>
      </w:tblPr>
      <w:tblGrid>
        <w:gridCol w:w="8926"/>
      </w:tblGrid>
      <w:tr w:rsidR="006C0F51" w:rsidRPr="00762084" w14:paraId="4041B6A7" w14:textId="77777777" w:rsidTr="006C0F51">
        <w:tc>
          <w:tcPr>
            <w:tcW w:w="8926" w:type="dxa"/>
            <w:shd w:val="clear" w:color="auto" w:fill="F2F2F2" w:themeFill="background1" w:themeFillShade="F2"/>
          </w:tcPr>
          <w:p w14:paraId="39E278D1" w14:textId="77031F42" w:rsidR="006C0F51" w:rsidRPr="00762084" w:rsidRDefault="006C0F51" w:rsidP="006C0F51">
            <w:pPr>
              <w:pStyle w:val="BodyTextIndent"/>
              <w:ind w:left="0" w:firstLine="0"/>
              <w:rPr>
                <w:rFonts w:ascii="Aptos" w:hAnsi="Aptos"/>
                <w:color w:val="0070C0"/>
                <w:sz w:val="20"/>
              </w:rPr>
            </w:pPr>
            <w:r w:rsidRPr="00762084">
              <w:rPr>
                <w:rFonts w:ascii="Aptos" w:hAnsi="Aptos" w:cs="Arial"/>
                <w:b/>
                <w:iCs/>
                <w:sz w:val="20"/>
              </w:rPr>
              <w:t xml:space="preserve">Tables, Figures:  </w:t>
            </w:r>
          </w:p>
        </w:tc>
      </w:tr>
    </w:tbl>
    <w:p w14:paraId="1A8531B2" w14:textId="4DD315CC" w:rsidR="00B6291A" w:rsidRDefault="00FC2269" w:rsidP="00FC2269">
      <w:pPr>
        <w:rPr>
          <w:rFonts w:ascii="Aptos" w:hAnsi="Aptos"/>
        </w:rPr>
      </w:pPr>
      <w:r w:rsidRPr="00762084">
        <w:rPr>
          <w:rFonts w:ascii="Aptos" w:hAnsi="Aptos" w:cs="Arial"/>
          <w:color w:val="808080" w:themeColor="background1" w:themeShade="80"/>
          <w:sz w:val="20"/>
        </w:rPr>
        <w:t>&lt;Start here&gt;</w:t>
      </w:r>
    </w:p>
    <w:p w14:paraId="37D4799C" w14:textId="77777777" w:rsidR="004C0B16" w:rsidRDefault="004C0B16" w:rsidP="00FC2269">
      <w:pPr>
        <w:rPr>
          <w:rFonts w:ascii="Aptos" w:hAnsi="Aptos"/>
        </w:rPr>
      </w:pPr>
    </w:p>
    <w:p w14:paraId="50ED9446" w14:textId="21CF3B22" w:rsidR="004C0B16" w:rsidRDefault="004C0B16" w:rsidP="00FC2269">
      <w:pPr>
        <w:rPr>
          <w:rFonts w:ascii="Aptos" w:hAnsi="Aptos"/>
        </w:rPr>
      </w:pPr>
      <w:r>
        <w:rPr>
          <w:rFonts w:ascii="Aptos" w:hAnsi="Aptos"/>
        </w:rPr>
        <w:lastRenderedPageBreak/>
        <w:t xml:space="preserve">     </w:t>
      </w:r>
      <w:r>
        <w:rPr>
          <w:rFonts w:ascii="Aptos" w:hAnsi="Aptos" w:cs="Arial"/>
          <w:noProof/>
          <w:color w:val="000000" w:themeColor="text1"/>
        </w:rPr>
        <w:drawing>
          <wp:inline distT="0" distB="0" distL="0" distR="0" wp14:anchorId="465D16D5" wp14:editId="233C2C96">
            <wp:extent cx="5367130" cy="5188399"/>
            <wp:effectExtent l="12700" t="12700" r="17780" b="19050"/>
            <wp:docPr id="1165995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95175" name="Picture 1165995175"/>
                    <pic:cNvPicPr/>
                  </pic:nvPicPr>
                  <pic:blipFill rotWithShape="1">
                    <a:blip r:embed="rId13" cstate="print">
                      <a:extLst>
                        <a:ext uri="{28A0092B-C50C-407E-A947-70E740481C1C}">
                          <a14:useLocalDpi xmlns:a14="http://schemas.microsoft.com/office/drawing/2010/main" val="0"/>
                        </a:ext>
                      </a:extLst>
                    </a:blip>
                    <a:srcRect l="20128" t="19535" r="31706" b="14642"/>
                    <a:stretch/>
                  </pic:blipFill>
                  <pic:spPr bwMode="auto">
                    <a:xfrm>
                      <a:off x="0" y="0"/>
                      <a:ext cx="5404180" cy="52242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B90FCFC" w14:textId="77777777" w:rsidR="004C0B16" w:rsidRDefault="004C0B16" w:rsidP="00FC2269">
      <w:pPr>
        <w:rPr>
          <w:rFonts w:ascii="Aptos" w:hAnsi="Aptos"/>
        </w:rPr>
      </w:pPr>
    </w:p>
    <w:p w14:paraId="786B4AF6" w14:textId="74E9580E" w:rsidR="004C0B16" w:rsidRDefault="004C0B16" w:rsidP="004C0B16">
      <w:pPr>
        <w:jc w:val="both"/>
        <w:rPr>
          <w:rFonts w:ascii="Aptos" w:hAnsi="Aptos"/>
        </w:rPr>
      </w:pPr>
      <w:r w:rsidRPr="6841017E">
        <w:rPr>
          <w:rFonts w:ascii="Aptos" w:hAnsi="Aptos" w:cs="Arial"/>
          <w:b/>
          <w:bCs/>
          <w:color w:val="000000" w:themeColor="text1"/>
        </w:rPr>
        <w:t xml:space="preserve">Fig. 1 </w:t>
      </w:r>
      <w:r w:rsidRPr="6841017E">
        <w:rPr>
          <w:rFonts w:ascii="Aptos" w:hAnsi="Aptos" w:cs="Arial"/>
          <w:color w:val="000000" w:themeColor="text1"/>
        </w:rPr>
        <w:t xml:space="preserve">Genetic analysis comparison of uncultured virus vSAG 37-F6. A) Genome comparison is shown for the viral members belonging to the uncultured pelagiphage population vSAG 37-F6 recovered by single-cell and single-virus genomics. Other </w:t>
      </w:r>
      <w:r w:rsidR="2FF38FBB" w:rsidRPr="6841017E">
        <w:rPr>
          <w:rFonts w:ascii="Aptos" w:hAnsi="Aptos" w:cs="Arial"/>
          <w:color w:val="000000" w:themeColor="text1"/>
        </w:rPr>
        <w:t>c</w:t>
      </w:r>
      <w:r w:rsidRPr="6841017E">
        <w:rPr>
          <w:rFonts w:ascii="Aptos" w:hAnsi="Aptos" w:cs="Arial"/>
          <w:color w:val="000000" w:themeColor="text1"/>
        </w:rPr>
        <w:t xml:space="preserve">audoviricetes have been incuded. Black lines in whole-genome alignment denotes homologous genomic regions shared among all viral members. Genomic region (encoding a hypothetical protein) targeted by PCR with the specific viral </w:t>
      </w:r>
      <w:proofErr w:type="gramStart"/>
      <w:r w:rsidRPr="6841017E">
        <w:rPr>
          <w:rFonts w:ascii="Aptos" w:hAnsi="Aptos" w:cs="Arial"/>
          <w:color w:val="000000" w:themeColor="text1"/>
        </w:rPr>
        <w:t>primer set</w:t>
      </w:r>
      <w:proofErr w:type="gramEnd"/>
      <w:r w:rsidRPr="6841017E">
        <w:rPr>
          <w:rFonts w:ascii="Aptos" w:hAnsi="Aptos" w:cs="Arial"/>
          <w:color w:val="000000" w:themeColor="text1"/>
        </w:rPr>
        <w:t xml:space="preserve"> Seq11 used for SAGs screening is highlighted in yellow. B) Consensus phylogenetic tree based on neighbor-joining (bootstrapping</w:t>
      </w:r>
      <w:r w:rsidRPr="6841017E">
        <w:rPr>
          <w:rFonts w:ascii="Arial" w:hAnsi="Arial" w:cs="Arial"/>
          <w:color w:val="000000" w:themeColor="text1"/>
        </w:rPr>
        <w:t> </w:t>
      </w:r>
      <w:r w:rsidRPr="6841017E">
        <w:rPr>
          <w:rFonts w:ascii="Aptos" w:hAnsi="Aptos" w:cs="Arial"/>
          <w:color w:val="000000" w:themeColor="text1"/>
        </w:rPr>
        <w:t>=</w:t>
      </w:r>
      <w:r w:rsidRPr="6841017E">
        <w:rPr>
          <w:rFonts w:ascii="Arial" w:hAnsi="Arial" w:cs="Arial"/>
          <w:color w:val="000000" w:themeColor="text1"/>
        </w:rPr>
        <w:t> </w:t>
      </w:r>
      <w:r w:rsidRPr="6841017E">
        <w:rPr>
          <w:rFonts w:ascii="Aptos" w:hAnsi="Aptos" w:cs="Arial"/>
          <w:color w:val="000000" w:themeColor="text1"/>
        </w:rPr>
        <w:t xml:space="preserve">1000) of the signature capsid protein found in the uncultured vSAG 37-F6 and other </w:t>
      </w:r>
      <w:r w:rsidR="32E1E37F" w:rsidRPr="6841017E">
        <w:rPr>
          <w:rFonts w:ascii="Aptos" w:hAnsi="Aptos" w:cs="Arial"/>
          <w:color w:val="000000" w:themeColor="text1"/>
        </w:rPr>
        <w:t>c</w:t>
      </w:r>
      <w:r w:rsidRPr="6841017E">
        <w:rPr>
          <w:rFonts w:ascii="Aptos" w:hAnsi="Aptos" w:cs="Arial"/>
          <w:color w:val="000000" w:themeColor="text1"/>
        </w:rPr>
        <w:t xml:space="preserve">audoviricetes. This viral capsid protein has been shown to be the most abundant in viral marine proteomes from Tara expedition </w:t>
      </w:r>
      <w:sdt>
        <w:sdtPr>
          <w:rPr>
            <w:rFonts w:ascii="Aptos" w:hAnsi="Aptos" w:cs="Arial"/>
            <w:color w:val="000000" w:themeColor="text1"/>
            <w:sz w:val="20"/>
            <w:szCs w:val="20"/>
          </w:rPr>
          <w:tag w:val="MENDELEY_CITATION_v3_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Db21tdW5pY2F0aW9ucyIsImNvbnRhaW5lci10aXRsZS1zaG9ydCI6Ik5hdCBDb21tdW4iLCJhY2Nlc3NlZCI6eyJkYXRlLXBhcnRzIjpbWzIwMTksMTAsMl1dfSwiRE9JIjoiMTAuMTAzOC9uY29tbXMxNTg5MiIsIklTU04iOiIyMDQxLTE3MjMiLCJVUkwiOiJodHRwOi8vd3d3Lm5hdHVyZS5jb20vYXJ0aWNsZXMvbmNvbW1zMTU4OTIiLCJpc3N1ZWQiOnsiZGF0ZS1wYXJ0cyI6W1syMDE3LDgsMjNdXX0sInBhZ2UiOiIxNTg5MiIsImlzc3VlIjoiMSIsInZvbHVtZSI6IjgifSwiaXNUZW1wb3JhcnkiOmZhbHNlfV19"/>
          <w:id w:val="-1173478810"/>
          <w:placeholder>
            <w:docPart w:val="18EAF3A3506CC645A360E808FD0BEDD5"/>
          </w:placeholder>
        </w:sdtPr>
        <w:sdtEndPr/>
        <w:sdtContent>
          <w:r w:rsidRPr="6841017E">
            <w:rPr>
              <w:color w:val="000000" w:themeColor="text1"/>
              <w:sz w:val="20"/>
              <w:szCs w:val="20"/>
            </w:rPr>
            <w:t xml:space="preserve">(Martinez-Hernandez </w:t>
          </w:r>
          <w:r w:rsidRPr="6841017E">
            <w:rPr>
              <w:i/>
              <w:iCs/>
              <w:color w:val="000000" w:themeColor="text1"/>
              <w:sz w:val="20"/>
              <w:szCs w:val="20"/>
            </w:rPr>
            <w:t>et al.</w:t>
          </w:r>
          <w:r w:rsidRPr="6841017E">
            <w:rPr>
              <w:color w:val="000000" w:themeColor="text1"/>
              <w:sz w:val="20"/>
              <w:szCs w:val="20"/>
            </w:rPr>
            <w:t>, 2017)</w:t>
          </w:r>
        </w:sdtContent>
      </w:sdt>
      <w:r w:rsidRPr="6841017E">
        <w:rPr>
          <w:rFonts w:ascii="Aptos" w:hAnsi="Aptos" w:cs="Arial"/>
          <w:color w:val="000000" w:themeColor="text1"/>
        </w:rPr>
        <w:t>. Other homologous proteins (n</w:t>
      </w:r>
      <w:r w:rsidRPr="6841017E">
        <w:rPr>
          <w:rFonts w:ascii="Arial" w:hAnsi="Arial" w:cs="Arial"/>
          <w:color w:val="000000" w:themeColor="text1"/>
        </w:rPr>
        <w:t> </w:t>
      </w:r>
      <w:r w:rsidRPr="6841017E">
        <w:rPr>
          <w:rFonts w:ascii="Aptos" w:hAnsi="Aptos" w:cs="Arial"/>
          <w:color w:val="000000" w:themeColor="text1"/>
        </w:rPr>
        <w:t>=</w:t>
      </w:r>
      <w:r w:rsidRPr="6841017E">
        <w:rPr>
          <w:rFonts w:ascii="Arial" w:hAnsi="Arial" w:cs="Arial"/>
          <w:color w:val="000000" w:themeColor="text1"/>
        </w:rPr>
        <w:t> </w:t>
      </w:r>
      <w:r w:rsidRPr="6841017E">
        <w:rPr>
          <w:rFonts w:ascii="Aptos" w:hAnsi="Aptos" w:cs="Arial"/>
          <w:color w:val="000000" w:themeColor="text1"/>
        </w:rPr>
        <w:t xml:space="preserve">502) from other </w:t>
      </w:r>
      <w:r w:rsidR="7C28D93B" w:rsidRPr="6841017E">
        <w:rPr>
          <w:rFonts w:ascii="Aptos" w:hAnsi="Aptos" w:cs="Arial"/>
          <w:color w:val="000000" w:themeColor="text1"/>
        </w:rPr>
        <w:t>c</w:t>
      </w:r>
      <w:r w:rsidRPr="6841017E">
        <w:rPr>
          <w:rFonts w:ascii="Aptos" w:hAnsi="Aptos" w:cs="Arial"/>
          <w:color w:val="000000" w:themeColor="text1"/>
        </w:rPr>
        <w:t xml:space="preserve">audoviricetes have been detected in the viral database released by IMG-VR and have been included in the analyses. Protein names are omitted in branches for convenience, except for those capsid proteins from vSAG 37-F6 viral population that are indicated as colored hexagons. vSAG 37-F6 and the genome variant found in the Pelagibacter SAG MED40 contained nearly identical capsid protein sequences. None of the previously reported pelagiphage isolates </w:t>
      </w:r>
      <w:sdt>
        <w:sdtPr>
          <w:rPr>
            <w:rFonts w:ascii="Aptos" w:hAnsi="Aptos" w:cs="Arial"/>
            <w:color w:val="000000" w:themeColor="text1"/>
            <w:sz w:val="20"/>
            <w:szCs w:val="20"/>
          </w:rPr>
          <w:tag w:val="MENDELEY_CITATION_v3_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"/>
          <w:id w:val="2055038426"/>
          <w:placeholder>
            <w:docPart w:val="18EAF3A3506CC645A360E808FD0BEDD5"/>
          </w:placeholder>
        </w:sdtPr>
        <w:sdtEndPr/>
        <w:sdtContent>
          <w:r w:rsidRPr="6841017E">
            <w:rPr>
              <w:color w:val="000000" w:themeColor="text1"/>
              <w:sz w:val="20"/>
              <w:szCs w:val="20"/>
            </w:rPr>
            <w:t xml:space="preserve">(Zhao </w:t>
          </w:r>
          <w:r w:rsidRPr="6841017E">
            <w:rPr>
              <w:i/>
              <w:iCs/>
              <w:color w:val="000000" w:themeColor="text1"/>
              <w:sz w:val="20"/>
              <w:szCs w:val="20"/>
            </w:rPr>
            <w:t>et al.</w:t>
          </w:r>
          <w:r w:rsidRPr="6841017E">
            <w:rPr>
              <w:color w:val="000000" w:themeColor="text1"/>
              <w:sz w:val="20"/>
              <w:szCs w:val="20"/>
            </w:rPr>
            <w:t>, 2013)</w:t>
          </w:r>
        </w:sdtContent>
      </w:sdt>
      <w:r w:rsidRPr="6841017E">
        <w:rPr>
          <w:rFonts w:ascii="Aptos" w:hAnsi="Aptos" w:cs="Arial"/>
          <w:color w:val="000000" w:themeColor="text1"/>
        </w:rPr>
        <w:t xml:space="preserve"> have that above mentioned gene encoding a structural capsid protein. Branches with bootstrap values 50% bootstrap value (numbers are omitted for </w:t>
      </w:r>
      <w:proofErr w:type="gramStart"/>
      <w:r w:rsidRPr="6841017E">
        <w:rPr>
          <w:rFonts w:ascii="Aptos" w:hAnsi="Aptos" w:cs="Arial"/>
          <w:color w:val="000000" w:themeColor="text1"/>
        </w:rPr>
        <w:t>convenience)  C</w:t>
      </w:r>
      <w:proofErr w:type="gramEnd"/>
      <w:r w:rsidRPr="6841017E">
        <w:rPr>
          <w:rFonts w:ascii="Aptos" w:hAnsi="Aptos" w:cs="Arial"/>
          <w:color w:val="000000" w:themeColor="text1"/>
        </w:rPr>
        <w:t>). Average amino acid similarity was calculated by considering 12 orthologous genes shared and present in all genomes. Higher values indicate a closer relationship between the compared viral pairs</w:t>
      </w:r>
    </w:p>
    <w:p w14:paraId="69ECB872" w14:textId="16B31253" w:rsidR="00791FB1" w:rsidRDefault="006F5915" w:rsidP="00FC2269">
      <w:pPr>
        <w:rPr>
          <w:rFonts w:ascii="Aptos" w:hAnsi="Aptos"/>
        </w:rPr>
      </w:pPr>
      <w:r>
        <w:rPr>
          <w:rFonts w:ascii="Aptos" w:hAnsi="Aptos"/>
        </w:rPr>
        <w:lastRenderedPageBreak/>
        <w:t xml:space="preserve">           </w:t>
      </w:r>
      <w:r w:rsidR="00791FB1">
        <w:rPr>
          <w:rFonts w:ascii="Aptos" w:hAnsi="Aptos"/>
          <w:noProof/>
        </w:rPr>
        <w:drawing>
          <wp:inline distT="0" distB="0" distL="0" distR="0" wp14:anchorId="48964996" wp14:editId="6ABDC06B">
            <wp:extent cx="5017018" cy="4398273"/>
            <wp:effectExtent l="12700" t="12700" r="12700" b="8890"/>
            <wp:docPr id="152342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25482" name="Picture 15234254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7018" cy="4398273"/>
                    </a:xfrm>
                    <a:prstGeom prst="rect">
                      <a:avLst/>
                    </a:prstGeom>
                    <a:ln>
                      <a:solidFill>
                        <a:schemeClr val="accent1"/>
                      </a:solidFill>
                    </a:ln>
                  </pic:spPr>
                </pic:pic>
              </a:graphicData>
            </a:graphic>
          </wp:inline>
        </w:drawing>
      </w:r>
    </w:p>
    <w:p w14:paraId="67E1A05F" w14:textId="77777777" w:rsidR="00791FB1" w:rsidRDefault="00791FB1" w:rsidP="00FC2269">
      <w:pPr>
        <w:rPr>
          <w:rFonts w:ascii="Aptos" w:hAnsi="Aptos"/>
        </w:rPr>
      </w:pPr>
    </w:p>
    <w:p w14:paraId="12FEF6E6" w14:textId="58FA181F" w:rsidR="00791FB1" w:rsidRDefault="00791FB1" w:rsidP="004C0B16">
      <w:pPr>
        <w:jc w:val="both"/>
        <w:rPr>
          <w:rFonts w:ascii="Aptos" w:hAnsi="Aptos"/>
        </w:rPr>
      </w:pPr>
      <w:r w:rsidRPr="006F5915">
        <w:rPr>
          <w:rFonts w:ascii="Aptos" w:hAnsi="Aptos"/>
          <w:b/>
          <w:bCs/>
        </w:rPr>
        <w:t xml:space="preserve">Fig. </w:t>
      </w:r>
      <w:r w:rsidR="004C0B16" w:rsidRPr="006F5915">
        <w:rPr>
          <w:rFonts w:ascii="Aptos" w:hAnsi="Aptos"/>
          <w:b/>
          <w:bCs/>
        </w:rPr>
        <w:t>2</w:t>
      </w:r>
      <w:r>
        <w:rPr>
          <w:rFonts w:ascii="Aptos" w:hAnsi="Aptos"/>
        </w:rPr>
        <w:t xml:space="preserve">. A fragment of the VipTree proteomic tree including </w:t>
      </w:r>
      <w:r w:rsidRPr="00360CF9">
        <w:rPr>
          <w:rFonts w:ascii="Aptos" w:hAnsi="Aptos" w:cs="Arial"/>
          <w:color w:val="000000" w:themeColor="text1"/>
        </w:rPr>
        <w:t>vSAG-37-F6</w:t>
      </w:r>
      <w:r>
        <w:rPr>
          <w:rFonts w:ascii="Aptos" w:hAnsi="Aptos" w:cs="Arial"/>
          <w:color w:val="000000" w:themeColor="text1"/>
        </w:rPr>
        <w:t xml:space="preserve"> and the more closely related viruses of the class </w:t>
      </w:r>
      <w:r w:rsidRPr="00791FB1">
        <w:rPr>
          <w:rFonts w:ascii="Aptos" w:hAnsi="Aptos" w:cs="Arial"/>
          <w:i/>
          <w:iCs/>
          <w:color w:val="000000" w:themeColor="text1"/>
        </w:rPr>
        <w:t>Cadoviricetes</w:t>
      </w:r>
      <w:r>
        <w:rPr>
          <w:rFonts w:ascii="Aptos" w:hAnsi="Aptos"/>
        </w:rPr>
        <w:t xml:space="preserve">. </w:t>
      </w:r>
      <w:r w:rsidRPr="00360CF9">
        <w:rPr>
          <w:rFonts w:ascii="Aptos" w:hAnsi="Aptos" w:cs="Arial"/>
          <w:color w:val="000000" w:themeColor="text1"/>
        </w:rPr>
        <w:t>vSAG-37-F6</w:t>
      </w:r>
      <w:r>
        <w:rPr>
          <w:rFonts w:ascii="Aptos" w:hAnsi="Aptos" w:cs="Arial"/>
          <w:color w:val="000000" w:themeColor="text1"/>
        </w:rPr>
        <w:t xml:space="preserve"> is indicated with a red circle. </w:t>
      </w:r>
      <w:r w:rsidRPr="00791FB1">
        <w:rPr>
          <w:rFonts w:ascii="Aptos" w:hAnsi="Aptos" w:cs="Arial"/>
          <w:color w:val="000000" w:themeColor="text1"/>
        </w:rPr>
        <w:t xml:space="preserve">The proteomic tree </w:t>
      </w:r>
      <w:r>
        <w:rPr>
          <w:rFonts w:ascii="Aptos" w:hAnsi="Aptos" w:cs="Arial"/>
          <w:color w:val="000000" w:themeColor="text1"/>
        </w:rPr>
        <w:t>is</w:t>
      </w:r>
      <w:r w:rsidRPr="00791FB1">
        <w:rPr>
          <w:rFonts w:ascii="Aptos" w:hAnsi="Aptos" w:cs="Arial"/>
          <w:color w:val="000000" w:themeColor="text1"/>
        </w:rPr>
        <w:t xml:space="preserve"> based on all-versus-all proteomic similarity matrix. Branch lengths are </w:t>
      </w:r>
      <w:proofErr w:type="gramStart"/>
      <w:r w:rsidRPr="00791FB1">
        <w:rPr>
          <w:rFonts w:ascii="Aptos" w:hAnsi="Aptos" w:cs="Arial"/>
          <w:color w:val="000000" w:themeColor="text1"/>
        </w:rPr>
        <w:t>log</w:t>
      </w:r>
      <w:proofErr w:type="gramEnd"/>
      <w:r w:rsidRPr="00791FB1">
        <w:rPr>
          <w:rFonts w:ascii="Aptos" w:hAnsi="Aptos" w:cs="Arial"/>
          <w:color w:val="000000" w:themeColor="text1"/>
        </w:rPr>
        <w:t>-scaled and the branch length for family-level demarcation is around 0.05.</w:t>
      </w:r>
      <w:r w:rsidR="00A042C2">
        <w:rPr>
          <w:rFonts w:ascii="Aptos" w:hAnsi="Aptos" w:cs="Arial"/>
          <w:color w:val="000000" w:themeColor="text1"/>
        </w:rPr>
        <w:t xml:space="preserve"> The full tree can be accessed at </w:t>
      </w:r>
      <w:hyperlink r:id="rId15" w:history="1">
        <w:r w:rsidR="00A042C2" w:rsidRPr="00762084">
          <w:rPr>
            <w:rStyle w:val="Hyperlink"/>
            <w:rFonts w:ascii="Aptos" w:hAnsi="Aptos"/>
          </w:rPr>
          <w:t>https://www.genome.jp/viptree/u/EDNj7A6NIYaE5M7PEAj-bw/tree?highlight=PQ625738.1</w:t>
        </w:r>
      </w:hyperlink>
    </w:p>
    <w:p w14:paraId="0D094C0F" w14:textId="77777777" w:rsidR="00A042C2" w:rsidRDefault="00A042C2" w:rsidP="004C0B16">
      <w:pPr>
        <w:jc w:val="both"/>
        <w:rPr>
          <w:rFonts w:ascii="Aptos" w:hAnsi="Aptos"/>
        </w:rPr>
      </w:pPr>
    </w:p>
    <w:p w14:paraId="55409342" w14:textId="77777777" w:rsidR="00791FB1" w:rsidRDefault="00791FB1" w:rsidP="00FC2269">
      <w:pPr>
        <w:rPr>
          <w:rFonts w:ascii="Aptos" w:hAnsi="Aptos"/>
        </w:rPr>
      </w:pPr>
    </w:p>
    <w:p w14:paraId="2A089A17" w14:textId="456FB305" w:rsidR="00A042C2" w:rsidRDefault="00A042C2" w:rsidP="00FC2269">
      <w:pPr>
        <w:rPr>
          <w:rFonts w:ascii="Aptos" w:hAnsi="Aptos"/>
        </w:rPr>
      </w:pPr>
      <w:r>
        <w:rPr>
          <w:rFonts w:ascii="Aptos" w:hAnsi="Aptos"/>
          <w:noProof/>
        </w:rPr>
        <w:lastRenderedPageBreak/>
        <w:drawing>
          <wp:inline distT="0" distB="0" distL="0" distR="0" wp14:anchorId="69339171" wp14:editId="60054E19">
            <wp:extent cx="5926455" cy="5676265"/>
            <wp:effectExtent l="12700" t="12700" r="17145" b="13335"/>
            <wp:docPr id="287826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26312" name="Picture 2878263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5676265"/>
                    </a:xfrm>
                    <a:prstGeom prst="rect">
                      <a:avLst/>
                    </a:prstGeom>
                    <a:ln>
                      <a:solidFill>
                        <a:schemeClr val="accent1"/>
                      </a:solidFill>
                    </a:ln>
                  </pic:spPr>
                </pic:pic>
              </a:graphicData>
            </a:graphic>
          </wp:inline>
        </w:drawing>
      </w:r>
    </w:p>
    <w:p w14:paraId="204B4E56" w14:textId="77777777" w:rsidR="00A042C2" w:rsidRDefault="00A042C2" w:rsidP="00FC2269">
      <w:pPr>
        <w:rPr>
          <w:rFonts w:ascii="Aptos" w:hAnsi="Aptos"/>
        </w:rPr>
      </w:pPr>
    </w:p>
    <w:p w14:paraId="18208A4F" w14:textId="751DA6CA" w:rsidR="00A042C2" w:rsidRDefault="00A042C2" w:rsidP="00FC2269">
      <w:pPr>
        <w:rPr>
          <w:rFonts w:ascii="Aptos" w:hAnsi="Aptos"/>
        </w:rPr>
      </w:pPr>
      <w:r w:rsidRPr="00A042C2">
        <w:rPr>
          <w:rFonts w:ascii="Aptos" w:hAnsi="Aptos"/>
          <w:b/>
          <w:bCs/>
        </w:rPr>
        <w:t xml:space="preserve">Fig. </w:t>
      </w:r>
      <w:r w:rsidR="004C0B16">
        <w:rPr>
          <w:rFonts w:ascii="Aptos" w:hAnsi="Aptos"/>
          <w:b/>
          <w:bCs/>
        </w:rPr>
        <w:t>3</w:t>
      </w:r>
      <w:r w:rsidRPr="00A042C2">
        <w:rPr>
          <w:rFonts w:ascii="Aptos" w:hAnsi="Aptos"/>
          <w:b/>
          <w:bCs/>
        </w:rPr>
        <w:t>.</w:t>
      </w:r>
      <w:r>
        <w:rPr>
          <w:rFonts w:ascii="Aptos" w:hAnsi="Aptos"/>
        </w:rPr>
        <w:t xml:space="preserve"> Comparison of the genome maps of viruses from the VipTree cluster (see Fig. 1) which includes </w:t>
      </w:r>
      <w:r w:rsidRPr="00360CF9">
        <w:rPr>
          <w:rFonts w:ascii="Aptos" w:hAnsi="Aptos" w:cs="Arial"/>
          <w:color w:val="000000" w:themeColor="text1"/>
        </w:rPr>
        <w:t>vSAG-37-F6</w:t>
      </w:r>
      <w:r>
        <w:rPr>
          <w:rFonts w:ascii="Aptos" w:hAnsi="Aptos" w:cs="Arial"/>
          <w:color w:val="000000" w:themeColor="text1"/>
        </w:rPr>
        <w:t xml:space="preserve">. Note that </w:t>
      </w:r>
      <w:r w:rsidRPr="00360CF9">
        <w:rPr>
          <w:rFonts w:ascii="Aptos" w:hAnsi="Aptos" w:cs="Arial"/>
          <w:color w:val="000000" w:themeColor="text1"/>
        </w:rPr>
        <w:t>vSAG-37-F6</w:t>
      </w:r>
      <w:r>
        <w:rPr>
          <w:rFonts w:ascii="Aptos" w:hAnsi="Aptos" w:cs="Arial"/>
          <w:color w:val="000000" w:themeColor="text1"/>
        </w:rPr>
        <w:t xml:space="preserve"> shares almost no genes with the neighboring viruses. Dot-plot comparisons of the neighboring viruses are shown on the left.</w:t>
      </w:r>
    </w:p>
    <w:p w14:paraId="4B2A07D7" w14:textId="77777777" w:rsidR="00791FB1" w:rsidRPr="00762084" w:rsidRDefault="00791FB1" w:rsidP="00FC2269">
      <w:pPr>
        <w:rPr>
          <w:rFonts w:ascii="Aptos" w:hAnsi="Aptos"/>
        </w:rPr>
      </w:pPr>
    </w:p>
    <w:p w14:paraId="20E2F9FC" w14:textId="77777777" w:rsidR="00F15319" w:rsidRPr="00762084" w:rsidRDefault="00F15319" w:rsidP="00B6291A">
      <w:pPr>
        <w:pStyle w:val="HTMLPreformatted"/>
        <w:rPr>
          <w:rFonts w:ascii="Aptos" w:hAnsi="Aptos" w:cs="Times New Roman"/>
          <w:b/>
          <w:bCs/>
          <w:sz w:val="24"/>
          <w:szCs w:val="24"/>
        </w:rPr>
      </w:pPr>
    </w:p>
    <w:p w14:paraId="154E1C2B" w14:textId="77777777" w:rsidR="00B6291A" w:rsidRPr="00762084" w:rsidRDefault="00B6291A" w:rsidP="00B6291A">
      <w:pPr>
        <w:pStyle w:val="HTMLPreformatted"/>
        <w:rPr>
          <w:rFonts w:ascii="Aptos" w:hAnsi="Aptos"/>
          <w:b/>
          <w:bCs/>
          <w:sz w:val="24"/>
          <w:szCs w:val="24"/>
        </w:rPr>
      </w:pPr>
    </w:p>
    <w:p w14:paraId="11076351" w14:textId="77777777" w:rsidR="00B6291A" w:rsidRPr="00762084" w:rsidRDefault="00B6291A" w:rsidP="00B6291A">
      <w:pPr>
        <w:pStyle w:val="HTMLPreformatted"/>
        <w:rPr>
          <w:rFonts w:ascii="Aptos" w:hAnsi="Aptos"/>
          <w:b/>
          <w:bCs/>
        </w:rPr>
      </w:pPr>
    </w:p>
    <w:p w14:paraId="5EF2FC56" w14:textId="6FF8F7EB" w:rsidR="00B6291A" w:rsidRPr="00762084" w:rsidRDefault="00B6291A" w:rsidP="00B6291A">
      <w:pPr>
        <w:pStyle w:val="HTMLPreformatted"/>
        <w:rPr>
          <w:rFonts w:ascii="Aptos" w:hAnsi="Aptos"/>
          <w:b/>
          <w:bCs/>
        </w:rPr>
      </w:pPr>
      <w:r w:rsidRPr="00762084">
        <w:rPr>
          <w:rFonts w:ascii="Aptos" w:hAnsi="Aptos"/>
          <w:b/>
          <w:bCs/>
          <w:noProof/>
        </w:rPr>
        <w:lastRenderedPageBreak/>
        <w:drawing>
          <wp:inline distT="0" distB="0" distL="0" distR="0" wp14:anchorId="65A4D021" wp14:editId="0D602D0D">
            <wp:extent cx="5925602" cy="2753474"/>
            <wp:effectExtent l="12700" t="12700" r="18415" b="15240"/>
            <wp:docPr id="214330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04903" name="Picture 2143304903"/>
                    <pic:cNvPicPr/>
                  </pic:nvPicPr>
                  <pic:blipFill rotWithShape="1">
                    <a:blip r:embed="rId17" cstate="print">
                      <a:extLst>
                        <a:ext uri="{28A0092B-C50C-407E-A947-70E740481C1C}">
                          <a14:useLocalDpi xmlns:a14="http://schemas.microsoft.com/office/drawing/2010/main" val="0"/>
                        </a:ext>
                      </a:extLst>
                    </a:blip>
                    <a:srcRect t="12499" b="21812"/>
                    <a:stretch/>
                  </pic:blipFill>
                  <pic:spPr bwMode="auto">
                    <a:xfrm>
                      <a:off x="0" y="0"/>
                      <a:ext cx="5926455" cy="275387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762084">
        <w:rPr>
          <w:rFonts w:ascii="Aptos" w:hAnsi="Aptos"/>
          <w:b/>
          <w:bCs/>
        </w:rPr>
        <w:t xml:space="preserve"> </w:t>
      </w:r>
    </w:p>
    <w:p w14:paraId="798872C8" w14:textId="77777777" w:rsidR="0053555D" w:rsidRPr="0053555D" w:rsidRDefault="0053555D" w:rsidP="00FC2269">
      <w:pPr>
        <w:rPr>
          <w:rFonts w:ascii="Aptos" w:hAnsi="Aptos"/>
          <w:b/>
          <w:bCs/>
        </w:rPr>
      </w:pPr>
    </w:p>
    <w:p w14:paraId="7ACB2E80" w14:textId="240D54FF" w:rsidR="00B6291A" w:rsidRPr="0053555D" w:rsidRDefault="00F15319" w:rsidP="006F5915">
      <w:pPr>
        <w:jc w:val="both"/>
        <w:rPr>
          <w:rFonts w:ascii="Aptos" w:hAnsi="Aptos"/>
        </w:rPr>
      </w:pPr>
      <w:r w:rsidRPr="0053555D">
        <w:rPr>
          <w:rFonts w:ascii="Aptos" w:hAnsi="Aptos"/>
          <w:b/>
          <w:bCs/>
        </w:rPr>
        <w:t>Fig</w:t>
      </w:r>
      <w:r w:rsidR="0053555D" w:rsidRPr="0053555D">
        <w:rPr>
          <w:rFonts w:ascii="Aptos" w:hAnsi="Aptos"/>
          <w:b/>
          <w:bCs/>
        </w:rPr>
        <w:t>.</w:t>
      </w:r>
      <w:r w:rsidRPr="0053555D">
        <w:rPr>
          <w:rFonts w:ascii="Aptos" w:hAnsi="Aptos"/>
          <w:b/>
          <w:bCs/>
        </w:rPr>
        <w:t xml:space="preserve"> </w:t>
      </w:r>
      <w:r w:rsidR="006F5915">
        <w:rPr>
          <w:rFonts w:ascii="Aptos" w:hAnsi="Aptos"/>
          <w:b/>
          <w:bCs/>
        </w:rPr>
        <w:t>4</w:t>
      </w:r>
      <w:r w:rsidRPr="0053555D">
        <w:rPr>
          <w:rFonts w:ascii="Aptos" w:hAnsi="Aptos"/>
        </w:rPr>
        <w:t xml:space="preserve">. </w:t>
      </w:r>
      <w:r w:rsidR="0053555D" w:rsidRPr="0053555D">
        <w:rPr>
          <w:rFonts w:ascii="Aptos" w:hAnsi="Aptos"/>
        </w:rPr>
        <w:t xml:space="preserve">vConTACT2 network of prokaryotic viruses. </w:t>
      </w:r>
      <w:r w:rsidRPr="0053555D">
        <w:rPr>
          <w:rFonts w:ascii="Aptos" w:hAnsi="Aptos"/>
        </w:rPr>
        <w:t xml:space="preserve">The red arrow points to </w:t>
      </w:r>
      <w:r w:rsidR="0053555D">
        <w:rPr>
          <w:rFonts w:ascii="Aptos" w:hAnsi="Aptos"/>
        </w:rPr>
        <w:t>a cluster</w:t>
      </w:r>
      <w:r w:rsidRPr="0053555D">
        <w:rPr>
          <w:rFonts w:ascii="Aptos" w:hAnsi="Aptos"/>
        </w:rPr>
        <w:t xml:space="preserve"> formed by multiple co-occurring genomes present in the same sample all related with different </w:t>
      </w:r>
      <w:proofErr w:type="gramStart"/>
      <w:r w:rsidRPr="0053555D">
        <w:rPr>
          <w:rFonts w:ascii="Aptos" w:hAnsi="Aptos"/>
        </w:rPr>
        <w:t>degree</w:t>
      </w:r>
      <w:proofErr w:type="gramEnd"/>
      <w:r w:rsidRPr="0053555D">
        <w:rPr>
          <w:rFonts w:ascii="Aptos" w:hAnsi="Aptos"/>
        </w:rPr>
        <w:t xml:space="preserve"> of similarity from 68 to 95% of nucleotide identity</w:t>
      </w:r>
      <w:r w:rsidR="0053555D">
        <w:rPr>
          <w:rFonts w:ascii="Aptos" w:hAnsi="Aptos"/>
        </w:rPr>
        <w:t xml:space="preserve"> to the </w:t>
      </w:r>
      <w:r w:rsidR="0053555D" w:rsidRPr="0053555D">
        <w:rPr>
          <w:rFonts w:ascii="Aptos" w:hAnsi="Aptos"/>
        </w:rPr>
        <w:t>genome of vSAG-37-F6</w:t>
      </w:r>
      <w:r w:rsidRPr="0053555D">
        <w:rPr>
          <w:rFonts w:ascii="Aptos" w:hAnsi="Aptos"/>
        </w:rPr>
        <w:t xml:space="preserve">. This cluster </w:t>
      </w:r>
      <w:r w:rsidR="00830270">
        <w:rPr>
          <w:rFonts w:ascii="Aptos" w:hAnsi="Aptos"/>
        </w:rPr>
        <w:t xml:space="preserve">includes a considerable diversity of </w:t>
      </w:r>
      <w:r w:rsidR="00830270" w:rsidRPr="0053555D">
        <w:rPr>
          <w:rFonts w:ascii="Aptos" w:hAnsi="Aptos"/>
        </w:rPr>
        <w:t>vSAG-37-F6</w:t>
      </w:r>
      <w:r w:rsidR="00830270">
        <w:rPr>
          <w:rFonts w:ascii="Aptos" w:hAnsi="Aptos"/>
        </w:rPr>
        <w:t>-like viruses</w:t>
      </w:r>
      <w:r w:rsidRPr="0053555D">
        <w:rPr>
          <w:rFonts w:ascii="Aptos" w:hAnsi="Aptos"/>
        </w:rPr>
        <w:t xml:space="preserve">.  </w:t>
      </w:r>
    </w:p>
    <w:p w14:paraId="6E194B34" w14:textId="77777777" w:rsidR="00B6291A" w:rsidRPr="0053555D" w:rsidRDefault="00B6291A" w:rsidP="00FC2269">
      <w:pPr>
        <w:rPr>
          <w:rFonts w:ascii="Aptos" w:hAnsi="Aptos"/>
        </w:rPr>
      </w:pPr>
    </w:p>
    <w:sectPr w:rsidR="00B6291A" w:rsidRPr="0053555D"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B812C" w14:textId="77777777" w:rsidR="002E09EF" w:rsidRDefault="002E09EF">
      <w:r>
        <w:separator/>
      </w:r>
    </w:p>
  </w:endnote>
  <w:endnote w:type="continuationSeparator" w:id="0">
    <w:p w14:paraId="415F96F0" w14:textId="77777777" w:rsidR="002E09EF" w:rsidRDefault="002E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92105" w14:textId="77777777" w:rsidR="002E09EF" w:rsidRDefault="002E09EF">
      <w:r>
        <w:separator/>
      </w:r>
    </w:p>
  </w:footnote>
  <w:footnote w:type="continuationSeparator" w:id="0">
    <w:p w14:paraId="3587058E" w14:textId="77777777" w:rsidR="002E09EF" w:rsidRDefault="002E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60558859">
    <w:abstractNumId w:val="0"/>
  </w:num>
  <w:num w:numId="2" w16cid:durableId="1735617629">
    <w:abstractNumId w:val="3"/>
  </w:num>
  <w:num w:numId="3" w16cid:durableId="1045063845">
    <w:abstractNumId w:val="1"/>
  </w:num>
  <w:num w:numId="4" w16cid:durableId="1802183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06E8"/>
    <w:rsid w:val="00017BF9"/>
    <w:rsid w:val="00023385"/>
    <w:rsid w:val="00035A87"/>
    <w:rsid w:val="000406E1"/>
    <w:rsid w:val="00040CB0"/>
    <w:rsid w:val="0004176B"/>
    <w:rsid w:val="000449DB"/>
    <w:rsid w:val="0008012E"/>
    <w:rsid w:val="000A146A"/>
    <w:rsid w:val="000A373E"/>
    <w:rsid w:val="000A7027"/>
    <w:rsid w:val="000B1BF3"/>
    <w:rsid w:val="000B5D78"/>
    <w:rsid w:val="000B6878"/>
    <w:rsid w:val="000D182E"/>
    <w:rsid w:val="000E54FF"/>
    <w:rsid w:val="000F51F4"/>
    <w:rsid w:val="000F7067"/>
    <w:rsid w:val="00106232"/>
    <w:rsid w:val="0011008F"/>
    <w:rsid w:val="00117C72"/>
    <w:rsid w:val="0013113D"/>
    <w:rsid w:val="001322FC"/>
    <w:rsid w:val="00171083"/>
    <w:rsid w:val="00172351"/>
    <w:rsid w:val="001D0007"/>
    <w:rsid w:val="001D3E3E"/>
    <w:rsid w:val="001F401B"/>
    <w:rsid w:val="00220A26"/>
    <w:rsid w:val="002312CE"/>
    <w:rsid w:val="0023149A"/>
    <w:rsid w:val="0023696B"/>
    <w:rsid w:val="0024086E"/>
    <w:rsid w:val="0025498B"/>
    <w:rsid w:val="00273642"/>
    <w:rsid w:val="0028080C"/>
    <w:rsid w:val="00296DA3"/>
    <w:rsid w:val="002A5A83"/>
    <w:rsid w:val="002D4340"/>
    <w:rsid w:val="002E09EF"/>
    <w:rsid w:val="002E48FC"/>
    <w:rsid w:val="002F4B95"/>
    <w:rsid w:val="003039C8"/>
    <w:rsid w:val="00327E73"/>
    <w:rsid w:val="00330C7E"/>
    <w:rsid w:val="00333392"/>
    <w:rsid w:val="00355CE0"/>
    <w:rsid w:val="00360CF9"/>
    <w:rsid w:val="00363A30"/>
    <w:rsid w:val="0037243A"/>
    <w:rsid w:val="00373EAE"/>
    <w:rsid w:val="00382FE8"/>
    <w:rsid w:val="00383BBF"/>
    <w:rsid w:val="0038593F"/>
    <w:rsid w:val="003A166F"/>
    <w:rsid w:val="003A18C5"/>
    <w:rsid w:val="003A5ED7"/>
    <w:rsid w:val="003B0883"/>
    <w:rsid w:val="003B3832"/>
    <w:rsid w:val="003B6023"/>
    <w:rsid w:val="003C5428"/>
    <w:rsid w:val="003F2A97"/>
    <w:rsid w:val="0043110C"/>
    <w:rsid w:val="00437970"/>
    <w:rsid w:val="00437E65"/>
    <w:rsid w:val="00471256"/>
    <w:rsid w:val="004C0B16"/>
    <w:rsid w:val="004F2F1E"/>
    <w:rsid w:val="004F3196"/>
    <w:rsid w:val="005043ED"/>
    <w:rsid w:val="0053555D"/>
    <w:rsid w:val="00536426"/>
    <w:rsid w:val="00543F86"/>
    <w:rsid w:val="0055461D"/>
    <w:rsid w:val="0058465A"/>
    <w:rsid w:val="00590DF3"/>
    <w:rsid w:val="005A54C3"/>
    <w:rsid w:val="005A67AD"/>
    <w:rsid w:val="005B4C7D"/>
    <w:rsid w:val="006043FB"/>
    <w:rsid w:val="00607227"/>
    <w:rsid w:val="006109F7"/>
    <w:rsid w:val="00647814"/>
    <w:rsid w:val="0067795B"/>
    <w:rsid w:val="00683D0C"/>
    <w:rsid w:val="0069192D"/>
    <w:rsid w:val="006959D7"/>
    <w:rsid w:val="006B7AB8"/>
    <w:rsid w:val="006C0F51"/>
    <w:rsid w:val="006D18F6"/>
    <w:rsid w:val="006D428E"/>
    <w:rsid w:val="006F5915"/>
    <w:rsid w:val="00723577"/>
    <w:rsid w:val="0072682D"/>
    <w:rsid w:val="00736440"/>
    <w:rsid w:val="00737875"/>
    <w:rsid w:val="00740A3F"/>
    <w:rsid w:val="00741880"/>
    <w:rsid w:val="00762084"/>
    <w:rsid w:val="00773507"/>
    <w:rsid w:val="00775208"/>
    <w:rsid w:val="00791FB1"/>
    <w:rsid w:val="007B0F70"/>
    <w:rsid w:val="007B6511"/>
    <w:rsid w:val="007E0EF5"/>
    <w:rsid w:val="007E667B"/>
    <w:rsid w:val="00822B3A"/>
    <w:rsid w:val="00824208"/>
    <w:rsid w:val="00830270"/>
    <w:rsid w:val="008308A0"/>
    <w:rsid w:val="008447B8"/>
    <w:rsid w:val="00852D43"/>
    <w:rsid w:val="00865726"/>
    <w:rsid w:val="008815EE"/>
    <w:rsid w:val="00883A5C"/>
    <w:rsid w:val="008A1FE8"/>
    <w:rsid w:val="008A22E9"/>
    <w:rsid w:val="008B43B1"/>
    <w:rsid w:val="008F51E2"/>
    <w:rsid w:val="00901EBC"/>
    <w:rsid w:val="00903048"/>
    <w:rsid w:val="009078FF"/>
    <w:rsid w:val="009457C8"/>
    <w:rsid w:val="009473D6"/>
    <w:rsid w:val="00953E0E"/>
    <w:rsid w:val="00953FFE"/>
    <w:rsid w:val="00964F7C"/>
    <w:rsid w:val="009703AF"/>
    <w:rsid w:val="00974174"/>
    <w:rsid w:val="009741D1"/>
    <w:rsid w:val="00974C28"/>
    <w:rsid w:val="00976E37"/>
    <w:rsid w:val="00977B89"/>
    <w:rsid w:val="009A3B4A"/>
    <w:rsid w:val="009A6CD9"/>
    <w:rsid w:val="009D5EF9"/>
    <w:rsid w:val="009E1A04"/>
    <w:rsid w:val="009F7856"/>
    <w:rsid w:val="00A042C2"/>
    <w:rsid w:val="00A10BA1"/>
    <w:rsid w:val="00A174CC"/>
    <w:rsid w:val="00A2357C"/>
    <w:rsid w:val="00A443CA"/>
    <w:rsid w:val="00A77B8E"/>
    <w:rsid w:val="00A82FBB"/>
    <w:rsid w:val="00AA4711"/>
    <w:rsid w:val="00AD201A"/>
    <w:rsid w:val="00AD2884"/>
    <w:rsid w:val="00AD5A3A"/>
    <w:rsid w:val="00AD759B"/>
    <w:rsid w:val="00AE2E79"/>
    <w:rsid w:val="00AE528C"/>
    <w:rsid w:val="00AF4998"/>
    <w:rsid w:val="00B03B7F"/>
    <w:rsid w:val="00B1187F"/>
    <w:rsid w:val="00B35CC8"/>
    <w:rsid w:val="00B432CC"/>
    <w:rsid w:val="00B47589"/>
    <w:rsid w:val="00B6291A"/>
    <w:rsid w:val="00BD6C0B"/>
    <w:rsid w:val="00BD7967"/>
    <w:rsid w:val="00BE4F5A"/>
    <w:rsid w:val="00C44434"/>
    <w:rsid w:val="00C55633"/>
    <w:rsid w:val="00C8775F"/>
    <w:rsid w:val="00C95FB7"/>
    <w:rsid w:val="00CA53AA"/>
    <w:rsid w:val="00CD2C82"/>
    <w:rsid w:val="00CF59EA"/>
    <w:rsid w:val="00D04287"/>
    <w:rsid w:val="00D062BE"/>
    <w:rsid w:val="00D10857"/>
    <w:rsid w:val="00D13AD5"/>
    <w:rsid w:val="00D23567"/>
    <w:rsid w:val="00D46663"/>
    <w:rsid w:val="00D77E1C"/>
    <w:rsid w:val="00DD58AA"/>
    <w:rsid w:val="00DE01F5"/>
    <w:rsid w:val="00E034BE"/>
    <w:rsid w:val="00E27437"/>
    <w:rsid w:val="00E37077"/>
    <w:rsid w:val="00E50727"/>
    <w:rsid w:val="00E863D4"/>
    <w:rsid w:val="00E969AE"/>
    <w:rsid w:val="00EB7AFB"/>
    <w:rsid w:val="00EC656E"/>
    <w:rsid w:val="00ED4569"/>
    <w:rsid w:val="00ED483C"/>
    <w:rsid w:val="00EE484F"/>
    <w:rsid w:val="00EF2448"/>
    <w:rsid w:val="00F110F7"/>
    <w:rsid w:val="00F15319"/>
    <w:rsid w:val="00F6093C"/>
    <w:rsid w:val="00F62692"/>
    <w:rsid w:val="00F711CE"/>
    <w:rsid w:val="00F74510"/>
    <w:rsid w:val="00F76917"/>
    <w:rsid w:val="00F85DCB"/>
    <w:rsid w:val="00F9028E"/>
    <w:rsid w:val="00F911F1"/>
    <w:rsid w:val="00F943F9"/>
    <w:rsid w:val="00F957CA"/>
    <w:rsid w:val="00FA1DC3"/>
    <w:rsid w:val="00FB300C"/>
    <w:rsid w:val="00FC2269"/>
    <w:rsid w:val="00FF4171"/>
    <w:rsid w:val="0554BC31"/>
    <w:rsid w:val="0AA4F3CD"/>
    <w:rsid w:val="2FF38FBB"/>
    <w:rsid w:val="32E1E37F"/>
    <w:rsid w:val="4DCC8BE5"/>
    <w:rsid w:val="6841017E"/>
    <w:rsid w:val="7C28D93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HTMLPreformatted">
    <w:name w:val="HTML Preformatted"/>
    <w:basedOn w:val="Normal"/>
    <w:link w:val="HTMLPreformattedChar"/>
    <w:uiPriority w:val="99"/>
    <w:unhideWhenUsed/>
    <w:rsid w:val="009E1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E1A04"/>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330C7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9091782">
      <w:bodyDiv w:val="1"/>
      <w:marLeft w:val="0"/>
      <w:marRight w:val="0"/>
      <w:marTop w:val="0"/>
      <w:marBottom w:val="0"/>
      <w:divBdr>
        <w:top w:val="none" w:sz="0" w:space="0" w:color="auto"/>
        <w:left w:val="none" w:sz="0" w:space="0" w:color="auto"/>
        <w:bottom w:val="none" w:sz="0" w:space="0" w:color="auto"/>
        <w:right w:val="none" w:sz="0" w:space="0" w:color="auto"/>
      </w:divBdr>
    </w:div>
    <w:div w:id="198516869">
      <w:bodyDiv w:val="1"/>
      <w:marLeft w:val="0"/>
      <w:marRight w:val="0"/>
      <w:marTop w:val="0"/>
      <w:marBottom w:val="0"/>
      <w:divBdr>
        <w:top w:val="none" w:sz="0" w:space="0" w:color="auto"/>
        <w:left w:val="none" w:sz="0" w:space="0" w:color="auto"/>
        <w:bottom w:val="none" w:sz="0" w:space="0" w:color="auto"/>
        <w:right w:val="none" w:sz="0" w:space="0" w:color="auto"/>
      </w:divBdr>
    </w:div>
    <w:div w:id="345864171">
      <w:bodyDiv w:val="1"/>
      <w:marLeft w:val="0"/>
      <w:marRight w:val="0"/>
      <w:marTop w:val="0"/>
      <w:marBottom w:val="0"/>
      <w:divBdr>
        <w:top w:val="none" w:sz="0" w:space="0" w:color="auto"/>
        <w:left w:val="none" w:sz="0" w:space="0" w:color="auto"/>
        <w:bottom w:val="none" w:sz="0" w:space="0" w:color="auto"/>
        <w:right w:val="none" w:sz="0" w:space="0" w:color="auto"/>
      </w:divBdr>
    </w:div>
    <w:div w:id="364140231">
      <w:bodyDiv w:val="1"/>
      <w:marLeft w:val="0"/>
      <w:marRight w:val="0"/>
      <w:marTop w:val="0"/>
      <w:marBottom w:val="0"/>
      <w:divBdr>
        <w:top w:val="none" w:sz="0" w:space="0" w:color="auto"/>
        <w:left w:val="none" w:sz="0" w:space="0" w:color="auto"/>
        <w:bottom w:val="none" w:sz="0" w:space="0" w:color="auto"/>
        <w:right w:val="none" w:sz="0" w:space="0" w:color="auto"/>
      </w:divBdr>
      <w:divsChild>
        <w:div w:id="1776824781">
          <w:marLeft w:val="480"/>
          <w:marRight w:val="0"/>
          <w:marTop w:val="0"/>
          <w:marBottom w:val="0"/>
          <w:divBdr>
            <w:top w:val="none" w:sz="0" w:space="0" w:color="auto"/>
            <w:left w:val="none" w:sz="0" w:space="0" w:color="auto"/>
            <w:bottom w:val="none" w:sz="0" w:space="0" w:color="auto"/>
            <w:right w:val="none" w:sz="0" w:space="0" w:color="auto"/>
          </w:divBdr>
        </w:div>
        <w:div w:id="645011164">
          <w:marLeft w:val="480"/>
          <w:marRight w:val="0"/>
          <w:marTop w:val="0"/>
          <w:marBottom w:val="0"/>
          <w:divBdr>
            <w:top w:val="none" w:sz="0" w:space="0" w:color="auto"/>
            <w:left w:val="none" w:sz="0" w:space="0" w:color="auto"/>
            <w:bottom w:val="none" w:sz="0" w:space="0" w:color="auto"/>
            <w:right w:val="none" w:sz="0" w:space="0" w:color="auto"/>
          </w:divBdr>
        </w:div>
        <w:div w:id="224532757">
          <w:marLeft w:val="480"/>
          <w:marRight w:val="0"/>
          <w:marTop w:val="0"/>
          <w:marBottom w:val="0"/>
          <w:divBdr>
            <w:top w:val="none" w:sz="0" w:space="0" w:color="auto"/>
            <w:left w:val="none" w:sz="0" w:space="0" w:color="auto"/>
            <w:bottom w:val="none" w:sz="0" w:space="0" w:color="auto"/>
            <w:right w:val="none" w:sz="0" w:space="0" w:color="auto"/>
          </w:divBdr>
        </w:div>
        <w:div w:id="1172601072">
          <w:marLeft w:val="480"/>
          <w:marRight w:val="0"/>
          <w:marTop w:val="0"/>
          <w:marBottom w:val="0"/>
          <w:divBdr>
            <w:top w:val="none" w:sz="0" w:space="0" w:color="auto"/>
            <w:left w:val="none" w:sz="0" w:space="0" w:color="auto"/>
            <w:bottom w:val="none" w:sz="0" w:space="0" w:color="auto"/>
            <w:right w:val="none" w:sz="0" w:space="0" w:color="auto"/>
          </w:divBdr>
        </w:div>
        <w:div w:id="743141081">
          <w:marLeft w:val="480"/>
          <w:marRight w:val="0"/>
          <w:marTop w:val="0"/>
          <w:marBottom w:val="0"/>
          <w:divBdr>
            <w:top w:val="none" w:sz="0" w:space="0" w:color="auto"/>
            <w:left w:val="none" w:sz="0" w:space="0" w:color="auto"/>
            <w:bottom w:val="none" w:sz="0" w:space="0" w:color="auto"/>
            <w:right w:val="none" w:sz="0" w:space="0" w:color="auto"/>
          </w:divBdr>
        </w:div>
        <w:div w:id="878712745">
          <w:marLeft w:val="480"/>
          <w:marRight w:val="0"/>
          <w:marTop w:val="0"/>
          <w:marBottom w:val="0"/>
          <w:divBdr>
            <w:top w:val="none" w:sz="0" w:space="0" w:color="auto"/>
            <w:left w:val="none" w:sz="0" w:space="0" w:color="auto"/>
            <w:bottom w:val="none" w:sz="0" w:space="0" w:color="auto"/>
            <w:right w:val="none" w:sz="0" w:space="0" w:color="auto"/>
          </w:divBdr>
        </w:div>
        <w:div w:id="878786808">
          <w:marLeft w:val="480"/>
          <w:marRight w:val="0"/>
          <w:marTop w:val="0"/>
          <w:marBottom w:val="0"/>
          <w:divBdr>
            <w:top w:val="none" w:sz="0" w:space="0" w:color="auto"/>
            <w:left w:val="none" w:sz="0" w:space="0" w:color="auto"/>
            <w:bottom w:val="none" w:sz="0" w:space="0" w:color="auto"/>
            <w:right w:val="none" w:sz="0" w:space="0" w:color="auto"/>
          </w:divBdr>
        </w:div>
        <w:div w:id="386300499">
          <w:marLeft w:val="480"/>
          <w:marRight w:val="0"/>
          <w:marTop w:val="0"/>
          <w:marBottom w:val="0"/>
          <w:divBdr>
            <w:top w:val="none" w:sz="0" w:space="0" w:color="auto"/>
            <w:left w:val="none" w:sz="0" w:space="0" w:color="auto"/>
            <w:bottom w:val="none" w:sz="0" w:space="0" w:color="auto"/>
            <w:right w:val="none" w:sz="0" w:space="0" w:color="auto"/>
          </w:divBdr>
        </w:div>
        <w:div w:id="2058235651">
          <w:marLeft w:val="480"/>
          <w:marRight w:val="0"/>
          <w:marTop w:val="0"/>
          <w:marBottom w:val="0"/>
          <w:divBdr>
            <w:top w:val="none" w:sz="0" w:space="0" w:color="auto"/>
            <w:left w:val="none" w:sz="0" w:space="0" w:color="auto"/>
            <w:bottom w:val="none" w:sz="0" w:space="0" w:color="auto"/>
            <w:right w:val="none" w:sz="0" w:space="0" w:color="auto"/>
          </w:divBdr>
        </w:div>
        <w:div w:id="410472507">
          <w:marLeft w:val="480"/>
          <w:marRight w:val="0"/>
          <w:marTop w:val="0"/>
          <w:marBottom w:val="0"/>
          <w:divBdr>
            <w:top w:val="none" w:sz="0" w:space="0" w:color="auto"/>
            <w:left w:val="none" w:sz="0" w:space="0" w:color="auto"/>
            <w:bottom w:val="none" w:sz="0" w:space="0" w:color="auto"/>
            <w:right w:val="none" w:sz="0" w:space="0" w:color="auto"/>
          </w:divBdr>
        </w:div>
      </w:divsChild>
    </w:div>
    <w:div w:id="406076881">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80676345">
      <w:bodyDiv w:val="1"/>
      <w:marLeft w:val="0"/>
      <w:marRight w:val="0"/>
      <w:marTop w:val="0"/>
      <w:marBottom w:val="0"/>
      <w:divBdr>
        <w:top w:val="none" w:sz="0" w:space="0" w:color="auto"/>
        <w:left w:val="none" w:sz="0" w:space="0" w:color="auto"/>
        <w:bottom w:val="none" w:sz="0" w:space="0" w:color="auto"/>
        <w:right w:val="none" w:sz="0" w:space="0" w:color="auto"/>
      </w:divBdr>
    </w:div>
    <w:div w:id="657657750">
      <w:bodyDiv w:val="1"/>
      <w:marLeft w:val="0"/>
      <w:marRight w:val="0"/>
      <w:marTop w:val="0"/>
      <w:marBottom w:val="0"/>
      <w:divBdr>
        <w:top w:val="none" w:sz="0" w:space="0" w:color="auto"/>
        <w:left w:val="none" w:sz="0" w:space="0" w:color="auto"/>
        <w:bottom w:val="none" w:sz="0" w:space="0" w:color="auto"/>
        <w:right w:val="none" w:sz="0" w:space="0" w:color="auto"/>
      </w:divBdr>
    </w:div>
    <w:div w:id="676083637">
      <w:bodyDiv w:val="1"/>
      <w:marLeft w:val="0"/>
      <w:marRight w:val="0"/>
      <w:marTop w:val="0"/>
      <w:marBottom w:val="0"/>
      <w:divBdr>
        <w:top w:val="none" w:sz="0" w:space="0" w:color="auto"/>
        <w:left w:val="none" w:sz="0" w:space="0" w:color="auto"/>
        <w:bottom w:val="none" w:sz="0" w:space="0" w:color="auto"/>
        <w:right w:val="none" w:sz="0" w:space="0" w:color="auto"/>
      </w:divBdr>
    </w:div>
    <w:div w:id="691342595">
      <w:bodyDiv w:val="1"/>
      <w:marLeft w:val="0"/>
      <w:marRight w:val="0"/>
      <w:marTop w:val="0"/>
      <w:marBottom w:val="0"/>
      <w:divBdr>
        <w:top w:val="none" w:sz="0" w:space="0" w:color="auto"/>
        <w:left w:val="none" w:sz="0" w:space="0" w:color="auto"/>
        <w:bottom w:val="none" w:sz="0" w:space="0" w:color="auto"/>
        <w:right w:val="none" w:sz="0" w:space="0" w:color="auto"/>
      </w:divBdr>
    </w:div>
    <w:div w:id="741486907">
      <w:bodyDiv w:val="1"/>
      <w:marLeft w:val="0"/>
      <w:marRight w:val="0"/>
      <w:marTop w:val="0"/>
      <w:marBottom w:val="0"/>
      <w:divBdr>
        <w:top w:val="none" w:sz="0" w:space="0" w:color="auto"/>
        <w:left w:val="none" w:sz="0" w:space="0" w:color="auto"/>
        <w:bottom w:val="none" w:sz="0" w:space="0" w:color="auto"/>
        <w:right w:val="none" w:sz="0" w:space="0" w:color="auto"/>
      </w:divBdr>
    </w:div>
    <w:div w:id="863055096">
      <w:bodyDiv w:val="1"/>
      <w:marLeft w:val="0"/>
      <w:marRight w:val="0"/>
      <w:marTop w:val="0"/>
      <w:marBottom w:val="0"/>
      <w:divBdr>
        <w:top w:val="none" w:sz="0" w:space="0" w:color="auto"/>
        <w:left w:val="none" w:sz="0" w:space="0" w:color="auto"/>
        <w:bottom w:val="none" w:sz="0" w:space="0" w:color="auto"/>
        <w:right w:val="none" w:sz="0" w:space="0" w:color="auto"/>
      </w:divBdr>
    </w:div>
    <w:div w:id="871459556">
      <w:bodyDiv w:val="1"/>
      <w:marLeft w:val="0"/>
      <w:marRight w:val="0"/>
      <w:marTop w:val="0"/>
      <w:marBottom w:val="0"/>
      <w:divBdr>
        <w:top w:val="none" w:sz="0" w:space="0" w:color="auto"/>
        <w:left w:val="none" w:sz="0" w:space="0" w:color="auto"/>
        <w:bottom w:val="none" w:sz="0" w:space="0" w:color="auto"/>
        <w:right w:val="none" w:sz="0" w:space="0" w:color="auto"/>
      </w:divBdr>
    </w:div>
    <w:div w:id="963388082">
      <w:bodyDiv w:val="1"/>
      <w:marLeft w:val="0"/>
      <w:marRight w:val="0"/>
      <w:marTop w:val="0"/>
      <w:marBottom w:val="0"/>
      <w:divBdr>
        <w:top w:val="none" w:sz="0" w:space="0" w:color="auto"/>
        <w:left w:val="none" w:sz="0" w:space="0" w:color="auto"/>
        <w:bottom w:val="none" w:sz="0" w:space="0" w:color="auto"/>
        <w:right w:val="none" w:sz="0" w:space="0" w:color="auto"/>
      </w:divBdr>
    </w:div>
    <w:div w:id="1266184902">
      <w:bodyDiv w:val="1"/>
      <w:marLeft w:val="0"/>
      <w:marRight w:val="0"/>
      <w:marTop w:val="0"/>
      <w:marBottom w:val="0"/>
      <w:divBdr>
        <w:top w:val="none" w:sz="0" w:space="0" w:color="auto"/>
        <w:left w:val="none" w:sz="0" w:space="0" w:color="auto"/>
        <w:bottom w:val="none" w:sz="0" w:space="0" w:color="auto"/>
        <w:right w:val="none" w:sz="0" w:space="0" w:color="auto"/>
      </w:divBdr>
    </w:div>
    <w:div w:id="1336692376">
      <w:bodyDiv w:val="1"/>
      <w:marLeft w:val="0"/>
      <w:marRight w:val="0"/>
      <w:marTop w:val="0"/>
      <w:marBottom w:val="0"/>
      <w:divBdr>
        <w:top w:val="none" w:sz="0" w:space="0" w:color="auto"/>
        <w:left w:val="none" w:sz="0" w:space="0" w:color="auto"/>
        <w:bottom w:val="none" w:sz="0" w:space="0" w:color="auto"/>
        <w:right w:val="none" w:sz="0" w:space="0" w:color="auto"/>
      </w:divBdr>
    </w:div>
    <w:div w:id="1357151834">
      <w:bodyDiv w:val="1"/>
      <w:marLeft w:val="0"/>
      <w:marRight w:val="0"/>
      <w:marTop w:val="0"/>
      <w:marBottom w:val="0"/>
      <w:divBdr>
        <w:top w:val="none" w:sz="0" w:space="0" w:color="auto"/>
        <w:left w:val="none" w:sz="0" w:space="0" w:color="auto"/>
        <w:bottom w:val="none" w:sz="0" w:space="0" w:color="auto"/>
        <w:right w:val="none" w:sz="0" w:space="0" w:color="auto"/>
      </w:divBdr>
    </w:div>
    <w:div w:id="1510827390">
      <w:bodyDiv w:val="1"/>
      <w:marLeft w:val="0"/>
      <w:marRight w:val="0"/>
      <w:marTop w:val="0"/>
      <w:marBottom w:val="0"/>
      <w:divBdr>
        <w:top w:val="none" w:sz="0" w:space="0" w:color="auto"/>
        <w:left w:val="none" w:sz="0" w:space="0" w:color="auto"/>
        <w:bottom w:val="none" w:sz="0" w:space="0" w:color="auto"/>
        <w:right w:val="none" w:sz="0" w:space="0" w:color="auto"/>
      </w:divBdr>
    </w:div>
    <w:div w:id="1618683633">
      <w:bodyDiv w:val="1"/>
      <w:marLeft w:val="0"/>
      <w:marRight w:val="0"/>
      <w:marTop w:val="0"/>
      <w:marBottom w:val="0"/>
      <w:divBdr>
        <w:top w:val="none" w:sz="0" w:space="0" w:color="auto"/>
        <w:left w:val="none" w:sz="0" w:space="0" w:color="auto"/>
        <w:bottom w:val="none" w:sz="0" w:space="0" w:color="auto"/>
        <w:right w:val="none" w:sz="0" w:space="0" w:color="auto"/>
      </w:divBdr>
    </w:div>
    <w:div w:id="1745839451">
      <w:bodyDiv w:val="1"/>
      <w:marLeft w:val="0"/>
      <w:marRight w:val="0"/>
      <w:marTop w:val="0"/>
      <w:marBottom w:val="0"/>
      <w:divBdr>
        <w:top w:val="none" w:sz="0" w:space="0" w:color="auto"/>
        <w:left w:val="none" w:sz="0" w:space="0" w:color="auto"/>
        <w:bottom w:val="none" w:sz="0" w:space="0" w:color="auto"/>
        <w:right w:val="none" w:sz="0" w:space="0" w:color="auto"/>
      </w:divBdr>
    </w:div>
    <w:div w:id="1751006892">
      <w:bodyDiv w:val="1"/>
      <w:marLeft w:val="0"/>
      <w:marRight w:val="0"/>
      <w:marTop w:val="0"/>
      <w:marBottom w:val="0"/>
      <w:divBdr>
        <w:top w:val="none" w:sz="0" w:space="0" w:color="auto"/>
        <w:left w:val="none" w:sz="0" w:space="0" w:color="auto"/>
        <w:bottom w:val="none" w:sz="0" w:space="0" w:color="auto"/>
        <w:right w:val="none" w:sz="0" w:space="0" w:color="auto"/>
      </w:divBdr>
    </w:div>
    <w:div w:id="1784494292">
      <w:bodyDiv w:val="1"/>
      <w:marLeft w:val="0"/>
      <w:marRight w:val="0"/>
      <w:marTop w:val="0"/>
      <w:marBottom w:val="0"/>
      <w:divBdr>
        <w:top w:val="none" w:sz="0" w:space="0" w:color="auto"/>
        <w:left w:val="none" w:sz="0" w:space="0" w:color="auto"/>
        <w:bottom w:val="none" w:sz="0" w:space="0" w:color="auto"/>
        <w:right w:val="none" w:sz="0" w:space="0" w:color="auto"/>
      </w:divBdr>
    </w:div>
    <w:div w:id="1858929613">
      <w:bodyDiv w:val="1"/>
      <w:marLeft w:val="0"/>
      <w:marRight w:val="0"/>
      <w:marTop w:val="0"/>
      <w:marBottom w:val="0"/>
      <w:divBdr>
        <w:top w:val="none" w:sz="0" w:space="0" w:color="auto"/>
        <w:left w:val="none" w:sz="0" w:space="0" w:color="auto"/>
        <w:bottom w:val="none" w:sz="0" w:space="0" w:color="auto"/>
        <w:right w:val="none" w:sz="0" w:space="0" w:color="auto"/>
      </w:divBdr>
    </w:div>
    <w:div w:id="1969506436">
      <w:bodyDiv w:val="1"/>
      <w:marLeft w:val="0"/>
      <w:marRight w:val="0"/>
      <w:marTop w:val="0"/>
      <w:marBottom w:val="0"/>
      <w:divBdr>
        <w:top w:val="none" w:sz="0" w:space="0" w:color="auto"/>
        <w:left w:val="none" w:sz="0" w:space="0" w:color="auto"/>
        <w:bottom w:val="none" w:sz="0" w:space="0" w:color="auto"/>
        <w:right w:val="none" w:sz="0" w:space="0" w:color="auto"/>
      </w:divBdr>
    </w:div>
    <w:div w:id="2038962589">
      <w:bodyDiv w:val="1"/>
      <w:marLeft w:val="0"/>
      <w:marRight w:val="0"/>
      <w:marTop w:val="0"/>
      <w:marBottom w:val="0"/>
      <w:divBdr>
        <w:top w:val="none" w:sz="0" w:space="0" w:color="auto"/>
        <w:left w:val="none" w:sz="0" w:space="0" w:color="auto"/>
        <w:bottom w:val="none" w:sz="0" w:space="0" w:color="auto"/>
        <w:right w:val="none" w:sz="0" w:space="0" w:color="auto"/>
      </w:divBdr>
    </w:div>
    <w:div w:id="205203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genome.jp/viptree/u/EDNj7A6NIYaE5M7PEAj-bw/tree?highlight=PQ625738.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hyperlink" Target="https://www.genome.jp/viptree/u/EDNj7A6NIYaE5M7PEAj-bw/tree?highlight=PQ625738.1" TargetMode="External"/><Relationship Id="rId10" Type="http://schemas.openxmlformats.org/officeDocument/2006/relationships/hyperlink" Target="https://ictv.global/s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072355F-2975-9243-B7CC-53AAE3872FE3}"/>
      </w:docPartPr>
      <w:docPartBody>
        <w:p w:rsidR="00E8366E" w:rsidRDefault="0028080C">
          <w:r w:rsidRPr="00850E04">
            <w:rPr>
              <w:rStyle w:val="PlaceholderText"/>
            </w:rPr>
            <w:t>Click or tap here to enter text.</w:t>
          </w:r>
        </w:p>
      </w:docPartBody>
    </w:docPart>
    <w:docPart>
      <w:docPartPr>
        <w:name w:val="FAEE50F66B1B274AAB39915E85FBBA07"/>
        <w:category>
          <w:name w:val="General"/>
          <w:gallery w:val="placeholder"/>
        </w:category>
        <w:types>
          <w:type w:val="bbPlcHdr"/>
        </w:types>
        <w:behaviors>
          <w:behavior w:val="content"/>
        </w:behaviors>
        <w:guid w:val="{B817935F-B28B-8E4B-B7F9-F933B01A35F5}"/>
      </w:docPartPr>
      <w:docPartBody>
        <w:p w:rsidR="00E8366E" w:rsidRDefault="0028080C" w:rsidP="0028080C">
          <w:pPr>
            <w:pStyle w:val="FAEE50F66B1B274AAB39915E85FBBA07"/>
          </w:pPr>
          <w:r w:rsidRPr="00850E04">
            <w:rPr>
              <w:rStyle w:val="PlaceholderText"/>
            </w:rPr>
            <w:t>Click or tap here to enter text.</w:t>
          </w:r>
        </w:p>
      </w:docPartBody>
    </w:docPart>
    <w:docPart>
      <w:docPartPr>
        <w:name w:val="40380199CBCA6344A65687202DA9C0ED"/>
        <w:category>
          <w:name w:val="General"/>
          <w:gallery w:val="placeholder"/>
        </w:category>
        <w:types>
          <w:type w:val="bbPlcHdr"/>
        </w:types>
        <w:behaviors>
          <w:behavior w:val="content"/>
        </w:behaviors>
        <w:guid w:val="{6A41B354-CCAC-B849-84E0-DA3E41DDFE82}"/>
      </w:docPartPr>
      <w:docPartBody>
        <w:p w:rsidR="00E8366E" w:rsidRDefault="0028080C" w:rsidP="0028080C">
          <w:pPr>
            <w:pStyle w:val="40380199CBCA6344A65687202DA9C0ED"/>
          </w:pPr>
          <w:r w:rsidRPr="00850E04">
            <w:rPr>
              <w:rStyle w:val="PlaceholderText"/>
            </w:rPr>
            <w:t>Click or tap here to enter text.</w:t>
          </w:r>
        </w:p>
      </w:docPartBody>
    </w:docPart>
    <w:docPart>
      <w:docPartPr>
        <w:name w:val="18EAF3A3506CC645A360E808FD0BEDD5"/>
        <w:category>
          <w:name w:val="General"/>
          <w:gallery w:val="placeholder"/>
        </w:category>
        <w:types>
          <w:type w:val="bbPlcHdr"/>
        </w:types>
        <w:behaviors>
          <w:behavior w:val="content"/>
        </w:behaviors>
        <w:guid w:val="{AF421F60-5165-3B46-9F90-0971AD573B39}"/>
      </w:docPartPr>
      <w:docPartBody>
        <w:p w:rsidR="00E8366E" w:rsidRDefault="0028080C" w:rsidP="0028080C">
          <w:pPr>
            <w:pStyle w:val="18EAF3A3506CC645A360E808FD0BEDD5"/>
          </w:pPr>
          <w:r w:rsidRPr="00850E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80C"/>
    <w:rsid w:val="00087C70"/>
    <w:rsid w:val="0028080C"/>
    <w:rsid w:val="00693DA9"/>
    <w:rsid w:val="006954C4"/>
    <w:rsid w:val="009A6CD9"/>
    <w:rsid w:val="00AC7EF5"/>
    <w:rsid w:val="00C9284C"/>
    <w:rsid w:val="00E8366E"/>
    <w:rsid w:val="00F60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080C"/>
    <w:rPr>
      <w:color w:val="666666"/>
    </w:rPr>
  </w:style>
  <w:style w:type="paragraph" w:customStyle="1" w:styleId="FAEE50F66B1B274AAB39915E85FBBA07">
    <w:name w:val="FAEE50F66B1B274AAB39915E85FBBA07"/>
    <w:rsid w:val="0028080C"/>
  </w:style>
  <w:style w:type="paragraph" w:customStyle="1" w:styleId="40380199CBCA6344A65687202DA9C0ED">
    <w:name w:val="40380199CBCA6344A65687202DA9C0ED"/>
    <w:rsid w:val="0028080C"/>
  </w:style>
  <w:style w:type="paragraph" w:customStyle="1" w:styleId="18EAF3A3506CC645A360E808FD0BEDD5">
    <w:name w:val="18EAF3A3506CC645A360E808FD0BEDD5"/>
    <w:rsid w:val="00280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C1FEA4-518C-E045-AFC5-B5C1B45E2EED}">
  <we:reference id="wa104382081" version="1.55.1.0" store="en-GB" storeType="OMEX"/>
  <we:alternateReferences>
    <we:reference id="wa104382081" version="1.55.1.0" store="en-GB" storeType="OMEX"/>
  </we:alternateReferences>
  <we:properties>
    <we:property name="MENDELEY_CITATIONS" value="[{&quot;citationID&quot;:&quot;MENDELEY_CITATION_b8ba3d95-5250-4d05-bfe7-3aa5958a4d94&quot;,&quot;properties&quot;:{&quot;noteIndex&quot;:0},&quot;isEdited&quot;:false,&quot;manualOverride&quot;:{&quot;isManuallyOverridden&quot;:false,&quot;citeprocText&quot;:&quot;(Martinez-Hernandez &lt;i&gt;et al.&lt;/i&gt;, 2017; Martinez-Hernandez, Fornas, &lt;i&gt;et al.&lt;/i&gt;, 2019, 2022; Martinez-Hernandez, Garcia-Heredia, &lt;i&gt;et al.&lt;/i&gt;, 2019; McMullen &lt;i&gt;et al.&lt;/i&gt;, 2019; Martínez Martínez &lt;i&gt;et al.&lt;/i&gt;, 2020; Martinez-Hernandez, Diop, &lt;i&gt;et al.&lt;/i&gt;, 2022; Vila-Nistal &lt;i&gt;et al.&lt;/i&gt;, 2024)&quot;,&quot;manualOverrideText&quot;:&quot;&quot;},&quot;citationTag&quot;:&quot;MENDELEY_CITATION_v3_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&quot;,&quot;citationItems&quot;:[{&quot;id&quot;:&quot;6143e37c-03dd-3f2c-a1c6-4b9c8d4a7633&quot;,&quot;itemData&quot;:{&quot;type&quot;:&quot;article-journal&quot;,&quot;id&quot;:&quot;6143e37c-03dd-3f2c-a1c6-4b9c8d4a7633&quot;,&quot;title&quot;:&quot;Absolute quantification of infecting viral particles by chip-based digital polymerase chain reaction&quot;,&quot;author&quot;:[{&quot;family&quot;:&quot;McMullen&quot;,&quot;given&quot;:&quot;Africa&quot;,&quot;parse-names&quot;:false,&quot;dropping-particle&quot;:&quot;&quot;,&quot;non-dropping-particle&quot;:&quot;&quot;},{&quot;family&quot;:&quot;Martinez-Hernandez&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Environmental Microbiology Reports&quot;,&quot;container-title-short&quot;:&quot;Environ Microbiol Rep&quot;,&quot;DOI&quot;:&quot;10.1111/1758-2229.12804&quot;,&quot;ISSN&quot;:&quot;17582229&quot;,&quot;PMID&quot;:&quot;31659846&quot;,&quot;issued&quot;:{&quot;date-parts&quot;:[[2019,12,1]]},&quot;page&quot;:&quot;855-860&quot;,&quot;abstract&quot;:&quot;In silico and empirical quantification of viruses is paramount for obtaining information on viral populations that have a major impact on biogeochemical cycles. The uncultured Pelagibacter virus vSAG 37-F6 discovered via single-virus genomics is one of the most abundant and cosmopolitan marine viruses; however, little is understood about its temporal variation. Here, we estimated the absolute number of infecting 37-F6 viruses in coastal bacterioplankton from the Mediterranean Sea by using a novel, feasible SYBR Green I chip-based digital PCR (SYBR dPCR) technique, not implemented before for enumerating (uncultured) microbes. Quantitative SYBR dPCR estimated 450–3480 genome copies of virus 37-F6 in cells/mL (i.e. infecting viruses) and a total of ≈10–400 putative infected cells/mL with a potential C release of 0.12–4.9 pg/ml in the analysed samples. Considering that virus 37-F6 is ubiquitous and abundant in all Tara samples, an enormous amount of C could be transformed by this virus through the ‘viral shunt’. Thus, this SYBR dPCR technique has enabled the absolute quantification of an ecologically relevant uncultured virus in nature and the estimation of its potential contribution on biogeochemical cycles. Overall, our study also shows that this approach has a broad applicability for quantifying any other target loci in Microbiology and Virology.&quot;,&quot;publisher&quot;:&quot;Wiley-Blackwell&quot;,&quot;issue&quot;:&quot;6&quot;,&quot;volume&quot;:&quot;11&quot;},&quot;isTemporary&quot;:false},{&quot;id&quot;:&quot;afe84f19-6b01-3c79-945a-a43140cfe48d&quot;,&quot;itemData&quot;:{&quot;type&quot;:&quot;article-journal&quot;,&quot;id&quot;:&quot;afe84f19-6b01-3c79-945a-a43140cfe48d&quot;,&quot;title&quot;:&quot;Into the Dark: Exploring the Deep Ocean with Single-Virus Genomics&quot;,&quot;author&quot;:[{&quot;family&quot;:&quot;Martinez-Hernandez&quot;,&quot;given&quot;:&quot;Francisco&quot;,&quot;parse-names&quot;:false,&quot;dropping-particle&quot;:&quot;&quot;,&quot;non-dropping-particle&quot;:&quot;&quot;},{&quot;family&quot;:&quot;Fornas&quot;,&quot;given&quot;:&quot;Oscar&quot;,&quot;parse-names&quot;:false,&quot;dropping-particle&quot;:&quot;&quot;,&quot;non-dropping-particle&quot;:&quot;&quot;},{&quot;family&quot;:&quot;Martinez-Garcia&quot;,&quot;given&quot;:&quot;Manuel&quot;,&quot;parse-names&quot;:false,&quot;dropping-particle&quot;:&quot;&quot;,&quot;non-dropping-particle&quot;:&quot;&quot;}],&quot;container-title&quot;:&quot;Viruses&quot;,&quot;container-title-short&quot;:&quot;Viruses&quot;,&quot;accessed&quot;:{&quot;date-parts&quot;:[[2023,5,18]]},&quot;DOI&quot;:&quot;10.3390/V14071589/S1&quot;,&quot;ISSN&quot;:&quot;19994915&quot;,&quot;URL&quot;:&quot;https://www.mdpi.com/1999-4915/14/7/1589/htm&quot;,&quot;issued&quot;:{&quot;date-parts&quot;:[[2022,7,1]]},&quot;page&quot;:&quot;1589&quot;,&quot;abstract&quot;:&quot;Single-virus genomics (SVGs) has been successfully applied to ocean surface samples allowing the discovery of widespread dominant viruses overlooked for years by metagenomics, such as the uncultured virus vSAG 37-F6 infecting the ubiquitous Pelagibacter spp. In SVGs, one uncultured virus at a time is sorted from the environmental sample, whole-genome amplified, and sequenced. Here, we have applied SVGs to deep-ocean samples (200–4000 m depth) from global Malaspina and MEDIMAX expeditions, demonstrating the feasibility of this method in deep-ocean samples. A total of 1328 virus-like particles were sorted from the North Atlantic Ocean, the deep Mediterranean Sea, and the Pacific Ocean oxygen minimum zone (OMZ). For this proof of concept, sixty single viruses were selected at random for sequencing. Genome annotation identified 27 of these genomes as bona fide viruses, and detected three auxiliary metabolic genes involved in nucleotide biosynthesis and sugar metabolism. Massive protein profile analysis confirmed that these viruses represented novel viral groups not present in databases. Although they were not previously assembled by viromics, global fragment recruitment analysis showed a conserved profile of relative abundance of these viruses in all analyzed samples spanning different oceans. Altogether, these results reveal the feasibility in using SVGs in this vast environment to unveil the genomes of relevant viruses.&quot;,&quot;publisher&quot;:&quot;MDPI&quot;,&quot;issue&quot;:&quot;7&quot;,&quot;volume&quot;:&quot;14&quot;},&quot;isTemporary&quot;:false},{&quot;id&quot;:&quot;a76efa28-ed5d-3ff8-8863-7e34a6a863e9&quot;,&quot;itemData&quot;:{&quot;type&quot;:&quot;article-journal&quot;,&quot;id&quot;:&quot;a76efa28-ed5d-3ff8-8863-7e34a6a863e9&quot;,&quot;title&quot;:&quot;Single-virus genomics and beyond&quot;,&quot;author&quot;:[{&quot;family&quot;:&quot;Martínez Martínez&quot;,&quot;given&quot;:&quot;Joaquín&quot;,&quot;parse-names&quot;:false,&quot;dropping-particle&quot;:&quot;&quot;,&quot;non-dropping-particle&quot;:&quot;&quot;},{&quot;family&quot;:&quot;Martinez-Hernandez&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Nature Reviews Microbiology 2020 18:12&quot;,&quot;accessed&quot;:{&quot;date-parts&quot;:[[2021,10,28]]},&quot;DOI&quot;:&quot;10.1038/s41579-020-00444-0&quot;,&quot;ISSN&quot;:&quot;1740-1534&quot;,&quot;URL&quot;:&quot;https://www.nature.com/articles/s41579-020-00444-0&quot;,&quot;issued&quot;:{&quot;date-parts&quot;:[[2020,10,6]]},&quot;page&quot;:&quot;705-716&quot;,&quot;abstract&quot;:&quot;Viruses are extremely diverse and modulate important biological and ecological processes globally. However, much of viral diversity remains uncultured and yet to be discovered. Several powerful culture-independent tools, in particular metagenomics, have substantially advanced virus discovery. Among those tools is single-virus genomics, which yields sequenced reference genomes from individual sorted virus particles without the need for cultivation. This new method complements virus culturing and metagenomic approaches and its advantages include targeted investigation of specific virus groups and investigation of genomic microdiversity within viral populations. In this Review, we provide a brief history of single-virus genomics, outline how this emergent method has facilitated advances in virus ecology and discuss its current limitations and future potential. Finally, we address how this method may synergistically intersect with other single-virus and single-cell approaches. Viruses are extremely diverse and not all of this diversity has been captured so far. In this Review, Martínez Martínez, Martinez-Hernandez and Martinez-Garcia explore the potential and limitations of single-virus genomics and how this emerging technology can complement other methods.&quot;,&quot;publisher&quot;:&quot;Nature Publishing Group&quot;,&quot;issue&quot;:&quot;12&quot;,&quot;volume&quot;:&quot;18&quot;,&quot;container-title-short&quot;:&quot;&quot;},&quot;isTemporary&quot;:false},{&quot;id&quot;:&quot;4760ed92-fce5-37f6-8b84-d249ec40523c&quot;,&quot;itemData&quot;:{&quot;type&quot;:&quot;article-journal&quot;,&quot;id&quot;:&quot;4760ed92-fce5-37f6-8b84-d249ec40523c&quot;,&quot;title&quot;:&quot;Unexpected myriad of co-occurring viral strains and species in one of the most abundant and microdiverse viruses on Earth&quot;,&quot;author&quot;:[{&quot;family&quot;:&quot;Martinez-Hernandez&quot;,&quot;given&quot;:&quot;Francisco&quot;,&quot;parse-names&quot;:false,&quot;dropping-particle&quot;:&quot;&quot;,&quot;non-dropping-particle&quot;:&quot;&quot;},{&quot;family&quot;:&quot;Diop&quot;,&quot;given&quot;:&quot;Awa&quot;,&quot;parse-names&quot;:false,&quot;dropping-particle&quot;:&quot;&quot;,&quot;non-dropping-particle&quot;:&quot;&quot;},{&quot;family&quot;:&quot;Garcia-Heredia&quot;,&quot;given&quot;:&quot;Inmaculada&quot;,&quot;parse-names&quot;:false,&quot;dropping-particle&quot;:&quot;&quot;,&quot;non-dropping-particle&quot;:&quot;&quot;},{&quot;family&quot;:&quot;Bobay&quot;,&quot;given&quot;:&quot;Louis Marie&quot;,&quot;parse-names&quot;:false,&quot;dropping-particle&quot;:&quot;&quot;,&quot;non-dropping-particle&quot;:&quot;&quot;},{&quot;family&quot;:&quot;Martinez-Garcia&quot;,&quot;given&quot;:&quot;Manuel&quot;,&quot;parse-names&quot;:false,&quot;dropping-particle&quot;:&quot;&quot;,&quot;non-dropping-particle&quot;:&quot;&quot;}],&quot;container-title&quot;:&quot;The ISME journal&quot;,&quot;container-title-short&quot;:&quot;ISME J&quot;,&quot;accessed&quot;:{&quot;date-parts&quot;:[[2024,3,8]]},&quot;DOI&quot;:&quot;10.1038/S41396-021-01150-2&quot;,&quot;ISSN&quot;:&quot;1751-7370&quot;,&quot;PMID&quot;:&quot;34775488&quot;,&quot;URL&quot;:&quot;https://pubmed.ncbi.nlm.nih.gov/34775488/&quot;,&quot;issued&quot;:{&quot;date-parts&quot;:[[2022,4,1]]},&quot;page&quot;:&quot;1025-1035&quot;,&quot;abstract&quot;:&quot;Viral genetic microdiversity drives adaptation, pathogenicity, and speciation and has critical consequences for the viral-host arms race occurring at the strain and species levels, which ultimately impact microbial community structure and biogeochemical cycles. Despite the fact that most efforts have focused on viral macrodiversity, little is known about the microdiversity of ecologically important viruses on Earth. Recently, single-virus genomics discovered the putatively most abundant ocean virus in temperate and tropical waters: the uncultured dsDNA virus vSAG 37-F6 infecting Pelagibacter, the most abundant marine bacteria. In this study, we report the cooccurrence of up to ≈1,500 different viral strains (&gt;95% nucleotide identity) and ≈30 related species (80-95% nucleotide identity) in a single oceanic sample. Viral microdiversity was maintained over space and time, and most alleles were the result of synonymous mutations without any apparent adaptive benefits to cope with host translation codon bias and efficiency. Gene flow analysis used to delimitate species according to the biological species concept (BSC) revealed the impact of recombination in shaping vSAG 37-F6 virus and Pelagibacter speciation. Data demonstrated that this large viral microdiversity somehow mirrors the host species diversity since ≈50% of the 926 analyzed Pelagibacter genomes were found to belong to independent BSC species that do not significantly engage in gene flow with one another. The host range of this evolutionarily successful virus revealed that a single viral species can infect multiple Pelagibacter BSC species, indicating that this virus crosses not only formal BSC barriers but also biomes since viral ancestors are found in freshwater.&quot;,&quot;publisher&quot;:&quot;ISME J&quot;,&quot;issue&quot;:&quot;4&quot;,&quot;volume&quot;:&quot;16&quot;},&quot;isTemporary&quot;:false},{&quot;id&quot;:&quot;d0d7f975-b5e7-3e00-9e23-786764c2a2dc&quot;,&quot;itemData&quot;:{&quot;type&quot;:&quot;article-journal&quot;,&quot;id&quot;:&quot;d0d7f975-b5e7-3e00-9e23-786764c2a2dc&quot;,&quot;title&quot;:&quot;Droplet Digital PCR for Estimating Absolute Abundances of Widespread Pelagibacter Viruses&quot;,&quot;author&quot;:[{&quot;family&quot;:&quot;Martinez-Hernandez&quot;,&quot;given&quot;:&quot;Francisco&quot;,&quot;parse-names&quot;:false,&quot;dropping-particle&quot;:&quot;&quot;,&quot;non-dropping-particle&quot;:&quot;&quot;},{&quot;family&quot;:&quot;Garcia-Heredia&quot;,&quot;given&quot;:&quot;Inmaculada&quot;,&quot;parse-names&quot;:false,&quot;dropping-particle&quot;:&quot;&quot;,&quot;non-dropping-particle&quot;:&quot;&quot;},{&quot;family&quot;:&quot;Lluesma Gomez&quot;,&quot;given&quot;:&quot;Monica&quot;,&quot;parse-names&quot;:false,&quot;dropping-particle&quot;:&quot;&quot;,&quot;non-dropping-particle&quot;:&quot;&quot;},{&quot;family&quot;:&quot;Maestre-Carballa&quot;,&quot;given&quot;:&quot;Lucia&quot;,&quot;parse-names&quot;:false,&quot;dropping-particle&quot;:&quot;&quot;,&quot;non-dropping-particle&quot;:&quot;&quot;},{&quot;family&quot;:&quot;Martínez Martínez&quot;,&quot;given&quot;:&quot;Joaquín&quot;,&quot;parse-names&quot;:false,&quot;dropping-particle&quot;:&quot;&quot;,&quot;non-dropping-particle&quot;:&quot;&quot;},{&quot;family&quot;:&quot;Martinez-Garcia&quot;,&quot;given&quot;:&quot;Manuel&quot;,&quot;parse-names&quot;:false,&quot;dropping-particle&quot;:&quot;&quot;,&quot;non-dropping-particle&quot;:&quot;&quot;}],&quot;container-title&quot;:&quot;Frontiers in Microbiology&quot;,&quot;container-title-short&quot;:&quot;Front Microbiol&quot;,&quot;accessed&quot;:{&quot;date-parts&quot;:[[2019,9,9]]},&quot;DOI&quot;:&quot;10.3389/fmicb.2019.01226&quot;,&quot;ISSN&quot;:&quot;1664-302X&quot;,&quot;URL&quot;:&quot;https://www.frontiersin.org/article/10.3389/fmicb.2019.01226/full&quot;,&quot;issued&quot;:{&quot;date-parts&quot;:[[2019,6,12]]},&quot;page&quot;:&quot;1226&quot;,&quot;abstract&quot;:&quot;Absolute abundances of prokaryotes are typically determined by FISH. Due to the lack of a universal conserved gene among all viruses, metagenomic fragment recruitment is commonly used to estimate the relative viral abundance. However, the paucity of absolute virus abundance data hinders our ability to fully understand how viruses drive global microbial populations. The cosmopolitan marine Pelagibacter ubique is host for the highly widespread HTVC010P pelagiphage isolate and the extremely abundant uncultured virus vSAG 37-F6 recently discovered by single-virus genomics. Here we applied droplet digital PCR (ddPCR) to calculate the absolute abundance of these pelagiphage genotypes in the Mediterranean Sea and the Gulf of Maine. Abundances were between 270–1,740 virus mL-1 and 950–1,610 virus mL-1 for vSAG 37-F6 and HTVC010P, respectively. Illumina PCR-amplicon sequencing corroborated the absence of ddPCR non-specific amplifications for vSAG 37-F6, but showed an overestimation of 6% for HTVC010P from off-targets, genetically unrelated viruses. Absolute abundances of both pelagiphages, two of the most abundance marine viruses, suggest a large viral pelagiphage diversity in marine environments, and show the efficiency of ddPCR to disentangle the marine viral structure. Results also highlight the need for a standardized workflow to obtain accurate quantification that allows cross data comparison&quot;,&quot;publisher&quot;:&quot;Frontiers&quot;,&quot;volume&quot;:&quot;10&quot;},&quot;isTemporary&quot;:false},{&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id&quot;:&quot;532c1b13-c5a8-36a8-bdfb-953dcb7466d9&quot;,&quot;itemData&quot;:{&quot;type&quot;:&quot;article-journal&quot;,&quot;id&quot;:&quot;532c1b13-c5a8-36a8-bdfb-953dcb7466d9&quot;,&quot;title&quot;:&quot;Single-virus genomics reveals hidden cosmopolitan and abundant viruses&quot;,&quot;author&quot;:[{&quot;family&quot;:&quot;Martinez-Hernandez&quot;,&quot;given&quot;:&quot;Francisco&quot;,&quot;parse-names&quot;:false,&quot;dropping-particle&quot;:&quot;&quot;,&quot;non-dropping-particle&quot;:&quot;&quot;},{&quot;family&quot;:&quot;Fornas&quot;,&quot;given&quot;:&quot;Oscar&quot;,&quot;parse-names&quot;:false,&quot;dropping-particle&quot;:&quot;&quot;,&quot;non-dropping-particle&quot;:&quot;&quot;},{&quot;family&quot;:&quot;Lluesma Gomez&quot;,&quot;given&quot;:&quot;Monica&quot;,&quot;parse-names&quot;:false,&quot;dropping-particle&quot;:&quot;&quot;,&quot;non-dropping-particle&quot;:&quot;&quot;},{&quot;family&quot;:&quot;Bolduc&quot;,&quot;given&quot;:&quot;Benjamin&quot;,&quot;parse-names&quot;:false,&quot;dropping-particle&quot;:&quot;&quot;,&quot;non-dropping-particle&quot;:&quot;&quot;},{&quot;family&quot;:&quot;la Cruz Peña&quot;,&quot;given&quot;:&quot;Maria Jose&quot;,&quot;parse-names&quot;:false,&quot;dropping-particle&quot;:&quot;&quot;,&quot;non-dropping-particle&quot;:&quot;de&quot;},{&quot;family&quot;:&quot;Martínez&quot;,&quot;given&quot;:&quot;Joaquín Martínez&quot;,&quot;parse-names&quot;:false,&quot;dropping-particle&quot;:&quot;&quot;,&quot;non-dropping-particle&quot;:&quot;&quot;},{&quot;family&quot;:&quot;Anton&quot;,&quot;given&quot;:&quot;Josefa&quot;,&quot;parse-names&quot;:false,&quot;dropping-particle&quot;:&quot;&quot;,&quot;non-dropping-particle&quot;:&quot;&quot;},{&quot;family&quot;:&quot;Gasol&quot;,&quot;given&quot;:&quot;Josep M.&quot;,&quot;parse-names&quot;:false,&quot;dropping-particle&quot;:&quot;&quot;,&quot;non-dropping-particle&quot;:&quot;&quot;},{&quot;family&quot;:&quot;Rosselli&quot;,&quot;given&quot;:&quot;Riccardo&quot;,&quot;parse-names&quot;:false,&quot;dropping-particle&quot;:&quot;&quot;,&quot;non-dropping-particle&quot;:&quot;&quot;},{&quot;family&quot;:&quot;Rodriguez-Valera&quot;,&quot;given&quot;:&quot;Francisco&quot;,&quot;parse-names&quot;:false,&quot;dropping-particle&quot;:&quot;&quot;,&quot;non-dropping-particle&quot;:&quot;&quot;},{&quot;family&quot;:&quot;Sullivan&quot;,&quot;given&quot;:&quot;Matthew B.&quot;,&quot;parse-names&quot;:false,&quot;dropping-particle&quot;:&quot;&quot;,&quot;non-dropping-particle&quot;:&quot;&quot;},{&quot;family&quot;:&quot;Acinas&quot;,&quot;given&quot;:&quot;Silvia G.&quot;,&quot;parse-names&quot;:false,&quot;dropping-particle&quot;:&quot;&quot;,&quot;non-dropping-particle&quot;:&quot;&quot;},{&quot;family&quot;:&quot;Martinez-Garcia&quot;,&quot;given&quot;:&quot;Manuel&quot;,&quot;parse-names&quot;:false,&quot;dropping-particle&quot;:&quot;&quot;,&quot;non-dropping-particle&quot;:&quot;&quot;}],&quot;container-title&quot;:&quot;Nature Communications&quot;,&quot;container-title-short&quot;:&quot;Nat Commun&quot;,&quot;accessed&quot;:{&quot;date-parts&quot;:[[2019,10,2]]},&quot;DOI&quot;:&quot;10.1038/ncomms15892&quot;,&quot;ISSN&quot;:&quot;2041-1723&quot;,&quot;URL&quot;:&quot;http://www.nature.com/articles/ncomms15892&quot;,&quot;issued&quot;:{&quot;date-parts&quot;:[[2017,8,23]]},&quot;page&quot;:&quot;15892&quot;,&quot;issue&quot;:&quot;1&quot;,&quot;volume&quot;:&quot;8&quot;},&quot;isTemporary&quot;:false},{&quot;id&quot;:&quot;ad163b98-f5c7-3eec-8c0a-76d50f3084ff&quot;,&quot;itemData&quot;:{&quot;type&quot;:&quot;article-journal&quot;,&quot;id&quot;:&quot;ad163b98-f5c7-3eec-8c0a-76d50f3084ff&quot;,&quot;title&quot;:&quot;Time Series Data Provide Insights into the Evolution and Abundance of One of the Most Abundant Viruses in the Marine Virosphere: The Uncultured Pelagiphages vSAG 37-F6&quot;,&quot;author&quot;:[{&quot;family&quot;:&quot;Vila-Nistal&quot;,&quot;given&quot;:&quot;Marina&quot;,&quot;parse-names&quot;:false,&quot;dropping-particle&quot;:&quot;&quot;,&quot;non-dropping-particle&quot;:&quot;&quot;},{&quot;family&quot;:&quot;Logares&quot;,&quot;given&quot;:&quot;Ramiro&quot;,&quot;parse-names&quot;:false,&quot;dropping-particle&quot;:&quot;&quot;,&quot;non-dropping-particle&quot;:&quot;&quot;},{&quot;family&quot;:&quot;Gasol&quot;,&quot;given&quot;:&quot;Josep M.&quot;,&quot;parse-names&quot;:false,&quot;dropping-particle&quot;:&quot;&quot;,&quot;non-dropping-particle&quot;:&quot;&quot;},{&quot;family&quot;:&quot;Martinez-Garcia&quot;,&quot;given&quot;:&quot;Manuel&quot;,&quot;parse-names&quot;:false,&quot;dropping-particle&quot;:&quot;&quot;,&quot;non-dropping-particle&quot;:&quot;&quot;}],&quot;container-title&quot;:&quot;Viruses 2024, Vol. 16, Page 1669&quot;,&quot;accessed&quot;:{&quot;date-parts&quot;:[[2024,11,8]]},&quot;DOI&quot;:&quot;10.3390/V16111669&quot;,&quot;ISSN&quot;:&quot;1999-4915&quot;,&quot;URL&quot;:&quot;https://www.mdpi.com/1999-4915/16/11/1669/htm&quot;,&quot;issued&quot;:{&quot;date-parts&quot;:[[2024,10,24]]},&quot;page&quot;:&quot;1669&quot;,&quot;abstract&quot;:&quot;Viruses play a pivotal role in ecosystems by influencing biochemical cycles and impacting the structure and evolution of their host cells. The widespread pelagiphages infect Pelagibacter spp., the most abundant marine microbe on Earth, and thus play a significant role in carbon transformation through the viral shunt. Among these viruses, the uncultured lytic pelagiphage vSAG 37-F6, uncovered by single-virus genomics, is likely the most numerous virus in the ocean. While previous research has delved into the diversity and spatial distribution of vSAG 37-F6, there is still a gap in understanding its temporal dynamics, hindering our insight into its ecological impact. We explored the temporal dynamics of vSAG 37-F6, assessing periodic fluctuations in abundance and evolutionary patterns using long- and short-term data series. In the long-term series (7 years), metagenomics showed negative selection acting on all viral genes, with a highly conserved overall diversity over time composed of a pool of yearly emergent, highly similar novel strains that exhibited a seasonal abundance pattern with two peaks during winter and fall and a decrease in months with higher UV radiation. Most non-synonymous polymorphisms occurred in structural viral proteins located in regions with low conformational restrictions, suggesting that many of the viral genes of this population are highly purified over its evolution. At the fine-scale resolution (24 h time series), combining digital PCR and metagenomics, we identified two peaks of cellular infection for the targeted vSAG 37-F6 viral strain (up to approximately 103 copies/ng of prokaryotic DNA), one before sunrise and the second shortly after midday. Considering the high number of co-occurring strains of this microdiverse virus, the abundance values at the species or genus level could be orders of magnitudes higher. These findings represent a significant advancement in understanding the dynamics of the potentially most abundant oceanic virus, providing valuable insights into ecologically relevant marine viruses.&quot;,&quot;publisher&quot;:&quot;Multidisciplinary Digital Publishing Institute&quot;,&quot;issue&quot;:&quot;11&quot;,&quot;volume&quot;:&quot;16&quot;,&quot;container-title-short&quot;:&quot;&quot;},&quot;isTemporary&quot;:false}]},{&quot;citationID&quot;:&quot;MENDELEY_CITATION_d74705ca-247e-40f7-9ecd-06188c9bb32b&quot;,&quot;properties&quot;:{&quot;noteIndex&quot;:0},&quot;isEdited&quot;:false,&quot;manualOverride&quot;:{&quot;isManuallyOverridden&quot;:true,&quot;citeprocText&quot;:&quot;(Martinez-Garcia &lt;i&gt;et al.&lt;/i&gt;, 2024)&quot;,&quot;manualOverrideText&quot;:&quot;(Vila-Nistal et al., 2025)&quot;},&quot;citationTag&quot;:&quot;MENDELEY_CITATION_v3_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&quot;,&quot;citationItems&quot;:[{&quot;id&quot;:&quot;a13967cd-8302-36d5-9c01-bb7539aee834&quot;,&quot;itemData&quot;:{&quot;type&quot;:&quot;article-journal&quot;,&quot;id&quot;:&quot;a13967cd-8302-36d5-9c01-bb7539aee834&quot;,&quot;title&quot;:&quot;Limited consensus of marine viral diversity observed across techniques&quot;,&quot;author&quot;:[{&quot;family&quot;:&quot;Martinez-Garcia&quot;,&quot;given&quot;:&quot;Manuel&quot;,&quot;parse-names&quot;:false,&quot;dropping-particle&quot;:&quot;&quot;,&quot;non-dropping-particle&quot;:&quot;&quot;},{&quot;family&quot;:&quot;Martinez-Hernandez&quot;,&quot;given&quot;:&quot;Francisco&quot;,&quot;parse-names&quot;:false,&quot;dropping-particle&quot;:&quot;&quot;,&quot;non-dropping-particle&quot;:&quot;&quot;},{&quot;family&quot;:&quot;Gomez&quot;,&quot;given&quot;:&quot;Monica Lluesma&quot;,&quot;parse-names&quot;:false,&quot;dropping-particle&quot;:&quot;&quot;,&quot;non-dropping-particle&quot;:&quot;&quot;},{&quot;family&quot;:&quot;Vila-Nistal&quot;,&quot;given&quot;:&quot;Marina&quot;,&quot;parse-names&quot;:false,&quot;dropping-particle&quot;:&quot;&quot;,&quot;non-dropping-particle&quot;:&quot;&quot;},{&quot;family&quot;:&quot;Roux&quot;,&quot;given&quot;:&quot;Simon&quot;,&quot;parse-names&quot;:false,&quot;dropping-particle&quot;:&quot;&quot;,&quot;non-dropping-particle&quot;:&quot;&quot;},{&quot;family&quot;:&quot;Fornas&quot;,&quot;given&quot;:&quot;Oscar&quot;,&quot;parse-names&quot;:false,&quot;dropping-particle&quot;:&quot;&quot;,&quot;non-dropping-particle&quot;:&quot;&quot;}],&quot;accessed&quot;:{&quot;date-parts&quot;:[[2025,6,20]]},&quot;DOI&quot;:&quot;10.21203/RS.3.RS-5482008/V1&quot;,&quot;URL&quot;:&quot;https://www.researchsquare.com/article/rs-5482008/v1&quot;,&quot;issued&quot;:{&quot;date-parts&quot;:[[2024,12,18]]},&quot;abstract&quot;:&quot;&lt;p&gt; Viruses are fundamental to many aspects of life influencing ecosystem functions. The `lenses´ we use for exploring the viral diversity have expanded, yet at the same time each has limitations that constrain our view of the uncultured virosphere. Here, using the same surface seawater sample, we compare short- and long-read viromics (i.e., Illumina, PacBio–HiFi and MinION sequencing) along with high-throughput single-virus genomics (SVG) to explore the consensus between approaches to uncover the extant viral diversity. Overall, ≈42,000 viral contigs (&amp;gt; 10 kb) were obtained, resulting in ≈12,500 and ≈23,400 viral clusters at the genus and species level, respectively, and predominantly infecting Flavobacteriaceae and Pelagibacteracea. At the viral family level, SVG recovered viruses with a more distinct taxonomic profile compared to other methods . &lt;bold&gt;At lower taxonomic resolution, only &amp;lt; 1% of all species and genera, including some of the most abundant one, were captured by all methods; reaching a value of ≈2% when only viromics -with or without hybrid assemblies- were considered. When exploring how the different methods resolve the co-occurring genomic microdiversity within species using as reference one of the most abundant and microdiverse virus, the uncultured pelagiphages vSAG 37-F6 discovered by SVG, none of the methods separately were able to assemble the complete genome; which was only achieved by combining all datasets. Similarly, neither of the viral clusters at the strain level was recovered by all methods. Our data suggest that the inherent bias of each method still represents a challenge for the recovery of viral diversity.&lt;/bold&gt; &lt;/p&gt;&quot;,&quot;container-title-short&quot;:&quot;&quot;},&quot;isTemporary&quot;:false}]},{&quot;citationID&quot;:&quot;MENDELEY_CITATION_bf276497-efac-4a8e-80bb-b25bc7fe740b&quot;,&quot;properties&quot;:{&quot;noteIndex&quot;:0},&quot;isEdited&quot;:false,&quot;manualOverride&quot;:{&quot;isManuallyOverridden&quot;:true,&quot;citeprocText&quot;:&quot;(Martinez-Hernandez, Fornas, &lt;i&gt;et al.&lt;/i&gt;, 2019)&quot;,&quot;manualOverrideText&quot;:&quot;(Martinez-Hernandez et al., 2019)&quot;},&quot;citationItems&quot;:[{&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citationTag&quot;:&quot;MENDELEY_CITATION_v3_eyJjaXRhdGlvbklEIjoiTUVOREVMRVlfQ0lUQVRJT05fYmYyNzY0OTctZWZhYy00YThlLTgwYmItYjI1YmM3ZmU3NDBi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quot;},{&quot;citationID&quot;:&quot;MENDELEY_CITATION_78f99314-355f-412d-b8b6-198c40eae76a&quot;,&quot;properties&quot;:{&quot;noteIndex&quot;:0},&quot;isEdited&quot;:false,&quot;manualOverride&quot;:{&quot;isManuallyOverridden&quot;:true,&quot;citeprocText&quot;:&quot;(Martinez-Hernandez, Fornas, &lt;i&gt;et al.&lt;/i&gt;, 2019)&quot;,&quot;manualOverrideText&quot;:&quot;(Martinez-Hernandez et al., 2019)&quot;},&quot;citationItems&quot;:[{&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citationTag&quot;:&quot;MENDELEY_CITATION_v3_eyJjaXRhdGlvbklEIjoiTUVOREVMRVlfQ0lUQVRJT05fNzhmOTkzMTQtMzU1Zi00MTJkLWI4YjYtMTk4YzQwZWFlNzZh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quot;},{&quot;citationID&quot;:&quot;MENDELEY_CITATION_00379422-dbce-4109-946e-ca1276853ae1&quot;,&quot;properties&quot;:{&quot;noteIndex&quot;:0},&quot;isEdited&quot;:false,&quot;manualOverride&quot;:{&quot;isManuallyOverridden&quot;:true,&quot;citeprocText&quot;:&quot;(Martinez-Hernandez, Fornas, &lt;i&gt;et al.&lt;/i&gt;, 2019)&quot;,&quot;manualOverrideText&quot;:&quot;(Martinez-Hernandez et al., 2019)&quot;},&quot;citationItems&quot;:[{&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citationTag&quot;:&quot;MENDELEY_CITATION_v3_eyJjaXRhdGlvbklEIjoiTUVOREVMRVlfQ0lUQVRJT05fMDAzNzk0MjItZGJjZS00MTA5LTk0NmUtY2ExMjc2ODUzYWUx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quot;},{&quot;citationID&quot;:&quot;MENDELEY_CITATION_18aa76c5-3bc5-4d25-9072-5258ff21879e&quot;,&quot;properties&quot;:{&quot;noteIndex&quot;:0},&quot;isEdited&quot;:false,&quot;manualOverride&quot;:{&quot;isManuallyOverridden&quot;:false,&quot;citeprocText&quot;:&quot;(Martinez-Hernandez &lt;i&gt;et al.&lt;/i&gt;, 2017)&quot;,&quot;manualOverrideText&quot;:&quot;&quot;},&quot;citationItems&quot;:[{&quot;id&quot;:&quot;532c1b13-c5a8-36a8-bdfb-953dcb7466d9&quot;,&quot;itemData&quot;:{&quot;type&quot;:&quot;article-journal&quot;,&quot;id&quot;:&quot;532c1b13-c5a8-36a8-bdfb-953dcb7466d9&quot;,&quot;title&quot;:&quot;Single-virus genomics reveals hidden cosmopolitan and abundant viruses&quot;,&quot;author&quot;:[{&quot;family&quot;:&quot;Martinez-Hernandez&quot;,&quot;given&quot;:&quot;Francisco&quot;,&quot;parse-names&quot;:false,&quot;dropping-particle&quot;:&quot;&quot;,&quot;non-dropping-particle&quot;:&quot;&quot;},{&quot;family&quot;:&quot;Fornas&quot;,&quot;given&quot;:&quot;Oscar&quot;,&quot;parse-names&quot;:false,&quot;dropping-particle&quot;:&quot;&quot;,&quot;non-dropping-particle&quot;:&quot;&quot;},{&quot;family&quot;:&quot;Lluesma Gomez&quot;,&quot;given&quot;:&quot;Monica&quot;,&quot;parse-names&quot;:false,&quot;dropping-particle&quot;:&quot;&quot;,&quot;non-dropping-particle&quot;:&quot;&quot;},{&quot;family&quot;:&quot;Bolduc&quot;,&quot;given&quot;:&quot;Benjamin&quot;,&quot;parse-names&quot;:false,&quot;dropping-particle&quot;:&quot;&quot;,&quot;non-dropping-particle&quot;:&quot;&quot;},{&quot;family&quot;:&quot;la Cruz Peña&quot;,&quot;given&quot;:&quot;Maria Jose&quot;,&quot;parse-names&quot;:false,&quot;dropping-particle&quot;:&quot;&quot;,&quot;non-dropping-particle&quot;:&quot;de&quot;},{&quot;family&quot;:&quot;Martínez&quot;,&quot;given&quot;:&quot;Joaquín Martínez&quot;,&quot;parse-names&quot;:false,&quot;dropping-particle&quot;:&quot;&quot;,&quot;non-dropping-particle&quot;:&quot;&quot;},{&quot;family&quot;:&quot;Anton&quot;,&quot;given&quot;:&quot;Josefa&quot;,&quot;parse-names&quot;:false,&quot;dropping-particle&quot;:&quot;&quot;,&quot;non-dropping-particle&quot;:&quot;&quot;},{&quot;family&quot;:&quot;Gasol&quot;,&quot;given&quot;:&quot;Josep M.&quot;,&quot;parse-names&quot;:false,&quot;dropping-particle&quot;:&quot;&quot;,&quot;non-dropping-particle&quot;:&quot;&quot;},{&quot;family&quot;:&quot;Rosselli&quot;,&quot;given&quot;:&quot;Riccardo&quot;,&quot;parse-names&quot;:false,&quot;dropping-particle&quot;:&quot;&quot;,&quot;non-dropping-particle&quot;:&quot;&quot;},{&quot;family&quot;:&quot;Rodriguez-Valera&quot;,&quot;given&quot;:&quot;Francisco&quot;,&quot;parse-names&quot;:false,&quot;dropping-particle&quot;:&quot;&quot;,&quot;non-dropping-particle&quot;:&quot;&quot;},{&quot;family&quot;:&quot;Sullivan&quot;,&quot;given&quot;:&quot;Matthew B.&quot;,&quot;parse-names&quot;:false,&quot;dropping-particle&quot;:&quot;&quot;,&quot;non-dropping-particle&quot;:&quot;&quot;},{&quot;family&quot;:&quot;Acinas&quot;,&quot;given&quot;:&quot;Silvia G.&quot;,&quot;parse-names&quot;:false,&quot;dropping-particle&quot;:&quot;&quot;,&quot;non-dropping-particle&quot;:&quot;&quot;},{&quot;family&quot;:&quot;Martinez-Garcia&quot;,&quot;given&quot;:&quot;Manuel&quot;,&quot;parse-names&quot;:false,&quot;dropping-particle&quot;:&quot;&quot;,&quot;non-dropping-particle&quot;:&quot;&quot;}],&quot;container-title&quot;:&quot;Nature Communications&quot;,&quot;container-title-short&quot;:&quot;Nat Commun&quot;,&quot;accessed&quot;:{&quot;date-parts&quot;:[[2019,10,2]]},&quot;DOI&quot;:&quot;10.1038/ncomms15892&quot;,&quot;ISSN&quot;:&quot;2041-1723&quot;,&quot;URL&quot;:&quot;http://www.nature.com/articles/ncomms15892&quot;,&quot;issued&quot;:{&quot;date-parts&quot;:[[2017,8,23]]},&quot;page&quot;:&quot;15892&quot;,&quot;issue&quot;:&quot;1&quot;,&quot;volume&quot;:&quot;8&quot;},&quot;isTemporary&quot;:false}],&quot;citationTag&quot;:&quot;MENDELEY_CITATION_v3_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Db21tdW5pY2F0aW9ucyIsImNvbnRhaW5lci10aXRsZS1zaG9ydCI6Ik5hdCBDb21tdW4iLCJhY2Nlc3NlZCI6eyJkYXRlLXBhcnRzIjpbWzIwMTksMTAsMl1dfSwiRE9JIjoiMTAuMTAzOC9uY29tbXMxNTg5MiIsIklTU04iOiIyMDQxLTE3MjMiLCJVUkwiOiJodHRwOi8vd3d3Lm5hdHVyZS5jb20vYXJ0aWNsZXMvbmNvbW1zMTU4OTIiLCJpc3N1ZWQiOnsiZGF0ZS1wYXJ0cyI6W1syMDE3LDgsMjNdXX0sInBhZ2UiOiIxNTg5MiIsImlzc3VlIjoiMSIsInZvbHVtZSI6IjgifSwiaXNUZW1wb3JhcnkiOmZhbHNlfV19&quot;},{&quot;citationID&quot;:&quot;MENDELEY_CITATION_eb96a6c5-fde2-4684-bce5-d10e049d6d22&quot;,&quot;properties&quot;:{&quot;noteIndex&quot;:0},&quot;isEdited&quot;:false,&quot;manualOverride&quot;:{&quot;isManuallyOverridden&quot;:false,&quot;citeprocText&quot;:&quot;(Zhao &lt;i&gt;et al.&lt;/i&gt;, 2013)&quot;,&quot;manualOverrideText&quot;:&quot;&quot;},&quot;citationItems&quot;:[{&quot;id&quot;:&quot;f4796c49-2932-3819-a981-ba94412b1c77&quot;,&quot;itemData&quot;:{&quot;type&quot;:&quot;article-journal&quot;,&quot;id&quot;:&quot;f4796c49-2932-3819-a981-ba94412b1c77&quot;,&quot;title&quot;:&quot;Abundant SAR11 viruses in the ocean&quot;,&quot;author&quot;:[{&quot;family&quot;:&quot;Zhao&quot;,&quot;given&quot;:&quot;Yanlin&quot;,&quot;parse-names&quot;:false,&quot;dropping-particle&quot;:&quot;&quot;,&quot;non-dropping-particle&quot;:&quot;&quot;},{&quot;family&quot;:&quot;Temperton&quot;,&quot;given&quot;:&quot;Ben&quot;,&quot;parse-names&quot;:false,&quot;dropping-particle&quot;:&quot;&quot;,&quot;non-dropping-particle&quot;:&quot;&quot;},{&quot;family&quot;:&quot;Thrash&quot;,&quot;given&quot;:&quot;J. Cameron&quot;,&quot;parse-names&quot;:false,&quot;dropping-particle&quot;:&quot;&quot;,&quot;non-dropping-particle&quot;:&quot;&quot;},{&quot;family&quot;:&quot;Schwalbach&quot;,&quot;given&quot;:&quot;Michael S.&quot;,&quot;parse-names&quot;:false,&quot;dropping-particle&quot;:&quot;&quot;,&quot;non-dropping-particle&quot;:&quot;&quot;},{&quot;family&quot;:&quot;Vergin&quot;,&quot;given&quot;:&quot;Kevin L.&quot;,&quot;parse-names&quot;:false,&quot;dropping-particle&quot;:&quot;&quot;,&quot;non-dropping-particle&quot;:&quot;&quot;},{&quot;family&quot;:&quot;Landry&quot;,&quot;given&quot;:&quot;Zachary C.&quot;,&quot;parse-names&quot;:false,&quot;dropping-particle&quot;:&quot;&quot;,&quot;non-dropping-particle&quot;:&quot;&quot;},{&quot;family&quot;:&quot;Ellisman&quot;,&quot;given&quot;:&quot;Mark&quot;,&quot;parse-names&quot;:false,&quot;dropping-particle&quot;:&quot;&quot;,&quot;non-dropping-particle&quot;:&quot;&quot;},{&quot;family&quot;:&quot;Deerinck&quot;,&quot;given&quot;:&quot;Tom&quot;,&quot;parse-names&quot;:false,&quot;dropping-particle&quot;:&quot;&quot;,&quot;non-dropping-particle&quot;:&quot;&quot;},{&quot;family&quot;:&quot;Sullivan&quot;,&quot;given&quot;:&quot;Matthew B.&quot;,&quot;parse-names&quot;:false,&quot;dropping-particle&quot;:&quot;&quot;,&quot;non-dropping-particle&quot;:&quot;&quot;},{&quot;family&quot;:&quot;Giovannoni&quot;,&quot;given&quot;:&quot;Stephen J.&quot;,&quot;parse-names&quot;:false,&quot;dropping-particle&quot;:&quot;&quot;,&quot;non-dropping-particle&quot;:&quot;&quot;}],&quot;container-title&quot;:&quot;Nature&quot;,&quot;container-title-short&quot;:&quot;Nature&quot;,&quot;DOI&quot;:&quot;10.1038/nature11921&quot;,&quot;ISSN&quot;:&quot;00280836&quot;,&quot;PMID&quot;:&quot;23407494&quot;,&quot;issued&quot;:{&quot;date-parts&quot;:[[2013,2,21]]},&quot;page&quot;:&quot;357-360&quot;,&quot;abstract&quot;:&quot;Several reports proposed that the extraordinary dominance of the SAR11 bacterial clade in ocean ecosystems could be a consequence of unusual mechanisms of resistance to bacteriophage infection, including 'cryptic escape' through reduced cell size and/or K-strategist defence specialism. Alternatively, the evolution of high surface-to-volume ratios coupled with minimal genomes containing high-affinity transporters enables unusually efficient metabolism for oxidizing dissolved organic matter in the world's oceans that could support vast population sizes despite phage susceptibility. These ideas are important for understanding plankton ecology because they emphasize the potentially important role of top-down mechanisms in predation, thus determining the size of SAR11 populations and their concomitant role in biogeochemical cycling. Here we report the isolation of diverse SAR11 viruses belonging to two virus families in culture, for which we propose the name 'pelagiphage', after their host. Notably, the pelagiphage genomes were highly represented in marine viral metagenomes, demonstrating their importance in nature. One of the new phages, HTVC010P, represents a new podovirus subfamily more abundant than any seen previously, in all data sets tested, and may represent one of the most abundant virus subfamilies in the biosphere. This discovery disproves the theory that SAR11 cells are immune to viral predation and is consistent with the interpretation that the success of this highly abundant microbial clade is the result of successfully evolved adaptation to resource competition. © 2013 Macmillan Publishers Limited. All rights reserved.&quot;,&quot;issue&quot;:&quot;7437&quot;,&quot;volume&quot;:&quot;494&quot;},&quot;isTemporary&quot;:false}],&quot;citationTag&quot;:&quot;MENDELEY_CITATION_v3_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&quot;}]"/>
    <we:property name="MENDELEY_CITATIONS_LOCALE_CODE" value="&quot;en-US&quot;"/>
    <we:property name="MENDELEY_CITATIONS_STYLE" value="{&quot;id&quot;:&quot;https://www.zotero.org/styles/environmental-microbiology&quot;,&quot;title&quot;:&quot;Environmental Microbi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1965</Words>
  <Characters>11202</Characters>
  <Application>Microsoft Office Word</Application>
  <DocSecurity>0</DocSecurity>
  <Lines>93</Lines>
  <Paragraphs>26</Paragraphs>
  <ScaleCrop>false</ScaleCrop>
  <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22</cp:revision>
  <dcterms:created xsi:type="dcterms:W3CDTF">2025-03-25T08:46:00Z</dcterms:created>
  <dcterms:modified xsi:type="dcterms:W3CDTF">2025-07-16T08:47:00Z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