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4F28D" w14:textId="77777777" w:rsidR="001A57B3" w:rsidRDefault="00980E6A">
      <w:pPr>
        <w:rPr>
          <w:rFonts w:ascii="Aptos" w:hAnsi="Aptos"/>
        </w:rPr>
      </w:pPr>
      <w:r>
        <w:rPr>
          <w:rFonts w:ascii="Aptos" w:hAnsi="Aptos"/>
          <w:noProof/>
        </w:rPr>
        <w:drawing>
          <wp:anchor distT="0" distB="0" distL="114300" distR="114300" simplePos="0" relativeHeight="251659264" behindDoc="0" locked="0" layoutInCell="1" allowOverlap="1" wp14:anchorId="4B13C8CC" wp14:editId="510B04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tos" w:hAnsi="Aptos"/>
        </w:rPr>
        <w:tab/>
      </w:r>
    </w:p>
    <w:p w14:paraId="54C9F28C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p w14:paraId="626AD134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p w14:paraId="36E8AAC2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p w14:paraId="16EB996A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p w14:paraId="67692F2D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p w14:paraId="4943CFFA" w14:textId="77777777" w:rsidR="001A57B3" w:rsidRDefault="00980E6A">
      <w:pPr>
        <w:jc w:val="center"/>
        <w:rPr>
          <w:rFonts w:ascii="Aptos SemiBold" w:hAnsi="Aptos SemiBold" w:cs="Arial"/>
          <w:color w:val="000000" w:themeColor="text1"/>
        </w:rPr>
      </w:pPr>
      <w:r>
        <w:rPr>
          <w:rFonts w:ascii="Aptos SemiBold" w:hAnsi="Aptos SemiBold" w:cs="Arial"/>
          <w:color w:val="000000" w:themeColor="text1"/>
        </w:rPr>
        <w:t>The International Committee on Taxonomy of Viruses</w:t>
      </w:r>
    </w:p>
    <w:p w14:paraId="498E829C" w14:textId="77777777" w:rsidR="001A57B3" w:rsidRDefault="00980E6A">
      <w:pPr>
        <w:jc w:val="center"/>
        <w:rPr>
          <w:rFonts w:ascii="Aptos SemiBold" w:hAnsi="Aptos SemiBold" w:cs="Arial"/>
          <w:color w:val="000000" w:themeColor="text1"/>
        </w:rPr>
      </w:pPr>
      <w:r>
        <w:rPr>
          <w:rFonts w:ascii="Aptos SemiBold" w:hAnsi="Aptos SemiBold" w:cs="Arial"/>
          <w:color w:val="000000" w:themeColor="text1"/>
        </w:rPr>
        <w:t xml:space="preserve">Taxonomy Proposal Form, 2025 </w:t>
      </w:r>
    </w:p>
    <w:p w14:paraId="7B357DE0" w14:textId="77777777" w:rsidR="001A57B3" w:rsidRDefault="001A57B3">
      <w:pPr>
        <w:rPr>
          <w:rFonts w:ascii="Aptos SemiBold" w:hAnsi="Aptos SemiBold" w:cs="Arial"/>
          <w:color w:val="0000FF"/>
        </w:rPr>
      </w:pPr>
    </w:p>
    <w:p w14:paraId="4E2AE718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p w14:paraId="66CB8C14" w14:textId="52DDC6D6" w:rsidR="001A57B3" w:rsidRDefault="001A57B3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>
        <w:rPr>
          <w:rFonts w:ascii="Aptos" w:hAnsi="Aptos" w:cs="Arial"/>
          <w:b/>
          <w:color w:val="000000"/>
          <w:sz w:val="20"/>
          <w:szCs w:val="20"/>
        </w:rPr>
        <w:t>Part 1a: Details of taxonomy proposals</w:t>
      </w:r>
    </w:p>
    <w:p w14:paraId="29C9C24B" w14:textId="77777777" w:rsidR="001A57B3" w:rsidRDefault="001A57B3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1A57B3" w14:paraId="0A5300D1" w14:textId="77777777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C2F87B8" w14:textId="77777777" w:rsidR="001A57B3" w:rsidRDefault="00980E6A">
            <w:pPr>
              <w:rPr>
                <w:rFonts w:ascii="Aptos" w:hAnsi="Aptos" w:cs="Arial"/>
                <w:sz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itle:   </w:t>
            </w:r>
          </w:p>
        </w:tc>
        <w:tc>
          <w:tcPr>
            <w:tcW w:w="7361" w:type="dxa"/>
            <w:vAlign w:val="center"/>
          </w:tcPr>
          <w:p w14:paraId="06767AD5" w14:textId="56252CD2" w:rsidR="001A57B3" w:rsidRDefault="00980E6A">
            <w:pPr>
              <w:rPr>
                <w:rFonts w:ascii="Aptos" w:hAnsi="Aptos" w:cs="Arial"/>
                <w:color w:val="000000" w:themeColor="text1"/>
                <w:sz w:val="20"/>
              </w:rPr>
            </w:pPr>
            <w:bookmarkStart w:id="0" w:name="OLE_LINK1"/>
            <w:r>
              <w:rPr>
                <w:rFonts w:ascii="Arial" w:eastAsia="Arial" w:hAnsi="Arial" w:cs="Arial"/>
              </w:rPr>
              <w:t xml:space="preserve">Create </w:t>
            </w:r>
            <w:r w:rsidR="00D74714">
              <w:rPr>
                <w:rFonts w:ascii="Arial" w:eastAsia="Arial" w:hAnsi="Arial" w:cs="Arial"/>
              </w:rPr>
              <w:t>one</w:t>
            </w:r>
            <w:r>
              <w:rPr>
                <w:rFonts w:ascii="Arial" w:eastAsia="Arial" w:hAnsi="Arial" w:cs="Arial"/>
              </w:rPr>
              <w:t xml:space="preserve"> new species </w:t>
            </w:r>
            <w:r w:rsidR="00D74714">
              <w:rPr>
                <w:rFonts w:ascii="Arial" w:eastAsia="Arial" w:hAnsi="Arial" w:cs="Arial"/>
              </w:rPr>
              <w:t xml:space="preserve">in the genus </w:t>
            </w:r>
            <w:r>
              <w:rPr>
                <w:rFonts w:ascii="Arial" w:hAnsi="Arial" w:cs="Arial"/>
                <w:i/>
                <w:iCs/>
                <w:color w:val="000000"/>
              </w:rPr>
              <w:t>Kuttervirus</w:t>
            </w:r>
            <w:bookmarkEnd w:id="0"/>
          </w:p>
        </w:tc>
      </w:tr>
      <w:tr w:rsidR="001A57B3" w14:paraId="5CF6C311" w14:textId="77777777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2D5317AF" w14:textId="77777777" w:rsidR="001A57B3" w:rsidRDefault="00980E6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67C07288" w14:textId="049CFADF" w:rsidR="001A57B3" w:rsidRPr="00980E6A" w:rsidRDefault="00980E6A" w:rsidP="00980E6A">
            <w:pPr>
              <w:rPr>
                <w:rFonts w:ascii="Aptos Narrow" w:hAnsi="Aptos Narrow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2025.036B.Kuttervirus_1ns</w:t>
            </w:r>
          </w:p>
        </w:tc>
      </w:tr>
    </w:tbl>
    <w:p w14:paraId="01A64017" w14:textId="77777777" w:rsidR="001A57B3" w:rsidRDefault="001A57B3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8969" w:type="dxa"/>
        <w:tblLayout w:type="fixed"/>
        <w:tblLook w:val="04A0" w:firstRow="1" w:lastRow="0" w:firstColumn="1" w:lastColumn="0" w:noHBand="0" w:noVBand="1"/>
      </w:tblPr>
      <w:tblGrid>
        <w:gridCol w:w="1413"/>
        <w:gridCol w:w="1204"/>
        <w:gridCol w:w="3686"/>
        <w:gridCol w:w="1559"/>
        <w:gridCol w:w="1107"/>
      </w:tblGrid>
      <w:tr w:rsidR="001A57B3" w14:paraId="1FA95E89" w14:textId="77777777">
        <w:trPr>
          <w:trHeight w:val="173"/>
        </w:trPr>
        <w:tc>
          <w:tcPr>
            <w:tcW w:w="8969" w:type="dxa"/>
            <w:gridSpan w:val="5"/>
            <w:shd w:val="clear" w:color="auto" w:fill="F2F2F2" w:themeFill="background1" w:themeFillShade="F2"/>
          </w:tcPr>
          <w:p w14:paraId="61F56ED2" w14:textId="4D9AA9CE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Author(s), affiliation and email address(es):  </w:t>
            </w:r>
          </w:p>
        </w:tc>
      </w:tr>
      <w:tr w:rsidR="001A57B3" w14:paraId="32946097" w14:textId="77777777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3F9C7075" w14:textId="77777777" w:rsidR="001A57B3" w:rsidRDefault="00980E6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204" w:type="dxa"/>
            <w:shd w:val="clear" w:color="auto" w:fill="F2F2F2" w:themeFill="background1" w:themeFillShade="F2"/>
            <w:vAlign w:val="center"/>
          </w:tcPr>
          <w:p w14:paraId="6F93054E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14:paraId="763F6224" w14:textId="534951FC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Affiliation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8A4F2FD" w14:textId="3057C6FA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7" w:type="dxa"/>
            <w:shd w:val="clear" w:color="auto" w:fill="F2F2F2" w:themeFill="background1" w:themeFillShade="F2"/>
            <w:vAlign w:val="center"/>
          </w:tcPr>
          <w:p w14:paraId="6B0AD41C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Corr. author(s)  </w:t>
            </w:r>
          </w:p>
          <w:p w14:paraId="19782E49" w14:textId="7970B2B0" w:rsidR="001A57B3" w:rsidRDefault="001A57B3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1A57B3" w14:paraId="0948DDC4" w14:textId="77777777">
        <w:tc>
          <w:tcPr>
            <w:tcW w:w="1413" w:type="dxa"/>
            <w:shd w:val="clear" w:color="auto" w:fill="FFFFFF" w:themeFill="background1"/>
            <w:vAlign w:val="center"/>
          </w:tcPr>
          <w:p w14:paraId="014A51EF" w14:textId="77777777" w:rsidR="001A57B3" w:rsidRDefault="00980E6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Jinquan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14:paraId="1B35DF78" w14:textId="77777777" w:rsidR="001A57B3" w:rsidRDefault="00980E6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7CCAC76C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5174DC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>
                <w:rPr>
                  <w:rFonts w:ascii="Arial" w:eastAsia="DengXian" w:hAnsi="Arial" w:cs="Arial"/>
                  <w:bCs/>
                  <w:iCs/>
                  <w:color w:val="000000" w:themeColor="text1"/>
                  <w:sz w:val="16"/>
                  <w:szCs w:val="16"/>
                </w:rPr>
                <w:t>lijinquan2017@163.com</w:t>
              </w:r>
            </w:hyperlink>
          </w:p>
        </w:tc>
        <w:tc>
          <w:tcPr>
            <w:tcW w:w="1107" w:type="dxa"/>
            <w:shd w:val="clear" w:color="auto" w:fill="FFFFFF" w:themeFill="background1"/>
            <w:vAlign w:val="center"/>
          </w:tcPr>
          <w:p w14:paraId="71FCC61B" w14:textId="77777777" w:rsidR="001A57B3" w:rsidRDefault="00980E6A">
            <w:pPr>
              <w:jc w:val="center"/>
              <w:rPr>
                <w:rFonts w:ascii="Aptos" w:eastAsia="DengXian" w:hAnsi="Aptos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ptos" w:eastAsia="DengXian" w:hAnsi="Aptos" w:cs="Arial" w:hint="eastAsia"/>
                <w:bCs/>
                <w:color w:val="000000" w:themeColor="text1"/>
                <w:sz w:val="20"/>
                <w:szCs w:val="20"/>
                <w:lang w:eastAsia="zh-CN"/>
              </w:rPr>
              <w:t>X</w:t>
            </w:r>
          </w:p>
        </w:tc>
      </w:tr>
      <w:tr w:rsidR="001A57B3" w14:paraId="75E26E1E" w14:textId="77777777">
        <w:tc>
          <w:tcPr>
            <w:tcW w:w="1413" w:type="dxa"/>
            <w:vAlign w:val="center"/>
          </w:tcPr>
          <w:p w14:paraId="4B7067AB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Yang</w:t>
            </w:r>
          </w:p>
        </w:tc>
        <w:tc>
          <w:tcPr>
            <w:tcW w:w="1204" w:type="dxa"/>
            <w:vAlign w:val="center"/>
          </w:tcPr>
          <w:p w14:paraId="3245DF31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Zhou</w:t>
            </w:r>
          </w:p>
        </w:tc>
        <w:tc>
          <w:tcPr>
            <w:tcW w:w="3686" w:type="dxa"/>
            <w:vAlign w:val="center"/>
          </w:tcPr>
          <w:p w14:paraId="3D902CFF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vAlign w:val="center"/>
          </w:tcPr>
          <w:p w14:paraId="5F1B1671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2D38C4CB" w14:textId="77777777" w:rsidR="001A57B3" w:rsidRDefault="001A57B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A57B3" w14:paraId="5BE2C7A2" w14:textId="77777777">
        <w:tc>
          <w:tcPr>
            <w:tcW w:w="1413" w:type="dxa"/>
            <w:vAlign w:val="center"/>
          </w:tcPr>
          <w:p w14:paraId="0AA774F4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G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eng</w:t>
            </w:r>
          </w:p>
        </w:tc>
        <w:tc>
          <w:tcPr>
            <w:tcW w:w="1204" w:type="dxa"/>
            <w:vAlign w:val="center"/>
          </w:tcPr>
          <w:p w14:paraId="553E7873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  <w:lang w:eastAsia="zh-CN"/>
              </w:rPr>
            </w:pPr>
            <w: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Zou</w:t>
            </w:r>
          </w:p>
        </w:tc>
        <w:tc>
          <w:tcPr>
            <w:tcW w:w="3686" w:type="dxa"/>
            <w:vAlign w:val="center"/>
          </w:tcPr>
          <w:p w14:paraId="589FBC60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559" w:type="dxa"/>
            <w:vAlign w:val="center"/>
          </w:tcPr>
          <w:p w14:paraId="030A9E99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49730064" w14:textId="77777777" w:rsidR="001A57B3" w:rsidRDefault="001A57B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A57B3" w14:paraId="083C80C3" w14:textId="77777777">
        <w:tc>
          <w:tcPr>
            <w:tcW w:w="1413" w:type="dxa"/>
            <w:vAlign w:val="center"/>
          </w:tcPr>
          <w:p w14:paraId="26117163" w14:textId="77777777" w:rsidR="001A57B3" w:rsidRDefault="00980E6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Zhechang</w:t>
            </w:r>
          </w:p>
        </w:tc>
        <w:tc>
          <w:tcPr>
            <w:tcW w:w="1204" w:type="dxa"/>
            <w:vAlign w:val="center"/>
          </w:tcPr>
          <w:p w14:paraId="0637AD26" w14:textId="77777777" w:rsidR="001A57B3" w:rsidRDefault="00980E6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686" w:type="dxa"/>
            <w:vAlign w:val="center"/>
          </w:tcPr>
          <w:p w14:paraId="20FA378A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Wuhan, China</w:t>
            </w:r>
          </w:p>
        </w:tc>
        <w:tc>
          <w:tcPr>
            <w:tcW w:w="1559" w:type="dxa"/>
            <w:vAlign w:val="center"/>
          </w:tcPr>
          <w:p w14:paraId="3A316D78" w14:textId="77777777" w:rsidR="001A57B3" w:rsidRDefault="001A57B3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vAlign w:val="center"/>
          </w:tcPr>
          <w:p w14:paraId="15416140" w14:textId="77777777" w:rsidR="001A57B3" w:rsidRDefault="001A57B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A57B3" w14:paraId="2D1B9B0C" w14:textId="77777777">
        <w:tc>
          <w:tcPr>
            <w:tcW w:w="1413" w:type="dxa"/>
            <w:vAlign w:val="center"/>
          </w:tcPr>
          <w:p w14:paraId="14246846" w14:textId="77777777" w:rsidR="001A57B3" w:rsidRDefault="00980E6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Yating</w:t>
            </w:r>
          </w:p>
        </w:tc>
        <w:tc>
          <w:tcPr>
            <w:tcW w:w="1204" w:type="dxa"/>
            <w:vAlign w:val="center"/>
          </w:tcPr>
          <w:p w14:paraId="53C0F815" w14:textId="77777777" w:rsidR="001A57B3" w:rsidRDefault="00980E6A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Guo</w:t>
            </w:r>
          </w:p>
        </w:tc>
        <w:tc>
          <w:tcPr>
            <w:tcW w:w="3686" w:type="dxa"/>
            <w:vAlign w:val="center"/>
          </w:tcPr>
          <w:p w14:paraId="2CFA0F61" w14:textId="77777777" w:rsidR="001A57B3" w:rsidRDefault="00980E6A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Wuhan, China</w:t>
            </w:r>
          </w:p>
        </w:tc>
        <w:tc>
          <w:tcPr>
            <w:tcW w:w="1559" w:type="dxa"/>
            <w:vAlign w:val="center"/>
          </w:tcPr>
          <w:p w14:paraId="102CB63C" w14:textId="77777777" w:rsidR="001A57B3" w:rsidRDefault="001A57B3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vAlign w:val="center"/>
          </w:tcPr>
          <w:p w14:paraId="1E57E5E7" w14:textId="77777777" w:rsidR="001A57B3" w:rsidRDefault="001A57B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A57B3" w14:paraId="5598C6ED" w14:textId="77777777">
        <w:tc>
          <w:tcPr>
            <w:tcW w:w="1413" w:type="dxa"/>
            <w:vAlign w:val="center"/>
          </w:tcPr>
          <w:p w14:paraId="1717E3D1" w14:textId="77777777" w:rsidR="001A57B3" w:rsidRDefault="001A57B3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vAlign w:val="center"/>
          </w:tcPr>
          <w:p w14:paraId="0A8B9535" w14:textId="77777777" w:rsidR="001A57B3" w:rsidRDefault="001A57B3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686" w:type="dxa"/>
            <w:vAlign w:val="center"/>
          </w:tcPr>
          <w:p w14:paraId="27E7C249" w14:textId="77777777" w:rsidR="001A57B3" w:rsidRDefault="001A57B3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01152E8F" w14:textId="77777777" w:rsidR="001A57B3" w:rsidRDefault="001A57B3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vAlign w:val="center"/>
          </w:tcPr>
          <w:p w14:paraId="24A7D4BB" w14:textId="77777777" w:rsidR="001A57B3" w:rsidRDefault="001A57B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A57B3" w14:paraId="311CB504" w14:textId="77777777">
        <w:trPr>
          <w:trHeight w:val="63"/>
        </w:trPr>
        <w:tc>
          <w:tcPr>
            <w:tcW w:w="1413" w:type="dxa"/>
            <w:vAlign w:val="center"/>
          </w:tcPr>
          <w:p w14:paraId="611451E4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04" w:type="dxa"/>
            <w:vAlign w:val="center"/>
          </w:tcPr>
          <w:p w14:paraId="63968D9D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21C3AE8E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B0C545A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530CE792" w14:textId="77777777" w:rsidR="001A57B3" w:rsidRDefault="001A57B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1A57B3" w14:paraId="56AAAA6B" w14:textId="77777777">
        <w:trPr>
          <w:trHeight w:val="63"/>
        </w:trPr>
        <w:tc>
          <w:tcPr>
            <w:tcW w:w="1413" w:type="dxa"/>
            <w:vAlign w:val="center"/>
          </w:tcPr>
          <w:p w14:paraId="3559204A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04" w:type="dxa"/>
            <w:vAlign w:val="center"/>
          </w:tcPr>
          <w:p w14:paraId="37387573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686" w:type="dxa"/>
            <w:vAlign w:val="center"/>
          </w:tcPr>
          <w:p w14:paraId="0BFE89F5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EFF32ED" w14:textId="77777777" w:rsidR="001A57B3" w:rsidRDefault="001A57B3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5F518D68" w14:textId="77777777" w:rsidR="001A57B3" w:rsidRDefault="001A57B3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6C58AA54" w14:textId="77777777" w:rsidR="001A57B3" w:rsidRDefault="001A57B3">
      <w:pPr>
        <w:rPr>
          <w:rFonts w:ascii="Aptos" w:hAnsi="Aptos" w:cs="Arial"/>
          <w:b/>
          <w:sz w:val="20"/>
          <w:szCs w:val="20"/>
        </w:rPr>
      </w:pPr>
    </w:p>
    <w:p w14:paraId="208B4218" w14:textId="77777777" w:rsidR="001A57B3" w:rsidRDefault="00980E6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97343A6" w14:textId="711ECFCB" w:rsidR="001A57B3" w:rsidRDefault="00980E6A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1A57B3" w14:paraId="201D83DA" w14:textId="77777777">
        <w:tc>
          <w:tcPr>
            <w:tcW w:w="8505" w:type="dxa"/>
            <w:gridSpan w:val="4"/>
            <w:shd w:val="clear" w:color="auto" w:fill="F2F2F2" w:themeFill="background1" w:themeFillShade="F2"/>
          </w:tcPr>
          <w:p w14:paraId="75F7023B" w14:textId="485416A8" w:rsidR="001A57B3" w:rsidRDefault="00980E6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ICTV Subcommittee: </w:t>
            </w:r>
          </w:p>
        </w:tc>
      </w:tr>
      <w:tr w:rsidR="001A57B3" w14:paraId="2C9D1D5D" w14:textId="77777777">
        <w:tc>
          <w:tcPr>
            <w:tcW w:w="3969" w:type="dxa"/>
          </w:tcPr>
          <w:p w14:paraId="275803C2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69500D7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D4E305D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BA24E27" w14:textId="77777777" w:rsidR="001A57B3" w:rsidRDefault="00980E6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1A57B3" w14:paraId="09D25332" w14:textId="77777777">
        <w:tc>
          <w:tcPr>
            <w:tcW w:w="3969" w:type="dxa"/>
          </w:tcPr>
          <w:p w14:paraId="227C418B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minus-strand and dsRNA viruses</w:t>
            </w:r>
          </w:p>
        </w:tc>
        <w:tc>
          <w:tcPr>
            <w:tcW w:w="284" w:type="dxa"/>
          </w:tcPr>
          <w:p w14:paraId="13EB3349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11B3D6E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4D106A7E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0AFF9069" w14:textId="77777777">
        <w:tc>
          <w:tcPr>
            <w:tcW w:w="3969" w:type="dxa"/>
          </w:tcPr>
          <w:p w14:paraId="64CE5C76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positive-strand RNA viruses</w:t>
            </w:r>
          </w:p>
        </w:tc>
        <w:tc>
          <w:tcPr>
            <w:tcW w:w="284" w:type="dxa"/>
          </w:tcPr>
          <w:p w14:paraId="5BBDF6A7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1AC5211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6AD51124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6B9B479B" w14:textId="77777777">
        <w:tc>
          <w:tcPr>
            <w:tcW w:w="3969" w:type="dxa"/>
          </w:tcPr>
          <w:p w14:paraId="0953C937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 viruses</w:t>
            </w:r>
          </w:p>
        </w:tc>
        <w:tc>
          <w:tcPr>
            <w:tcW w:w="284" w:type="dxa"/>
          </w:tcPr>
          <w:p w14:paraId="6E5AF7E1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32E455B8" w14:textId="0F49A945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General -</w:t>
            </w:r>
          </w:p>
        </w:tc>
        <w:tc>
          <w:tcPr>
            <w:tcW w:w="327" w:type="dxa"/>
          </w:tcPr>
          <w:p w14:paraId="7CB94BBB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F16FD1F" w14:textId="77777777" w:rsidR="001A57B3" w:rsidRDefault="001A57B3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1A57B3" w14:paraId="4AEB23D8" w14:textId="77777777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FF952D2" w14:textId="34C02A51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List the ICTV Study Group(s) that have seen or have been involved in creating this proposal: </w:t>
            </w:r>
            <w:hyperlink r:id="rId11" w:history="1"/>
          </w:p>
        </w:tc>
      </w:tr>
      <w:tr w:rsidR="001A57B3" w14:paraId="6632A8E9" w14:textId="77777777">
        <w:trPr>
          <w:trHeight w:val="527"/>
        </w:trPr>
        <w:tc>
          <w:tcPr>
            <w:tcW w:w="8505" w:type="dxa"/>
          </w:tcPr>
          <w:p w14:paraId="39CB027D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2B5A44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 w:hint="eastAsia"/>
                <w:sz w:val="20"/>
                <w:szCs w:val="20"/>
                <w:lang w:eastAsia="zh-CN"/>
              </w:rPr>
              <w:t>Bacteria</w:t>
            </w:r>
            <w:r>
              <w:rPr>
                <w:rFonts w:ascii="Aptos" w:hAnsi="Aptos" w:cs="Arial"/>
                <w:sz w:val="20"/>
                <w:szCs w:val="20"/>
                <w:lang w:eastAsia="zh-CN"/>
              </w:rPr>
              <w:t>l Viruses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1A57B3" w14:paraId="0F81D5A9" w14:textId="77777777">
        <w:tc>
          <w:tcPr>
            <w:tcW w:w="8505" w:type="dxa"/>
            <w:gridSpan w:val="4"/>
            <w:shd w:val="clear" w:color="auto" w:fill="F2F2F2" w:themeFill="background1" w:themeFillShade="F2"/>
          </w:tcPr>
          <w:p w14:paraId="4086D40D" w14:textId="7CF28C50" w:rsidR="001A57B3" w:rsidRDefault="00980E6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only if formally voted on by an ICTV Study Group: </w:t>
            </w:r>
          </w:p>
        </w:tc>
      </w:tr>
      <w:tr w:rsidR="001A57B3" w14:paraId="159C1C35" w14:textId="77777777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02EE6D32" w14:textId="77777777" w:rsidR="001A57B3" w:rsidRDefault="00980E6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0FDFBE81" w14:textId="77777777" w:rsidR="001A57B3" w:rsidRDefault="00980E6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1A57B3" w14:paraId="1447BF86" w14:textId="77777777">
        <w:tc>
          <w:tcPr>
            <w:tcW w:w="2410" w:type="dxa"/>
            <w:vMerge/>
            <w:shd w:val="clear" w:color="auto" w:fill="F2F2F2" w:themeFill="background1" w:themeFillShade="F2"/>
          </w:tcPr>
          <w:p w14:paraId="20F2D05B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E300841" w14:textId="77777777" w:rsidR="001A57B3" w:rsidRDefault="00980E6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Votes in 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3B96D3F" w14:textId="77777777" w:rsidR="001A57B3" w:rsidRDefault="00980E6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6BA0D63C" w14:textId="77777777" w:rsidR="001A57B3" w:rsidRDefault="00980E6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1A57B3" w14:paraId="71DCF858" w14:textId="77777777">
        <w:tc>
          <w:tcPr>
            <w:tcW w:w="2410" w:type="dxa"/>
          </w:tcPr>
          <w:p w14:paraId="1F8B37BF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3AE6597A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320374EA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9A8F572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1A57B3" w14:paraId="6640F77B" w14:textId="77777777">
        <w:tc>
          <w:tcPr>
            <w:tcW w:w="2410" w:type="dxa"/>
          </w:tcPr>
          <w:p w14:paraId="45303151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4E0D940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0FB4A83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63664A65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241D6B3F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p w14:paraId="17A827C8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p w14:paraId="290AD99B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p w14:paraId="204AE0C2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p w14:paraId="739D36F5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p w14:paraId="715255F4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p w14:paraId="7EB862B4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p w14:paraId="02AF9758" w14:textId="77777777" w:rsidR="001A57B3" w:rsidRDefault="001A57B3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1A57B3" w14:paraId="68600899" w14:textId="77777777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254DB980" w14:textId="77777777" w:rsidR="001A57B3" w:rsidRDefault="00980E6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Submission date:</w:t>
            </w:r>
          </w:p>
        </w:tc>
        <w:tc>
          <w:tcPr>
            <w:tcW w:w="1701" w:type="dxa"/>
          </w:tcPr>
          <w:p w14:paraId="31D235A0" w14:textId="77777777" w:rsidR="001A57B3" w:rsidRDefault="00980E6A">
            <w:pPr>
              <w:tabs>
                <w:tab w:val="center" w:pos="742"/>
              </w:tabs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1</w:t>
            </w:r>
            <w:r>
              <w:rPr>
                <w:rFonts w:ascii="Aptos" w:hAnsi="Aptos" w:cs="Arial" w:hint="eastAsia"/>
                <w:bCs/>
                <w:sz w:val="20"/>
                <w:szCs w:val="20"/>
              </w:rPr>
              <w:t>7</w:t>
            </w:r>
            <w:r>
              <w:rPr>
                <w:rFonts w:ascii="Aptos" w:hAnsi="Aptos" w:cs="Arial"/>
                <w:bCs/>
                <w:sz w:val="20"/>
                <w:szCs w:val="20"/>
              </w:rPr>
              <w:t>/0</w:t>
            </w:r>
            <w:r>
              <w:rPr>
                <w:rFonts w:ascii="Aptos" w:hAnsi="Aptos" w:cs="Arial" w:hint="eastAsia"/>
                <w:bCs/>
                <w:sz w:val="20"/>
                <w:szCs w:val="20"/>
              </w:rPr>
              <w:t>2</w:t>
            </w:r>
            <w:r>
              <w:rPr>
                <w:rFonts w:ascii="Aptos" w:hAnsi="Aptos" w:cs="Arial"/>
                <w:bCs/>
                <w:sz w:val="20"/>
                <w:szCs w:val="20"/>
              </w:rPr>
              <w:t>/202</w:t>
            </w:r>
            <w:r>
              <w:rPr>
                <w:rFonts w:ascii="Aptos" w:hAnsi="Aptos" w:cs="Arial" w:hint="eastAsia"/>
                <w:bCs/>
                <w:sz w:val="20"/>
                <w:szCs w:val="20"/>
              </w:rPr>
              <w:t>5</w:t>
            </w:r>
            <w:r>
              <w:rPr>
                <w:rFonts w:ascii="Aptos" w:hAnsi="Aptos" w:cs="Arial"/>
                <w:bCs/>
                <w:sz w:val="20"/>
                <w:szCs w:val="20"/>
              </w:rPr>
              <w:tab/>
            </w:r>
          </w:p>
        </w:tc>
      </w:tr>
    </w:tbl>
    <w:p w14:paraId="1CA61DDA" w14:textId="77777777" w:rsidR="001A57B3" w:rsidRDefault="001A57B3">
      <w:pPr>
        <w:rPr>
          <w:rFonts w:ascii="Aptos" w:hAnsi="Aptos" w:cs="Arial"/>
          <w:b/>
          <w:sz w:val="20"/>
          <w:szCs w:val="20"/>
        </w:rPr>
      </w:pPr>
    </w:p>
    <w:p w14:paraId="2BD3EAF8" w14:textId="77777777" w:rsidR="001A57B3" w:rsidRDefault="001A57B3">
      <w:pPr>
        <w:ind w:right="828"/>
        <w:rPr>
          <w:rFonts w:ascii="Aptos" w:hAnsi="Aptos" w:cs="Arial"/>
          <w:b/>
          <w:sz w:val="20"/>
          <w:szCs w:val="20"/>
        </w:rPr>
      </w:pPr>
    </w:p>
    <w:p w14:paraId="7BE9FD76" w14:textId="107A045E" w:rsidR="001A57B3" w:rsidRDefault="00980E6A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Feedback from ICTV Executive Committee (EC) 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1A57B3" w14:paraId="39B28A3A" w14:textId="77777777">
        <w:tc>
          <w:tcPr>
            <w:tcW w:w="8080" w:type="dxa"/>
            <w:shd w:val="clear" w:color="auto" w:fill="F2F2F2" w:themeFill="background1" w:themeFillShade="F2"/>
          </w:tcPr>
          <w:p w14:paraId="5AADA21C" w14:textId="77777777" w:rsidR="001A57B3" w:rsidRDefault="00980E6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code:</w:t>
            </w:r>
          </w:p>
        </w:tc>
        <w:tc>
          <w:tcPr>
            <w:tcW w:w="425" w:type="dxa"/>
          </w:tcPr>
          <w:p w14:paraId="5230EAF5" w14:textId="77777777" w:rsidR="001A57B3" w:rsidRDefault="00980E6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1A57B3" w14:paraId="2622D281" w14:textId="77777777">
        <w:tc>
          <w:tcPr>
            <w:tcW w:w="8080" w:type="dxa"/>
          </w:tcPr>
          <w:p w14:paraId="116DA904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 – Accept</w:t>
            </w:r>
          </w:p>
        </w:tc>
        <w:tc>
          <w:tcPr>
            <w:tcW w:w="425" w:type="dxa"/>
          </w:tcPr>
          <w:p w14:paraId="36F9BF0B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05788D95" w14:textId="77777777">
        <w:tc>
          <w:tcPr>
            <w:tcW w:w="8080" w:type="dxa"/>
          </w:tcPr>
          <w:p w14:paraId="20F2599C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0C6478BC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4F0B6D79" w14:textId="77777777">
        <w:tc>
          <w:tcPr>
            <w:tcW w:w="8080" w:type="dxa"/>
          </w:tcPr>
          <w:p w14:paraId="7CDC32F7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269C2385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005C0788" w14:textId="77777777">
        <w:tc>
          <w:tcPr>
            <w:tcW w:w="8080" w:type="dxa"/>
          </w:tcPr>
          <w:p w14:paraId="047391BA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60AA4D15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33E9DD16" w14:textId="77777777">
        <w:tc>
          <w:tcPr>
            <w:tcW w:w="8080" w:type="dxa"/>
          </w:tcPr>
          <w:p w14:paraId="6599AB45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534C5F1E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418ED1F1" w14:textId="77777777">
        <w:tc>
          <w:tcPr>
            <w:tcW w:w="8080" w:type="dxa"/>
          </w:tcPr>
          <w:p w14:paraId="2DD37101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23A30F4D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2CD9907C" w14:textId="77777777">
        <w:tc>
          <w:tcPr>
            <w:tcW w:w="8080" w:type="dxa"/>
          </w:tcPr>
          <w:p w14:paraId="1F18E3A5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8E1E34C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188AF87" w14:textId="77777777" w:rsidR="001A57B3" w:rsidRDefault="001A57B3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1A57B3" w14:paraId="3B1A3885" w14:textId="77777777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63C296A6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Committee:</w:t>
            </w:r>
          </w:p>
        </w:tc>
      </w:tr>
      <w:tr w:rsidR="001A57B3" w14:paraId="0C89CD7D" w14:textId="77777777">
        <w:trPr>
          <w:trHeight w:val="794"/>
        </w:trPr>
        <w:tc>
          <w:tcPr>
            <w:tcW w:w="8505" w:type="dxa"/>
          </w:tcPr>
          <w:p w14:paraId="77F71477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5CD90460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1D9CFC7E" w14:textId="77777777" w:rsidR="001A57B3" w:rsidRDefault="001A57B3">
      <w:pPr>
        <w:rPr>
          <w:rFonts w:ascii="Aptos" w:hAnsi="Aptos" w:cs="Arial"/>
          <w:b/>
          <w:sz w:val="20"/>
          <w:szCs w:val="20"/>
        </w:rPr>
      </w:pPr>
    </w:p>
    <w:p w14:paraId="2A8F3D93" w14:textId="77777777" w:rsidR="001A57B3" w:rsidRDefault="001A57B3">
      <w:pPr>
        <w:rPr>
          <w:rFonts w:ascii="Aptos" w:hAnsi="Aptos" w:cs="Arial"/>
          <w:b/>
          <w:sz w:val="20"/>
          <w:szCs w:val="20"/>
        </w:rPr>
      </w:pPr>
    </w:p>
    <w:p w14:paraId="5439F509" w14:textId="1B4569B7" w:rsidR="001A57B3" w:rsidRDefault="00980E6A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1A57B3" w14:paraId="43614E7F" w14:textId="77777777">
        <w:tc>
          <w:tcPr>
            <w:tcW w:w="8505" w:type="dxa"/>
            <w:shd w:val="clear" w:color="auto" w:fill="F2F2F2" w:themeFill="background1" w:themeFillShade="F2"/>
          </w:tcPr>
          <w:p w14:paraId="4E7A42CB" w14:textId="36962CC1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of proposer: </w:t>
            </w:r>
          </w:p>
        </w:tc>
      </w:tr>
      <w:tr w:rsidR="001A57B3" w14:paraId="3E87FD41" w14:textId="77777777">
        <w:tc>
          <w:tcPr>
            <w:tcW w:w="8505" w:type="dxa"/>
          </w:tcPr>
          <w:p w14:paraId="070D356F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0C787E4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1B501E2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815FC97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1A57B3" w14:paraId="1136F389" w14:textId="7777777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20B7CA3" w14:textId="77777777" w:rsidR="001A57B3" w:rsidRDefault="00980E6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Revision date:</w:t>
            </w:r>
          </w:p>
        </w:tc>
        <w:tc>
          <w:tcPr>
            <w:tcW w:w="1843" w:type="dxa"/>
          </w:tcPr>
          <w:p w14:paraId="0DB91A69" w14:textId="77777777" w:rsidR="001A57B3" w:rsidRDefault="001A57B3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04297A88" w14:textId="77777777" w:rsidR="001A57B3" w:rsidRDefault="001A57B3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464E69E1" w14:textId="4F529B99" w:rsidR="001A57B3" w:rsidRDefault="001A57B3">
      <w:pPr>
        <w:rPr>
          <w:rFonts w:ascii="Aptos" w:hAnsi="Aptos" w:cs="Arial"/>
          <w:color w:val="C00000"/>
          <w:sz w:val="20"/>
          <w:szCs w:val="20"/>
        </w:rPr>
      </w:pPr>
    </w:p>
    <w:p w14:paraId="4940B89A" w14:textId="77777777" w:rsidR="001A57B3" w:rsidRDefault="001A57B3">
      <w:pPr>
        <w:ind w:firstLine="720"/>
        <w:rPr>
          <w:rFonts w:ascii="Aptos" w:hAnsi="Aptos" w:cs="Arial"/>
          <w:b/>
          <w:sz w:val="20"/>
          <w:szCs w:val="20"/>
        </w:rPr>
      </w:pPr>
    </w:p>
    <w:p w14:paraId="52F6B9F2" w14:textId="77777777" w:rsidR="001A57B3" w:rsidRDefault="00980E6A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586231184" w:edGrp="everyone"/>
      <w:permEnd w:id="586231184"/>
    </w:p>
    <w:p w14:paraId="5E485620" w14:textId="77777777" w:rsidR="001A57B3" w:rsidRDefault="00980E6A">
      <w:pPr>
        <w:rPr>
          <w:rFonts w:ascii="Aptos" w:hAnsi="Aptos" w:cs="Arial"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>
        <w:rPr>
          <w:rFonts w:ascii="Aptos" w:hAnsi="Aptos" w:cs="Arial"/>
          <w:color w:val="000000"/>
          <w:sz w:val="20"/>
          <w:szCs w:val="20"/>
        </w:rPr>
        <w:t xml:space="preserve"> </w:t>
      </w:r>
      <w:r>
        <w:rPr>
          <w:rFonts w:ascii="Aptos" w:hAnsi="Aptos" w:cs="Arial"/>
          <w:b/>
          <w:color w:val="000000"/>
          <w:sz w:val="20"/>
          <w:szCs w:val="20"/>
        </w:rPr>
        <w:t>GENERAL PROPOSAL</w:t>
      </w:r>
    </w:p>
    <w:p w14:paraId="181CE1F8" w14:textId="00803FD5" w:rsidR="001A57B3" w:rsidRDefault="001A57B3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1A57B3" w14:paraId="03BABA80" w14:textId="77777777">
        <w:tc>
          <w:tcPr>
            <w:tcW w:w="9326" w:type="dxa"/>
            <w:shd w:val="clear" w:color="auto" w:fill="F2F2F2" w:themeFill="background1" w:themeFillShade="F2"/>
          </w:tcPr>
          <w:p w14:paraId="2715A07E" w14:textId="36ABC838" w:rsidR="001A57B3" w:rsidRDefault="00980E6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Abstract for General Proposal: </w:t>
            </w:r>
          </w:p>
        </w:tc>
      </w:tr>
      <w:tr w:rsidR="001A57B3" w14:paraId="640E4E8F" w14:textId="77777777">
        <w:tc>
          <w:tcPr>
            <w:tcW w:w="9326" w:type="dxa"/>
          </w:tcPr>
          <w:p w14:paraId="2D9160DF" w14:textId="77777777" w:rsidR="001A57B3" w:rsidRDefault="00980E6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 xml:space="preserve">Brief description of </w:t>
            </w:r>
            <w:proofErr w:type="gramStart"/>
            <w:r>
              <w:rPr>
                <w:rFonts w:ascii="Aptos" w:hAnsi="Aptos" w:cs="Arial"/>
                <w:i/>
                <w:sz w:val="20"/>
                <w:szCs w:val="20"/>
              </w:rPr>
              <w:t>current</w:t>
            </w:r>
            <w:proofErr w:type="gramEnd"/>
            <w:r>
              <w:rPr>
                <w:rFonts w:ascii="Aptos" w:hAnsi="Aptos" w:cs="Arial"/>
                <w:i/>
                <w:sz w:val="20"/>
                <w:szCs w:val="20"/>
              </w:rPr>
              <w:t xml:space="preserve"> situation:       </w:t>
            </w:r>
          </w:p>
          <w:p w14:paraId="3D3E1079" w14:textId="77777777" w:rsidR="001A57B3" w:rsidRDefault="001A57B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10AB40C" w14:textId="77777777" w:rsidR="001A57B3" w:rsidRDefault="001A57B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2A9EBC7" w14:textId="77777777" w:rsidR="001A57B3" w:rsidRDefault="001A57B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BC70CB5" w14:textId="77777777" w:rsidR="001A57B3" w:rsidRDefault="00980E6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0E3F4650" w14:textId="77777777" w:rsidR="001A57B3" w:rsidRDefault="001A57B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C791446" w14:textId="77777777" w:rsidR="001A57B3" w:rsidRDefault="001A57B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3C0B9786" w14:textId="77777777" w:rsidR="001A57B3" w:rsidRDefault="001A57B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3C0BE35" w14:textId="77777777" w:rsidR="001A57B3" w:rsidRDefault="00980E6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344DB884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4AC81D0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8FCC495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3E8BA44" w14:textId="77777777" w:rsidR="001A57B3" w:rsidRDefault="001A57B3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1A57B3" w14:paraId="1031C0EE" w14:textId="77777777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23E6EE9" w14:textId="6AFB5B62" w:rsidR="001A57B3" w:rsidRDefault="00980E6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Text of General Proposal: </w:t>
            </w:r>
          </w:p>
        </w:tc>
      </w:tr>
      <w:tr w:rsidR="001A57B3" w14:paraId="5601DE81" w14:textId="77777777">
        <w:trPr>
          <w:trHeight w:val="2182"/>
        </w:trPr>
        <w:tc>
          <w:tcPr>
            <w:tcW w:w="9326" w:type="dxa"/>
          </w:tcPr>
          <w:p w14:paraId="5FC32D98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DB916D4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20ADB176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27DCBAA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FB23C1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33978BA4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57D4D50A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AFDBEE5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3911E00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4138B26D" w14:textId="77777777" w:rsidR="001A57B3" w:rsidRDefault="001A57B3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3721E3ED" w14:textId="77777777" w:rsidR="001A57B3" w:rsidRDefault="001A57B3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2A31DD41" w14:textId="77777777" w:rsidR="001A57B3" w:rsidRDefault="001A57B3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20C1D72D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1A57B3" w14:paraId="156D1899" w14:textId="77777777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768AACB" w14:textId="77777777" w:rsidR="001A57B3" w:rsidRDefault="00980E6A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References:</w:t>
            </w:r>
          </w:p>
        </w:tc>
      </w:tr>
      <w:tr w:rsidR="001A57B3" w14:paraId="357F76A3" w14:textId="77777777">
        <w:trPr>
          <w:trHeight w:val="305"/>
        </w:trPr>
        <w:tc>
          <w:tcPr>
            <w:tcW w:w="9326" w:type="dxa"/>
          </w:tcPr>
          <w:p w14:paraId="155559CF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066324D5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2488AF8F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2AC3D2EC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75F708F4" w14:textId="77777777" w:rsidR="001A57B3" w:rsidRDefault="001A57B3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1A57B3" w14:paraId="4D88DDF1" w14:textId="77777777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211F6C42" w14:textId="35382FB3" w:rsidR="001A57B3" w:rsidRDefault="00980E6A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1A57B3" w14:paraId="4563D941" w14:textId="77777777">
        <w:trPr>
          <w:trHeight w:val="73"/>
        </w:trPr>
        <w:tc>
          <w:tcPr>
            <w:tcW w:w="2263" w:type="dxa"/>
          </w:tcPr>
          <w:p w14:paraId="16B748B6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106D1FA6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1A57B3" w14:paraId="049B0434" w14:textId="77777777">
        <w:trPr>
          <w:trHeight w:val="71"/>
        </w:trPr>
        <w:tc>
          <w:tcPr>
            <w:tcW w:w="2263" w:type="dxa"/>
            <w:vAlign w:val="center"/>
          </w:tcPr>
          <w:p w14:paraId="22926410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65157E4C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1A57B3" w14:paraId="64AA46DF" w14:textId="77777777">
        <w:trPr>
          <w:trHeight w:val="71"/>
        </w:trPr>
        <w:tc>
          <w:tcPr>
            <w:tcW w:w="2263" w:type="dxa"/>
            <w:vAlign w:val="center"/>
          </w:tcPr>
          <w:p w14:paraId="49FCE328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05A34C14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736DCE46" w14:textId="77777777" w:rsidR="001A57B3" w:rsidRDefault="001A57B3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1A57B3" w14:paraId="4F525005" w14:textId="77777777">
        <w:tc>
          <w:tcPr>
            <w:tcW w:w="9351" w:type="dxa"/>
            <w:shd w:val="clear" w:color="auto" w:fill="F2F2F2" w:themeFill="background1" w:themeFillShade="F2"/>
          </w:tcPr>
          <w:p w14:paraId="568F3788" w14:textId="1D7DFBBB" w:rsidR="001A57B3" w:rsidRDefault="00980E6A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23D4B413" w14:textId="77777777" w:rsidR="001A57B3" w:rsidRDefault="00980E6A">
      <w:pPr>
        <w:rPr>
          <w:color w:val="808080" w:themeColor="background1" w:themeShade="80"/>
        </w:rPr>
      </w:pPr>
      <w:r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35A24895" w14:textId="77777777" w:rsidR="001A57B3" w:rsidRDefault="00980E6A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br w:type="page"/>
      </w:r>
    </w:p>
    <w:p w14:paraId="2DC75811" w14:textId="77777777" w:rsidR="001A57B3" w:rsidRDefault="00980E6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>
        <w:rPr>
          <w:rFonts w:ascii="Aptos" w:hAnsi="Aptos" w:cs="Arial"/>
          <w:b/>
          <w:color w:val="000000"/>
          <w:sz w:val="20"/>
        </w:rPr>
        <w:lastRenderedPageBreak/>
        <w:t>Part 3:</w:t>
      </w:r>
      <w:r>
        <w:rPr>
          <w:rFonts w:ascii="Aptos" w:hAnsi="Aptos" w:cs="Arial"/>
          <w:color w:val="000000"/>
          <w:sz w:val="20"/>
        </w:rPr>
        <w:t xml:space="preserve"> </w:t>
      </w:r>
      <w:r>
        <w:rPr>
          <w:rFonts w:ascii="Aptos" w:hAnsi="Aptos" w:cs="Arial"/>
          <w:b/>
          <w:color w:val="000000"/>
          <w:sz w:val="20"/>
        </w:rPr>
        <w:t>TAXONOMIC PROPOSAL</w:t>
      </w:r>
    </w:p>
    <w:p w14:paraId="7D8AB987" w14:textId="651E3D42" w:rsidR="001A57B3" w:rsidRDefault="001A57B3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2" w:history="1">
        <w:r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1A57B3" w14:paraId="683FD47F" w14:textId="77777777">
        <w:tc>
          <w:tcPr>
            <w:tcW w:w="6232" w:type="dxa"/>
            <w:gridSpan w:val="4"/>
            <w:shd w:val="clear" w:color="auto" w:fill="F2F2F2" w:themeFill="background1" w:themeFillShade="F2"/>
          </w:tcPr>
          <w:p w14:paraId="4DFC6F1F" w14:textId="44B3B785" w:rsidR="001A57B3" w:rsidRDefault="00980E6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Taxonomic changes proposed: </w:t>
            </w:r>
          </w:p>
        </w:tc>
      </w:tr>
      <w:tr w:rsidR="001A57B3" w14:paraId="217755F9" w14:textId="77777777">
        <w:tc>
          <w:tcPr>
            <w:tcW w:w="2972" w:type="dxa"/>
          </w:tcPr>
          <w:p w14:paraId="73C7FCFA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 new taxon</w:t>
            </w:r>
          </w:p>
        </w:tc>
        <w:tc>
          <w:tcPr>
            <w:tcW w:w="425" w:type="dxa"/>
          </w:tcPr>
          <w:p w14:paraId="5A40F1CA" w14:textId="190E5931" w:rsidR="001A57B3" w:rsidRDefault="00846CC8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0888ACAD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7E551799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1D579DC6" w14:textId="77777777">
        <w:tc>
          <w:tcPr>
            <w:tcW w:w="2972" w:type="dxa"/>
          </w:tcPr>
          <w:p w14:paraId="7A2A0200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389BC452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4AC73D41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885BAAF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644747AE" w14:textId="77777777">
        <w:tc>
          <w:tcPr>
            <w:tcW w:w="2972" w:type="dxa"/>
          </w:tcPr>
          <w:p w14:paraId="454C725F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20CC7E41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01451FD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069A309A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76144AAF" w14:textId="77777777">
        <w:tc>
          <w:tcPr>
            <w:tcW w:w="2972" w:type="dxa"/>
          </w:tcPr>
          <w:p w14:paraId="1D95BFD8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14ED8EF3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7891ACB5" w14:textId="77777777" w:rsidR="001A57B3" w:rsidRDefault="00980E6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079B90F2" w14:textId="77777777" w:rsidR="001A57B3" w:rsidRDefault="001A57B3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1A57B3" w14:paraId="14E84938" w14:textId="77777777">
        <w:trPr>
          <w:gridAfter w:val="2"/>
          <w:wAfter w:w="2835" w:type="dxa"/>
        </w:trPr>
        <w:tc>
          <w:tcPr>
            <w:tcW w:w="2972" w:type="dxa"/>
          </w:tcPr>
          <w:p w14:paraId="03821350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302BA1BB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E4DAB5B" w14:textId="77777777" w:rsidR="001A57B3" w:rsidRDefault="001A57B3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1A57B3" w14:paraId="2995F68C" w14:textId="77777777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74B39CDE" w14:textId="59BA827A" w:rsidR="001A57B3" w:rsidRDefault="00980E6A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1A57B3" w14:paraId="6EE1794E" w14:textId="77777777">
        <w:trPr>
          <w:trHeight w:val="73"/>
        </w:trPr>
        <w:tc>
          <w:tcPr>
            <w:tcW w:w="2547" w:type="dxa"/>
          </w:tcPr>
          <w:p w14:paraId="7920231C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60EFE999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1A57B3" w14:paraId="41985C54" w14:textId="77777777">
        <w:trPr>
          <w:trHeight w:val="71"/>
        </w:trPr>
        <w:tc>
          <w:tcPr>
            <w:tcW w:w="2547" w:type="dxa"/>
            <w:vAlign w:val="center"/>
          </w:tcPr>
          <w:p w14:paraId="5AF7A6A9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69C18F03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1A57B3" w14:paraId="4B3D2819" w14:textId="77777777">
        <w:trPr>
          <w:trHeight w:val="71"/>
        </w:trPr>
        <w:tc>
          <w:tcPr>
            <w:tcW w:w="2547" w:type="dxa"/>
            <w:vAlign w:val="center"/>
          </w:tcPr>
          <w:p w14:paraId="0D1ACE1F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862394D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1A57B3" w14:paraId="5E012107" w14:textId="77777777">
        <w:trPr>
          <w:trHeight w:val="71"/>
        </w:trPr>
        <w:tc>
          <w:tcPr>
            <w:tcW w:w="2547" w:type="dxa"/>
            <w:vAlign w:val="center"/>
          </w:tcPr>
          <w:p w14:paraId="04381ADB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76AF9E1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1A57B3" w14:paraId="618C9437" w14:textId="77777777">
        <w:trPr>
          <w:trHeight w:val="71"/>
        </w:trPr>
        <w:tc>
          <w:tcPr>
            <w:tcW w:w="2547" w:type="dxa"/>
            <w:vAlign w:val="center"/>
          </w:tcPr>
          <w:p w14:paraId="6C5CDFC8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4201FE7B" w14:textId="77777777" w:rsidR="001A57B3" w:rsidRDefault="001A57B3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91EF285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1A57B3" w14:paraId="485E83A1" w14:textId="77777777">
        <w:tc>
          <w:tcPr>
            <w:tcW w:w="8926" w:type="dxa"/>
            <w:gridSpan w:val="3"/>
            <w:shd w:val="clear" w:color="auto" w:fill="F2F2F2" w:themeFill="background1" w:themeFillShade="F2"/>
          </w:tcPr>
          <w:p w14:paraId="634AD1C6" w14:textId="07724A8A" w:rsidR="001A57B3" w:rsidRDefault="00980E6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a living person:        </w:t>
            </w:r>
          </w:p>
        </w:tc>
      </w:tr>
      <w:tr w:rsidR="001A57B3" w14:paraId="3C204E4C" w14:textId="77777777">
        <w:tc>
          <w:tcPr>
            <w:tcW w:w="2547" w:type="dxa"/>
          </w:tcPr>
          <w:p w14:paraId="6CEC8423" w14:textId="77777777" w:rsidR="001A57B3" w:rsidRDefault="00980E6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48962BF3" w14:textId="77777777" w:rsidR="001A57B3" w:rsidRDefault="00980E6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person from whom the name is derived</w:t>
            </w:r>
          </w:p>
        </w:tc>
        <w:tc>
          <w:tcPr>
            <w:tcW w:w="1276" w:type="dxa"/>
          </w:tcPr>
          <w:p w14:paraId="4420DF38" w14:textId="46A23705" w:rsidR="001A57B3" w:rsidRDefault="00980E6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Attached </w:t>
            </w:r>
          </w:p>
        </w:tc>
      </w:tr>
      <w:tr w:rsidR="001A57B3" w14:paraId="5E36A8A4" w14:textId="77777777">
        <w:tc>
          <w:tcPr>
            <w:tcW w:w="2547" w:type="dxa"/>
            <w:vAlign w:val="center"/>
          </w:tcPr>
          <w:p w14:paraId="3E68831D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A7AD0A4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4A30D00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1A57B3" w14:paraId="772B819A" w14:textId="77777777">
        <w:tc>
          <w:tcPr>
            <w:tcW w:w="2547" w:type="dxa"/>
            <w:vAlign w:val="center"/>
          </w:tcPr>
          <w:p w14:paraId="71F08E24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489F0DE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AEA3CCE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1A57B3" w14:paraId="6FE126B2" w14:textId="77777777">
        <w:tc>
          <w:tcPr>
            <w:tcW w:w="2547" w:type="dxa"/>
            <w:vAlign w:val="center"/>
          </w:tcPr>
          <w:p w14:paraId="5B17D7D2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BF7C44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0F028A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1A57B3" w14:paraId="1C40F374" w14:textId="77777777">
        <w:tc>
          <w:tcPr>
            <w:tcW w:w="2547" w:type="dxa"/>
            <w:vAlign w:val="center"/>
          </w:tcPr>
          <w:p w14:paraId="2B966E34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450E9E54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CDCC365" w14:textId="77777777" w:rsidR="001A57B3" w:rsidRDefault="001A57B3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2C862FD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1A57B3" w14:paraId="3EC913A3" w14:textId="77777777">
        <w:tc>
          <w:tcPr>
            <w:tcW w:w="8926" w:type="dxa"/>
            <w:shd w:val="clear" w:color="auto" w:fill="F2F2F2" w:themeFill="background1" w:themeFillShade="F2"/>
          </w:tcPr>
          <w:p w14:paraId="5C8A4013" w14:textId="743F0FBA" w:rsidR="001A57B3" w:rsidRDefault="00980E6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Abstract of Taxonomy Proposal: </w:t>
            </w:r>
          </w:p>
        </w:tc>
      </w:tr>
      <w:tr w:rsidR="001A57B3" w14:paraId="5DB4E787" w14:textId="77777777">
        <w:tc>
          <w:tcPr>
            <w:tcW w:w="8926" w:type="dxa"/>
          </w:tcPr>
          <w:p w14:paraId="430332ED" w14:textId="77777777" w:rsidR="001A57B3" w:rsidRDefault="001A57B3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6CC57859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Taxonomic rank(s) affected</w:t>
            </w:r>
            <w:r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EA6EEC2" w14:textId="77777777" w:rsidR="001A57B3" w:rsidRDefault="00980E6A">
            <w:pPr>
              <w:spacing w:after="160" w:line="278" w:lineRule="auto"/>
              <w:rPr>
                <w:rFonts w:ascii="Aptos" w:eastAsia="DengXian" w:hAnsi="Aptos" w:cs="Aptos"/>
                <w:i/>
                <w:iCs/>
                <w:lang w:eastAsia="zh-CN"/>
              </w:rPr>
            </w:pPr>
            <w:r>
              <w:rPr>
                <w:rFonts w:ascii="Aptos" w:eastAsia="Aptos" w:hAnsi="Aptos" w:cs="Aptos"/>
              </w:rPr>
              <w:t xml:space="preserve">Realm </w:t>
            </w:r>
            <w:r>
              <w:rPr>
                <w:rFonts w:ascii="Aptos" w:eastAsia="Aptos" w:hAnsi="Aptos" w:cs="Aptos"/>
                <w:i/>
                <w:iCs/>
              </w:rPr>
              <w:t>Duplodnaviria</w:t>
            </w:r>
            <w:r>
              <w:rPr>
                <w:rFonts w:ascii="Aptos" w:eastAsia="Aptos" w:hAnsi="Aptos" w:cs="Aptos"/>
              </w:rPr>
              <w:t xml:space="preserve">, kingdom </w:t>
            </w:r>
            <w:r>
              <w:rPr>
                <w:rFonts w:ascii="Aptos" w:eastAsia="Aptos" w:hAnsi="Aptos" w:cs="Aptos"/>
                <w:i/>
                <w:iCs/>
              </w:rPr>
              <w:t>Heunggongvirae</w:t>
            </w:r>
            <w:r>
              <w:rPr>
                <w:rFonts w:ascii="Aptos" w:eastAsia="Aptos" w:hAnsi="Aptos" w:cs="Aptos"/>
              </w:rPr>
              <w:t xml:space="preserve">, phylum </w:t>
            </w:r>
            <w:r>
              <w:rPr>
                <w:rFonts w:ascii="Aptos" w:eastAsia="Aptos" w:hAnsi="Aptos" w:cs="Aptos"/>
                <w:i/>
                <w:iCs/>
              </w:rPr>
              <w:t>Uroviricota</w:t>
            </w:r>
            <w:r>
              <w:rPr>
                <w:rFonts w:ascii="Aptos" w:eastAsia="Aptos" w:hAnsi="Aptos" w:cs="Aptos"/>
              </w:rPr>
              <w:t xml:space="preserve">, class </w:t>
            </w:r>
            <w:proofErr w:type="gramStart"/>
            <w:r>
              <w:rPr>
                <w:rFonts w:ascii="Aptos" w:eastAsia="Aptos" w:hAnsi="Aptos" w:cs="Aptos"/>
                <w:i/>
                <w:iCs/>
              </w:rPr>
              <w:t>Caudoviricetes</w:t>
            </w:r>
            <w:r>
              <w:rPr>
                <w:rFonts w:ascii="Aptos" w:eastAsia="Aptos" w:hAnsi="Aptos" w:cs="Aptos"/>
              </w:rPr>
              <w:t xml:space="preserve"> ,</w:t>
            </w:r>
            <w:proofErr w:type="gramEnd"/>
            <w:r>
              <w:rPr>
                <w:rFonts w:ascii="Aptos" w:eastAsia="Aptos" w:hAnsi="Aptos" w:cs="Aptos"/>
              </w:rPr>
              <w:t xml:space="preserve"> family </w:t>
            </w:r>
            <w:r>
              <w:rPr>
                <w:rFonts w:ascii="Aptos" w:eastAsia="Aptos" w:hAnsi="Aptos" w:cs="Aptos"/>
                <w:i/>
                <w:iCs/>
              </w:rPr>
              <w:t xml:space="preserve">Ackermannviridae, </w:t>
            </w:r>
            <w:r>
              <w:rPr>
                <w:rFonts w:ascii="Aptos" w:eastAsia="Aptos" w:hAnsi="Aptos" w:cs="Aptos"/>
              </w:rPr>
              <w:t xml:space="preserve">subfamily </w:t>
            </w:r>
            <w:r>
              <w:rPr>
                <w:rFonts w:ascii="Aptos" w:eastAsia="Aptos" w:hAnsi="Aptos" w:cs="Aptos"/>
                <w:i/>
                <w:iCs/>
              </w:rPr>
              <w:t>Cvivirinae</w:t>
            </w:r>
          </w:p>
          <w:p w14:paraId="15226F35" w14:textId="77777777" w:rsidR="001A57B3" w:rsidRDefault="001A57B3">
            <w:pPr>
              <w:spacing w:after="160" w:line="278" w:lineRule="auto"/>
              <w:rPr>
                <w:rFonts w:ascii="Aptos" w:eastAsia="DengXian" w:hAnsi="Aptos" w:cs="Aptos"/>
                <w:i/>
                <w:iCs/>
                <w:lang w:eastAsia="zh-CN"/>
              </w:rPr>
            </w:pPr>
          </w:p>
          <w:p w14:paraId="6510F8ED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572A9089" w14:textId="77777777" w:rsidR="001A57B3" w:rsidRDefault="00980E6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The genus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Kuttervirus </w:t>
            </w:r>
            <w:r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was established in 2017 (proposal </w:t>
            </w:r>
            <w:hyperlink r:id="rId13">
              <w:r w:rsidR="001A57B3">
                <w:rPr>
                  <w:rStyle w:val="Hyperlink"/>
                  <w:rFonts w:ascii="Source Sans Pro" w:eastAsia="Source Sans Pro" w:hAnsi="Source Sans Pro" w:cs="Source Sans Pro"/>
                  <w:color w:val="0068F0"/>
                  <w:sz w:val="22"/>
                  <w:szCs w:val="22"/>
                </w:rPr>
                <w:t>2017.001B.A.v3.Ackermannviridae)</w:t>
              </w:r>
            </w:hyperlink>
            <w:r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 The genus consists of 40 species.</w:t>
            </w:r>
          </w:p>
          <w:p w14:paraId="16F7BBF4" w14:textId="77777777" w:rsidR="001A57B3" w:rsidRDefault="001A57B3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38F22D7F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3DC84145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To create one new species “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Kuttervirus LPST100”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in the genus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Kuttervirus</w:t>
            </w:r>
            <w:r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>.</w:t>
            </w:r>
          </w:p>
          <w:p w14:paraId="467CCFA1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D362BFB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62420383" w14:textId="77777777" w:rsidR="001A57B3" w:rsidRDefault="00980E6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>
              <w:rPr>
                <w:rFonts w:ascii="Aptos" w:hAnsi="Aptos" w:cs="Arial"/>
                <w:i/>
                <w:sz w:val="20"/>
              </w:rPr>
              <w:t>Justification</w:t>
            </w:r>
            <w:r>
              <w:rPr>
                <w:rFonts w:ascii="Aptos" w:hAnsi="Aptos" w:cs="Arial"/>
                <w:sz w:val="20"/>
              </w:rPr>
              <w:t>:</w:t>
            </w:r>
          </w:p>
          <w:p w14:paraId="198DB5CC" w14:textId="77777777" w:rsidR="001A57B3" w:rsidRDefault="00980E6A">
            <w:pPr>
              <w:jc w:val="both"/>
              <w:rPr>
                <w:rFonts w:ascii="Aptos" w:eastAsia="Times" w:hAnsi="Aptos" w:cs="Arial"/>
                <w:color w:val="FF0000"/>
                <w:sz w:val="20"/>
                <w:szCs w:val="20"/>
                <w:lang w:eastAsia="en-GB"/>
              </w:rPr>
            </w:pPr>
            <w:r>
              <w:rPr>
                <w:rFonts w:ascii="Arial" w:eastAsia="DengXian" w:hAnsi="Arial" w:cs="Arial"/>
                <w:sz w:val="22"/>
                <w:szCs w:val="22"/>
              </w:rPr>
              <w:t xml:space="preserve">A new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Salmonella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phage 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LPST100 was isolated. </w:t>
            </w:r>
            <w:r>
              <w:rPr>
                <w:rFonts w:ascii="Arial" w:eastAsia="Arial" w:hAnsi="Arial" w:cs="Arial"/>
                <w:sz w:val="22"/>
                <w:szCs w:val="22"/>
              </w:rPr>
              <w:t>VIRIDIC and ViPTree</w:t>
            </w:r>
            <w:r>
              <w:rPr>
                <w:rFonts w:ascii="Arial" w:hAnsi="Arial" w:cs="Arial"/>
                <w:sz w:val="22"/>
                <w:szCs w:val="22"/>
              </w:rPr>
              <w:t xml:space="preserve"> analysis showed that LPST100 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has 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94.6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% identity with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Salmonella </w:t>
            </w:r>
            <w:r>
              <w:rPr>
                <w:rFonts w:ascii="Arial" w:eastAsia="DengXian" w:hAnsi="Arial" w:cs="Arial"/>
                <w:sz w:val="22"/>
                <w:szCs w:val="22"/>
              </w:rPr>
              <w:t>phage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BSP101, 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classified as the </w:t>
            </w:r>
            <w:proofErr w:type="gramStart"/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species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Kuttervirus</w:t>
            </w:r>
            <w:r>
              <w:rPr>
                <w:rFonts w:ascii="Arial" w:hAnsi="Arial" w:cs="Arial"/>
                <w:sz w:val="22"/>
                <w:szCs w:val="22"/>
              </w:rPr>
              <w:t xml:space="preserve"> BSP101</w:t>
            </w:r>
            <w:proofErr w:type="gramEnd"/>
            <w:r>
              <w:rPr>
                <w:rFonts w:ascii="Arial" w:eastAsia="DengXian" w:hAnsi="Arial" w:cs="Arial"/>
                <w:sz w:val="22"/>
                <w:szCs w:val="22"/>
              </w:rPr>
              <w:t xml:space="preserve">.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Salmonella</w:t>
            </w:r>
            <w:r>
              <w:rPr>
                <w:rStyle w:val="fontstyle21"/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>phage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>LPST100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>shares many properties with BSP101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but differs significantly enough (less than 95% identity with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Kuttervirus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>BSP101 species) to classify it as a separate species of this genus. Thus</w:t>
            </w:r>
            <w:r>
              <w:rPr>
                <w:rFonts w:ascii="Arial" w:eastAsia="Arial" w:hAnsi="Arial" w:cs="Arial"/>
                <w:sz w:val="22"/>
                <w:szCs w:val="22"/>
              </w:rPr>
              <w:t>,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 this proposal will place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>LPST100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in the genus </w:t>
            </w:r>
            <w:r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Kuttervirus</w:t>
            </w:r>
            <w:r>
              <w:rPr>
                <w:rFonts w:ascii="Arial" w:hAnsi="Arial" w:cs="Arial"/>
                <w:sz w:val="22"/>
                <w:szCs w:val="22"/>
              </w:rPr>
              <w:t xml:space="preserve"> as a new species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.</w:t>
            </w:r>
            <w:r>
              <w:rPr>
                <w:rFonts w:ascii="Aptos" w:eastAsia="Times" w:hAnsi="Aptos" w:cs="Arial"/>
                <w:color w:val="FF0000"/>
                <w:sz w:val="20"/>
                <w:szCs w:val="20"/>
                <w:lang w:eastAsia="en-GB"/>
              </w:rPr>
              <w:t xml:space="preserve"> </w:t>
            </w:r>
          </w:p>
          <w:p w14:paraId="6C841A97" w14:textId="77777777" w:rsidR="001A57B3" w:rsidRDefault="001A57B3">
            <w:pPr>
              <w:rPr>
                <w:rFonts w:ascii="Aptos" w:eastAsia="DengXian" w:hAnsi="Aptos" w:cs="Arial"/>
                <w:color w:val="0000FF"/>
                <w:sz w:val="20"/>
                <w:szCs w:val="20"/>
                <w:lang w:eastAsia="zh-CN"/>
              </w:rPr>
            </w:pPr>
          </w:p>
          <w:p w14:paraId="22FCF7A3" w14:textId="77777777" w:rsidR="001A57B3" w:rsidRDefault="001A57B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023128B" w14:textId="77777777" w:rsidR="001A57B3" w:rsidRDefault="001A57B3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1A57B3" w14:paraId="24298372" w14:textId="77777777">
        <w:tc>
          <w:tcPr>
            <w:tcW w:w="8926" w:type="dxa"/>
            <w:shd w:val="clear" w:color="auto" w:fill="F2F2F2" w:themeFill="background1" w:themeFillShade="F2"/>
          </w:tcPr>
          <w:p w14:paraId="4A6765A4" w14:textId="4FCC2685" w:rsidR="001A57B3" w:rsidRDefault="00980E6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 xml:space="preserve">Text of Taxonomy proposal:  </w:t>
            </w:r>
          </w:p>
          <w:p w14:paraId="7BB32F46" w14:textId="65EEAC2F" w:rsidR="001A57B3" w:rsidRDefault="001A57B3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1A57B3" w14:paraId="7DC57FEC" w14:textId="77777777">
        <w:tc>
          <w:tcPr>
            <w:tcW w:w="8926" w:type="dxa"/>
          </w:tcPr>
          <w:p w14:paraId="67A47F5C" w14:textId="77777777" w:rsidR="001A57B3" w:rsidRDefault="001A57B3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CB6C92F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Taxonomic rank(s) affected</w:t>
            </w:r>
            <w:r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7B50E4F7" w14:textId="77777777" w:rsidR="001A57B3" w:rsidRDefault="00980E6A">
            <w:pPr>
              <w:spacing w:after="160" w:line="278" w:lineRule="auto"/>
              <w:rPr>
                <w:rFonts w:ascii="Aptos" w:eastAsia="Aptos" w:hAnsi="Aptos" w:cs="Aptos"/>
                <w:i/>
                <w:iCs/>
              </w:rPr>
            </w:pPr>
            <w:r>
              <w:rPr>
                <w:rFonts w:ascii="Aptos" w:eastAsia="Aptos" w:hAnsi="Aptos" w:cs="Aptos"/>
              </w:rPr>
              <w:t xml:space="preserve">Realm </w:t>
            </w:r>
            <w:r>
              <w:rPr>
                <w:rFonts w:ascii="Aptos" w:eastAsia="Aptos" w:hAnsi="Aptos" w:cs="Aptos"/>
                <w:i/>
                <w:iCs/>
              </w:rPr>
              <w:t>Duplodnaviria</w:t>
            </w:r>
            <w:r>
              <w:rPr>
                <w:rFonts w:ascii="Aptos" w:eastAsia="Aptos" w:hAnsi="Aptos" w:cs="Aptos"/>
              </w:rPr>
              <w:t xml:space="preserve">, kingdom </w:t>
            </w:r>
            <w:r>
              <w:rPr>
                <w:rFonts w:ascii="Aptos" w:eastAsia="Aptos" w:hAnsi="Aptos" w:cs="Aptos"/>
                <w:i/>
                <w:iCs/>
              </w:rPr>
              <w:t>Heunggongvirae</w:t>
            </w:r>
            <w:r>
              <w:rPr>
                <w:rFonts w:ascii="Aptos" w:eastAsia="Aptos" w:hAnsi="Aptos" w:cs="Aptos"/>
              </w:rPr>
              <w:t xml:space="preserve">, phylum </w:t>
            </w:r>
            <w:r>
              <w:rPr>
                <w:rFonts w:ascii="Aptos" w:eastAsia="Aptos" w:hAnsi="Aptos" w:cs="Aptos"/>
                <w:i/>
                <w:iCs/>
              </w:rPr>
              <w:t>Uroviricota</w:t>
            </w:r>
            <w:r>
              <w:rPr>
                <w:rFonts w:ascii="Aptos" w:eastAsia="Aptos" w:hAnsi="Aptos" w:cs="Aptos"/>
              </w:rPr>
              <w:t xml:space="preserve">, class </w:t>
            </w:r>
            <w:proofErr w:type="gramStart"/>
            <w:r>
              <w:rPr>
                <w:rFonts w:ascii="Aptos" w:eastAsia="Aptos" w:hAnsi="Aptos" w:cs="Aptos"/>
                <w:i/>
                <w:iCs/>
              </w:rPr>
              <w:t>Caudoviricetes</w:t>
            </w:r>
            <w:r>
              <w:rPr>
                <w:rFonts w:ascii="Aptos" w:eastAsia="Aptos" w:hAnsi="Aptos" w:cs="Aptos"/>
              </w:rPr>
              <w:t xml:space="preserve"> ,</w:t>
            </w:r>
            <w:proofErr w:type="gramEnd"/>
            <w:r>
              <w:rPr>
                <w:rFonts w:ascii="Aptos" w:eastAsia="Aptos" w:hAnsi="Aptos" w:cs="Aptos"/>
              </w:rPr>
              <w:t xml:space="preserve"> family </w:t>
            </w:r>
            <w:r>
              <w:rPr>
                <w:rFonts w:ascii="Aptos" w:eastAsia="Aptos" w:hAnsi="Aptos" w:cs="Aptos"/>
                <w:i/>
                <w:iCs/>
              </w:rPr>
              <w:t xml:space="preserve">Ackermannviridae, </w:t>
            </w:r>
            <w:r>
              <w:rPr>
                <w:rFonts w:ascii="Aptos" w:eastAsia="Aptos" w:hAnsi="Aptos" w:cs="Aptos"/>
              </w:rPr>
              <w:t xml:space="preserve">subfamily </w:t>
            </w:r>
            <w:r>
              <w:rPr>
                <w:rFonts w:ascii="Aptos" w:eastAsia="Aptos" w:hAnsi="Aptos" w:cs="Aptos"/>
                <w:i/>
                <w:iCs/>
              </w:rPr>
              <w:t>Cvivirinae</w:t>
            </w:r>
          </w:p>
          <w:p w14:paraId="696CD037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E7CAAD2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5FB1EFC9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4848E662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The genus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Kuttervirus </w:t>
            </w:r>
            <w:r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was established in 2017 (proposal </w:t>
            </w:r>
            <w:hyperlink r:id="rId14" w:history="1">
              <w:r w:rsidR="001A57B3">
                <w:rPr>
                  <w:rStyle w:val="Hyperlink"/>
                  <w:rFonts w:ascii="Source Sans Pro" w:eastAsia="Source Sans Pro" w:hAnsi="Source Sans Pro" w:cs="Source Sans Pro"/>
                  <w:color w:val="0068F0"/>
                  <w:sz w:val="22"/>
                  <w:szCs w:val="22"/>
                </w:rPr>
                <w:t>2017.001B.A.v3.Ackermannviridae)</w:t>
              </w:r>
            </w:hyperlink>
            <w:r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 The genus consists of 40 species.</w:t>
            </w:r>
          </w:p>
          <w:p w14:paraId="2FBB1AD0" w14:textId="77777777" w:rsidR="001A57B3" w:rsidRDefault="001A57B3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380075E7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4B7FEAE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r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21B211EF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To create one new species “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Kuttervirus LPST100”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in the genus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Kuttervirus</w:t>
            </w:r>
            <w:r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>.</w:t>
            </w:r>
            <w:r>
              <w:rPr>
                <w:rFonts w:ascii="Aptos" w:hAnsi="Aptos" w:cs="Arial"/>
                <w:sz w:val="22"/>
                <w:szCs w:val="22"/>
              </w:rPr>
              <w:t xml:space="preserve">   </w:t>
            </w:r>
          </w:p>
          <w:p w14:paraId="4766C48E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8F6768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47EE93B" w14:textId="77777777" w:rsidR="001A57B3" w:rsidRDefault="00980E6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03C65E38" w14:textId="77777777" w:rsidR="001A57B3" w:rsidRDefault="00980E6A">
            <w:pPr>
              <w:rPr>
                <w:rFonts w:ascii="Arial" w:eastAsia="Arial" w:hAnsi="Arial" w:cs="Arial"/>
                <w:color w:val="0000FF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Species demarcation: Two phages are assigned to the same species if their genomes are more than 95% identical over their genome length for isolates. These values can be calculated by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a number of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tools, such as BLASTn – usually calculated using intergenomic distance calculator VIRIDIC [1].</w:t>
            </w:r>
            <w:r>
              <w:rPr>
                <w:rFonts w:ascii="Arial" w:eastAsiaTheme="minorEastAsia" w:hAnsi="Arial" w:cs="Arial"/>
                <w:sz w:val="22"/>
                <w:szCs w:val="22"/>
                <w:lang w:eastAsia="zh-CN"/>
              </w:rPr>
              <w:t xml:space="preserve"> </w:t>
            </w:r>
          </w:p>
          <w:p w14:paraId="6C193F64" w14:textId="77777777" w:rsidR="001A57B3" w:rsidRDefault="00980E6A">
            <w:pPr>
              <w:rPr>
                <w:rFonts w:ascii="Arial" w:eastAsia="Arial" w:hAnsi="Arial" w:cs="Arial"/>
                <w:color w:val="0000FF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Genus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demarcation:The</w:t>
            </w:r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Bacterial Viruses Subcommittee has established 70% nucleotide identity of the genome length as the cut-off for genera. Genus-level groupings should always be monophyletic in the signature genes, as tested with a phylogenetic tree. [2]</w:t>
            </w:r>
          </w:p>
          <w:p w14:paraId="1FA1D03F" w14:textId="77777777" w:rsidR="001A57B3" w:rsidRDefault="001A57B3">
            <w:pPr>
              <w:rPr>
                <w:rFonts w:ascii="Aptos" w:eastAsia="DengXian" w:hAnsi="Aptos" w:cs="Arial"/>
                <w:i/>
                <w:sz w:val="20"/>
                <w:szCs w:val="20"/>
                <w:lang w:eastAsia="zh-CN"/>
              </w:rPr>
            </w:pPr>
          </w:p>
          <w:p w14:paraId="1DBED08A" w14:textId="77777777" w:rsidR="001A57B3" w:rsidRDefault="001A57B3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3C52F4D5" w14:textId="77777777" w:rsidR="001A57B3" w:rsidRDefault="00980E6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558759C8" w14:textId="77777777" w:rsidR="001A57B3" w:rsidRDefault="00980E6A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 </w:t>
            </w:r>
            <w:bookmarkStart w:id="1" w:name="OLE_LINK3"/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A tblastx distance tree of 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Salmonella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phage </w:t>
            </w:r>
            <w:r>
              <w:rPr>
                <w:rFonts w:ascii="Arial" w:eastAsia="DengXian" w:hAnsi="Arial" w:cs="Arial"/>
                <w:sz w:val="22"/>
                <w:szCs w:val="22"/>
              </w:rPr>
              <w:t xml:space="preserve">LPST100 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was constructed using </w:t>
            </w:r>
            <w:proofErr w:type="gramStart"/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VIPTree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[</w:t>
            </w:r>
            <w:proofErr w:type="gramEnd"/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3-4] (Figure </w:t>
            </w:r>
            <w:r>
              <w:rPr>
                <w:rFonts w:ascii="Arial" w:eastAsia="Arial" w:hAnsi="Arial" w:cs="Arial" w:hint="eastAsia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. </w:t>
            </w:r>
            <w:r>
              <w:rPr>
                <w:rFonts w:ascii="Arial" w:eastAsia="DengXian" w:hAnsi="Arial" w:cs="Arial"/>
                <w:sz w:val="22"/>
                <w:szCs w:val="22"/>
              </w:rPr>
              <w:t>LPST100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, along with 40 other phages fell formed a single clade and 12 phages were selected for VIRIDIC analysis. VIRIDIC analysis computed the pairwise genomic distances and similarities between the phage genomes, revealing significant divergence between </w:t>
            </w:r>
            <w:r>
              <w:rPr>
                <w:rFonts w:ascii="Arial" w:eastAsia="DengXian" w:hAnsi="Arial" w:cs="Arial"/>
                <w:sz w:val="22"/>
                <w:szCs w:val="22"/>
              </w:rPr>
              <w:t>LPST100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from the phages of other species, with homology levels below 95</w:t>
            </w:r>
            <w:proofErr w:type="gramStart"/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%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Figure </w:t>
            </w:r>
            <w:r>
              <w:rPr>
                <w:rFonts w:ascii="Arial" w:eastAsia="DengXian" w:hAnsi="Arial" w:cs="Arial" w:hint="eastAsia"/>
                <w:color w:val="000000" w:themeColor="text1"/>
                <w:sz w:val="22"/>
                <w:szCs w:val="22"/>
                <w:lang w:eastAsia="zh-CN"/>
              </w:rPr>
              <w:t>2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. Furthermore, a maximum-likelihood (ML) tree was constructed using the terminase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large subunit of the 20 phages, with 1000 bootstrap replicates [5-6</w:t>
            </w:r>
            <w:proofErr w:type="gramStart"/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] </w:t>
            </w:r>
            <w:r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.</w:t>
            </w:r>
            <w:proofErr w:type="gramEnd"/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(Figure </w:t>
            </w:r>
            <w:proofErr w:type="gramStart"/>
            <w:r>
              <w:rPr>
                <w:rFonts w:ascii="Arial" w:eastAsia="DengXian" w:hAnsi="Arial" w:cs="Arial" w:hint="eastAsia"/>
                <w:color w:val="000000" w:themeColor="text1"/>
                <w:sz w:val="22"/>
                <w:szCs w:val="22"/>
                <w:lang w:eastAsia="zh-CN"/>
              </w:rPr>
              <w:t>3</w:t>
            </w:r>
            <w:r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>In</w:t>
            </w:r>
            <w:proofErr w:type="gramEnd"/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conclusion, we propose a new species, </w:t>
            </w:r>
            <w:r>
              <w:rPr>
                <w:rFonts w:ascii="Arial" w:eastAsiaTheme="minorEastAsia" w:hAnsi="Arial" w:cs="Arial"/>
                <w:i/>
                <w:iCs/>
                <w:sz w:val="22"/>
                <w:szCs w:val="22"/>
                <w:lang w:eastAsia="zh-CN"/>
              </w:rPr>
              <w:t>Kuttervirus LPST100</w:t>
            </w:r>
            <w:r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within the genus</w:t>
            </w:r>
            <w:r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Arial" w:eastAsiaTheme="minorEastAsia" w:hAnsi="Arial" w:cs="Arial"/>
                <w:i/>
                <w:iCs/>
                <w:sz w:val="22"/>
                <w:szCs w:val="22"/>
                <w:lang w:eastAsia="zh-CN"/>
              </w:rPr>
              <w:t>Kuttervirus</w:t>
            </w:r>
            <w:bookmarkEnd w:id="1"/>
            <w:r>
              <w:rPr>
                <w:rFonts w:ascii="Arial" w:eastAsia="DengXian" w:hAnsi="Arial" w:cs="Arial" w:hint="eastAsia"/>
                <w:i/>
                <w:iCs/>
                <w:sz w:val="22"/>
                <w:szCs w:val="22"/>
                <w:lang w:eastAsia="zh-CN"/>
              </w:rPr>
              <w:t>.</w:t>
            </w:r>
          </w:p>
          <w:p w14:paraId="448C35A8" w14:textId="77777777" w:rsidR="001A57B3" w:rsidRDefault="001A57B3">
            <w:pPr>
              <w:rPr>
                <w:rFonts w:ascii="Aptos" w:hAnsi="Aptos" w:cs="Arial"/>
                <w:sz w:val="20"/>
                <w:szCs w:val="20"/>
              </w:rPr>
            </w:pPr>
          </w:p>
          <w:p w14:paraId="51F34C5D" w14:textId="77777777" w:rsidR="001A57B3" w:rsidRDefault="001A57B3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1A57B3" w14:paraId="76C3A732" w14:textId="77777777">
        <w:tc>
          <w:tcPr>
            <w:tcW w:w="8926" w:type="dxa"/>
            <w:shd w:val="clear" w:color="auto" w:fill="F2F2F2" w:themeFill="background1" w:themeFillShade="F2"/>
          </w:tcPr>
          <w:p w14:paraId="1CC96F68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lastRenderedPageBreak/>
              <w:t xml:space="preserve">References:   </w:t>
            </w:r>
          </w:p>
        </w:tc>
      </w:tr>
      <w:tr w:rsidR="001A57B3" w14:paraId="60D4C86A" w14:textId="77777777">
        <w:tc>
          <w:tcPr>
            <w:tcW w:w="8926" w:type="dxa"/>
          </w:tcPr>
          <w:p w14:paraId="4AF20EC4" w14:textId="77777777" w:rsidR="001A57B3" w:rsidRDefault="00980E6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Moraru C, Varsani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A, Kropinski AM (2020) VIRIDIC-A Novel Tool to Calculate the Intergenomic Similarities of Prokaryote-Infecting Viruses. Viruses 12(11):1268. PMID: 33172115 / PMCID: PMC7694805 doi: 10.3390/v12111268.</w:t>
            </w:r>
          </w:p>
          <w:p w14:paraId="432D5ABB" w14:textId="77777777" w:rsidR="001A57B3" w:rsidRDefault="00980E6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Turner D, Kropinski AM, Adriaenssens EM (2021) A Roadmap for Genome-Based Phage Taxonomy. Viruses 13(3):506. PMID: 33803862 / PMCID: PMC8003253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doi: 10.3390/v13030506.</w:t>
            </w:r>
          </w:p>
          <w:p w14:paraId="3DFE967E" w14:textId="77777777" w:rsidR="001A57B3" w:rsidRDefault="00980E6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Nishimura Y, Yoshida T, Kuronishi M et al (2017) ViPTree: the viral proteomic tree server. Bioinformatics 33(15):2379-2380. PMID: 28379287. doi: 10.1093/bioinformatics/btx157. </w:t>
            </w:r>
          </w:p>
          <w:p w14:paraId="6AE04274" w14:textId="77777777" w:rsidR="001A57B3" w:rsidRDefault="00980E6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Rohwer F, Edwards R (2002) The Phage Proteomic Tree: a genome-based taxonomy for phage. J Bacteriol 184(16):4529-35. PMID: 12142423 / PMCID: PMC135240. doi: 10.1128/jb.184.16.4529-4535.2002.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38623E73" w14:textId="77777777" w:rsidR="001A57B3" w:rsidRDefault="00980E6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Nishijima S, Nagata N, Kiguchi Y et al (2022) Extensive gut virome variation and its associations with host and environmental factors in a population-level cohort. Nat Commun 13(1):5252. PMID: 36068216 / PMCID: PMC9448778 doi: 10.1038/s41467-022-32832-w</w:t>
            </w:r>
          </w:p>
          <w:p w14:paraId="2C02813E" w14:textId="77777777" w:rsidR="001A57B3" w:rsidRDefault="00980E6A">
            <w:pPr>
              <w:pStyle w:val="ListParagraph"/>
              <w:numPr>
                <w:ilvl w:val="0"/>
                <w:numId w:val="4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L. Nguyen, H.A. Schmidt, A. von Haeseler, B.Q. Minh (2015) IQ-TREE: A Fast and Effective Stochastic Algorithm for Estimating Maximum-Likelihood Phylogenies. </w:t>
            </w: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Mol. Biol. and Evol.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, 32:268-274.</w:t>
            </w:r>
          </w:p>
          <w:p w14:paraId="7724FB97" w14:textId="77777777" w:rsidR="001A57B3" w:rsidRDefault="00980E6A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  </w:t>
            </w:r>
            <w:r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5E196E63" w14:textId="77777777" w:rsidR="001A57B3" w:rsidRDefault="001A57B3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1A57B3" w14:paraId="4B1C791A" w14:textId="77777777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10ACAAAD" w14:textId="7EDE8F33" w:rsidR="001A57B3" w:rsidRDefault="00980E6A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lastRenderedPageBreak/>
              <w:t xml:space="preserve">Accompanying files: </w:t>
            </w:r>
          </w:p>
        </w:tc>
      </w:tr>
      <w:tr w:rsidR="001A57B3" w14:paraId="53943CDD" w14:textId="77777777">
        <w:trPr>
          <w:trHeight w:val="73"/>
        </w:trPr>
        <w:tc>
          <w:tcPr>
            <w:tcW w:w="2263" w:type="dxa"/>
          </w:tcPr>
          <w:p w14:paraId="1E5EB483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323FC5CE" w14:textId="77777777" w:rsidR="001A57B3" w:rsidRDefault="00980E6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1A57B3" w14:paraId="733F4174" w14:textId="77777777">
        <w:trPr>
          <w:trHeight w:val="71"/>
        </w:trPr>
        <w:tc>
          <w:tcPr>
            <w:tcW w:w="2263" w:type="dxa"/>
          </w:tcPr>
          <w:p w14:paraId="78EFB9A2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1FB16368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1A57B3" w14:paraId="43CDCFE0" w14:textId="77777777">
        <w:trPr>
          <w:trHeight w:val="71"/>
        </w:trPr>
        <w:tc>
          <w:tcPr>
            <w:tcW w:w="2263" w:type="dxa"/>
          </w:tcPr>
          <w:p w14:paraId="5CBEF394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4935919" w14:textId="77777777" w:rsidR="001A57B3" w:rsidRDefault="001A57B3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49AC9C44" w14:textId="77777777" w:rsidR="001A57B3" w:rsidRDefault="001A57B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1A57B3" w14:paraId="27FEF7CE" w14:textId="77777777">
        <w:tc>
          <w:tcPr>
            <w:tcW w:w="8926" w:type="dxa"/>
            <w:shd w:val="clear" w:color="auto" w:fill="F2F2F2" w:themeFill="background1" w:themeFillShade="F2"/>
          </w:tcPr>
          <w:p w14:paraId="6AA0703E" w14:textId="3B41A01E" w:rsidR="001A57B3" w:rsidRDefault="00980E6A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622E992D" w14:textId="1CF9E640" w:rsidR="001A57B3" w:rsidRDefault="00846CC8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>
        <w:rPr>
          <w:rFonts w:ascii="Aptos" w:hAnsi="Aptos" w:cs="Arial"/>
          <w:color w:val="808080" w:themeColor="background1" w:themeShade="80"/>
          <w:sz w:val="20"/>
        </w:rPr>
        <w:t xml:space="preserve">Figure 1. </w:t>
      </w:r>
      <w:r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ViPTree analysis: </w:t>
      </w:r>
      <w:r>
        <w:rPr>
          <w:rFonts w:ascii="Arial" w:eastAsia="Arial" w:hAnsi="Arial" w:cs="Arial"/>
          <w:color w:val="000000"/>
          <w:sz w:val="22"/>
          <w:szCs w:val="22"/>
        </w:rPr>
        <w:t>ViPTree analysis (</w:t>
      </w:r>
      <w:hyperlink r:id="rId15">
        <w:r w:rsidR="001A57B3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https://www.genome.jp/viptree/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 xml:space="preserve">; [3]) is based upon Rohwer and Edwards (2002) Phage Proteomic Tree [4].  The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phages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of interest are indicated with </w:t>
      </w:r>
      <w:r>
        <w:rPr>
          <w:rFonts w:ascii="Arial" w:eastAsia="Arial" w:hAnsi="Arial" w:cs="Arial"/>
          <w:b/>
          <w:bCs/>
          <w:color w:val="FF0000"/>
          <w:sz w:val="22"/>
          <w:szCs w:val="22"/>
        </w:rPr>
        <w:t>red box and LPST100 by a red star</w:t>
      </w: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0B7397A" w14:textId="77777777" w:rsidR="001A57B3" w:rsidRDefault="00980E6A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>
        <w:rPr>
          <w:rFonts w:ascii="Arial" w:eastAsia="Arial" w:hAnsi="Arial" w:cs="Arial"/>
          <w:b/>
          <w:noProof/>
          <w:color w:val="0000FF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EBEBD55" wp14:editId="66723BF8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4691380" cy="428498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4C6E7" w14:textId="77777777" w:rsidR="001A57B3" w:rsidRDefault="00980E6A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>
        <w:rPr>
          <w:rFonts w:ascii="Arial" w:eastAsia="Arial" w:hAnsi="Arial" w:cs="Arial" w:hint="eastAsia"/>
          <w:color w:val="000000" w:themeColor="text1"/>
          <w:sz w:val="22"/>
          <w:szCs w:val="22"/>
        </w:rPr>
        <w:t>1</w:t>
      </w:r>
    </w:p>
    <w:p w14:paraId="1DEF4DA2" w14:textId="77777777" w:rsidR="001A57B3" w:rsidRDefault="001A57B3">
      <w:pPr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</w:p>
    <w:p w14:paraId="0081FECC" w14:textId="54DFF8DB" w:rsidR="001A57B3" w:rsidRDefault="00846CC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Figure 2. VIRIDIC heat map: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VIRIDIC (Virus Intergenomic Distance Calculator [1]; </w:t>
      </w:r>
      <w:hyperlink r:id="rId17">
        <w:r w:rsidR="001A57B3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http://rhea.icbm.uni-oldenburg.de/VIRIDIC/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) computes pairwise intergenomic distances/similarities amongst phage genomes.</w:t>
      </w:r>
    </w:p>
    <w:p w14:paraId="538C4402" w14:textId="77777777" w:rsidR="00846CC8" w:rsidRDefault="00980E6A">
      <w:pPr>
        <w:pStyle w:val="BodyTextIndent"/>
        <w:ind w:left="0" w:firstLine="0"/>
        <w:rPr>
          <w:rFonts w:ascii="Arial" w:eastAsia="Arial" w:hAnsi="Arial" w:cs="Arial"/>
          <w:color w:val="000000" w:themeColor="text1"/>
          <w:sz w:val="22"/>
          <w:szCs w:val="22"/>
        </w:rPr>
      </w:pPr>
      <w:r>
        <w:rPr>
          <w:rFonts w:ascii="Aptos" w:eastAsia="DengXian" w:hAnsi="Aptos"/>
          <w:noProof/>
          <w:color w:val="0070C0"/>
          <w:lang w:eastAsia="zh-CN"/>
        </w:rPr>
        <w:lastRenderedPageBreak/>
        <w:drawing>
          <wp:inline distT="0" distB="0" distL="0" distR="0" wp14:anchorId="47738DFB" wp14:editId="371ABDCF">
            <wp:extent cx="4038600" cy="5105400"/>
            <wp:effectExtent l="0" t="0" r="0" b="0"/>
            <wp:docPr id="9463625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62539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7375" cy="511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8DCDA" w14:textId="448F8D9C" w:rsidR="001A57B3" w:rsidRDefault="00980E6A">
      <w:pPr>
        <w:pStyle w:val="BodyTextIndent"/>
        <w:ind w:left="0" w:firstLine="0"/>
        <w:rPr>
          <w:rFonts w:ascii="Arial" w:eastAsia="Arial" w:hAnsi="Arial" w:cs="Arial"/>
          <w:sz w:val="22"/>
          <w:szCs w:val="22"/>
          <w:lang w:eastAsia="zh-CN"/>
        </w:rPr>
      </w:pP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2</w:t>
      </w:r>
      <w:bookmarkStart w:id="2" w:name="OLE_LINK4"/>
      <w:r w:rsidR="00846CC8"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  <w:t xml:space="preserve">. </w:t>
      </w:r>
      <w:r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Phylogeny: </w:t>
      </w:r>
      <w:r>
        <w:rPr>
          <w:rFonts w:ascii="Arial" w:eastAsia="Arial" w:hAnsi="Arial" w:cs="Arial"/>
          <w:sz w:val="22"/>
          <w:szCs w:val="22"/>
        </w:rPr>
        <w:t xml:space="preserve">The phylogenetic tree was constructed using the </w:t>
      </w:r>
      <w:r>
        <w:rPr>
          <w:rFonts w:ascii="Arial" w:eastAsia="Arial" w:hAnsi="Arial" w:cs="Arial"/>
          <w:sz w:val="22"/>
          <w:szCs w:val="22"/>
          <w:lang w:eastAsia="zh-CN"/>
        </w:rPr>
        <w:t xml:space="preserve">major head protein </w:t>
      </w:r>
      <w:r>
        <w:rPr>
          <w:rFonts w:ascii="Arial" w:eastAsia="Arial" w:hAnsi="Arial" w:cs="Arial"/>
          <w:sz w:val="22"/>
          <w:szCs w:val="22"/>
        </w:rPr>
        <w:t xml:space="preserve">of phages. Clustal Omega was used for multiple alignment and </w:t>
      </w:r>
      <w:r>
        <w:rPr>
          <w:rFonts w:ascii="Arial" w:eastAsia="DengXian" w:hAnsi="Arial" w:cs="Arial"/>
          <w:sz w:val="22"/>
          <w:szCs w:val="22"/>
          <w:lang w:eastAsia="zh-CN"/>
        </w:rPr>
        <w:t>IQ-TREE</w:t>
      </w:r>
      <w:r>
        <w:rPr>
          <w:rFonts w:ascii="Arial" w:eastAsia="Arial" w:hAnsi="Arial" w:cs="Arial"/>
          <w:sz w:val="22"/>
          <w:szCs w:val="22"/>
        </w:rPr>
        <w:t xml:space="preserve"> was used for inferring the phylogenetic tree using the maximum-likelihood method with </w:t>
      </w:r>
      <w:r>
        <w:rPr>
          <w:rFonts w:ascii="Arial" w:eastAsia="DengXian" w:hAnsi="Arial" w:cs="Arial"/>
          <w:sz w:val="22"/>
          <w:szCs w:val="22"/>
          <w:lang w:eastAsia="zh-CN"/>
        </w:rPr>
        <w:t>1000</w:t>
      </w:r>
      <w:r>
        <w:rPr>
          <w:rFonts w:ascii="Arial" w:eastAsia="Arial" w:hAnsi="Arial" w:cs="Arial"/>
          <w:sz w:val="22"/>
          <w:szCs w:val="22"/>
        </w:rPr>
        <w:t xml:space="preserve"> bootstrap replicates. The tree is rooted at the mid-point.</w:t>
      </w:r>
      <w:bookmarkEnd w:id="2"/>
    </w:p>
    <w:p w14:paraId="765A5D2F" w14:textId="6108249E" w:rsidR="001A57B3" w:rsidRDefault="00980E6A">
      <w:pPr>
        <w:jc w:val="center"/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  <w:r>
        <w:rPr>
          <w:rFonts w:ascii="Aptos" w:eastAsia="DengXian" w:hAnsi="Aptos"/>
          <w:noProof/>
          <w:color w:val="0070C0"/>
          <w:lang w:eastAsia="zh-CN"/>
        </w:rPr>
        <w:drawing>
          <wp:inline distT="0" distB="0" distL="0" distR="0" wp14:anchorId="17F0900F" wp14:editId="02D34B79">
            <wp:extent cx="5553710" cy="2280285"/>
            <wp:effectExtent l="0" t="0" r="0" b="0"/>
            <wp:docPr id="8031650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65092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3</w:t>
      </w:r>
    </w:p>
    <w:p w14:paraId="03B5D16F" w14:textId="77777777" w:rsidR="001A57B3" w:rsidRDefault="001A57B3">
      <w:pPr>
        <w:jc w:val="center"/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</w:p>
    <w:p w14:paraId="71303E74" w14:textId="77777777" w:rsidR="001A57B3" w:rsidRDefault="001A57B3">
      <w:pPr>
        <w:jc w:val="center"/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</w:p>
    <w:p w14:paraId="62D8CBA5" w14:textId="77777777" w:rsidR="001A57B3" w:rsidRDefault="001A57B3">
      <w:pPr>
        <w:jc w:val="center"/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</w:p>
    <w:p w14:paraId="32095B2C" w14:textId="77777777" w:rsidR="001A57B3" w:rsidRDefault="00980E6A">
      <w:pPr>
        <w:rPr>
          <w:rFonts w:ascii="Arial" w:eastAsia="Arial" w:hAnsi="Arial" w:cs="Arial"/>
          <w:sz w:val="22"/>
          <w:szCs w:val="22"/>
          <w:lang w:eastAsia="en-GB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Historical aspects:</w:t>
      </w:r>
      <w:r>
        <w:rPr>
          <w:rFonts w:ascii="Arial" w:eastAsia="Arial" w:hAnsi="Arial" w:cs="Arial"/>
          <w:sz w:val="22"/>
          <w:szCs w:val="22"/>
          <w:lang w:eastAsia="en-GB"/>
        </w:rPr>
        <w:t xml:space="preserve"> Salmonella phage LPST100 was isolated in 2022 by Huazhong Agricultural University, using</w:t>
      </w:r>
      <w:r>
        <w:rPr>
          <w:rFonts w:ascii="Arial" w:eastAsia="Arial" w:hAnsi="Arial" w:cs="Arial"/>
          <w:i/>
          <w:iCs/>
          <w:sz w:val="22"/>
          <w:szCs w:val="22"/>
          <w:lang w:eastAsia="en-GB"/>
        </w:rPr>
        <w:t xml:space="preserve"> Salmonella Typhimurium ATCC13311</w:t>
      </w:r>
      <w:r>
        <w:rPr>
          <w:rFonts w:ascii="Arial" w:eastAsia="Arial" w:hAnsi="Arial" w:cs="Arial" w:hint="eastAsia"/>
          <w:sz w:val="22"/>
          <w:szCs w:val="22"/>
          <w:lang w:eastAsia="zh-CN"/>
        </w:rPr>
        <w:t xml:space="preserve"> </w:t>
      </w:r>
      <w:r>
        <w:rPr>
          <w:rFonts w:ascii="Arial" w:eastAsia="Arial" w:hAnsi="Arial" w:cs="Arial"/>
          <w:sz w:val="22"/>
          <w:szCs w:val="22"/>
          <w:lang w:eastAsia="en-GB"/>
        </w:rPr>
        <w:t xml:space="preserve">the host bacterium. </w:t>
      </w:r>
    </w:p>
    <w:p w14:paraId="2BFB85D8" w14:textId="77777777" w:rsidR="001A57B3" w:rsidRDefault="001A57B3">
      <w:pPr>
        <w:rPr>
          <w:rFonts w:ascii="Arial" w:eastAsia="DengXian" w:hAnsi="Arial" w:cs="Arial"/>
          <w:color w:val="0000FF"/>
          <w:sz w:val="22"/>
          <w:szCs w:val="22"/>
          <w:lang w:eastAsia="zh-CN"/>
        </w:rPr>
      </w:pPr>
      <w:bookmarkStart w:id="3" w:name="_heading=h.gjdgxs" w:colFirst="0" w:colLast="0"/>
      <w:bookmarkEnd w:id="3"/>
    </w:p>
    <w:p w14:paraId="6B4A87A8" w14:textId="77777777" w:rsidR="001A57B3" w:rsidRDefault="00980E6A">
      <w:pPr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Genome summary:</w:t>
      </w:r>
    </w:p>
    <w:tbl>
      <w:tblPr>
        <w:tblpPr w:leftFromText="180" w:rightFromText="180" w:vertAnchor="text" w:horzAnchor="margin" w:tblpXSpec="center" w:tblpY="134"/>
        <w:tblOverlap w:val="never"/>
        <w:tblW w:w="5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4"/>
        <w:gridCol w:w="1132"/>
        <w:gridCol w:w="996"/>
        <w:gridCol w:w="818"/>
        <w:gridCol w:w="795"/>
        <w:gridCol w:w="653"/>
      </w:tblGrid>
      <w:tr w:rsidR="001A57B3" w14:paraId="0293F595" w14:textId="77777777">
        <w:tc>
          <w:tcPr>
            <w:tcW w:w="1454" w:type="dxa"/>
          </w:tcPr>
          <w:p w14:paraId="25433038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Phage name</w:t>
            </w:r>
          </w:p>
        </w:tc>
        <w:tc>
          <w:tcPr>
            <w:tcW w:w="1132" w:type="dxa"/>
          </w:tcPr>
          <w:p w14:paraId="1D9D954F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INSDC </w:t>
            </w:r>
          </w:p>
        </w:tc>
        <w:tc>
          <w:tcPr>
            <w:tcW w:w="996" w:type="dxa"/>
          </w:tcPr>
          <w:p w14:paraId="4175BDAF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Size (Kb)</w:t>
            </w:r>
          </w:p>
        </w:tc>
        <w:tc>
          <w:tcPr>
            <w:tcW w:w="818" w:type="dxa"/>
          </w:tcPr>
          <w:p w14:paraId="5CFAAF13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GC% </w:t>
            </w:r>
          </w:p>
        </w:tc>
        <w:tc>
          <w:tcPr>
            <w:tcW w:w="795" w:type="dxa"/>
          </w:tcPr>
          <w:p w14:paraId="181B5734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Protein </w:t>
            </w:r>
          </w:p>
        </w:tc>
        <w:tc>
          <w:tcPr>
            <w:tcW w:w="653" w:type="dxa"/>
          </w:tcPr>
          <w:p w14:paraId="6BED1D8F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tRNA</w:t>
            </w:r>
          </w:p>
        </w:tc>
      </w:tr>
      <w:tr w:rsidR="001A57B3" w14:paraId="6AF6C849" w14:textId="77777777">
        <w:tc>
          <w:tcPr>
            <w:tcW w:w="1454" w:type="dxa"/>
          </w:tcPr>
          <w:p w14:paraId="014107B6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Salmonella phage LPST100</w:t>
            </w:r>
          </w:p>
        </w:tc>
        <w:tc>
          <w:tcPr>
            <w:tcW w:w="1132" w:type="dxa"/>
            <w:vAlign w:val="center"/>
          </w:tcPr>
          <w:p w14:paraId="36D17589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 w:hint="eastAsia"/>
                <w:sz w:val="18"/>
                <w:szCs w:val="18"/>
              </w:rPr>
              <w:t>PP895301</w:t>
            </w:r>
          </w:p>
        </w:tc>
        <w:tc>
          <w:tcPr>
            <w:tcW w:w="996" w:type="dxa"/>
            <w:vAlign w:val="center"/>
          </w:tcPr>
          <w:p w14:paraId="1C96DDE2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157,888</w:t>
            </w:r>
          </w:p>
        </w:tc>
        <w:tc>
          <w:tcPr>
            <w:tcW w:w="818" w:type="dxa"/>
            <w:vAlign w:val="center"/>
          </w:tcPr>
          <w:p w14:paraId="62CAFB05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44.6</w:t>
            </w:r>
          </w:p>
        </w:tc>
        <w:tc>
          <w:tcPr>
            <w:tcW w:w="795" w:type="dxa"/>
            <w:vAlign w:val="center"/>
          </w:tcPr>
          <w:p w14:paraId="200CD971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209</w:t>
            </w:r>
          </w:p>
        </w:tc>
        <w:tc>
          <w:tcPr>
            <w:tcW w:w="653" w:type="dxa"/>
            <w:vAlign w:val="center"/>
          </w:tcPr>
          <w:p w14:paraId="27FE89BC" w14:textId="77777777" w:rsidR="001A57B3" w:rsidRDefault="00980E6A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</w:tbl>
    <w:p w14:paraId="186E944E" w14:textId="77777777" w:rsidR="001A57B3" w:rsidRDefault="001A57B3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569FC9F6" w14:textId="77777777" w:rsidR="001A57B3" w:rsidRDefault="001A57B3">
      <w:pPr>
        <w:jc w:val="center"/>
        <w:rPr>
          <w:rFonts w:ascii="Aptos" w:eastAsia="DengXian" w:hAnsi="Aptos"/>
          <w:color w:val="0070C0"/>
          <w:lang w:eastAsia="zh-CN"/>
        </w:rPr>
      </w:pPr>
    </w:p>
    <w:sectPr w:rsidR="001A57B3">
      <w:headerReference w:type="default" r:id="rId20"/>
      <w:footerReference w:type="default" r:id="rId21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4EE7C" w14:textId="77777777" w:rsidR="00857F04" w:rsidRDefault="00857F04">
      <w:r>
        <w:separator/>
      </w:r>
    </w:p>
  </w:endnote>
  <w:endnote w:type="continuationSeparator" w:id="0">
    <w:p w14:paraId="7640D9BA" w14:textId="77777777" w:rsidR="00857F04" w:rsidRDefault="00857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TimesNewRomanPS-BoldMT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AutoText"/>
      </w:docPartObj>
    </w:sdtPr>
    <w:sdtEndPr>
      <w:rPr>
        <w:rFonts w:ascii="Aptos" w:hAnsi="Aptos"/>
        <w:color w:val="808080" w:themeColor="background1" w:themeShade="80"/>
        <w:spacing w:val="60"/>
        <w:sz w:val="16"/>
        <w:szCs w:val="16"/>
      </w:rPr>
    </w:sdtEndPr>
    <w:sdtContent>
      <w:p w14:paraId="681D93EF" w14:textId="77777777" w:rsidR="001A57B3" w:rsidRDefault="00980E6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>
          <w:rPr>
            <w:rFonts w:ascii="Aptos" w:hAnsi="Aptos"/>
            <w:sz w:val="16"/>
            <w:szCs w:val="16"/>
          </w:rPr>
          <w:fldChar w:fldCharType="begin"/>
        </w:r>
        <w:r>
          <w:rPr>
            <w:rFonts w:ascii="Aptos" w:hAnsi="Aptos"/>
            <w:sz w:val="16"/>
            <w:szCs w:val="16"/>
          </w:rPr>
          <w:instrText xml:space="preserve"> PAGE   \* MERGEFORMAT </w:instrText>
        </w:r>
        <w:r>
          <w:rPr>
            <w:rFonts w:ascii="Aptos" w:hAnsi="Aptos"/>
            <w:sz w:val="16"/>
            <w:szCs w:val="16"/>
          </w:rPr>
          <w:fldChar w:fldCharType="separate"/>
        </w:r>
        <w:r>
          <w:rPr>
            <w:rFonts w:ascii="Aptos" w:hAnsi="Aptos"/>
            <w:b/>
            <w:bCs/>
            <w:sz w:val="16"/>
            <w:szCs w:val="16"/>
          </w:rPr>
          <w:t>2</w:t>
        </w:r>
        <w:r>
          <w:rPr>
            <w:rFonts w:ascii="Aptos" w:hAnsi="Aptos"/>
            <w:b/>
            <w:bCs/>
            <w:sz w:val="16"/>
            <w:szCs w:val="16"/>
          </w:rPr>
          <w:fldChar w:fldCharType="end"/>
        </w:r>
        <w:r>
          <w:rPr>
            <w:rFonts w:ascii="Aptos" w:hAnsi="Aptos"/>
            <w:b/>
            <w:bCs/>
            <w:sz w:val="16"/>
            <w:szCs w:val="16"/>
          </w:rPr>
          <w:t xml:space="preserve"> | </w:t>
        </w:r>
        <w:r>
          <w:rPr>
            <w:rFonts w:ascii="Aptos" w:hAnsi="Aptos"/>
            <w:color w:val="808080" w:themeColor="background1" w:themeShade="80"/>
            <w:spacing w:val="60"/>
            <w:sz w:val="16"/>
            <w:szCs w:val="16"/>
          </w:rPr>
          <w:t>Page</w:t>
        </w:r>
      </w:p>
    </w:sdtContent>
  </w:sdt>
  <w:p w14:paraId="51C12226" w14:textId="77777777" w:rsidR="001A57B3" w:rsidRDefault="001A57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B7EF5" w14:textId="77777777" w:rsidR="00857F04" w:rsidRDefault="00857F04">
      <w:r>
        <w:separator/>
      </w:r>
    </w:p>
  </w:footnote>
  <w:footnote w:type="continuationSeparator" w:id="0">
    <w:p w14:paraId="18BD3F5C" w14:textId="77777777" w:rsidR="00857F04" w:rsidRDefault="00857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0624A" w14:textId="77777777" w:rsidR="001A57B3" w:rsidRDefault="00980E6A">
    <w:pPr>
      <w:pStyle w:val="Header"/>
      <w:jc w:val="right"/>
      <w:rPr>
        <w:i/>
        <w:sz w:val="18"/>
        <w:szCs w:val="18"/>
      </w:rPr>
    </w:pPr>
    <w:r>
      <w:rPr>
        <w:rFonts w:ascii="Aptos" w:hAnsi="Aptos"/>
        <w:noProof/>
      </w:rPr>
      <w:drawing>
        <wp:anchor distT="0" distB="0" distL="114300" distR="114300" simplePos="0" relativeHeight="251660288" behindDoc="0" locked="0" layoutInCell="1" allowOverlap="1" wp14:anchorId="2172509B" wp14:editId="398B158A">
          <wp:simplePos x="0" y="0"/>
          <wp:positionH relativeFrom="margin">
            <wp:posOffset>243205</wp:posOffset>
          </wp:positionH>
          <wp:positionV relativeFrom="paragraph">
            <wp:posOffset>-105410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ptos" w:hAnsi="Aptos"/>
        <w:i/>
        <w:sz w:val="18"/>
        <w:szCs w:val="18"/>
      </w:rPr>
      <w:t>ICTV Taxonomy Proposal Form 2025 v.2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4589576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multilevel"/>
    <w:tmpl w:val="553514B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C75F6"/>
    <w:multiLevelType w:val="multilevel"/>
    <w:tmpl w:val="58AC7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44E28"/>
    <w:multiLevelType w:val="multilevel"/>
    <w:tmpl w:val="58F44E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376983">
    <w:abstractNumId w:val="3"/>
  </w:num>
  <w:num w:numId="2" w16cid:durableId="467013840">
    <w:abstractNumId w:val="0"/>
  </w:num>
  <w:num w:numId="3" w16cid:durableId="11687686">
    <w:abstractNumId w:val="1"/>
  </w:num>
  <w:num w:numId="4" w16cid:durableId="17645647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7027"/>
    <w:rsid w:val="000B1BF3"/>
    <w:rsid w:val="000B5D78"/>
    <w:rsid w:val="000B6878"/>
    <w:rsid w:val="000D182E"/>
    <w:rsid w:val="000E54FF"/>
    <w:rsid w:val="000F51F4"/>
    <w:rsid w:val="000F7067"/>
    <w:rsid w:val="00106232"/>
    <w:rsid w:val="0011008F"/>
    <w:rsid w:val="00117C72"/>
    <w:rsid w:val="0013113D"/>
    <w:rsid w:val="001322FC"/>
    <w:rsid w:val="00171083"/>
    <w:rsid w:val="00172351"/>
    <w:rsid w:val="001A57B3"/>
    <w:rsid w:val="001D0007"/>
    <w:rsid w:val="001D3E3E"/>
    <w:rsid w:val="002154F0"/>
    <w:rsid w:val="00220A26"/>
    <w:rsid w:val="002312CE"/>
    <w:rsid w:val="0023149A"/>
    <w:rsid w:val="0023696B"/>
    <w:rsid w:val="0024086E"/>
    <w:rsid w:val="0025498B"/>
    <w:rsid w:val="00272B0C"/>
    <w:rsid w:val="00273642"/>
    <w:rsid w:val="00296DA3"/>
    <w:rsid w:val="002A5A83"/>
    <w:rsid w:val="002D4340"/>
    <w:rsid w:val="00327E73"/>
    <w:rsid w:val="00333392"/>
    <w:rsid w:val="00355CE0"/>
    <w:rsid w:val="00363A30"/>
    <w:rsid w:val="0037243A"/>
    <w:rsid w:val="00382FE8"/>
    <w:rsid w:val="00383BBF"/>
    <w:rsid w:val="0038593F"/>
    <w:rsid w:val="003901DD"/>
    <w:rsid w:val="003A166F"/>
    <w:rsid w:val="003A18C5"/>
    <w:rsid w:val="003A5ED7"/>
    <w:rsid w:val="003B0883"/>
    <w:rsid w:val="003B3832"/>
    <w:rsid w:val="003C5428"/>
    <w:rsid w:val="003F2A97"/>
    <w:rsid w:val="0043110C"/>
    <w:rsid w:val="00437970"/>
    <w:rsid w:val="00460230"/>
    <w:rsid w:val="00471256"/>
    <w:rsid w:val="004A7ABE"/>
    <w:rsid w:val="004D4BE8"/>
    <w:rsid w:val="004F2F1E"/>
    <w:rsid w:val="004F3196"/>
    <w:rsid w:val="00536426"/>
    <w:rsid w:val="00543F86"/>
    <w:rsid w:val="0055461D"/>
    <w:rsid w:val="0058465A"/>
    <w:rsid w:val="00590DF3"/>
    <w:rsid w:val="005A54C3"/>
    <w:rsid w:val="005B4C7D"/>
    <w:rsid w:val="006043FB"/>
    <w:rsid w:val="00607227"/>
    <w:rsid w:val="006109F7"/>
    <w:rsid w:val="00647814"/>
    <w:rsid w:val="0067795B"/>
    <w:rsid w:val="00683D0C"/>
    <w:rsid w:val="0069192D"/>
    <w:rsid w:val="006B7AB8"/>
    <w:rsid w:val="006C0F51"/>
    <w:rsid w:val="006D18F6"/>
    <w:rsid w:val="006D428E"/>
    <w:rsid w:val="0070541C"/>
    <w:rsid w:val="00710CA8"/>
    <w:rsid w:val="00723577"/>
    <w:rsid w:val="0072682D"/>
    <w:rsid w:val="00736440"/>
    <w:rsid w:val="00737875"/>
    <w:rsid w:val="00740A3F"/>
    <w:rsid w:val="00741880"/>
    <w:rsid w:val="00787033"/>
    <w:rsid w:val="007B0F70"/>
    <w:rsid w:val="007B6511"/>
    <w:rsid w:val="007E0EF5"/>
    <w:rsid w:val="007E667B"/>
    <w:rsid w:val="00822B3A"/>
    <w:rsid w:val="00824208"/>
    <w:rsid w:val="008308A0"/>
    <w:rsid w:val="00846CC8"/>
    <w:rsid w:val="00852D43"/>
    <w:rsid w:val="00857F04"/>
    <w:rsid w:val="00865726"/>
    <w:rsid w:val="008815EE"/>
    <w:rsid w:val="00883A5C"/>
    <w:rsid w:val="008A22E9"/>
    <w:rsid w:val="008B43B1"/>
    <w:rsid w:val="008F51E2"/>
    <w:rsid w:val="00901EBC"/>
    <w:rsid w:val="00903048"/>
    <w:rsid w:val="009078FF"/>
    <w:rsid w:val="009457C8"/>
    <w:rsid w:val="00953FFE"/>
    <w:rsid w:val="00964F7C"/>
    <w:rsid w:val="009703AF"/>
    <w:rsid w:val="00974174"/>
    <w:rsid w:val="009741D1"/>
    <w:rsid w:val="00974C28"/>
    <w:rsid w:val="00976E37"/>
    <w:rsid w:val="00980E6A"/>
    <w:rsid w:val="00981D58"/>
    <w:rsid w:val="009A3B4A"/>
    <w:rsid w:val="009E3D66"/>
    <w:rsid w:val="009F7856"/>
    <w:rsid w:val="00A10BA1"/>
    <w:rsid w:val="00A174CC"/>
    <w:rsid w:val="00A2357C"/>
    <w:rsid w:val="00A443CA"/>
    <w:rsid w:val="00A51C80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D6C0B"/>
    <w:rsid w:val="00BD7967"/>
    <w:rsid w:val="00BE4F5A"/>
    <w:rsid w:val="00C0247B"/>
    <w:rsid w:val="00C21753"/>
    <w:rsid w:val="00C55633"/>
    <w:rsid w:val="00C8775F"/>
    <w:rsid w:val="00C910F9"/>
    <w:rsid w:val="00C95FB7"/>
    <w:rsid w:val="00CD2C82"/>
    <w:rsid w:val="00CE3C8E"/>
    <w:rsid w:val="00CF59EA"/>
    <w:rsid w:val="00D04287"/>
    <w:rsid w:val="00D062BE"/>
    <w:rsid w:val="00D10857"/>
    <w:rsid w:val="00D13AD5"/>
    <w:rsid w:val="00D23567"/>
    <w:rsid w:val="00D35849"/>
    <w:rsid w:val="00D46663"/>
    <w:rsid w:val="00D74714"/>
    <w:rsid w:val="00D77E1C"/>
    <w:rsid w:val="00DD58AA"/>
    <w:rsid w:val="00DE01F5"/>
    <w:rsid w:val="00DE144E"/>
    <w:rsid w:val="00E034BE"/>
    <w:rsid w:val="00E35C58"/>
    <w:rsid w:val="00E37077"/>
    <w:rsid w:val="00E50727"/>
    <w:rsid w:val="00E77043"/>
    <w:rsid w:val="00E863D4"/>
    <w:rsid w:val="00E969AE"/>
    <w:rsid w:val="00ED4569"/>
    <w:rsid w:val="00ED7F63"/>
    <w:rsid w:val="00EE484F"/>
    <w:rsid w:val="00EF2448"/>
    <w:rsid w:val="00F110F7"/>
    <w:rsid w:val="00F62692"/>
    <w:rsid w:val="00F711CE"/>
    <w:rsid w:val="00F74510"/>
    <w:rsid w:val="00F9028E"/>
    <w:rsid w:val="00F911F1"/>
    <w:rsid w:val="00F943F9"/>
    <w:rsid w:val="00FA1DC3"/>
    <w:rsid w:val="00FB300C"/>
    <w:rsid w:val="00FC2269"/>
    <w:rsid w:val="00FF4171"/>
    <w:rsid w:val="3A9C0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47B5407"/>
  <w15:docId w15:val="{2A818273-B531-4673-A31C-90735C01C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BodyText">
    <w:name w:val="Body Text"/>
    <w:basedOn w:val="Normal"/>
    <w:qFormat/>
    <w:pPr>
      <w:spacing w:after="140" w:line="276" w:lineRule="auto"/>
    </w:pPr>
  </w:style>
  <w:style w:type="paragraph" w:styleId="BodyTextIndent">
    <w:name w:val="Body Text Indent"/>
    <w:basedOn w:val="Normal"/>
    <w:link w:val="BodyTextIndentChar"/>
    <w:semiHidden/>
    <w:qFormat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</w:pPr>
  </w:style>
  <w:style w:type="paragraph" w:styleId="List">
    <w:name w:val="List"/>
    <w:basedOn w:val="BodyText"/>
    <w:qFormat/>
    <w:rPr>
      <w:rFonts w:cs="Arial Unicode M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qFormat/>
    <w:rPr>
      <w:color w:val="954F72" w:themeColor="followedHyperlink"/>
      <w:u w:val="single"/>
    </w:rPr>
  </w:style>
  <w:style w:type="character" w:styleId="Hyperlink">
    <w:name w:val="Hyperlink"/>
    <w:basedOn w:val="DefaultParagraphFont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customStyle="1" w:styleId="HeaderandFooter">
    <w:name w:val="Header and Footer"/>
    <w:basedOn w:val="Normal"/>
    <w:qFormat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UnresolvedMention1">
    <w:name w:val="Unresolved Mention1"/>
    <w:basedOn w:val="DefaultParagraphFont"/>
    <w:uiPriority w:val="99"/>
    <w:qFormat/>
    <w:rPr>
      <w:color w:val="605E5C"/>
      <w:shd w:val="clear" w:color="auto" w:fill="E1DFDD"/>
    </w:rPr>
  </w:style>
  <w:style w:type="paragraph" w:customStyle="1" w:styleId="Revision1">
    <w:name w:val="Revision1"/>
    <w:hidden/>
    <w:uiPriority w:val="99"/>
    <w:semiHidden/>
    <w:qFormat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ntstyle21">
    <w:name w:val="fontstyle21"/>
    <w:basedOn w:val="DefaultParagraphFont"/>
    <w:qFormat/>
    <w:rPr>
      <w:rFonts w:ascii="TimesNewRomanPS-BoldMT" w:hAnsi="TimesNewRomanPS-BoldMT" w:hint="default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ctv.global/ictv/proposals/2017.001B.A.v3.Ackermannviridae.zip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ictv.global/taxonomy/templates" TargetMode="External"/><Relationship Id="rId17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s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ijinquan2017@163.co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yperlink" Target="https://ictv.global/ictv/proposals/2017.001B.A.v3.Ackermannviridae.zip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8</Pages>
  <Words>1241</Words>
  <Characters>7076</Characters>
  <Application>Microsoft Office Word</Application>
  <DocSecurity>0</DocSecurity>
  <Lines>58</Lines>
  <Paragraphs>16</Paragraphs>
  <ScaleCrop>false</ScaleCrop>
  <Company/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Dann Turner</cp:lastModifiedBy>
  <cp:revision>12</cp:revision>
  <dcterms:created xsi:type="dcterms:W3CDTF">2025-03-25T08:46:00Z</dcterms:created>
  <dcterms:modified xsi:type="dcterms:W3CDTF">2025-07-16T09:13:00Z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TemplateDocerSaveRecord">
    <vt:lpwstr>eyJoZGlkIjoiZmRlOTczMDhiYTBkYzZhNDk3ODdjOGYxYmU4NmY2NWIiLCJ1c2VySWQiOiI0MTc5OTY4NDcifQ==</vt:lpwstr>
  </property>
  <property fmtid="{D5CDD505-2E9C-101B-9397-08002B2CF9AE}" pid="9" name="KSOProductBuildVer">
    <vt:lpwstr>2052-12.1.0.21541</vt:lpwstr>
  </property>
  <property fmtid="{D5CDD505-2E9C-101B-9397-08002B2CF9AE}" pid="10" name="ICV">
    <vt:lpwstr>DF257CCCBDA24A4BB486A9FB6C153C0F_12</vt:lpwstr>
  </property>
</Properties>
</file>