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AE90968" w:rsidR="00A174CC" w:rsidRDefault="00A174CC">
      <w:pPr>
        <w:rPr>
          <w:rFonts w:ascii="Aptos" w:hAnsi="Aptos" w:cs="Arial"/>
          <w:b/>
          <w:color w:val="000000"/>
          <w:sz w:val="20"/>
          <w:szCs w:val="20"/>
        </w:rPr>
      </w:pPr>
      <w:hyperlink r:id="rId9" w:history="1">
        <w:r>
          <w:rPr>
            <w:rStyle w:val="Hyperlink"/>
          </w:rPr>
          <w:t>https://ictv.global/taxonomy/templates</w:t>
        </w:r>
      </w:hyperlink>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1DBDFBDA" w:rsidR="00E37077" w:rsidRPr="001D0007" w:rsidRDefault="00FD1508" w:rsidP="00DD58AA">
            <w:pPr>
              <w:rPr>
                <w:rFonts w:ascii="Aptos" w:hAnsi="Aptos" w:cs="Arial"/>
                <w:color w:val="000000" w:themeColor="text1"/>
                <w:sz w:val="20"/>
              </w:rPr>
            </w:pPr>
            <w:r w:rsidRPr="00FD1508">
              <w:rPr>
                <w:rFonts w:ascii="Aptos" w:hAnsi="Aptos" w:cs="Arial"/>
                <w:color w:val="000000" w:themeColor="text1"/>
                <w:sz w:val="20"/>
              </w:rPr>
              <w:t xml:space="preserve">Reclassifying the order </w:t>
            </w:r>
            <w:r w:rsidRPr="009A7ABB">
              <w:rPr>
                <w:rFonts w:ascii="Aptos" w:hAnsi="Aptos" w:cs="Arial"/>
                <w:i/>
                <w:iCs/>
                <w:color w:val="000000" w:themeColor="text1"/>
                <w:sz w:val="20"/>
              </w:rPr>
              <w:t>Crassvirales</w:t>
            </w:r>
            <w:r w:rsidRPr="00FD1508">
              <w:rPr>
                <w:rFonts w:ascii="Aptos" w:hAnsi="Aptos" w:cs="Arial"/>
                <w:color w:val="000000" w:themeColor="text1"/>
                <w:sz w:val="20"/>
              </w:rPr>
              <w:t xml:space="preserve"> to establish two sister orders and one sister family, with the creation of eight new families, 159 new genera, and 603 new species</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E705BBF" w:rsidR="00E37077" w:rsidRPr="008C429F" w:rsidRDefault="008C429F" w:rsidP="008C429F">
            <w:pPr>
              <w:rPr>
                <w:rFonts w:ascii="Aptos Narrow" w:hAnsi="Aptos Narrow"/>
                <w:color w:val="000000"/>
                <w:sz w:val="22"/>
                <w:szCs w:val="22"/>
                <w:lang w:val="en-GB"/>
              </w:rPr>
            </w:pPr>
            <w:r>
              <w:rPr>
                <w:rFonts w:ascii="Aptos Narrow" w:hAnsi="Aptos Narrow"/>
                <w:color w:val="000000"/>
                <w:sz w:val="22"/>
                <w:szCs w:val="22"/>
              </w:rPr>
              <w:t>2025.013B.Crassvirales_reorganisation</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3E64036D"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4CC61F17"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06234F71"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15F514CB" w:rsidR="002D4340" w:rsidRPr="00AF4998" w:rsidRDefault="002D4340" w:rsidP="00AF4998">
            <w:pPr>
              <w:rPr>
                <w:rFonts w:ascii="Aptos" w:hAnsi="Aptos" w:cs="Arial"/>
                <w:color w:val="0070C0"/>
                <w:sz w:val="20"/>
                <w:szCs w:val="20"/>
              </w:rPr>
            </w:pPr>
          </w:p>
        </w:tc>
      </w:tr>
      <w:tr w:rsidR="002D4340" w14:paraId="24E4F537" w14:textId="79E9BB15" w:rsidTr="00BD6C0B">
        <w:tc>
          <w:tcPr>
            <w:tcW w:w="1838" w:type="dxa"/>
            <w:shd w:val="clear" w:color="auto" w:fill="FFFFFF" w:themeFill="background1"/>
            <w:vAlign w:val="center"/>
          </w:tcPr>
          <w:p w14:paraId="6EA9DED5" w14:textId="2F5CB4AC"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Fabian TS</w:t>
            </w:r>
          </w:p>
        </w:tc>
        <w:tc>
          <w:tcPr>
            <w:tcW w:w="1418" w:type="dxa"/>
            <w:shd w:val="clear" w:color="auto" w:fill="FFFFFF" w:themeFill="background1"/>
            <w:vAlign w:val="center"/>
          </w:tcPr>
          <w:p w14:paraId="2759B022" w14:textId="4E99D208" w:rsidR="002D4340" w:rsidRPr="00CD2C82" w:rsidRDefault="004401FE" w:rsidP="00E863D4">
            <w:pPr>
              <w:rPr>
                <w:rFonts w:ascii="Aptos" w:hAnsi="Aptos" w:cs="Arial"/>
                <w:bCs/>
                <w:color w:val="000000" w:themeColor="text1"/>
                <w:sz w:val="20"/>
                <w:szCs w:val="20"/>
              </w:rPr>
            </w:pPr>
            <w:proofErr w:type="spellStart"/>
            <w:r>
              <w:rPr>
                <w:rFonts w:ascii="Aptos" w:hAnsi="Aptos" w:cs="Arial"/>
                <w:bCs/>
                <w:color w:val="000000" w:themeColor="text1"/>
                <w:sz w:val="20"/>
                <w:szCs w:val="20"/>
              </w:rPr>
              <w:t>Bastiaanssen</w:t>
            </w:r>
            <w:proofErr w:type="spellEnd"/>
          </w:p>
        </w:tc>
        <w:tc>
          <w:tcPr>
            <w:tcW w:w="2835" w:type="dxa"/>
            <w:shd w:val="clear" w:color="auto" w:fill="FFFFFF" w:themeFill="background1"/>
            <w:vAlign w:val="center"/>
          </w:tcPr>
          <w:p w14:paraId="05D68F1D" w14:textId="44C7882A"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University College Cork, Ireland</w:t>
            </w:r>
          </w:p>
        </w:tc>
        <w:tc>
          <w:tcPr>
            <w:tcW w:w="2126" w:type="dxa"/>
            <w:shd w:val="clear" w:color="auto" w:fill="FFFFFF" w:themeFill="background1"/>
            <w:vAlign w:val="center"/>
          </w:tcPr>
          <w:p w14:paraId="133CF739" w14:textId="7A3D931B" w:rsidR="002D4340" w:rsidRPr="00CD2C82" w:rsidRDefault="001117DB" w:rsidP="00E863D4">
            <w:pPr>
              <w:rPr>
                <w:rFonts w:ascii="Aptos" w:hAnsi="Aptos" w:cs="Arial"/>
                <w:bCs/>
                <w:color w:val="000000" w:themeColor="text1"/>
                <w:sz w:val="20"/>
                <w:szCs w:val="20"/>
              </w:rPr>
            </w:pPr>
            <w:r>
              <w:rPr>
                <w:rFonts w:ascii="Aptos" w:hAnsi="Aptos" w:cs="Arial"/>
                <w:bCs/>
                <w:color w:val="000000" w:themeColor="text1"/>
                <w:sz w:val="20"/>
                <w:szCs w:val="20"/>
              </w:rPr>
              <w:t>fbastiaanssen@ucc.ie</w:t>
            </w:r>
          </w:p>
        </w:tc>
        <w:tc>
          <w:tcPr>
            <w:tcW w:w="1106" w:type="dxa"/>
            <w:shd w:val="clear" w:color="auto" w:fill="FFFFFF" w:themeFill="background1"/>
            <w:vAlign w:val="center"/>
          </w:tcPr>
          <w:p w14:paraId="16BB015A" w14:textId="32E60C91" w:rsidR="002D4340" w:rsidRPr="00CD2C82" w:rsidRDefault="002D4340" w:rsidP="00E863D4">
            <w:pPr>
              <w:jc w:val="center"/>
              <w:rPr>
                <w:rFonts w:ascii="Aptos" w:hAnsi="Aptos" w:cs="Arial"/>
                <w:bCs/>
                <w:color w:val="000000" w:themeColor="text1"/>
                <w:sz w:val="20"/>
                <w:szCs w:val="20"/>
              </w:rPr>
            </w:pPr>
          </w:p>
        </w:tc>
      </w:tr>
      <w:tr w:rsidR="002D4340" w14:paraId="25991084" w14:textId="1F2FA2C1" w:rsidTr="00BD6C0B">
        <w:tc>
          <w:tcPr>
            <w:tcW w:w="1838" w:type="dxa"/>
            <w:vAlign w:val="center"/>
          </w:tcPr>
          <w:p w14:paraId="7E9FF899" w14:textId="1F49FDDD" w:rsidR="002D4340" w:rsidRPr="00CD2C82" w:rsidRDefault="004401FE" w:rsidP="00E863D4">
            <w:pPr>
              <w:rPr>
                <w:rFonts w:ascii="Aptos" w:hAnsi="Aptos" w:cs="Arial"/>
                <w:bCs/>
                <w:color w:val="000000" w:themeColor="text1"/>
                <w:sz w:val="20"/>
                <w:szCs w:val="20"/>
              </w:rPr>
            </w:pPr>
            <w:r w:rsidRPr="004401FE">
              <w:rPr>
                <w:rFonts w:ascii="Aptos" w:hAnsi="Aptos" w:cs="Arial"/>
                <w:bCs/>
                <w:color w:val="000000" w:themeColor="text1"/>
                <w:sz w:val="20"/>
                <w:szCs w:val="20"/>
              </w:rPr>
              <w:t>Rémi</w:t>
            </w:r>
          </w:p>
        </w:tc>
        <w:tc>
          <w:tcPr>
            <w:tcW w:w="1418" w:type="dxa"/>
            <w:vAlign w:val="center"/>
          </w:tcPr>
          <w:p w14:paraId="065089F1" w14:textId="5E7EBCCC"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Denise</w:t>
            </w:r>
          </w:p>
        </w:tc>
        <w:tc>
          <w:tcPr>
            <w:tcW w:w="2835" w:type="dxa"/>
            <w:vAlign w:val="center"/>
          </w:tcPr>
          <w:p w14:paraId="5A10F992" w14:textId="3D2570AA"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University College Cork, Ireland</w:t>
            </w:r>
          </w:p>
        </w:tc>
        <w:tc>
          <w:tcPr>
            <w:tcW w:w="2126" w:type="dxa"/>
            <w:vAlign w:val="center"/>
          </w:tcPr>
          <w:p w14:paraId="584336C5" w14:textId="14C66D30"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rdenise@ucc.ie</w:t>
            </w:r>
          </w:p>
        </w:tc>
        <w:tc>
          <w:tcPr>
            <w:tcW w:w="1106" w:type="dxa"/>
            <w:vAlign w:val="center"/>
          </w:tcPr>
          <w:p w14:paraId="01837D6A" w14:textId="61C52A51" w:rsidR="002D4340" w:rsidRPr="00CD2C82" w:rsidRDefault="002D4340" w:rsidP="00E863D4">
            <w:pPr>
              <w:jc w:val="center"/>
              <w:rPr>
                <w:rFonts w:ascii="Aptos" w:hAnsi="Aptos" w:cs="Arial"/>
                <w:bCs/>
                <w:color w:val="000000" w:themeColor="text1"/>
                <w:sz w:val="20"/>
                <w:szCs w:val="20"/>
              </w:rPr>
            </w:pPr>
          </w:p>
        </w:tc>
      </w:tr>
      <w:tr w:rsidR="002D4340" w14:paraId="1B668FB3" w14:textId="2C6F00EF" w:rsidTr="00BD6C0B">
        <w:tc>
          <w:tcPr>
            <w:tcW w:w="1838" w:type="dxa"/>
            <w:vAlign w:val="center"/>
          </w:tcPr>
          <w:p w14:paraId="7C1B4F79" w14:textId="566FE479" w:rsidR="002D4340" w:rsidRPr="00CD2C82" w:rsidRDefault="004401FE" w:rsidP="00E863D4">
            <w:pPr>
              <w:rPr>
                <w:rFonts w:ascii="Aptos" w:hAnsi="Aptos" w:cs="Arial"/>
                <w:bCs/>
                <w:color w:val="000000" w:themeColor="text1"/>
                <w:sz w:val="20"/>
                <w:szCs w:val="20"/>
              </w:rPr>
            </w:pPr>
            <w:r w:rsidRPr="004401FE">
              <w:rPr>
                <w:rFonts w:ascii="Aptos" w:hAnsi="Aptos" w:cs="Arial"/>
                <w:bCs/>
                <w:color w:val="000000" w:themeColor="text1"/>
                <w:sz w:val="20"/>
                <w:szCs w:val="20"/>
              </w:rPr>
              <w:t>George</w:t>
            </w:r>
            <w:r w:rsidR="001117DB">
              <w:rPr>
                <w:rFonts w:ascii="Aptos" w:hAnsi="Aptos" w:cs="Arial"/>
                <w:bCs/>
                <w:color w:val="000000" w:themeColor="text1"/>
                <w:sz w:val="20"/>
                <w:szCs w:val="20"/>
              </w:rPr>
              <w:t xml:space="preserve"> S</w:t>
            </w:r>
          </w:p>
        </w:tc>
        <w:tc>
          <w:tcPr>
            <w:tcW w:w="1418" w:type="dxa"/>
            <w:vAlign w:val="center"/>
          </w:tcPr>
          <w:p w14:paraId="5E41446B" w14:textId="1B61FA40"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Bouras</w:t>
            </w:r>
          </w:p>
        </w:tc>
        <w:tc>
          <w:tcPr>
            <w:tcW w:w="2835" w:type="dxa"/>
            <w:vAlign w:val="center"/>
          </w:tcPr>
          <w:p w14:paraId="3EC4C5A6" w14:textId="7E76B7CA"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The University of Adelaide</w:t>
            </w:r>
            <w:r>
              <w:rPr>
                <w:rFonts w:ascii="Aptos" w:hAnsi="Aptos" w:cs="Arial"/>
                <w:bCs/>
                <w:color w:val="000000" w:themeColor="text1"/>
                <w:sz w:val="20"/>
                <w:szCs w:val="20"/>
              </w:rPr>
              <w:t>, Australia</w:t>
            </w:r>
          </w:p>
        </w:tc>
        <w:tc>
          <w:tcPr>
            <w:tcW w:w="2126" w:type="dxa"/>
            <w:vAlign w:val="center"/>
          </w:tcPr>
          <w:p w14:paraId="1DDF5257" w14:textId="21CE52DF"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george.bouras@adelaide.edu.au</w:t>
            </w:r>
          </w:p>
        </w:tc>
        <w:tc>
          <w:tcPr>
            <w:tcW w:w="1106" w:type="dxa"/>
            <w:vAlign w:val="center"/>
          </w:tcPr>
          <w:p w14:paraId="398397DC" w14:textId="63F54794" w:rsidR="002D4340" w:rsidRPr="00CD2C82" w:rsidRDefault="002D4340" w:rsidP="00E863D4">
            <w:pPr>
              <w:jc w:val="center"/>
              <w:rPr>
                <w:rFonts w:ascii="Aptos" w:hAnsi="Aptos" w:cs="Arial"/>
                <w:bCs/>
                <w:color w:val="000000" w:themeColor="text1"/>
                <w:sz w:val="20"/>
                <w:szCs w:val="20"/>
              </w:rPr>
            </w:pPr>
          </w:p>
        </w:tc>
      </w:tr>
      <w:tr w:rsidR="002D4340" w14:paraId="1EC2C947" w14:textId="08659965" w:rsidTr="00BD6C0B">
        <w:tc>
          <w:tcPr>
            <w:tcW w:w="1838" w:type="dxa"/>
            <w:vAlign w:val="center"/>
          </w:tcPr>
          <w:p w14:paraId="48A3936E" w14:textId="7F1D5C9B"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Steven R</w:t>
            </w:r>
          </w:p>
        </w:tc>
        <w:tc>
          <w:tcPr>
            <w:tcW w:w="1418" w:type="dxa"/>
            <w:vAlign w:val="center"/>
          </w:tcPr>
          <w:p w14:paraId="2BEC470C" w14:textId="528BC24E" w:rsidR="002D4340" w:rsidRPr="00CD2C82" w:rsidRDefault="004401FE" w:rsidP="00E863D4">
            <w:pPr>
              <w:rPr>
                <w:rFonts w:ascii="Aptos" w:hAnsi="Aptos" w:cs="Arial"/>
                <w:bCs/>
                <w:color w:val="000000" w:themeColor="text1"/>
                <w:sz w:val="20"/>
                <w:szCs w:val="20"/>
              </w:rPr>
            </w:pPr>
            <w:r w:rsidRPr="004401FE">
              <w:rPr>
                <w:rFonts w:ascii="Aptos" w:hAnsi="Aptos" w:cs="Arial"/>
                <w:bCs/>
                <w:color w:val="000000" w:themeColor="text1"/>
                <w:sz w:val="20"/>
                <w:szCs w:val="20"/>
              </w:rPr>
              <w:t>Stockdale</w:t>
            </w:r>
          </w:p>
        </w:tc>
        <w:tc>
          <w:tcPr>
            <w:tcW w:w="2835" w:type="dxa"/>
            <w:vAlign w:val="center"/>
          </w:tcPr>
          <w:p w14:paraId="465BAECA" w14:textId="3F805751" w:rsidR="002D4340" w:rsidRPr="00CD2C82" w:rsidRDefault="001117DB" w:rsidP="00E863D4">
            <w:pPr>
              <w:rPr>
                <w:rFonts w:ascii="Aptos" w:hAnsi="Aptos" w:cs="Arial"/>
                <w:bCs/>
                <w:color w:val="000000" w:themeColor="text1"/>
                <w:sz w:val="20"/>
                <w:szCs w:val="20"/>
              </w:rPr>
            </w:pPr>
            <w:proofErr w:type="spellStart"/>
            <w:r>
              <w:rPr>
                <w:rFonts w:ascii="Aptos" w:hAnsi="Aptos" w:cs="Arial"/>
                <w:bCs/>
                <w:color w:val="000000" w:themeColor="text1"/>
                <w:sz w:val="20"/>
                <w:szCs w:val="20"/>
              </w:rPr>
              <w:t>Novogene</w:t>
            </w:r>
            <w:proofErr w:type="spellEnd"/>
            <w:r>
              <w:rPr>
                <w:rFonts w:ascii="Aptos" w:hAnsi="Aptos" w:cs="Arial"/>
                <w:bCs/>
                <w:color w:val="000000" w:themeColor="text1"/>
                <w:sz w:val="20"/>
                <w:szCs w:val="20"/>
              </w:rPr>
              <w:t>, Ireland</w:t>
            </w:r>
          </w:p>
        </w:tc>
        <w:tc>
          <w:tcPr>
            <w:tcW w:w="2126" w:type="dxa"/>
            <w:vAlign w:val="center"/>
          </w:tcPr>
          <w:p w14:paraId="464D4E54" w14:textId="38D100CB"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stephen.stockdale@novogene-europe.com</w:t>
            </w:r>
          </w:p>
        </w:tc>
        <w:tc>
          <w:tcPr>
            <w:tcW w:w="1106" w:type="dxa"/>
            <w:vAlign w:val="center"/>
          </w:tcPr>
          <w:p w14:paraId="3CBA77FB" w14:textId="2B04C666" w:rsidR="002D4340" w:rsidRPr="00CD2C82" w:rsidRDefault="002D4340" w:rsidP="00E863D4">
            <w:pPr>
              <w:jc w:val="center"/>
              <w:rPr>
                <w:rFonts w:ascii="Aptos" w:hAnsi="Aptos" w:cs="Arial"/>
                <w:bCs/>
                <w:color w:val="000000" w:themeColor="text1"/>
                <w:sz w:val="20"/>
                <w:szCs w:val="20"/>
              </w:rPr>
            </w:pPr>
          </w:p>
        </w:tc>
      </w:tr>
      <w:tr w:rsidR="002D4340" w14:paraId="1E87AB62" w14:textId="5899AC2D" w:rsidTr="00BD6C0B">
        <w:tc>
          <w:tcPr>
            <w:tcW w:w="1838" w:type="dxa"/>
            <w:vAlign w:val="center"/>
          </w:tcPr>
          <w:p w14:paraId="31B07DB0" w14:textId="486B5C56"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Robert A</w:t>
            </w:r>
          </w:p>
        </w:tc>
        <w:tc>
          <w:tcPr>
            <w:tcW w:w="1418" w:type="dxa"/>
            <w:vAlign w:val="center"/>
          </w:tcPr>
          <w:p w14:paraId="007E1446" w14:textId="489D1106"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Edwards</w:t>
            </w:r>
          </w:p>
        </w:tc>
        <w:tc>
          <w:tcPr>
            <w:tcW w:w="2835" w:type="dxa"/>
            <w:vAlign w:val="center"/>
          </w:tcPr>
          <w:p w14:paraId="5AD29B0F" w14:textId="7B35ACF5"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Flinders University, Australia</w:t>
            </w:r>
          </w:p>
        </w:tc>
        <w:tc>
          <w:tcPr>
            <w:tcW w:w="2126" w:type="dxa"/>
            <w:vAlign w:val="center"/>
          </w:tcPr>
          <w:p w14:paraId="5C936B49" w14:textId="5AFD3AA1"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raedwards@gmail.com</w:t>
            </w:r>
          </w:p>
        </w:tc>
        <w:tc>
          <w:tcPr>
            <w:tcW w:w="1106" w:type="dxa"/>
            <w:vAlign w:val="center"/>
          </w:tcPr>
          <w:p w14:paraId="1A6F2BF1" w14:textId="713BF4F1" w:rsidR="002D4340" w:rsidRPr="00CD2C82" w:rsidRDefault="002D4340" w:rsidP="00E863D4">
            <w:pPr>
              <w:jc w:val="center"/>
              <w:rPr>
                <w:rFonts w:ascii="Aptos" w:hAnsi="Aptos" w:cs="Arial"/>
                <w:bCs/>
                <w:color w:val="000000" w:themeColor="text1"/>
                <w:sz w:val="20"/>
                <w:szCs w:val="20"/>
              </w:rPr>
            </w:pPr>
          </w:p>
        </w:tc>
      </w:tr>
      <w:tr w:rsidR="002D4340" w14:paraId="4EB04DC5" w14:textId="35F57E1D" w:rsidTr="00BD6C0B">
        <w:tc>
          <w:tcPr>
            <w:tcW w:w="1838" w:type="dxa"/>
            <w:vAlign w:val="center"/>
          </w:tcPr>
          <w:p w14:paraId="55C69C9A" w14:textId="3DA7FE37"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Colin</w:t>
            </w:r>
          </w:p>
        </w:tc>
        <w:tc>
          <w:tcPr>
            <w:tcW w:w="1418" w:type="dxa"/>
            <w:vAlign w:val="center"/>
          </w:tcPr>
          <w:p w14:paraId="4874EED5" w14:textId="0DCB3D60"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Hil</w:t>
            </w:r>
          </w:p>
        </w:tc>
        <w:tc>
          <w:tcPr>
            <w:tcW w:w="2835" w:type="dxa"/>
            <w:vAlign w:val="center"/>
          </w:tcPr>
          <w:p w14:paraId="3F729D28" w14:textId="6CC82C36"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University College Cork, Ireland</w:t>
            </w:r>
          </w:p>
        </w:tc>
        <w:tc>
          <w:tcPr>
            <w:tcW w:w="2126" w:type="dxa"/>
            <w:vAlign w:val="center"/>
          </w:tcPr>
          <w:p w14:paraId="2B03DFE0" w14:textId="0D8B29EC"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c.hill@ucc.ie</w:t>
            </w:r>
          </w:p>
        </w:tc>
        <w:tc>
          <w:tcPr>
            <w:tcW w:w="1106" w:type="dxa"/>
            <w:vAlign w:val="center"/>
          </w:tcPr>
          <w:p w14:paraId="25F3F5E7" w14:textId="2430C31B" w:rsidR="002D4340" w:rsidRPr="00CD2C82" w:rsidRDefault="002D4340" w:rsidP="00E863D4">
            <w:pPr>
              <w:jc w:val="center"/>
              <w:rPr>
                <w:rFonts w:ascii="Aptos" w:hAnsi="Aptos" w:cs="Arial"/>
                <w:bCs/>
                <w:color w:val="000000" w:themeColor="text1"/>
                <w:sz w:val="20"/>
                <w:szCs w:val="20"/>
              </w:rPr>
            </w:pPr>
          </w:p>
        </w:tc>
      </w:tr>
      <w:tr w:rsidR="002D4340" w14:paraId="2F0A23D4" w14:textId="1B2D70D1" w:rsidTr="00BD6C0B">
        <w:trPr>
          <w:trHeight w:val="63"/>
        </w:trPr>
        <w:tc>
          <w:tcPr>
            <w:tcW w:w="1838" w:type="dxa"/>
            <w:vAlign w:val="center"/>
          </w:tcPr>
          <w:p w14:paraId="5CA45DA6" w14:textId="19FC3D9E" w:rsidR="002D4340" w:rsidRPr="00CD2C82" w:rsidRDefault="004401FE" w:rsidP="00E863D4">
            <w:pPr>
              <w:rPr>
                <w:rFonts w:ascii="Aptos" w:hAnsi="Aptos" w:cs="Arial"/>
                <w:bCs/>
                <w:color w:val="000000" w:themeColor="text1"/>
                <w:sz w:val="20"/>
                <w:szCs w:val="20"/>
              </w:rPr>
            </w:pPr>
            <w:r>
              <w:rPr>
                <w:rFonts w:ascii="Aptos" w:hAnsi="Aptos" w:cs="Arial"/>
                <w:bCs/>
                <w:color w:val="000000" w:themeColor="text1"/>
                <w:sz w:val="20"/>
                <w:szCs w:val="20"/>
              </w:rPr>
              <w:t>Andrey N</w:t>
            </w:r>
          </w:p>
        </w:tc>
        <w:tc>
          <w:tcPr>
            <w:tcW w:w="1418" w:type="dxa"/>
            <w:vAlign w:val="center"/>
          </w:tcPr>
          <w:p w14:paraId="696661A7" w14:textId="5270290E" w:rsidR="002D4340" w:rsidRPr="00CD2C82" w:rsidRDefault="004401FE" w:rsidP="00E863D4">
            <w:pPr>
              <w:rPr>
                <w:rFonts w:ascii="Aptos" w:hAnsi="Aptos" w:cs="Arial"/>
                <w:bCs/>
                <w:color w:val="000000" w:themeColor="text1"/>
                <w:sz w:val="20"/>
                <w:szCs w:val="20"/>
              </w:rPr>
            </w:pPr>
            <w:proofErr w:type="spellStart"/>
            <w:r w:rsidRPr="004401FE">
              <w:rPr>
                <w:rFonts w:ascii="Aptos" w:hAnsi="Aptos" w:cs="Arial"/>
                <w:bCs/>
                <w:color w:val="000000" w:themeColor="text1"/>
                <w:sz w:val="20"/>
                <w:szCs w:val="20"/>
              </w:rPr>
              <w:t>Shkoporov</w:t>
            </w:r>
            <w:proofErr w:type="spellEnd"/>
          </w:p>
        </w:tc>
        <w:tc>
          <w:tcPr>
            <w:tcW w:w="2835" w:type="dxa"/>
            <w:vAlign w:val="center"/>
          </w:tcPr>
          <w:p w14:paraId="28A99667" w14:textId="6C9A6E83" w:rsidR="002D4340" w:rsidRPr="00CD2C82" w:rsidRDefault="001117DB" w:rsidP="00E863D4">
            <w:pPr>
              <w:rPr>
                <w:rFonts w:ascii="Aptos" w:hAnsi="Aptos" w:cs="Arial"/>
                <w:bCs/>
                <w:color w:val="000000" w:themeColor="text1"/>
                <w:sz w:val="20"/>
                <w:szCs w:val="20"/>
              </w:rPr>
            </w:pPr>
            <w:r w:rsidRPr="001117DB">
              <w:rPr>
                <w:rFonts w:ascii="Aptos" w:hAnsi="Aptos" w:cs="Arial"/>
                <w:bCs/>
                <w:color w:val="000000" w:themeColor="text1"/>
                <w:sz w:val="20"/>
                <w:szCs w:val="20"/>
              </w:rPr>
              <w:t>University College Cork, Ireland</w:t>
            </w:r>
          </w:p>
        </w:tc>
        <w:tc>
          <w:tcPr>
            <w:tcW w:w="2126" w:type="dxa"/>
            <w:vAlign w:val="center"/>
          </w:tcPr>
          <w:p w14:paraId="0CFBB2E1" w14:textId="4867CEDE" w:rsidR="002D4340" w:rsidRPr="00CD2C82" w:rsidRDefault="004401FE" w:rsidP="00E863D4">
            <w:pPr>
              <w:rPr>
                <w:rFonts w:ascii="Aptos" w:hAnsi="Aptos" w:cs="Arial"/>
                <w:bCs/>
                <w:color w:val="000000" w:themeColor="text1"/>
                <w:sz w:val="20"/>
                <w:szCs w:val="20"/>
              </w:rPr>
            </w:pPr>
            <w:r w:rsidRPr="004401FE">
              <w:rPr>
                <w:rFonts w:ascii="Aptos" w:hAnsi="Aptos" w:cs="Arial"/>
                <w:bCs/>
                <w:color w:val="000000" w:themeColor="text1"/>
                <w:sz w:val="20"/>
                <w:szCs w:val="20"/>
              </w:rPr>
              <w:t>andrey.shkoporov@ucc.ie</w:t>
            </w:r>
          </w:p>
        </w:tc>
        <w:tc>
          <w:tcPr>
            <w:tcW w:w="1106" w:type="dxa"/>
            <w:vAlign w:val="center"/>
          </w:tcPr>
          <w:p w14:paraId="394DC9DC" w14:textId="59C21D2B" w:rsidR="002D4340" w:rsidRPr="00CD2C82" w:rsidRDefault="004401FE"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2D4340" w14:paraId="557AB3EC" w14:textId="7845BEC8" w:rsidTr="00BD6C0B">
        <w:trPr>
          <w:trHeight w:val="63"/>
        </w:trPr>
        <w:tc>
          <w:tcPr>
            <w:tcW w:w="1838" w:type="dxa"/>
            <w:vAlign w:val="center"/>
          </w:tcPr>
          <w:p w14:paraId="246CA457" w14:textId="77777777" w:rsidR="002D4340" w:rsidRPr="00CD2C82" w:rsidRDefault="002D4340" w:rsidP="00E863D4">
            <w:pPr>
              <w:rPr>
                <w:rFonts w:ascii="Aptos" w:hAnsi="Aptos" w:cs="Arial"/>
                <w:bCs/>
                <w:color w:val="000000" w:themeColor="text1"/>
                <w:sz w:val="20"/>
                <w:szCs w:val="20"/>
              </w:rPr>
            </w:pPr>
          </w:p>
        </w:tc>
        <w:tc>
          <w:tcPr>
            <w:tcW w:w="1418" w:type="dxa"/>
            <w:vAlign w:val="center"/>
          </w:tcPr>
          <w:p w14:paraId="4E4148F7" w14:textId="77777777" w:rsidR="002D4340" w:rsidRPr="00CD2C82" w:rsidRDefault="002D4340" w:rsidP="00E863D4">
            <w:pPr>
              <w:rPr>
                <w:rFonts w:ascii="Aptos" w:hAnsi="Aptos" w:cs="Arial"/>
                <w:bCs/>
                <w:color w:val="000000" w:themeColor="text1"/>
                <w:sz w:val="20"/>
                <w:szCs w:val="20"/>
              </w:rPr>
            </w:pPr>
          </w:p>
        </w:tc>
        <w:tc>
          <w:tcPr>
            <w:tcW w:w="2835" w:type="dxa"/>
            <w:vAlign w:val="center"/>
          </w:tcPr>
          <w:p w14:paraId="76E95799" w14:textId="17BD2501" w:rsidR="002D4340" w:rsidRPr="00CD2C82" w:rsidRDefault="002D4340" w:rsidP="00E863D4">
            <w:pPr>
              <w:rPr>
                <w:rFonts w:ascii="Aptos" w:hAnsi="Aptos" w:cs="Arial"/>
                <w:bCs/>
                <w:color w:val="000000" w:themeColor="text1"/>
                <w:sz w:val="20"/>
                <w:szCs w:val="20"/>
              </w:rPr>
            </w:pPr>
          </w:p>
        </w:tc>
        <w:tc>
          <w:tcPr>
            <w:tcW w:w="2126" w:type="dxa"/>
            <w:vAlign w:val="center"/>
          </w:tcPr>
          <w:p w14:paraId="70D2790C" w14:textId="77777777" w:rsidR="002D4340" w:rsidRPr="00CD2C82" w:rsidRDefault="002D4340" w:rsidP="00E863D4">
            <w:pPr>
              <w:rPr>
                <w:rFonts w:ascii="Aptos" w:hAnsi="Aptos" w:cs="Arial"/>
                <w:bCs/>
                <w:color w:val="000000" w:themeColor="text1"/>
                <w:sz w:val="20"/>
                <w:szCs w:val="20"/>
              </w:rPr>
            </w:pPr>
          </w:p>
        </w:tc>
        <w:tc>
          <w:tcPr>
            <w:tcW w:w="1106" w:type="dxa"/>
            <w:vAlign w:val="center"/>
          </w:tcPr>
          <w:p w14:paraId="26B4F1E6" w14:textId="541D7C50" w:rsidR="002D4340" w:rsidRPr="00CD2C82" w:rsidRDefault="002D4340" w:rsidP="00E863D4">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10176698"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26F5BDB4"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0881D4E" w:rsidR="00D062BE" w:rsidRDefault="00684222"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2373C0FA"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E03FF2F"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r>
                <w:rPr>
                  <w:rStyle w:val="Hyperlink"/>
                </w:rPr>
                <w:t>https://ictv.global/sc</w:t>
              </w:r>
            </w:hyperlink>
          </w:p>
        </w:tc>
      </w:tr>
      <w:tr w:rsidR="0072682D" w:rsidRPr="000C5189" w14:paraId="0BE0A499" w14:textId="77777777" w:rsidTr="00FC2269">
        <w:trPr>
          <w:trHeight w:val="527"/>
        </w:trPr>
        <w:tc>
          <w:tcPr>
            <w:tcW w:w="8505" w:type="dxa"/>
          </w:tcPr>
          <w:p w14:paraId="7F4EC4CB" w14:textId="4F322457" w:rsidR="0072682D" w:rsidRPr="000C5189" w:rsidRDefault="004401FE" w:rsidP="00DD58AA">
            <w:pPr>
              <w:rPr>
                <w:rFonts w:ascii="Aptos" w:hAnsi="Aptos" w:cs="Arial"/>
                <w:sz w:val="20"/>
                <w:szCs w:val="20"/>
              </w:rPr>
            </w:pPr>
            <w:r w:rsidRPr="004401FE">
              <w:rPr>
                <w:rFonts w:ascii="Arial" w:hAnsi="Arial" w:cs="Arial"/>
                <w:sz w:val="22"/>
                <w:szCs w:val="22"/>
              </w:rPr>
              <w:t xml:space="preserve">Crassvirales Study Group </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4D7CF49A"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28E191A"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B3BF26D"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469A540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E0FCB5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1E4F6E67"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1E73CFEA" w14:textId="3FAEE071" w:rsidR="00A174CC" w:rsidRPr="009F7856" w:rsidRDefault="00A174CC" w:rsidP="00F74510">
      <w:pPr>
        <w:rPr>
          <w:rFonts w:ascii="Aptos" w:hAnsi="Aptos"/>
          <w:sz w:val="20"/>
          <w:szCs w:val="20"/>
        </w:rPr>
      </w:pP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46CCE004" w:rsidR="00DD58AA" w:rsidRDefault="001D0007" w:rsidP="00DD58AA">
      <w:pPr>
        <w:pStyle w:val="BodyTextIndent"/>
        <w:ind w:left="0" w:hanging="15"/>
        <w:rPr>
          <w:rFonts w:ascii="Aptos" w:hAnsi="Aptos" w:cs="Arial"/>
          <w:b/>
          <w:color w:val="000000"/>
          <w:sz w:val="20"/>
        </w:rPr>
      </w:pPr>
      <w:hyperlink r:id="rId11"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450C576C"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C19ED62" w:rsidR="00953FFE" w:rsidRDefault="0064548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09B4CCB4" w:rsidR="00953FFE" w:rsidRDefault="0064548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674F002" w:rsidR="00953FFE" w:rsidRDefault="0064548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0726CC36" w:rsidR="00953FFE" w:rsidRDefault="0064548A" w:rsidP="00DD58AA">
            <w:pPr>
              <w:rPr>
                <w:rFonts w:ascii="Aptos" w:hAnsi="Aptos" w:cs="Arial"/>
                <w:b/>
                <w:sz w:val="20"/>
                <w:szCs w:val="20"/>
              </w:rPr>
            </w:pPr>
            <w:r>
              <w:rPr>
                <w:rFonts w:ascii="Aptos" w:hAnsi="Aptos" w:cs="Arial"/>
                <w:b/>
                <w:sz w:val="20"/>
                <w:szCs w:val="20"/>
              </w:rPr>
              <w:t>X</w:t>
            </w: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40BA9843">
        <w:trPr>
          <w:trHeight w:val="297"/>
        </w:trPr>
        <w:tc>
          <w:tcPr>
            <w:tcW w:w="8926" w:type="dxa"/>
            <w:gridSpan w:val="2"/>
            <w:shd w:val="clear" w:color="auto" w:fill="F2F2F2" w:themeFill="background1" w:themeFillShade="F2"/>
          </w:tcPr>
          <w:p w14:paraId="20EDA6C5" w14:textId="076528D6"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40BA9843">
        <w:trPr>
          <w:trHeight w:val="73"/>
        </w:trPr>
        <w:tc>
          <w:tcPr>
            <w:tcW w:w="2547" w:type="dxa"/>
          </w:tcPr>
          <w:p w14:paraId="6B25076F" w14:textId="0D060A7A" w:rsidR="00333392" w:rsidRPr="009E497A" w:rsidRDefault="00333392" w:rsidP="005F790F">
            <w:pPr>
              <w:rPr>
                <w:rFonts w:ascii="Aptos" w:hAnsi="Aptos" w:cs="Arial"/>
                <w:bCs/>
                <w:sz w:val="20"/>
                <w:szCs w:val="20"/>
              </w:rPr>
            </w:pPr>
            <w:r w:rsidRPr="009E497A">
              <w:rPr>
                <w:rFonts w:ascii="Aptos" w:hAnsi="Aptos" w:cs="Arial"/>
                <w:bCs/>
                <w:sz w:val="20"/>
                <w:szCs w:val="20"/>
              </w:rPr>
              <w:t xml:space="preserve">Taxon name </w:t>
            </w:r>
          </w:p>
        </w:tc>
        <w:tc>
          <w:tcPr>
            <w:tcW w:w="6379" w:type="dxa"/>
          </w:tcPr>
          <w:p w14:paraId="069B2570" w14:textId="77777777" w:rsidR="00333392" w:rsidRPr="009E497A" w:rsidRDefault="00333392" w:rsidP="005F790F">
            <w:pPr>
              <w:rPr>
                <w:rFonts w:ascii="Aptos" w:hAnsi="Aptos" w:cs="Arial"/>
                <w:bCs/>
                <w:sz w:val="20"/>
                <w:szCs w:val="20"/>
              </w:rPr>
            </w:pPr>
            <w:r w:rsidRPr="009E497A">
              <w:rPr>
                <w:rFonts w:ascii="Aptos" w:hAnsi="Aptos" w:cs="Arial"/>
                <w:bCs/>
                <w:sz w:val="20"/>
                <w:szCs w:val="20"/>
              </w:rPr>
              <w:t>Etymology of the term</w:t>
            </w:r>
          </w:p>
        </w:tc>
      </w:tr>
      <w:tr w:rsidR="00333392" w:rsidRPr="009F7856" w14:paraId="48273F44" w14:textId="77777777" w:rsidTr="40BA9843">
        <w:trPr>
          <w:trHeight w:val="71"/>
        </w:trPr>
        <w:tc>
          <w:tcPr>
            <w:tcW w:w="2547" w:type="dxa"/>
            <w:vAlign w:val="center"/>
          </w:tcPr>
          <w:p w14:paraId="2B4F2A8D" w14:textId="711521E9" w:rsidR="00333392" w:rsidRPr="009E497A" w:rsidRDefault="0064548A"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Paracrassvirales</w:t>
            </w:r>
            <w:proofErr w:type="spellEnd"/>
          </w:p>
        </w:tc>
        <w:tc>
          <w:tcPr>
            <w:tcW w:w="6379" w:type="dxa"/>
            <w:vAlign w:val="center"/>
          </w:tcPr>
          <w:p w14:paraId="17202B3B" w14:textId="3F249E3F" w:rsidR="00333392" w:rsidRPr="009E497A" w:rsidRDefault="0064548A"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Meaning "near" or "beside"</w:t>
            </w:r>
            <w:r w:rsidR="005235FC" w:rsidRPr="009E497A">
              <w:rPr>
                <w:rFonts w:ascii="Aptos" w:hAnsi="Aptos" w:cs="Arial"/>
                <w:bCs/>
                <w:color w:val="000000" w:themeColor="text1"/>
                <w:sz w:val="20"/>
                <w:szCs w:val="20"/>
              </w:rPr>
              <w:t xml:space="preserve"> </w:t>
            </w:r>
            <w:r w:rsidRPr="009E497A">
              <w:rPr>
                <w:rFonts w:ascii="Aptos" w:hAnsi="Aptos" w:cs="Arial"/>
                <w:bCs/>
                <w:i/>
                <w:iCs/>
                <w:color w:val="000000" w:themeColor="text1"/>
                <w:sz w:val="20"/>
                <w:szCs w:val="20"/>
              </w:rPr>
              <w:t>Crassvirales</w:t>
            </w:r>
            <w:r w:rsidRPr="009E497A">
              <w:rPr>
                <w:rFonts w:ascii="Aptos" w:hAnsi="Aptos" w:cs="Arial"/>
                <w:bCs/>
                <w:color w:val="000000" w:themeColor="text1"/>
                <w:sz w:val="20"/>
                <w:szCs w:val="20"/>
              </w:rPr>
              <w:t xml:space="preserve">, this clade is </w:t>
            </w:r>
            <w:r w:rsidR="009D7AB9" w:rsidRPr="009E497A">
              <w:rPr>
                <w:rFonts w:ascii="Aptos" w:hAnsi="Aptos" w:cs="Arial"/>
                <w:bCs/>
                <w:color w:val="000000" w:themeColor="text1"/>
                <w:sz w:val="20"/>
                <w:szCs w:val="20"/>
              </w:rPr>
              <w:t xml:space="preserve">highly </w:t>
            </w:r>
            <w:proofErr w:type="gramStart"/>
            <w:r w:rsidRPr="009E497A">
              <w:rPr>
                <w:rFonts w:ascii="Aptos" w:hAnsi="Aptos" w:cs="Arial"/>
                <w:bCs/>
                <w:color w:val="000000" w:themeColor="text1"/>
                <w:sz w:val="20"/>
                <w:szCs w:val="20"/>
              </w:rPr>
              <w:t>similar to</w:t>
            </w:r>
            <w:proofErr w:type="gramEnd"/>
            <w:r w:rsidRPr="009E497A">
              <w:rPr>
                <w:rFonts w:ascii="Aptos" w:hAnsi="Aptos" w:cs="Arial"/>
                <w:bCs/>
                <w:color w:val="000000" w:themeColor="text1"/>
                <w:sz w:val="20"/>
                <w:szCs w:val="20"/>
              </w:rPr>
              <w:t xml:space="preserve"> </w:t>
            </w:r>
            <w:r w:rsidRPr="009E497A">
              <w:rPr>
                <w:rFonts w:ascii="Aptos" w:hAnsi="Aptos" w:cs="Arial"/>
                <w:bCs/>
                <w:i/>
                <w:iCs/>
                <w:color w:val="000000" w:themeColor="text1"/>
                <w:sz w:val="20"/>
                <w:szCs w:val="20"/>
              </w:rPr>
              <w:t>Crassvirales</w:t>
            </w:r>
            <w:r w:rsidRPr="009E497A">
              <w:rPr>
                <w:rFonts w:ascii="Aptos" w:hAnsi="Aptos" w:cs="Arial"/>
                <w:bCs/>
                <w:color w:val="000000" w:themeColor="text1"/>
                <w:sz w:val="20"/>
                <w:szCs w:val="20"/>
              </w:rPr>
              <w:t>.</w:t>
            </w:r>
          </w:p>
        </w:tc>
      </w:tr>
      <w:tr w:rsidR="00333392" w:rsidRPr="009F7856" w14:paraId="7AAF5EF0" w14:textId="77777777" w:rsidTr="40BA9843">
        <w:trPr>
          <w:trHeight w:val="71"/>
        </w:trPr>
        <w:tc>
          <w:tcPr>
            <w:tcW w:w="2547" w:type="dxa"/>
            <w:vAlign w:val="center"/>
          </w:tcPr>
          <w:p w14:paraId="24B2DC76" w14:textId="37ED368D" w:rsidR="00333392" w:rsidRPr="009E497A" w:rsidRDefault="00D34D33"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Metacrassvirales</w:t>
            </w:r>
            <w:proofErr w:type="spellEnd"/>
          </w:p>
        </w:tc>
        <w:tc>
          <w:tcPr>
            <w:tcW w:w="6379" w:type="dxa"/>
            <w:vAlign w:val="center"/>
          </w:tcPr>
          <w:p w14:paraId="7CC05CA7" w14:textId="20583720" w:rsidR="00333392" w:rsidRPr="009E497A" w:rsidRDefault="00D34D33"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Meaning “beyond” or “other”</w:t>
            </w:r>
            <w:r w:rsidR="005235FC" w:rsidRPr="009E497A">
              <w:rPr>
                <w:rFonts w:ascii="Aptos" w:hAnsi="Aptos" w:cs="Arial"/>
                <w:bCs/>
                <w:color w:val="000000" w:themeColor="text1"/>
                <w:sz w:val="20"/>
                <w:szCs w:val="20"/>
              </w:rPr>
              <w:t xml:space="preserve"> </w:t>
            </w:r>
            <w:r w:rsidR="005235FC" w:rsidRPr="009E497A">
              <w:rPr>
                <w:rFonts w:ascii="Aptos" w:hAnsi="Aptos" w:cs="Arial"/>
                <w:bCs/>
                <w:i/>
                <w:iCs/>
                <w:color w:val="000000" w:themeColor="text1"/>
                <w:sz w:val="20"/>
                <w:szCs w:val="20"/>
              </w:rPr>
              <w:t>Crassvirales</w:t>
            </w:r>
            <w:r w:rsidR="005235FC" w:rsidRPr="009E497A">
              <w:rPr>
                <w:rFonts w:ascii="Aptos" w:hAnsi="Aptos" w:cs="Arial"/>
                <w:bCs/>
                <w:color w:val="000000" w:themeColor="text1"/>
                <w:sz w:val="20"/>
                <w:szCs w:val="20"/>
              </w:rPr>
              <w:t xml:space="preserve">, </w:t>
            </w:r>
            <w:r w:rsidRPr="009E497A">
              <w:rPr>
                <w:rFonts w:ascii="Aptos" w:hAnsi="Aptos" w:cs="Arial"/>
                <w:bCs/>
                <w:color w:val="000000" w:themeColor="text1"/>
                <w:sz w:val="20"/>
                <w:szCs w:val="20"/>
              </w:rPr>
              <w:t xml:space="preserve">this clade is </w:t>
            </w:r>
            <w:r w:rsidR="009D7AB9" w:rsidRPr="009E497A">
              <w:rPr>
                <w:rFonts w:ascii="Aptos" w:hAnsi="Aptos" w:cs="Arial"/>
                <w:bCs/>
                <w:color w:val="000000" w:themeColor="text1"/>
                <w:sz w:val="20"/>
                <w:szCs w:val="20"/>
              </w:rPr>
              <w:t xml:space="preserve">highly </w:t>
            </w:r>
            <w:proofErr w:type="gramStart"/>
            <w:r w:rsidRPr="009E497A">
              <w:rPr>
                <w:rFonts w:ascii="Aptos" w:hAnsi="Aptos" w:cs="Arial"/>
                <w:bCs/>
                <w:color w:val="000000" w:themeColor="text1"/>
                <w:sz w:val="20"/>
                <w:szCs w:val="20"/>
              </w:rPr>
              <w:t>similar to</w:t>
            </w:r>
            <w:proofErr w:type="gramEnd"/>
            <w:r w:rsidRPr="009E497A">
              <w:rPr>
                <w:rFonts w:ascii="Aptos" w:hAnsi="Aptos" w:cs="Arial"/>
                <w:bCs/>
                <w:color w:val="000000" w:themeColor="text1"/>
                <w:sz w:val="20"/>
                <w:szCs w:val="20"/>
              </w:rPr>
              <w:t xml:space="preserve"> </w:t>
            </w:r>
            <w:r w:rsidRPr="009E497A">
              <w:rPr>
                <w:rFonts w:ascii="Aptos" w:hAnsi="Aptos" w:cs="Arial"/>
                <w:bCs/>
                <w:i/>
                <w:iCs/>
                <w:color w:val="000000" w:themeColor="text1"/>
                <w:sz w:val="20"/>
                <w:szCs w:val="20"/>
              </w:rPr>
              <w:t>Crassvirales</w:t>
            </w:r>
            <w:r w:rsidRPr="009E497A">
              <w:rPr>
                <w:rFonts w:ascii="Aptos" w:hAnsi="Aptos" w:cs="Arial"/>
                <w:bCs/>
                <w:color w:val="000000" w:themeColor="text1"/>
                <w:sz w:val="20"/>
                <w:szCs w:val="20"/>
              </w:rPr>
              <w:t>.</w:t>
            </w:r>
          </w:p>
        </w:tc>
      </w:tr>
      <w:tr w:rsidR="00FC2269" w:rsidRPr="009F7856" w14:paraId="1165141A" w14:textId="77777777" w:rsidTr="40BA9843">
        <w:trPr>
          <w:trHeight w:val="71"/>
        </w:trPr>
        <w:tc>
          <w:tcPr>
            <w:tcW w:w="2547" w:type="dxa"/>
            <w:vAlign w:val="center"/>
          </w:tcPr>
          <w:p w14:paraId="2D7AAFF0" w14:textId="751C3B5B" w:rsidR="00FC2269" w:rsidRPr="009E497A" w:rsidRDefault="00A37C2F"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Tinaiviridae</w:t>
            </w:r>
            <w:proofErr w:type="spellEnd"/>
          </w:p>
        </w:tc>
        <w:tc>
          <w:tcPr>
            <w:tcW w:w="6379" w:type="dxa"/>
            <w:vAlign w:val="center"/>
          </w:tcPr>
          <w:p w14:paraId="56BC5065" w14:textId="6483F4D7" w:rsidR="00FC2269" w:rsidRPr="009E497A" w:rsidRDefault="00412930"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From the Central Dusun “</w:t>
            </w:r>
            <w:proofErr w:type="spellStart"/>
            <w:r w:rsidRPr="009E497A">
              <w:rPr>
                <w:rFonts w:ascii="Aptos" w:hAnsi="Aptos" w:cs="Arial"/>
                <w:bCs/>
                <w:color w:val="000000" w:themeColor="text1"/>
                <w:sz w:val="20"/>
                <w:szCs w:val="20"/>
              </w:rPr>
              <w:t>tinai</w:t>
            </w:r>
            <w:proofErr w:type="spellEnd"/>
            <w:r w:rsidRPr="009E497A">
              <w:rPr>
                <w:rFonts w:ascii="Aptos" w:hAnsi="Aptos" w:cs="Arial"/>
                <w:bCs/>
                <w:color w:val="000000" w:themeColor="text1"/>
                <w:sz w:val="20"/>
                <w:szCs w:val="20"/>
              </w:rPr>
              <w:t>”, meaning intestines</w:t>
            </w:r>
          </w:p>
        </w:tc>
      </w:tr>
      <w:tr w:rsidR="00FC2269" w:rsidRPr="009F7856" w14:paraId="20245EE3" w14:textId="77777777" w:rsidTr="40BA9843">
        <w:trPr>
          <w:trHeight w:val="71"/>
        </w:trPr>
        <w:tc>
          <w:tcPr>
            <w:tcW w:w="2547" w:type="dxa"/>
            <w:tcBorders>
              <w:bottom w:val="single" w:sz="4" w:space="0" w:color="auto"/>
            </w:tcBorders>
            <w:vAlign w:val="center"/>
          </w:tcPr>
          <w:p w14:paraId="6DC0E204" w14:textId="5A1C86F2" w:rsidR="00FC2269" w:rsidRPr="009E497A" w:rsidRDefault="00A37C2F"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Darmviridae</w:t>
            </w:r>
            <w:proofErr w:type="spellEnd"/>
          </w:p>
        </w:tc>
        <w:tc>
          <w:tcPr>
            <w:tcW w:w="6379" w:type="dxa"/>
            <w:tcBorders>
              <w:bottom w:val="single" w:sz="4" w:space="0" w:color="auto"/>
            </w:tcBorders>
            <w:vAlign w:val="center"/>
          </w:tcPr>
          <w:p w14:paraId="1BAB929D" w14:textId="11315AD1" w:rsidR="00FC2269" w:rsidRPr="009E497A" w:rsidRDefault="00412930"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From the Dutch “</w:t>
            </w:r>
            <w:proofErr w:type="spellStart"/>
            <w:r w:rsidRPr="009E497A">
              <w:rPr>
                <w:rFonts w:ascii="Aptos" w:hAnsi="Aptos" w:cs="Arial"/>
                <w:bCs/>
                <w:color w:val="000000" w:themeColor="text1"/>
                <w:sz w:val="20"/>
                <w:szCs w:val="20"/>
              </w:rPr>
              <w:t>darm</w:t>
            </w:r>
            <w:proofErr w:type="spellEnd"/>
            <w:r w:rsidRPr="009E497A">
              <w:rPr>
                <w:rFonts w:ascii="Aptos" w:hAnsi="Aptos" w:cs="Arial"/>
                <w:bCs/>
                <w:color w:val="000000" w:themeColor="text1"/>
                <w:sz w:val="20"/>
                <w:szCs w:val="20"/>
              </w:rPr>
              <w:t>”, meaning intestines</w:t>
            </w:r>
          </w:p>
        </w:tc>
      </w:tr>
      <w:tr w:rsidR="00A37C2F" w:rsidRPr="009F7856" w14:paraId="4F4C1362" w14:textId="77777777" w:rsidTr="40BA9843">
        <w:trPr>
          <w:trHeight w:val="71"/>
        </w:trPr>
        <w:tc>
          <w:tcPr>
            <w:tcW w:w="2547" w:type="dxa"/>
            <w:tcBorders>
              <w:bottom w:val="single" w:sz="4" w:space="0" w:color="auto"/>
            </w:tcBorders>
            <w:vAlign w:val="center"/>
          </w:tcPr>
          <w:p w14:paraId="59EA236B" w14:textId="58B3579F" w:rsidR="00A37C2F" w:rsidRPr="009E497A" w:rsidRDefault="00A37C2F"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Jelitioviridae</w:t>
            </w:r>
            <w:proofErr w:type="spellEnd"/>
          </w:p>
        </w:tc>
        <w:tc>
          <w:tcPr>
            <w:tcW w:w="6379" w:type="dxa"/>
            <w:tcBorders>
              <w:bottom w:val="single" w:sz="4" w:space="0" w:color="auto"/>
            </w:tcBorders>
            <w:vAlign w:val="center"/>
          </w:tcPr>
          <w:p w14:paraId="065D95E5" w14:textId="4E63DE29" w:rsidR="00A37C2F" w:rsidRPr="009E497A" w:rsidRDefault="00412930"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From the Polish “</w:t>
            </w:r>
            <w:proofErr w:type="spellStart"/>
            <w:r w:rsidRPr="009E497A">
              <w:rPr>
                <w:rFonts w:ascii="Aptos" w:hAnsi="Aptos" w:cs="Arial"/>
                <w:bCs/>
                <w:color w:val="000000" w:themeColor="text1"/>
                <w:sz w:val="20"/>
                <w:szCs w:val="20"/>
              </w:rPr>
              <w:t>jelito</w:t>
            </w:r>
            <w:proofErr w:type="spellEnd"/>
            <w:r w:rsidRPr="009E497A">
              <w:rPr>
                <w:rFonts w:ascii="Aptos" w:hAnsi="Aptos" w:cs="Arial"/>
                <w:bCs/>
                <w:color w:val="000000" w:themeColor="text1"/>
                <w:sz w:val="20"/>
                <w:szCs w:val="20"/>
              </w:rPr>
              <w:t>”, meaning intestines</w:t>
            </w:r>
          </w:p>
        </w:tc>
      </w:tr>
      <w:tr w:rsidR="00A37C2F" w:rsidRPr="009F7856" w14:paraId="3646A325" w14:textId="77777777" w:rsidTr="40BA9843">
        <w:trPr>
          <w:trHeight w:val="71"/>
        </w:trPr>
        <w:tc>
          <w:tcPr>
            <w:tcW w:w="2547" w:type="dxa"/>
            <w:tcBorders>
              <w:bottom w:val="single" w:sz="4" w:space="0" w:color="auto"/>
            </w:tcBorders>
            <w:vAlign w:val="center"/>
          </w:tcPr>
          <w:p w14:paraId="4B4C1E77" w14:textId="740E372D" w:rsidR="00A37C2F" w:rsidRPr="009E497A" w:rsidRDefault="00412930"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Tripviridae</w:t>
            </w:r>
            <w:proofErr w:type="spellEnd"/>
          </w:p>
        </w:tc>
        <w:tc>
          <w:tcPr>
            <w:tcW w:w="6379" w:type="dxa"/>
            <w:tcBorders>
              <w:bottom w:val="single" w:sz="4" w:space="0" w:color="auto"/>
            </w:tcBorders>
            <w:vAlign w:val="center"/>
          </w:tcPr>
          <w:p w14:paraId="42399645" w14:textId="55C116B3" w:rsidR="00A37C2F" w:rsidRPr="009E497A" w:rsidRDefault="00412930"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From the French “tripes” meaning intestines</w:t>
            </w:r>
          </w:p>
        </w:tc>
      </w:tr>
      <w:tr w:rsidR="00A37C2F" w:rsidRPr="009F7856" w14:paraId="68373979" w14:textId="77777777" w:rsidTr="40BA9843">
        <w:trPr>
          <w:trHeight w:val="71"/>
        </w:trPr>
        <w:tc>
          <w:tcPr>
            <w:tcW w:w="2547" w:type="dxa"/>
            <w:tcBorders>
              <w:bottom w:val="single" w:sz="4" w:space="0" w:color="auto"/>
            </w:tcBorders>
            <w:vAlign w:val="center"/>
          </w:tcPr>
          <w:p w14:paraId="219EB64D" w14:textId="45AC5D19" w:rsidR="00A37C2F" w:rsidRPr="009E497A" w:rsidRDefault="00412930" w:rsidP="40BA9843">
            <w:pPr>
              <w:jc w:val="both"/>
              <w:rPr>
                <w:rFonts w:ascii="Aptos" w:hAnsi="Aptos" w:cs="Arial"/>
                <w:i/>
                <w:iCs/>
                <w:color w:val="000000" w:themeColor="text1"/>
                <w:sz w:val="20"/>
                <w:szCs w:val="20"/>
              </w:rPr>
            </w:pPr>
            <w:proofErr w:type="spellStart"/>
            <w:r w:rsidRPr="40BA9843">
              <w:rPr>
                <w:rFonts w:ascii="Aptos" w:hAnsi="Aptos" w:cs="Arial"/>
                <w:i/>
                <w:iCs/>
                <w:color w:val="000000" w:themeColor="text1"/>
                <w:sz w:val="20"/>
                <w:szCs w:val="20"/>
              </w:rPr>
              <w:t>Meiviridae</w:t>
            </w:r>
            <w:proofErr w:type="spellEnd"/>
          </w:p>
        </w:tc>
        <w:tc>
          <w:tcPr>
            <w:tcW w:w="6379" w:type="dxa"/>
            <w:tcBorders>
              <w:bottom w:val="single" w:sz="4" w:space="0" w:color="auto"/>
            </w:tcBorders>
            <w:vAlign w:val="center"/>
          </w:tcPr>
          <w:p w14:paraId="60C45D2C" w14:textId="6756A471" w:rsidR="00A37C2F" w:rsidRPr="009E497A" w:rsidRDefault="00412930" w:rsidP="00040CB0">
            <w:pPr>
              <w:jc w:val="both"/>
              <w:rPr>
                <w:rFonts w:ascii="Aptos" w:hAnsi="Aptos" w:cs="Arial"/>
                <w:bCs/>
                <w:color w:val="000000" w:themeColor="text1"/>
                <w:sz w:val="20"/>
                <w:szCs w:val="20"/>
              </w:rPr>
            </w:pPr>
            <w:r w:rsidRPr="009E497A">
              <w:rPr>
                <w:rFonts w:ascii="Aptos" w:hAnsi="Aptos" w:cs="Arial"/>
                <w:bCs/>
                <w:color w:val="000000" w:themeColor="text1"/>
                <w:sz w:val="20"/>
                <w:szCs w:val="20"/>
              </w:rPr>
              <w:t>From the Hebrew “</w:t>
            </w:r>
            <w:proofErr w:type="spellStart"/>
            <w:r w:rsidRPr="009E497A">
              <w:rPr>
                <w:rFonts w:ascii="Arial" w:hAnsi="Arial" w:cs="Arial"/>
                <w:bCs/>
                <w:color w:val="000000" w:themeColor="text1"/>
                <w:sz w:val="20"/>
                <w:szCs w:val="20"/>
              </w:rPr>
              <w:t>מְעִי</w:t>
            </w:r>
            <w:proofErr w:type="spellEnd"/>
            <w:r w:rsidRPr="009E497A">
              <w:rPr>
                <w:rFonts w:ascii="Aptos" w:hAnsi="Aptos" w:cs="Arial"/>
                <w:bCs/>
                <w:color w:val="000000" w:themeColor="text1"/>
                <w:sz w:val="20"/>
                <w:szCs w:val="20"/>
              </w:rPr>
              <w:t xml:space="preserve">”, </w:t>
            </w:r>
            <w:r w:rsidR="00510C93" w:rsidRPr="009E497A">
              <w:rPr>
                <w:rFonts w:ascii="Aptos" w:hAnsi="Aptos" w:cs="Arial"/>
                <w:bCs/>
                <w:color w:val="000000" w:themeColor="text1"/>
                <w:sz w:val="20"/>
                <w:szCs w:val="20"/>
              </w:rPr>
              <w:t>(</w:t>
            </w:r>
            <w:proofErr w:type="spellStart"/>
            <w:r w:rsidRPr="009E497A">
              <w:rPr>
                <w:rFonts w:ascii="Aptos" w:hAnsi="Aptos" w:cs="Arial"/>
                <w:bCs/>
                <w:color w:val="000000" w:themeColor="text1"/>
                <w:sz w:val="20"/>
                <w:szCs w:val="20"/>
              </w:rPr>
              <w:t>me’i</w:t>
            </w:r>
            <w:proofErr w:type="spellEnd"/>
            <w:r w:rsidR="00510C93" w:rsidRPr="009E497A">
              <w:rPr>
                <w:rFonts w:ascii="Aptos" w:hAnsi="Aptos" w:cs="Arial"/>
                <w:bCs/>
                <w:color w:val="000000" w:themeColor="text1"/>
                <w:sz w:val="20"/>
                <w:szCs w:val="20"/>
              </w:rPr>
              <w:t>)</w:t>
            </w:r>
            <w:r w:rsidRPr="009E497A">
              <w:rPr>
                <w:rFonts w:ascii="Aptos" w:hAnsi="Aptos" w:cs="Arial"/>
                <w:bCs/>
                <w:color w:val="000000" w:themeColor="text1"/>
                <w:sz w:val="20"/>
                <w:szCs w:val="20"/>
              </w:rPr>
              <w:t xml:space="preserve"> meaning intestines</w:t>
            </w:r>
          </w:p>
        </w:tc>
      </w:tr>
      <w:tr w:rsidR="00575AC7" w:rsidRPr="009F7856" w14:paraId="5EE9AA07" w14:textId="77777777" w:rsidTr="40BA9843">
        <w:trPr>
          <w:trHeight w:val="71"/>
        </w:trPr>
        <w:tc>
          <w:tcPr>
            <w:tcW w:w="2547" w:type="dxa"/>
            <w:tcBorders>
              <w:bottom w:val="single" w:sz="4" w:space="0" w:color="auto"/>
            </w:tcBorders>
            <w:vAlign w:val="center"/>
          </w:tcPr>
          <w:p w14:paraId="29C19613" w14:textId="480F51AC"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02A71552" w14:textId="0EBD0D1A" w:rsidR="00575AC7" w:rsidRPr="00040CB0" w:rsidRDefault="00575AC7" w:rsidP="00040CB0">
            <w:pPr>
              <w:jc w:val="both"/>
              <w:rPr>
                <w:rFonts w:ascii="Aptos" w:hAnsi="Aptos" w:cs="Arial"/>
                <w:b/>
                <w:color w:val="000000" w:themeColor="text1"/>
                <w:sz w:val="20"/>
                <w:szCs w:val="20"/>
              </w:rPr>
            </w:pPr>
          </w:p>
        </w:tc>
      </w:tr>
      <w:tr w:rsidR="00575AC7" w:rsidRPr="009F7856" w14:paraId="7D50A084" w14:textId="77777777" w:rsidTr="40BA9843">
        <w:trPr>
          <w:trHeight w:val="71"/>
        </w:trPr>
        <w:tc>
          <w:tcPr>
            <w:tcW w:w="2547" w:type="dxa"/>
            <w:tcBorders>
              <w:bottom w:val="single" w:sz="4" w:space="0" w:color="auto"/>
            </w:tcBorders>
            <w:vAlign w:val="center"/>
          </w:tcPr>
          <w:p w14:paraId="5FAE1B0F" w14:textId="05AC5B37"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3550F195" w14:textId="40340C5F" w:rsidR="00575AC7" w:rsidRPr="00040CB0" w:rsidRDefault="00575AC7" w:rsidP="00510C93">
            <w:pPr>
              <w:jc w:val="both"/>
              <w:rPr>
                <w:rFonts w:ascii="Aptos" w:hAnsi="Aptos" w:cs="Arial"/>
                <w:b/>
                <w:color w:val="000000" w:themeColor="text1"/>
                <w:sz w:val="20"/>
                <w:szCs w:val="20"/>
              </w:rPr>
            </w:pPr>
          </w:p>
        </w:tc>
      </w:tr>
      <w:tr w:rsidR="00575AC7" w:rsidRPr="009F7856" w14:paraId="65413AD3" w14:textId="77777777" w:rsidTr="40BA9843">
        <w:trPr>
          <w:trHeight w:val="71"/>
        </w:trPr>
        <w:tc>
          <w:tcPr>
            <w:tcW w:w="2547" w:type="dxa"/>
            <w:tcBorders>
              <w:bottom w:val="single" w:sz="4" w:space="0" w:color="auto"/>
            </w:tcBorders>
            <w:vAlign w:val="center"/>
          </w:tcPr>
          <w:p w14:paraId="0902EABE" w14:textId="27CB659D"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4FF42BCD" w14:textId="41060E5A" w:rsidR="00575AC7" w:rsidRPr="00040CB0" w:rsidRDefault="00575AC7" w:rsidP="00040CB0">
            <w:pPr>
              <w:jc w:val="both"/>
              <w:rPr>
                <w:rFonts w:ascii="Aptos" w:hAnsi="Aptos" w:cs="Arial"/>
                <w:b/>
                <w:color w:val="000000" w:themeColor="text1"/>
                <w:sz w:val="20"/>
                <w:szCs w:val="20"/>
              </w:rPr>
            </w:pPr>
          </w:p>
        </w:tc>
      </w:tr>
      <w:tr w:rsidR="00575AC7" w:rsidRPr="009F7856" w14:paraId="3A088D30" w14:textId="77777777" w:rsidTr="40BA9843">
        <w:trPr>
          <w:trHeight w:val="71"/>
        </w:trPr>
        <w:tc>
          <w:tcPr>
            <w:tcW w:w="2547" w:type="dxa"/>
            <w:tcBorders>
              <w:bottom w:val="single" w:sz="4" w:space="0" w:color="auto"/>
            </w:tcBorders>
            <w:vAlign w:val="center"/>
          </w:tcPr>
          <w:p w14:paraId="46C57BEA" w14:textId="77777777"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212F98E0" w14:textId="77777777" w:rsidR="00575AC7" w:rsidRPr="00040CB0" w:rsidRDefault="00575AC7" w:rsidP="00040CB0">
            <w:pPr>
              <w:jc w:val="both"/>
              <w:rPr>
                <w:rFonts w:ascii="Aptos" w:hAnsi="Aptos" w:cs="Arial"/>
                <w:b/>
                <w:color w:val="000000" w:themeColor="text1"/>
                <w:sz w:val="20"/>
                <w:szCs w:val="20"/>
              </w:rPr>
            </w:pPr>
          </w:p>
        </w:tc>
      </w:tr>
      <w:tr w:rsidR="00575AC7" w:rsidRPr="009F7856" w14:paraId="1E71E631" w14:textId="77777777" w:rsidTr="40BA9843">
        <w:trPr>
          <w:trHeight w:val="71"/>
        </w:trPr>
        <w:tc>
          <w:tcPr>
            <w:tcW w:w="2547" w:type="dxa"/>
            <w:tcBorders>
              <w:bottom w:val="single" w:sz="4" w:space="0" w:color="auto"/>
            </w:tcBorders>
            <w:vAlign w:val="center"/>
          </w:tcPr>
          <w:p w14:paraId="088C4824" w14:textId="77777777"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08B83911" w14:textId="77777777" w:rsidR="00575AC7" w:rsidRPr="00040CB0" w:rsidRDefault="00575AC7" w:rsidP="00040CB0">
            <w:pPr>
              <w:jc w:val="both"/>
              <w:rPr>
                <w:rFonts w:ascii="Aptos" w:hAnsi="Aptos" w:cs="Arial"/>
                <w:b/>
                <w:color w:val="000000" w:themeColor="text1"/>
                <w:sz w:val="20"/>
                <w:szCs w:val="20"/>
              </w:rPr>
            </w:pPr>
          </w:p>
        </w:tc>
      </w:tr>
      <w:tr w:rsidR="00575AC7" w:rsidRPr="009F7856" w14:paraId="57EFA6D1" w14:textId="77777777" w:rsidTr="40BA9843">
        <w:trPr>
          <w:trHeight w:val="71"/>
        </w:trPr>
        <w:tc>
          <w:tcPr>
            <w:tcW w:w="2547" w:type="dxa"/>
            <w:tcBorders>
              <w:bottom w:val="single" w:sz="4" w:space="0" w:color="auto"/>
            </w:tcBorders>
            <w:vAlign w:val="center"/>
          </w:tcPr>
          <w:p w14:paraId="72A603BA" w14:textId="77777777"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65E9DDD2" w14:textId="77777777" w:rsidR="00575AC7" w:rsidRPr="00040CB0" w:rsidRDefault="00575AC7" w:rsidP="00040CB0">
            <w:pPr>
              <w:jc w:val="both"/>
              <w:rPr>
                <w:rFonts w:ascii="Aptos" w:hAnsi="Aptos" w:cs="Arial"/>
                <w:b/>
                <w:color w:val="000000" w:themeColor="text1"/>
                <w:sz w:val="20"/>
                <w:szCs w:val="20"/>
              </w:rPr>
            </w:pPr>
          </w:p>
        </w:tc>
      </w:tr>
      <w:tr w:rsidR="00575AC7" w:rsidRPr="009F7856" w14:paraId="2BD993F6" w14:textId="77777777" w:rsidTr="40BA9843">
        <w:trPr>
          <w:trHeight w:val="71"/>
        </w:trPr>
        <w:tc>
          <w:tcPr>
            <w:tcW w:w="2547" w:type="dxa"/>
            <w:tcBorders>
              <w:bottom w:val="single" w:sz="4" w:space="0" w:color="auto"/>
            </w:tcBorders>
            <w:vAlign w:val="center"/>
          </w:tcPr>
          <w:p w14:paraId="29C0EAE1" w14:textId="77777777"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68FF7933" w14:textId="77777777" w:rsidR="00575AC7" w:rsidRPr="00040CB0" w:rsidRDefault="00575AC7" w:rsidP="00040CB0">
            <w:pPr>
              <w:jc w:val="both"/>
              <w:rPr>
                <w:rFonts w:ascii="Aptos" w:hAnsi="Aptos" w:cs="Arial"/>
                <w:b/>
                <w:color w:val="000000" w:themeColor="text1"/>
                <w:sz w:val="20"/>
                <w:szCs w:val="20"/>
              </w:rPr>
            </w:pPr>
          </w:p>
        </w:tc>
      </w:tr>
      <w:tr w:rsidR="00575AC7" w:rsidRPr="009F7856" w14:paraId="1EE69C84" w14:textId="77777777" w:rsidTr="40BA9843">
        <w:trPr>
          <w:trHeight w:val="71"/>
        </w:trPr>
        <w:tc>
          <w:tcPr>
            <w:tcW w:w="2547" w:type="dxa"/>
            <w:tcBorders>
              <w:bottom w:val="single" w:sz="4" w:space="0" w:color="auto"/>
            </w:tcBorders>
            <w:vAlign w:val="center"/>
          </w:tcPr>
          <w:p w14:paraId="651D5AF8" w14:textId="77777777" w:rsidR="00575AC7" w:rsidRPr="00040CB0" w:rsidRDefault="00575AC7" w:rsidP="00040CB0">
            <w:pPr>
              <w:jc w:val="both"/>
              <w:rPr>
                <w:rFonts w:ascii="Aptos" w:hAnsi="Aptos" w:cs="Arial"/>
                <w:b/>
                <w:color w:val="000000" w:themeColor="text1"/>
                <w:sz w:val="20"/>
                <w:szCs w:val="20"/>
              </w:rPr>
            </w:pPr>
          </w:p>
        </w:tc>
        <w:tc>
          <w:tcPr>
            <w:tcW w:w="6379" w:type="dxa"/>
            <w:tcBorders>
              <w:bottom w:val="single" w:sz="4" w:space="0" w:color="auto"/>
            </w:tcBorders>
            <w:vAlign w:val="center"/>
          </w:tcPr>
          <w:p w14:paraId="3237B9FB" w14:textId="77777777" w:rsidR="00575AC7" w:rsidRPr="00040CB0" w:rsidRDefault="00575AC7"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2A3C62CA"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69A6AAFC"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67E7D637" w14:textId="00428A29" w:rsidR="00264CD4" w:rsidRDefault="00264CD4" w:rsidP="00DD58AA">
      <w:pPr>
        <w:rPr>
          <w:rFonts w:ascii="Aptos" w:hAnsi="Aptos" w:cs="Arial"/>
          <w:color w:val="0000FF"/>
          <w:sz w:val="20"/>
          <w:szCs w:val="20"/>
        </w:rPr>
      </w:pPr>
    </w:p>
    <w:p w14:paraId="13BAF67A" w14:textId="77777777" w:rsidR="00264CD4" w:rsidRDefault="00264CD4">
      <w:pPr>
        <w:rPr>
          <w:rFonts w:ascii="Aptos" w:hAnsi="Aptos" w:cs="Arial"/>
          <w:color w:val="0000FF"/>
          <w:sz w:val="20"/>
          <w:szCs w:val="20"/>
        </w:rPr>
      </w:pPr>
      <w:r>
        <w:rPr>
          <w:rFonts w:ascii="Aptos" w:hAnsi="Aptos" w:cs="Arial"/>
          <w:color w:val="0000FF"/>
          <w:sz w:val="20"/>
          <w:szCs w:val="20"/>
        </w:rPr>
        <w:br w:type="page"/>
      </w:r>
    </w:p>
    <w:p w14:paraId="7DCB6DDC" w14:textId="77777777" w:rsidR="00264CD4" w:rsidRDefault="00264CD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40BA9843">
        <w:tc>
          <w:tcPr>
            <w:tcW w:w="8926" w:type="dxa"/>
            <w:shd w:val="clear" w:color="auto" w:fill="F2F2F2" w:themeFill="background1" w:themeFillShade="F2"/>
          </w:tcPr>
          <w:p w14:paraId="5831EE03" w14:textId="2AAC49CC"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40BA9843">
        <w:tc>
          <w:tcPr>
            <w:tcW w:w="8926" w:type="dxa"/>
          </w:tcPr>
          <w:p w14:paraId="36CD0459" w14:textId="77777777" w:rsidR="00264CD4" w:rsidRDefault="00264CD4" w:rsidP="00DD58AA">
            <w:pPr>
              <w:rPr>
                <w:rFonts w:ascii="Aptos" w:hAnsi="Aptos" w:cs="Arial"/>
                <w:b/>
                <w:i/>
                <w:sz w:val="20"/>
                <w:szCs w:val="20"/>
              </w:rPr>
            </w:pPr>
          </w:p>
          <w:p w14:paraId="6AB1EC19" w14:textId="75995179" w:rsidR="00C16513" w:rsidRPr="00BE4F5A" w:rsidRDefault="00A77B8E" w:rsidP="00C16513">
            <w:pPr>
              <w:rPr>
                <w:rFonts w:ascii="Aptos" w:hAnsi="Aptos" w:cs="Arial"/>
                <w:sz w:val="20"/>
                <w:szCs w:val="20"/>
              </w:rPr>
            </w:pPr>
            <w:r w:rsidRPr="40BA9843">
              <w:rPr>
                <w:rFonts w:ascii="Aptos" w:hAnsi="Aptos" w:cs="Arial"/>
                <w:i/>
                <w:iCs/>
                <w:sz w:val="20"/>
                <w:szCs w:val="20"/>
              </w:rPr>
              <w:t xml:space="preserve">Taxonomic </w:t>
            </w:r>
            <w:r w:rsidR="00363A30" w:rsidRPr="40BA9843">
              <w:rPr>
                <w:rFonts w:ascii="Aptos" w:hAnsi="Aptos" w:cs="Arial"/>
                <w:i/>
                <w:iCs/>
                <w:sz w:val="20"/>
                <w:szCs w:val="20"/>
              </w:rPr>
              <w:t>rank</w:t>
            </w:r>
            <w:r w:rsidRPr="40BA9843">
              <w:rPr>
                <w:rFonts w:ascii="Aptos" w:hAnsi="Aptos" w:cs="Arial"/>
                <w:i/>
                <w:iCs/>
                <w:sz w:val="20"/>
                <w:szCs w:val="20"/>
              </w:rPr>
              <w:t>(s) affected</w:t>
            </w:r>
            <w:r w:rsidRPr="40BA9843">
              <w:rPr>
                <w:rFonts w:ascii="Aptos" w:hAnsi="Aptos" w:cs="Arial"/>
                <w:sz w:val="20"/>
                <w:szCs w:val="20"/>
              </w:rPr>
              <w:t xml:space="preserve">:       </w:t>
            </w:r>
          </w:p>
          <w:p w14:paraId="36975B16" w14:textId="6BF44C6B" w:rsidR="00FC2269" w:rsidRPr="00BE4F5A" w:rsidRDefault="00C16513" w:rsidP="00C16513">
            <w:pPr>
              <w:rPr>
                <w:rFonts w:ascii="Aptos" w:hAnsi="Aptos" w:cs="Arial"/>
                <w:sz w:val="20"/>
                <w:szCs w:val="20"/>
              </w:rPr>
            </w:pPr>
            <w:r w:rsidRPr="40BA9843">
              <w:rPr>
                <w:rFonts w:ascii="Aptos" w:hAnsi="Aptos" w:cs="Arial"/>
                <w:i/>
                <w:iCs/>
                <w:sz w:val="20"/>
                <w:szCs w:val="20"/>
              </w:rPr>
              <w:t xml:space="preserve">Realm: </w:t>
            </w:r>
            <w:proofErr w:type="spellStart"/>
            <w:r w:rsidRPr="40BA9843">
              <w:rPr>
                <w:rFonts w:ascii="Aptos" w:hAnsi="Aptos" w:cs="Arial"/>
                <w:i/>
                <w:iCs/>
                <w:sz w:val="20"/>
                <w:szCs w:val="20"/>
              </w:rPr>
              <w:t>Duplodnaviria</w:t>
            </w:r>
            <w:proofErr w:type="spellEnd"/>
            <w:r w:rsidRPr="40BA9843">
              <w:rPr>
                <w:rFonts w:ascii="Aptos" w:hAnsi="Aptos" w:cs="Arial"/>
                <w:i/>
                <w:iCs/>
                <w:sz w:val="20"/>
                <w:szCs w:val="20"/>
              </w:rPr>
              <w:t xml:space="preserve">; Kingdom: </w:t>
            </w:r>
            <w:proofErr w:type="spellStart"/>
            <w:r w:rsidRPr="40BA9843">
              <w:rPr>
                <w:rFonts w:ascii="Aptos" w:hAnsi="Aptos" w:cs="Arial"/>
                <w:i/>
                <w:iCs/>
                <w:sz w:val="20"/>
                <w:szCs w:val="20"/>
              </w:rPr>
              <w:t>Heunggongvirae</w:t>
            </w:r>
            <w:proofErr w:type="spellEnd"/>
            <w:r w:rsidRPr="40BA9843">
              <w:rPr>
                <w:rFonts w:ascii="Aptos" w:hAnsi="Aptos" w:cs="Arial"/>
                <w:i/>
                <w:iCs/>
                <w:sz w:val="20"/>
                <w:szCs w:val="20"/>
              </w:rPr>
              <w:t xml:space="preserve">; Phylum: </w:t>
            </w:r>
            <w:proofErr w:type="spellStart"/>
            <w:r w:rsidRPr="40BA9843">
              <w:rPr>
                <w:rFonts w:ascii="Aptos" w:hAnsi="Aptos" w:cs="Arial"/>
                <w:i/>
                <w:iCs/>
                <w:sz w:val="20"/>
                <w:szCs w:val="20"/>
              </w:rPr>
              <w:t>Uroviricota</w:t>
            </w:r>
            <w:proofErr w:type="spellEnd"/>
            <w:r w:rsidRPr="40BA9843">
              <w:rPr>
                <w:rFonts w:ascii="Aptos" w:hAnsi="Aptos" w:cs="Arial"/>
                <w:i/>
                <w:iCs/>
                <w:sz w:val="20"/>
                <w:szCs w:val="20"/>
              </w:rPr>
              <w:t xml:space="preserve">; Class: </w:t>
            </w:r>
            <w:proofErr w:type="spellStart"/>
            <w:r w:rsidRPr="40BA9843">
              <w:rPr>
                <w:rFonts w:ascii="Aptos" w:hAnsi="Aptos" w:cs="Arial"/>
                <w:i/>
                <w:iCs/>
                <w:sz w:val="20"/>
                <w:szCs w:val="20"/>
              </w:rPr>
              <w:t>Caudoviricetes</w:t>
            </w:r>
            <w:proofErr w:type="spellEnd"/>
            <w:r w:rsidRPr="40BA9843">
              <w:rPr>
                <w:rFonts w:ascii="Aptos" w:hAnsi="Aptos" w:cs="Arial"/>
                <w:i/>
                <w:iCs/>
                <w:sz w:val="20"/>
                <w:szCs w:val="20"/>
              </w:rPr>
              <w:t xml:space="preserve">; </w:t>
            </w:r>
            <w:r w:rsidRPr="40BA9843">
              <w:rPr>
                <w:rFonts w:ascii="Aptos" w:hAnsi="Aptos" w:cs="Arial"/>
                <w:sz w:val="20"/>
                <w:szCs w:val="20"/>
              </w:rPr>
              <w:t xml:space="preserve">Order: </w:t>
            </w:r>
            <w:r w:rsidRPr="40BA9843">
              <w:rPr>
                <w:rFonts w:ascii="Aptos" w:hAnsi="Aptos" w:cs="Arial"/>
                <w:i/>
                <w:iCs/>
                <w:sz w:val="20"/>
                <w:szCs w:val="20"/>
              </w:rPr>
              <w:t>Crassvirales</w:t>
            </w:r>
            <w:r w:rsidRPr="40BA9843">
              <w:rPr>
                <w:rFonts w:ascii="Aptos" w:hAnsi="Aptos" w:cs="Arial"/>
                <w:sz w:val="20"/>
                <w:szCs w:val="20"/>
              </w:rPr>
              <w:t xml:space="preserve"> </w:t>
            </w:r>
          </w:p>
          <w:p w14:paraId="1AF15D2F" w14:textId="5FE07411" w:rsidR="40BA9843" w:rsidRDefault="40BA9843" w:rsidP="40BA9843">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0A26843" w14:textId="77777777" w:rsidR="00C16513" w:rsidRPr="00BE4F5A" w:rsidRDefault="00C16513" w:rsidP="00C16513">
            <w:pPr>
              <w:rPr>
                <w:rFonts w:ascii="Aptos" w:hAnsi="Aptos" w:cs="Arial"/>
                <w:sz w:val="20"/>
                <w:szCs w:val="20"/>
              </w:rPr>
            </w:pPr>
            <w:r w:rsidRPr="00264CD4">
              <w:rPr>
                <w:rFonts w:ascii="Aptos" w:hAnsi="Aptos" w:cs="Arial"/>
                <w:i/>
                <w:iCs/>
                <w:sz w:val="20"/>
                <w:szCs w:val="20"/>
              </w:rPr>
              <w:t>Crassvirales</w:t>
            </w:r>
            <w:r>
              <w:rPr>
                <w:rFonts w:ascii="Aptos" w:hAnsi="Aptos" w:cs="Arial"/>
                <w:sz w:val="20"/>
                <w:szCs w:val="20"/>
              </w:rPr>
              <w:t xml:space="preserve"> was established under </w:t>
            </w:r>
            <w:r w:rsidRPr="003C62F0">
              <w:rPr>
                <w:rFonts w:ascii="Aptos" w:hAnsi="Aptos" w:cs="Arial"/>
                <w:sz w:val="20"/>
                <w:szCs w:val="20"/>
              </w:rPr>
              <w:t>taxonomic proposal 2021.022B</w:t>
            </w:r>
          </w:p>
          <w:p w14:paraId="09336122" w14:textId="678E2E16" w:rsidR="00A77B8E" w:rsidRDefault="00A77B8E" w:rsidP="00DD58AA">
            <w:pPr>
              <w:rPr>
                <w:rFonts w:ascii="Aptos" w:hAnsi="Aptos" w:cs="Arial"/>
                <w:sz w:val="20"/>
                <w:szCs w:val="20"/>
              </w:rPr>
            </w:pPr>
          </w:p>
          <w:p w14:paraId="548AECB0" w14:textId="77777777" w:rsidR="00FC2269" w:rsidRPr="00BE4F5A" w:rsidRDefault="00FC2269"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0DE994BF" w:rsidR="00A77B8E" w:rsidRDefault="003C62F0" w:rsidP="00DD58AA">
            <w:pPr>
              <w:rPr>
                <w:rFonts w:ascii="Aptos" w:hAnsi="Aptos" w:cs="Arial"/>
                <w:sz w:val="20"/>
                <w:szCs w:val="20"/>
              </w:rPr>
            </w:pPr>
            <w:r>
              <w:rPr>
                <w:rFonts w:ascii="Aptos" w:hAnsi="Aptos" w:cs="Arial"/>
                <w:sz w:val="20"/>
                <w:szCs w:val="20"/>
              </w:rPr>
              <w:t>We propose:</w:t>
            </w:r>
          </w:p>
          <w:p w14:paraId="588B622F" w14:textId="7E1AD087" w:rsidR="005235FC" w:rsidRPr="005235FC" w:rsidRDefault="005235FC" w:rsidP="00F26120">
            <w:pPr>
              <w:pStyle w:val="ListParagraph"/>
              <w:numPr>
                <w:ilvl w:val="0"/>
                <w:numId w:val="5"/>
              </w:numPr>
              <w:rPr>
                <w:rFonts w:ascii="Aptos" w:hAnsi="Aptos" w:cs="Arial"/>
                <w:sz w:val="20"/>
                <w:szCs w:val="20"/>
              </w:rPr>
            </w:pPr>
            <w:r w:rsidRPr="005235FC">
              <w:rPr>
                <w:rFonts w:ascii="Aptos" w:hAnsi="Aptos" w:cs="Arial"/>
                <w:sz w:val="20"/>
                <w:szCs w:val="20"/>
              </w:rPr>
              <w:t xml:space="preserve">The establishment of demarcation criteria for the order </w:t>
            </w:r>
            <w:r w:rsidRPr="005235FC">
              <w:rPr>
                <w:rFonts w:ascii="Aptos" w:hAnsi="Aptos" w:cs="Arial"/>
                <w:i/>
                <w:iCs/>
                <w:sz w:val="20"/>
                <w:szCs w:val="20"/>
              </w:rPr>
              <w:t>Crassvirales</w:t>
            </w:r>
          </w:p>
          <w:p w14:paraId="6598B2DF" w14:textId="598486EA" w:rsidR="003C62F0" w:rsidRDefault="003C62F0" w:rsidP="003C62F0">
            <w:pPr>
              <w:pStyle w:val="ListParagraph"/>
              <w:numPr>
                <w:ilvl w:val="0"/>
                <w:numId w:val="5"/>
              </w:numPr>
              <w:rPr>
                <w:rFonts w:ascii="Aptos" w:hAnsi="Aptos" w:cs="Arial"/>
                <w:sz w:val="20"/>
                <w:szCs w:val="20"/>
              </w:rPr>
            </w:pPr>
            <w:r>
              <w:rPr>
                <w:rFonts w:ascii="Aptos" w:hAnsi="Aptos" w:cs="Arial"/>
                <w:sz w:val="20"/>
                <w:szCs w:val="20"/>
              </w:rPr>
              <w:t xml:space="preserve">The establishment </w:t>
            </w:r>
            <w:r w:rsidR="00264CD4">
              <w:rPr>
                <w:rFonts w:ascii="Aptos" w:hAnsi="Aptos" w:cs="Arial"/>
                <w:sz w:val="20"/>
                <w:szCs w:val="20"/>
              </w:rPr>
              <w:t xml:space="preserve">of the </w:t>
            </w:r>
            <w:r>
              <w:rPr>
                <w:rFonts w:ascii="Aptos" w:hAnsi="Aptos" w:cs="Arial"/>
                <w:sz w:val="20"/>
                <w:szCs w:val="20"/>
              </w:rPr>
              <w:t>order “</w:t>
            </w:r>
            <w:proofErr w:type="spellStart"/>
            <w:r w:rsidRPr="003C62F0">
              <w:rPr>
                <w:rFonts w:ascii="Aptos" w:hAnsi="Aptos" w:cs="Arial"/>
                <w:i/>
                <w:iCs/>
                <w:sz w:val="20"/>
                <w:szCs w:val="20"/>
              </w:rPr>
              <w:t>Paracrassvirales</w:t>
            </w:r>
            <w:proofErr w:type="spellEnd"/>
            <w:r>
              <w:rPr>
                <w:rFonts w:ascii="Aptos" w:hAnsi="Aptos" w:cs="Arial"/>
                <w:i/>
                <w:iCs/>
                <w:sz w:val="20"/>
                <w:szCs w:val="20"/>
              </w:rPr>
              <w:t>”</w:t>
            </w:r>
            <w:r w:rsidR="00264CD4">
              <w:rPr>
                <w:rFonts w:ascii="Aptos" w:hAnsi="Aptos" w:cs="Arial"/>
                <w:i/>
                <w:iCs/>
                <w:sz w:val="20"/>
                <w:szCs w:val="20"/>
              </w:rPr>
              <w:t xml:space="preserve"> </w:t>
            </w:r>
            <w:r>
              <w:rPr>
                <w:rFonts w:ascii="Aptos" w:hAnsi="Aptos" w:cs="Arial"/>
                <w:sz w:val="20"/>
                <w:szCs w:val="20"/>
              </w:rPr>
              <w:t xml:space="preserve">containing one </w:t>
            </w:r>
            <w:r w:rsidR="00264CD4">
              <w:rPr>
                <w:rFonts w:ascii="Aptos" w:hAnsi="Aptos" w:cs="Arial"/>
                <w:sz w:val="20"/>
                <w:szCs w:val="20"/>
              </w:rPr>
              <w:t>novel family</w:t>
            </w:r>
          </w:p>
          <w:p w14:paraId="7E52387A" w14:textId="21FF9F1E" w:rsidR="00264CD4" w:rsidRDefault="00264CD4" w:rsidP="003C62F0">
            <w:pPr>
              <w:pStyle w:val="ListParagraph"/>
              <w:numPr>
                <w:ilvl w:val="0"/>
                <w:numId w:val="5"/>
              </w:numPr>
              <w:rPr>
                <w:rFonts w:ascii="Aptos" w:hAnsi="Aptos" w:cs="Arial"/>
                <w:sz w:val="20"/>
                <w:szCs w:val="20"/>
              </w:rPr>
            </w:pPr>
            <w:r>
              <w:rPr>
                <w:rFonts w:ascii="Aptos" w:hAnsi="Aptos" w:cs="Arial"/>
                <w:sz w:val="20"/>
                <w:szCs w:val="20"/>
              </w:rPr>
              <w:t>The establishment of the order “</w:t>
            </w:r>
            <w:proofErr w:type="spellStart"/>
            <w:r w:rsidRPr="003C62F0">
              <w:rPr>
                <w:rFonts w:ascii="Aptos" w:hAnsi="Aptos" w:cs="Arial"/>
                <w:i/>
                <w:iCs/>
                <w:sz w:val="20"/>
                <w:szCs w:val="20"/>
              </w:rPr>
              <w:t>Metacrassvirales</w:t>
            </w:r>
            <w:proofErr w:type="spellEnd"/>
            <w:r>
              <w:rPr>
                <w:rFonts w:ascii="Aptos" w:hAnsi="Aptos" w:cs="Arial"/>
                <w:sz w:val="20"/>
                <w:szCs w:val="20"/>
              </w:rPr>
              <w:t>” containing three novel families</w:t>
            </w:r>
          </w:p>
          <w:p w14:paraId="18E030BF" w14:textId="12C05C3C" w:rsidR="003C62F0" w:rsidRDefault="003C62F0" w:rsidP="003C62F0">
            <w:pPr>
              <w:pStyle w:val="ListParagraph"/>
              <w:numPr>
                <w:ilvl w:val="0"/>
                <w:numId w:val="5"/>
              </w:numPr>
              <w:rPr>
                <w:rFonts w:ascii="Aptos" w:hAnsi="Aptos" w:cs="Arial"/>
                <w:sz w:val="20"/>
                <w:szCs w:val="20"/>
              </w:rPr>
            </w:pPr>
            <w:r>
              <w:rPr>
                <w:rFonts w:ascii="Aptos" w:hAnsi="Aptos" w:cs="Arial"/>
                <w:sz w:val="20"/>
                <w:szCs w:val="20"/>
              </w:rPr>
              <w:t xml:space="preserve">The adjustment of </w:t>
            </w:r>
            <w:r w:rsidRPr="003C62F0">
              <w:rPr>
                <w:rFonts w:ascii="Aptos" w:hAnsi="Aptos" w:cs="Arial"/>
                <w:sz w:val="20"/>
                <w:szCs w:val="20"/>
              </w:rPr>
              <w:t xml:space="preserve">demarcation criteria </w:t>
            </w:r>
            <w:r>
              <w:rPr>
                <w:rFonts w:ascii="Aptos" w:hAnsi="Aptos" w:cs="Arial"/>
                <w:sz w:val="20"/>
                <w:szCs w:val="20"/>
              </w:rPr>
              <w:t xml:space="preserve">for families within </w:t>
            </w:r>
            <w:r w:rsidRPr="00221DBD">
              <w:rPr>
                <w:rFonts w:ascii="Aptos" w:hAnsi="Aptos" w:cs="Arial"/>
                <w:i/>
                <w:iCs/>
                <w:sz w:val="20"/>
                <w:szCs w:val="20"/>
              </w:rPr>
              <w:t>Crassvirales</w:t>
            </w:r>
          </w:p>
          <w:p w14:paraId="62CE153D" w14:textId="4B460FEE" w:rsidR="001359A5" w:rsidRPr="001359A5" w:rsidRDefault="003C62F0" w:rsidP="001359A5">
            <w:pPr>
              <w:pStyle w:val="ListParagraph"/>
              <w:numPr>
                <w:ilvl w:val="0"/>
                <w:numId w:val="5"/>
              </w:numPr>
              <w:rPr>
                <w:rFonts w:ascii="Aptos" w:hAnsi="Aptos" w:cs="Arial"/>
                <w:sz w:val="20"/>
                <w:szCs w:val="20"/>
              </w:rPr>
            </w:pPr>
            <w:r>
              <w:rPr>
                <w:rFonts w:ascii="Aptos" w:hAnsi="Aptos" w:cs="Arial"/>
                <w:sz w:val="20"/>
                <w:szCs w:val="20"/>
              </w:rPr>
              <w:t xml:space="preserve">The creation of </w:t>
            </w:r>
            <w:r w:rsidR="00FC561A">
              <w:rPr>
                <w:rFonts w:ascii="Aptos" w:hAnsi="Aptos" w:cs="Arial"/>
                <w:sz w:val="20"/>
                <w:szCs w:val="20"/>
              </w:rPr>
              <w:t>one</w:t>
            </w:r>
            <w:r>
              <w:rPr>
                <w:rFonts w:ascii="Aptos" w:hAnsi="Aptos" w:cs="Arial"/>
                <w:sz w:val="20"/>
                <w:szCs w:val="20"/>
              </w:rPr>
              <w:t xml:space="preserve"> new </w:t>
            </w:r>
            <w:proofErr w:type="gramStart"/>
            <w:r>
              <w:rPr>
                <w:rFonts w:ascii="Aptos" w:hAnsi="Aptos" w:cs="Arial"/>
                <w:sz w:val="20"/>
                <w:szCs w:val="20"/>
              </w:rPr>
              <w:t>families</w:t>
            </w:r>
            <w:proofErr w:type="gramEnd"/>
            <w:r>
              <w:rPr>
                <w:rFonts w:ascii="Aptos" w:hAnsi="Aptos" w:cs="Arial"/>
                <w:sz w:val="20"/>
                <w:szCs w:val="20"/>
              </w:rPr>
              <w:t xml:space="preserve"> within </w:t>
            </w:r>
            <w:r w:rsidRPr="00221DBD">
              <w:rPr>
                <w:rFonts w:ascii="Aptos" w:hAnsi="Aptos" w:cs="Arial"/>
                <w:i/>
                <w:iCs/>
                <w:sz w:val="20"/>
                <w:szCs w:val="20"/>
              </w:rPr>
              <w:t>Crassvirales</w:t>
            </w:r>
          </w:p>
          <w:p w14:paraId="5286741E" w14:textId="2C7409F1" w:rsidR="00DD0229" w:rsidRDefault="00DD0229" w:rsidP="003C62F0">
            <w:pPr>
              <w:pStyle w:val="ListParagraph"/>
              <w:numPr>
                <w:ilvl w:val="0"/>
                <w:numId w:val="5"/>
              </w:numPr>
              <w:rPr>
                <w:rFonts w:ascii="Aptos" w:hAnsi="Aptos" w:cs="Arial"/>
                <w:sz w:val="20"/>
                <w:szCs w:val="20"/>
              </w:rPr>
            </w:pPr>
            <w:r>
              <w:rPr>
                <w:rFonts w:ascii="Aptos" w:hAnsi="Aptos" w:cs="Arial"/>
                <w:sz w:val="20"/>
                <w:szCs w:val="20"/>
              </w:rPr>
              <w:t xml:space="preserve">The moving and renaming of one </w:t>
            </w:r>
            <w:proofErr w:type="gramStart"/>
            <w:r>
              <w:rPr>
                <w:rFonts w:ascii="Aptos" w:hAnsi="Aptos" w:cs="Arial"/>
                <w:sz w:val="20"/>
                <w:szCs w:val="20"/>
              </w:rPr>
              <w:t>genus</w:t>
            </w:r>
            <w:proofErr w:type="gramEnd"/>
            <w:r>
              <w:rPr>
                <w:rFonts w:ascii="Aptos" w:hAnsi="Aptos" w:cs="Arial"/>
                <w:sz w:val="20"/>
                <w:szCs w:val="20"/>
              </w:rPr>
              <w:t xml:space="preserve"> within </w:t>
            </w:r>
            <w:r w:rsidRPr="00221DBD">
              <w:rPr>
                <w:rFonts w:ascii="Aptos" w:hAnsi="Aptos" w:cs="Arial"/>
                <w:i/>
                <w:iCs/>
                <w:sz w:val="20"/>
                <w:szCs w:val="20"/>
              </w:rPr>
              <w:t>Crassvirales</w:t>
            </w:r>
          </w:p>
          <w:p w14:paraId="5230DC64" w14:textId="5AFE38E6" w:rsidR="005235FC" w:rsidRDefault="005235FC" w:rsidP="003C62F0">
            <w:pPr>
              <w:pStyle w:val="ListParagraph"/>
              <w:numPr>
                <w:ilvl w:val="0"/>
                <w:numId w:val="5"/>
              </w:numPr>
              <w:rPr>
                <w:rFonts w:ascii="Aptos" w:hAnsi="Aptos" w:cs="Arial"/>
                <w:sz w:val="20"/>
                <w:szCs w:val="20"/>
              </w:rPr>
            </w:pPr>
            <w:r>
              <w:rPr>
                <w:rFonts w:ascii="Aptos" w:hAnsi="Aptos" w:cs="Arial"/>
                <w:sz w:val="20"/>
                <w:szCs w:val="20"/>
              </w:rPr>
              <w:t xml:space="preserve">The adjustment of demarcation criteria for subfamilies within </w:t>
            </w:r>
            <w:r w:rsidRPr="00221DBD">
              <w:rPr>
                <w:rFonts w:ascii="Aptos" w:hAnsi="Aptos" w:cs="Arial"/>
                <w:i/>
                <w:iCs/>
                <w:sz w:val="20"/>
                <w:szCs w:val="20"/>
              </w:rPr>
              <w:t>Crassvirales</w:t>
            </w:r>
          </w:p>
          <w:p w14:paraId="6C0A84ED" w14:textId="2E3F6392" w:rsidR="005235FC" w:rsidRDefault="005235FC" w:rsidP="003C62F0">
            <w:pPr>
              <w:pStyle w:val="ListParagraph"/>
              <w:numPr>
                <w:ilvl w:val="0"/>
                <w:numId w:val="5"/>
              </w:numPr>
              <w:rPr>
                <w:rFonts w:ascii="Aptos" w:hAnsi="Aptos" w:cs="Arial"/>
                <w:sz w:val="20"/>
                <w:szCs w:val="20"/>
              </w:rPr>
            </w:pPr>
            <w:r>
              <w:rPr>
                <w:rFonts w:ascii="Aptos" w:hAnsi="Aptos" w:cs="Arial"/>
                <w:sz w:val="20"/>
                <w:szCs w:val="20"/>
              </w:rPr>
              <w:t xml:space="preserve">The abolition of </w:t>
            </w:r>
            <w:r w:rsidR="00567EFD">
              <w:rPr>
                <w:rFonts w:ascii="Aptos" w:hAnsi="Aptos" w:cs="Arial"/>
                <w:sz w:val="20"/>
                <w:szCs w:val="20"/>
              </w:rPr>
              <w:t>11 subfamilies</w:t>
            </w:r>
          </w:p>
          <w:p w14:paraId="49E616E9" w14:textId="6FDA7830" w:rsidR="005235FC" w:rsidRPr="005235FC" w:rsidRDefault="005235FC" w:rsidP="005235FC">
            <w:pPr>
              <w:pStyle w:val="ListParagraph"/>
              <w:numPr>
                <w:ilvl w:val="0"/>
                <w:numId w:val="5"/>
              </w:numPr>
              <w:rPr>
                <w:rFonts w:ascii="Aptos" w:hAnsi="Aptos" w:cs="Arial"/>
                <w:sz w:val="20"/>
                <w:szCs w:val="20"/>
              </w:rPr>
            </w:pPr>
            <w:r>
              <w:rPr>
                <w:rFonts w:ascii="Aptos" w:hAnsi="Aptos" w:cs="Arial"/>
                <w:sz w:val="20"/>
                <w:szCs w:val="20"/>
              </w:rPr>
              <w:t xml:space="preserve">The adjustment of demarcation criteria for genera within </w:t>
            </w:r>
            <w:r w:rsidRPr="00221DBD">
              <w:rPr>
                <w:rFonts w:ascii="Aptos" w:hAnsi="Aptos" w:cs="Arial"/>
                <w:i/>
                <w:iCs/>
                <w:sz w:val="20"/>
                <w:szCs w:val="20"/>
              </w:rPr>
              <w:t>Crassvirales</w:t>
            </w:r>
            <w:r>
              <w:rPr>
                <w:rFonts w:ascii="Aptos" w:hAnsi="Aptos" w:cs="Arial"/>
                <w:sz w:val="20"/>
                <w:szCs w:val="20"/>
              </w:rPr>
              <w:t xml:space="preserve"> to reflect ICTV guidelines</w:t>
            </w:r>
          </w:p>
          <w:p w14:paraId="0C6F09E1" w14:textId="17422F3A" w:rsidR="003C62F0" w:rsidRDefault="003C62F0" w:rsidP="003C62F0">
            <w:pPr>
              <w:pStyle w:val="ListParagraph"/>
              <w:numPr>
                <w:ilvl w:val="0"/>
                <w:numId w:val="5"/>
              </w:numPr>
              <w:rPr>
                <w:rFonts w:ascii="Aptos" w:hAnsi="Aptos" w:cs="Arial"/>
                <w:sz w:val="20"/>
                <w:szCs w:val="20"/>
              </w:rPr>
            </w:pPr>
            <w:r>
              <w:rPr>
                <w:rFonts w:ascii="Aptos" w:hAnsi="Aptos" w:cs="Arial"/>
                <w:sz w:val="20"/>
                <w:szCs w:val="20"/>
              </w:rPr>
              <w:t xml:space="preserve">The creation of </w:t>
            </w:r>
            <w:r w:rsidR="007B5180" w:rsidRPr="00FB7FFE">
              <w:rPr>
                <w:rFonts w:ascii="Aptos" w:hAnsi="Aptos" w:cs="Arial"/>
                <w:sz w:val="20"/>
                <w:szCs w:val="20"/>
              </w:rPr>
              <w:t>8</w:t>
            </w:r>
            <w:r w:rsidR="00C671F8">
              <w:rPr>
                <w:rFonts w:ascii="Aptos" w:hAnsi="Aptos" w:cs="Arial"/>
                <w:sz w:val="20"/>
                <w:szCs w:val="20"/>
              </w:rPr>
              <w:t>0</w:t>
            </w:r>
            <w:r w:rsidR="007B5180">
              <w:rPr>
                <w:rFonts w:ascii="Aptos" w:hAnsi="Aptos" w:cs="Arial"/>
                <w:sz w:val="20"/>
                <w:szCs w:val="20"/>
              </w:rPr>
              <w:t xml:space="preserve"> </w:t>
            </w:r>
            <w:r>
              <w:rPr>
                <w:rFonts w:ascii="Aptos" w:hAnsi="Aptos" w:cs="Arial"/>
                <w:sz w:val="20"/>
                <w:szCs w:val="20"/>
              </w:rPr>
              <w:t xml:space="preserve">new </w:t>
            </w:r>
            <w:proofErr w:type="gramStart"/>
            <w:r>
              <w:rPr>
                <w:rFonts w:ascii="Aptos" w:hAnsi="Aptos" w:cs="Arial"/>
                <w:sz w:val="20"/>
                <w:szCs w:val="20"/>
              </w:rPr>
              <w:t>genera</w:t>
            </w:r>
            <w:proofErr w:type="gramEnd"/>
          </w:p>
          <w:p w14:paraId="11E2185E" w14:textId="4C324437" w:rsidR="005235FC" w:rsidRPr="005235FC" w:rsidRDefault="005235FC" w:rsidP="005235FC">
            <w:pPr>
              <w:pStyle w:val="ListParagraph"/>
              <w:numPr>
                <w:ilvl w:val="0"/>
                <w:numId w:val="5"/>
              </w:numPr>
              <w:rPr>
                <w:rFonts w:ascii="Aptos" w:hAnsi="Aptos" w:cs="Arial"/>
                <w:sz w:val="20"/>
                <w:szCs w:val="20"/>
              </w:rPr>
            </w:pPr>
            <w:r>
              <w:rPr>
                <w:rFonts w:ascii="Aptos" w:hAnsi="Aptos" w:cs="Arial"/>
                <w:sz w:val="20"/>
                <w:szCs w:val="20"/>
              </w:rPr>
              <w:t xml:space="preserve">The adjustment of demarcation criteria for species within </w:t>
            </w:r>
            <w:r w:rsidRPr="00221DBD">
              <w:rPr>
                <w:rFonts w:ascii="Aptos" w:hAnsi="Aptos" w:cs="Arial"/>
                <w:i/>
                <w:iCs/>
                <w:sz w:val="20"/>
                <w:szCs w:val="20"/>
              </w:rPr>
              <w:t>Crassvirales</w:t>
            </w:r>
            <w:r>
              <w:rPr>
                <w:rFonts w:ascii="Aptos" w:hAnsi="Aptos" w:cs="Arial"/>
                <w:sz w:val="20"/>
                <w:szCs w:val="20"/>
              </w:rPr>
              <w:t xml:space="preserve"> to reflect ICTV guidelines</w:t>
            </w:r>
          </w:p>
          <w:p w14:paraId="0D4F3995" w14:textId="5DA9E17A" w:rsidR="003C62F0" w:rsidRPr="003C62F0" w:rsidRDefault="003C62F0" w:rsidP="003C62F0">
            <w:pPr>
              <w:pStyle w:val="ListParagraph"/>
              <w:numPr>
                <w:ilvl w:val="0"/>
                <w:numId w:val="5"/>
              </w:numPr>
              <w:rPr>
                <w:rFonts w:ascii="Aptos" w:hAnsi="Aptos" w:cs="Arial"/>
                <w:sz w:val="20"/>
                <w:szCs w:val="20"/>
              </w:rPr>
            </w:pPr>
            <w:r>
              <w:rPr>
                <w:rFonts w:ascii="Aptos" w:hAnsi="Aptos" w:cs="Arial"/>
                <w:sz w:val="20"/>
                <w:szCs w:val="20"/>
              </w:rPr>
              <w:t>The creation of 60</w:t>
            </w:r>
            <w:r w:rsidR="007C7A3F">
              <w:rPr>
                <w:rFonts w:ascii="Aptos" w:hAnsi="Aptos" w:cs="Arial"/>
                <w:sz w:val="20"/>
                <w:szCs w:val="20"/>
              </w:rPr>
              <w:t>1</w:t>
            </w:r>
            <w:r>
              <w:rPr>
                <w:rFonts w:ascii="Aptos" w:hAnsi="Aptos" w:cs="Arial"/>
                <w:sz w:val="20"/>
                <w:szCs w:val="20"/>
              </w:rPr>
              <w:t xml:space="preserve"> new species</w:t>
            </w:r>
          </w:p>
          <w:p w14:paraId="52CBC545" w14:textId="70A70EF3" w:rsidR="00A77B8E" w:rsidRDefault="00A77B8E" w:rsidP="00DD58AA">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1A01A07A" w14:textId="3D8D1A92" w:rsidR="00413271" w:rsidRDefault="00413271" w:rsidP="00413271">
            <w:pPr>
              <w:rPr>
                <w:rFonts w:ascii="Aptos" w:hAnsi="Aptos" w:cs="Arial"/>
                <w:sz w:val="20"/>
                <w:szCs w:val="20"/>
              </w:rPr>
            </w:pPr>
            <w:r>
              <w:rPr>
                <w:rFonts w:ascii="Aptos" w:hAnsi="Aptos" w:cs="Arial"/>
                <w:sz w:val="20"/>
                <w:szCs w:val="20"/>
              </w:rPr>
              <w:t xml:space="preserve">Previously suspected members of Crassvirales, </w:t>
            </w:r>
            <w:r w:rsidRPr="00042B1C">
              <w:rPr>
                <w:rFonts w:ascii="Aptos" w:hAnsi="Aptos" w:cs="Arial"/>
                <w:sz w:val="20"/>
                <w:szCs w:val="20"/>
              </w:rPr>
              <w:t>Epsiloncrassviridae</w:t>
            </w:r>
            <w:r>
              <w:rPr>
                <w:rFonts w:ascii="Aptos" w:hAnsi="Aptos" w:cs="Arial"/>
                <w:sz w:val="20"/>
                <w:szCs w:val="20"/>
              </w:rPr>
              <w:t xml:space="preserve"> and </w:t>
            </w:r>
            <w:proofErr w:type="spellStart"/>
            <w:r w:rsidRPr="00FC20AD">
              <w:rPr>
                <w:rFonts w:ascii="Aptos" w:hAnsi="Aptos" w:cs="Arial"/>
                <w:sz w:val="20"/>
                <w:szCs w:val="20"/>
              </w:rPr>
              <w:t>Zetacrassviridae</w:t>
            </w:r>
            <w:proofErr w:type="spellEnd"/>
            <w:r>
              <w:rPr>
                <w:rFonts w:ascii="Aptos" w:hAnsi="Aptos" w:cs="Arial"/>
                <w:sz w:val="20"/>
                <w:szCs w:val="20"/>
              </w:rPr>
              <w:t xml:space="preserve"> are currently unable to be either placed within or outside of the Crassvirales order, due to a lack of </w:t>
            </w:r>
            <w:r w:rsidRPr="002711FA">
              <w:rPr>
                <w:rFonts w:ascii="Aptos" w:hAnsi="Aptos" w:cs="Arial"/>
                <w:iCs/>
                <w:sz w:val="20"/>
                <w:szCs w:val="20"/>
              </w:rPr>
              <w:t xml:space="preserve">demarcation </w:t>
            </w:r>
            <w:r>
              <w:rPr>
                <w:rFonts w:ascii="Aptos" w:hAnsi="Aptos" w:cs="Arial"/>
                <w:iCs/>
                <w:sz w:val="20"/>
                <w:szCs w:val="20"/>
              </w:rPr>
              <w:t xml:space="preserve">criteria within </w:t>
            </w:r>
            <w:r>
              <w:rPr>
                <w:rFonts w:ascii="Aptos" w:hAnsi="Aptos" w:cs="Arial"/>
                <w:sz w:val="20"/>
                <w:szCs w:val="20"/>
              </w:rPr>
              <w:t xml:space="preserve">Crassvirales. </w:t>
            </w:r>
            <w:r w:rsidR="00463050">
              <w:rPr>
                <w:rFonts w:ascii="Aptos" w:hAnsi="Aptos" w:cs="Arial"/>
                <w:sz w:val="20"/>
                <w:szCs w:val="20"/>
              </w:rPr>
              <w:t xml:space="preserve">Phylogenetic trees </w:t>
            </w:r>
            <w:r w:rsidR="00D1423B">
              <w:rPr>
                <w:rFonts w:ascii="Aptos" w:hAnsi="Aptos" w:cs="Arial"/>
                <w:sz w:val="20"/>
                <w:szCs w:val="20"/>
              </w:rPr>
              <w:t>utilizing</w:t>
            </w:r>
            <w:r w:rsidR="00463050">
              <w:rPr>
                <w:rFonts w:ascii="Aptos" w:hAnsi="Aptos" w:cs="Arial"/>
                <w:sz w:val="20"/>
                <w:szCs w:val="20"/>
              </w:rPr>
              <w:t xml:space="preserve"> structural and maximum likelihood approaches based on marker genes reveal the formation of unique clades that align with the proposed orders and support the</w:t>
            </w:r>
            <w:r w:rsidR="00E1467E">
              <w:rPr>
                <w:rFonts w:ascii="Aptos" w:hAnsi="Aptos" w:cs="Arial"/>
                <w:sz w:val="20"/>
                <w:szCs w:val="20"/>
              </w:rPr>
              <w:t xml:space="preserve"> further</w:t>
            </w:r>
            <w:r w:rsidR="00463050">
              <w:rPr>
                <w:rFonts w:ascii="Aptos" w:hAnsi="Aptos" w:cs="Arial"/>
                <w:sz w:val="20"/>
                <w:szCs w:val="20"/>
              </w:rPr>
              <w:t xml:space="preserve"> proposed </w:t>
            </w:r>
            <w:r w:rsidR="00C14208">
              <w:rPr>
                <w:rFonts w:ascii="Aptos" w:hAnsi="Aptos" w:cs="Arial"/>
                <w:sz w:val="20"/>
                <w:szCs w:val="20"/>
              </w:rPr>
              <w:t xml:space="preserve">changes to family, genus and species </w:t>
            </w:r>
            <w:r w:rsidR="00463050">
              <w:rPr>
                <w:rFonts w:ascii="Aptos" w:hAnsi="Aptos" w:cs="Arial"/>
                <w:sz w:val="20"/>
                <w:szCs w:val="20"/>
              </w:rPr>
              <w:t>demarcation criteria.</w:t>
            </w:r>
          </w:p>
          <w:p w14:paraId="6FD002A0" w14:textId="77777777" w:rsidR="00413271" w:rsidRPr="00BE4F5A" w:rsidRDefault="00413271" w:rsidP="00DD58AA">
            <w:pPr>
              <w:pStyle w:val="BodyTextIndent"/>
              <w:ind w:left="0" w:firstLine="0"/>
              <w:rPr>
                <w:rFonts w:ascii="Aptos" w:hAnsi="Aptos" w:cs="Arial"/>
                <w:color w:val="000000"/>
                <w:sz w:val="20"/>
              </w:rPr>
            </w:pPr>
          </w:p>
          <w:p w14:paraId="3D8B99BE" w14:textId="77777777" w:rsidR="00FC2269" w:rsidRDefault="00FC2269" w:rsidP="00DD58AA">
            <w:pPr>
              <w:rPr>
                <w:rFonts w:ascii="Aptos" w:hAnsi="Aptos" w:cs="Arial"/>
                <w:color w:val="0000FF"/>
                <w:sz w:val="20"/>
                <w:szCs w:val="20"/>
              </w:rPr>
            </w:pPr>
          </w:p>
          <w:p w14:paraId="18507DF4" w14:textId="0B436C89" w:rsidR="00FC2269" w:rsidRDefault="00FC2269" w:rsidP="00DD58AA">
            <w:pPr>
              <w:rPr>
                <w:rFonts w:ascii="Aptos" w:hAnsi="Aptos" w:cs="Arial"/>
                <w:color w:val="0000FF"/>
                <w:sz w:val="20"/>
                <w:szCs w:val="20"/>
              </w:rPr>
            </w:pPr>
          </w:p>
        </w:tc>
      </w:tr>
      <w:tr w:rsidR="003C62F0" w14:paraId="0D09B5A5" w14:textId="77777777" w:rsidTr="40BA9843">
        <w:tc>
          <w:tcPr>
            <w:tcW w:w="8926" w:type="dxa"/>
          </w:tcPr>
          <w:p w14:paraId="7A439074" w14:textId="77777777" w:rsidR="003C62F0" w:rsidRDefault="003C62F0" w:rsidP="00DD58AA">
            <w:pPr>
              <w:rPr>
                <w:rFonts w:ascii="Aptos" w:hAnsi="Aptos" w:cs="Arial"/>
                <w:b/>
                <w:i/>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6B25969F" w:rsidR="00883A5C" w:rsidRPr="009E497A" w:rsidRDefault="00A77B8E" w:rsidP="009E497A">
            <w:pPr>
              <w:pStyle w:val="BodyTextIndent"/>
              <w:ind w:left="0" w:firstLine="0"/>
              <w:rPr>
                <w:rFonts w:ascii="Aptos" w:hAnsi="Aptos" w:cs="Arial"/>
                <w:b/>
                <w:sz w:val="20"/>
              </w:rPr>
            </w:pPr>
            <w:r>
              <w:rPr>
                <w:rFonts w:ascii="Aptos" w:hAnsi="Aptos" w:cs="Arial"/>
                <w:b/>
                <w:color w:val="000000"/>
                <w:sz w:val="20"/>
              </w:rPr>
              <w:t>Text of Taxonomy proposal</w:t>
            </w:r>
            <w:r w:rsidR="006C0F51">
              <w:rPr>
                <w:rFonts w:ascii="Aptos" w:hAnsi="Aptos" w:cs="Arial"/>
                <w:b/>
                <w:color w:val="000000"/>
                <w:sz w:val="20"/>
              </w:rPr>
              <w:t>:</w:t>
            </w:r>
          </w:p>
          <w:p w14:paraId="4ECF6668" w14:textId="65EE1D03" w:rsidR="00A77B8E" w:rsidRDefault="00A77B8E" w:rsidP="00883A5C">
            <w:pPr>
              <w:pStyle w:val="BodyTextIndent"/>
              <w:ind w:left="720" w:firstLine="0"/>
              <w:rPr>
                <w:rFonts w:ascii="Aptos" w:hAnsi="Aptos" w:cs="Arial"/>
                <w:color w:val="0000FF"/>
                <w:sz w:val="20"/>
              </w:rPr>
            </w:pPr>
          </w:p>
        </w:tc>
      </w:tr>
    </w:tbl>
    <w:p w14:paraId="04E7F49F" w14:textId="77777777" w:rsidR="000C4207" w:rsidRDefault="000C4207">
      <w:r>
        <w:br w:type="page"/>
      </w:r>
    </w:p>
    <w:tbl>
      <w:tblPr>
        <w:tblStyle w:val="TableGrid"/>
        <w:tblW w:w="0" w:type="auto"/>
        <w:tblLook w:val="04A0" w:firstRow="1" w:lastRow="0" w:firstColumn="1" w:lastColumn="0" w:noHBand="0" w:noVBand="1"/>
      </w:tblPr>
      <w:tblGrid>
        <w:gridCol w:w="8926"/>
      </w:tblGrid>
      <w:tr w:rsidR="00A77B8E" w14:paraId="1E86E5C0" w14:textId="77777777" w:rsidTr="40BA9843">
        <w:tc>
          <w:tcPr>
            <w:tcW w:w="8926" w:type="dxa"/>
          </w:tcPr>
          <w:p w14:paraId="49680848" w14:textId="4750E181" w:rsidR="00A77B8E" w:rsidRDefault="00A77B8E" w:rsidP="00DD58AA">
            <w:pPr>
              <w:rPr>
                <w:rFonts w:ascii="Aptos" w:hAnsi="Aptos" w:cs="Arial"/>
                <w:b/>
                <w:i/>
                <w:sz w:val="20"/>
                <w:szCs w:val="20"/>
              </w:rPr>
            </w:pPr>
          </w:p>
          <w:p w14:paraId="5D6C24DA" w14:textId="445D1AAE" w:rsidR="00C16513" w:rsidRPr="00BE4F5A" w:rsidRDefault="003C62F0" w:rsidP="00C16513">
            <w:pPr>
              <w:rPr>
                <w:rFonts w:ascii="Aptos" w:hAnsi="Aptos" w:cs="Arial"/>
                <w:sz w:val="20"/>
                <w:szCs w:val="20"/>
              </w:rPr>
            </w:pPr>
            <w:r w:rsidRPr="40BA9843">
              <w:rPr>
                <w:rFonts w:ascii="Aptos" w:hAnsi="Aptos" w:cs="Arial"/>
                <w:i/>
                <w:iCs/>
                <w:sz w:val="20"/>
                <w:szCs w:val="20"/>
              </w:rPr>
              <w:t xml:space="preserve">Taxonomic rank(s) affected:       </w:t>
            </w:r>
            <w:r w:rsidR="00C16513" w:rsidRPr="40BA9843">
              <w:rPr>
                <w:rFonts w:ascii="Aptos" w:hAnsi="Aptos" w:cs="Arial"/>
                <w:sz w:val="20"/>
                <w:szCs w:val="20"/>
              </w:rPr>
              <w:t xml:space="preserve">     </w:t>
            </w:r>
          </w:p>
          <w:p w14:paraId="18CEADDE" w14:textId="77777777" w:rsidR="00C16513" w:rsidRPr="00BE4F5A" w:rsidRDefault="00C16513" w:rsidP="00C16513">
            <w:pPr>
              <w:rPr>
                <w:rFonts w:ascii="Aptos" w:hAnsi="Aptos" w:cs="Arial"/>
                <w:sz w:val="20"/>
                <w:szCs w:val="20"/>
              </w:rPr>
            </w:pPr>
            <w:r w:rsidRPr="003C62F0">
              <w:rPr>
                <w:rFonts w:ascii="Aptos" w:hAnsi="Aptos" w:cs="Arial"/>
                <w:i/>
                <w:sz w:val="20"/>
                <w:szCs w:val="20"/>
              </w:rPr>
              <w:t xml:space="preserve">Realm: </w:t>
            </w:r>
            <w:proofErr w:type="spellStart"/>
            <w:r w:rsidRPr="003C62F0">
              <w:rPr>
                <w:rFonts w:ascii="Aptos" w:hAnsi="Aptos" w:cs="Arial"/>
                <w:i/>
                <w:sz w:val="20"/>
                <w:szCs w:val="20"/>
              </w:rPr>
              <w:t>Duplodnaviria</w:t>
            </w:r>
            <w:proofErr w:type="spellEnd"/>
            <w:r w:rsidRPr="003C62F0">
              <w:rPr>
                <w:rFonts w:ascii="Aptos" w:hAnsi="Aptos" w:cs="Arial"/>
                <w:i/>
                <w:sz w:val="20"/>
                <w:szCs w:val="20"/>
              </w:rPr>
              <w:t xml:space="preserve">; Kingdom: </w:t>
            </w:r>
            <w:proofErr w:type="spellStart"/>
            <w:r w:rsidRPr="003C62F0">
              <w:rPr>
                <w:rFonts w:ascii="Aptos" w:hAnsi="Aptos" w:cs="Arial"/>
                <w:i/>
                <w:sz w:val="20"/>
                <w:szCs w:val="20"/>
              </w:rPr>
              <w:t>Heunggongvirae</w:t>
            </w:r>
            <w:proofErr w:type="spellEnd"/>
            <w:r w:rsidRPr="003C62F0">
              <w:rPr>
                <w:rFonts w:ascii="Aptos" w:hAnsi="Aptos" w:cs="Arial"/>
                <w:i/>
                <w:sz w:val="20"/>
                <w:szCs w:val="20"/>
              </w:rPr>
              <w:t xml:space="preserve">; Phylum: </w:t>
            </w:r>
            <w:proofErr w:type="spellStart"/>
            <w:r w:rsidRPr="003C62F0">
              <w:rPr>
                <w:rFonts w:ascii="Aptos" w:hAnsi="Aptos" w:cs="Arial"/>
                <w:i/>
                <w:sz w:val="20"/>
                <w:szCs w:val="20"/>
              </w:rPr>
              <w:t>Uroviricota</w:t>
            </w:r>
            <w:proofErr w:type="spellEnd"/>
            <w:r w:rsidRPr="003C62F0">
              <w:rPr>
                <w:rFonts w:ascii="Aptos" w:hAnsi="Aptos" w:cs="Arial"/>
                <w:i/>
                <w:sz w:val="20"/>
                <w:szCs w:val="20"/>
              </w:rPr>
              <w:t>; Class</w:t>
            </w:r>
            <w:r>
              <w:rPr>
                <w:rFonts w:ascii="Aptos" w:hAnsi="Aptos" w:cs="Arial"/>
                <w:i/>
                <w:sz w:val="20"/>
                <w:szCs w:val="20"/>
              </w:rPr>
              <w:t>:</w:t>
            </w:r>
            <w:r w:rsidRPr="003C62F0">
              <w:rPr>
                <w:rFonts w:ascii="Aptos" w:hAnsi="Aptos" w:cs="Arial"/>
                <w:i/>
                <w:sz w:val="20"/>
                <w:szCs w:val="20"/>
              </w:rPr>
              <w:t xml:space="preserve"> </w:t>
            </w:r>
            <w:proofErr w:type="spellStart"/>
            <w:r w:rsidRPr="003C62F0">
              <w:rPr>
                <w:rFonts w:ascii="Aptos" w:hAnsi="Aptos" w:cs="Arial"/>
                <w:i/>
                <w:sz w:val="20"/>
                <w:szCs w:val="20"/>
              </w:rPr>
              <w:t>Caudoviricetes</w:t>
            </w:r>
            <w:proofErr w:type="spellEnd"/>
            <w:r>
              <w:rPr>
                <w:rFonts w:ascii="Aptos" w:hAnsi="Aptos" w:cs="Arial"/>
                <w:i/>
                <w:sz w:val="20"/>
                <w:szCs w:val="20"/>
              </w:rPr>
              <w:t xml:space="preserve">; </w:t>
            </w:r>
            <w:r>
              <w:rPr>
                <w:rFonts w:ascii="Aptos" w:hAnsi="Aptos" w:cs="Arial"/>
                <w:sz w:val="20"/>
                <w:szCs w:val="20"/>
              </w:rPr>
              <w:t xml:space="preserve">Order: Crassvirales </w:t>
            </w:r>
          </w:p>
          <w:p w14:paraId="6993234E" w14:textId="77777777" w:rsidR="00A77B8E" w:rsidRPr="00BE4F5A" w:rsidRDefault="00A77B8E" w:rsidP="00DD58AA">
            <w:pPr>
              <w:rPr>
                <w:rFonts w:ascii="Aptos" w:hAnsi="Aptos" w:cs="Arial"/>
                <w:sz w:val="20"/>
                <w:szCs w:val="20"/>
              </w:rPr>
            </w:pPr>
          </w:p>
          <w:p w14:paraId="4CBE5628" w14:textId="215B1919" w:rsidR="00A77B8E"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29DB3A92" w:rsidR="00A77B8E" w:rsidRPr="00BE4F5A" w:rsidRDefault="003C62F0" w:rsidP="00DD58AA">
            <w:pPr>
              <w:rPr>
                <w:rFonts w:ascii="Aptos" w:hAnsi="Aptos" w:cs="Arial"/>
                <w:sz w:val="20"/>
                <w:szCs w:val="20"/>
              </w:rPr>
            </w:pPr>
            <w:r>
              <w:rPr>
                <w:rFonts w:ascii="Aptos" w:hAnsi="Aptos" w:cs="Arial"/>
                <w:sz w:val="20"/>
                <w:szCs w:val="20"/>
              </w:rPr>
              <w:t xml:space="preserve">Crassvirales was established under </w:t>
            </w:r>
            <w:r w:rsidRPr="003C62F0">
              <w:rPr>
                <w:rFonts w:ascii="Aptos" w:hAnsi="Aptos" w:cs="Arial"/>
                <w:sz w:val="20"/>
                <w:szCs w:val="20"/>
              </w:rPr>
              <w:t>taxonomic proposal 2021.022B</w:t>
            </w:r>
          </w:p>
          <w:p w14:paraId="685E6240" w14:textId="7C958D01" w:rsidR="00A77B8E" w:rsidRDefault="00A77B8E" w:rsidP="00DD58AA">
            <w:pPr>
              <w:rPr>
                <w:rFonts w:ascii="Aptos" w:hAnsi="Aptos" w:cs="Arial"/>
                <w:sz w:val="20"/>
                <w:szCs w:val="20"/>
              </w:rPr>
            </w:pP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261B080" w14:textId="77777777" w:rsidR="00811399" w:rsidRDefault="00811399" w:rsidP="00811399">
            <w:pPr>
              <w:rPr>
                <w:rFonts w:ascii="Aptos" w:hAnsi="Aptos" w:cs="Arial"/>
                <w:sz w:val="20"/>
                <w:szCs w:val="20"/>
              </w:rPr>
            </w:pPr>
            <w:r>
              <w:rPr>
                <w:rFonts w:ascii="Aptos" w:hAnsi="Aptos" w:cs="Arial"/>
                <w:sz w:val="20"/>
                <w:szCs w:val="20"/>
              </w:rPr>
              <w:t>We propose:</w:t>
            </w:r>
          </w:p>
          <w:p w14:paraId="78BCD5B8" w14:textId="77777777" w:rsidR="00811399" w:rsidRPr="005235FC" w:rsidRDefault="00811399" w:rsidP="00811399">
            <w:pPr>
              <w:pStyle w:val="ListParagraph"/>
              <w:numPr>
                <w:ilvl w:val="0"/>
                <w:numId w:val="6"/>
              </w:numPr>
              <w:rPr>
                <w:rFonts w:ascii="Aptos" w:hAnsi="Aptos" w:cs="Arial"/>
                <w:sz w:val="20"/>
                <w:szCs w:val="20"/>
              </w:rPr>
            </w:pPr>
            <w:r w:rsidRPr="005235FC">
              <w:rPr>
                <w:rFonts w:ascii="Aptos" w:hAnsi="Aptos" w:cs="Arial"/>
                <w:sz w:val="20"/>
                <w:szCs w:val="20"/>
              </w:rPr>
              <w:t xml:space="preserve">The establishment of demarcation criteria for the order </w:t>
            </w:r>
            <w:r w:rsidRPr="005235FC">
              <w:rPr>
                <w:rFonts w:ascii="Aptos" w:hAnsi="Aptos" w:cs="Arial"/>
                <w:i/>
                <w:iCs/>
                <w:sz w:val="20"/>
                <w:szCs w:val="20"/>
              </w:rPr>
              <w:t>Crassvirales</w:t>
            </w:r>
          </w:p>
          <w:p w14:paraId="7F5FEF06" w14:textId="77777777" w:rsidR="00811399" w:rsidRDefault="00811399" w:rsidP="00811399">
            <w:pPr>
              <w:pStyle w:val="ListParagraph"/>
              <w:numPr>
                <w:ilvl w:val="0"/>
                <w:numId w:val="6"/>
              </w:numPr>
              <w:rPr>
                <w:rFonts w:ascii="Aptos" w:hAnsi="Aptos" w:cs="Arial"/>
                <w:sz w:val="20"/>
                <w:szCs w:val="20"/>
              </w:rPr>
            </w:pPr>
            <w:r>
              <w:rPr>
                <w:rFonts w:ascii="Aptos" w:hAnsi="Aptos" w:cs="Arial"/>
                <w:sz w:val="20"/>
                <w:szCs w:val="20"/>
              </w:rPr>
              <w:t>The establishment of the order “</w:t>
            </w:r>
            <w:proofErr w:type="spellStart"/>
            <w:r w:rsidRPr="003C62F0">
              <w:rPr>
                <w:rFonts w:ascii="Aptos" w:hAnsi="Aptos" w:cs="Arial"/>
                <w:i/>
                <w:iCs/>
                <w:sz w:val="20"/>
                <w:szCs w:val="20"/>
              </w:rPr>
              <w:t>Paracrassvirales</w:t>
            </w:r>
            <w:proofErr w:type="spellEnd"/>
            <w:r>
              <w:rPr>
                <w:rFonts w:ascii="Aptos" w:hAnsi="Aptos" w:cs="Arial"/>
                <w:i/>
                <w:iCs/>
                <w:sz w:val="20"/>
                <w:szCs w:val="20"/>
              </w:rPr>
              <w:t xml:space="preserve">” </w:t>
            </w:r>
            <w:r>
              <w:rPr>
                <w:rFonts w:ascii="Aptos" w:hAnsi="Aptos" w:cs="Arial"/>
                <w:sz w:val="20"/>
                <w:szCs w:val="20"/>
              </w:rPr>
              <w:t>containing one novel family</w:t>
            </w:r>
          </w:p>
          <w:p w14:paraId="1E61C1C7" w14:textId="77777777" w:rsidR="00811399" w:rsidRDefault="00811399" w:rsidP="00811399">
            <w:pPr>
              <w:pStyle w:val="ListParagraph"/>
              <w:numPr>
                <w:ilvl w:val="0"/>
                <w:numId w:val="6"/>
              </w:numPr>
              <w:rPr>
                <w:rFonts w:ascii="Aptos" w:hAnsi="Aptos" w:cs="Arial"/>
                <w:sz w:val="20"/>
                <w:szCs w:val="20"/>
              </w:rPr>
            </w:pPr>
            <w:r>
              <w:rPr>
                <w:rFonts w:ascii="Aptos" w:hAnsi="Aptos" w:cs="Arial"/>
                <w:sz w:val="20"/>
                <w:szCs w:val="20"/>
              </w:rPr>
              <w:t>The establishment of the order “</w:t>
            </w:r>
            <w:proofErr w:type="spellStart"/>
            <w:r w:rsidRPr="003C62F0">
              <w:rPr>
                <w:rFonts w:ascii="Aptos" w:hAnsi="Aptos" w:cs="Arial"/>
                <w:i/>
                <w:iCs/>
                <w:sz w:val="20"/>
                <w:szCs w:val="20"/>
              </w:rPr>
              <w:t>Metacrassvirales</w:t>
            </w:r>
            <w:proofErr w:type="spellEnd"/>
            <w:r>
              <w:rPr>
                <w:rFonts w:ascii="Aptos" w:hAnsi="Aptos" w:cs="Arial"/>
                <w:sz w:val="20"/>
                <w:szCs w:val="20"/>
              </w:rPr>
              <w:t>” containing three novel families</w:t>
            </w:r>
          </w:p>
          <w:p w14:paraId="2753A7DE" w14:textId="77777777" w:rsidR="00811399" w:rsidRDefault="00811399" w:rsidP="00811399">
            <w:pPr>
              <w:pStyle w:val="ListParagraph"/>
              <w:numPr>
                <w:ilvl w:val="0"/>
                <w:numId w:val="6"/>
              </w:numPr>
              <w:rPr>
                <w:rFonts w:ascii="Aptos" w:hAnsi="Aptos" w:cs="Arial"/>
                <w:sz w:val="20"/>
                <w:szCs w:val="20"/>
              </w:rPr>
            </w:pPr>
            <w:r>
              <w:rPr>
                <w:rFonts w:ascii="Aptos" w:hAnsi="Aptos" w:cs="Arial"/>
                <w:sz w:val="20"/>
                <w:szCs w:val="20"/>
              </w:rPr>
              <w:t xml:space="preserve">The adjustment of </w:t>
            </w:r>
            <w:r w:rsidRPr="003C62F0">
              <w:rPr>
                <w:rFonts w:ascii="Aptos" w:hAnsi="Aptos" w:cs="Arial"/>
                <w:sz w:val="20"/>
                <w:szCs w:val="20"/>
              </w:rPr>
              <w:t xml:space="preserve">demarcation criteria </w:t>
            </w:r>
            <w:r>
              <w:rPr>
                <w:rFonts w:ascii="Aptos" w:hAnsi="Aptos" w:cs="Arial"/>
                <w:sz w:val="20"/>
                <w:szCs w:val="20"/>
              </w:rPr>
              <w:t>for families within Crassvirales</w:t>
            </w:r>
          </w:p>
          <w:p w14:paraId="4F5BA872" w14:textId="42F03AED" w:rsidR="00811399" w:rsidRPr="001359A5" w:rsidRDefault="00811399" w:rsidP="00811399">
            <w:pPr>
              <w:pStyle w:val="ListParagraph"/>
              <w:numPr>
                <w:ilvl w:val="0"/>
                <w:numId w:val="6"/>
              </w:numPr>
              <w:rPr>
                <w:rFonts w:ascii="Aptos" w:hAnsi="Aptos" w:cs="Arial"/>
                <w:sz w:val="20"/>
                <w:szCs w:val="20"/>
              </w:rPr>
            </w:pPr>
            <w:r>
              <w:rPr>
                <w:rFonts w:ascii="Aptos" w:hAnsi="Aptos" w:cs="Arial"/>
                <w:sz w:val="20"/>
                <w:szCs w:val="20"/>
              </w:rPr>
              <w:t xml:space="preserve">The creation of </w:t>
            </w:r>
            <w:r w:rsidR="0026725A">
              <w:rPr>
                <w:rFonts w:ascii="Aptos" w:hAnsi="Aptos" w:cs="Arial"/>
                <w:sz w:val="20"/>
                <w:szCs w:val="20"/>
              </w:rPr>
              <w:t>one</w:t>
            </w:r>
            <w:r>
              <w:rPr>
                <w:rFonts w:ascii="Aptos" w:hAnsi="Aptos" w:cs="Arial"/>
                <w:sz w:val="20"/>
                <w:szCs w:val="20"/>
              </w:rPr>
              <w:t xml:space="preserve"> new </w:t>
            </w:r>
            <w:r w:rsidR="00596ECC">
              <w:rPr>
                <w:rFonts w:ascii="Aptos" w:hAnsi="Aptos" w:cs="Arial"/>
                <w:sz w:val="20"/>
                <w:szCs w:val="20"/>
              </w:rPr>
              <w:t>family</w:t>
            </w:r>
            <w:r>
              <w:rPr>
                <w:rFonts w:ascii="Aptos" w:hAnsi="Aptos" w:cs="Arial"/>
                <w:sz w:val="20"/>
                <w:szCs w:val="20"/>
              </w:rPr>
              <w:t xml:space="preserve"> within Crassvirales</w:t>
            </w:r>
          </w:p>
          <w:p w14:paraId="369D9F3D" w14:textId="77777777" w:rsidR="00811399" w:rsidRDefault="00811399" w:rsidP="00811399">
            <w:pPr>
              <w:pStyle w:val="ListParagraph"/>
              <w:numPr>
                <w:ilvl w:val="0"/>
                <w:numId w:val="6"/>
              </w:numPr>
              <w:rPr>
                <w:rFonts w:ascii="Aptos" w:hAnsi="Aptos" w:cs="Arial"/>
                <w:sz w:val="20"/>
                <w:szCs w:val="20"/>
              </w:rPr>
            </w:pPr>
            <w:r>
              <w:rPr>
                <w:rFonts w:ascii="Aptos" w:hAnsi="Aptos" w:cs="Arial"/>
                <w:sz w:val="20"/>
                <w:szCs w:val="20"/>
              </w:rPr>
              <w:t>The adjustment of demarcation criteria for subfamilies within Crassvirales</w:t>
            </w:r>
          </w:p>
          <w:p w14:paraId="57F2A99F" w14:textId="77777777" w:rsidR="00811399" w:rsidRDefault="00811399" w:rsidP="00811399">
            <w:pPr>
              <w:pStyle w:val="ListParagraph"/>
              <w:numPr>
                <w:ilvl w:val="0"/>
                <w:numId w:val="6"/>
              </w:numPr>
              <w:rPr>
                <w:rFonts w:ascii="Aptos" w:hAnsi="Aptos" w:cs="Arial"/>
                <w:sz w:val="20"/>
                <w:szCs w:val="20"/>
              </w:rPr>
            </w:pPr>
            <w:r>
              <w:rPr>
                <w:rFonts w:ascii="Aptos" w:hAnsi="Aptos" w:cs="Arial"/>
                <w:sz w:val="20"/>
                <w:szCs w:val="20"/>
              </w:rPr>
              <w:t>The abolition of 11 subfamilies</w:t>
            </w:r>
          </w:p>
          <w:p w14:paraId="13621706" w14:textId="77777777" w:rsidR="00811399" w:rsidRPr="005235FC" w:rsidRDefault="00811399" w:rsidP="00811399">
            <w:pPr>
              <w:pStyle w:val="ListParagraph"/>
              <w:numPr>
                <w:ilvl w:val="0"/>
                <w:numId w:val="6"/>
              </w:numPr>
              <w:rPr>
                <w:rFonts w:ascii="Aptos" w:hAnsi="Aptos" w:cs="Arial"/>
                <w:sz w:val="20"/>
                <w:szCs w:val="20"/>
              </w:rPr>
            </w:pPr>
            <w:r>
              <w:rPr>
                <w:rFonts w:ascii="Aptos" w:hAnsi="Aptos" w:cs="Arial"/>
                <w:sz w:val="20"/>
                <w:szCs w:val="20"/>
              </w:rPr>
              <w:t>The adjustment of demarcation criteria for genera within Crassvirales to reflect ICTV guidelines</w:t>
            </w:r>
          </w:p>
          <w:p w14:paraId="351A07FD" w14:textId="20E85F2C" w:rsidR="00811399" w:rsidRDefault="00811399" w:rsidP="00811399">
            <w:pPr>
              <w:pStyle w:val="ListParagraph"/>
              <w:numPr>
                <w:ilvl w:val="0"/>
                <w:numId w:val="6"/>
              </w:numPr>
              <w:rPr>
                <w:rFonts w:ascii="Aptos" w:hAnsi="Aptos" w:cs="Arial"/>
                <w:sz w:val="20"/>
                <w:szCs w:val="20"/>
              </w:rPr>
            </w:pPr>
            <w:r>
              <w:rPr>
                <w:rFonts w:ascii="Aptos" w:hAnsi="Aptos" w:cs="Arial"/>
                <w:sz w:val="20"/>
                <w:szCs w:val="20"/>
              </w:rPr>
              <w:t xml:space="preserve">The creation of </w:t>
            </w:r>
            <w:r w:rsidR="00FB7FFE" w:rsidRPr="00FB7FFE">
              <w:rPr>
                <w:rFonts w:ascii="Aptos" w:hAnsi="Aptos" w:cs="Arial"/>
                <w:sz w:val="20"/>
                <w:szCs w:val="20"/>
              </w:rPr>
              <w:t>8</w:t>
            </w:r>
            <w:r w:rsidR="00C671F8">
              <w:rPr>
                <w:rFonts w:ascii="Aptos" w:hAnsi="Aptos" w:cs="Arial"/>
                <w:sz w:val="20"/>
                <w:szCs w:val="20"/>
              </w:rPr>
              <w:t>0</w:t>
            </w:r>
            <w:r w:rsidR="00FB7FFE">
              <w:rPr>
                <w:rFonts w:ascii="Aptos" w:hAnsi="Aptos" w:cs="Arial"/>
                <w:sz w:val="20"/>
                <w:szCs w:val="20"/>
              </w:rPr>
              <w:t xml:space="preserve"> </w:t>
            </w:r>
            <w:r>
              <w:rPr>
                <w:rFonts w:ascii="Aptos" w:hAnsi="Aptos" w:cs="Arial"/>
                <w:sz w:val="20"/>
                <w:szCs w:val="20"/>
              </w:rPr>
              <w:t xml:space="preserve">new </w:t>
            </w:r>
            <w:proofErr w:type="gramStart"/>
            <w:r>
              <w:rPr>
                <w:rFonts w:ascii="Aptos" w:hAnsi="Aptos" w:cs="Arial"/>
                <w:sz w:val="20"/>
                <w:szCs w:val="20"/>
              </w:rPr>
              <w:t>genera</w:t>
            </w:r>
            <w:proofErr w:type="gramEnd"/>
          </w:p>
          <w:p w14:paraId="42B14156" w14:textId="77777777" w:rsidR="00811399" w:rsidRPr="005235FC" w:rsidRDefault="00811399" w:rsidP="00811399">
            <w:pPr>
              <w:pStyle w:val="ListParagraph"/>
              <w:numPr>
                <w:ilvl w:val="0"/>
                <w:numId w:val="6"/>
              </w:numPr>
              <w:rPr>
                <w:rFonts w:ascii="Aptos" w:hAnsi="Aptos" w:cs="Arial"/>
                <w:sz w:val="20"/>
                <w:szCs w:val="20"/>
              </w:rPr>
            </w:pPr>
            <w:r>
              <w:rPr>
                <w:rFonts w:ascii="Aptos" w:hAnsi="Aptos" w:cs="Arial"/>
                <w:sz w:val="20"/>
                <w:szCs w:val="20"/>
              </w:rPr>
              <w:t>The adjustment of demarcation criteria for species within Crassvirales to reflect ICTV guidelines</w:t>
            </w:r>
          </w:p>
          <w:p w14:paraId="25246493" w14:textId="6CEC4B86" w:rsidR="00811399" w:rsidRPr="003C62F0" w:rsidRDefault="00811399" w:rsidP="00811399">
            <w:pPr>
              <w:pStyle w:val="ListParagraph"/>
              <w:numPr>
                <w:ilvl w:val="0"/>
                <w:numId w:val="6"/>
              </w:numPr>
              <w:rPr>
                <w:rFonts w:ascii="Aptos" w:hAnsi="Aptos" w:cs="Arial"/>
                <w:sz w:val="20"/>
                <w:szCs w:val="20"/>
              </w:rPr>
            </w:pPr>
            <w:r>
              <w:rPr>
                <w:rFonts w:ascii="Aptos" w:hAnsi="Aptos" w:cs="Arial"/>
                <w:sz w:val="20"/>
                <w:szCs w:val="20"/>
              </w:rPr>
              <w:t>The creation of 60</w:t>
            </w:r>
            <w:r w:rsidR="007C7A3F">
              <w:rPr>
                <w:rFonts w:ascii="Aptos" w:hAnsi="Aptos" w:cs="Arial"/>
                <w:sz w:val="20"/>
                <w:szCs w:val="20"/>
              </w:rPr>
              <w:t>1</w:t>
            </w:r>
            <w:r>
              <w:rPr>
                <w:rFonts w:ascii="Aptos" w:hAnsi="Aptos" w:cs="Arial"/>
                <w:sz w:val="20"/>
                <w:szCs w:val="20"/>
              </w:rPr>
              <w:t xml:space="preserve"> new species</w:t>
            </w:r>
          </w:p>
          <w:p w14:paraId="0ACA8579" w14:textId="77777777" w:rsidR="00A77B8E" w:rsidRPr="00BE4F5A" w:rsidRDefault="00A77B8E" w:rsidP="00DD58AA">
            <w:pPr>
              <w:rPr>
                <w:rFonts w:ascii="Aptos" w:hAnsi="Aptos" w:cs="Arial"/>
                <w:sz w:val="20"/>
                <w:szCs w:val="20"/>
              </w:rPr>
            </w:pPr>
          </w:p>
          <w:p w14:paraId="0AF7BA32" w14:textId="77777777" w:rsidR="000C4207" w:rsidRDefault="000C4207" w:rsidP="00DD58AA">
            <w:pPr>
              <w:rPr>
                <w:rFonts w:ascii="Aptos" w:hAnsi="Aptos" w:cs="Arial"/>
                <w:sz w:val="20"/>
                <w:szCs w:val="20"/>
              </w:rPr>
            </w:pPr>
          </w:p>
          <w:p w14:paraId="266FF254" w14:textId="62C74360" w:rsidR="00273642" w:rsidRDefault="000C4207" w:rsidP="00DD58AA">
            <w:pPr>
              <w:rPr>
                <w:rFonts w:ascii="Aptos" w:hAnsi="Aptos" w:cs="Arial"/>
                <w:i/>
                <w:sz w:val="20"/>
                <w:szCs w:val="20"/>
              </w:rPr>
            </w:pPr>
            <w:r>
              <w:rPr>
                <w:rFonts w:ascii="Aptos" w:hAnsi="Aptos" w:cs="Arial"/>
                <w:sz w:val="20"/>
                <w:szCs w:val="20"/>
              </w:rPr>
              <w:br/>
            </w:r>
            <w:r w:rsidR="00273642">
              <w:rPr>
                <w:rFonts w:ascii="Aptos" w:hAnsi="Aptos" w:cs="Arial"/>
                <w:i/>
                <w:sz w:val="20"/>
                <w:szCs w:val="20"/>
              </w:rPr>
              <w:t>Demarcation criteria:</w:t>
            </w:r>
          </w:p>
          <w:p w14:paraId="26A627BE" w14:textId="7FBC31AF" w:rsidR="00CB1947" w:rsidRDefault="00CB1947" w:rsidP="00DD58AA">
            <w:pPr>
              <w:rPr>
                <w:rFonts w:ascii="Aptos" w:hAnsi="Aptos" w:cs="Arial"/>
                <w:iCs/>
                <w:sz w:val="20"/>
                <w:szCs w:val="20"/>
              </w:rPr>
            </w:pPr>
            <w:r w:rsidRPr="00CB1947">
              <w:rPr>
                <w:rFonts w:ascii="Aptos" w:hAnsi="Aptos" w:cs="Arial"/>
                <w:b/>
                <w:bCs/>
                <w:iCs/>
                <w:sz w:val="20"/>
                <w:szCs w:val="20"/>
              </w:rPr>
              <w:t>Genus and species</w:t>
            </w:r>
            <w:r>
              <w:rPr>
                <w:rFonts w:ascii="Aptos" w:hAnsi="Aptos" w:cs="Arial"/>
                <w:iCs/>
                <w:sz w:val="20"/>
                <w:szCs w:val="20"/>
              </w:rPr>
              <w:t>:</w:t>
            </w:r>
          </w:p>
          <w:p w14:paraId="239C9D43" w14:textId="436C6585" w:rsidR="00273642" w:rsidRPr="002711FA" w:rsidRDefault="002711FA" w:rsidP="00DD58AA">
            <w:pPr>
              <w:rPr>
                <w:rFonts w:ascii="Aptos" w:hAnsi="Aptos" w:cs="Arial"/>
                <w:iCs/>
                <w:sz w:val="20"/>
                <w:szCs w:val="20"/>
              </w:rPr>
            </w:pPr>
            <w:r w:rsidRPr="002711FA">
              <w:rPr>
                <w:rFonts w:ascii="Aptos" w:hAnsi="Aptos" w:cs="Arial"/>
                <w:iCs/>
                <w:sz w:val="20"/>
                <w:szCs w:val="20"/>
              </w:rPr>
              <w:t>The demarcation of genus and species was performed by calculating total average nucleotide identity with Vclust</w:t>
            </w:r>
            <w:r w:rsidRPr="002711FA">
              <w:rPr>
                <w:rFonts w:ascii="Aptos" w:hAnsi="Aptos" w:cs="Arial"/>
                <w:iCs/>
                <w:sz w:val="20"/>
                <w:szCs w:val="20"/>
              </w:rPr>
              <w:fldChar w:fldCharType="begin"/>
            </w:r>
            <w:r w:rsidR="003E7838">
              <w:rPr>
                <w:rFonts w:ascii="Aptos" w:hAnsi="Aptos" w:cs="Arial"/>
                <w:iCs/>
                <w:sz w:val="20"/>
                <w:szCs w:val="20"/>
              </w:rPr>
              <w:instrText xml:space="preserve"> ADDIN ZOTERO_ITEM CSL_CITATION {"citationID":"CzAgkyii","properties":{"formattedCitation":"\\super 1\\nosupersub{}","plainCitation":"1","noteIndex":0},"citationItems":[{"id":291,"uris":["http://zotero.org/users/14304502/items/4VTSL2SL"],"itemData":{"id":291,"type":"article","abstract":"Viromics produces millions of viral genomes and fragments annually, overwhelming traditional sequence comparison methods. We introduce Vclust, a novel approach that determines average nucleotide identity by Lempel-Ziv parsing and clusters viral genomes with thresholds endorsed by authoritative viral genomics and taxonomy consortia. Vclust demonstrates superior accuracy and efficiency compared to existing tools, clustering millions of virus genomes in a few hours on a mid-range workstation.","DOI":"10.1101/2024.06.27.601020","language":"en","license":"© 2024, Posted by Cold Spring Harbor Laboratory. This pre-print is available under a Creative Commons License (Attribution-NonCommercial-NoDerivs 4.0 International), CC BY-NC-ND 4.0, as described at http://creativecommons.org/licenses/by-nc-nd/4.0/","note":"page: 2024.06.27.601020\nsection: New Results","publisher":"bioRxiv","source":"bioRxiv","title":"Ultrafast and accurate sequence alignment and clustering of viral genomes","URL":"https://www.biorxiv.org/content/10.1101/2024.06.27.601020v1","author":[{"family":"Zielezinski","given":"Andrzej"},{"family":"Gudyś","given":"Adam"},{"family":"Barylski","given":"Jakub"},{"family":"Siminski","given":"Krzysztof"},{"family":"Rozwalak","given":"Piotr"},{"family":"Dutilh","given":"Bas E."},{"family":"Deorowicz","given":"Sebastian"}],"accessed":{"date-parts":[["2025",1,31]]},"issued":{"date-parts":[["2024",7,2]]}}}],"schema":"https://github.com/citation-style-language/schema/raw/master/csl-citation.json"} </w:instrText>
            </w:r>
            <w:r w:rsidRPr="002711FA">
              <w:rPr>
                <w:rFonts w:ascii="Aptos" w:hAnsi="Aptos" w:cs="Arial"/>
                <w:iCs/>
                <w:sz w:val="20"/>
                <w:szCs w:val="20"/>
              </w:rPr>
              <w:fldChar w:fldCharType="separate"/>
            </w:r>
            <w:r w:rsidR="003E7838" w:rsidRPr="003E7838">
              <w:rPr>
                <w:rFonts w:ascii="Aptos" w:hAnsi="Aptos"/>
                <w:sz w:val="20"/>
                <w:vertAlign w:val="superscript"/>
              </w:rPr>
              <w:t>1</w:t>
            </w:r>
            <w:r w:rsidRPr="002711FA">
              <w:rPr>
                <w:rFonts w:ascii="Aptos" w:hAnsi="Aptos" w:cs="Arial"/>
                <w:iCs/>
                <w:sz w:val="20"/>
                <w:szCs w:val="20"/>
              </w:rPr>
              <w:fldChar w:fldCharType="end"/>
            </w:r>
            <w:r w:rsidRPr="002711FA">
              <w:rPr>
                <w:rFonts w:ascii="Aptos" w:hAnsi="Aptos" w:cs="Arial"/>
                <w:iCs/>
                <w:sz w:val="20"/>
                <w:szCs w:val="20"/>
              </w:rPr>
              <w:t>, adhering to the ICTV</w:t>
            </w:r>
            <w:r>
              <w:rPr>
                <w:rFonts w:ascii="Aptos" w:hAnsi="Aptos" w:cs="Arial"/>
                <w:iCs/>
                <w:sz w:val="20"/>
                <w:szCs w:val="20"/>
              </w:rPr>
              <w:fldChar w:fldCharType="begin"/>
            </w:r>
            <w:r w:rsidR="003E7838">
              <w:rPr>
                <w:rFonts w:ascii="Aptos" w:hAnsi="Aptos" w:cs="Arial"/>
                <w:iCs/>
                <w:sz w:val="20"/>
                <w:szCs w:val="20"/>
              </w:rPr>
              <w:instrText xml:space="preserve"> ADDIN ZOTERO_ITEM CSL_CITATION {"citationID":"I2hJO9ru","properties":{"formattedCitation":"\\super 2\\nosupersub{}","plainCitation":"2","noteIndex":0},"citationItems":[{"id":341,"uris":["http://zotero.org/users/14304502/items/WTQNRI6J"],"itemData":{"id":341,"type":"article-journal","abstract":"Bacteriophage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taxonomy.","container-title":"Viruses","DOI":"10.3390/v13030506","ISSN":"1999-4915","issue":"3","language":"en","license":"http://creativecommons.org/licenses/by/3.0/","note":"number: 3\npublisher: Multidisciplinary Digital Publishing Institute","page":"506","source":"www.mdpi.com","title":"A Roadmap for Genome-Based Phage Taxonomy","volume":"13","author":[{"family":"Turner","given":"Dann"},{"family":"Kropinski","given":"Andrew M."},{"family":"Adriaenssens","given":"Evelien M."}],"issued":{"date-parts":[["2021",3]]}}}],"schema":"https://github.com/citation-style-language/schema/raw/master/csl-citation.json"} </w:instrText>
            </w:r>
            <w:r>
              <w:rPr>
                <w:rFonts w:ascii="Aptos" w:hAnsi="Aptos" w:cs="Arial"/>
                <w:iCs/>
                <w:sz w:val="20"/>
                <w:szCs w:val="20"/>
              </w:rPr>
              <w:fldChar w:fldCharType="separate"/>
            </w:r>
            <w:r w:rsidR="003E7838" w:rsidRPr="003E7838">
              <w:rPr>
                <w:rFonts w:ascii="Aptos" w:hAnsi="Aptos"/>
                <w:sz w:val="20"/>
                <w:vertAlign w:val="superscript"/>
              </w:rPr>
              <w:t>2</w:t>
            </w:r>
            <w:r>
              <w:rPr>
                <w:rFonts w:ascii="Aptos" w:hAnsi="Aptos" w:cs="Arial"/>
                <w:iCs/>
                <w:sz w:val="20"/>
                <w:szCs w:val="20"/>
              </w:rPr>
              <w:fldChar w:fldCharType="end"/>
            </w:r>
            <w:r>
              <w:rPr>
                <w:rFonts w:ascii="Aptos" w:hAnsi="Aptos" w:cs="Arial"/>
                <w:iCs/>
                <w:sz w:val="20"/>
                <w:szCs w:val="20"/>
              </w:rPr>
              <w:t xml:space="preserve"> suggested thresholds,</w:t>
            </w:r>
            <w:r w:rsidRPr="002711FA">
              <w:rPr>
                <w:rFonts w:ascii="Aptos" w:hAnsi="Aptos" w:cs="Arial"/>
                <w:iCs/>
                <w:sz w:val="20"/>
                <w:szCs w:val="20"/>
              </w:rPr>
              <w:t xml:space="preserve"> species are </w:t>
            </w:r>
            <w:r w:rsidR="0081426D" w:rsidRPr="002711FA">
              <w:rPr>
                <w:rFonts w:ascii="Aptos" w:hAnsi="Aptos" w:cs="Arial"/>
                <w:iCs/>
                <w:sz w:val="20"/>
                <w:szCs w:val="20"/>
              </w:rPr>
              <w:t>categorized</w:t>
            </w:r>
            <w:r w:rsidRPr="002711FA">
              <w:rPr>
                <w:rFonts w:ascii="Aptos" w:hAnsi="Aptos" w:cs="Arial"/>
                <w:iCs/>
                <w:sz w:val="20"/>
                <w:szCs w:val="20"/>
              </w:rPr>
              <w:t xml:space="preserve"> as genomes showing ≤95% similarity, while genera are </w:t>
            </w:r>
            <w:proofErr w:type="spellStart"/>
            <w:r w:rsidRPr="002711FA">
              <w:rPr>
                <w:rFonts w:ascii="Aptos" w:hAnsi="Aptos" w:cs="Arial"/>
                <w:iCs/>
                <w:sz w:val="20"/>
                <w:szCs w:val="20"/>
              </w:rPr>
              <w:t>characterised</w:t>
            </w:r>
            <w:proofErr w:type="spellEnd"/>
            <w:r w:rsidRPr="002711FA">
              <w:rPr>
                <w:rFonts w:ascii="Aptos" w:hAnsi="Aptos" w:cs="Arial"/>
                <w:iCs/>
                <w:sz w:val="20"/>
                <w:szCs w:val="20"/>
              </w:rPr>
              <w:t xml:space="preserve"> by ≥70% similarity.</w:t>
            </w:r>
          </w:p>
          <w:p w14:paraId="16FAFB1C" w14:textId="0F2525C0" w:rsidR="00273642" w:rsidRDefault="00273642" w:rsidP="00DD58AA">
            <w:pPr>
              <w:rPr>
                <w:rFonts w:ascii="Aptos" w:hAnsi="Aptos" w:cs="Arial"/>
                <w:i/>
                <w:sz w:val="20"/>
                <w:szCs w:val="20"/>
              </w:rPr>
            </w:pPr>
          </w:p>
          <w:p w14:paraId="3B1D9BCF" w14:textId="537CE177" w:rsidR="00EB0F8C" w:rsidRPr="004431B1" w:rsidRDefault="00EB0F8C" w:rsidP="00DD58AA">
            <w:pPr>
              <w:rPr>
                <w:rFonts w:ascii="Aptos" w:hAnsi="Aptos" w:cs="Arial"/>
                <w:b/>
                <w:bCs/>
                <w:iCs/>
                <w:sz w:val="20"/>
                <w:szCs w:val="20"/>
              </w:rPr>
            </w:pPr>
            <w:r w:rsidRPr="004431B1">
              <w:rPr>
                <w:rFonts w:ascii="Aptos" w:hAnsi="Aptos" w:cs="Arial"/>
                <w:b/>
                <w:bCs/>
                <w:iCs/>
                <w:sz w:val="20"/>
                <w:szCs w:val="20"/>
              </w:rPr>
              <w:t>Subfamilies:</w:t>
            </w:r>
          </w:p>
          <w:p w14:paraId="20CBE68D" w14:textId="0247202B" w:rsidR="00EB0F8C" w:rsidRPr="004431B1" w:rsidRDefault="00EB0F8C" w:rsidP="00DD58AA">
            <w:pPr>
              <w:rPr>
                <w:rFonts w:ascii="Aptos" w:hAnsi="Aptos" w:cs="Arial"/>
                <w:iCs/>
                <w:sz w:val="20"/>
                <w:szCs w:val="20"/>
              </w:rPr>
            </w:pPr>
            <w:r w:rsidRPr="004431B1">
              <w:rPr>
                <w:rFonts w:ascii="Aptos" w:hAnsi="Aptos" w:cs="Arial"/>
                <w:iCs/>
                <w:sz w:val="20"/>
                <w:szCs w:val="20"/>
              </w:rPr>
              <w:t xml:space="preserve">No meaningful demarcation </w:t>
            </w:r>
            <w:r w:rsidR="0081426D" w:rsidRPr="0081426D">
              <w:rPr>
                <w:rFonts w:ascii="Aptos" w:hAnsi="Aptos" w:cs="Arial"/>
                <w:iCs/>
                <w:sz w:val="20"/>
                <w:szCs w:val="20"/>
              </w:rPr>
              <w:t>criteria</w:t>
            </w:r>
            <w:r w:rsidR="0081426D">
              <w:rPr>
                <w:rFonts w:ascii="Aptos" w:hAnsi="Aptos" w:cs="Arial"/>
                <w:iCs/>
                <w:sz w:val="20"/>
                <w:szCs w:val="20"/>
              </w:rPr>
              <w:t xml:space="preserve"> </w:t>
            </w:r>
            <w:r w:rsidR="00A60B85" w:rsidRPr="004431B1">
              <w:rPr>
                <w:rFonts w:ascii="Aptos" w:hAnsi="Aptos" w:cs="Arial"/>
                <w:iCs/>
                <w:sz w:val="20"/>
                <w:szCs w:val="20"/>
              </w:rPr>
              <w:t xml:space="preserve">for subfamilies </w:t>
            </w:r>
            <w:r w:rsidR="0081426D">
              <w:rPr>
                <w:rFonts w:ascii="Aptos" w:hAnsi="Aptos" w:cs="Arial"/>
                <w:iCs/>
                <w:sz w:val="20"/>
                <w:szCs w:val="20"/>
              </w:rPr>
              <w:t xml:space="preserve">were found; we propose the removal of the </w:t>
            </w:r>
            <w:r w:rsidR="006570BF">
              <w:rPr>
                <w:rFonts w:ascii="Aptos" w:hAnsi="Aptos" w:cs="Arial"/>
                <w:iCs/>
                <w:sz w:val="20"/>
                <w:szCs w:val="20"/>
              </w:rPr>
              <w:t>current</w:t>
            </w:r>
            <w:r w:rsidR="0081426D">
              <w:rPr>
                <w:rFonts w:ascii="Aptos" w:hAnsi="Aptos" w:cs="Arial"/>
                <w:iCs/>
                <w:sz w:val="20"/>
                <w:szCs w:val="20"/>
              </w:rPr>
              <w:t xml:space="preserve"> criteria.</w:t>
            </w:r>
            <w:r w:rsidR="006570BF">
              <w:rPr>
                <w:rFonts w:ascii="Aptos" w:hAnsi="Aptos" w:cs="Arial"/>
                <w:iCs/>
                <w:sz w:val="20"/>
                <w:szCs w:val="20"/>
              </w:rPr>
              <w:t xml:space="preserve"> </w:t>
            </w:r>
          </w:p>
          <w:p w14:paraId="44759777" w14:textId="77777777" w:rsidR="00EB0F8C" w:rsidRDefault="00EB0F8C" w:rsidP="00DD58AA">
            <w:pPr>
              <w:rPr>
                <w:rFonts w:ascii="Aptos" w:hAnsi="Aptos" w:cs="Arial"/>
                <w:i/>
                <w:sz w:val="20"/>
                <w:szCs w:val="20"/>
              </w:rPr>
            </w:pPr>
          </w:p>
          <w:p w14:paraId="4F52774F" w14:textId="6A697BA4" w:rsidR="00A006A3" w:rsidRDefault="00A006A3" w:rsidP="00DD58AA">
            <w:pPr>
              <w:rPr>
                <w:rFonts w:ascii="Aptos" w:hAnsi="Aptos" w:cs="Arial"/>
                <w:i/>
                <w:sz w:val="20"/>
                <w:szCs w:val="20"/>
              </w:rPr>
            </w:pPr>
            <w:r w:rsidRPr="003D552A">
              <w:rPr>
                <w:rFonts w:ascii="Aptos" w:hAnsi="Aptos" w:cs="Arial"/>
                <w:b/>
                <w:bCs/>
                <w:iCs/>
                <w:sz w:val="20"/>
                <w:szCs w:val="20"/>
              </w:rPr>
              <w:t>Families</w:t>
            </w:r>
            <w:r>
              <w:rPr>
                <w:rFonts w:ascii="Aptos" w:hAnsi="Aptos" w:cs="Arial"/>
                <w:i/>
                <w:sz w:val="20"/>
                <w:szCs w:val="20"/>
              </w:rPr>
              <w:t>:</w:t>
            </w:r>
          </w:p>
          <w:p w14:paraId="1F25F8FD" w14:textId="3AD33118" w:rsidR="00FC2269" w:rsidRDefault="003D552A" w:rsidP="00DD58AA">
            <w:pPr>
              <w:rPr>
                <w:rFonts w:ascii="Aptos" w:hAnsi="Aptos" w:cs="Arial"/>
                <w:iCs/>
                <w:sz w:val="20"/>
                <w:szCs w:val="20"/>
              </w:rPr>
            </w:pPr>
            <w:r w:rsidRPr="002711FA">
              <w:rPr>
                <w:rFonts w:ascii="Aptos" w:hAnsi="Aptos" w:cs="Arial"/>
                <w:iCs/>
                <w:sz w:val="20"/>
                <w:szCs w:val="20"/>
              </w:rPr>
              <w:t xml:space="preserve">The demarcation of </w:t>
            </w:r>
            <w:r>
              <w:rPr>
                <w:rFonts w:ascii="Aptos" w:hAnsi="Aptos" w:cs="Arial"/>
                <w:iCs/>
                <w:sz w:val="20"/>
                <w:szCs w:val="20"/>
              </w:rPr>
              <w:t>Families</w:t>
            </w:r>
            <w:r w:rsidR="00834EA1">
              <w:rPr>
                <w:rFonts w:ascii="Aptos" w:hAnsi="Aptos" w:cs="Arial"/>
                <w:iCs/>
                <w:sz w:val="20"/>
                <w:szCs w:val="20"/>
              </w:rPr>
              <w:t xml:space="preserve"> is based on </w:t>
            </w:r>
            <w:r w:rsidR="00AE61E8">
              <w:rPr>
                <w:rFonts w:ascii="Aptos" w:hAnsi="Aptos" w:cs="Arial"/>
                <w:iCs/>
                <w:sz w:val="20"/>
                <w:szCs w:val="20"/>
              </w:rPr>
              <w:t>deep-branching</w:t>
            </w:r>
            <w:r w:rsidR="00507E51">
              <w:rPr>
                <w:rFonts w:ascii="Aptos" w:hAnsi="Aptos" w:cs="Arial"/>
                <w:iCs/>
                <w:sz w:val="20"/>
                <w:szCs w:val="20"/>
              </w:rPr>
              <w:t xml:space="preserve"> monophyletic </w:t>
            </w:r>
            <w:r w:rsidR="00AE61E8">
              <w:rPr>
                <w:rFonts w:ascii="Aptos" w:hAnsi="Aptos" w:cs="Arial"/>
                <w:iCs/>
                <w:sz w:val="20"/>
                <w:szCs w:val="20"/>
              </w:rPr>
              <w:t xml:space="preserve">clades in the gene and </w:t>
            </w:r>
            <w:r w:rsidR="00110453">
              <w:rPr>
                <w:rFonts w:ascii="Aptos" w:hAnsi="Aptos" w:cs="Arial"/>
                <w:iCs/>
                <w:sz w:val="20"/>
                <w:szCs w:val="20"/>
              </w:rPr>
              <w:t>consensus species tree</w:t>
            </w:r>
            <w:r w:rsidR="001F716F">
              <w:rPr>
                <w:rFonts w:ascii="Aptos" w:hAnsi="Aptos" w:cs="Arial"/>
                <w:iCs/>
                <w:sz w:val="20"/>
                <w:szCs w:val="20"/>
              </w:rPr>
              <w:t xml:space="preserve">s generated using both </w:t>
            </w:r>
            <w:r w:rsidR="00B44A75">
              <w:rPr>
                <w:rFonts w:ascii="Aptos" w:hAnsi="Aptos" w:cs="Arial"/>
                <w:iCs/>
                <w:sz w:val="20"/>
                <w:szCs w:val="20"/>
              </w:rPr>
              <w:t>structural phylogenetic and maximum-likelihood phylogenetic trees, all derived from</w:t>
            </w:r>
            <w:r w:rsidR="00E1710D">
              <w:rPr>
                <w:rFonts w:ascii="Aptos" w:hAnsi="Aptos" w:cs="Arial"/>
                <w:iCs/>
                <w:sz w:val="20"/>
                <w:szCs w:val="20"/>
              </w:rPr>
              <w:t xml:space="preserve"> four well-conserved core genes.</w:t>
            </w:r>
          </w:p>
          <w:p w14:paraId="0126C2B3" w14:textId="77777777" w:rsidR="00041241" w:rsidRDefault="00041241" w:rsidP="00DD58AA">
            <w:pPr>
              <w:rPr>
                <w:rFonts w:ascii="Aptos" w:hAnsi="Aptos" w:cs="Arial"/>
                <w:iCs/>
                <w:sz w:val="20"/>
                <w:szCs w:val="20"/>
              </w:rPr>
            </w:pPr>
          </w:p>
          <w:p w14:paraId="17111D2C" w14:textId="0E3EAEB8" w:rsidR="00041241" w:rsidRDefault="00041241" w:rsidP="00DD58AA">
            <w:pPr>
              <w:rPr>
                <w:rFonts w:ascii="Aptos" w:hAnsi="Aptos" w:cs="Arial"/>
                <w:b/>
                <w:bCs/>
                <w:iCs/>
                <w:sz w:val="20"/>
                <w:szCs w:val="20"/>
              </w:rPr>
            </w:pPr>
            <w:r>
              <w:rPr>
                <w:rFonts w:ascii="Aptos" w:hAnsi="Aptos" w:cs="Arial"/>
                <w:b/>
                <w:bCs/>
                <w:iCs/>
                <w:sz w:val="20"/>
                <w:szCs w:val="20"/>
              </w:rPr>
              <w:t>Orders:</w:t>
            </w:r>
          </w:p>
          <w:p w14:paraId="12D3ED01" w14:textId="4CE0FF18" w:rsidR="008E65C7" w:rsidRDefault="008E65C7" w:rsidP="008E65C7">
            <w:pPr>
              <w:rPr>
                <w:rFonts w:ascii="Aptos" w:hAnsi="Aptos" w:cs="Arial"/>
                <w:iCs/>
                <w:sz w:val="20"/>
                <w:szCs w:val="20"/>
              </w:rPr>
            </w:pPr>
            <w:r w:rsidRPr="002711FA">
              <w:rPr>
                <w:rFonts w:ascii="Aptos" w:hAnsi="Aptos" w:cs="Arial"/>
                <w:iCs/>
                <w:sz w:val="20"/>
                <w:szCs w:val="20"/>
              </w:rPr>
              <w:t xml:space="preserve">The demarcation of </w:t>
            </w:r>
            <w:r>
              <w:rPr>
                <w:rFonts w:ascii="Aptos" w:hAnsi="Aptos" w:cs="Arial"/>
                <w:iCs/>
                <w:sz w:val="20"/>
                <w:szCs w:val="20"/>
              </w:rPr>
              <w:t xml:space="preserve">Orders is based on deep-branching monophyletic clades in the gene and consensus species trees generated using both structural phylogenetic and maximum-likelihood phylogenetic trees, all derived from four well-conserved core genes. As well as the presence or absence of </w:t>
            </w:r>
            <w:r w:rsidR="00F342FA">
              <w:rPr>
                <w:rFonts w:ascii="Aptos" w:hAnsi="Aptos" w:cs="Arial"/>
                <w:iCs/>
                <w:sz w:val="20"/>
                <w:szCs w:val="20"/>
              </w:rPr>
              <w:t xml:space="preserve">two </w:t>
            </w:r>
            <w:r w:rsidR="008D1F90">
              <w:rPr>
                <w:rFonts w:ascii="Aptos" w:hAnsi="Aptos" w:cs="Arial"/>
                <w:iCs/>
                <w:sz w:val="20"/>
                <w:szCs w:val="20"/>
              </w:rPr>
              <w:t>key core marker genes.</w:t>
            </w:r>
            <w:r w:rsidR="00F342FA">
              <w:rPr>
                <w:rFonts w:ascii="Aptos" w:hAnsi="Aptos" w:cs="Arial"/>
                <w:iCs/>
                <w:sz w:val="20"/>
                <w:szCs w:val="20"/>
              </w:rPr>
              <w:t xml:space="preserve"> </w:t>
            </w:r>
          </w:p>
          <w:p w14:paraId="3AF64586" w14:textId="77777777" w:rsidR="00041241" w:rsidRPr="00041241" w:rsidRDefault="00041241" w:rsidP="00DD58AA">
            <w:pPr>
              <w:rPr>
                <w:rFonts w:ascii="Aptos" w:hAnsi="Aptos" w:cs="Arial"/>
                <w:b/>
                <w:bCs/>
                <w:iCs/>
                <w:sz w:val="20"/>
                <w:szCs w:val="20"/>
              </w:rPr>
            </w:pPr>
          </w:p>
          <w:p w14:paraId="404D8B91" w14:textId="2FB03C03" w:rsidR="00A77B8E" w:rsidRPr="00BE4F5A" w:rsidRDefault="00A77B8E" w:rsidP="00DD58AA">
            <w:pPr>
              <w:rPr>
                <w:rFonts w:ascii="Aptos" w:hAnsi="Aptos" w:cs="Arial"/>
                <w:sz w:val="20"/>
                <w:szCs w:val="20"/>
              </w:rPr>
            </w:pPr>
            <w:r w:rsidRPr="00BB61A9">
              <w:rPr>
                <w:rFonts w:ascii="Aptos" w:hAnsi="Aptos" w:cs="Arial"/>
                <w:b/>
                <w:bCs/>
                <w:i/>
                <w:sz w:val="20"/>
                <w:szCs w:val="20"/>
              </w:rPr>
              <w:t>Justification</w:t>
            </w:r>
            <w:r w:rsidRPr="00BE4F5A">
              <w:rPr>
                <w:rFonts w:ascii="Aptos" w:hAnsi="Aptos" w:cs="Arial"/>
                <w:sz w:val="20"/>
                <w:szCs w:val="20"/>
              </w:rPr>
              <w:t xml:space="preserve">:      </w:t>
            </w:r>
          </w:p>
          <w:p w14:paraId="0D262C2A" w14:textId="77777777" w:rsidR="00C14208" w:rsidRPr="00C16513" w:rsidRDefault="00C14208" w:rsidP="00C14208">
            <w:pPr>
              <w:rPr>
                <w:rFonts w:ascii="Aptos" w:hAnsi="Aptos" w:cs="Arial"/>
                <w:sz w:val="20"/>
                <w:szCs w:val="20"/>
              </w:rPr>
            </w:pPr>
            <w:r>
              <w:rPr>
                <w:rFonts w:ascii="Aptos" w:hAnsi="Aptos" w:cs="Arial"/>
                <w:sz w:val="20"/>
                <w:szCs w:val="20"/>
              </w:rPr>
              <w:t xml:space="preserve">Currently, </w:t>
            </w:r>
            <w:r w:rsidRPr="00264CD4">
              <w:rPr>
                <w:rFonts w:ascii="Aptos" w:hAnsi="Aptos" w:cs="Arial"/>
                <w:i/>
                <w:iCs/>
                <w:sz w:val="20"/>
                <w:szCs w:val="20"/>
              </w:rPr>
              <w:t>Crassvirales</w:t>
            </w:r>
            <w:r>
              <w:rPr>
                <w:rFonts w:ascii="Aptos" w:hAnsi="Aptos" w:cs="Arial"/>
                <w:sz w:val="20"/>
                <w:szCs w:val="20"/>
              </w:rPr>
              <w:t xml:space="preserve"> lacks demarcation criteria. The existing criteria within </w:t>
            </w:r>
            <w:r w:rsidRPr="00264CD4">
              <w:rPr>
                <w:rFonts w:ascii="Aptos" w:hAnsi="Aptos" w:cs="Arial"/>
                <w:i/>
                <w:iCs/>
                <w:sz w:val="20"/>
                <w:szCs w:val="20"/>
              </w:rPr>
              <w:t>Crassvirales</w:t>
            </w:r>
            <w:r>
              <w:rPr>
                <w:rFonts w:ascii="Aptos" w:hAnsi="Aptos" w:cs="Arial"/>
                <w:sz w:val="20"/>
                <w:szCs w:val="20"/>
              </w:rPr>
              <w:t xml:space="preserve"> are ambiguous, unintuitive and based on outdated methods and results. Phylogenetic trees </w:t>
            </w:r>
            <w:proofErr w:type="spellStart"/>
            <w:r>
              <w:rPr>
                <w:rFonts w:ascii="Aptos" w:hAnsi="Aptos" w:cs="Arial"/>
                <w:sz w:val="20"/>
                <w:szCs w:val="20"/>
              </w:rPr>
              <w:t>utilising</w:t>
            </w:r>
            <w:proofErr w:type="spellEnd"/>
            <w:r>
              <w:rPr>
                <w:rFonts w:ascii="Aptos" w:hAnsi="Aptos" w:cs="Arial"/>
                <w:sz w:val="20"/>
                <w:szCs w:val="20"/>
              </w:rPr>
              <w:t xml:space="preserve"> structural and maximum likelihood approaches based on marker genes reveal the formation of unique clades that align with the proposed orders and support the proposed demarcation criteria. The criteria proposed for family demarcation establish monophyletic clades through proteomic and genomic analysis, enhancing clarity and reproducibility. The proposed demarcation criteria for genera and species align with current ICTV guidelines and are supported by phylogenetic analysis.</w:t>
            </w:r>
          </w:p>
          <w:p w14:paraId="07FBC2E1" w14:textId="77777777" w:rsidR="00FC2269" w:rsidRDefault="00FC2269" w:rsidP="00DD58AA">
            <w:pPr>
              <w:rPr>
                <w:rFonts w:ascii="Aptos" w:hAnsi="Aptos" w:cs="Arial"/>
                <w:sz w:val="20"/>
                <w:szCs w:val="20"/>
              </w:rPr>
            </w:pPr>
          </w:p>
          <w:p w14:paraId="2735164B" w14:textId="77777777" w:rsidR="00A77B8E" w:rsidRDefault="009B7C2A" w:rsidP="00DD58AA">
            <w:pPr>
              <w:rPr>
                <w:rFonts w:ascii="Aptos" w:hAnsi="Aptos" w:cs="Arial"/>
                <w:color w:val="0000FF"/>
                <w:sz w:val="20"/>
                <w:szCs w:val="20"/>
              </w:rPr>
            </w:pPr>
            <w:r w:rsidRPr="009B7C2A">
              <w:rPr>
                <w:rFonts w:ascii="Aptos" w:hAnsi="Aptos" w:cs="Arial"/>
                <w:b/>
                <w:bCs/>
                <w:sz w:val="20"/>
                <w:szCs w:val="20"/>
              </w:rPr>
              <w:lastRenderedPageBreak/>
              <w:t>Orders</w:t>
            </w:r>
            <w:r>
              <w:rPr>
                <w:rFonts w:ascii="Aptos" w:hAnsi="Aptos" w:cs="Arial"/>
                <w:color w:val="0000FF"/>
                <w:sz w:val="20"/>
                <w:szCs w:val="20"/>
              </w:rPr>
              <w:t>:</w:t>
            </w:r>
          </w:p>
          <w:p w14:paraId="4644E99A" w14:textId="5A76CE4A" w:rsidR="009B7C2A" w:rsidRDefault="009B7C2A" w:rsidP="00DD58AA">
            <w:pPr>
              <w:rPr>
                <w:rFonts w:ascii="Aptos" w:hAnsi="Aptos" w:cs="Arial"/>
                <w:sz w:val="20"/>
                <w:szCs w:val="20"/>
              </w:rPr>
            </w:pPr>
            <w:r>
              <w:rPr>
                <w:rFonts w:ascii="Aptos" w:hAnsi="Aptos" w:cs="Arial"/>
                <w:sz w:val="20"/>
                <w:szCs w:val="20"/>
              </w:rPr>
              <w:t xml:space="preserve">We propose the creation of two new orders, </w:t>
            </w:r>
            <w:proofErr w:type="spellStart"/>
            <w:r w:rsidRPr="003C62F0">
              <w:rPr>
                <w:rFonts w:ascii="Aptos" w:hAnsi="Aptos" w:cs="Arial"/>
                <w:i/>
                <w:iCs/>
                <w:sz w:val="20"/>
                <w:szCs w:val="20"/>
              </w:rPr>
              <w:t>Paracrassvirales</w:t>
            </w:r>
            <w:proofErr w:type="spellEnd"/>
            <w:r>
              <w:rPr>
                <w:rFonts w:ascii="Aptos" w:hAnsi="Aptos" w:cs="Arial"/>
                <w:i/>
                <w:iCs/>
                <w:sz w:val="20"/>
                <w:szCs w:val="20"/>
              </w:rPr>
              <w:t xml:space="preserve"> </w:t>
            </w:r>
            <w:r>
              <w:rPr>
                <w:rFonts w:ascii="Aptos" w:hAnsi="Aptos" w:cs="Arial"/>
                <w:sz w:val="20"/>
                <w:szCs w:val="20"/>
              </w:rPr>
              <w:t xml:space="preserve">and </w:t>
            </w:r>
            <w:proofErr w:type="spellStart"/>
            <w:r>
              <w:rPr>
                <w:rFonts w:ascii="Aptos" w:hAnsi="Aptos" w:cs="Arial"/>
                <w:i/>
                <w:iCs/>
                <w:sz w:val="20"/>
                <w:szCs w:val="20"/>
              </w:rPr>
              <w:t>Metacrassvirale</w:t>
            </w:r>
            <w:r w:rsidR="005B5820">
              <w:rPr>
                <w:rFonts w:ascii="Aptos" w:hAnsi="Aptos" w:cs="Arial"/>
                <w:i/>
                <w:iCs/>
                <w:sz w:val="20"/>
                <w:szCs w:val="20"/>
              </w:rPr>
              <w:t>s</w:t>
            </w:r>
            <w:proofErr w:type="spellEnd"/>
            <w:r w:rsidR="005B5820">
              <w:rPr>
                <w:rFonts w:ascii="Aptos" w:hAnsi="Aptos" w:cs="Arial"/>
                <w:i/>
                <w:iCs/>
                <w:sz w:val="20"/>
                <w:szCs w:val="20"/>
              </w:rPr>
              <w:t xml:space="preserve">. </w:t>
            </w:r>
            <w:r w:rsidR="005B5820">
              <w:rPr>
                <w:rFonts w:ascii="Aptos" w:hAnsi="Aptos" w:cs="Arial"/>
                <w:sz w:val="20"/>
                <w:szCs w:val="20"/>
              </w:rPr>
              <w:t xml:space="preserve">Structural </w:t>
            </w:r>
            <w:r w:rsidR="00DF07ED">
              <w:rPr>
                <w:rFonts w:ascii="Aptos" w:hAnsi="Aptos" w:cs="Arial"/>
                <w:sz w:val="20"/>
                <w:szCs w:val="20"/>
              </w:rPr>
              <w:t xml:space="preserve">phylogenetic </w:t>
            </w:r>
            <w:r w:rsidR="005B5820">
              <w:rPr>
                <w:rFonts w:ascii="Aptos" w:hAnsi="Aptos" w:cs="Arial"/>
                <w:sz w:val="20"/>
                <w:szCs w:val="20"/>
              </w:rPr>
              <w:t xml:space="preserve">analysis </w:t>
            </w:r>
            <w:r w:rsidR="00661C44">
              <w:rPr>
                <w:rFonts w:ascii="Aptos" w:hAnsi="Aptos" w:cs="Arial"/>
                <w:sz w:val="20"/>
                <w:szCs w:val="20"/>
              </w:rPr>
              <w:t>of</w:t>
            </w:r>
            <w:r w:rsidR="005B5820">
              <w:rPr>
                <w:rFonts w:ascii="Aptos" w:hAnsi="Aptos" w:cs="Arial"/>
                <w:sz w:val="20"/>
                <w:szCs w:val="20"/>
              </w:rPr>
              <w:t xml:space="preserve"> </w:t>
            </w:r>
            <w:r w:rsidR="00A55E8A">
              <w:rPr>
                <w:rFonts w:ascii="Aptos" w:hAnsi="Aptos" w:cs="Arial"/>
                <w:sz w:val="20"/>
                <w:szCs w:val="20"/>
              </w:rPr>
              <w:t xml:space="preserve">both single protein and core </w:t>
            </w:r>
            <w:r w:rsidR="003A22F8">
              <w:rPr>
                <w:rFonts w:ascii="Aptos" w:hAnsi="Aptos" w:cs="Arial"/>
                <w:sz w:val="20"/>
                <w:szCs w:val="20"/>
              </w:rPr>
              <w:t>proteomics</w:t>
            </w:r>
            <w:r w:rsidR="00A00643">
              <w:rPr>
                <w:rFonts w:ascii="Aptos" w:hAnsi="Aptos" w:cs="Arial"/>
                <w:sz w:val="20"/>
                <w:szCs w:val="20"/>
              </w:rPr>
              <w:t xml:space="preserve"> </w:t>
            </w:r>
            <w:r w:rsidR="00DF07ED">
              <w:rPr>
                <w:rFonts w:ascii="Aptos" w:hAnsi="Aptos" w:cs="Arial"/>
                <w:sz w:val="20"/>
                <w:szCs w:val="20"/>
              </w:rPr>
              <w:t>using FoldTree</w:t>
            </w:r>
            <w:r w:rsidR="00DF07ED">
              <w:rPr>
                <w:rFonts w:ascii="Aptos" w:hAnsi="Aptos" w:cs="Arial"/>
                <w:sz w:val="20"/>
                <w:szCs w:val="20"/>
              </w:rPr>
              <w:fldChar w:fldCharType="begin"/>
            </w:r>
            <w:r w:rsidR="003E7838">
              <w:rPr>
                <w:rFonts w:ascii="Aptos" w:hAnsi="Aptos" w:cs="Arial"/>
                <w:sz w:val="20"/>
                <w:szCs w:val="20"/>
              </w:rPr>
              <w:instrText xml:space="preserve"> ADDIN ZOTERO_ITEM CSL_CITATION {"citationID":"poP4q3ur","properties":{"formattedCitation":"\\super 3\\nosupersub{}","plainCitation":"3","noteIndex":0},"citationItems":[{"id":187,"uris":["http://zotero.org/users/14304502/items/ZH94GCQA"],"itemData":{"id":187,"type":"article","abstract":"Recent advances in AI-based protein structure modeling have yielded remarkable progress in predicting protein structures. Since structures are constrained by their biological function, their geometry tends to evolve more slowly than the underlying amino acids sequences. This feature of structures could in principle be used to reconstruct phylogenetic trees over longer evolutionary timescales than sequence-based approaches, but until now a reliable structure-based tree building method has been elusive. Here, we demonstrate that the use of structure-based phylogenies can outperform sequence-based ones not only for distantly related proteins but also, remarkably, for more closely related ones. This is achieved by inferring trees from protein structures using a local structural alphabet, an approach robust to conformational changes that confound traditional structural distance measures. As an illustration, we used structures to decipher the evolutionary diversification of a particularly challenging family: the fast-evolving RRNPPA quorum sensing receptors enabling gram-positive bacteria, plasmids and bacteriophages to communicate and coordinate key behaviors such as sporulation, virulence, antibiotic resistance, conjugation or phage lysis/lysogeny decision. The advent of high-accuracy structural phylogenetics enables myriad of applications across biology, such as uncovering deeper evolutionary relationships, elucidating unknown protein functions, or refining the design of bioengineered molecules.","DOI":"10.1101/2023.09.19.558401","language":"en","license":"© 2023, Posted by Cold Spring Harbor Laboratory. This pre-print is available under a Creative Commons License (Attribution-NonCommercial-NoDerivs 4.0 International), CC BY-NC-ND 4.0, as described at http://creativecommons.org/licenses/by-nc-nd/4.0/","note":"page: 2023.09.19.558401\nsection: New Results","publisher":"bioRxiv","source":"bioRxiv","title":"Structural phylogenetics unravels the evolutionary diversification of communication systems in gram-positive bacteria and their viruses","URL":"https://www.biorxiv.org/content/10.1101/2023.09.19.558401v1","author":[{"family":"Moi","given":"David"},{"family":"Bernard","given":"Charles"},{"family":"Steinegger","given":"Martin"},{"family":"Nevers","given":"Yannis"},{"family":"Langleib","given":"Mauricio"},{"family":"Dessimoz","given":"Christophe"}],"accessed":{"date-parts":[["2024",6,14]]},"issued":{"date-parts":[["2023",9,21]]}}}],"schema":"https://github.com/citation-style-language/schema/raw/master/csl-citation.json"} </w:instrText>
            </w:r>
            <w:r w:rsidR="00DF07ED">
              <w:rPr>
                <w:rFonts w:ascii="Aptos" w:hAnsi="Aptos" w:cs="Arial"/>
                <w:sz w:val="20"/>
                <w:szCs w:val="20"/>
              </w:rPr>
              <w:fldChar w:fldCharType="separate"/>
            </w:r>
            <w:r w:rsidR="003E7838" w:rsidRPr="003E7838">
              <w:rPr>
                <w:rFonts w:ascii="Aptos" w:hAnsi="Aptos"/>
                <w:sz w:val="20"/>
                <w:vertAlign w:val="superscript"/>
              </w:rPr>
              <w:t>3</w:t>
            </w:r>
            <w:r w:rsidR="00DF07ED">
              <w:rPr>
                <w:rFonts w:ascii="Aptos" w:hAnsi="Aptos" w:cs="Arial"/>
                <w:sz w:val="20"/>
                <w:szCs w:val="20"/>
              </w:rPr>
              <w:fldChar w:fldCharType="end"/>
            </w:r>
            <w:r w:rsidR="000B71E9">
              <w:rPr>
                <w:rFonts w:ascii="Aptos" w:hAnsi="Aptos" w:cs="Arial"/>
                <w:sz w:val="20"/>
                <w:szCs w:val="20"/>
              </w:rPr>
              <w:t xml:space="preserve"> </w:t>
            </w:r>
            <w:r w:rsidR="009E2FB4">
              <w:rPr>
                <w:rFonts w:ascii="Aptos" w:hAnsi="Aptos" w:cs="Arial"/>
                <w:sz w:val="20"/>
                <w:szCs w:val="20"/>
              </w:rPr>
              <w:t>reveals</w:t>
            </w:r>
            <w:r w:rsidR="00C36967">
              <w:rPr>
                <w:rFonts w:ascii="Aptos" w:hAnsi="Aptos" w:cs="Arial"/>
                <w:sz w:val="20"/>
                <w:szCs w:val="20"/>
              </w:rPr>
              <w:t xml:space="preserve"> </w:t>
            </w:r>
            <w:r w:rsidR="008E0C2E">
              <w:rPr>
                <w:rFonts w:ascii="Aptos" w:hAnsi="Aptos" w:cs="Arial"/>
                <w:sz w:val="20"/>
                <w:szCs w:val="20"/>
              </w:rPr>
              <w:t xml:space="preserve">the creation of three separate </w:t>
            </w:r>
            <w:r w:rsidR="00A00643">
              <w:rPr>
                <w:rFonts w:ascii="Aptos" w:hAnsi="Aptos" w:cs="Arial"/>
                <w:sz w:val="20"/>
                <w:szCs w:val="20"/>
              </w:rPr>
              <w:t>clades (Figu</w:t>
            </w:r>
            <w:r w:rsidR="00AA6637">
              <w:rPr>
                <w:rFonts w:ascii="Aptos" w:hAnsi="Aptos" w:cs="Arial"/>
                <w:sz w:val="20"/>
                <w:szCs w:val="20"/>
              </w:rPr>
              <w:t>re 1</w:t>
            </w:r>
            <w:r w:rsidR="00705FE8">
              <w:rPr>
                <w:rFonts w:ascii="Aptos" w:hAnsi="Aptos" w:cs="Arial"/>
                <w:sz w:val="20"/>
                <w:szCs w:val="20"/>
              </w:rPr>
              <w:t>-</w:t>
            </w:r>
            <w:r w:rsidR="00564A4C">
              <w:rPr>
                <w:rFonts w:ascii="Aptos" w:hAnsi="Aptos" w:cs="Arial"/>
                <w:sz w:val="20"/>
                <w:szCs w:val="20"/>
              </w:rPr>
              <w:t>6</w:t>
            </w:r>
            <w:r w:rsidR="00A00643">
              <w:rPr>
                <w:rFonts w:ascii="Aptos" w:hAnsi="Aptos" w:cs="Arial"/>
                <w:sz w:val="20"/>
                <w:szCs w:val="20"/>
              </w:rPr>
              <w:t>)</w:t>
            </w:r>
            <w:r w:rsidR="00555C15">
              <w:rPr>
                <w:rFonts w:ascii="Aptos" w:hAnsi="Aptos" w:cs="Arial"/>
                <w:sz w:val="20"/>
                <w:szCs w:val="20"/>
              </w:rPr>
              <w:t xml:space="preserve">, further supported by </w:t>
            </w:r>
            <w:r w:rsidR="005C40C4" w:rsidRPr="005C40C4">
              <w:rPr>
                <w:rFonts w:ascii="Aptos" w:hAnsi="Aptos" w:cs="Arial"/>
                <w:sz w:val="20"/>
                <w:szCs w:val="20"/>
              </w:rPr>
              <w:t>maximum likelihood phylogen</w:t>
            </w:r>
            <w:r w:rsidR="003A51DA">
              <w:rPr>
                <w:rFonts w:ascii="Aptos" w:hAnsi="Aptos" w:cs="Arial"/>
                <w:sz w:val="20"/>
                <w:szCs w:val="20"/>
              </w:rPr>
              <w:t xml:space="preserve">ies of the same proteins (Figure </w:t>
            </w:r>
            <w:r w:rsidR="00564A4C">
              <w:rPr>
                <w:rFonts w:ascii="Aptos" w:hAnsi="Aptos" w:cs="Arial"/>
                <w:sz w:val="20"/>
                <w:szCs w:val="20"/>
              </w:rPr>
              <w:t>7</w:t>
            </w:r>
            <w:r w:rsidR="003A51DA">
              <w:rPr>
                <w:rFonts w:ascii="Aptos" w:hAnsi="Aptos" w:cs="Arial"/>
                <w:sz w:val="20"/>
                <w:szCs w:val="20"/>
              </w:rPr>
              <w:t xml:space="preserve">). </w:t>
            </w:r>
            <w:r w:rsidR="007B23D5">
              <w:rPr>
                <w:rFonts w:ascii="Aptos" w:hAnsi="Aptos" w:cs="Arial"/>
                <w:sz w:val="20"/>
                <w:szCs w:val="20"/>
              </w:rPr>
              <w:t>Furthermore</w:t>
            </w:r>
            <w:r w:rsidR="009670FB">
              <w:rPr>
                <w:rFonts w:ascii="Aptos" w:hAnsi="Aptos" w:cs="Arial"/>
                <w:sz w:val="20"/>
                <w:szCs w:val="20"/>
              </w:rPr>
              <w:t>,</w:t>
            </w:r>
            <w:r w:rsidR="00B956C7">
              <w:rPr>
                <w:rFonts w:ascii="Aptos" w:hAnsi="Aptos" w:cs="Arial"/>
                <w:sz w:val="20"/>
                <w:szCs w:val="20"/>
              </w:rPr>
              <w:t xml:space="preserve"> we propose</w:t>
            </w:r>
            <w:r w:rsidR="009670FB">
              <w:rPr>
                <w:rFonts w:ascii="Aptos" w:hAnsi="Aptos" w:cs="Arial"/>
                <w:sz w:val="20"/>
                <w:szCs w:val="20"/>
              </w:rPr>
              <w:t xml:space="preserve"> the use of two</w:t>
            </w:r>
            <w:r w:rsidR="009A7B49">
              <w:rPr>
                <w:rFonts w:ascii="Aptos" w:hAnsi="Aptos" w:cs="Arial"/>
                <w:sz w:val="20"/>
                <w:szCs w:val="20"/>
              </w:rPr>
              <w:t xml:space="preserve"> </w:t>
            </w:r>
            <w:r w:rsidR="009670FB">
              <w:rPr>
                <w:rFonts w:ascii="Aptos" w:hAnsi="Aptos" w:cs="Arial"/>
                <w:sz w:val="20"/>
                <w:szCs w:val="20"/>
              </w:rPr>
              <w:t xml:space="preserve">marker </w:t>
            </w:r>
            <w:r w:rsidR="00752AB5">
              <w:rPr>
                <w:rFonts w:ascii="Aptos" w:hAnsi="Aptos" w:cs="Arial"/>
                <w:sz w:val="20"/>
                <w:szCs w:val="20"/>
              </w:rPr>
              <w:t>genes</w:t>
            </w:r>
            <w:r w:rsidR="009670FB">
              <w:rPr>
                <w:rFonts w:ascii="Aptos" w:hAnsi="Aptos" w:cs="Arial"/>
                <w:sz w:val="20"/>
                <w:szCs w:val="20"/>
              </w:rPr>
              <w:t xml:space="preserve"> </w:t>
            </w:r>
            <w:r w:rsidR="00DD22C8">
              <w:rPr>
                <w:rFonts w:ascii="Aptos" w:hAnsi="Aptos" w:cs="Arial"/>
                <w:sz w:val="20"/>
                <w:szCs w:val="20"/>
              </w:rPr>
              <w:t xml:space="preserve">discovered through </w:t>
            </w:r>
            <w:proofErr w:type="spellStart"/>
            <w:r w:rsidR="00DD22C8" w:rsidRPr="00DD22C8">
              <w:rPr>
                <w:rFonts w:ascii="Aptos" w:hAnsi="Aptos" w:cs="Arial"/>
                <w:sz w:val="20"/>
                <w:szCs w:val="20"/>
              </w:rPr>
              <w:t>PhaMMseqs</w:t>
            </w:r>
            <w:proofErr w:type="spellEnd"/>
            <w:r w:rsidR="00DD22C8" w:rsidRPr="00DD22C8">
              <w:rPr>
                <w:rFonts w:ascii="Aptos" w:hAnsi="Aptos" w:cs="Arial"/>
                <w:sz w:val="20"/>
                <w:szCs w:val="20"/>
              </w:rPr>
              <w:t xml:space="preserve"> v1.0.4</w:t>
            </w:r>
            <w:r w:rsidR="00DD22C8">
              <w:rPr>
                <w:rFonts w:ascii="Aptos" w:hAnsi="Aptos" w:cs="Arial"/>
                <w:sz w:val="20"/>
                <w:szCs w:val="20"/>
              </w:rPr>
              <w:t xml:space="preserve"> </w:t>
            </w:r>
            <w:r w:rsidR="00DD22C8">
              <w:rPr>
                <w:rFonts w:ascii="Aptos" w:hAnsi="Aptos" w:cs="Arial"/>
                <w:sz w:val="20"/>
                <w:szCs w:val="20"/>
              </w:rPr>
              <w:fldChar w:fldCharType="begin"/>
            </w:r>
            <w:r w:rsidR="003E7838">
              <w:rPr>
                <w:rFonts w:ascii="Aptos" w:hAnsi="Aptos" w:cs="Arial"/>
                <w:sz w:val="20"/>
                <w:szCs w:val="20"/>
              </w:rPr>
              <w:instrText xml:space="preserve"> ADDIN ZOTERO_ITEM CSL_CITATION {"citationID":"1NKNyYnZ","properties":{"formattedCitation":"\\super 4\\nosupersub{}","plainCitation":"4","noteIndex":0},"citationItems":[{"id":111,"uris":["http://zotero.org/users/14304502/items/5XQ9TSPQ"],"itemData":{"id":111,"type":"article-journal","abstract":"The diversity and mosaic architecture of phage genomes present challenges for whole-genome phylogenies and comparative genomics. There are no universally conserved core genes, $70% of phage genes are of unknown function, and phage genomes are replete with small (&lt;500 bp) open reading frames. Assembling sequence-related genes into “phamilies” (“phams”) based on amino acid sequence similarity simpliﬁes comparative phage genomics and facilitates representations of phage genome mosaicism. With the rapid and substantial increase in the numbers of sequenced phage genomes, computationally efﬁcient pham assembly is needed, together with strategies for including newly sequenced phage genomes. Here, we describe the Python package PhaMMseqs, which uses MMseqs2 for pham assembly, and we evaluate the key parameters for optimal pham assembly of sequence- and functionally related proteins. PhaMMseqs runs efﬁciently with only modest hardware requirements and integrates with the pdm_utils package for simple genome entry and export of datasets for evolutionary analyses and phage genome map construction.","container-title":"G3 Genes|Genomes|Genetics","DOI":"10.1093/g3journal/jkac233","ISSN":"2160-1836","issue":"11","language":"en","license":"https://creativecommons.org/licenses/by/4.0/","page":"jkac233","source":"DOI.org (Crossref)","title":"PhaMMseqs: a new pipeline for constructing phage gene phamilies using MMseqs2","title-short":"PhaMMseqs","volume":"12","author":[{"family":"Gauthier","given":"Christian H"},{"family":"Cresawn","given":"Steven G"},{"family":"Hatfull","given":"Graham F"}],"editor":[{"family":"Andrews","given":"B"}],"issued":{"date-parts":[["2022",11,4]]}}}],"schema":"https://github.com/citation-style-language/schema/raw/master/csl-citation.json"} </w:instrText>
            </w:r>
            <w:r w:rsidR="00DD22C8">
              <w:rPr>
                <w:rFonts w:ascii="Aptos" w:hAnsi="Aptos" w:cs="Arial"/>
                <w:sz w:val="20"/>
                <w:szCs w:val="20"/>
              </w:rPr>
              <w:fldChar w:fldCharType="separate"/>
            </w:r>
            <w:r w:rsidR="003E7838" w:rsidRPr="003E7838">
              <w:rPr>
                <w:rFonts w:ascii="Aptos" w:hAnsi="Aptos"/>
                <w:sz w:val="20"/>
                <w:vertAlign w:val="superscript"/>
              </w:rPr>
              <w:t>4</w:t>
            </w:r>
            <w:r w:rsidR="00DD22C8">
              <w:rPr>
                <w:rFonts w:ascii="Aptos" w:hAnsi="Aptos" w:cs="Arial"/>
                <w:sz w:val="20"/>
                <w:szCs w:val="20"/>
              </w:rPr>
              <w:fldChar w:fldCharType="end"/>
            </w:r>
            <w:r w:rsidR="0031642D">
              <w:rPr>
                <w:rFonts w:ascii="Aptos" w:hAnsi="Aptos" w:cs="Arial"/>
                <w:sz w:val="20"/>
                <w:szCs w:val="20"/>
              </w:rPr>
              <w:t xml:space="preserve"> to </w:t>
            </w:r>
            <w:r w:rsidR="00487558">
              <w:rPr>
                <w:rFonts w:ascii="Aptos" w:hAnsi="Aptos" w:cs="Arial"/>
                <w:sz w:val="20"/>
                <w:szCs w:val="20"/>
              </w:rPr>
              <w:t>delineate the sister orders</w:t>
            </w:r>
            <w:r w:rsidR="00B87249">
              <w:rPr>
                <w:rFonts w:ascii="Aptos" w:hAnsi="Aptos" w:cs="Arial"/>
                <w:sz w:val="20"/>
                <w:szCs w:val="20"/>
              </w:rPr>
              <w:t>.</w:t>
            </w:r>
            <w:r w:rsidR="00487558">
              <w:rPr>
                <w:rFonts w:ascii="Aptos" w:hAnsi="Aptos" w:cs="Arial"/>
                <w:sz w:val="20"/>
                <w:szCs w:val="20"/>
              </w:rPr>
              <w:t xml:space="preserve"> </w:t>
            </w:r>
            <w:r w:rsidR="00B87249" w:rsidRPr="00B87249">
              <w:rPr>
                <w:rFonts w:ascii="Aptos" w:hAnsi="Aptos" w:cs="Arial"/>
                <w:sz w:val="20"/>
                <w:szCs w:val="20"/>
              </w:rPr>
              <w:t xml:space="preserve">One of these </w:t>
            </w:r>
            <w:proofErr w:type="gramStart"/>
            <w:r w:rsidR="00B87249" w:rsidRPr="00B87249">
              <w:rPr>
                <w:rFonts w:ascii="Aptos" w:hAnsi="Aptos" w:cs="Arial"/>
                <w:sz w:val="20"/>
                <w:szCs w:val="20"/>
              </w:rPr>
              <w:t xml:space="preserve">genes </w:t>
            </w:r>
            <w:r w:rsidR="00487558">
              <w:rPr>
                <w:rFonts w:ascii="Aptos" w:hAnsi="Aptos" w:cs="Arial"/>
                <w:sz w:val="20"/>
                <w:szCs w:val="20"/>
              </w:rPr>
              <w:t xml:space="preserve"> </w:t>
            </w:r>
            <w:r w:rsidR="00CF1399">
              <w:rPr>
                <w:rFonts w:ascii="Aptos" w:hAnsi="Aptos" w:cs="Arial"/>
                <w:sz w:val="20"/>
                <w:szCs w:val="20"/>
              </w:rPr>
              <w:t>(</w:t>
            </w:r>
            <w:proofErr w:type="gramEnd"/>
            <w:r w:rsidR="00EC5F94" w:rsidRPr="00EC5F94">
              <w:rPr>
                <w:rFonts w:ascii="Aptos" w:hAnsi="Aptos" w:cs="Arial"/>
                <w:sz w:val="20"/>
                <w:szCs w:val="20"/>
              </w:rPr>
              <w:t>NC_049977</w:t>
            </w:r>
            <w:r w:rsidR="00EC5F94">
              <w:rPr>
                <w:rFonts w:ascii="Aptos" w:hAnsi="Aptos" w:cs="Arial"/>
                <w:sz w:val="20"/>
                <w:szCs w:val="20"/>
              </w:rPr>
              <w:t xml:space="preserve"> </w:t>
            </w:r>
            <w:r w:rsidR="00C96279">
              <w:rPr>
                <w:rFonts w:ascii="Aptos" w:hAnsi="Aptos" w:cs="Arial"/>
                <w:sz w:val="20"/>
                <w:szCs w:val="20"/>
              </w:rPr>
              <w:t>Gp</w:t>
            </w:r>
            <w:r w:rsidR="00221DBD">
              <w:rPr>
                <w:rFonts w:ascii="Aptos" w:hAnsi="Aptos" w:cs="Arial"/>
                <w:sz w:val="20"/>
                <w:szCs w:val="20"/>
              </w:rPr>
              <w:t>42)</w:t>
            </w:r>
            <w:r w:rsidR="00105738">
              <w:rPr>
                <w:rFonts w:ascii="Aptos" w:hAnsi="Aptos" w:cs="Arial"/>
                <w:sz w:val="20"/>
                <w:szCs w:val="20"/>
              </w:rPr>
              <w:t xml:space="preserve"> </w:t>
            </w:r>
            <w:r w:rsidR="00487558">
              <w:rPr>
                <w:rFonts w:ascii="Aptos" w:hAnsi="Aptos" w:cs="Arial"/>
                <w:sz w:val="20"/>
                <w:szCs w:val="20"/>
              </w:rPr>
              <w:t xml:space="preserve"> </w:t>
            </w:r>
            <w:r w:rsidR="005800B8" w:rsidRPr="005800B8">
              <w:rPr>
                <w:rFonts w:ascii="Aptos" w:hAnsi="Aptos" w:cs="Arial"/>
                <w:sz w:val="20"/>
                <w:szCs w:val="20"/>
              </w:rPr>
              <w:t xml:space="preserve"> is found in over 99% </w:t>
            </w:r>
            <w:r w:rsidR="00487558">
              <w:rPr>
                <w:rFonts w:ascii="Aptos" w:hAnsi="Aptos" w:cs="Arial"/>
                <w:sz w:val="20"/>
                <w:szCs w:val="20"/>
              </w:rPr>
              <w:t xml:space="preserve">of all Crassvirales genomes, </w:t>
            </w:r>
            <w:r w:rsidR="005800B8" w:rsidRPr="005800B8">
              <w:rPr>
                <w:rFonts w:ascii="Aptos" w:hAnsi="Aptos" w:cs="Arial"/>
                <w:sz w:val="20"/>
                <w:szCs w:val="20"/>
              </w:rPr>
              <w:t>while the other</w:t>
            </w:r>
            <w:r w:rsidR="005800B8">
              <w:rPr>
                <w:rFonts w:ascii="Aptos" w:hAnsi="Aptos" w:cs="Arial"/>
                <w:sz w:val="20"/>
                <w:szCs w:val="20"/>
              </w:rPr>
              <w:t xml:space="preserve"> </w:t>
            </w:r>
            <w:r w:rsidR="00F0090D">
              <w:rPr>
                <w:rFonts w:ascii="Aptos" w:hAnsi="Aptos" w:cs="Arial"/>
                <w:sz w:val="20"/>
                <w:szCs w:val="20"/>
              </w:rPr>
              <w:t>(</w:t>
            </w:r>
            <w:r w:rsidR="00EC5F94" w:rsidRPr="00EC5F94">
              <w:rPr>
                <w:rFonts w:ascii="Aptos" w:hAnsi="Aptos" w:cs="Arial"/>
                <w:sz w:val="20"/>
                <w:szCs w:val="20"/>
              </w:rPr>
              <w:t>NC_049977</w:t>
            </w:r>
            <w:r w:rsidR="00EC5F94">
              <w:rPr>
                <w:rFonts w:ascii="Aptos" w:hAnsi="Aptos" w:cs="Arial"/>
                <w:sz w:val="20"/>
                <w:szCs w:val="20"/>
              </w:rPr>
              <w:t xml:space="preserve"> </w:t>
            </w:r>
            <w:r w:rsidR="00B73109" w:rsidRPr="00B73109">
              <w:rPr>
                <w:rFonts w:ascii="Aptos" w:hAnsi="Aptos" w:cs="Arial"/>
                <w:sz w:val="20"/>
                <w:szCs w:val="20"/>
              </w:rPr>
              <w:t>Gp80</w:t>
            </w:r>
            <w:r w:rsidR="00746EDE">
              <w:rPr>
                <w:rFonts w:ascii="Aptos" w:hAnsi="Aptos" w:cs="Arial"/>
                <w:sz w:val="20"/>
                <w:szCs w:val="20"/>
              </w:rPr>
              <w:t>)</w:t>
            </w:r>
            <w:r w:rsidR="0009164F">
              <w:rPr>
                <w:rFonts w:ascii="Aptos" w:hAnsi="Aptos" w:cs="Arial"/>
                <w:sz w:val="20"/>
                <w:szCs w:val="20"/>
              </w:rPr>
              <w:t xml:space="preserve"> </w:t>
            </w:r>
            <w:r w:rsidR="00E96432">
              <w:rPr>
                <w:rFonts w:ascii="Aptos" w:hAnsi="Aptos" w:cs="Arial"/>
                <w:sz w:val="20"/>
                <w:szCs w:val="20"/>
              </w:rPr>
              <w:t xml:space="preserve">is </w:t>
            </w:r>
            <w:r w:rsidR="00A8667E">
              <w:rPr>
                <w:rFonts w:ascii="Aptos" w:hAnsi="Aptos" w:cs="Arial"/>
                <w:sz w:val="20"/>
                <w:szCs w:val="20"/>
              </w:rPr>
              <w:t xml:space="preserve">present </w:t>
            </w:r>
            <w:r w:rsidR="0031642D">
              <w:rPr>
                <w:rFonts w:ascii="Aptos" w:hAnsi="Aptos" w:cs="Arial"/>
                <w:sz w:val="20"/>
                <w:szCs w:val="20"/>
              </w:rPr>
              <w:t xml:space="preserve">in </w:t>
            </w:r>
            <w:r w:rsidR="0077469C" w:rsidRPr="0077469C">
              <w:rPr>
                <w:rFonts w:ascii="Aptos" w:hAnsi="Aptos" w:cs="Arial"/>
                <w:sz w:val="20"/>
                <w:szCs w:val="20"/>
              </w:rPr>
              <w:t>more than 99% of genomes from both</w:t>
            </w:r>
            <w:r w:rsidR="0031642D">
              <w:rPr>
                <w:rFonts w:ascii="Aptos" w:hAnsi="Aptos" w:cs="Arial"/>
                <w:sz w:val="20"/>
                <w:szCs w:val="20"/>
              </w:rPr>
              <w:t xml:space="preserve"> </w:t>
            </w:r>
            <w:r w:rsidR="0031642D" w:rsidRPr="00FB652D">
              <w:rPr>
                <w:rFonts w:ascii="Aptos" w:hAnsi="Aptos" w:cs="Arial"/>
                <w:i/>
                <w:iCs/>
                <w:sz w:val="20"/>
                <w:szCs w:val="20"/>
              </w:rPr>
              <w:t>Crassvirales</w:t>
            </w:r>
            <w:r w:rsidR="0031642D">
              <w:rPr>
                <w:rFonts w:ascii="Aptos" w:hAnsi="Aptos" w:cs="Arial"/>
                <w:sz w:val="20"/>
                <w:szCs w:val="20"/>
              </w:rPr>
              <w:t xml:space="preserve"> and </w:t>
            </w:r>
            <w:proofErr w:type="spellStart"/>
            <w:r w:rsidR="0031642D" w:rsidRPr="00FB652D">
              <w:rPr>
                <w:rFonts w:ascii="Aptos" w:hAnsi="Aptos" w:cs="Arial"/>
                <w:i/>
                <w:iCs/>
                <w:sz w:val="20"/>
                <w:szCs w:val="20"/>
              </w:rPr>
              <w:t>Metacrassvirales</w:t>
            </w:r>
            <w:proofErr w:type="spellEnd"/>
            <w:r w:rsidR="0031642D">
              <w:rPr>
                <w:rFonts w:ascii="Aptos" w:hAnsi="Aptos" w:cs="Arial"/>
                <w:sz w:val="20"/>
                <w:szCs w:val="20"/>
              </w:rPr>
              <w:t>.</w:t>
            </w:r>
          </w:p>
          <w:p w14:paraId="6DE0B8F5" w14:textId="3D50A15C" w:rsidR="000024C8" w:rsidRPr="009A2264" w:rsidRDefault="000024C8" w:rsidP="00DD58AA">
            <w:pPr>
              <w:rPr>
                <w:rFonts w:ascii="Aptos" w:hAnsi="Aptos" w:cs="Arial"/>
                <w:sz w:val="20"/>
                <w:szCs w:val="20"/>
              </w:rPr>
            </w:pPr>
            <w:proofErr w:type="spellStart"/>
            <w:r w:rsidRPr="004F68ED">
              <w:rPr>
                <w:rFonts w:ascii="Aptos" w:hAnsi="Aptos" w:cs="Arial"/>
                <w:i/>
                <w:iCs/>
                <w:sz w:val="20"/>
                <w:szCs w:val="20"/>
              </w:rPr>
              <w:t>Metacrassvirales</w:t>
            </w:r>
            <w:proofErr w:type="spellEnd"/>
            <w:r>
              <w:rPr>
                <w:rFonts w:ascii="Aptos" w:hAnsi="Aptos" w:cs="Arial"/>
                <w:sz w:val="20"/>
                <w:szCs w:val="20"/>
              </w:rPr>
              <w:t xml:space="preserve"> and </w:t>
            </w:r>
            <w:proofErr w:type="spellStart"/>
            <w:r w:rsidRPr="004F68ED">
              <w:rPr>
                <w:rFonts w:ascii="Aptos" w:hAnsi="Aptos" w:cs="Arial"/>
                <w:i/>
                <w:iCs/>
                <w:sz w:val="20"/>
                <w:szCs w:val="20"/>
              </w:rPr>
              <w:t>Paracrassvirales</w:t>
            </w:r>
            <w:proofErr w:type="spellEnd"/>
            <w:r>
              <w:rPr>
                <w:rFonts w:ascii="Aptos" w:hAnsi="Aptos" w:cs="Arial"/>
                <w:sz w:val="20"/>
                <w:szCs w:val="20"/>
              </w:rPr>
              <w:t xml:space="preserve"> were chosen as the names for these sister-clades to </w:t>
            </w:r>
            <w:r w:rsidR="004F68ED">
              <w:rPr>
                <w:rFonts w:ascii="Aptos" w:hAnsi="Aptos" w:cs="Arial"/>
                <w:sz w:val="20"/>
                <w:szCs w:val="20"/>
              </w:rPr>
              <w:t xml:space="preserve">represent their </w:t>
            </w:r>
            <w:r w:rsidR="009D7AB9">
              <w:rPr>
                <w:rFonts w:ascii="Aptos" w:hAnsi="Aptos" w:cs="Arial"/>
                <w:sz w:val="20"/>
                <w:szCs w:val="20"/>
              </w:rPr>
              <w:t>similarity</w:t>
            </w:r>
            <w:r w:rsidR="004F68ED">
              <w:rPr>
                <w:rFonts w:ascii="Aptos" w:hAnsi="Aptos" w:cs="Arial"/>
                <w:sz w:val="20"/>
                <w:szCs w:val="20"/>
              </w:rPr>
              <w:t xml:space="preserve"> to </w:t>
            </w:r>
            <w:r w:rsidR="004F68ED" w:rsidRPr="004F68ED">
              <w:rPr>
                <w:rFonts w:ascii="Aptos" w:hAnsi="Aptos" w:cs="Arial"/>
                <w:i/>
                <w:iCs/>
                <w:sz w:val="20"/>
                <w:szCs w:val="20"/>
              </w:rPr>
              <w:t>Crassvirales</w:t>
            </w:r>
            <w:r w:rsidR="009A2264">
              <w:rPr>
                <w:rFonts w:ascii="Aptos" w:hAnsi="Aptos" w:cs="Arial"/>
                <w:sz w:val="20"/>
                <w:szCs w:val="20"/>
              </w:rPr>
              <w:t>.</w:t>
            </w:r>
          </w:p>
          <w:p w14:paraId="53499868" w14:textId="1E071BDB" w:rsidR="00FB652D" w:rsidRDefault="00FB652D" w:rsidP="00DD58AA">
            <w:pPr>
              <w:rPr>
                <w:rFonts w:ascii="Aptos" w:hAnsi="Aptos" w:cs="Arial"/>
                <w:b/>
                <w:bCs/>
                <w:sz w:val="20"/>
                <w:szCs w:val="20"/>
              </w:rPr>
            </w:pPr>
            <w:r>
              <w:rPr>
                <w:rFonts w:ascii="Aptos" w:hAnsi="Aptos" w:cs="Arial"/>
                <w:b/>
                <w:bCs/>
                <w:sz w:val="20"/>
                <w:szCs w:val="20"/>
              </w:rPr>
              <w:t>Families:</w:t>
            </w:r>
          </w:p>
          <w:p w14:paraId="34150C3A" w14:textId="06CA7BD8" w:rsidR="00FB652D" w:rsidRPr="009A2264" w:rsidRDefault="00CB181A" w:rsidP="00DD58AA">
            <w:pPr>
              <w:rPr>
                <w:rFonts w:ascii="Aptos" w:hAnsi="Aptos" w:cs="Arial"/>
                <w:sz w:val="20"/>
                <w:szCs w:val="20"/>
              </w:rPr>
            </w:pPr>
            <w:r w:rsidRPr="009A2264">
              <w:rPr>
                <w:rFonts w:ascii="Aptos" w:hAnsi="Aptos" w:cs="Arial"/>
                <w:sz w:val="20"/>
                <w:szCs w:val="20"/>
              </w:rPr>
              <w:t xml:space="preserve">We propose the creation of seven new families, </w:t>
            </w:r>
            <w:r w:rsidR="009E497A">
              <w:rPr>
                <w:rFonts w:ascii="Aptos" w:hAnsi="Aptos" w:cs="Arial"/>
                <w:sz w:val="20"/>
                <w:szCs w:val="20"/>
              </w:rPr>
              <w:t>“</w:t>
            </w:r>
            <w:proofErr w:type="spellStart"/>
            <w:r w:rsidR="00131282" w:rsidRPr="009A2264">
              <w:rPr>
                <w:rFonts w:ascii="Aptos" w:hAnsi="Aptos" w:cs="Arial"/>
                <w:i/>
                <w:iCs/>
                <w:sz w:val="20"/>
                <w:szCs w:val="20"/>
              </w:rPr>
              <w:t>Tinaiviridae</w:t>
            </w:r>
            <w:proofErr w:type="spellEnd"/>
            <w:r w:rsidR="009E497A">
              <w:rPr>
                <w:rFonts w:ascii="Aptos" w:hAnsi="Aptos" w:cs="Arial"/>
                <w:i/>
                <w:iCs/>
                <w:sz w:val="20"/>
                <w:szCs w:val="20"/>
              </w:rPr>
              <w:t>”</w:t>
            </w:r>
            <w:r w:rsidR="00131282" w:rsidRPr="009A2264">
              <w:rPr>
                <w:rFonts w:ascii="Aptos" w:hAnsi="Aptos"/>
                <w:sz w:val="20"/>
                <w:szCs w:val="20"/>
              </w:rPr>
              <w:t xml:space="preserve"> belonging to </w:t>
            </w:r>
            <w:proofErr w:type="spellStart"/>
            <w:r w:rsidR="00B24CB0" w:rsidRPr="009A2264">
              <w:rPr>
                <w:rFonts w:ascii="Aptos" w:hAnsi="Aptos"/>
                <w:i/>
                <w:iCs/>
                <w:sz w:val="20"/>
                <w:szCs w:val="20"/>
              </w:rPr>
              <w:t>Paracrassvirales</w:t>
            </w:r>
            <w:proofErr w:type="spellEnd"/>
            <w:r w:rsidR="00B24CB0" w:rsidRPr="009A2264">
              <w:rPr>
                <w:rFonts w:ascii="Aptos" w:hAnsi="Aptos"/>
                <w:sz w:val="20"/>
                <w:szCs w:val="20"/>
              </w:rPr>
              <w:t xml:space="preserve">, </w:t>
            </w:r>
            <w:proofErr w:type="spellStart"/>
            <w:r w:rsidR="00B24CB0" w:rsidRPr="009A2264">
              <w:rPr>
                <w:rFonts w:ascii="Aptos" w:hAnsi="Aptos"/>
                <w:i/>
                <w:iCs/>
                <w:sz w:val="20"/>
                <w:szCs w:val="20"/>
              </w:rPr>
              <w:t>Meiviridae</w:t>
            </w:r>
            <w:proofErr w:type="spellEnd"/>
            <w:r w:rsidR="00B24CB0" w:rsidRPr="009A2264">
              <w:rPr>
                <w:rFonts w:ascii="Aptos" w:hAnsi="Aptos"/>
                <w:sz w:val="20"/>
                <w:szCs w:val="20"/>
              </w:rPr>
              <w:t xml:space="preserve">, </w:t>
            </w:r>
            <w:proofErr w:type="spellStart"/>
            <w:r w:rsidR="00F60E57" w:rsidRPr="009A2264">
              <w:rPr>
                <w:rFonts w:ascii="Aptos" w:hAnsi="Aptos"/>
                <w:i/>
                <w:iCs/>
                <w:sz w:val="20"/>
                <w:szCs w:val="20"/>
              </w:rPr>
              <w:t>Tripiviridae</w:t>
            </w:r>
            <w:proofErr w:type="spellEnd"/>
            <w:r w:rsidR="00F60E57" w:rsidRPr="009A2264">
              <w:rPr>
                <w:rFonts w:ascii="Aptos" w:hAnsi="Aptos"/>
                <w:sz w:val="20"/>
                <w:szCs w:val="20"/>
              </w:rPr>
              <w:t xml:space="preserve"> and </w:t>
            </w:r>
            <w:proofErr w:type="spellStart"/>
            <w:r w:rsidR="00F60E57" w:rsidRPr="009A2264">
              <w:rPr>
                <w:rFonts w:ascii="Aptos" w:hAnsi="Aptos"/>
                <w:i/>
                <w:iCs/>
                <w:sz w:val="20"/>
                <w:szCs w:val="20"/>
              </w:rPr>
              <w:t>Jelitoviridae</w:t>
            </w:r>
            <w:proofErr w:type="spellEnd"/>
            <w:r w:rsidR="00F60E57" w:rsidRPr="009A2264">
              <w:rPr>
                <w:rFonts w:ascii="Aptos" w:hAnsi="Aptos"/>
                <w:sz w:val="20"/>
                <w:szCs w:val="20"/>
              </w:rPr>
              <w:t xml:space="preserve"> belonging to </w:t>
            </w:r>
            <w:proofErr w:type="spellStart"/>
            <w:r w:rsidR="00F60E57" w:rsidRPr="009A2264">
              <w:rPr>
                <w:rFonts w:ascii="Aptos" w:hAnsi="Aptos"/>
                <w:i/>
                <w:iCs/>
                <w:sz w:val="20"/>
                <w:szCs w:val="20"/>
              </w:rPr>
              <w:t>Metacrassvirales</w:t>
            </w:r>
            <w:proofErr w:type="spellEnd"/>
            <w:r w:rsidR="00ED239A" w:rsidRPr="009A2264">
              <w:rPr>
                <w:rFonts w:ascii="Aptos" w:hAnsi="Aptos"/>
                <w:sz w:val="20"/>
                <w:szCs w:val="20"/>
              </w:rPr>
              <w:t xml:space="preserve"> and </w:t>
            </w:r>
            <w:proofErr w:type="spellStart"/>
            <w:r w:rsidR="00ED239A" w:rsidRPr="009A2264">
              <w:rPr>
                <w:rFonts w:ascii="Aptos" w:hAnsi="Aptos"/>
                <w:i/>
                <w:iCs/>
                <w:sz w:val="20"/>
                <w:szCs w:val="20"/>
              </w:rPr>
              <w:t>Darmviridae</w:t>
            </w:r>
            <w:proofErr w:type="spellEnd"/>
            <w:r w:rsidR="00ED239A" w:rsidRPr="009A2264">
              <w:rPr>
                <w:rFonts w:ascii="Aptos" w:hAnsi="Aptos"/>
                <w:sz w:val="20"/>
                <w:szCs w:val="20"/>
              </w:rPr>
              <w:t xml:space="preserve"> </w:t>
            </w:r>
            <w:r w:rsidR="00DA5621" w:rsidRPr="009A2264">
              <w:rPr>
                <w:rFonts w:ascii="Aptos" w:hAnsi="Aptos"/>
                <w:sz w:val="20"/>
                <w:szCs w:val="20"/>
              </w:rPr>
              <w:t xml:space="preserve">belonging to </w:t>
            </w:r>
            <w:r w:rsidR="00DA5621" w:rsidRPr="009A2264">
              <w:rPr>
                <w:rFonts w:ascii="Aptos" w:hAnsi="Aptos"/>
                <w:i/>
                <w:iCs/>
                <w:sz w:val="20"/>
                <w:szCs w:val="20"/>
              </w:rPr>
              <w:t>Crassvirales</w:t>
            </w:r>
            <w:r w:rsidR="00DA5621" w:rsidRPr="009A2264">
              <w:rPr>
                <w:rFonts w:ascii="Aptos" w:hAnsi="Aptos"/>
                <w:sz w:val="20"/>
                <w:szCs w:val="20"/>
              </w:rPr>
              <w:t>.</w:t>
            </w:r>
            <w:r w:rsidR="00DB35BD" w:rsidRPr="009A2264">
              <w:rPr>
                <w:rFonts w:ascii="Aptos" w:hAnsi="Aptos"/>
                <w:sz w:val="20"/>
                <w:szCs w:val="20"/>
              </w:rPr>
              <w:t xml:space="preserve"> The </w:t>
            </w:r>
            <w:r w:rsidR="005C5067" w:rsidRPr="009A2264">
              <w:rPr>
                <w:rFonts w:ascii="Aptos" w:hAnsi="Aptos"/>
                <w:sz w:val="20"/>
                <w:szCs w:val="20"/>
              </w:rPr>
              <w:t>proposed</w:t>
            </w:r>
            <w:r w:rsidR="0068599C" w:rsidRPr="009A2264">
              <w:rPr>
                <w:rFonts w:ascii="Aptos" w:hAnsi="Aptos"/>
                <w:sz w:val="20"/>
                <w:szCs w:val="20"/>
              </w:rPr>
              <w:t xml:space="preserve"> families form </w:t>
            </w:r>
            <w:r w:rsidR="00511F16" w:rsidRPr="009A2264">
              <w:rPr>
                <w:rFonts w:ascii="Aptos" w:hAnsi="Aptos"/>
                <w:sz w:val="20"/>
                <w:szCs w:val="20"/>
              </w:rPr>
              <w:t xml:space="preserve">monophyletic clades in structural phylogenetic analysis (Figure </w:t>
            </w:r>
            <w:r w:rsidR="002E66A0">
              <w:rPr>
                <w:rFonts w:ascii="Aptos" w:hAnsi="Aptos"/>
                <w:sz w:val="20"/>
                <w:szCs w:val="20"/>
              </w:rPr>
              <w:t>1-6</w:t>
            </w:r>
            <w:r w:rsidR="00511F16" w:rsidRPr="009A2264">
              <w:rPr>
                <w:rFonts w:ascii="Aptos" w:hAnsi="Aptos"/>
                <w:sz w:val="20"/>
                <w:szCs w:val="20"/>
              </w:rPr>
              <w:t>) of both single-protein and core proteomics, as well as</w:t>
            </w:r>
            <w:r w:rsidR="00BE3B73" w:rsidRPr="009A2264">
              <w:rPr>
                <w:rFonts w:ascii="Aptos" w:hAnsi="Aptos" w:cs="Arial"/>
                <w:sz w:val="20"/>
                <w:szCs w:val="20"/>
              </w:rPr>
              <w:t xml:space="preserve"> maximum likelihood phylogenies</w:t>
            </w:r>
            <w:r w:rsidR="005C7583" w:rsidRPr="009A2264">
              <w:rPr>
                <w:rFonts w:ascii="Aptos" w:hAnsi="Aptos" w:cs="Arial"/>
                <w:sz w:val="20"/>
                <w:szCs w:val="20"/>
              </w:rPr>
              <w:t xml:space="preserve"> (Figure </w:t>
            </w:r>
            <w:r w:rsidR="002E66A0">
              <w:rPr>
                <w:rFonts w:ascii="Aptos" w:hAnsi="Aptos" w:cs="Arial"/>
                <w:sz w:val="20"/>
                <w:szCs w:val="20"/>
              </w:rPr>
              <w:t>7</w:t>
            </w:r>
            <w:r w:rsidR="005C7583" w:rsidRPr="009A2264">
              <w:rPr>
                <w:rFonts w:ascii="Aptos" w:hAnsi="Aptos" w:cs="Arial"/>
                <w:sz w:val="20"/>
                <w:szCs w:val="20"/>
              </w:rPr>
              <w:t>)</w:t>
            </w:r>
            <w:r w:rsidR="00BE3B73" w:rsidRPr="009A2264">
              <w:rPr>
                <w:rFonts w:ascii="Aptos" w:hAnsi="Aptos" w:cs="Arial"/>
                <w:sz w:val="20"/>
                <w:szCs w:val="20"/>
              </w:rPr>
              <w:t>.</w:t>
            </w:r>
            <w:r w:rsidR="005C7583" w:rsidRPr="009A2264">
              <w:rPr>
                <w:rFonts w:ascii="Aptos" w:hAnsi="Aptos" w:cs="Arial"/>
                <w:sz w:val="20"/>
                <w:szCs w:val="20"/>
              </w:rPr>
              <w:t xml:space="preserve"> </w:t>
            </w:r>
            <w:r w:rsidR="00E06938">
              <w:rPr>
                <w:rFonts w:ascii="Aptos" w:hAnsi="Aptos" w:cs="Arial"/>
                <w:sz w:val="20"/>
                <w:szCs w:val="20"/>
              </w:rPr>
              <w:t xml:space="preserve">And create separate clusters based on shared </w:t>
            </w:r>
            <w:r w:rsidR="002019A4">
              <w:rPr>
                <w:rFonts w:ascii="Aptos" w:hAnsi="Aptos" w:cs="Arial"/>
                <w:sz w:val="20"/>
                <w:szCs w:val="20"/>
              </w:rPr>
              <w:t xml:space="preserve">genes </w:t>
            </w:r>
            <w:r w:rsidR="00F34BBF">
              <w:rPr>
                <w:rFonts w:ascii="Aptos" w:hAnsi="Aptos" w:cs="Arial"/>
                <w:sz w:val="20"/>
                <w:szCs w:val="20"/>
              </w:rPr>
              <w:t xml:space="preserve">clusters </w:t>
            </w:r>
            <w:r w:rsidR="00E06938">
              <w:rPr>
                <w:rFonts w:ascii="Aptos" w:hAnsi="Aptos" w:cs="Arial"/>
                <w:sz w:val="20"/>
                <w:szCs w:val="20"/>
              </w:rPr>
              <w:t xml:space="preserve">(Figure </w:t>
            </w:r>
            <w:r w:rsidR="00F34BBF">
              <w:rPr>
                <w:rFonts w:ascii="Aptos" w:hAnsi="Aptos" w:cs="Arial"/>
                <w:sz w:val="20"/>
                <w:szCs w:val="20"/>
              </w:rPr>
              <w:t>9</w:t>
            </w:r>
            <w:r w:rsidR="00E06938">
              <w:rPr>
                <w:rFonts w:ascii="Aptos" w:hAnsi="Aptos" w:cs="Arial"/>
                <w:sz w:val="20"/>
                <w:szCs w:val="20"/>
              </w:rPr>
              <w:t xml:space="preserve">) and according to </w:t>
            </w:r>
            <w:proofErr w:type="spellStart"/>
            <w:r w:rsidR="00E06938">
              <w:rPr>
                <w:rFonts w:ascii="Aptos" w:hAnsi="Aptos" w:cs="Arial"/>
                <w:sz w:val="20"/>
                <w:szCs w:val="20"/>
              </w:rPr>
              <w:t>tANI</w:t>
            </w:r>
            <w:proofErr w:type="spellEnd"/>
            <w:r w:rsidR="00E06938">
              <w:rPr>
                <w:rFonts w:ascii="Aptos" w:hAnsi="Aptos" w:cs="Arial"/>
                <w:sz w:val="20"/>
                <w:szCs w:val="20"/>
              </w:rPr>
              <w:t xml:space="preserve"> (Figures </w:t>
            </w:r>
            <w:r w:rsidR="003055BB">
              <w:rPr>
                <w:rFonts w:ascii="Aptos" w:hAnsi="Aptos" w:cs="Arial"/>
                <w:sz w:val="20"/>
                <w:szCs w:val="20"/>
              </w:rPr>
              <w:t>8</w:t>
            </w:r>
            <w:r w:rsidR="00E06938">
              <w:rPr>
                <w:rFonts w:ascii="Aptos" w:hAnsi="Aptos" w:cs="Arial"/>
                <w:sz w:val="20"/>
                <w:szCs w:val="20"/>
              </w:rPr>
              <w:t>).</w:t>
            </w:r>
            <w:r w:rsidR="00470195">
              <w:rPr>
                <w:rFonts w:ascii="Aptos" w:hAnsi="Aptos" w:cs="Arial"/>
                <w:sz w:val="20"/>
                <w:szCs w:val="20"/>
              </w:rPr>
              <w:t xml:space="preserve"> </w:t>
            </w:r>
            <w:r w:rsidR="00442270" w:rsidRPr="00442270">
              <w:rPr>
                <w:rFonts w:ascii="Aptos" w:hAnsi="Aptos" w:cs="Arial"/>
                <w:sz w:val="20"/>
                <w:szCs w:val="20"/>
              </w:rPr>
              <w:t xml:space="preserve">While </w:t>
            </w:r>
            <w:proofErr w:type="spellStart"/>
            <w:r w:rsidR="00442270" w:rsidRPr="00442270">
              <w:rPr>
                <w:rFonts w:ascii="Aptos" w:hAnsi="Aptos" w:cs="Arial"/>
                <w:sz w:val="20"/>
                <w:szCs w:val="20"/>
              </w:rPr>
              <w:t>Darmviridae</w:t>
            </w:r>
            <w:proofErr w:type="spellEnd"/>
            <w:r w:rsidR="00442270" w:rsidRPr="00442270">
              <w:rPr>
                <w:rFonts w:ascii="Aptos" w:hAnsi="Aptos" w:cs="Arial"/>
                <w:sz w:val="20"/>
                <w:szCs w:val="20"/>
              </w:rPr>
              <w:t xml:space="preserve"> could be placed as a subfamily within </w:t>
            </w:r>
            <w:proofErr w:type="spellStart"/>
            <w:r w:rsidR="00442270" w:rsidRPr="00442270">
              <w:rPr>
                <w:rFonts w:ascii="Aptos" w:hAnsi="Aptos" w:cs="Arial"/>
                <w:sz w:val="20"/>
                <w:szCs w:val="20"/>
              </w:rPr>
              <w:t>Suoliviridae</w:t>
            </w:r>
            <w:proofErr w:type="spellEnd"/>
            <w:r w:rsidR="00442270" w:rsidRPr="00442270">
              <w:rPr>
                <w:rFonts w:ascii="Aptos" w:hAnsi="Aptos" w:cs="Arial"/>
                <w:sz w:val="20"/>
                <w:szCs w:val="20"/>
              </w:rPr>
              <w:t xml:space="preserve">, we have chosen to establish it as a distinct family. This decision aligns with our broader move to eliminate all previously defined subfamilies, whose demarcation criteria were overly broad and inconsistently applied. Recognizing </w:t>
            </w:r>
            <w:proofErr w:type="spellStart"/>
            <w:r w:rsidR="00442270" w:rsidRPr="00442270">
              <w:rPr>
                <w:rFonts w:ascii="Aptos" w:hAnsi="Aptos" w:cs="Arial"/>
                <w:sz w:val="20"/>
                <w:szCs w:val="20"/>
              </w:rPr>
              <w:t>Darmviridae</w:t>
            </w:r>
            <w:proofErr w:type="spellEnd"/>
            <w:r w:rsidR="00442270" w:rsidRPr="00442270">
              <w:rPr>
                <w:rFonts w:ascii="Aptos" w:hAnsi="Aptos" w:cs="Arial"/>
                <w:sz w:val="20"/>
                <w:szCs w:val="20"/>
              </w:rPr>
              <w:t xml:space="preserve"> at the family level helps preserve meaningful hierarchical resolution and avoids compressing the distinction between family and subfamily to the point of diminishing its taxonomic value.</w:t>
            </w:r>
          </w:p>
          <w:p w14:paraId="36E01497" w14:textId="1E7C53FA" w:rsidR="00F44BC1" w:rsidRDefault="00F44BC1" w:rsidP="00DD58AA">
            <w:pPr>
              <w:rPr>
                <w:b/>
                <w:bCs/>
                <w:sz w:val="20"/>
                <w:szCs w:val="20"/>
              </w:rPr>
            </w:pPr>
            <w:r w:rsidRPr="005F45FC">
              <w:rPr>
                <w:b/>
                <w:bCs/>
                <w:sz w:val="20"/>
                <w:szCs w:val="20"/>
              </w:rPr>
              <w:t>Subfamilies</w:t>
            </w:r>
            <w:r w:rsidR="005F45FC">
              <w:rPr>
                <w:b/>
                <w:bCs/>
                <w:sz w:val="20"/>
                <w:szCs w:val="20"/>
              </w:rPr>
              <w:t>:</w:t>
            </w:r>
          </w:p>
          <w:p w14:paraId="189092D2" w14:textId="5F0C8AE7" w:rsidR="005F45FC" w:rsidRPr="00817056" w:rsidRDefault="00817056" w:rsidP="00DD58AA">
            <w:pPr>
              <w:rPr>
                <w:rFonts w:ascii="Aptos" w:hAnsi="Aptos"/>
                <w:sz w:val="20"/>
                <w:szCs w:val="20"/>
              </w:rPr>
            </w:pPr>
            <w:r w:rsidRPr="00817056">
              <w:rPr>
                <w:rFonts w:ascii="Aptos" w:hAnsi="Aptos"/>
                <w:sz w:val="20"/>
                <w:szCs w:val="20"/>
              </w:rPr>
              <w:t xml:space="preserve">We propose eliminating the existing 11 subfamilies and the demarcation criteria used to define them. We believe the current criteria are too broad, as "27-79% of proteins shared within each subfamily in all possible pairwise comparisons” does not appear to identify any meaningful groupings. Although we couldn't find any criteria that produce more biologically relevant clades, we aim to re-evaluate this situation once more members of each family are identified, and potential new methods are developed. </w:t>
            </w:r>
          </w:p>
          <w:p w14:paraId="722A1AC6" w14:textId="7C508AEF" w:rsidR="00DA5621" w:rsidRDefault="00D96305" w:rsidP="00DD58AA">
            <w:pPr>
              <w:rPr>
                <w:b/>
                <w:bCs/>
                <w:sz w:val="20"/>
                <w:szCs w:val="20"/>
              </w:rPr>
            </w:pPr>
            <w:r w:rsidRPr="00D96305">
              <w:rPr>
                <w:b/>
                <w:bCs/>
                <w:sz w:val="20"/>
                <w:szCs w:val="20"/>
              </w:rPr>
              <w:t>Genus and species:</w:t>
            </w:r>
          </w:p>
          <w:p w14:paraId="409534CF" w14:textId="25593E89" w:rsidR="00D96305" w:rsidRPr="004D310E" w:rsidRDefault="00D96305" w:rsidP="00DD58AA">
            <w:pPr>
              <w:rPr>
                <w:rFonts w:ascii="Aptos" w:hAnsi="Aptos"/>
                <w:sz w:val="20"/>
                <w:szCs w:val="20"/>
              </w:rPr>
            </w:pPr>
            <w:r w:rsidRPr="004D310E">
              <w:rPr>
                <w:rFonts w:ascii="Aptos" w:hAnsi="Aptos"/>
                <w:sz w:val="20"/>
                <w:szCs w:val="20"/>
              </w:rPr>
              <w:t xml:space="preserve">We propose the creation of </w:t>
            </w:r>
            <w:r w:rsidR="00117EE3" w:rsidRPr="004D310E">
              <w:rPr>
                <w:rFonts w:ascii="Aptos" w:hAnsi="Aptos"/>
                <w:sz w:val="20"/>
                <w:szCs w:val="20"/>
              </w:rPr>
              <w:t xml:space="preserve">159 new genera and 603 new species. </w:t>
            </w:r>
            <w:r w:rsidR="002C57E1" w:rsidRPr="004D310E">
              <w:rPr>
                <w:rFonts w:ascii="Aptos" w:hAnsi="Aptos"/>
                <w:sz w:val="20"/>
                <w:szCs w:val="20"/>
              </w:rPr>
              <w:t>A table with the total, global and average nucleotide identity</w:t>
            </w:r>
            <w:r w:rsidR="00550722" w:rsidRPr="004D310E">
              <w:rPr>
                <w:rFonts w:ascii="Aptos" w:hAnsi="Aptos"/>
                <w:sz w:val="20"/>
                <w:szCs w:val="20"/>
              </w:rPr>
              <w:t>, including coverage between all genomes,</w:t>
            </w:r>
            <w:r w:rsidR="002C57E1" w:rsidRPr="004D310E">
              <w:rPr>
                <w:rFonts w:ascii="Aptos" w:hAnsi="Aptos"/>
                <w:sz w:val="20"/>
                <w:szCs w:val="20"/>
              </w:rPr>
              <w:t xml:space="preserve"> is available in the supplementary</w:t>
            </w:r>
            <w:r w:rsidR="00550722" w:rsidRPr="004D310E">
              <w:rPr>
                <w:rFonts w:ascii="Aptos" w:hAnsi="Aptos"/>
                <w:sz w:val="20"/>
                <w:szCs w:val="20"/>
              </w:rPr>
              <w:t xml:space="preserve"> data</w:t>
            </w:r>
            <w:r w:rsidR="004845D2" w:rsidRPr="004D310E">
              <w:rPr>
                <w:rFonts w:ascii="Aptos" w:hAnsi="Aptos"/>
                <w:sz w:val="20"/>
                <w:szCs w:val="20"/>
              </w:rPr>
              <w:t xml:space="preserve">. </w:t>
            </w:r>
          </w:p>
          <w:p w14:paraId="365624DD" w14:textId="6AFFF11B" w:rsidR="000D56E1" w:rsidRPr="004D310E" w:rsidRDefault="00F77011" w:rsidP="000D56E1">
            <w:pPr>
              <w:rPr>
                <w:rFonts w:ascii="Aptos" w:hAnsi="Aptos"/>
                <w:bCs/>
                <w:sz w:val="20"/>
                <w:szCs w:val="20"/>
              </w:rPr>
            </w:pPr>
            <w:r w:rsidRPr="004D310E">
              <w:rPr>
                <w:rFonts w:ascii="Aptos" w:hAnsi="Aptos"/>
                <w:sz w:val="20"/>
                <w:szCs w:val="20"/>
              </w:rPr>
              <w:t xml:space="preserve">Genera were named using the previously established method for </w:t>
            </w:r>
            <w:r w:rsidR="000D56E1" w:rsidRPr="004D310E">
              <w:rPr>
                <w:rFonts w:ascii="Aptos" w:hAnsi="Aptos"/>
                <w:sz w:val="20"/>
                <w:szCs w:val="20"/>
              </w:rPr>
              <w:t>algorithmically creating names</w:t>
            </w:r>
            <w:r w:rsidR="004D310E" w:rsidRPr="004D310E">
              <w:rPr>
                <w:rFonts w:ascii="Aptos" w:hAnsi="Aptos"/>
                <w:sz w:val="20"/>
                <w:szCs w:val="20"/>
              </w:rPr>
              <w:t xml:space="preserve"> (</w:t>
            </w:r>
            <w:r w:rsidR="004D310E" w:rsidRPr="004D310E">
              <w:rPr>
                <w:rFonts w:ascii="Aptos" w:hAnsi="Aptos" w:cs="Arial"/>
                <w:sz w:val="20"/>
                <w:szCs w:val="20"/>
              </w:rPr>
              <w:t>2021.022B</w:t>
            </w:r>
            <w:r w:rsidR="004D310E" w:rsidRPr="004D310E">
              <w:rPr>
                <w:rFonts w:ascii="Aptos" w:hAnsi="Aptos"/>
                <w:sz w:val="20"/>
                <w:szCs w:val="20"/>
              </w:rPr>
              <w:t>)</w:t>
            </w:r>
            <w:r w:rsidR="000D56E1" w:rsidRPr="004D310E">
              <w:rPr>
                <w:rFonts w:ascii="Aptos" w:hAnsi="Aptos"/>
                <w:sz w:val="20"/>
                <w:szCs w:val="20"/>
              </w:rPr>
              <w:t>.</w:t>
            </w:r>
            <w:r w:rsidR="000D56E1" w:rsidRPr="004D310E">
              <w:rPr>
                <w:rFonts w:ascii="Aptos" w:hAnsi="Aptos"/>
                <w:sz w:val="20"/>
                <w:szCs w:val="20"/>
              </w:rPr>
              <w:br/>
            </w:r>
            <w:r w:rsidR="000D56E1" w:rsidRPr="004D310E">
              <w:rPr>
                <w:rFonts w:ascii="Aptos" w:hAnsi="Aptos"/>
                <w:bCs/>
                <w:sz w:val="20"/>
                <w:szCs w:val="20"/>
                <w:lang w:val="en-GB"/>
              </w:rPr>
              <w:t xml:space="preserve">Each letter of the term to be mutated was assigned a random number, 1-3. Characters were then passed through a </w:t>
            </w:r>
            <w:proofErr w:type="gramStart"/>
            <w:r w:rsidR="000D56E1" w:rsidRPr="004D310E">
              <w:rPr>
                <w:rFonts w:ascii="Aptos" w:hAnsi="Aptos"/>
                <w:bCs/>
                <w:sz w:val="20"/>
                <w:szCs w:val="20"/>
                <w:lang w:val="en-GB"/>
              </w:rPr>
              <w:t>three step</w:t>
            </w:r>
            <w:proofErr w:type="gramEnd"/>
            <w:r w:rsidR="000D56E1" w:rsidRPr="004D310E">
              <w:rPr>
                <w:rFonts w:ascii="Aptos" w:hAnsi="Aptos"/>
                <w:bCs/>
                <w:sz w:val="20"/>
                <w:szCs w:val="20"/>
                <w:lang w:val="en-GB"/>
              </w:rPr>
              <w:t xml:space="preserve"> script to create the following changes:</w:t>
            </w:r>
          </w:p>
          <w:p w14:paraId="21D100D0" w14:textId="77777777" w:rsidR="000D56E1" w:rsidRPr="000D56E1" w:rsidRDefault="000D56E1" w:rsidP="000D56E1">
            <w:pPr>
              <w:numPr>
                <w:ilvl w:val="0"/>
                <w:numId w:val="7"/>
              </w:numPr>
              <w:rPr>
                <w:rFonts w:ascii="Aptos" w:hAnsi="Aptos"/>
                <w:bCs/>
                <w:sz w:val="20"/>
                <w:szCs w:val="20"/>
              </w:rPr>
            </w:pPr>
            <w:r w:rsidRPr="000D56E1">
              <w:rPr>
                <w:rFonts w:ascii="Aptos" w:hAnsi="Aptos"/>
                <w:bCs/>
                <w:sz w:val="20"/>
                <w:szCs w:val="20"/>
                <w:lang w:val="en-GB"/>
              </w:rPr>
              <w:t>'</w:t>
            </w:r>
            <w:r w:rsidRPr="000D56E1">
              <w:rPr>
                <w:rFonts w:ascii="Aptos" w:hAnsi="Aptos"/>
                <w:bCs/>
                <w:i/>
                <w:iCs/>
                <w:sz w:val="20"/>
                <w:szCs w:val="20"/>
                <w:lang w:val="en-GB"/>
              </w:rPr>
              <w:t>a1'→'ah', 'b1'→'p', 'c1'→'k', 'd1'→'t', 'e1'→'eh', 'g1'→'j', 'i1'→'ih', 'k1'→'c', 'o1'→'oh', 't1'→'d', 'u1'→'uh'</w:t>
            </w:r>
          </w:p>
          <w:p w14:paraId="6A18FB36" w14:textId="77777777" w:rsidR="000D56E1" w:rsidRPr="000D56E1" w:rsidRDefault="000D56E1" w:rsidP="000D56E1">
            <w:pPr>
              <w:numPr>
                <w:ilvl w:val="0"/>
                <w:numId w:val="7"/>
              </w:numPr>
              <w:rPr>
                <w:rFonts w:ascii="Aptos" w:hAnsi="Aptos"/>
                <w:bCs/>
                <w:i/>
                <w:iCs/>
                <w:sz w:val="20"/>
                <w:szCs w:val="20"/>
              </w:rPr>
            </w:pPr>
            <w:r w:rsidRPr="000D56E1">
              <w:rPr>
                <w:rFonts w:ascii="Aptos" w:hAnsi="Aptos"/>
                <w:bCs/>
                <w:i/>
                <w:iCs/>
                <w:sz w:val="20"/>
                <w:szCs w:val="20"/>
                <w:lang w:val="en-GB"/>
              </w:rPr>
              <w:t>'a2'→'e', 'e2'→'i', 'i2'→'o', 'o2'→'u', 'u2'→'a'</w:t>
            </w:r>
          </w:p>
          <w:p w14:paraId="5B6A23AD" w14:textId="77777777" w:rsidR="000D56E1" w:rsidRPr="000D56E1" w:rsidRDefault="000D56E1" w:rsidP="000D56E1">
            <w:pPr>
              <w:numPr>
                <w:ilvl w:val="0"/>
                <w:numId w:val="7"/>
              </w:numPr>
              <w:rPr>
                <w:rFonts w:ascii="Aptos" w:hAnsi="Aptos"/>
                <w:bCs/>
                <w:i/>
                <w:iCs/>
                <w:sz w:val="20"/>
                <w:szCs w:val="20"/>
              </w:rPr>
            </w:pPr>
            <w:r w:rsidRPr="000D56E1">
              <w:rPr>
                <w:rFonts w:ascii="Aptos" w:hAnsi="Aptos"/>
                <w:bCs/>
                <w:i/>
                <w:iCs/>
                <w:sz w:val="20"/>
                <w:szCs w:val="20"/>
                <w:lang w:val="en-GB"/>
              </w:rPr>
              <w:t>'a3'→'i', 'e3'→'o', 'i3'→'u', 'o3'→'a', 'u3'→'e', 'j3'→'g', 'k3'→'c', 'p3'→'b', 't3'→'d'</w:t>
            </w:r>
          </w:p>
          <w:p w14:paraId="1422D919" w14:textId="1A4E3A9F" w:rsidR="00FD4C61" w:rsidRDefault="000D56E1" w:rsidP="00DD58AA">
            <w:pPr>
              <w:rPr>
                <w:rFonts w:ascii="Aptos" w:hAnsi="Aptos"/>
                <w:bCs/>
                <w:sz w:val="20"/>
                <w:szCs w:val="20"/>
                <w:lang w:val="en-GB"/>
              </w:rPr>
            </w:pPr>
            <w:proofErr w:type="gramStart"/>
            <w:r w:rsidRPr="000D56E1">
              <w:rPr>
                <w:rFonts w:ascii="Aptos" w:hAnsi="Aptos"/>
                <w:bCs/>
                <w:sz w:val="20"/>
                <w:szCs w:val="20"/>
                <w:lang w:val="en-GB"/>
              </w:rPr>
              <w:t>In order to</w:t>
            </w:r>
            <w:proofErr w:type="gramEnd"/>
            <w:r w:rsidRPr="000D56E1">
              <w:rPr>
                <w:rFonts w:ascii="Aptos" w:hAnsi="Aptos"/>
                <w:bCs/>
                <w:sz w:val="20"/>
                <w:szCs w:val="20"/>
                <w:lang w:val="en-GB"/>
              </w:rPr>
              <w:t xml:space="preserve"> maximize the likelihood that the mutated term was pronounceable, only the first occurrence of a repeating letter was kept. All long terms were cut after the 7th character and shortened further if needed to the last occurring vowel. This was to prevent a hard consonant before the genus level suffix '</w:t>
            </w:r>
            <w:r w:rsidRPr="000D56E1">
              <w:rPr>
                <w:rFonts w:ascii="Aptos" w:hAnsi="Aptos"/>
                <w:bCs/>
                <w:i/>
                <w:iCs/>
                <w:sz w:val="20"/>
                <w:szCs w:val="20"/>
                <w:lang w:val="en-GB"/>
              </w:rPr>
              <w:t>-</w:t>
            </w:r>
            <w:proofErr w:type="gramStart"/>
            <w:r w:rsidRPr="000D56E1">
              <w:rPr>
                <w:rFonts w:ascii="Aptos" w:hAnsi="Aptos"/>
                <w:bCs/>
                <w:i/>
                <w:iCs/>
                <w:sz w:val="20"/>
                <w:szCs w:val="20"/>
                <w:lang w:val="en-GB"/>
              </w:rPr>
              <w:t>virus</w:t>
            </w:r>
            <w:r w:rsidRPr="000D56E1">
              <w:rPr>
                <w:rFonts w:ascii="Aptos" w:hAnsi="Aptos"/>
                <w:bCs/>
                <w:sz w:val="20"/>
                <w:szCs w:val="20"/>
                <w:lang w:val="en-GB"/>
              </w:rPr>
              <w:t>'</w:t>
            </w:r>
            <w:proofErr w:type="gramEnd"/>
            <w:r w:rsidRPr="000D56E1">
              <w:rPr>
                <w:rFonts w:ascii="Aptos" w:hAnsi="Aptos"/>
                <w:bCs/>
                <w:sz w:val="20"/>
                <w:szCs w:val="20"/>
                <w:lang w:val="en-GB"/>
              </w:rPr>
              <w:t>. Each mutated word needed to be a minimum of 5 characters in length, have two consonants and two vowels</w:t>
            </w:r>
            <w:r w:rsidR="000C2A5E" w:rsidRPr="004D310E">
              <w:rPr>
                <w:rFonts w:ascii="Aptos" w:hAnsi="Aptos"/>
                <w:bCs/>
                <w:sz w:val="20"/>
                <w:szCs w:val="20"/>
                <w:lang w:val="en-GB"/>
              </w:rPr>
              <w:t>.</w:t>
            </w:r>
          </w:p>
          <w:p w14:paraId="6439F55D" w14:textId="2FB407EE" w:rsidR="00003A6A" w:rsidRPr="00DD22C8" w:rsidRDefault="00003A6A" w:rsidP="00DD58AA">
            <w:pPr>
              <w:rPr>
                <w:rFonts w:ascii="Aptos" w:hAnsi="Aptos" w:cs="Arial"/>
                <w:b/>
                <w:sz w:val="20"/>
                <w:szCs w:val="20"/>
              </w:rPr>
            </w:pPr>
          </w:p>
        </w:tc>
      </w:tr>
      <w:tr w:rsidR="00B30C59" w14:paraId="41F3DBD5" w14:textId="77777777" w:rsidTr="40BA9843">
        <w:tc>
          <w:tcPr>
            <w:tcW w:w="8926" w:type="dxa"/>
          </w:tcPr>
          <w:p w14:paraId="3C41C373" w14:textId="77777777" w:rsidR="00B30C59" w:rsidRDefault="00B30C59" w:rsidP="00DD58AA">
            <w:pPr>
              <w:rPr>
                <w:rFonts w:ascii="Aptos" w:hAnsi="Aptos" w:cs="Arial"/>
                <w:b/>
                <w:i/>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914B46C" w14:textId="77777777" w:rsidR="0047753E" w:rsidRPr="0047753E" w:rsidRDefault="00130AE6" w:rsidP="0047753E">
            <w:pPr>
              <w:pStyle w:val="Bibliography"/>
              <w:rPr>
                <w:rFonts w:ascii="Aptos" w:hAnsi="Aptos"/>
                <w:sz w:val="20"/>
              </w:rPr>
            </w:pPr>
            <w:r>
              <w:rPr>
                <w:rFonts w:ascii="Aptos" w:hAnsi="Aptos" w:cs="Arial"/>
                <w:sz w:val="20"/>
                <w:szCs w:val="20"/>
              </w:rPr>
              <w:fldChar w:fldCharType="begin"/>
            </w:r>
            <w:r w:rsidR="003E7838">
              <w:rPr>
                <w:rFonts w:ascii="Aptos" w:hAnsi="Aptos" w:cs="Arial"/>
                <w:sz w:val="20"/>
                <w:szCs w:val="20"/>
              </w:rPr>
              <w:instrText xml:space="preserve"> ADDIN ZOTERO_BIBL {"uncited":[],"omitted":[],"custom":[]} CSL_BIBLIOGRAPHY </w:instrText>
            </w:r>
            <w:r>
              <w:rPr>
                <w:rFonts w:ascii="Aptos" w:hAnsi="Aptos" w:cs="Arial"/>
                <w:sz w:val="20"/>
                <w:szCs w:val="20"/>
              </w:rPr>
              <w:fldChar w:fldCharType="separate"/>
            </w:r>
            <w:r w:rsidR="0047753E" w:rsidRPr="0047753E">
              <w:rPr>
                <w:rFonts w:ascii="Aptos" w:hAnsi="Aptos"/>
                <w:sz w:val="20"/>
              </w:rPr>
              <w:t>1.</w:t>
            </w:r>
            <w:r w:rsidR="0047753E" w:rsidRPr="0047753E">
              <w:rPr>
                <w:rFonts w:ascii="Aptos" w:hAnsi="Aptos"/>
                <w:sz w:val="20"/>
              </w:rPr>
              <w:tab/>
              <w:t xml:space="preserve">Zielezinski, A. </w:t>
            </w:r>
            <w:r w:rsidR="0047753E" w:rsidRPr="0047753E">
              <w:rPr>
                <w:rFonts w:ascii="Aptos" w:hAnsi="Aptos"/>
                <w:i/>
                <w:iCs/>
                <w:sz w:val="20"/>
              </w:rPr>
              <w:t>et al.</w:t>
            </w:r>
            <w:r w:rsidR="0047753E" w:rsidRPr="0047753E">
              <w:rPr>
                <w:rFonts w:ascii="Aptos" w:hAnsi="Aptos"/>
                <w:sz w:val="20"/>
              </w:rPr>
              <w:t xml:space="preserve"> Ultrafast and accurate sequence alignment and clustering of viral genomes. 2024.06.27.601020 Preprint at https://doi.org/10.1101/2024.06.27.601020 (2024).</w:t>
            </w:r>
          </w:p>
          <w:p w14:paraId="1A5A6ECD" w14:textId="77777777" w:rsidR="0047753E" w:rsidRPr="0047753E" w:rsidRDefault="0047753E" w:rsidP="0047753E">
            <w:pPr>
              <w:pStyle w:val="Bibliography"/>
              <w:rPr>
                <w:rFonts w:ascii="Aptos" w:hAnsi="Aptos"/>
                <w:sz w:val="20"/>
              </w:rPr>
            </w:pPr>
            <w:r w:rsidRPr="0047753E">
              <w:rPr>
                <w:rFonts w:ascii="Aptos" w:hAnsi="Aptos"/>
                <w:sz w:val="20"/>
              </w:rPr>
              <w:t>2.</w:t>
            </w:r>
            <w:r w:rsidRPr="0047753E">
              <w:rPr>
                <w:rFonts w:ascii="Aptos" w:hAnsi="Aptos"/>
                <w:sz w:val="20"/>
              </w:rPr>
              <w:tab/>
              <w:t xml:space="preserve">Turner, D., Kropinski, A. M. &amp; Adriaenssens, E. M. A Roadmap for Genome-Based Phage Taxonomy. </w:t>
            </w:r>
            <w:r w:rsidRPr="0047753E">
              <w:rPr>
                <w:rFonts w:ascii="Aptos" w:hAnsi="Aptos"/>
                <w:i/>
                <w:iCs/>
                <w:sz w:val="20"/>
              </w:rPr>
              <w:t>Viruses</w:t>
            </w:r>
            <w:r w:rsidRPr="0047753E">
              <w:rPr>
                <w:rFonts w:ascii="Aptos" w:hAnsi="Aptos"/>
                <w:sz w:val="20"/>
              </w:rPr>
              <w:t xml:space="preserve"> </w:t>
            </w:r>
            <w:r w:rsidRPr="0047753E">
              <w:rPr>
                <w:rFonts w:ascii="Aptos" w:hAnsi="Aptos"/>
                <w:b/>
                <w:bCs/>
                <w:sz w:val="20"/>
              </w:rPr>
              <w:t>13</w:t>
            </w:r>
            <w:r w:rsidRPr="0047753E">
              <w:rPr>
                <w:rFonts w:ascii="Aptos" w:hAnsi="Aptos"/>
                <w:sz w:val="20"/>
              </w:rPr>
              <w:t>, 506 (2021).</w:t>
            </w:r>
          </w:p>
          <w:p w14:paraId="1A59609A" w14:textId="77777777" w:rsidR="0047753E" w:rsidRPr="0047753E" w:rsidRDefault="0047753E" w:rsidP="0047753E">
            <w:pPr>
              <w:pStyle w:val="Bibliography"/>
              <w:rPr>
                <w:rFonts w:ascii="Aptos" w:hAnsi="Aptos"/>
                <w:sz w:val="20"/>
              </w:rPr>
            </w:pPr>
            <w:r w:rsidRPr="0047753E">
              <w:rPr>
                <w:rFonts w:ascii="Aptos" w:hAnsi="Aptos"/>
                <w:sz w:val="20"/>
              </w:rPr>
              <w:lastRenderedPageBreak/>
              <w:t>3.</w:t>
            </w:r>
            <w:r w:rsidRPr="0047753E">
              <w:rPr>
                <w:rFonts w:ascii="Aptos" w:hAnsi="Aptos"/>
                <w:sz w:val="20"/>
              </w:rPr>
              <w:tab/>
              <w:t xml:space="preserve">Moi, D. </w:t>
            </w:r>
            <w:r w:rsidRPr="0047753E">
              <w:rPr>
                <w:rFonts w:ascii="Aptos" w:hAnsi="Aptos"/>
                <w:i/>
                <w:iCs/>
                <w:sz w:val="20"/>
              </w:rPr>
              <w:t>et al.</w:t>
            </w:r>
            <w:r w:rsidRPr="0047753E">
              <w:rPr>
                <w:rFonts w:ascii="Aptos" w:hAnsi="Aptos"/>
                <w:sz w:val="20"/>
              </w:rPr>
              <w:t xml:space="preserve"> Structural phylogenetics unravels the evolutionary diversification of communication systems in gram-positive bacteria and their viruses. 2023.09.19.558401 Preprint at https://doi.org/10.1101/2023.09.19.558401 (2023).</w:t>
            </w:r>
          </w:p>
          <w:p w14:paraId="71DBBB46" w14:textId="77777777" w:rsidR="0047753E" w:rsidRPr="0047753E" w:rsidRDefault="0047753E" w:rsidP="0047753E">
            <w:pPr>
              <w:pStyle w:val="Bibliography"/>
              <w:rPr>
                <w:rFonts w:ascii="Aptos" w:hAnsi="Aptos"/>
                <w:sz w:val="20"/>
              </w:rPr>
            </w:pPr>
            <w:r w:rsidRPr="0047753E">
              <w:rPr>
                <w:rFonts w:ascii="Aptos" w:hAnsi="Aptos"/>
                <w:sz w:val="20"/>
              </w:rPr>
              <w:t>4.</w:t>
            </w:r>
            <w:r w:rsidRPr="0047753E">
              <w:rPr>
                <w:rFonts w:ascii="Aptos" w:hAnsi="Aptos"/>
                <w:sz w:val="20"/>
              </w:rPr>
              <w:tab/>
              <w:t xml:space="preserve">Gauthier, C. H., Cresawn, S. G. &amp; Hatfull, G. F. PhaMMseqs: a new pipeline for constructing phage gene phamilies using MMseqs2. </w:t>
            </w:r>
            <w:r w:rsidRPr="0047753E">
              <w:rPr>
                <w:rFonts w:ascii="Aptos" w:hAnsi="Aptos"/>
                <w:i/>
                <w:iCs/>
                <w:sz w:val="20"/>
              </w:rPr>
              <w:t>G3 GenesGenomesGenetics</w:t>
            </w:r>
            <w:r w:rsidRPr="0047753E">
              <w:rPr>
                <w:rFonts w:ascii="Aptos" w:hAnsi="Aptos"/>
                <w:sz w:val="20"/>
              </w:rPr>
              <w:t xml:space="preserve"> </w:t>
            </w:r>
            <w:r w:rsidRPr="0047753E">
              <w:rPr>
                <w:rFonts w:ascii="Aptos" w:hAnsi="Aptos"/>
                <w:b/>
                <w:bCs/>
                <w:sz w:val="20"/>
              </w:rPr>
              <w:t>12</w:t>
            </w:r>
            <w:r w:rsidRPr="0047753E">
              <w:rPr>
                <w:rFonts w:ascii="Aptos" w:hAnsi="Aptos"/>
                <w:sz w:val="20"/>
              </w:rPr>
              <w:t>, jkac233 (2022).</w:t>
            </w:r>
          </w:p>
          <w:p w14:paraId="15AC69A3" w14:textId="77777777" w:rsidR="0047753E" w:rsidRPr="0047753E" w:rsidRDefault="0047753E" w:rsidP="0047753E">
            <w:pPr>
              <w:pStyle w:val="Bibliography"/>
              <w:rPr>
                <w:rFonts w:ascii="Aptos" w:hAnsi="Aptos"/>
                <w:sz w:val="20"/>
              </w:rPr>
            </w:pPr>
            <w:r w:rsidRPr="0047753E">
              <w:rPr>
                <w:rFonts w:ascii="Aptos" w:hAnsi="Aptos"/>
                <w:sz w:val="20"/>
              </w:rPr>
              <w:t>5.</w:t>
            </w:r>
            <w:r w:rsidRPr="0047753E">
              <w:rPr>
                <w:rFonts w:ascii="Aptos" w:hAnsi="Aptos"/>
                <w:sz w:val="20"/>
              </w:rPr>
              <w:tab/>
              <w:t xml:space="preserve">Zhang, C. &amp; Mirarab, S. ASTRAL-Pro 2: ultrafast species tree reconstruction from multi-copy gene family trees. </w:t>
            </w:r>
            <w:r w:rsidRPr="0047753E">
              <w:rPr>
                <w:rFonts w:ascii="Aptos" w:hAnsi="Aptos"/>
                <w:i/>
                <w:iCs/>
                <w:sz w:val="20"/>
              </w:rPr>
              <w:t>Bioinformatics</w:t>
            </w:r>
            <w:r w:rsidRPr="0047753E">
              <w:rPr>
                <w:rFonts w:ascii="Aptos" w:hAnsi="Aptos"/>
                <w:sz w:val="20"/>
              </w:rPr>
              <w:t xml:space="preserve"> </w:t>
            </w:r>
            <w:r w:rsidRPr="0047753E">
              <w:rPr>
                <w:rFonts w:ascii="Aptos" w:hAnsi="Aptos"/>
                <w:b/>
                <w:bCs/>
                <w:sz w:val="20"/>
              </w:rPr>
              <w:t>38</w:t>
            </w:r>
            <w:r w:rsidRPr="0047753E">
              <w:rPr>
                <w:rFonts w:ascii="Aptos" w:hAnsi="Aptos"/>
                <w:sz w:val="20"/>
              </w:rPr>
              <w:t>, 4949–4950 (2022).</w:t>
            </w:r>
          </w:p>
          <w:p w14:paraId="125D59C6" w14:textId="77777777" w:rsidR="0047753E" w:rsidRPr="0047753E" w:rsidRDefault="0047753E" w:rsidP="0047753E">
            <w:pPr>
              <w:pStyle w:val="Bibliography"/>
              <w:rPr>
                <w:rFonts w:ascii="Aptos" w:hAnsi="Aptos"/>
                <w:sz w:val="20"/>
              </w:rPr>
            </w:pPr>
            <w:r w:rsidRPr="0047753E">
              <w:rPr>
                <w:rFonts w:ascii="Aptos" w:hAnsi="Aptos"/>
                <w:sz w:val="20"/>
              </w:rPr>
              <w:t>6.</w:t>
            </w:r>
            <w:r w:rsidRPr="0047753E">
              <w:rPr>
                <w:rFonts w:ascii="Aptos" w:hAnsi="Aptos"/>
                <w:sz w:val="20"/>
              </w:rPr>
              <w:tab/>
              <w:t xml:space="preserve">Tabatabaee, Y., Zhang, C., Warnow, T. &amp; Mirarab, S. Phylogenomic branch length estimation using quartets. </w:t>
            </w:r>
            <w:r w:rsidRPr="0047753E">
              <w:rPr>
                <w:rFonts w:ascii="Aptos" w:hAnsi="Aptos"/>
                <w:i/>
                <w:iCs/>
                <w:sz w:val="20"/>
              </w:rPr>
              <w:t>Bioinformatics</w:t>
            </w:r>
            <w:r w:rsidRPr="0047753E">
              <w:rPr>
                <w:rFonts w:ascii="Aptos" w:hAnsi="Aptos"/>
                <w:sz w:val="20"/>
              </w:rPr>
              <w:t xml:space="preserve"> </w:t>
            </w:r>
            <w:r w:rsidRPr="0047753E">
              <w:rPr>
                <w:rFonts w:ascii="Aptos" w:hAnsi="Aptos"/>
                <w:b/>
                <w:bCs/>
                <w:sz w:val="20"/>
              </w:rPr>
              <w:t>39</w:t>
            </w:r>
            <w:r w:rsidRPr="0047753E">
              <w:rPr>
                <w:rFonts w:ascii="Aptos" w:hAnsi="Aptos"/>
                <w:sz w:val="20"/>
              </w:rPr>
              <w:t>, i185–i193 (2023).</w:t>
            </w:r>
          </w:p>
          <w:p w14:paraId="2249C651" w14:textId="77777777" w:rsidR="0047753E" w:rsidRPr="0047753E" w:rsidRDefault="0047753E" w:rsidP="0047753E">
            <w:pPr>
              <w:pStyle w:val="Bibliography"/>
              <w:rPr>
                <w:rFonts w:ascii="Aptos" w:hAnsi="Aptos"/>
                <w:sz w:val="20"/>
              </w:rPr>
            </w:pPr>
            <w:r w:rsidRPr="0047753E">
              <w:rPr>
                <w:rFonts w:ascii="Aptos" w:hAnsi="Aptos"/>
                <w:sz w:val="20"/>
              </w:rPr>
              <w:t>7.</w:t>
            </w:r>
            <w:r w:rsidRPr="0047753E">
              <w:rPr>
                <w:rFonts w:ascii="Aptos" w:hAnsi="Aptos"/>
                <w:sz w:val="20"/>
              </w:rPr>
              <w:tab/>
              <w:t>Bryant, D. &amp; Charleston, M. MAD roots for large trees. Preprint at https://doi.org/10.48550/arXiv.1811.03174 (2018).</w:t>
            </w:r>
          </w:p>
          <w:p w14:paraId="0349CC8C" w14:textId="77777777" w:rsidR="0047753E" w:rsidRPr="0047753E" w:rsidRDefault="0047753E" w:rsidP="0047753E">
            <w:pPr>
              <w:pStyle w:val="Bibliography"/>
              <w:rPr>
                <w:rFonts w:ascii="Aptos" w:hAnsi="Aptos"/>
                <w:sz w:val="20"/>
              </w:rPr>
            </w:pPr>
            <w:r w:rsidRPr="0047753E">
              <w:rPr>
                <w:rFonts w:ascii="Aptos" w:hAnsi="Aptos"/>
                <w:sz w:val="20"/>
              </w:rPr>
              <w:t>8.</w:t>
            </w:r>
            <w:r w:rsidRPr="0047753E">
              <w:rPr>
                <w:rFonts w:ascii="Aptos" w:hAnsi="Aptos"/>
                <w:sz w:val="20"/>
              </w:rPr>
              <w:tab/>
              <w:t xml:space="preserve">Katoh, K. &amp; Standley, D. M. MAFFT Multiple Sequence Alignment Software Version 7: Improvements in Performance and Usability. </w:t>
            </w:r>
            <w:r w:rsidRPr="0047753E">
              <w:rPr>
                <w:rFonts w:ascii="Aptos" w:hAnsi="Aptos"/>
                <w:i/>
                <w:iCs/>
                <w:sz w:val="20"/>
              </w:rPr>
              <w:t>Mol. Biol. Evol.</w:t>
            </w:r>
            <w:r w:rsidRPr="0047753E">
              <w:rPr>
                <w:rFonts w:ascii="Aptos" w:hAnsi="Aptos"/>
                <w:sz w:val="20"/>
              </w:rPr>
              <w:t xml:space="preserve"> </w:t>
            </w:r>
            <w:r w:rsidRPr="0047753E">
              <w:rPr>
                <w:rFonts w:ascii="Aptos" w:hAnsi="Aptos"/>
                <w:b/>
                <w:bCs/>
                <w:sz w:val="20"/>
              </w:rPr>
              <w:t>30</w:t>
            </w:r>
            <w:r w:rsidRPr="0047753E">
              <w:rPr>
                <w:rFonts w:ascii="Aptos" w:hAnsi="Aptos"/>
                <w:sz w:val="20"/>
              </w:rPr>
              <w:t>, 772–780 (2013).</w:t>
            </w:r>
          </w:p>
          <w:p w14:paraId="4138D666" w14:textId="77777777" w:rsidR="0047753E" w:rsidRPr="0047753E" w:rsidRDefault="0047753E" w:rsidP="0047753E">
            <w:pPr>
              <w:pStyle w:val="Bibliography"/>
              <w:rPr>
                <w:rFonts w:ascii="Aptos" w:hAnsi="Aptos"/>
                <w:sz w:val="20"/>
              </w:rPr>
            </w:pPr>
            <w:r w:rsidRPr="0047753E">
              <w:rPr>
                <w:rFonts w:ascii="Aptos" w:hAnsi="Aptos"/>
                <w:sz w:val="20"/>
              </w:rPr>
              <w:t>9.</w:t>
            </w:r>
            <w:r w:rsidRPr="0047753E">
              <w:rPr>
                <w:rFonts w:ascii="Aptos" w:hAnsi="Aptos"/>
                <w:sz w:val="20"/>
              </w:rPr>
              <w:tab/>
              <w:t xml:space="preserve">Steenwyk, J. L., Buida, T. J., Li, Y., Shen, X.-X. &amp; Rokas, A. ClipKIT: A multiple sequence alignment trimming software for accurate phylogenomic inference. </w:t>
            </w:r>
            <w:r w:rsidRPr="0047753E">
              <w:rPr>
                <w:rFonts w:ascii="Aptos" w:hAnsi="Aptos"/>
                <w:i/>
                <w:iCs/>
                <w:sz w:val="20"/>
              </w:rPr>
              <w:t>PLOS Biol.</w:t>
            </w:r>
            <w:r w:rsidRPr="0047753E">
              <w:rPr>
                <w:rFonts w:ascii="Aptos" w:hAnsi="Aptos"/>
                <w:sz w:val="20"/>
              </w:rPr>
              <w:t xml:space="preserve"> </w:t>
            </w:r>
            <w:r w:rsidRPr="0047753E">
              <w:rPr>
                <w:rFonts w:ascii="Aptos" w:hAnsi="Aptos"/>
                <w:b/>
                <w:bCs/>
                <w:sz w:val="20"/>
              </w:rPr>
              <w:t>18</w:t>
            </w:r>
            <w:r w:rsidRPr="0047753E">
              <w:rPr>
                <w:rFonts w:ascii="Aptos" w:hAnsi="Aptos"/>
                <w:sz w:val="20"/>
              </w:rPr>
              <w:t>, e3001007 (2020).</w:t>
            </w:r>
          </w:p>
          <w:p w14:paraId="3C85E218" w14:textId="77777777" w:rsidR="0047753E" w:rsidRPr="0047753E" w:rsidRDefault="0047753E" w:rsidP="0047753E">
            <w:pPr>
              <w:pStyle w:val="Bibliography"/>
              <w:rPr>
                <w:rFonts w:ascii="Aptos" w:hAnsi="Aptos"/>
                <w:sz w:val="20"/>
              </w:rPr>
            </w:pPr>
            <w:r w:rsidRPr="0047753E">
              <w:rPr>
                <w:rFonts w:ascii="Aptos" w:hAnsi="Aptos"/>
                <w:sz w:val="20"/>
              </w:rPr>
              <w:t>10.</w:t>
            </w:r>
            <w:r w:rsidRPr="0047753E">
              <w:rPr>
                <w:rFonts w:ascii="Aptos" w:hAnsi="Aptos"/>
                <w:sz w:val="20"/>
              </w:rPr>
              <w:tab/>
              <w:t xml:space="preserve">Minh, B. Q. </w:t>
            </w:r>
            <w:r w:rsidRPr="0047753E">
              <w:rPr>
                <w:rFonts w:ascii="Aptos" w:hAnsi="Aptos"/>
                <w:i/>
                <w:iCs/>
                <w:sz w:val="20"/>
              </w:rPr>
              <w:t>et al.</w:t>
            </w:r>
            <w:r w:rsidRPr="0047753E">
              <w:rPr>
                <w:rFonts w:ascii="Aptos" w:hAnsi="Aptos"/>
                <w:sz w:val="20"/>
              </w:rPr>
              <w:t xml:space="preserve"> IQ-TREE 2: New Models and Efficient Methods for Phylogenetic Inference in the Genomic Era. </w:t>
            </w:r>
            <w:r w:rsidRPr="0047753E">
              <w:rPr>
                <w:rFonts w:ascii="Aptos" w:hAnsi="Aptos"/>
                <w:i/>
                <w:iCs/>
                <w:sz w:val="20"/>
              </w:rPr>
              <w:t>Mol. Biol. Evol.</w:t>
            </w:r>
            <w:r w:rsidRPr="0047753E">
              <w:rPr>
                <w:rFonts w:ascii="Aptos" w:hAnsi="Aptos"/>
                <w:sz w:val="20"/>
              </w:rPr>
              <w:t xml:space="preserve"> </w:t>
            </w:r>
            <w:r w:rsidRPr="0047753E">
              <w:rPr>
                <w:rFonts w:ascii="Aptos" w:hAnsi="Aptos"/>
                <w:b/>
                <w:bCs/>
                <w:sz w:val="20"/>
              </w:rPr>
              <w:t>37</w:t>
            </w:r>
            <w:r w:rsidRPr="0047753E">
              <w:rPr>
                <w:rFonts w:ascii="Aptos" w:hAnsi="Aptos"/>
                <w:sz w:val="20"/>
              </w:rPr>
              <w:t>, 1530–1534 (2020).</w:t>
            </w:r>
          </w:p>
          <w:p w14:paraId="773F97CB" w14:textId="77777777" w:rsidR="0047753E" w:rsidRPr="0047753E" w:rsidRDefault="0047753E" w:rsidP="0047753E">
            <w:pPr>
              <w:pStyle w:val="Bibliography"/>
              <w:rPr>
                <w:rFonts w:ascii="Aptos" w:hAnsi="Aptos"/>
                <w:sz w:val="20"/>
              </w:rPr>
            </w:pPr>
            <w:r w:rsidRPr="0047753E">
              <w:rPr>
                <w:rFonts w:ascii="Aptos" w:hAnsi="Aptos"/>
                <w:sz w:val="20"/>
              </w:rPr>
              <w:t>11.</w:t>
            </w:r>
            <w:r w:rsidRPr="0047753E">
              <w:rPr>
                <w:rFonts w:ascii="Aptos" w:hAnsi="Aptos"/>
                <w:sz w:val="20"/>
              </w:rPr>
              <w:tab/>
              <w:t xml:space="preserve">Hoang, D. T., Chernomor, O., von Haeseler, A., Minh, B. Q. &amp; Vinh, L. S. UFBoot2: Improving the Ultrafast Bootstrap Approximation. </w:t>
            </w:r>
            <w:r w:rsidRPr="0047753E">
              <w:rPr>
                <w:rFonts w:ascii="Aptos" w:hAnsi="Aptos"/>
                <w:i/>
                <w:iCs/>
                <w:sz w:val="20"/>
              </w:rPr>
              <w:t>Mol. Biol. Evol.</w:t>
            </w:r>
            <w:r w:rsidRPr="0047753E">
              <w:rPr>
                <w:rFonts w:ascii="Aptos" w:hAnsi="Aptos"/>
                <w:sz w:val="20"/>
              </w:rPr>
              <w:t xml:space="preserve"> </w:t>
            </w:r>
            <w:r w:rsidRPr="0047753E">
              <w:rPr>
                <w:rFonts w:ascii="Aptos" w:hAnsi="Aptos"/>
                <w:b/>
                <w:bCs/>
                <w:sz w:val="20"/>
              </w:rPr>
              <w:t>35</w:t>
            </w:r>
            <w:r w:rsidRPr="0047753E">
              <w:rPr>
                <w:rFonts w:ascii="Aptos" w:hAnsi="Aptos"/>
                <w:sz w:val="20"/>
              </w:rPr>
              <w:t>, 518–522 (2018).</w:t>
            </w:r>
          </w:p>
          <w:p w14:paraId="5DAF4838" w14:textId="77777777" w:rsidR="0047753E" w:rsidRPr="0047753E" w:rsidRDefault="0047753E" w:rsidP="0047753E">
            <w:pPr>
              <w:pStyle w:val="Bibliography"/>
              <w:rPr>
                <w:rFonts w:ascii="Aptos" w:hAnsi="Aptos"/>
                <w:sz w:val="20"/>
              </w:rPr>
            </w:pPr>
            <w:r w:rsidRPr="0047753E">
              <w:rPr>
                <w:rFonts w:ascii="Aptos" w:hAnsi="Aptos"/>
                <w:sz w:val="20"/>
              </w:rPr>
              <w:t>12.</w:t>
            </w:r>
            <w:r w:rsidRPr="0047753E">
              <w:rPr>
                <w:rFonts w:ascii="Aptos" w:hAnsi="Aptos"/>
                <w:sz w:val="20"/>
              </w:rPr>
              <w:tab/>
              <w:t xml:space="preserve">Anisimova, M., Gil, M., Dufayard, J.-F., Dessimoz, C. &amp; Gascuel, O. Survey of Branch Support Methods Demonstrates Accuracy, Power, and Robustness of Fast Likelihood-based Approximation Schemes. </w:t>
            </w:r>
            <w:r w:rsidRPr="0047753E">
              <w:rPr>
                <w:rFonts w:ascii="Aptos" w:hAnsi="Aptos"/>
                <w:i/>
                <w:iCs/>
                <w:sz w:val="20"/>
              </w:rPr>
              <w:t>Syst. Biol.</w:t>
            </w:r>
            <w:r w:rsidRPr="0047753E">
              <w:rPr>
                <w:rFonts w:ascii="Aptos" w:hAnsi="Aptos"/>
                <w:sz w:val="20"/>
              </w:rPr>
              <w:t xml:space="preserve"> </w:t>
            </w:r>
            <w:r w:rsidRPr="0047753E">
              <w:rPr>
                <w:rFonts w:ascii="Aptos" w:hAnsi="Aptos"/>
                <w:b/>
                <w:bCs/>
                <w:sz w:val="20"/>
              </w:rPr>
              <w:t>60</w:t>
            </w:r>
            <w:r w:rsidRPr="0047753E">
              <w:rPr>
                <w:rFonts w:ascii="Aptos" w:hAnsi="Aptos"/>
                <w:sz w:val="20"/>
              </w:rPr>
              <w:t>, 685–699 (2011).</w:t>
            </w:r>
          </w:p>
          <w:p w14:paraId="287287C1" w14:textId="77777777" w:rsidR="0047753E" w:rsidRPr="0047753E" w:rsidRDefault="0047753E" w:rsidP="0047753E">
            <w:pPr>
              <w:pStyle w:val="Bibliography"/>
              <w:rPr>
                <w:rFonts w:ascii="Aptos" w:hAnsi="Aptos"/>
                <w:sz w:val="20"/>
              </w:rPr>
            </w:pPr>
            <w:r w:rsidRPr="0047753E">
              <w:rPr>
                <w:rFonts w:ascii="Aptos" w:hAnsi="Aptos"/>
                <w:sz w:val="20"/>
              </w:rPr>
              <w:t>13.</w:t>
            </w:r>
            <w:r w:rsidRPr="0047753E">
              <w:rPr>
                <w:rFonts w:ascii="Aptos" w:hAnsi="Aptos"/>
                <w:sz w:val="20"/>
              </w:rPr>
              <w:tab/>
              <w:t xml:space="preserve">Kalyaanamoorthy, S., Minh, B. Q., Wong, T. K. F., von Haeseler, A. &amp; Jermiin, L. S. ModelFinder: fast model selection for accurate phylogenetic estimates. </w:t>
            </w:r>
            <w:r w:rsidRPr="0047753E">
              <w:rPr>
                <w:rFonts w:ascii="Aptos" w:hAnsi="Aptos"/>
                <w:i/>
                <w:iCs/>
                <w:sz w:val="20"/>
              </w:rPr>
              <w:t>Nat. Methods</w:t>
            </w:r>
            <w:r w:rsidRPr="0047753E">
              <w:rPr>
                <w:rFonts w:ascii="Aptos" w:hAnsi="Aptos"/>
                <w:sz w:val="20"/>
              </w:rPr>
              <w:t xml:space="preserve"> </w:t>
            </w:r>
            <w:r w:rsidRPr="0047753E">
              <w:rPr>
                <w:rFonts w:ascii="Aptos" w:hAnsi="Aptos"/>
                <w:b/>
                <w:bCs/>
                <w:sz w:val="20"/>
              </w:rPr>
              <w:t>14</w:t>
            </w:r>
            <w:r w:rsidRPr="0047753E">
              <w:rPr>
                <w:rFonts w:ascii="Aptos" w:hAnsi="Aptos"/>
                <w:sz w:val="20"/>
              </w:rPr>
              <w:t>, 587–589 (2017).</w:t>
            </w:r>
          </w:p>
          <w:p w14:paraId="11D22677" w14:textId="3061C9CB" w:rsidR="00953FFE" w:rsidRPr="00BE4F5A" w:rsidRDefault="00130AE6" w:rsidP="00DD58AA">
            <w:pPr>
              <w:rPr>
                <w:rFonts w:ascii="Aptos" w:hAnsi="Aptos" w:cs="Arial"/>
                <w:sz w:val="20"/>
                <w:szCs w:val="20"/>
              </w:rPr>
            </w:pPr>
            <w:r>
              <w:rPr>
                <w:rFonts w:ascii="Aptos" w:hAnsi="Aptos" w:cs="Arial"/>
                <w:sz w:val="20"/>
                <w:szCs w:val="20"/>
              </w:rPr>
              <w:fldChar w:fldCharType="end"/>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1D2E8FC3"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22DC690D" w:rsidR="00FC2269" w:rsidRPr="00CF59EA" w:rsidRDefault="007E6B6A" w:rsidP="005F790F">
            <w:pPr>
              <w:rPr>
                <w:rFonts w:ascii="Aptos" w:hAnsi="Aptos" w:cs="Arial"/>
                <w:b/>
                <w:sz w:val="20"/>
                <w:szCs w:val="20"/>
              </w:rPr>
            </w:pPr>
            <w:r>
              <w:rPr>
                <w:rFonts w:ascii="Aptos" w:hAnsi="Aptos" w:cs="Arial"/>
                <w:b/>
                <w:sz w:val="20"/>
                <w:szCs w:val="20"/>
              </w:rPr>
              <w:t>Taxa_names.xlsx</w:t>
            </w:r>
          </w:p>
        </w:tc>
        <w:tc>
          <w:tcPr>
            <w:tcW w:w="6663" w:type="dxa"/>
          </w:tcPr>
          <w:p w14:paraId="22F4B256" w14:textId="5E92ECD2" w:rsidR="00FC2269" w:rsidRPr="00CF59EA" w:rsidRDefault="007E6B6A" w:rsidP="005F790F">
            <w:pPr>
              <w:rPr>
                <w:rFonts w:ascii="Aptos" w:hAnsi="Aptos" w:cs="Arial"/>
                <w:b/>
                <w:sz w:val="20"/>
                <w:szCs w:val="20"/>
              </w:rPr>
            </w:pPr>
            <w:proofErr w:type="gramStart"/>
            <w:r>
              <w:rPr>
                <w:rFonts w:ascii="Aptos" w:hAnsi="Aptos" w:cs="Arial"/>
                <w:b/>
                <w:sz w:val="20"/>
                <w:szCs w:val="20"/>
              </w:rPr>
              <w:t>Contains</w:t>
            </w:r>
            <w:proofErr w:type="gramEnd"/>
            <w:r>
              <w:rPr>
                <w:rFonts w:ascii="Aptos" w:hAnsi="Aptos" w:cs="Arial"/>
                <w:b/>
                <w:sz w:val="20"/>
                <w:szCs w:val="20"/>
              </w:rPr>
              <w:t xml:space="preserve"> all genomes, their accession</w:t>
            </w:r>
            <w:r w:rsidR="00855A72">
              <w:rPr>
                <w:rFonts w:ascii="Aptos" w:hAnsi="Aptos" w:cs="Arial"/>
                <w:b/>
                <w:sz w:val="20"/>
                <w:szCs w:val="20"/>
              </w:rPr>
              <w:t xml:space="preserve"> and their taxonomic rank</w:t>
            </w:r>
          </w:p>
        </w:tc>
      </w:tr>
      <w:tr w:rsidR="00FC2269" w:rsidRPr="009F7856" w14:paraId="1669401A" w14:textId="77777777" w:rsidTr="005F790F">
        <w:trPr>
          <w:trHeight w:val="71"/>
        </w:trPr>
        <w:tc>
          <w:tcPr>
            <w:tcW w:w="2263" w:type="dxa"/>
          </w:tcPr>
          <w:p w14:paraId="2BBC90EB" w14:textId="6E6A436C" w:rsidR="00FC2269" w:rsidRPr="00CF59EA" w:rsidRDefault="00855A72" w:rsidP="005F790F">
            <w:pPr>
              <w:rPr>
                <w:rFonts w:ascii="Aptos" w:hAnsi="Aptos" w:cs="Arial"/>
                <w:b/>
                <w:sz w:val="20"/>
                <w:szCs w:val="20"/>
              </w:rPr>
            </w:pPr>
            <w:proofErr w:type="spellStart"/>
            <w:r>
              <w:rPr>
                <w:rFonts w:ascii="Aptos" w:hAnsi="Aptos" w:cs="Arial"/>
                <w:b/>
                <w:sz w:val="20"/>
                <w:szCs w:val="20"/>
              </w:rPr>
              <w:t>Distance.xslx</w:t>
            </w:r>
            <w:proofErr w:type="spellEnd"/>
          </w:p>
        </w:tc>
        <w:tc>
          <w:tcPr>
            <w:tcW w:w="6663" w:type="dxa"/>
          </w:tcPr>
          <w:p w14:paraId="7C103FB7" w14:textId="3D2F772E" w:rsidR="00FC2269" w:rsidRPr="00CF59EA" w:rsidRDefault="00855A72" w:rsidP="005F790F">
            <w:pPr>
              <w:rPr>
                <w:rFonts w:ascii="Aptos" w:hAnsi="Aptos" w:cs="Arial"/>
                <w:b/>
                <w:sz w:val="20"/>
                <w:szCs w:val="20"/>
              </w:rPr>
            </w:pPr>
            <w:r>
              <w:rPr>
                <w:rFonts w:ascii="Aptos" w:hAnsi="Aptos" w:cs="Arial"/>
                <w:b/>
                <w:sz w:val="20"/>
                <w:szCs w:val="20"/>
              </w:rPr>
              <w:t>Contains all genomes</w:t>
            </w:r>
            <w:r w:rsidR="006E2E58">
              <w:rPr>
                <w:rFonts w:ascii="Aptos" w:hAnsi="Aptos" w:cs="Arial"/>
                <w:b/>
                <w:sz w:val="20"/>
                <w:szCs w:val="20"/>
              </w:rPr>
              <w:t xml:space="preserve"> and their distances to each other genome, using </w:t>
            </w:r>
            <w:proofErr w:type="spellStart"/>
            <w:r w:rsidR="006E2E58">
              <w:rPr>
                <w:rFonts w:ascii="Aptos" w:hAnsi="Aptos" w:cs="Arial"/>
                <w:b/>
                <w:sz w:val="20"/>
                <w:szCs w:val="20"/>
              </w:rPr>
              <w:t>tANI</w:t>
            </w:r>
            <w:proofErr w:type="spellEnd"/>
            <w:r w:rsidR="006E2E58">
              <w:rPr>
                <w:rFonts w:ascii="Aptos" w:hAnsi="Aptos" w:cs="Arial"/>
                <w:b/>
                <w:sz w:val="20"/>
                <w:szCs w:val="20"/>
              </w:rPr>
              <w:t xml:space="preserve">, </w:t>
            </w:r>
            <w:proofErr w:type="spellStart"/>
            <w:r w:rsidR="006E2E58">
              <w:rPr>
                <w:rFonts w:ascii="Aptos" w:hAnsi="Aptos" w:cs="Arial"/>
                <w:b/>
                <w:sz w:val="20"/>
                <w:szCs w:val="20"/>
              </w:rPr>
              <w:t>gANI</w:t>
            </w:r>
            <w:proofErr w:type="spellEnd"/>
            <w:r w:rsidR="006E2E58">
              <w:rPr>
                <w:rFonts w:ascii="Aptos" w:hAnsi="Aptos" w:cs="Arial"/>
                <w:b/>
                <w:sz w:val="20"/>
                <w:szCs w:val="20"/>
              </w:rPr>
              <w:t xml:space="preserve">, ANI and </w:t>
            </w:r>
            <w:r w:rsidR="003A262F">
              <w:rPr>
                <w:rFonts w:ascii="Aptos" w:hAnsi="Aptos" w:cs="Arial"/>
                <w:b/>
                <w:sz w:val="20"/>
                <w:szCs w:val="20"/>
              </w:rPr>
              <w:t>metadata.</w:t>
            </w: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8DDF8A0"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77EF3B3A" w14:textId="77777777" w:rsidR="00FF57D9" w:rsidRDefault="00A013FA" w:rsidP="00FF57D9">
      <w:pPr>
        <w:keepNext/>
      </w:pPr>
      <w:r>
        <w:rPr>
          <w:rFonts w:ascii="Aptos" w:hAnsi="Aptos"/>
          <w:noProof/>
          <w:color w:val="0070C0"/>
        </w:rPr>
        <w:drawing>
          <wp:inline distT="0" distB="0" distL="0" distR="0" wp14:anchorId="54E3FF15" wp14:editId="4065755A">
            <wp:extent cx="5915660" cy="6933565"/>
            <wp:effectExtent l="0" t="0" r="8890" b="635"/>
            <wp:docPr id="2021650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6933565"/>
                    </a:xfrm>
                    <a:prstGeom prst="rect">
                      <a:avLst/>
                    </a:prstGeom>
                    <a:noFill/>
                    <a:ln>
                      <a:noFill/>
                    </a:ln>
                  </pic:spPr>
                </pic:pic>
              </a:graphicData>
            </a:graphic>
          </wp:inline>
        </w:drawing>
      </w:r>
    </w:p>
    <w:p w14:paraId="00C26337" w14:textId="3697E11A" w:rsidR="00A832D2" w:rsidRDefault="00FF57D9" w:rsidP="00A832D2">
      <w:pPr>
        <w:keepNext/>
      </w:pPr>
      <w:r>
        <w:t xml:space="preserve">Figure </w:t>
      </w:r>
      <w:r>
        <w:fldChar w:fldCharType="begin"/>
      </w:r>
      <w:r>
        <w:instrText xml:space="preserve"> SEQ Figure \* ARABIC </w:instrText>
      </w:r>
      <w:r>
        <w:fldChar w:fldCharType="separate"/>
      </w:r>
      <w:r w:rsidR="00020638">
        <w:rPr>
          <w:noProof/>
        </w:rPr>
        <w:t>1</w:t>
      </w:r>
      <w:r>
        <w:fldChar w:fldCharType="end"/>
      </w:r>
      <w:r w:rsidR="002E0C0D">
        <w:t xml:space="preserve">: </w:t>
      </w:r>
      <w:proofErr w:type="spellStart"/>
      <w:r w:rsidR="00192132">
        <w:t>Foldtree</w:t>
      </w:r>
      <w:proofErr w:type="spellEnd"/>
      <w:r w:rsidR="00192132">
        <w:t xml:space="preserve"> structural phylogenetic </w:t>
      </w:r>
      <w:r>
        <w:t xml:space="preserve">tree based on the </w:t>
      </w:r>
      <w:r w:rsidR="00192132">
        <w:t>l</w:t>
      </w:r>
      <w:r>
        <w:t xml:space="preserve">arge </w:t>
      </w:r>
      <w:proofErr w:type="spellStart"/>
      <w:r>
        <w:t>terminase</w:t>
      </w:r>
      <w:proofErr w:type="spellEnd"/>
      <w:r w:rsidR="00192132">
        <w:t xml:space="preserve"> structure</w:t>
      </w:r>
      <w:r>
        <w:t xml:space="preserve"> of </w:t>
      </w:r>
      <w:r w:rsidRPr="00855D0B">
        <w:t>3896</w:t>
      </w:r>
      <w:r>
        <w:t xml:space="preserve"> members of </w:t>
      </w:r>
      <w:proofErr w:type="spellStart"/>
      <w:r w:rsidRPr="009E497A">
        <w:rPr>
          <w:i/>
          <w:iCs/>
        </w:rPr>
        <w:t>Caudoviricetes</w:t>
      </w:r>
      <w:proofErr w:type="spellEnd"/>
      <w:r w:rsidR="00192132">
        <w:t>.</w:t>
      </w:r>
      <w:r>
        <w:rPr>
          <w:noProof/>
        </w:rPr>
        <w:t xml:space="preserve"> </w:t>
      </w:r>
      <w:r w:rsidR="002E0C0D">
        <w:rPr>
          <w:noProof/>
        </w:rPr>
        <w:t>T</w:t>
      </w:r>
      <w:r>
        <w:rPr>
          <w:noProof/>
        </w:rPr>
        <w:t xml:space="preserve">he classified and proposed families </w:t>
      </w:r>
      <w:r w:rsidR="002E0C0D">
        <w:rPr>
          <w:noProof/>
        </w:rPr>
        <w:t xml:space="preserve">are </w:t>
      </w:r>
      <w:r>
        <w:rPr>
          <w:noProof/>
        </w:rPr>
        <w:t>shown in the inner coloured ring</w:t>
      </w:r>
      <w:r w:rsidR="002E0C0D">
        <w:rPr>
          <w:noProof/>
        </w:rPr>
        <w:t>,</w:t>
      </w:r>
      <w:r>
        <w:rPr>
          <w:noProof/>
        </w:rPr>
        <w:t xml:space="preserve"> and the proposed and classified orders in the outer coloured ring. Gaps in the annotation are due to </w:t>
      </w:r>
      <w:r w:rsidR="002E0C0D">
        <w:rPr>
          <w:noProof/>
        </w:rPr>
        <w:t>a lack of</w:t>
      </w:r>
      <w:r>
        <w:rPr>
          <w:noProof/>
        </w:rPr>
        <w:t xml:space="preserve"> </w:t>
      </w:r>
      <w:r w:rsidR="004A336A">
        <w:rPr>
          <w:noProof/>
        </w:rPr>
        <w:t>classification for that level</w:t>
      </w:r>
      <w:r w:rsidR="00192132">
        <w:rPr>
          <w:noProof/>
        </w:rPr>
        <w:t>.</w:t>
      </w:r>
      <w:r w:rsidR="00577519">
        <w:rPr>
          <w:noProof/>
        </w:rPr>
        <w:t xml:space="preserve"> The tree is midpoint rooted</w:t>
      </w:r>
      <w:r w:rsidR="00FC4A74">
        <w:rPr>
          <w:noProof/>
        </w:rPr>
        <w:t>. Marine</w:t>
      </w:r>
      <w:r w:rsidR="00105535">
        <w:rPr>
          <w:noProof/>
        </w:rPr>
        <w:t xml:space="preserve"> and Pachyviridae sequences </w:t>
      </w:r>
      <w:r w:rsidR="00107FFE">
        <w:rPr>
          <w:noProof/>
        </w:rPr>
        <w:t>closely</w:t>
      </w:r>
      <w:r w:rsidR="00105535">
        <w:rPr>
          <w:noProof/>
        </w:rPr>
        <w:t xml:space="preserve"> related to the orders were selected and used as outgroups for </w:t>
      </w:r>
      <w:r w:rsidR="00105535">
        <w:rPr>
          <w:noProof/>
        </w:rPr>
        <w:lastRenderedPageBreak/>
        <w:t xml:space="preserve">all other </w:t>
      </w:r>
      <w:r w:rsidR="00107FFE">
        <w:rPr>
          <w:noProof/>
        </w:rPr>
        <w:t>figures( see suplementary figures).</w:t>
      </w:r>
      <w:r w:rsidR="00336952">
        <w:rPr>
          <w:rFonts w:ascii="Aptos" w:hAnsi="Aptos"/>
          <w:noProof/>
          <w:color w:val="0070C0"/>
        </w:rPr>
        <w:drawing>
          <wp:inline distT="0" distB="0" distL="0" distR="0" wp14:anchorId="7E8664B7" wp14:editId="2B2AF0CF">
            <wp:extent cx="4818004" cy="3299791"/>
            <wp:effectExtent l="0" t="0" r="1905" b="0"/>
            <wp:docPr id="144213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9557" cy="3314552"/>
                    </a:xfrm>
                    <a:prstGeom prst="rect">
                      <a:avLst/>
                    </a:prstGeom>
                    <a:noFill/>
                    <a:ln>
                      <a:noFill/>
                    </a:ln>
                  </pic:spPr>
                </pic:pic>
              </a:graphicData>
            </a:graphic>
          </wp:inline>
        </w:drawing>
      </w:r>
    </w:p>
    <w:p w14:paraId="671293EB" w14:textId="46B932A9" w:rsidR="00F97C4A" w:rsidRDefault="00A832D2" w:rsidP="00F97C4A">
      <w:pPr>
        <w:keepNext/>
      </w:pPr>
      <w:r>
        <w:t xml:space="preserve">Figure </w:t>
      </w:r>
      <w:r>
        <w:fldChar w:fldCharType="begin"/>
      </w:r>
      <w:r>
        <w:instrText xml:space="preserve"> SEQ Figure \* ARABIC </w:instrText>
      </w:r>
      <w:r>
        <w:fldChar w:fldCharType="separate"/>
      </w:r>
      <w:r w:rsidR="00020638">
        <w:rPr>
          <w:noProof/>
        </w:rPr>
        <w:t>2</w:t>
      </w:r>
      <w:r>
        <w:fldChar w:fldCharType="end"/>
      </w:r>
      <w:r>
        <w:t>:</w:t>
      </w:r>
      <w:r w:rsidR="00B52936">
        <w:t xml:space="preserve"> </w:t>
      </w:r>
      <w:r w:rsidR="00B52936" w:rsidRPr="00B52936">
        <w:t xml:space="preserve">Core-gene </w:t>
      </w:r>
      <w:r>
        <w:t xml:space="preserve">structural phylogenetic </w:t>
      </w:r>
      <w:r w:rsidR="000637D1">
        <w:t>species tree</w:t>
      </w:r>
      <w:r w:rsidR="001424F4">
        <w:t xml:space="preserve"> of the three orders</w:t>
      </w:r>
      <w:r w:rsidR="000637D1">
        <w:t xml:space="preserve"> based on</w:t>
      </w:r>
      <w:r w:rsidR="00B52936">
        <w:t xml:space="preserve"> gene</w:t>
      </w:r>
      <w:r w:rsidR="00BB2909">
        <w:t xml:space="preserve"> trees created </w:t>
      </w:r>
      <w:r w:rsidR="0077661F" w:rsidRPr="0077661F">
        <w:t>using ASTRAL-</w:t>
      </w:r>
      <w:r w:rsidR="0067084B">
        <w:t>Pro3</w:t>
      </w:r>
      <w:r w:rsidR="00BD38D5">
        <w:t xml:space="preserve"> v1.2.2</w:t>
      </w:r>
      <w:r w:rsidR="0002505B">
        <w:fldChar w:fldCharType="begin"/>
      </w:r>
      <w:r w:rsidR="0002505B">
        <w:instrText xml:space="preserve"> ADDIN ZOTERO_ITEM CSL_CITATION {"citationID":"M6JpYGXb","properties":{"formattedCitation":"\\super 5\\nosupersub{}","plainCitation":"5","noteIndex":0},"citationItems":[{"id":348,"uris":["http://zotero.org/users/14304502/items/6GTKVUJP"],"itemData":{"id":348,"type":"article-journal","abstract":"Species tree inference from multi-copy gene trees has long been a challenge in phylogenomics. The recent method ASTRAL-Pro has made strides by enabling multi-copy gene family trees as input and has been quickly adopted. Yet, its scalability, especially memory usage, needs to improve to accommodate the ever-growing dataset size.We present ASTRAL-Pro 2, an ultrafast and memory efficient version of ASTRAL-Pro that adopts a placement-based optimization algorithm for significantly better scalability without sacrificing accuracy.The source code and binary files are publicly available at https://github.com/chaoszhang/ASTER; data are available at https://github.com/chaoszhang/A-Pro2_data.Supplementary data are available at Bioinformatics online.","container-title":"Bioinformatics","DOI":"10.1093/bioinformatics/btac620","ISSN":"1367-4811","issue":"21","journalAbbreviation":"Bioinformatics","page":"4949-4950","source":"Silverchair","title":"ASTRAL-Pro 2: ultrafast species tree reconstruction from multi-copy gene family trees","title-short":"ASTRAL-Pro 2","volume":"38","author":[{"family":"Zhang","given":"Chao"},{"family":"Mirarab","given":"Siavash"}],"issued":{"date-parts":[["2022",11,1]]}}}],"schema":"https://github.com/citation-style-language/schema/raw/master/csl-citation.json"} </w:instrText>
      </w:r>
      <w:r w:rsidR="0002505B">
        <w:fldChar w:fldCharType="separate"/>
      </w:r>
      <w:r w:rsidR="0002505B" w:rsidRPr="0002505B">
        <w:rPr>
          <w:vertAlign w:val="superscript"/>
        </w:rPr>
        <w:t>5</w:t>
      </w:r>
      <w:r w:rsidR="0002505B">
        <w:fldChar w:fldCharType="end"/>
      </w:r>
      <w:r w:rsidR="004D20D1">
        <w:t>.</w:t>
      </w:r>
      <w:r w:rsidR="0077661F">
        <w:t xml:space="preserve"> </w:t>
      </w:r>
      <w:r w:rsidR="004D20D1">
        <w:t>B</w:t>
      </w:r>
      <w:r w:rsidR="0077661F" w:rsidRPr="0077661F">
        <w:t>ranch lengths are computed using integrated CASTLES-</w:t>
      </w:r>
      <w:r w:rsidR="00FD5129">
        <w:t>Pro</w:t>
      </w:r>
      <w:r w:rsidR="00BD38D5">
        <w:t xml:space="preserve"> v1.2.2</w:t>
      </w:r>
      <w:r w:rsidR="005B2716">
        <w:fldChar w:fldCharType="begin"/>
      </w:r>
      <w:r w:rsidR="005B2716">
        <w:instrText xml:space="preserve"> ADDIN ZOTERO_ITEM CSL_CITATION {"citationID":"QaxblpkJ","properties":{"formattedCitation":"\\super 6\\nosupersub{}","plainCitation":"6","noteIndex":0},"citationItems":[{"id":351,"uris":["http://zotero.org/users/14304502/items/2CKCW9JL"],"itemData":{"id":351,"type":"article-journal","abstract":"Branch lengths and topology of a species tree are essential in most downstream analyses, including estimation of diversification dates, characterization of selection, understanding adaptation, and comparative genomics. Modern phylogenomic analyses often use methods that account for the heterogeneity of evolutionary histories across the genome due to processes such as incomplete lineage sorting. However, these methods typically do not generate branch lengths in units that are usable by downstream applications, forcing phylogenomic analyses to resort to alternative shortcuts such as estimating branch lengths by concatenating gene alignments into a supermatrix. Yet, concatenation and other available approaches for estimating branch lengths fail to address heterogeneity across the genome.In this article, we derive expected values of gene tree branch lengths in substitution units under an extension of the multispecies coalescent (MSC) model that allows substitutions with varying rates across the species tree. We present CASTLES, a new technique for estimating branch lengths on the species tree from estimated gene trees that uses these expected values, and our study shows that CASTLES improves on the most accurate prior methods with respect to both speed and accuracy.CASTLES is available at https://github.com/ytabatabaee/CASTLES.","container-title":"Bioinformatics","DOI":"10.1093/bioinformatics/btad221","ISSN":"1367-4811","issue":"Supplement_1","journalAbbreviation":"Bioinformatics","page":"i185-i193","source":"Silverchair","title":"Phylogenomic branch length estimation using quartets","volume":"39","author":[{"family":"Tabatabaee","given":"Yasamin"},{"family":"Zhang","given":"Chao"},{"family":"Warnow","given":"Tandy"},{"family":"Mirarab","given":"Siavash"}],"issued":{"date-parts":[["2023",6,1]]}}}],"schema":"https://github.com/citation-style-language/schema/raw/master/csl-citation.json"} </w:instrText>
      </w:r>
      <w:r w:rsidR="005B2716">
        <w:fldChar w:fldCharType="separate"/>
      </w:r>
      <w:r w:rsidR="005B2716" w:rsidRPr="005B2716">
        <w:rPr>
          <w:vertAlign w:val="superscript"/>
        </w:rPr>
        <w:t>6</w:t>
      </w:r>
      <w:r w:rsidR="005B2716">
        <w:fldChar w:fldCharType="end"/>
      </w:r>
      <w:r w:rsidR="0077661F">
        <w:t>.</w:t>
      </w:r>
      <w:r w:rsidR="004D20D1">
        <w:t xml:space="preserve"> </w:t>
      </w:r>
      <w:r w:rsidR="00A86896">
        <w:t xml:space="preserve">16 rounds of searching and subsampling were performed </w:t>
      </w:r>
      <w:r w:rsidR="006F66B5">
        <w:t xml:space="preserve">to </w:t>
      </w:r>
      <w:r w:rsidR="001C6D5B">
        <w:t>ensure</w:t>
      </w:r>
      <w:r w:rsidR="006F66B5">
        <w:t xml:space="preserve"> </w:t>
      </w:r>
      <w:r w:rsidR="001C6D5B">
        <w:t xml:space="preserve">that maximum exploration of </w:t>
      </w:r>
      <w:proofErr w:type="gramStart"/>
      <w:r w:rsidR="001C6D5B">
        <w:t>tree</w:t>
      </w:r>
      <w:proofErr w:type="gramEnd"/>
      <w:r w:rsidR="001C6D5B">
        <w:t xml:space="preserve"> configurations was attempted.</w:t>
      </w:r>
      <w:r w:rsidR="0077661F">
        <w:t xml:space="preserve"> </w:t>
      </w:r>
      <w:r w:rsidR="006C7E15">
        <w:t>The tree was rooted on the outgroups</w:t>
      </w:r>
      <w:r w:rsidR="009444D8">
        <w:t>.</w:t>
      </w:r>
      <w:r w:rsidR="00237D45">
        <w:t xml:space="preserve"> All branches with at least 95% bootstrapping are </w:t>
      </w:r>
      <w:r w:rsidR="001344FA">
        <w:t>colored</w:t>
      </w:r>
      <w:r w:rsidR="00237D45">
        <w:t xml:space="preserve"> green</w:t>
      </w:r>
      <w:r w:rsidR="00107FFE">
        <w:t>, t</w:t>
      </w:r>
      <w:r w:rsidR="001344FA">
        <w:rPr>
          <w:noProof/>
        </w:rPr>
        <w:t xml:space="preserve">he classified and proposed families are shown in the inner coloured ring, and the proposed and classified orders in the outer coloured ring. </w:t>
      </w:r>
      <w:r w:rsidR="001F7334">
        <w:rPr>
          <w:rFonts w:ascii="Aptos" w:hAnsi="Aptos"/>
          <w:noProof/>
          <w:color w:val="0070C0"/>
        </w:rPr>
        <w:drawing>
          <wp:inline distT="0" distB="0" distL="0" distR="0" wp14:anchorId="09F05CE4" wp14:editId="300AD8C6">
            <wp:extent cx="4619708" cy="3102123"/>
            <wp:effectExtent l="0" t="0" r="0" b="3175"/>
            <wp:docPr id="2109470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4061" cy="3105046"/>
                    </a:xfrm>
                    <a:prstGeom prst="rect">
                      <a:avLst/>
                    </a:prstGeom>
                    <a:noFill/>
                    <a:ln>
                      <a:noFill/>
                    </a:ln>
                  </pic:spPr>
                </pic:pic>
              </a:graphicData>
            </a:graphic>
          </wp:inline>
        </w:drawing>
      </w:r>
    </w:p>
    <w:p w14:paraId="5DDCAA7C" w14:textId="49D96206" w:rsidR="00B5119C" w:rsidRDefault="00F97C4A" w:rsidP="00B5119C">
      <w:pPr>
        <w:keepNext/>
      </w:pPr>
      <w:r>
        <w:t xml:space="preserve">Figure </w:t>
      </w:r>
      <w:r>
        <w:fldChar w:fldCharType="begin"/>
      </w:r>
      <w:r>
        <w:instrText xml:space="preserve"> SEQ Figure \* ARABIC </w:instrText>
      </w:r>
      <w:r>
        <w:fldChar w:fldCharType="separate"/>
      </w:r>
      <w:r w:rsidR="00020638">
        <w:rPr>
          <w:noProof/>
        </w:rPr>
        <w:t>3</w:t>
      </w:r>
      <w:r>
        <w:fldChar w:fldCharType="end"/>
      </w:r>
      <w:r>
        <w:t>:</w:t>
      </w:r>
      <w:r w:rsidR="00804684">
        <w:t xml:space="preserve"> </w:t>
      </w:r>
      <w:r w:rsidR="004F458B" w:rsidRPr="004F458B">
        <w:t>Single gene</w:t>
      </w:r>
      <w:r w:rsidR="004F458B">
        <w:t xml:space="preserve"> structural</w:t>
      </w:r>
      <w:r w:rsidR="004F458B" w:rsidRPr="004F458B">
        <w:t xml:space="preserve"> phylogeny</w:t>
      </w:r>
      <w:r w:rsidR="004F458B">
        <w:t xml:space="preserve"> of</w:t>
      </w:r>
      <w:r w:rsidR="00F20F6D">
        <w:t xml:space="preserve"> the</w:t>
      </w:r>
      <w:r w:rsidR="004F458B">
        <w:t xml:space="preserve"> </w:t>
      </w:r>
      <w:r w:rsidR="00B21284">
        <w:t xml:space="preserve">DNA </w:t>
      </w:r>
      <w:r w:rsidR="00B5119C">
        <w:t>p</w:t>
      </w:r>
      <w:r w:rsidR="00B21284">
        <w:t>rimase</w:t>
      </w:r>
      <w:r w:rsidR="00EF7EDD">
        <w:t xml:space="preserve"> </w:t>
      </w:r>
      <w:r w:rsidR="001C6AC9">
        <w:t xml:space="preserve">protein </w:t>
      </w:r>
      <w:r w:rsidR="004F458B">
        <w:t xml:space="preserve">using </w:t>
      </w:r>
      <w:proofErr w:type="spellStart"/>
      <w:r w:rsidR="004F458B">
        <w:t>foldtree</w:t>
      </w:r>
      <w:proofErr w:type="spellEnd"/>
      <w:r>
        <w:t>. The tree was rooted</w:t>
      </w:r>
      <w:r w:rsidR="006A0E39">
        <w:t xml:space="preserve"> </w:t>
      </w:r>
      <w:r w:rsidR="00A32301">
        <w:t>using</w:t>
      </w:r>
      <w:r w:rsidR="006A0E39">
        <w:t xml:space="preserve"> </w:t>
      </w:r>
      <w:r w:rsidR="00A32301">
        <w:t>Madroot</w:t>
      </w:r>
      <w:r w:rsidR="00A32301">
        <w:fldChar w:fldCharType="begin"/>
      </w:r>
      <w:r w:rsidR="00A32301">
        <w:instrText xml:space="preserve"> ADDIN ZOTERO_ITEM CSL_CITATION {"citationID":"8Wh6v1yi","properties":{"formattedCitation":"\\super 7\\nosupersub{}","plainCitation":"7","noteIndex":0},"citationItems":[{"id":355,"uris":["http://zotero.org/users/14304502/items/NVMVDI2U"],"itemData":{"id":355,"type":"article","abstract":"The Minimal Ancestral Deviation (MAD) method is a recently introduced procedure for estimating the root of a phylogenetic tree, based only on the shape and branch lengths of the tree. The method is loosely derived from the midpoint rooting method, but, unlike its predecessor, makes use of all pairs of OTUs when positioning the root. In this note we establish properties of this method and then describe a fast and memory efficient algorithm. As a proof of principle, we use our algorithm to determine the MAD roots for simulated phylogenies with up to 100,000 OTUs. The calculations take a few minutes on a standard laptop.","DOI":"10.48550/arXiv.1811.03174","note":"arXiv:1811.03174 [q-bio]","number":"arXiv:1811.03174","publisher":"arXiv","source":"arXiv.org","title":"MAD roots for large trees","URL":"http://arxiv.org/abs/1811.03174","author":[{"family":"Bryant","given":"David"},{"family":"Charleston","given":"Michael"}],"accessed":{"date-parts":[["2025",6,18]]},"issued":{"date-parts":[["2018",11,9]]}}}],"schema":"https://github.com/citation-style-language/schema/raw/master/csl-citation.json"} </w:instrText>
      </w:r>
      <w:r w:rsidR="00A32301">
        <w:fldChar w:fldCharType="separate"/>
      </w:r>
      <w:r w:rsidR="00A32301" w:rsidRPr="00A32301">
        <w:rPr>
          <w:vertAlign w:val="superscript"/>
        </w:rPr>
        <w:t>7</w:t>
      </w:r>
      <w:r w:rsidR="00A32301">
        <w:fldChar w:fldCharType="end"/>
      </w:r>
      <w:r w:rsidR="00A32301">
        <w:t xml:space="preserve"> to ensure </w:t>
      </w:r>
      <w:r w:rsidR="008429A2" w:rsidRPr="008429A2">
        <w:t>Minimal Ancestor Deviation</w:t>
      </w:r>
      <w:r w:rsidR="008429A2">
        <w:t>(MAD)</w:t>
      </w:r>
      <w:r w:rsidR="006A0E39">
        <w:t>.</w:t>
      </w:r>
      <w:r w:rsidR="008429A2">
        <w:t xml:space="preserve"> The </w:t>
      </w:r>
      <w:r>
        <w:rPr>
          <w:noProof/>
        </w:rPr>
        <w:t xml:space="preserve">classified and </w:t>
      </w:r>
      <w:r>
        <w:rPr>
          <w:noProof/>
        </w:rPr>
        <w:lastRenderedPageBreak/>
        <w:t xml:space="preserve">proposed families are shown in the inner coloured ring, and the proposed and classified orders in the outer coloured ring. </w:t>
      </w:r>
      <w:r w:rsidR="001F7334">
        <w:rPr>
          <w:rFonts w:ascii="Aptos" w:hAnsi="Aptos"/>
          <w:noProof/>
          <w:color w:val="0070C0"/>
        </w:rPr>
        <w:drawing>
          <wp:inline distT="0" distB="0" distL="0" distR="0" wp14:anchorId="0959BBFD" wp14:editId="14C9563E">
            <wp:extent cx="4406180" cy="3506525"/>
            <wp:effectExtent l="0" t="0" r="0" b="0"/>
            <wp:docPr id="1691701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2729" cy="3511737"/>
                    </a:xfrm>
                    <a:prstGeom prst="rect">
                      <a:avLst/>
                    </a:prstGeom>
                    <a:noFill/>
                    <a:ln>
                      <a:noFill/>
                    </a:ln>
                  </pic:spPr>
                </pic:pic>
              </a:graphicData>
            </a:graphic>
          </wp:inline>
        </w:drawing>
      </w:r>
    </w:p>
    <w:p w14:paraId="7E1B4C59" w14:textId="339257D9" w:rsidR="001C6AC9" w:rsidRDefault="00B5119C" w:rsidP="001C6AC9">
      <w:pPr>
        <w:keepNext/>
      </w:pPr>
      <w:r>
        <w:t xml:space="preserve">Figure </w:t>
      </w:r>
      <w:r>
        <w:fldChar w:fldCharType="begin"/>
      </w:r>
      <w:r>
        <w:instrText xml:space="preserve"> SEQ Figure \* ARABIC </w:instrText>
      </w:r>
      <w:r>
        <w:fldChar w:fldCharType="separate"/>
      </w:r>
      <w:r w:rsidR="00020638">
        <w:rPr>
          <w:noProof/>
        </w:rPr>
        <w:t>4</w:t>
      </w:r>
      <w:r>
        <w:fldChar w:fldCharType="end"/>
      </w:r>
      <w:r>
        <w:t xml:space="preserve">: </w:t>
      </w:r>
      <w:r w:rsidRPr="004F458B">
        <w:t>Single gene</w:t>
      </w:r>
      <w:r>
        <w:t xml:space="preserve"> structural</w:t>
      </w:r>
      <w:r w:rsidRPr="004F458B">
        <w:t xml:space="preserve"> phylogeny</w:t>
      </w:r>
      <w:r>
        <w:t xml:space="preserve"> of the large</w:t>
      </w:r>
      <w:r w:rsidR="001C6AC9">
        <w:t xml:space="preserve"> </w:t>
      </w:r>
      <w:proofErr w:type="spellStart"/>
      <w:r w:rsidR="001C6AC9">
        <w:t>terminase</w:t>
      </w:r>
      <w:proofErr w:type="spellEnd"/>
      <w:r w:rsidR="001C6AC9">
        <w:t xml:space="preserve"> subunit </w:t>
      </w:r>
      <w:r>
        <w:t xml:space="preserve">using </w:t>
      </w:r>
      <w:proofErr w:type="spellStart"/>
      <w:r>
        <w:t>foldtree</w:t>
      </w:r>
      <w:proofErr w:type="spellEnd"/>
      <w:r>
        <w:t>. The tree was rooted using Madroot</w:t>
      </w:r>
      <w:r>
        <w:fldChar w:fldCharType="begin"/>
      </w:r>
      <w:r w:rsidR="0047753E">
        <w:instrText xml:space="preserve"> ADDIN ZOTERO_ITEM CSL_CITATION {"citationID":"7OF9TT2a","properties":{"formattedCitation":"\\super 7\\nosupersub{}","plainCitation":"7","noteIndex":0},"citationItems":[{"id":355,"uris":["http://zotero.org/users/14304502/items/NVMVDI2U"],"itemData":{"id":355,"type":"article","abstract":"The Minimal Ancestral Deviation (MAD) method is a recently introduced procedure for estimating the root of a phylogenetic tree, based only on the shape and branch lengths of the tree. The method is loosely derived from the midpoint rooting method, but, unlike its predecessor, makes use of all pairs of OTUs when positioning the root. In this note we establish properties of this method and then describe a fast and memory efficient algorithm. As a proof of principle, we use our algorithm to determine the MAD roots for simulated phylogenies with up to 100,000 OTUs. The calculations take a few minutes on a standard laptop.","DOI":"10.48550/arXiv.1811.03174","note":"arXiv:1811.03174 [q-bio]","number":"arXiv:1811.03174","publisher":"arXiv","source":"arXiv.org","title":"MAD roots for large trees","URL":"http://arxiv.org/abs/1811.03174","author":[{"family":"Bryant","given":"David"},{"family":"Charleston","given":"Michael"}],"accessed":{"date-parts":[["2025",6,18]]},"issued":{"date-parts":[["2018",11,9]]}}}],"schema":"https://github.com/citation-style-language/schema/raw/master/csl-citation.json"} </w:instrText>
      </w:r>
      <w:r>
        <w:fldChar w:fldCharType="separate"/>
      </w:r>
      <w:r w:rsidRPr="00A32301">
        <w:rPr>
          <w:vertAlign w:val="superscript"/>
        </w:rPr>
        <w:t>7</w:t>
      </w:r>
      <w:r>
        <w:fldChar w:fldCharType="end"/>
      </w:r>
      <w:r>
        <w:t xml:space="preserve"> to ensure </w:t>
      </w:r>
      <w:r w:rsidRPr="008429A2">
        <w:t>Minimal Ancestor Deviation</w:t>
      </w:r>
      <w:r>
        <w:t xml:space="preserve">(MAD). The </w:t>
      </w:r>
      <w:r>
        <w:rPr>
          <w:noProof/>
        </w:rPr>
        <w:t>classified and proposed families are shown in the inner coloured ring, and the proposed and classified orders in the outer coloured ring</w:t>
      </w:r>
      <w:r w:rsidR="0097009A">
        <w:rPr>
          <w:rFonts w:ascii="Aptos" w:hAnsi="Aptos"/>
          <w:noProof/>
          <w:color w:val="0070C0"/>
        </w:rPr>
        <w:drawing>
          <wp:inline distT="0" distB="0" distL="0" distR="0" wp14:anchorId="0F20E724" wp14:editId="700BA860">
            <wp:extent cx="4611757" cy="2859141"/>
            <wp:effectExtent l="0" t="0" r="0" b="0"/>
            <wp:docPr id="55320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3459" cy="2860196"/>
                    </a:xfrm>
                    <a:prstGeom prst="rect">
                      <a:avLst/>
                    </a:prstGeom>
                    <a:noFill/>
                    <a:ln>
                      <a:noFill/>
                    </a:ln>
                  </pic:spPr>
                </pic:pic>
              </a:graphicData>
            </a:graphic>
          </wp:inline>
        </w:drawing>
      </w:r>
    </w:p>
    <w:p w14:paraId="61B0634D" w14:textId="1040E73E" w:rsidR="00F20F6D" w:rsidRDefault="001C6AC9" w:rsidP="00F20F6D">
      <w:pPr>
        <w:keepNext/>
      </w:pPr>
      <w:r>
        <w:t xml:space="preserve">Figure </w:t>
      </w:r>
      <w:r>
        <w:fldChar w:fldCharType="begin"/>
      </w:r>
      <w:r>
        <w:instrText xml:space="preserve"> SEQ Figure \* ARABIC </w:instrText>
      </w:r>
      <w:r>
        <w:fldChar w:fldCharType="separate"/>
      </w:r>
      <w:r w:rsidR="00020638">
        <w:rPr>
          <w:noProof/>
        </w:rPr>
        <w:t>5</w:t>
      </w:r>
      <w:r>
        <w:fldChar w:fldCharType="end"/>
      </w:r>
      <w:r>
        <w:t xml:space="preserve">: </w:t>
      </w:r>
      <w:r w:rsidRPr="004F458B">
        <w:t>Single gene</w:t>
      </w:r>
      <w:r>
        <w:t xml:space="preserve"> structural</w:t>
      </w:r>
      <w:r w:rsidRPr="004F458B">
        <w:t xml:space="preserve"> phylogeny</w:t>
      </w:r>
      <w:r>
        <w:t xml:space="preserve"> of </w:t>
      </w:r>
      <w:r w:rsidR="00F20F6D">
        <w:t xml:space="preserve">the portal protein </w:t>
      </w:r>
      <w:r>
        <w:t xml:space="preserve">using </w:t>
      </w:r>
      <w:proofErr w:type="spellStart"/>
      <w:r>
        <w:t>foldtree</w:t>
      </w:r>
      <w:proofErr w:type="spellEnd"/>
      <w:r>
        <w:t>. The tree was rooted using Madroot</w:t>
      </w:r>
      <w:r>
        <w:fldChar w:fldCharType="begin"/>
      </w:r>
      <w:r w:rsidR="0047753E">
        <w:instrText xml:space="preserve"> ADDIN ZOTERO_ITEM CSL_CITATION {"citationID":"78DcDJcE","properties":{"formattedCitation":"\\super 7\\nosupersub{}","plainCitation":"7","noteIndex":0},"citationItems":[{"id":355,"uris":["http://zotero.org/users/14304502/items/NVMVDI2U"],"itemData":{"id":355,"type":"article","abstract":"The Minimal Ancestral Deviation (MAD) method is a recently introduced procedure for estimating the root of a phylogenetic tree, based only on the shape and branch lengths of the tree. The method is loosely derived from the midpoint rooting method, but, unlike its predecessor, makes use of all pairs of OTUs when positioning the root. In this note we establish properties of this method and then describe a fast and memory efficient algorithm. As a proof of principle, we use our algorithm to determine the MAD roots for simulated phylogenies with up to 100,000 OTUs. The calculations take a few minutes on a standard laptop.","DOI":"10.48550/arXiv.1811.03174","note":"arXiv:1811.03174 [q-bio]","number":"arXiv:1811.03174","publisher":"arXiv","source":"arXiv.org","title":"MAD roots for large trees","URL":"http://arxiv.org/abs/1811.03174","author":[{"family":"Bryant","given":"David"},{"family":"Charleston","given":"Michael"}],"accessed":{"date-parts":[["2025",6,18]]},"issued":{"date-parts":[["2018",11,9]]}}}],"schema":"https://github.com/citation-style-language/schema/raw/master/csl-citation.json"} </w:instrText>
      </w:r>
      <w:r>
        <w:fldChar w:fldCharType="separate"/>
      </w:r>
      <w:r w:rsidRPr="00A32301">
        <w:rPr>
          <w:vertAlign w:val="superscript"/>
        </w:rPr>
        <w:t>7</w:t>
      </w:r>
      <w:r>
        <w:fldChar w:fldCharType="end"/>
      </w:r>
      <w:r>
        <w:t xml:space="preserve"> to ensure </w:t>
      </w:r>
      <w:r w:rsidRPr="008429A2">
        <w:t>Minimal Ancestor Deviation</w:t>
      </w:r>
      <w:r>
        <w:t xml:space="preserve">(MAD). The </w:t>
      </w:r>
      <w:r>
        <w:rPr>
          <w:noProof/>
        </w:rPr>
        <w:t xml:space="preserve">classified and proposed families are shown in the inner coloured ring, and the proposed and classified orders in </w:t>
      </w:r>
      <w:r>
        <w:rPr>
          <w:noProof/>
        </w:rPr>
        <w:lastRenderedPageBreak/>
        <w:t>the outer coloured ring</w:t>
      </w:r>
      <w:r w:rsidR="0097009A">
        <w:rPr>
          <w:rFonts w:ascii="Aptos" w:hAnsi="Aptos"/>
          <w:noProof/>
          <w:color w:val="0070C0"/>
        </w:rPr>
        <w:drawing>
          <wp:inline distT="0" distB="0" distL="0" distR="0" wp14:anchorId="18C9BC53" wp14:editId="3AD73783">
            <wp:extent cx="5006920" cy="3252083"/>
            <wp:effectExtent l="0" t="0" r="3810" b="5715"/>
            <wp:docPr id="1970203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9694" cy="3253885"/>
                    </a:xfrm>
                    <a:prstGeom prst="rect">
                      <a:avLst/>
                    </a:prstGeom>
                    <a:noFill/>
                    <a:ln>
                      <a:noFill/>
                    </a:ln>
                  </pic:spPr>
                </pic:pic>
              </a:graphicData>
            </a:graphic>
          </wp:inline>
        </w:drawing>
      </w:r>
    </w:p>
    <w:p w14:paraId="352D6C67" w14:textId="3CD6CFD1" w:rsidR="005A3DA7" w:rsidRDefault="00F20F6D" w:rsidP="005A3DA7">
      <w:pPr>
        <w:keepNext/>
      </w:pPr>
      <w:r>
        <w:t xml:space="preserve">Figure </w:t>
      </w:r>
      <w:r>
        <w:fldChar w:fldCharType="begin"/>
      </w:r>
      <w:r>
        <w:instrText xml:space="preserve"> SEQ Figure \* ARABIC </w:instrText>
      </w:r>
      <w:r>
        <w:fldChar w:fldCharType="separate"/>
      </w:r>
      <w:r w:rsidR="00020638">
        <w:rPr>
          <w:noProof/>
        </w:rPr>
        <w:t>6</w:t>
      </w:r>
      <w:r>
        <w:fldChar w:fldCharType="end"/>
      </w:r>
      <w:r>
        <w:t>:</w:t>
      </w:r>
      <w:r w:rsidRPr="004F458B">
        <w:t>Single gene</w:t>
      </w:r>
      <w:r>
        <w:t xml:space="preserve"> structural</w:t>
      </w:r>
      <w:r w:rsidRPr="004F458B">
        <w:t xml:space="preserve"> phylogeny</w:t>
      </w:r>
      <w:r>
        <w:t xml:space="preserve"> of the major capsid protein using </w:t>
      </w:r>
      <w:proofErr w:type="spellStart"/>
      <w:r>
        <w:t>foldtree</w:t>
      </w:r>
      <w:proofErr w:type="spellEnd"/>
      <w:r>
        <w:t>. The tree was rooted using Madroot</w:t>
      </w:r>
      <w:r>
        <w:fldChar w:fldCharType="begin"/>
      </w:r>
      <w:r w:rsidR="0047753E">
        <w:instrText xml:space="preserve"> ADDIN ZOTERO_ITEM CSL_CITATION {"citationID":"3gOezOfS","properties":{"formattedCitation":"\\super 7\\nosupersub{}","plainCitation":"7","noteIndex":0},"citationItems":[{"id":355,"uris":["http://zotero.org/users/14304502/items/NVMVDI2U"],"itemData":{"id":355,"type":"article","abstract":"The Minimal Ancestral Deviation (MAD) method is a recently introduced procedure for estimating the root of a phylogenetic tree, based only on the shape and branch lengths of the tree. The method is loosely derived from the midpoint rooting method, but, unlike its predecessor, makes use of all pairs of OTUs when positioning the root. In this note we establish properties of this method and then describe a fast and memory efficient algorithm. As a proof of principle, we use our algorithm to determine the MAD roots for simulated phylogenies with up to 100,000 OTUs. The calculations take a few minutes on a standard laptop.","DOI":"10.48550/arXiv.1811.03174","note":"arXiv:1811.03174 [q-bio]","number":"arXiv:1811.03174","publisher":"arXiv","source":"arXiv.org","title":"MAD roots for large trees","URL":"http://arxiv.org/abs/1811.03174","author":[{"family":"Bryant","given":"David"},{"family":"Charleston","given":"Michael"}],"accessed":{"date-parts":[["2025",6,18]]},"issued":{"date-parts":[["2018",11,9]]}}}],"schema":"https://github.com/citation-style-language/schema/raw/master/csl-citation.json"} </w:instrText>
      </w:r>
      <w:r>
        <w:fldChar w:fldCharType="separate"/>
      </w:r>
      <w:r w:rsidRPr="00A32301">
        <w:rPr>
          <w:vertAlign w:val="superscript"/>
        </w:rPr>
        <w:t>7</w:t>
      </w:r>
      <w:r>
        <w:fldChar w:fldCharType="end"/>
      </w:r>
      <w:r>
        <w:t xml:space="preserve"> to ensure </w:t>
      </w:r>
      <w:r w:rsidRPr="008429A2">
        <w:t>Minimal Ancestor Deviation</w:t>
      </w:r>
      <w:r>
        <w:t xml:space="preserve">(MAD). The </w:t>
      </w:r>
      <w:r>
        <w:rPr>
          <w:noProof/>
        </w:rPr>
        <w:t>classified and proposed families are shown in the inner coloured ring, and the proposed and classified orders in the outer coloured ring</w:t>
      </w:r>
      <w:r w:rsidR="006C7E15">
        <w:rPr>
          <w:rFonts w:ascii="Aptos" w:hAnsi="Aptos"/>
          <w:noProof/>
          <w:color w:val="0070C0"/>
        </w:rPr>
        <w:drawing>
          <wp:inline distT="0" distB="0" distL="0" distR="0" wp14:anchorId="30B8C246" wp14:editId="3B01C488">
            <wp:extent cx="4787043" cy="3314700"/>
            <wp:effectExtent l="0" t="0" r="0" b="0"/>
            <wp:docPr id="804924544" name="Picture 5" descr="A colorful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24544" name="Picture 5" descr="A colorful circle with a black backgrou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1068" cy="3317487"/>
                    </a:xfrm>
                    <a:prstGeom prst="rect">
                      <a:avLst/>
                    </a:prstGeom>
                    <a:noFill/>
                    <a:ln>
                      <a:noFill/>
                    </a:ln>
                  </pic:spPr>
                </pic:pic>
              </a:graphicData>
            </a:graphic>
          </wp:inline>
        </w:drawing>
      </w:r>
    </w:p>
    <w:p w14:paraId="54B62DBF" w14:textId="311AF734" w:rsidR="004B7715" w:rsidRDefault="005A3DA7" w:rsidP="004B7715">
      <w:pPr>
        <w:keepNext/>
      </w:pPr>
      <w:r>
        <w:t xml:space="preserve">Figure </w:t>
      </w:r>
      <w:r>
        <w:fldChar w:fldCharType="begin"/>
      </w:r>
      <w:r>
        <w:instrText xml:space="preserve"> SEQ Figure \* ARABIC </w:instrText>
      </w:r>
      <w:r>
        <w:fldChar w:fldCharType="separate"/>
      </w:r>
      <w:r w:rsidR="00020638">
        <w:rPr>
          <w:noProof/>
        </w:rPr>
        <w:t>7</w:t>
      </w:r>
      <w:r>
        <w:fldChar w:fldCharType="end"/>
      </w:r>
      <w:r>
        <w:t xml:space="preserve">: </w:t>
      </w:r>
      <w:r w:rsidRPr="00B52936">
        <w:t xml:space="preserve">Core-gene </w:t>
      </w:r>
      <w:r>
        <w:t xml:space="preserve">phylogenetic </w:t>
      </w:r>
      <w:r w:rsidR="009B2FF7">
        <w:t>tree</w:t>
      </w:r>
      <w:r>
        <w:t xml:space="preserve"> of the three orders based on </w:t>
      </w:r>
      <w:r w:rsidR="009B2FF7" w:rsidRPr="009B2FF7">
        <w:t xml:space="preserve">concatenated protein </w:t>
      </w:r>
      <w:r w:rsidR="0047753E">
        <w:t xml:space="preserve">created with </w:t>
      </w:r>
      <w:r w:rsidR="0047753E" w:rsidRPr="002A2CFC">
        <w:t>MAFFT v7.273</w:t>
      </w:r>
      <w:r w:rsidR="0047753E">
        <w:fldChar w:fldCharType="begin"/>
      </w:r>
      <w:r w:rsidR="0047753E">
        <w:instrText xml:space="preserve"> ADDIN ZOTERO_ITEM CSL_CITATION {"citationID":"8Yi2D8Hv","properties":{"formattedCitation":"\\super 8\\nosupersub{}","plainCitation":"8","noteIndex":0},"citationItems":[{"id":138,"uris":["http://zotero.org/users/14304502/items/37NRG5IP"],"itemData":{"id":138,"type":"article-journal","abstract":"We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limitations.","container-title":"Molecular Biology and Evolution","DOI":"10.1093/molbev/mst010","ISSN":"0737-4038","issue":"4","journalAbbreviation":"Mol Biol Evol","note":"PMID: 23329690\nPMCID: PMC3603318","page":"772-780","source":"PubMed Central","title":"MAFFT Multiple Sequence Alignment Software Version 7: Improvements in Performance and Usability","title-short":"MAFFT Multiple Sequence Alignment Software Version 7","volume":"30","author":[{"family":"Katoh","given":"Kazutaka"},{"family":"Standley","given":"Daron M."}],"issued":{"date-parts":[["2013",4]]}}}],"schema":"https://github.com/citation-style-language/schema/raw/master/csl-citation.json"} </w:instrText>
      </w:r>
      <w:r w:rsidR="0047753E">
        <w:fldChar w:fldCharType="separate"/>
      </w:r>
      <w:r w:rsidR="0047753E" w:rsidRPr="0047753E">
        <w:rPr>
          <w:vertAlign w:val="superscript"/>
        </w:rPr>
        <w:t>8</w:t>
      </w:r>
      <w:r w:rsidR="0047753E">
        <w:fldChar w:fldCharType="end"/>
      </w:r>
      <w:r w:rsidR="0047753E" w:rsidRPr="002A2CFC">
        <w:t xml:space="preserve"> </w:t>
      </w:r>
      <w:r w:rsidR="0047753E">
        <w:t xml:space="preserve">using the </w:t>
      </w:r>
      <w:r w:rsidR="0047753E" w:rsidRPr="00C16EBA">
        <w:t>L-INS-</w:t>
      </w:r>
      <w:proofErr w:type="spellStart"/>
      <w:r w:rsidR="0047753E" w:rsidRPr="00C16EBA">
        <w:t>i</w:t>
      </w:r>
      <w:proofErr w:type="spellEnd"/>
      <w:r w:rsidR="0047753E" w:rsidRPr="00C16EBA">
        <w:t xml:space="preserve"> </w:t>
      </w:r>
      <w:r w:rsidR="0047753E" w:rsidRPr="002A2CFC">
        <w:t>algorithm</w:t>
      </w:r>
      <w:r w:rsidR="0047753E">
        <w:t>.</w:t>
      </w:r>
      <w:r w:rsidR="0047753E" w:rsidRPr="00D61288">
        <w:t xml:space="preserve"> </w:t>
      </w:r>
      <w:r w:rsidR="0047753E" w:rsidRPr="002A2CFC">
        <w:t xml:space="preserve">Multiple alignments were </w:t>
      </w:r>
      <w:r w:rsidR="0047753E">
        <w:t>curated using the ClipKit</w:t>
      </w:r>
      <w:r w:rsidR="0047753E">
        <w:fldChar w:fldCharType="begin"/>
      </w:r>
      <w:r w:rsidR="0047753E">
        <w:instrText xml:space="preserve"> ADDIN ZOTERO_ITEM CSL_CITATION {"citationID":"XQOZAnU9","properties":{"formattedCitation":"\\super 9\\nosupersub{}","plainCitation":"9","noteIndex":0},"citationItems":[{"id":161,"uris":["http://zotero.org/users/14304502/items/8P38MP45"],"itemData":{"id":161,"type":"article-journal","abstract":"Highly divergent sites in multiple sequence alignments (MSAs), which can stem from erroneous inference of homology and saturation of substitutions, are thought to negatively impact phylogenetic inference. Thus, several different trimming strategies have been developed for identifying and removing these sites prior to phylogenetic inference. However, a recent study reported that doing so can worsen inference, underscoring the need for alternative alignment trimming strategies. Here, we introduce ClipKIT, an alignment trimming software that, rather than identifying and removing putatively phylogenetically uninformative sites, instead aims to identify and retain parsimony-informative sites, which are known to be phylogenetically informative. To test the efficacy of ClipKIT, we examined the accuracy and support of phylogenies inferred from 14 different alignment trimming strategies, including those implemented in ClipKIT, across nearly 140,000 alignments from a broad sampling of evolutionary histories. Phylogenies inferred from ClipKIT-trimmed alignments are accurate, robust, and time saving. Furthermore, ClipKIT consistently outperformed other trimming methods across diverse datasets, suggesting that strategies based on identifying and retaining parsimony-informative sites provide a robust framework for alignment trimming.","container-title":"PLOS Biology","DOI":"10.1371/journal.pbio.3001007","ISSN":"1545-7885","issue":"12","journalAbbreviation":"PLoS Biol","language":"en","page":"e3001007","source":"DOI.org (Crossref)","title":"ClipKIT: A multiple sequence alignment trimming software for accurate phylogenomic inference","title-short":"ClipKIT","volume":"18","author":[{"family":"Steenwyk","given":"Jacob L."},{"family":"Buida","given":"Thomas J."},{"family":"Li","given":"Yuanning"},{"family":"Shen","given":"Xing-Xing"},{"family":"Rokas","given":"Antonis"}],"editor":[{"family":"Hejnol","given":"Andreas"}],"issued":{"date-parts":[["2020",12,2]]}}}],"schema":"https://github.com/citation-style-language/schema/raw/master/csl-citation.json"} </w:instrText>
      </w:r>
      <w:r w:rsidR="0047753E">
        <w:fldChar w:fldCharType="separate"/>
      </w:r>
      <w:r w:rsidR="0047753E" w:rsidRPr="0047753E">
        <w:rPr>
          <w:rFonts w:ascii="Aptos" w:hAnsi="Aptos"/>
          <w:vertAlign w:val="superscript"/>
        </w:rPr>
        <w:t>9</w:t>
      </w:r>
      <w:r w:rsidR="0047753E">
        <w:fldChar w:fldCharType="end"/>
      </w:r>
      <w:r w:rsidR="0047753E">
        <w:t xml:space="preserve"> </w:t>
      </w:r>
      <w:proofErr w:type="spellStart"/>
      <w:r w:rsidR="0047753E">
        <w:t>Kpic</w:t>
      </w:r>
      <w:proofErr w:type="spellEnd"/>
      <w:r w:rsidR="0047753E">
        <w:t xml:space="preserve"> method </w:t>
      </w:r>
      <w:r w:rsidR="0047753E" w:rsidRPr="002A2CFC">
        <w:t>to select</w:t>
      </w:r>
      <w:r w:rsidR="0047753E">
        <w:t xml:space="preserve"> </w:t>
      </w:r>
      <w:r w:rsidR="0047753E" w:rsidRPr="002A2CFC">
        <w:t>informative sites</w:t>
      </w:r>
      <w:r w:rsidR="0047753E">
        <w:t xml:space="preserve">. The concatenation of these alignments was used to infer </w:t>
      </w:r>
      <w:r w:rsidR="0047753E" w:rsidRPr="002A2CFC">
        <w:t xml:space="preserve">maximum likelihood </w:t>
      </w:r>
      <w:r w:rsidR="0047753E" w:rsidRPr="002A2CFC">
        <w:rPr>
          <w:noProof/>
        </w:rPr>
        <w:t xml:space="preserve">trees </w:t>
      </w:r>
      <w:r w:rsidR="0047753E">
        <w:rPr>
          <w:noProof/>
        </w:rPr>
        <w:t xml:space="preserve">with </w:t>
      </w:r>
      <w:r w:rsidR="0047753E" w:rsidRPr="0024267E">
        <w:rPr>
          <w:noProof/>
        </w:rPr>
        <w:t>IQTree version 2.3.</w:t>
      </w:r>
      <w:r w:rsidR="0047753E" w:rsidRPr="0024267E">
        <w:rPr>
          <w:lang w:val="en-GB"/>
        </w:rPr>
        <w:t>4</w:t>
      </w:r>
      <w:r w:rsidR="0047753E">
        <w:rPr>
          <w:rFonts w:ascii="Arial" w:hAnsi="Arial" w:cs="Arial"/>
          <w:lang w:val="en-GB"/>
        </w:rPr>
        <w:fldChar w:fldCharType="begin"/>
      </w:r>
      <w:r w:rsidR="0047753E">
        <w:rPr>
          <w:rFonts w:ascii="Arial" w:hAnsi="Arial" w:cs="Arial"/>
          <w:lang w:val="en-GB"/>
        </w:rPr>
        <w:instrText xml:space="preserve"> ADDIN ZOTERO_ITEM CSL_CITATION {"citationID":"K11CPw9v","properties":{"formattedCitation":"\\super 10\\nosupersub{}","plainCitation":"10","noteIndex":0},"citationItems":[{"id":46,"uris":["http://zotero.org/users/14304502/items/Z8R85FM5"],"itemData":{"id":46,"type":"article-journal","abstract":"IQ-TREE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software.","container-title":"Molecular Biology and Evolution","DOI":"10.1093/molbev/msaa015","ISSN":"0737-4038","issue":"5","journalAbbreviation":"Molecular Biology and Evolution","page":"1530-1534","source":"Silverchair","title":"IQ-TREE 2: New Models and Efficient Methods for Phylogenetic Inference in the Genomic Era","title-short":"IQ-TREE 2","volume":"37","author":[{"family":"Minh","given":"Bui Quang"},{"family":"Schmidt","given":"Heiko A"},{"family":"Chernomor","given":"Olga"},{"family":"Schrempf","given":"Dominik"},{"family":"Woodhams","given":"Michael D"},{"family":"Haeseler","given":"Arndt","non-dropping-particle":"von"},{"family":"Lanfear","given":"Robert"}],"issued":{"date-parts":[["2020",5,1]]}}}],"schema":"https://github.com/citation-style-language/schema/raw/master/csl-citation.json"} </w:instrText>
      </w:r>
      <w:r w:rsidR="0047753E">
        <w:rPr>
          <w:rFonts w:ascii="Arial" w:hAnsi="Arial" w:cs="Arial"/>
          <w:lang w:val="en-GB"/>
        </w:rPr>
        <w:fldChar w:fldCharType="separate"/>
      </w:r>
      <w:r w:rsidR="0047753E" w:rsidRPr="0047753E">
        <w:rPr>
          <w:rFonts w:ascii="Arial" w:hAnsi="Arial" w:cs="Arial"/>
          <w:vertAlign w:val="superscript"/>
        </w:rPr>
        <w:t>10</w:t>
      </w:r>
      <w:r w:rsidR="0047753E">
        <w:rPr>
          <w:rFonts w:ascii="Arial" w:hAnsi="Arial" w:cs="Arial"/>
          <w:lang w:val="en-GB"/>
        </w:rPr>
        <w:fldChar w:fldCharType="end"/>
      </w:r>
      <w:r w:rsidR="0047753E">
        <w:rPr>
          <w:rFonts w:ascii="Arial" w:hAnsi="Arial" w:cs="Arial"/>
          <w:lang w:val="en-GB"/>
        </w:rPr>
        <w:t xml:space="preserve"> </w:t>
      </w:r>
      <w:r w:rsidR="0047753E" w:rsidRPr="002A2CFC">
        <w:t xml:space="preserve">(options </w:t>
      </w:r>
      <w:r w:rsidR="0047753E">
        <w:rPr>
          <w:rFonts w:ascii="Consolas" w:hAnsi="Consolas" w:cs="Courier New"/>
          <w:color w:val="666600"/>
          <w:sz w:val="17"/>
          <w:szCs w:val="17"/>
        </w:rPr>
        <w:t>-</w:t>
      </w:r>
      <w:proofErr w:type="spellStart"/>
      <w:r w:rsidR="0047753E">
        <w:rPr>
          <w:rFonts w:ascii="Consolas" w:hAnsi="Consolas" w:cs="Courier New"/>
          <w:color w:val="000000"/>
          <w:sz w:val="17"/>
          <w:szCs w:val="17"/>
        </w:rPr>
        <w:t>allnni</w:t>
      </w:r>
      <w:proofErr w:type="spellEnd"/>
      <w:r w:rsidR="0047753E">
        <w:rPr>
          <w:rFonts w:ascii="Consolas" w:hAnsi="Consolas" w:cs="Courier New"/>
          <w:color w:val="000000"/>
          <w:sz w:val="17"/>
          <w:szCs w:val="17"/>
        </w:rPr>
        <w:t xml:space="preserve"> </w:t>
      </w:r>
      <w:r w:rsidR="0047753E">
        <w:rPr>
          <w:rFonts w:ascii="Consolas" w:hAnsi="Consolas" w:cs="Courier New"/>
          <w:color w:val="666600"/>
          <w:sz w:val="17"/>
          <w:szCs w:val="17"/>
        </w:rPr>
        <w:t>-</w:t>
      </w:r>
      <w:r w:rsidR="0047753E">
        <w:rPr>
          <w:rFonts w:ascii="Consolas" w:hAnsi="Consolas" w:cs="Courier New"/>
          <w:color w:val="000000"/>
          <w:sz w:val="17"/>
          <w:szCs w:val="17"/>
        </w:rPr>
        <w:t xml:space="preserve">nm </w:t>
      </w:r>
      <w:r w:rsidR="0047753E">
        <w:rPr>
          <w:rFonts w:ascii="Consolas" w:hAnsi="Consolas" w:cs="Courier New"/>
          <w:color w:val="006666"/>
          <w:sz w:val="17"/>
          <w:szCs w:val="17"/>
        </w:rPr>
        <w:t>4000</w:t>
      </w:r>
      <w:r w:rsidR="0047753E" w:rsidRPr="002A2CFC">
        <w:t>). We evaluated the node supports using the option</w:t>
      </w:r>
      <w:r w:rsidR="0047753E">
        <w:t xml:space="preserve"> </w:t>
      </w:r>
      <w:r w:rsidR="0047753E">
        <w:rPr>
          <w:rFonts w:ascii="Consolas" w:hAnsi="Consolas" w:cs="Courier New"/>
          <w:color w:val="666600"/>
          <w:sz w:val="17"/>
          <w:szCs w:val="17"/>
        </w:rPr>
        <w:t>-</w:t>
      </w:r>
      <w:r w:rsidR="0047753E">
        <w:rPr>
          <w:rFonts w:ascii="Consolas" w:hAnsi="Consolas" w:cs="Courier New"/>
          <w:color w:val="000000"/>
          <w:sz w:val="17"/>
          <w:szCs w:val="17"/>
        </w:rPr>
        <w:t xml:space="preserve">bb </w:t>
      </w:r>
      <w:r w:rsidR="0047753E">
        <w:rPr>
          <w:rFonts w:ascii="Consolas" w:hAnsi="Consolas" w:cs="Courier New"/>
          <w:color w:val="006666"/>
          <w:sz w:val="17"/>
          <w:szCs w:val="17"/>
        </w:rPr>
        <w:t>1</w:t>
      </w:r>
      <w:r w:rsidR="0047753E">
        <w:rPr>
          <w:rFonts w:ascii="Consolas" w:hAnsi="Consolas" w:cs="Courier New"/>
          <w:color w:val="666600"/>
          <w:sz w:val="17"/>
          <w:szCs w:val="17"/>
        </w:rPr>
        <w:t>,</w:t>
      </w:r>
      <w:r w:rsidR="0047753E">
        <w:rPr>
          <w:rFonts w:ascii="Consolas" w:hAnsi="Consolas" w:cs="Courier New"/>
          <w:color w:val="006666"/>
          <w:sz w:val="17"/>
          <w:szCs w:val="17"/>
        </w:rPr>
        <w:t>000</w:t>
      </w:r>
      <w:r w:rsidR="0047753E" w:rsidRPr="002A2CFC">
        <w:t xml:space="preserve"> for ultrafast bootstraps</w:t>
      </w:r>
      <w:r w:rsidR="0047753E">
        <w:t xml:space="preserve"> with UFBoot2</w:t>
      </w:r>
      <w:r w:rsidR="0047753E">
        <w:fldChar w:fldCharType="begin"/>
      </w:r>
      <w:r w:rsidR="0047753E">
        <w:instrText xml:space="preserve"> ADDIN ZOTERO_ITEM CSL_CITATION {"citationID":"IkCplNLy","properties":{"formattedCitation":"\\super 11\\nosupersub{}","plainCitation":"11","noteIndex":0},"citationItems":[{"id":48,"uris":["http://zotero.org/users/14304502/items/E7JJS793"],"itemData":{"id":48,"type":"article-journal","abstract":"The standard bootstrap (SBS), despite being computationally intensive, is widely used in maximum likelihood phylogenetic analyses. We recently proposed the ultrafast bootstrap approximation (UFBoot) to reduce computing time while achieving more unbiased branch supports than SBS under mild model violations. UFBoot has been steadily adopted as an efficient alternative to SBS and other bootstrap approaches. Here, we present UFBoot2, which substantially accelerates UFBoot and reduces the risk of overestimating branch supports due to polytomies or severe model violations. Additionally, UFBoot2 provides suitable bootstrap resampling strategies for phylogenomic data. UFBoot2 is 778 times (median) faster than SBS and 8.4 times (median) faster than RAxML rapid bootstrap on tested data sets. UFBoot2 is implemented in the IQ-TREE software package version 1.6 and freely available at http://www.iqtree.org.","container-title":"Molecular Biology and Evolution","DOI":"10.1093/molbev/msx281","ISSN":"1537-1719","issue":"2","journalAbbreviation":"Mol Biol Evol","language":"eng","note":"PMID: 29077904\nPMCID: PMC5850222","page":"518-522","source":"PubMed","title":"UFBoot2: Improving the Ultrafast Bootstrap Approximation","title-short":"UFBoot2","volume":"35","author":[{"family":"Hoang","given":"Diep Thi"},{"family":"Chernomor","given":"Olga"},{"family":"Haeseler","given":"Arndt","non-dropping-particle":"von"},{"family":"Minh","given":"Bui Quang"},{"family":"Vinh","given":"Le Sy"}],"issued":{"date-parts":[["2018",2,1]]}}}],"schema":"https://github.com/citation-style-language/schema/raw/master/csl-citation.json"} </w:instrText>
      </w:r>
      <w:r w:rsidR="0047753E">
        <w:fldChar w:fldCharType="separate"/>
      </w:r>
      <w:r w:rsidR="0047753E" w:rsidRPr="0047753E">
        <w:rPr>
          <w:rFonts w:ascii="Aptos" w:hAnsi="Aptos"/>
          <w:vertAlign w:val="superscript"/>
        </w:rPr>
        <w:t>11</w:t>
      </w:r>
      <w:r w:rsidR="0047753E">
        <w:fldChar w:fldCharType="end"/>
      </w:r>
      <w:r w:rsidR="0047753E" w:rsidRPr="002A2CFC">
        <w:t xml:space="preserve"> and</w:t>
      </w:r>
      <w:r w:rsidR="0047753E">
        <w:rPr>
          <w:rFonts w:ascii="Consolas" w:hAnsi="Consolas" w:cs="Courier New"/>
          <w:color w:val="000000"/>
          <w:sz w:val="17"/>
          <w:szCs w:val="17"/>
        </w:rPr>
        <w:t xml:space="preserve"> </w:t>
      </w:r>
      <w:r w:rsidR="0047753E">
        <w:rPr>
          <w:rFonts w:ascii="Consolas" w:hAnsi="Consolas" w:cs="Courier New"/>
          <w:color w:val="666600"/>
          <w:sz w:val="17"/>
          <w:szCs w:val="17"/>
        </w:rPr>
        <w:t>-</w:t>
      </w:r>
      <w:proofErr w:type="spellStart"/>
      <w:r w:rsidR="0047753E">
        <w:rPr>
          <w:rFonts w:ascii="Consolas" w:hAnsi="Consolas" w:cs="Courier New"/>
          <w:color w:val="000000"/>
          <w:sz w:val="17"/>
          <w:szCs w:val="17"/>
        </w:rPr>
        <w:t>alrt</w:t>
      </w:r>
      <w:proofErr w:type="spellEnd"/>
      <w:r w:rsidR="0047753E">
        <w:rPr>
          <w:rFonts w:ascii="Consolas" w:hAnsi="Consolas" w:cs="Courier New"/>
          <w:color w:val="000000"/>
          <w:sz w:val="17"/>
          <w:szCs w:val="17"/>
        </w:rPr>
        <w:t xml:space="preserve"> </w:t>
      </w:r>
      <w:r w:rsidR="0047753E">
        <w:rPr>
          <w:rFonts w:ascii="Consolas" w:hAnsi="Consolas" w:cs="Courier New"/>
          <w:color w:val="006666"/>
          <w:sz w:val="17"/>
          <w:szCs w:val="17"/>
        </w:rPr>
        <w:t>1</w:t>
      </w:r>
      <w:r w:rsidR="0047753E">
        <w:rPr>
          <w:rFonts w:ascii="Consolas" w:hAnsi="Consolas" w:cs="Courier New"/>
          <w:color w:val="666600"/>
          <w:sz w:val="17"/>
          <w:szCs w:val="17"/>
        </w:rPr>
        <w:t>,</w:t>
      </w:r>
      <w:r w:rsidR="0047753E">
        <w:rPr>
          <w:rFonts w:ascii="Consolas" w:hAnsi="Consolas" w:cs="Courier New"/>
          <w:color w:val="006666"/>
          <w:sz w:val="17"/>
          <w:szCs w:val="17"/>
        </w:rPr>
        <w:t>000</w:t>
      </w:r>
      <w:r w:rsidR="0047753E">
        <w:rPr>
          <w:rFonts w:ascii="Consolas" w:hAnsi="Consolas" w:cs="Courier New"/>
          <w:sz w:val="17"/>
          <w:szCs w:val="17"/>
        </w:rPr>
        <w:t xml:space="preserve"> </w:t>
      </w:r>
      <w:r w:rsidR="0047753E">
        <w:t xml:space="preserve"> </w:t>
      </w:r>
      <w:r w:rsidR="0047753E" w:rsidRPr="002A2CFC">
        <w:t>for SH-aLRT</w:t>
      </w:r>
      <w:r w:rsidR="0047753E">
        <w:fldChar w:fldCharType="begin"/>
      </w:r>
      <w:r w:rsidR="0047753E">
        <w:instrText xml:space="preserve"> ADDIN ZOTERO_ITEM CSL_CITATION {"citationID":"bxcd0Dga","properties":{"formattedCitation":"\\super 12\\nosupersub{}","plainCitation":"12","noteIndex":0},"citationItems":[{"id":162,"uris":["http://zotero.org/users/14304502/items/CRZZKR2P"],"itemData":{"id":162,"type":"article-journal","abstract":"Phylogenetic inference and evaluating support for inferred relationships is at the core of many studies testing evolutionary hypotheses. Despite the popularity of nonparametric bootstrap frequencies and Bayesian posterior probabilities, the interpretation of these measures of tree branch support remains a source of discussion. Furthermore, both methods are computationally expensive and become prohibitive for large data sets. Recent fast approximate likelihood-based measures of branch supports (approximate likelihood ratio test [aLRT] and Shimodaira–Hasegawa [SH]-aLRT) provide a compelling alternative to these slower conventional methods, offering not only speed advantages but also excellent levels of accuracy and power. Here we propose an additional method: a Bayesian-like transformation of aLRT (aBayes). Considering both probabilistic and frequentist frameworks, we compare the performance of the three fast likelihood-based methods with the standard bootstrap (SBS), the Bayesian approach, and the recently introduced rapid bootstrap. Our simulations and real data analyses show that with moderate model violations, all tests are sufficiently accurate, but aLRT and aBayes offer the highest statistical power and are very fast. With severe model violations aLRT, aBayes and Bayesian posteriors can produce elevated false-positive rates. With data sets for which such violation can be detected, we recommend using SH-aLRT, the nonparametric version of aLRT based on a procedure similar to the Shimodaira–Hasegawa tree selection. In general, the SBS seems to be excessively conservative and is much slower than our approximate likelihood-based methods.","container-title":"Systematic Biology","DOI":"10.1093/sysbio/syr041","ISSN":"1063-5157","issue":"5","journalAbbreviation":"Syst Biol","note":"PMID: 21540409\nPMCID: PMC3158332","page":"685-699","source":"PubMed Central","title":"Survey of Branch Support Methods Demonstrates Accuracy, Power, and Robustness of Fast Likelihood-based Approximation Schemes","volume":"60","author":[{"family":"Anisimova","given":"Maria"},{"family":"Gil","given":"Manuel"},{"family":"Dufayard","given":"Jean-François"},{"family":"Dessimoz","given":"Christophe"},{"family":"Gascuel","given":"Olivier"}],"issued":{"date-parts":[["2011",10]]}}}],"schema":"https://github.com/citation-style-language/schema/raw/master/csl-citation.json"} </w:instrText>
      </w:r>
      <w:r w:rsidR="0047753E">
        <w:fldChar w:fldCharType="separate"/>
      </w:r>
      <w:r w:rsidR="0047753E" w:rsidRPr="0047753E">
        <w:rPr>
          <w:rFonts w:ascii="Aptos" w:hAnsi="Aptos"/>
          <w:vertAlign w:val="superscript"/>
        </w:rPr>
        <w:t>12</w:t>
      </w:r>
      <w:r w:rsidR="0047753E">
        <w:fldChar w:fldCharType="end"/>
      </w:r>
      <w:r w:rsidR="0047753E">
        <w:t xml:space="preserve">. </w:t>
      </w:r>
      <w:r w:rsidR="0047753E" w:rsidRPr="002A2CFC">
        <w:t xml:space="preserve"> The best evolutionary model was selected with ModelFinder</w:t>
      </w:r>
      <w:r w:rsidR="0047753E">
        <w:fldChar w:fldCharType="begin"/>
      </w:r>
      <w:r w:rsidR="0047753E">
        <w:instrText xml:space="preserve"> ADDIN ZOTERO_ITEM CSL_CITATION {"citationID":"wqLf5CVd","properties":{"formattedCitation":"\\super 13\\nosupersub{}","plainCitation":"13","noteIndex":0},"citationItems":[{"id":165,"uris":["http://zotero.org/users/14304502/items/WBRULDGM"],"itemData":{"id":165,"type":"article-journal","abstract":"ModelFinder is a fast model-selection method that greatly improves the accuracy of phylogenetic estimates.","container-title":"Nature Methods","DOI":"10.1038/nmeth.4285","ISSN":"1548-7105","issue":"6","journalAbbreviation":"Nat Methods","language":"en","license":"2017 Springer Nature America, Inc.","note":"publisher: Nature Publishing Group","page":"587-589","source":"www.nature.com","title":"ModelFinder: fast model selection for accurate phylogenetic estimates","title-short":"ModelFinder","volume":"14","author":[{"family":"Kalyaanamoorthy","given":"Subha"},{"family":"Minh","given":"Bui Quang"},{"family":"Wong","given":"Thomas K. F."},{"family":"Haeseler","given":"Arndt","non-dropping-particle":"von"},{"family":"Jermiin","given":"Lars S."}],"issued":{"date-parts":[["2017",6]]}}}],"schema":"https://github.com/citation-style-language/schema/raw/master/csl-citation.json"} </w:instrText>
      </w:r>
      <w:r w:rsidR="0047753E">
        <w:fldChar w:fldCharType="separate"/>
      </w:r>
      <w:r w:rsidR="0047753E" w:rsidRPr="0047753E">
        <w:rPr>
          <w:rFonts w:ascii="Aptos" w:hAnsi="Aptos"/>
          <w:vertAlign w:val="superscript"/>
        </w:rPr>
        <w:t>13</w:t>
      </w:r>
      <w:r w:rsidR="0047753E">
        <w:fldChar w:fldCharType="end"/>
      </w:r>
      <w:r w:rsidR="00AF13C8">
        <w:t>.</w:t>
      </w:r>
      <w:r>
        <w:t xml:space="preserve"> The tree was rooted on the outgroups. All branches with at least 95% bootstrapping are colored green, t</w:t>
      </w:r>
      <w:r>
        <w:rPr>
          <w:noProof/>
        </w:rPr>
        <w:t xml:space="preserve">he classified and proposed families are shown in the inner </w:t>
      </w:r>
      <w:r>
        <w:rPr>
          <w:noProof/>
        </w:rPr>
        <w:lastRenderedPageBreak/>
        <w:t xml:space="preserve">coloured ring, and the proposed and classified orders in the outer coloured ring. </w:t>
      </w:r>
      <w:r w:rsidR="004168B3" w:rsidRPr="004168B3">
        <w:rPr>
          <w:noProof/>
        </w:rPr>
        <w:drawing>
          <wp:inline distT="0" distB="0" distL="0" distR="0" wp14:anchorId="3271D182" wp14:editId="6C7C412D">
            <wp:extent cx="5926455" cy="4743450"/>
            <wp:effectExtent l="0" t="0" r="0" b="0"/>
            <wp:docPr id="1611775091" name="Picture 1" descr="A close-up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75091" name="Picture 1" descr="A close-up of a grid&#10;&#10;AI-generated content may be incorrect."/>
                    <pic:cNvPicPr/>
                  </pic:nvPicPr>
                  <pic:blipFill>
                    <a:blip r:embed="rId19"/>
                    <a:stretch>
                      <a:fillRect/>
                    </a:stretch>
                  </pic:blipFill>
                  <pic:spPr>
                    <a:xfrm>
                      <a:off x="0" y="0"/>
                      <a:ext cx="5926455" cy="4743450"/>
                    </a:xfrm>
                    <a:prstGeom prst="rect">
                      <a:avLst/>
                    </a:prstGeom>
                  </pic:spPr>
                </pic:pic>
              </a:graphicData>
            </a:graphic>
          </wp:inline>
        </w:drawing>
      </w:r>
    </w:p>
    <w:p w14:paraId="1FA2B9E1" w14:textId="728A4ABF" w:rsidR="00020638" w:rsidRDefault="004B7715" w:rsidP="00020638">
      <w:pPr>
        <w:keepNext/>
      </w:pPr>
      <w:r>
        <w:t xml:space="preserve">Figure </w:t>
      </w:r>
      <w:r>
        <w:fldChar w:fldCharType="begin"/>
      </w:r>
      <w:r>
        <w:instrText xml:space="preserve"> SEQ Figure \* ARABIC </w:instrText>
      </w:r>
      <w:r>
        <w:fldChar w:fldCharType="separate"/>
      </w:r>
      <w:r w:rsidR="00020638">
        <w:rPr>
          <w:noProof/>
        </w:rPr>
        <w:t>8</w:t>
      </w:r>
      <w:r>
        <w:fldChar w:fldCharType="end"/>
      </w:r>
      <w:r>
        <w:t>:</w:t>
      </w:r>
      <w:r w:rsidRPr="004B7715">
        <w:t xml:space="preserve">Heatmap of the </w:t>
      </w:r>
      <w:r w:rsidR="00082E69">
        <w:t>total average nucleotide identity</w:t>
      </w:r>
      <w:r w:rsidRPr="004B7715">
        <w:t xml:space="preserve"> between </w:t>
      </w:r>
      <w:r w:rsidR="00DE0A1E">
        <w:t>families</w:t>
      </w:r>
      <w:r w:rsidRPr="004B7715">
        <w:t xml:space="preserve"> of the </w:t>
      </w:r>
      <w:r w:rsidR="00DE0A1E" w:rsidRPr="009E497A">
        <w:rPr>
          <w:i/>
          <w:iCs/>
        </w:rPr>
        <w:t>Crassvirales</w:t>
      </w:r>
      <w:r w:rsidR="00DE0A1E">
        <w:t xml:space="preserve">, </w:t>
      </w:r>
      <w:proofErr w:type="spellStart"/>
      <w:r w:rsidR="00DE0A1E" w:rsidRPr="009E497A">
        <w:rPr>
          <w:i/>
          <w:iCs/>
        </w:rPr>
        <w:t>Paracrassvirales</w:t>
      </w:r>
      <w:proofErr w:type="spellEnd"/>
      <w:r w:rsidR="00DE0A1E">
        <w:t xml:space="preserve"> and </w:t>
      </w:r>
      <w:proofErr w:type="spellStart"/>
      <w:r w:rsidR="00DE0A1E" w:rsidRPr="009E497A">
        <w:rPr>
          <w:i/>
          <w:iCs/>
        </w:rPr>
        <w:t>Metacrassvirales</w:t>
      </w:r>
      <w:proofErr w:type="spellEnd"/>
      <w:r w:rsidRPr="004B7715">
        <w:t>.</w:t>
      </w:r>
      <w:r w:rsidR="00DE0A1E">
        <w:t xml:space="preserve"> Values above </w:t>
      </w:r>
      <w:r w:rsidR="007D2778">
        <w:t xml:space="preserve">10% are set </w:t>
      </w:r>
      <w:r w:rsidR="00F34BBF">
        <w:t>to</w:t>
      </w:r>
      <w:r w:rsidR="007D2778">
        <w:t xml:space="preserve"> 10%</w:t>
      </w:r>
      <w:r w:rsidR="00DC77FC">
        <w:t>,</w:t>
      </w:r>
      <w:r w:rsidR="00DC77FC" w:rsidRPr="00DC77FC">
        <w:t xml:space="preserve"> as including higher values reduces visual granularity and obscures key patterns</w:t>
      </w:r>
      <w:r w:rsidR="00DE0A1E">
        <w:t>.</w:t>
      </w:r>
      <w:r w:rsidRPr="004B7715">
        <w:t xml:space="preserve"> The heatmap was visualized using </w:t>
      </w:r>
      <w:proofErr w:type="spellStart"/>
      <w:r w:rsidR="003B3647">
        <w:t>Tidyheamaps</w:t>
      </w:r>
      <w:proofErr w:type="spellEnd"/>
      <w:r w:rsidRPr="004B7715">
        <w:t xml:space="preserve"> and hierarchically clustered using the complete linkage method </w:t>
      </w:r>
      <w:r w:rsidR="006B501A">
        <w:t xml:space="preserve">of </w:t>
      </w:r>
      <w:r w:rsidR="00020638">
        <w:t>R</w:t>
      </w:r>
      <w:r w:rsidRPr="004B7715">
        <w:t>.</w:t>
      </w:r>
      <w:r w:rsidR="00BD6B22">
        <w:t xml:space="preserve"> </w:t>
      </w:r>
      <w:proofErr w:type="spellStart"/>
      <w:r w:rsidR="00BD6B22">
        <w:t>Coloured</w:t>
      </w:r>
      <w:proofErr w:type="spellEnd"/>
      <w:r w:rsidR="00BD6B22">
        <w:t xml:space="preserve"> </w:t>
      </w:r>
      <w:r w:rsidR="00BD6B22">
        <w:lastRenderedPageBreak/>
        <w:t xml:space="preserve">bars indicate the family </w:t>
      </w:r>
      <w:r w:rsidR="00020638">
        <w:t>of each genome.</w:t>
      </w:r>
      <w:r w:rsidR="00BE2421" w:rsidRPr="00BE2421">
        <w:rPr>
          <w:noProof/>
        </w:rPr>
        <w:drawing>
          <wp:inline distT="0" distB="0" distL="0" distR="0" wp14:anchorId="78275293" wp14:editId="0C8354B5">
            <wp:extent cx="5926455" cy="4743450"/>
            <wp:effectExtent l="0" t="0" r="0" b="0"/>
            <wp:docPr id="2009399048"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048" name="Picture 1" descr="A diagram of a graph&#10;&#10;AI-generated content may be incorrect."/>
                    <pic:cNvPicPr/>
                  </pic:nvPicPr>
                  <pic:blipFill>
                    <a:blip r:embed="rId20"/>
                    <a:stretch>
                      <a:fillRect/>
                    </a:stretch>
                  </pic:blipFill>
                  <pic:spPr>
                    <a:xfrm>
                      <a:off x="0" y="0"/>
                      <a:ext cx="5926455" cy="4743450"/>
                    </a:xfrm>
                    <a:prstGeom prst="rect">
                      <a:avLst/>
                    </a:prstGeom>
                  </pic:spPr>
                </pic:pic>
              </a:graphicData>
            </a:graphic>
          </wp:inline>
        </w:drawing>
      </w:r>
    </w:p>
    <w:p w14:paraId="288D3D74" w14:textId="0FAAEA27" w:rsidR="002F2BC6" w:rsidRPr="009E497A" w:rsidRDefault="00020638" w:rsidP="00020638">
      <w:pPr>
        <w:pStyle w:val="Caption"/>
        <w:rPr>
          <w:rFonts w:ascii="Aptos" w:hAnsi="Aptos"/>
          <w:i w:val="0"/>
          <w:iCs w:val="0"/>
          <w:color w:val="0070C0"/>
        </w:rPr>
      </w:pPr>
      <w:r w:rsidRPr="009E497A">
        <w:rPr>
          <w:i w:val="0"/>
          <w:iCs w:val="0"/>
        </w:rPr>
        <w:t xml:space="preserve">Figure </w:t>
      </w:r>
      <w:r w:rsidRPr="009E497A">
        <w:rPr>
          <w:i w:val="0"/>
          <w:iCs w:val="0"/>
        </w:rPr>
        <w:fldChar w:fldCharType="begin"/>
      </w:r>
      <w:r w:rsidRPr="009E497A">
        <w:rPr>
          <w:i w:val="0"/>
          <w:iCs w:val="0"/>
        </w:rPr>
        <w:instrText xml:space="preserve"> SEQ Figure \* ARABIC </w:instrText>
      </w:r>
      <w:r w:rsidRPr="009E497A">
        <w:rPr>
          <w:i w:val="0"/>
          <w:iCs w:val="0"/>
        </w:rPr>
        <w:fldChar w:fldCharType="separate"/>
      </w:r>
      <w:r w:rsidRPr="009E497A">
        <w:rPr>
          <w:i w:val="0"/>
          <w:iCs w:val="0"/>
          <w:noProof/>
        </w:rPr>
        <w:t>9</w:t>
      </w:r>
      <w:r w:rsidRPr="009E497A">
        <w:rPr>
          <w:i w:val="0"/>
          <w:iCs w:val="0"/>
        </w:rPr>
        <w:fldChar w:fldCharType="end"/>
      </w:r>
      <w:r w:rsidRPr="009E497A">
        <w:rPr>
          <w:i w:val="0"/>
          <w:iCs w:val="0"/>
        </w:rPr>
        <w:t xml:space="preserve">: Heatmap of the shared protein cluster percentage between families of the </w:t>
      </w:r>
      <w:r w:rsidRPr="009E497A">
        <w:t>Crassvirales</w:t>
      </w:r>
      <w:r w:rsidRPr="009E497A">
        <w:rPr>
          <w:i w:val="0"/>
          <w:iCs w:val="0"/>
        </w:rPr>
        <w:t xml:space="preserve">, </w:t>
      </w:r>
      <w:proofErr w:type="spellStart"/>
      <w:r w:rsidRPr="009E497A">
        <w:t>Paracrassvirales</w:t>
      </w:r>
      <w:proofErr w:type="spellEnd"/>
      <w:r w:rsidRPr="009E497A">
        <w:rPr>
          <w:i w:val="0"/>
          <w:iCs w:val="0"/>
        </w:rPr>
        <w:t xml:space="preserve"> and </w:t>
      </w:r>
      <w:proofErr w:type="spellStart"/>
      <w:r w:rsidRPr="009E497A">
        <w:t>Metacrassvirales</w:t>
      </w:r>
      <w:proofErr w:type="spellEnd"/>
      <w:r w:rsidRPr="009E497A">
        <w:rPr>
          <w:i w:val="0"/>
          <w:iCs w:val="0"/>
        </w:rPr>
        <w:t xml:space="preserve">. The heatmap was visualized using </w:t>
      </w:r>
      <w:proofErr w:type="spellStart"/>
      <w:r w:rsidRPr="009E497A">
        <w:rPr>
          <w:i w:val="0"/>
          <w:iCs w:val="0"/>
        </w:rPr>
        <w:t>Tidyheamaps</w:t>
      </w:r>
      <w:proofErr w:type="spellEnd"/>
      <w:r w:rsidRPr="009E497A">
        <w:rPr>
          <w:i w:val="0"/>
          <w:iCs w:val="0"/>
        </w:rPr>
        <w:t xml:space="preserve"> and hierarchically clustered using the complete linkage method of R. </w:t>
      </w:r>
      <w:proofErr w:type="spellStart"/>
      <w:r w:rsidRPr="009E497A">
        <w:rPr>
          <w:i w:val="0"/>
          <w:iCs w:val="0"/>
        </w:rPr>
        <w:t>Coloured</w:t>
      </w:r>
      <w:proofErr w:type="spellEnd"/>
      <w:r w:rsidRPr="009E497A">
        <w:rPr>
          <w:i w:val="0"/>
          <w:iCs w:val="0"/>
        </w:rPr>
        <w:t xml:space="preserve"> bars indicate the family of each genome.</w:t>
      </w:r>
    </w:p>
    <w:sectPr w:rsidR="002F2BC6" w:rsidRPr="009E497A"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3F47C" w14:textId="77777777" w:rsidR="002D51FF" w:rsidRDefault="002D51FF">
      <w:r>
        <w:separator/>
      </w:r>
    </w:p>
  </w:endnote>
  <w:endnote w:type="continuationSeparator" w:id="0">
    <w:p w14:paraId="4515B831" w14:textId="77777777" w:rsidR="002D51FF" w:rsidRDefault="002D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DD2D0" w14:textId="77777777" w:rsidR="002D51FF" w:rsidRDefault="002D51FF">
      <w:r>
        <w:separator/>
      </w:r>
    </w:p>
  </w:footnote>
  <w:footnote w:type="continuationSeparator" w:id="0">
    <w:p w14:paraId="16B5A76B" w14:textId="77777777" w:rsidR="002D51FF" w:rsidRDefault="002D5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C3F16"/>
    <w:multiLevelType w:val="hybridMultilevel"/>
    <w:tmpl w:val="86B8C9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5327A39"/>
    <w:multiLevelType w:val="multilevel"/>
    <w:tmpl w:val="595C88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4C52A1"/>
    <w:multiLevelType w:val="hybridMultilevel"/>
    <w:tmpl w:val="86B8C9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2860413">
    <w:abstractNumId w:val="2"/>
  </w:num>
  <w:num w:numId="2" w16cid:durableId="1892492804">
    <w:abstractNumId w:val="6"/>
  </w:num>
  <w:num w:numId="3" w16cid:durableId="826289975">
    <w:abstractNumId w:val="3"/>
  </w:num>
  <w:num w:numId="4" w16cid:durableId="745541364">
    <w:abstractNumId w:val="4"/>
  </w:num>
  <w:num w:numId="5" w16cid:durableId="1103570277">
    <w:abstractNumId w:val="5"/>
  </w:num>
  <w:num w:numId="6" w16cid:durableId="2021197564">
    <w:abstractNumId w:val="0"/>
  </w:num>
  <w:num w:numId="7" w16cid:durableId="1565868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4C8"/>
    <w:rsid w:val="00003A6A"/>
    <w:rsid w:val="00017BF9"/>
    <w:rsid w:val="00020638"/>
    <w:rsid w:val="00023385"/>
    <w:rsid w:val="0002505B"/>
    <w:rsid w:val="00035A87"/>
    <w:rsid w:val="000406E1"/>
    <w:rsid w:val="00040CB0"/>
    <w:rsid w:val="00041241"/>
    <w:rsid w:val="0004176B"/>
    <w:rsid w:val="00042254"/>
    <w:rsid w:val="00042B1C"/>
    <w:rsid w:val="000449DB"/>
    <w:rsid w:val="000637D1"/>
    <w:rsid w:val="00071136"/>
    <w:rsid w:val="00073BD6"/>
    <w:rsid w:val="000800C9"/>
    <w:rsid w:val="0008012E"/>
    <w:rsid w:val="00082E69"/>
    <w:rsid w:val="0009164F"/>
    <w:rsid w:val="00097C9F"/>
    <w:rsid w:val="000A146A"/>
    <w:rsid w:val="000A3394"/>
    <w:rsid w:val="000A3FFE"/>
    <w:rsid w:val="000A7027"/>
    <w:rsid w:val="000B1BF3"/>
    <w:rsid w:val="000B5D78"/>
    <w:rsid w:val="000B6878"/>
    <w:rsid w:val="000B71E9"/>
    <w:rsid w:val="000C2A5E"/>
    <w:rsid w:val="000C4207"/>
    <w:rsid w:val="000D182E"/>
    <w:rsid w:val="000D56E1"/>
    <w:rsid w:val="000E42D6"/>
    <w:rsid w:val="000E54FF"/>
    <w:rsid w:val="000F51F4"/>
    <w:rsid w:val="000F7067"/>
    <w:rsid w:val="00105535"/>
    <w:rsid w:val="00105738"/>
    <w:rsid w:val="00106232"/>
    <w:rsid w:val="00107FFE"/>
    <w:rsid w:val="0011008F"/>
    <w:rsid w:val="00110453"/>
    <w:rsid w:val="001117DB"/>
    <w:rsid w:val="00117C72"/>
    <w:rsid w:val="00117EE3"/>
    <w:rsid w:val="00130AE6"/>
    <w:rsid w:val="0013113D"/>
    <w:rsid w:val="00131282"/>
    <w:rsid w:val="001322FC"/>
    <w:rsid w:val="001344FA"/>
    <w:rsid w:val="001359A5"/>
    <w:rsid w:val="001424F4"/>
    <w:rsid w:val="00171083"/>
    <w:rsid w:val="00172351"/>
    <w:rsid w:val="00192132"/>
    <w:rsid w:val="001C63B3"/>
    <w:rsid w:val="001C6AC9"/>
    <w:rsid w:val="001C6D5B"/>
    <w:rsid w:val="001D0007"/>
    <w:rsid w:val="001D3E3E"/>
    <w:rsid w:val="001F716F"/>
    <w:rsid w:val="001F7334"/>
    <w:rsid w:val="002019A4"/>
    <w:rsid w:val="00201A0F"/>
    <w:rsid w:val="00216D90"/>
    <w:rsid w:val="00220A26"/>
    <w:rsid w:val="00221280"/>
    <w:rsid w:val="00221DBD"/>
    <w:rsid w:val="00227C85"/>
    <w:rsid w:val="002312CE"/>
    <w:rsid w:val="0023149A"/>
    <w:rsid w:val="0023696B"/>
    <w:rsid w:val="00237D45"/>
    <w:rsid w:val="0024086E"/>
    <w:rsid w:val="0024267E"/>
    <w:rsid w:val="0025498B"/>
    <w:rsid w:val="00264CD4"/>
    <w:rsid w:val="0026725A"/>
    <w:rsid w:val="002711FA"/>
    <w:rsid w:val="00273642"/>
    <w:rsid w:val="00282D9F"/>
    <w:rsid w:val="00296DA3"/>
    <w:rsid w:val="002A5A83"/>
    <w:rsid w:val="002B1491"/>
    <w:rsid w:val="002B2994"/>
    <w:rsid w:val="002C57E1"/>
    <w:rsid w:val="002D4340"/>
    <w:rsid w:val="002D51FF"/>
    <w:rsid w:val="002E0C0D"/>
    <w:rsid w:val="002E4EB7"/>
    <w:rsid w:val="002E66A0"/>
    <w:rsid w:val="002F2BC6"/>
    <w:rsid w:val="002F7376"/>
    <w:rsid w:val="003055BB"/>
    <w:rsid w:val="00312D2B"/>
    <w:rsid w:val="0031448C"/>
    <w:rsid w:val="0031642D"/>
    <w:rsid w:val="00327E73"/>
    <w:rsid w:val="00333392"/>
    <w:rsid w:val="00336952"/>
    <w:rsid w:val="00354A5E"/>
    <w:rsid w:val="00355CE0"/>
    <w:rsid w:val="00363A30"/>
    <w:rsid w:val="00370121"/>
    <w:rsid w:val="0037243A"/>
    <w:rsid w:val="00382FE8"/>
    <w:rsid w:val="00383BBF"/>
    <w:rsid w:val="0038593F"/>
    <w:rsid w:val="003A166F"/>
    <w:rsid w:val="003A18C5"/>
    <w:rsid w:val="003A22F8"/>
    <w:rsid w:val="003A262F"/>
    <w:rsid w:val="003A51DA"/>
    <w:rsid w:val="003A5ED7"/>
    <w:rsid w:val="003B0883"/>
    <w:rsid w:val="003B3647"/>
    <w:rsid w:val="003B3832"/>
    <w:rsid w:val="003C31E3"/>
    <w:rsid w:val="003C5428"/>
    <w:rsid w:val="003C62F0"/>
    <w:rsid w:val="003D552A"/>
    <w:rsid w:val="003E2176"/>
    <w:rsid w:val="003E3611"/>
    <w:rsid w:val="003E7838"/>
    <w:rsid w:val="003F2A97"/>
    <w:rsid w:val="00412930"/>
    <w:rsid w:val="00413271"/>
    <w:rsid w:val="004168B3"/>
    <w:rsid w:val="0043110C"/>
    <w:rsid w:val="00437970"/>
    <w:rsid w:val="00437BE9"/>
    <w:rsid w:val="004401FE"/>
    <w:rsid w:val="00442270"/>
    <w:rsid w:val="004431B1"/>
    <w:rsid w:val="00463050"/>
    <w:rsid w:val="00464BF8"/>
    <w:rsid w:val="00470195"/>
    <w:rsid w:val="00471256"/>
    <w:rsid w:val="0047753E"/>
    <w:rsid w:val="004845D2"/>
    <w:rsid w:val="00487558"/>
    <w:rsid w:val="004A336A"/>
    <w:rsid w:val="004B7715"/>
    <w:rsid w:val="004C61E3"/>
    <w:rsid w:val="004D15F2"/>
    <w:rsid w:val="004D20D1"/>
    <w:rsid w:val="004D310E"/>
    <w:rsid w:val="004F2F1E"/>
    <w:rsid w:val="004F3196"/>
    <w:rsid w:val="004F37CF"/>
    <w:rsid w:val="004F458B"/>
    <w:rsid w:val="004F68ED"/>
    <w:rsid w:val="00507E51"/>
    <w:rsid w:val="00510C93"/>
    <w:rsid w:val="00511F16"/>
    <w:rsid w:val="005235FC"/>
    <w:rsid w:val="00536426"/>
    <w:rsid w:val="00540D6D"/>
    <w:rsid w:val="00543F86"/>
    <w:rsid w:val="00550722"/>
    <w:rsid w:val="0055461D"/>
    <w:rsid w:val="00555C15"/>
    <w:rsid w:val="005622C2"/>
    <w:rsid w:val="00564A4C"/>
    <w:rsid w:val="00567EFD"/>
    <w:rsid w:val="00575AC7"/>
    <w:rsid w:val="00577519"/>
    <w:rsid w:val="005800B8"/>
    <w:rsid w:val="00582793"/>
    <w:rsid w:val="0058465A"/>
    <w:rsid w:val="00590DF3"/>
    <w:rsid w:val="00595E76"/>
    <w:rsid w:val="00596ECC"/>
    <w:rsid w:val="005A3DA7"/>
    <w:rsid w:val="005A54C3"/>
    <w:rsid w:val="005B0D83"/>
    <w:rsid w:val="005B2716"/>
    <w:rsid w:val="005B4C7D"/>
    <w:rsid w:val="005B5820"/>
    <w:rsid w:val="005C145A"/>
    <w:rsid w:val="005C40C4"/>
    <w:rsid w:val="005C5067"/>
    <w:rsid w:val="005C7583"/>
    <w:rsid w:val="005F34E2"/>
    <w:rsid w:val="005F45FC"/>
    <w:rsid w:val="006001CC"/>
    <w:rsid w:val="006043FB"/>
    <w:rsid w:val="00607227"/>
    <w:rsid w:val="006109F7"/>
    <w:rsid w:val="0064548A"/>
    <w:rsid w:val="00647814"/>
    <w:rsid w:val="006570BF"/>
    <w:rsid w:val="00661C44"/>
    <w:rsid w:val="00666139"/>
    <w:rsid w:val="0067084B"/>
    <w:rsid w:val="0067795B"/>
    <w:rsid w:val="00683D0C"/>
    <w:rsid w:val="00684222"/>
    <w:rsid w:val="0068599C"/>
    <w:rsid w:val="0069192D"/>
    <w:rsid w:val="006A0E39"/>
    <w:rsid w:val="006B501A"/>
    <w:rsid w:val="006B7AB8"/>
    <w:rsid w:val="006C0F51"/>
    <w:rsid w:val="006C7E15"/>
    <w:rsid w:val="006D18F6"/>
    <w:rsid w:val="006D428E"/>
    <w:rsid w:val="006E2E58"/>
    <w:rsid w:val="006F66B5"/>
    <w:rsid w:val="00705FE8"/>
    <w:rsid w:val="00723577"/>
    <w:rsid w:val="00724263"/>
    <w:rsid w:val="00725328"/>
    <w:rsid w:val="0072682D"/>
    <w:rsid w:val="0073145D"/>
    <w:rsid w:val="00736440"/>
    <w:rsid w:val="00737875"/>
    <w:rsid w:val="00740A3F"/>
    <w:rsid w:val="00741880"/>
    <w:rsid w:val="00742929"/>
    <w:rsid w:val="00746EDE"/>
    <w:rsid w:val="00752AB5"/>
    <w:rsid w:val="007537B9"/>
    <w:rsid w:val="0077469C"/>
    <w:rsid w:val="0077661F"/>
    <w:rsid w:val="00783B3D"/>
    <w:rsid w:val="007B0F70"/>
    <w:rsid w:val="007B23D5"/>
    <w:rsid w:val="007B5180"/>
    <w:rsid w:val="007B6511"/>
    <w:rsid w:val="007C7908"/>
    <w:rsid w:val="007C7A3F"/>
    <w:rsid w:val="007D2778"/>
    <w:rsid w:val="007E0EF5"/>
    <w:rsid w:val="007E667B"/>
    <w:rsid w:val="007E6B6A"/>
    <w:rsid w:val="00804684"/>
    <w:rsid w:val="00811399"/>
    <w:rsid w:val="0081426D"/>
    <w:rsid w:val="00817056"/>
    <w:rsid w:val="008202EE"/>
    <w:rsid w:val="00822B3A"/>
    <w:rsid w:val="00824208"/>
    <w:rsid w:val="008308A0"/>
    <w:rsid w:val="00834736"/>
    <w:rsid w:val="00834EA1"/>
    <w:rsid w:val="008429A2"/>
    <w:rsid w:val="008455B5"/>
    <w:rsid w:val="00852D43"/>
    <w:rsid w:val="0085468E"/>
    <w:rsid w:val="00855A72"/>
    <w:rsid w:val="00865726"/>
    <w:rsid w:val="008806A8"/>
    <w:rsid w:val="008815EE"/>
    <w:rsid w:val="00883A5C"/>
    <w:rsid w:val="008976A2"/>
    <w:rsid w:val="008A1C19"/>
    <w:rsid w:val="008A22E9"/>
    <w:rsid w:val="008B1E0D"/>
    <w:rsid w:val="008B43B1"/>
    <w:rsid w:val="008C429F"/>
    <w:rsid w:val="008C480D"/>
    <w:rsid w:val="008C7B39"/>
    <w:rsid w:val="008D1F90"/>
    <w:rsid w:val="008D33D7"/>
    <w:rsid w:val="008E0C2E"/>
    <w:rsid w:val="008E65C7"/>
    <w:rsid w:val="008F51E2"/>
    <w:rsid w:val="008F6421"/>
    <w:rsid w:val="008F798C"/>
    <w:rsid w:val="00901EBC"/>
    <w:rsid w:val="00903048"/>
    <w:rsid w:val="009078FF"/>
    <w:rsid w:val="0094292F"/>
    <w:rsid w:val="009444D8"/>
    <w:rsid w:val="009457C8"/>
    <w:rsid w:val="00953FFE"/>
    <w:rsid w:val="00962137"/>
    <w:rsid w:val="00964F7C"/>
    <w:rsid w:val="009670FB"/>
    <w:rsid w:val="0097009A"/>
    <w:rsid w:val="009703AF"/>
    <w:rsid w:val="00974174"/>
    <w:rsid w:val="009741D1"/>
    <w:rsid w:val="00974C28"/>
    <w:rsid w:val="00976E37"/>
    <w:rsid w:val="009A2264"/>
    <w:rsid w:val="009A3B4A"/>
    <w:rsid w:val="009A7ABB"/>
    <w:rsid w:val="009A7B49"/>
    <w:rsid w:val="009B2FF7"/>
    <w:rsid w:val="009B7C2A"/>
    <w:rsid w:val="009D7AB9"/>
    <w:rsid w:val="009E2FB4"/>
    <w:rsid w:val="009E497A"/>
    <w:rsid w:val="009F7856"/>
    <w:rsid w:val="00A00643"/>
    <w:rsid w:val="00A006A3"/>
    <w:rsid w:val="00A013FA"/>
    <w:rsid w:val="00A07D34"/>
    <w:rsid w:val="00A103E9"/>
    <w:rsid w:val="00A10BA1"/>
    <w:rsid w:val="00A17133"/>
    <w:rsid w:val="00A174CC"/>
    <w:rsid w:val="00A2357C"/>
    <w:rsid w:val="00A32301"/>
    <w:rsid w:val="00A37C2F"/>
    <w:rsid w:val="00A43E0D"/>
    <w:rsid w:val="00A443CA"/>
    <w:rsid w:val="00A556FA"/>
    <w:rsid w:val="00A55E8A"/>
    <w:rsid w:val="00A60338"/>
    <w:rsid w:val="00A60B85"/>
    <w:rsid w:val="00A65333"/>
    <w:rsid w:val="00A77B8E"/>
    <w:rsid w:val="00A80685"/>
    <w:rsid w:val="00A82FBB"/>
    <w:rsid w:val="00A832D2"/>
    <w:rsid w:val="00A8667E"/>
    <w:rsid w:val="00A86896"/>
    <w:rsid w:val="00A91693"/>
    <w:rsid w:val="00A933B9"/>
    <w:rsid w:val="00AA4711"/>
    <w:rsid w:val="00AA6637"/>
    <w:rsid w:val="00AC1F5D"/>
    <w:rsid w:val="00AD201A"/>
    <w:rsid w:val="00AD2884"/>
    <w:rsid w:val="00AD4CE1"/>
    <w:rsid w:val="00AD5A3A"/>
    <w:rsid w:val="00AD759B"/>
    <w:rsid w:val="00AE076C"/>
    <w:rsid w:val="00AE2E79"/>
    <w:rsid w:val="00AE3B5A"/>
    <w:rsid w:val="00AE528C"/>
    <w:rsid w:val="00AE61E8"/>
    <w:rsid w:val="00AF13C8"/>
    <w:rsid w:val="00AF4998"/>
    <w:rsid w:val="00AF7056"/>
    <w:rsid w:val="00B03B7F"/>
    <w:rsid w:val="00B1187F"/>
    <w:rsid w:val="00B21284"/>
    <w:rsid w:val="00B24CB0"/>
    <w:rsid w:val="00B30C59"/>
    <w:rsid w:val="00B35CC8"/>
    <w:rsid w:val="00B433E5"/>
    <w:rsid w:val="00B44A75"/>
    <w:rsid w:val="00B47589"/>
    <w:rsid w:val="00B5119C"/>
    <w:rsid w:val="00B52936"/>
    <w:rsid w:val="00B73109"/>
    <w:rsid w:val="00B73AF8"/>
    <w:rsid w:val="00B757C7"/>
    <w:rsid w:val="00B87249"/>
    <w:rsid w:val="00B956C7"/>
    <w:rsid w:val="00BA0AC9"/>
    <w:rsid w:val="00BA44AB"/>
    <w:rsid w:val="00BB2909"/>
    <w:rsid w:val="00BB61A9"/>
    <w:rsid w:val="00BC648E"/>
    <w:rsid w:val="00BD38D5"/>
    <w:rsid w:val="00BD67FF"/>
    <w:rsid w:val="00BD6B22"/>
    <w:rsid w:val="00BD6C0B"/>
    <w:rsid w:val="00BD7967"/>
    <w:rsid w:val="00BE2421"/>
    <w:rsid w:val="00BE3B73"/>
    <w:rsid w:val="00BE4F5A"/>
    <w:rsid w:val="00BF113D"/>
    <w:rsid w:val="00C0247B"/>
    <w:rsid w:val="00C14208"/>
    <w:rsid w:val="00C16513"/>
    <w:rsid w:val="00C1719C"/>
    <w:rsid w:val="00C21F30"/>
    <w:rsid w:val="00C36967"/>
    <w:rsid w:val="00C55633"/>
    <w:rsid w:val="00C671F8"/>
    <w:rsid w:val="00C7039A"/>
    <w:rsid w:val="00C8775F"/>
    <w:rsid w:val="00C95FB7"/>
    <w:rsid w:val="00C96279"/>
    <w:rsid w:val="00CA0614"/>
    <w:rsid w:val="00CB181A"/>
    <w:rsid w:val="00CB1947"/>
    <w:rsid w:val="00CB51EE"/>
    <w:rsid w:val="00CD2346"/>
    <w:rsid w:val="00CD2C82"/>
    <w:rsid w:val="00CF1399"/>
    <w:rsid w:val="00CF59EA"/>
    <w:rsid w:val="00D04287"/>
    <w:rsid w:val="00D062BE"/>
    <w:rsid w:val="00D10857"/>
    <w:rsid w:val="00D13AD5"/>
    <w:rsid w:val="00D1423B"/>
    <w:rsid w:val="00D23567"/>
    <w:rsid w:val="00D34D33"/>
    <w:rsid w:val="00D46663"/>
    <w:rsid w:val="00D7181C"/>
    <w:rsid w:val="00D77E1C"/>
    <w:rsid w:val="00D96305"/>
    <w:rsid w:val="00DA5621"/>
    <w:rsid w:val="00DB35BD"/>
    <w:rsid w:val="00DC6D13"/>
    <w:rsid w:val="00DC77FC"/>
    <w:rsid w:val="00DC7B69"/>
    <w:rsid w:val="00DD00FC"/>
    <w:rsid w:val="00DD0229"/>
    <w:rsid w:val="00DD1908"/>
    <w:rsid w:val="00DD22C8"/>
    <w:rsid w:val="00DD58AA"/>
    <w:rsid w:val="00DE01F5"/>
    <w:rsid w:val="00DE0A1E"/>
    <w:rsid w:val="00DE31F5"/>
    <w:rsid w:val="00DF07ED"/>
    <w:rsid w:val="00E034BE"/>
    <w:rsid w:val="00E06938"/>
    <w:rsid w:val="00E1467E"/>
    <w:rsid w:val="00E1710D"/>
    <w:rsid w:val="00E37077"/>
    <w:rsid w:val="00E50727"/>
    <w:rsid w:val="00E863D4"/>
    <w:rsid w:val="00E96432"/>
    <w:rsid w:val="00E969AE"/>
    <w:rsid w:val="00EB0F8C"/>
    <w:rsid w:val="00EC5F94"/>
    <w:rsid w:val="00ED239A"/>
    <w:rsid w:val="00ED4569"/>
    <w:rsid w:val="00EE484F"/>
    <w:rsid w:val="00EF2448"/>
    <w:rsid w:val="00EF7EDD"/>
    <w:rsid w:val="00F0090D"/>
    <w:rsid w:val="00F02373"/>
    <w:rsid w:val="00F110F7"/>
    <w:rsid w:val="00F20F6D"/>
    <w:rsid w:val="00F221DE"/>
    <w:rsid w:val="00F342FA"/>
    <w:rsid w:val="00F34BBF"/>
    <w:rsid w:val="00F41D69"/>
    <w:rsid w:val="00F44BC1"/>
    <w:rsid w:val="00F60E57"/>
    <w:rsid w:val="00F62692"/>
    <w:rsid w:val="00F63D75"/>
    <w:rsid w:val="00F711CE"/>
    <w:rsid w:val="00F74510"/>
    <w:rsid w:val="00F77011"/>
    <w:rsid w:val="00F9028E"/>
    <w:rsid w:val="00F911F1"/>
    <w:rsid w:val="00F943F9"/>
    <w:rsid w:val="00F97C4A"/>
    <w:rsid w:val="00FA1DC3"/>
    <w:rsid w:val="00FA2367"/>
    <w:rsid w:val="00FB300C"/>
    <w:rsid w:val="00FB652D"/>
    <w:rsid w:val="00FB7FFE"/>
    <w:rsid w:val="00FC20AD"/>
    <w:rsid w:val="00FC2269"/>
    <w:rsid w:val="00FC4A74"/>
    <w:rsid w:val="00FC561A"/>
    <w:rsid w:val="00FD1508"/>
    <w:rsid w:val="00FD4C61"/>
    <w:rsid w:val="00FD5129"/>
    <w:rsid w:val="00FF4171"/>
    <w:rsid w:val="00FF57D9"/>
    <w:rsid w:val="40BA984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3271"/>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Bibliography">
    <w:name w:val="Bibliography"/>
    <w:basedOn w:val="Normal"/>
    <w:next w:val="Normal"/>
    <w:uiPriority w:val="37"/>
    <w:unhideWhenUsed/>
    <w:rsid w:val="00130AE6"/>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6097">
      <w:bodyDiv w:val="1"/>
      <w:marLeft w:val="0"/>
      <w:marRight w:val="0"/>
      <w:marTop w:val="0"/>
      <w:marBottom w:val="0"/>
      <w:divBdr>
        <w:top w:val="none" w:sz="0" w:space="0" w:color="auto"/>
        <w:left w:val="none" w:sz="0" w:space="0" w:color="auto"/>
        <w:bottom w:val="none" w:sz="0" w:space="0" w:color="auto"/>
        <w:right w:val="none" w:sz="0" w:space="0" w:color="auto"/>
      </w:divBdr>
    </w:div>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59987533">
      <w:bodyDiv w:val="1"/>
      <w:marLeft w:val="0"/>
      <w:marRight w:val="0"/>
      <w:marTop w:val="0"/>
      <w:marBottom w:val="0"/>
      <w:divBdr>
        <w:top w:val="none" w:sz="0" w:space="0" w:color="auto"/>
        <w:left w:val="none" w:sz="0" w:space="0" w:color="auto"/>
        <w:bottom w:val="none" w:sz="0" w:space="0" w:color="auto"/>
        <w:right w:val="none" w:sz="0" w:space="0" w:color="auto"/>
      </w:divBdr>
    </w:div>
    <w:div w:id="78528841">
      <w:bodyDiv w:val="1"/>
      <w:marLeft w:val="0"/>
      <w:marRight w:val="0"/>
      <w:marTop w:val="0"/>
      <w:marBottom w:val="0"/>
      <w:divBdr>
        <w:top w:val="none" w:sz="0" w:space="0" w:color="auto"/>
        <w:left w:val="none" w:sz="0" w:space="0" w:color="auto"/>
        <w:bottom w:val="none" w:sz="0" w:space="0" w:color="auto"/>
        <w:right w:val="none" w:sz="0" w:space="0" w:color="auto"/>
      </w:divBdr>
      <w:divsChild>
        <w:div w:id="1865828013">
          <w:marLeft w:val="0"/>
          <w:marRight w:val="0"/>
          <w:marTop w:val="0"/>
          <w:marBottom w:val="0"/>
          <w:divBdr>
            <w:top w:val="none" w:sz="0" w:space="0" w:color="auto"/>
            <w:left w:val="none" w:sz="0" w:space="0" w:color="auto"/>
            <w:bottom w:val="none" w:sz="0" w:space="0" w:color="auto"/>
            <w:right w:val="none" w:sz="0" w:space="0" w:color="auto"/>
          </w:divBdr>
          <w:divsChild>
            <w:div w:id="6534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5000">
      <w:bodyDiv w:val="1"/>
      <w:marLeft w:val="0"/>
      <w:marRight w:val="0"/>
      <w:marTop w:val="0"/>
      <w:marBottom w:val="0"/>
      <w:divBdr>
        <w:top w:val="none" w:sz="0" w:space="0" w:color="auto"/>
        <w:left w:val="none" w:sz="0" w:space="0" w:color="auto"/>
        <w:bottom w:val="none" w:sz="0" w:space="0" w:color="auto"/>
        <w:right w:val="none" w:sz="0" w:space="0" w:color="auto"/>
      </w:divBdr>
      <w:divsChild>
        <w:div w:id="2009405211">
          <w:marLeft w:val="0"/>
          <w:marRight w:val="0"/>
          <w:marTop w:val="0"/>
          <w:marBottom w:val="0"/>
          <w:divBdr>
            <w:top w:val="none" w:sz="0" w:space="0" w:color="auto"/>
            <w:left w:val="none" w:sz="0" w:space="0" w:color="auto"/>
            <w:bottom w:val="none" w:sz="0" w:space="0" w:color="auto"/>
            <w:right w:val="none" w:sz="0" w:space="0" w:color="auto"/>
          </w:divBdr>
          <w:divsChild>
            <w:div w:id="15454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7172">
      <w:bodyDiv w:val="1"/>
      <w:marLeft w:val="0"/>
      <w:marRight w:val="0"/>
      <w:marTop w:val="0"/>
      <w:marBottom w:val="0"/>
      <w:divBdr>
        <w:top w:val="none" w:sz="0" w:space="0" w:color="auto"/>
        <w:left w:val="none" w:sz="0" w:space="0" w:color="auto"/>
        <w:bottom w:val="none" w:sz="0" w:space="0" w:color="auto"/>
        <w:right w:val="none" w:sz="0" w:space="0" w:color="auto"/>
      </w:divBdr>
      <w:divsChild>
        <w:div w:id="2014065651">
          <w:marLeft w:val="0"/>
          <w:marRight w:val="0"/>
          <w:marTop w:val="0"/>
          <w:marBottom w:val="0"/>
          <w:divBdr>
            <w:top w:val="none" w:sz="0" w:space="0" w:color="auto"/>
            <w:left w:val="none" w:sz="0" w:space="0" w:color="auto"/>
            <w:bottom w:val="none" w:sz="0" w:space="0" w:color="auto"/>
            <w:right w:val="none" w:sz="0" w:space="0" w:color="auto"/>
          </w:divBdr>
          <w:divsChild>
            <w:div w:id="14461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6931">
      <w:bodyDiv w:val="1"/>
      <w:marLeft w:val="0"/>
      <w:marRight w:val="0"/>
      <w:marTop w:val="0"/>
      <w:marBottom w:val="0"/>
      <w:divBdr>
        <w:top w:val="none" w:sz="0" w:space="0" w:color="auto"/>
        <w:left w:val="none" w:sz="0" w:space="0" w:color="auto"/>
        <w:bottom w:val="none" w:sz="0" w:space="0" w:color="auto"/>
        <w:right w:val="none" w:sz="0" w:space="0" w:color="auto"/>
      </w:divBdr>
      <w:divsChild>
        <w:div w:id="1885436116">
          <w:marLeft w:val="0"/>
          <w:marRight w:val="0"/>
          <w:marTop w:val="0"/>
          <w:marBottom w:val="0"/>
          <w:divBdr>
            <w:top w:val="none" w:sz="0" w:space="0" w:color="auto"/>
            <w:left w:val="none" w:sz="0" w:space="0" w:color="auto"/>
            <w:bottom w:val="none" w:sz="0" w:space="0" w:color="auto"/>
            <w:right w:val="none" w:sz="0" w:space="0" w:color="auto"/>
          </w:divBdr>
          <w:divsChild>
            <w:div w:id="18182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283">
      <w:bodyDiv w:val="1"/>
      <w:marLeft w:val="0"/>
      <w:marRight w:val="0"/>
      <w:marTop w:val="0"/>
      <w:marBottom w:val="0"/>
      <w:divBdr>
        <w:top w:val="none" w:sz="0" w:space="0" w:color="auto"/>
        <w:left w:val="none" w:sz="0" w:space="0" w:color="auto"/>
        <w:bottom w:val="none" w:sz="0" w:space="0" w:color="auto"/>
        <w:right w:val="none" w:sz="0" w:space="0" w:color="auto"/>
      </w:divBdr>
    </w:div>
    <w:div w:id="192155475">
      <w:bodyDiv w:val="1"/>
      <w:marLeft w:val="0"/>
      <w:marRight w:val="0"/>
      <w:marTop w:val="0"/>
      <w:marBottom w:val="0"/>
      <w:divBdr>
        <w:top w:val="none" w:sz="0" w:space="0" w:color="auto"/>
        <w:left w:val="none" w:sz="0" w:space="0" w:color="auto"/>
        <w:bottom w:val="none" w:sz="0" w:space="0" w:color="auto"/>
        <w:right w:val="none" w:sz="0" w:space="0" w:color="auto"/>
      </w:divBdr>
    </w:div>
    <w:div w:id="272979550">
      <w:bodyDiv w:val="1"/>
      <w:marLeft w:val="0"/>
      <w:marRight w:val="0"/>
      <w:marTop w:val="0"/>
      <w:marBottom w:val="0"/>
      <w:divBdr>
        <w:top w:val="none" w:sz="0" w:space="0" w:color="auto"/>
        <w:left w:val="none" w:sz="0" w:space="0" w:color="auto"/>
        <w:bottom w:val="none" w:sz="0" w:space="0" w:color="auto"/>
        <w:right w:val="none" w:sz="0" w:space="0" w:color="auto"/>
      </w:divBdr>
    </w:div>
    <w:div w:id="328680324">
      <w:bodyDiv w:val="1"/>
      <w:marLeft w:val="0"/>
      <w:marRight w:val="0"/>
      <w:marTop w:val="0"/>
      <w:marBottom w:val="0"/>
      <w:divBdr>
        <w:top w:val="none" w:sz="0" w:space="0" w:color="auto"/>
        <w:left w:val="none" w:sz="0" w:space="0" w:color="auto"/>
        <w:bottom w:val="none" w:sz="0" w:space="0" w:color="auto"/>
        <w:right w:val="none" w:sz="0" w:space="0" w:color="auto"/>
      </w:divBdr>
    </w:div>
    <w:div w:id="332802910">
      <w:bodyDiv w:val="1"/>
      <w:marLeft w:val="0"/>
      <w:marRight w:val="0"/>
      <w:marTop w:val="0"/>
      <w:marBottom w:val="0"/>
      <w:divBdr>
        <w:top w:val="none" w:sz="0" w:space="0" w:color="auto"/>
        <w:left w:val="none" w:sz="0" w:space="0" w:color="auto"/>
        <w:bottom w:val="none" w:sz="0" w:space="0" w:color="auto"/>
        <w:right w:val="none" w:sz="0" w:space="0" w:color="auto"/>
      </w:divBdr>
      <w:divsChild>
        <w:div w:id="678460999">
          <w:marLeft w:val="0"/>
          <w:marRight w:val="0"/>
          <w:marTop w:val="0"/>
          <w:marBottom w:val="0"/>
          <w:divBdr>
            <w:top w:val="none" w:sz="0" w:space="0" w:color="auto"/>
            <w:left w:val="none" w:sz="0" w:space="0" w:color="auto"/>
            <w:bottom w:val="none" w:sz="0" w:space="0" w:color="auto"/>
            <w:right w:val="none" w:sz="0" w:space="0" w:color="auto"/>
          </w:divBdr>
          <w:divsChild>
            <w:div w:id="11031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677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50323698">
      <w:bodyDiv w:val="1"/>
      <w:marLeft w:val="0"/>
      <w:marRight w:val="0"/>
      <w:marTop w:val="0"/>
      <w:marBottom w:val="0"/>
      <w:divBdr>
        <w:top w:val="none" w:sz="0" w:space="0" w:color="auto"/>
        <w:left w:val="none" w:sz="0" w:space="0" w:color="auto"/>
        <w:bottom w:val="none" w:sz="0" w:space="0" w:color="auto"/>
        <w:right w:val="none" w:sz="0" w:space="0" w:color="auto"/>
      </w:divBdr>
    </w:div>
    <w:div w:id="593443187">
      <w:bodyDiv w:val="1"/>
      <w:marLeft w:val="0"/>
      <w:marRight w:val="0"/>
      <w:marTop w:val="0"/>
      <w:marBottom w:val="0"/>
      <w:divBdr>
        <w:top w:val="none" w:sz="0" w:space="0" w:color="auto"/>
        <w:left w:val="none" w:sz="0" w:space="0" w:color="auto"/>
        <w:bottom w:val="none" w:sz="0" w:space="0" w:color="auto"/>
        <w:right w:val="none" w:sz="0" w:space="0" w:color="auto"/>
      </w:divBdr>
      <w:divsChild>
        <w:div w:id="939070836">
          <w:marLeft w:val="0"/>
          <w:marRight w:val="0"/>
          <w:marTop w:val="0"/>
          <w:marBottom w:val="0"/>
          <w:divBdr>
            <w:top w:val="none" w:sz="0" w:space="0" w:color="auto"/>
            <w:left w:val="none" w:sz="0" w:space="0" w:color="auto"/>
            <w:bottom w:val="none" w:sz="0" w:space="0" w:color="auto"/>
            <w:right w:val="none" w:sz="0" w:space="0" w:color="auto"/>
          </w:divBdr>
          <w:divsChild>
            <w:div w:id="3230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37854">
      <w:bodyDiv w:val="1"/>
      <w:marLeft w:val="0"/>
      <w:marRight w:val="0"/>
      <w:marTop w:val="0"/>
      <w:marBottom w:val="0"/>
      <w:divBdr>
        <w:top w:val="none" w:sz="0" w:space="0" w:color="auto"/>
        <w:left w:val="none" w:sz="0" w:space="0" w:color="auto"/>
        <w:bottom w:val="none" w:sz="0" w:space="0" w:color="auto"/>
        <w:right w:val="none" w:sz="0" w:space="0" w:color="auto"/>
      </w:divBdr>
      <w:divsChild>
        <w:div w:id="434786000">
          <w:marLeft w:val="0"/>
          <w:marRight w:val="0"/>
          <w:marTop w:val="0"/>
          <w:marBottom w:val="0"/>
          <w:divBdr>
            <w:top w:val="none" w:sz="0" w:space="0" w:color="auto"/>
            <w:left w:val="none" w:sz="0" w:space="0" w:color="auto"/>
            <w:bottom w:val="none" w:sz="0" w:space="0" w:color="auto"/>
            <w:right w:val="none" w:sz="0" w:space="0" w:color="auto"/>
          </w:divBdr>
          <w:divsChild>
            <w:div w:id="8487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8821">
      <w:bodyDiv w:val="1"/>
      <w:marLeft w:val="0"/>
      <w:marRight w:val="0"/>
      <w:marTop w:val="0"/>
      <w:marBottom w:val="0"/>
      <w:divBdr>
        <w:top w:val="none" w:sz="0" w:space="0" w:color="auto"/>
        <w:left w:val="none" w:sz="0" w:space="0" w:color="auto"/>
        <w:bottom w:val="none" w:sz="0" w:space="0" w:color="auto"/>
        <w:right w:val="none" w:sz="0" w:space="0" w:color="auto"/>
      </w:divBdr>
      <w:divsChild>
        <w:div w:id="457797141">
          <w:marLeft w:val="0"/>
          <w:marRight w:val="0"/>
          <w:marTop w:val="0"/>
          <w:marBottom w:val="0"/>
          <w:divBdr>
            <w:top w:val="none" w:sz="0" w:space="0" w:color="auto"/>
            <w:left w:val="none" w:sz="0" w:space="0" w:color="auto"/>
            <w:bottom w:val="none" w:sz="0" w:space="0" w:color="auto"/>
            <w:right w:val="none" w:sz="0" w:space="0" w:color="auto"/>
          </w:divBdr>
          <w:divsChild>
            <w:div w:id="6415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4623">
      <w:bodyDiv w:val="1"/>
      <w:marLeft w:val="0"/>
      <w:marRight w:val="0"/>
      <w:marTop w:val="0"/>
      <w:marBottom w:val="0"/>
      <w:divBdr>
        <w:top w:val="none" w:sz="0" w:space="0" w:color="auto"/>
        <w:left w:val="none" w:sz="0" w:space="0" w:color="auto"/>
        <w:bottom w:val="none" w:sz="0" w:space="0" w:color="auto"/>
        <w:right w:val="none" w:sz="0" w:space="0" w:color="auto"/>
      </w:divBdr>
    </w:div>
    <w:div w:id="1073427744">
      <w:bodyDiv w:val="1"/>
      <w:marLeft w:val="0"/>
      <w:marRight w:val="0"/>
      <w:marTop w:val="0"/>
      <w:marBottom w:val="0"/>
      <w:divBdr>
        <w:top w:val="none" w:sz="0" w:space="0" w:color="auto"/>
        <w:left w:val="none" w:sz="0" w:space="0" w:color="auto"/>
        <w:bottom w:val="none" w:sz="0" w:space="0" w:color="auto"/>
        <w:right w:val="none" w:sz="0" w:space="0" w:color="auto"/>
      </w:divBdr>
      <w:divsChild>
        <w:div w:id="1619605800">
          <w:marLeft w:val="0"/>
          <w:marRight w:val="0"/>
          <w:marTop w:val="0"/>
          <w:marBottom w:val="0"/>
          <w:divBdr>
            <w:top w:val="none" w:sz="0" w:space="0" w:color="auto"/>
            <w:left w:val="none" w:sz="0" w:space="0" w:color="auto"/>
            <w:bottom w:val="none" w:sz="0" w:space="0" w:color="auto"/>
            <w:right w:val="none" w:sz="0" w:space="0" w:color="auto"/>
          </w:divBdr>
          <w:divsChild>
            <w:div w:id="4325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2073">
      <w:bodyDiv w:val="1"/>
      <w:marLeft w:val="0"/>
      <w:marRight w:val="0"/>
      <w:marTop w:val="0"/>
      <w:marBottom w:val="0"/>
      <w:divBdr>
        <w:top w:val="none" w:sz="0" w:space="0" w:color="auto"/>
        <w:left w:val="none" w:sz="0" w:space="0" w:color="auto"/>
        <w:bottom w:val="none" w:sz="0" w:space="0" w:color="auto"/>
        <w:right w:val="none" w:sz="0" w:space="0" w:color="auto"/>
      </w:divBdr>
      <w:divsChild>
        <w:div w:id="1682199933">
          <w:marLeft w:val="0"/>
          <w:marRight w:val="0"/>
          <w:marTop w:val="0"/>
          <w:marBottom w:val="0"/>
          <w:divBdr>
            <w:top w:val="none" w:sz="0" w:space="0" w:color="auto"/>
            <w:left w:val="none" w:sz="0" w:space="0" w:color="auto"/>
            <w:bottom w:val="none" w:sz="0" w:space="0" w:color="auto"/>
            <w:right w:val="none" w:sz="0" w:space="0" w:color="auto"/>
          </w:divBdr>
          <w:divsChild>
            <w:div w:id="6687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8519">
      <w:bodyDiv w:val="1"/>
      <w:marLeft w:val="0"/>
      <w:marRight w:val="0"/>
      <w:marTop w:val="0"/>
      <w:marBottom w:val="0"/>
      <w:divBdr>
        <w:top w:val="none" w:sz="0" w:space="0" w:color="auto"/>
        <w:left w:val="none" w:sz="0" w:space="0" w:color="auto"/>
        <w:bottom w:val="none" w:sz="0" w:space="0" w:color="auto"/>
        <w:right w:val="none" w:sz="0" w:space="0" w:color="auto"/>
      </w:divBdr>
    </w:div>
    <w:div w:id="1237780614">
      <w:bodyDiv w:val="1"/>
      <w:marLeft w:val="0"/>
      <w:marRight w:val="0"/>
      <w:marTop w:val="0"/>
      <w:marBottom w:val="0"/>
      <w:divBdr>
        <w:top w:val="none" w:sz="0" w:space="0" w:color="auto"/>
        <w:left w:val="none" w:sz="0" w:space="0" w:color="auto"/>
        <w:bottom w:val="none" w:sz="0" w:space="0" w:color="auto"/>
        <w:right w:val="none" w:sz="0" w:space="0" w:color="auto"/>
      </w:divBdr>
      <w:divsChild>
        <w:div w:id="292296701">
          <w:marLeft w:val="0"/>
          <w:marRight w:val="0"/>
          <w:marTop w:val="0"/>
          <w:marBottom w:val="0"/>
          <w:divBdr>
            <w:top w:val="none" w:sz="0" w:space="0" w:color="auto"/>
            <w:left w:val="none" w:sz="0" w:space="0" w:color="auto"/>
            <w:bottom w:val="none" w:sz="0" w:space="0" w:color="auto"/>
            <w:right w:val="none" w:sz="0" w:space="0" w:color="auto"/>
          </w:divBdr>
          <w:divsChild>
            <w:div w:id="11361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042">
      <w:bodyDiv w:val="1"/>
      <w:marLeft w:val="0"/>
      <w:marRight w:val="0"/>
      <w:marTop w:val="0"/>
      <w:marBottom w:val="0"/>
      <w:divBdr>
        <w:top w:val="none" w:sz="0" w:space="0" w:color="auto"/>
        <w:left w:val="none" w:sz="0" w:space="0" w:color="auto"/>
        <w:bottom w:val="none" w:sz="0" w:space="0" w:color="auto"/>
        <w:right w:val="none" w:sz="0" w:space="0" w:color="auto"/>
      </w:divBdr>
      <w:divsChild>
        <w:div w:id="1025978467">
          <w:marLeft w:val="0"/>
          <w:marRight w:val="0"/>
          <w:marTop w:val="0"/>
          <w:marBottom w:val="0"/>
          <w:divBdr>
            <w:top w:val="none" w:sz="0" w:space="0" w:color="auto"/>
            <w:left w:val="none" w:sz="0" w:space="0" w:color="auto"/>
            <w:bottom w:val="none" w:sz="0" w:space="0" w:color="auto"/>
            <w:right w:val="none" w:sz="0" w:space="0" w:color="auto"/>
          </w:divBdr>
          <w:divsChild>
            <w:div w:id="3117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50121">
      <w:bodyDiv w:val="1"/>
      <w:marLeft w:val="0"/>
      <w:marRight w:val="0"/>
      <w:marTop w:val="0"/>
      <w:marBottom w:val="0"/>
      <w:divBdr>
        <w:top w:val="none" w:sz="0" w:space="0" w:color="auto"/>
        <w:left w:val="none" w:sz="0" w:space="0" w:color="auto"/>
        <w:bottom w:val="none" w:sz="0" w:space="0" w:color="auto"/>
        <w:right w:val="none" w:sz="0" w:space="0" w:color="auto"/>
      </w:divBdr>
      <w:divsChild>
        <w:div w:id="739403940">
          <w:marLeft w:val="0"/>
          <w:marRight w:val="0"/>
          <w:marTop w:val="0"/>
          <w:marBottom w:val="0"/>
          <w:divBdr>
            <w:top w:val="none" w:sz="0" w:space="0" w:color="auto"/>
            <w:left w:val="none" w:sz="0" w:space="0" w:color="auto"/>
            <w:bottom w:val="none" w:sz="0" w:space="0" w:color="auto"/>
            <w:right w:val="none" w:sz="0" w:space="0" w:color="auto"/>
          </w:divBdr>
          <w:divsChild>
            <w:div w:id="2064980708">
              <w:marLeft w:val="0"/>
              <w:marRight w:val="0"/>
              <w:marTop w:val="0"/>
              <w:marBottom w:val="0"/>
              <w:divBdr>
                <w:top w:val="none" w:sz="0" w:space="0" w:color="auto"/>
                <w:left w:val="none" w:sz="0" w:space="0" w:color="auto"/>
                <w:bottom w:val="none" w:sz="0" w:space="0" w:color="auto"/>
                <w:right w:val="none" w:sz="0" w:space="0" w:color="auto"/>
              </w:divBdr>
              <w:divsChild>
                <w:div w:id="822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11516">
      <w:bodyDiv w:val="1"/>
      <w:marLeft w:val="0"/>
      <w:marRight w:val="0"/>
      <w:marTop w:val="0"/>
      <w:marBottom w:val="0"/>
      <w:divBdr>
        <w:top w:val="none" w:sz="0" w:space="0" w:color="auto"/>
        <w:left w:val="none" w:sz="0" w:space="0" w:color="auto"/>
        <w:bottom w:val="none" w:sz="0" w:space="0" w:color="auto"/>
        <w:right w:val="none" w:sz="0" w:space="0" w:color="auto"/>
      </w:divBdr>
      <w:divsChild>
        <w:div w:id="188101978">
          <w:marLeft w:val="0"/>
          <w:marRight w:val="0"/>
          <w:marTop w:val="0"/>
          <w:marBottom w:val="0"/>
          <w:divBdr>
            <w:top w:val="none" w:sz="0" w:space="0" w:color="auto"/>
            <w:left w:val="none" w:sz="0" w:space="0" w:color="auto"/>
            <w:bottom w:val="none" w:sz="0" w:space="0" w:color="auto"/>
            <w:right w:val="none" w:sz="0" w:space="0" w:color="auto"/>
          </w:divBdr>
          <w:divsChild>
            <w:div w:id="18528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7492">
      <w:bodyDiv w:val="1"/>
      <w:marLeft w:val="0"/>
      <w:marRight w:val="0"/>
      <w:marTop w:val="0"/>
      <w:marBottom w:val="0"/>
      <w:divBdr>
        <w:top w:val="none" w:sz="0" w:space="0" w:color="auto"/>
        <w:left w:val="none" w:sz="0" w:space="0" w:color="auto"/>
        <w:bottom w:val="none" w:sz="0" w:space="0" w:color="auto"/>
        <w:right w:val="none" w:sz="0" w:space="0" w:color="auto"/>
      </w:divBdr>
      <w:divsChild>
        <w:div w:id="594821067">
          <w:marLeft w:val="0"/>
          <w:marRight w:val="0"/>
          <w:marTop w:val="0"/>
          <w:marBottom w:val="0"/>
          <w:divBdr>
            <w:top w:val="none" w:sz="0" w:space="0" w:color="auto"/>
            <w:left w:val="none" w:sz="0" w:space="0" w:color="auto"/>
            <w:bottom w:val="none" w:sz="0" w:space="0" w:color="auto"/>
            <w:right w:val="none" w:sz="0" w:space="0" w:color="auto"/>
          </w:divBdr>
          <w:divsChild>
            <w:div w:id="20741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6731">
      <w:bodyDiv w:val="1"/>
      <w:marLeft w:val="0"/>
      <w:marRight w:val="0"/>
      <w:marTop w:val="0"/>
      <w:marBottom w:val="0"/>
      <w:divBdr>
        <w:top w:val="none" w:sz="0" w:space="0" w:color="auto"/>
        <w:left w:val="none" w:sz="0" w:space="0" w:color="auto"/>
        <w:bottom w:val="none" w:sz="0" w:space="0" w:color="auto"/>
        <w:right w:val="none" w:sz="0" w:space="0" w:color="auto"/>
      </w:divBdr>
    </w:div>
    <w:div w:id="1839030560">
      <w:bodyDiv w:val="1"/>
      <w:marLeft w:val="0"/>
      <w:marRight w:val="0"/>
      <w:marTop w:val="0"/>
      <w:marBottom w:val="0"/>
      <w:divBdr>
        <w:top w:val="none" w:sz="0" w:space="0" w:color="auto"/>
        <w:left w:val="none" w:sz="0" w:space="0" w:color="auto"/>
        <w:bottom w:val="none" w:sz="0" w:space="0" w:color="auto"/>
        <w:right w:val="none" w:sz="0" w:space="0" w:color="auto"/>
      </w:divBdr>
    </w:div>
    <w:div w:id="1858081600">
      <w:bodyDiv w:val="1"/>
      <w:marLeft w:val="0"/>
      <w:marRight w:val="0"/>
      <w:marTop w:val="0"/>
      <w:marBottom w:val="0"/>
      <w:divBdr>
        <w:top w:val="none" w:sz="0" w:space="0" w:color="auto"/>
        <w:left w:val="none" w:sz="0" w:space="0" w:color="auto"/>
        <w:bottom w:val="none" w:sz="0" w:space="0" w:color="auto"/>
        <w:right w:val="none" w:sz="0" w:space="0" w:color="auto"/>
      </w:divBdr>
      <w:divsChild>
        <w:div w:id="1713649347">
          <w:marLeft w:val="0"/>
          <w:marRight w:val="0"/>
          <w:marTop w:val="0"/>
          <w:marBottom w:val="0"/>
          <w:divBdr>
            <w:top w:val="none" w:sz="0" w:space="0" w:color="auto"/>
            <w:left w:val="none" w:sz="0" w:space="0" w:color="auto"/>
            <w:bottom w:val="none" w:sz="0" w:space="0" w:color="auto"/>
            <w:right w:val="none" w:sz="0" w:space="0" w:color="auto"/>
          </w:divBdr>
          <w:divsChild>
            <w:div w:id="20473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000">
      <w:bodyDiv w:val="1"/>
      <w:marLeft w:val="0"/>
      <w:marRight w:val="0"/>
      <w:marTop w:val="0"/>
      <w:marBottom w:val="0"/>
      <w:divBdr>
        <w:top w:val="none" w:sz="0" w:space="0" w:color="auto"/>
        <w:left w:val="none" w:sz="0" w:space="0" w:color="auto"/>
        <w:bottom w:val="none" w:sz="0" w:space="0" w:color="auto"/>
        <w:right w:val="none" w:sz="0" w:space="0" w:color="auto"/>
      </w:divBdr>
      <w:divsChild>
        <w:div w:id="922101715">
          <w:marLeft w:val="0"/>
          <w:marRight w:val="0"/>
          <w:marTop w:val="0"/>
          <w:marBottom w:val="0"/>
          <w:divBdr>
            <w:top w:val="none" w:sz="0" w:space="0" w:color="auto"/>
            <w:left w:val="none" w:sz="0" w:space="0" w:color="auto"/>
            <w:bottom w:val="none" w:sz="0" w:space="0" w:color="auto"/>
            <w:right w:val="none" w:sz="0" w:space="0" w:color="auto"/>
          </w:divBdr>
          <w:divsChild>
            <w:div w:id="11003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4623">
      <w:bodyDiv w:val="1"/>
      <w:marLeft w:val="0"/>
      <w:marRight w:val="0"/>
      <w:marTop w:val="0"/>
      <w:marBottom w:val="0"/>
      <w:divBdr>
        <w:top w:val="none" w:sz="0" w:space="0" w:color="auto"/>
        <w:left w:val="none" w:sz="0" w:space="0" w:color="auto"/>
        <w:bottom w:val="none" w:sz="0" w:space="0" w:color="auto"/>
        <w:right w:val="none" w:sz="0" w:space="0" w:color="auto"/>
      </w:divBdr>
    </w:div>
    <w:div w:id="1976596212">
      <w:bodyDiv w:val="1"/>
      <w:marLeft w:val="0"/>
      <w:marRight w:val="0"/>
      <w:marTop w:val="0"/>
      <w:marBottom w:val="0"/>
      <w:divBdr>
        <w:top w:val="none" w:sz="0" w:space="0" w:color="auto"/>
        <w:left w:val="none" w:sz="0" w:space="0" w:color="auto"/>
        <w:bottom w:val="none" w:sz="0" w:space="0" w:color="auto"/>
        <w:right w:val="none" w:sz="0" w:space="0" w:color="auto"/>
      </w:divBdr>
      <w:divsChild>
        <w:div w:id="64571381">
          <w:marLeft w:val="0"/>
          <w:marRight w:val="0"/>
          <w:marTop w:val="0"/>
          <w:marBottom w:val="0"/>
          <w:divBdr>
            <w:top w:val="none" w:sz="0" w:space="0" w:color="auto"/>
            <w:left w:val="none" w:sz="0" w:space="0" w:color="auto"/>
            <w:bottom w:val="none" w:sz="0" w:space="0" w:color="auto"/>
            <w:right w:val="none" w:sz="0" w:space="0" w:color="auto"/>
          </w:divBdr>
        </w:div>
        <w:div w:id="359402770">
          <w:marLeft w:val="0"/>
          <w:marRight w:val="0"/>
          <w:marTop w:val="0"/>
          <w:marBottom w:val="0"/>
          <w:divBdr>
            <w:top w:val="none" w:sz="0" w:space="0" w:color="auto"/>
            <w:left w:val="none" w:sz="0" w:space="0" w:color="auto"/>
            <w:bottom w:val="none" w:sz="0" w:space="0" w:color="auto"/>
            <w:right w:val="none" w:sz="0" w:space="0" w:color="auto"/>
          </w:divBdr>
        </w:div>
      </w:divsChild>
    </w:div>
    <w:div w:id="2080204700">
      <w:bodyDiv w:val="1"/>
      <w:marLeft w:val="0"/>
      <w:marRight w:val="0"/>
      <w:marTop w:val="0"/>
      <w:marBottom w:val="0"/>
      <w:divBdr>
        <w:top w:val="none" w:sz="0" w:space="0" w:color="auto"/>
        <w:left w:val="none" w:sz="0" w:space="0" w:color="auto"/>
        <w:bottom w:val="none" w:sz="0" w:space="0" w:color="auto"/>
        <w:right w:val="none" w:sz="0" w:space="0" w:color="auto"/>
      </w:divBdr>
    </w:div>
    <w:div w:id="210823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ictv.global/sc"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2453</Words>
  <Characters>44490</Characters>
  <Application>Microsoft Office Word</Application>
  <DocSecurity>0</DocSecurity>
  <Lines>370</Lines>
  <Paragraphs>93</Paragraphs>
  <ScaleCrop>false</ScaleCrop>
  <Company/>
  <LinksUpToDate>false</LinksUpToDate>
  <CharactersWithSpaces>46850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9</cp:revision>
  <dcterms:created xsi:type="dcterms:W3CDTF">2025-06-20T19:31:00Z</dcterms:created>
  <dcterms:modified xsi:type="dcterms:W3CDTF">2025-07-16T08:43:00Z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af32e46ea627efe65e46cfde21456217373204fc71530966352fc8ab4ff305bc</vt:lpwstr>
  </property>
  <property fmtid="{D5CDD505-2E9C-101B-9397-08002B2CF9AE}" pid="9" name="ZOTERO_PREF_1">
    <vt:lpwstr>&lt;data data-version="3" zotero-version="6.0.36"&gt;&lt;session id="oJ1tDKso"/&gt;&lt;style id="http://www.zotero.org/styles/nature" hasBibliography="1" bibliographyStyleHasBeenSet="1"/&gt;&lt;prefs&gt;&lt;pref name="fieldType" value="Field"/&gt;&lt;pref name="automaticJournalAbbreviati</vt:lpwstr>
  </property>
  <property fmtid="{D5CDD505-2E9C-101B-9397-08002B2CF9AE}" pid="10" name="ZOTERO_PREF_2">
    <vt:lpwstr>ons" value="true"/&gt;&lt;/prefs&gt;&lt;/data&gt;</vt:lpwstr>
  </property>
</Properties>
</file>