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7643514"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E0E163F"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w:t>
            </w:r>
            <w:r w:rsidR="0031113A">
              <w:rPr>
                <w:rFonts w:ascii="Aptos" w:hAnsi="Aptos" w:cs="Arial"/>
                <w:color w:val="000000" w:themeColor="text1"/>
                <w:sz w:val="20"/>
              </w:rPr>
              <w:t>,</w:t>
            </w:r>
            <w:r w:rsidRPr="006453B1">
              <w:rPr>
                <w:rFonts w:ascii="Aptos" w:hAnsi="Aptos" w:cs="Arial"/>
                <w:color w:val="000000" w:themeColor="text1"/>
                <w:sz w:val="20"/>
              </w:rPr>
              <w:t xml:space="preserve"> </w:t>
            </w:r>
            <w:proofErr w:type="spellStart"/>
            <w:r w:rsidR="004636FA">
              <w:rPr>
                <w:rFonts w:ascii="Aptos" w:hAnsi="Aptos" w:cs="Arial"/>
                <w:i/>
                <w:iCs/>
                <w:color w:val="000000" w:themeColor="text1"/>
                <w:sz w:val="20"/>
              </w:rPr>
              <w:t>Margaret</w:t>
            </w:r>
            <w:r w:rsidRPr="0037165B">
              <w:rPr>
                <w:rFonts w:ascii="Aptos" w:hAnsi="Aptos" w:cs="Arial"/>
                <w:i/>
                <w:iCs/>
                <w:color w:val="000000" w:themeColor="text1"/>
                <w:sz w:val="20"/>
              </w:rPr>
              <w:t>virus</w:t>
            </w:r>
            <w:proofErr w:type="spellEnd"/>
            <w:r w:rsidR="0031113A">
              <w:rPr>
                <w:rFonts w:ascii="Aptos" w:hAnsi="Aptos" w:cs="Arial"/>
                <w:i/>
                <w:iCs/>
                <w:color w:val="000000" w:themeColor="text1"/>
                <w:sz w:val="20"/>
              </w:rPr>
              <w:t>,</w:t>
            </w:r>
            <w:r w:rsidRPr="006453B1">
              <w:rPr>
                <w:rFonts w:ascii="Aptos" w:hAnsi="Aptos" w:cs="Arial"/>
                <w:color w:val="000000" w:themeColor="text1"/>
                <w:sz w:val="20"/>
              </w:rPr>
              <w:t xml:space="preserve"> with </w:t>
            </w:r>
            <w:r w:rsidR="004636FA">
              <w:rPr>
                <w:rFonts w:ascii="Aptos" w:hAnsi="Aptos" w:cs="Arial"/>
                <w:color w:val="000000" w:themeColor="text1"/>
                <w:sz w:val="20"/>
              </w:rPr>
              <w:t>seven</w:t>
            </w:r>
            <w:r w:rsidRPr="006453B1">
              <w:rPr>
                <w:rFonts w:ascii="Aptos" w:hAnsi="Aptos" w:cs="Arial"/>
                <w:color w:val="000000" w:themeColor="text1"/>
                <w:sz w:val="20"/>
              </w:rPr>
              <w:t xml:space="preserve"> species</w:t>
            </w:r>
            <w:r w:rsidR="00683129">
              <w:rPr>
                <w:rFonts w:ascii="Aptos" w:hAnsi="Aptos" w:cs="Arial"/>
                <w:color w:val="000000" w:themeColor="text1"/>
                <w:sz w:val="20"/>
              </w:rPr>
              <w:t xml:space="preserve"> in a new subfamily</w:t>
            </w:r>
            <w:r w:rsidR="0031113A">
              <w:rPr>
                <w:rFonts w:ascii="Aptos" w:hAnsi="Aptos" w:cs="Arial"/>
                <w:color w:val="000000" w:themeColor="text1"/>
                <w:sz w:val="20"/>
              </w:rPr>
              <w:t>,</w:t>
            </w:r>
            <w:r w:rsidR="00683129">
              <w:rPr>
                <w:rFonts w:ascii="Aptos" w:hAnsi="Aptos" w:cs="Arial"/>
                <w:color w:val="000000" w:themeColor="text1"/>
                <w:sz w:val="20"/>
              </w:rPr>
              <w:t xml:space="preserve"> </w:t>
            </w:r>
            <w:proofErr w:type="spellStart"/>
            <w:r w:rsidR="00683129" w:rsidRPr="00683129">
              <w:rPr>
                <w:rFonts w:ascii="Aptos" w:hAnsi="Aptos" w:cs="Arial"/>
                <w:i/>
                <w:iCs/>
                <w:color w:val="000000" w:themeColor="text1"/>
                <w:sz w:val="20"/>
              </w:rPr>
              <w:t>Ceeteevirinae</w:t>
            </w:r>
            <w:proofErr w:type="spellEnd"/>
            <w:r w:rsidRPr="006453B1">
              <w:rPr>
                <w:rFonts w:ascii="Aptos" w:hAnsi="Aptos" w:cs="Arial"/>
                <w:color w:val="000000" w:themeColor="text1"/>
                <w:sz w:val="20"/>
              </w:rPr>
              <w:t xml:space="preserve"> (</w:t>
            </w:r>
            <w:r w:rsidR="0031113A">
              <w:rPr>
                <w:rFonts w:ascii="Aptos" w:hAnsi="Aptos" w:cs="Arial"/>
                <w:color w:val="000000" w:themeColor="text1"/>
                <w:sz w:val="20"/>
              </w:rPr>
              <w:t xml:space="preserve">Class </w:t>
            </w:r>
            <w:proofErr w:type="spellStart"/>
            <w:r w:rsidRPr="0031113A">
              <w:rPr>
                <w:rFonts w:ascii="Aptos" w:hAnsi="Aptos" w:cs="Arial"/>
                <w:i/>
                <w:iCs/>
                <w:color w:val="000000" w:themeColor="text1"/>
                <w:sz w:val="20"/>
              </w:rPr>
              <w:t>Caudoviricetes</w:t>
            </w:r>
            <w:proofErr w:type="spellEnd"/>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3E75E00" w:rsidR="00E37077" w:rsidRPr="000B6063" w:rsidRDefault="000B6063" w:rsidP="000B6063">
            <w:pPr>
              <w:rPr>
                <w:rFonts w:ascii="Aptos Narrow" w:hAnsi="Aptos Narrow"/>
                <w:color w:val="000000"/>
                <w:sz w:val="22"/>
                <w:szCs w:val="22"/>
                <w:lang w:val="en-GB"/>
              </w:rPr>
            </w:pPr>
            <w:r>
              <w:rPr>
                <w:rFonts w:ascii="Aptos Narrow" w:hAnsi="Aptos Narrow"/>
                <w:color w:val="000000"/>
                <w:sz w:val="22"/>
                <w:szCs w:val="22"/>
              </w:rPr>
              <w:t>2025.009B.Ceeteevirinae_1nsf_1ng_15ns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2A885F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A43449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6A2217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F1DC8F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59E4F22C"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FA343A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2A23BE6"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339C0E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EF657F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DB3E0D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E5C8BF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7E727C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6214AB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1656F11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7E4061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25C0E7D"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72BBE7C4"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AB8A517"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EC00FE2"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6C64791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A0BDE9A"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5E1E607B" w:rsidR="00333392" w:rsidRPr="00040CB0" w:rsidRDefault="004636FA" w:rsidP="00040CB0">
            <w:pPr>
              <w:jc w:val="both"/>
              <w:rPr>
                <w:rFonts w:ascii="Aptos" w:hAnsi="Aptos" w:cs="Arial"/>
                <w:b/>
                <w:color w:val="000000" w:themeColor="text1"/>
                <w:sz w:val="20"/>
                <w:szCs w:val="20"/>
              </w:rPr>
            </w:pPr>
            <w:proofErr w:type="spellStart"/>
            <w:r>
              <w:rPr>
                <w:rFonts w:ascii="Aptos" w:hAnsi="Aptos" w:cs="Arial"/>
                <w:b/>
                <w:color w:val="000000" w:themeColor="text1"/>
                <w:sz w:val="20"/>
                <w:szCs w:val="20"/>
              </w:rPr>
              <w:t>Margaret</w:t>
            </w:r>
            <w:r w:rsidR="00CF1CA9">
              <w:rPr>
                <w:rFonts w:ascii="Aptos" w:hAnsi="Aptos" w:cs="Arial"/>
                <w:b/>
                <w:color w:val="000000" w:themeColor="text1"/>
                <w:sz w:val="20"/>
                <w:szCs w:val="20"/>
              </w:rPr>
              <w:t>virus</w:t>
            </w:r>
            <w:proofErr w:type="spellEnd"/>
          </w:p>
        </w:tc>
        <w:tc>
          <w:tcPr>
            <w:tcW w:w="6379" w:type="dxa"/>
            <w:vAlign w:val="center"/>
          </w:tcPr>
          <w:p w14:paraId="5CCE7407" w14:textId="75D1ACD4"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w:t>
            </w:r>
            <w:r w:rsidR="004636FA">
              <w:rPr>
                <w:rFonts w:ascii="Aptos" w:hAnsi="Aptos" w:cs="Arial"/>
                <w:b/>
                <w:color w:val="000000" w:themeColor="text1"/>
                <w:sz w:val="20"/>
                <w:szCs w:val="20"/>
              </w:rPr>
              <w:t xml:space="preserve">one of the </w:t>
            </w:r>
            <w:r w:rsidR="00CF1CA9">
              <w:rPr>
                <w:rFonts w:ascii="Aptos" w:hAnsi="Aptos" w:cs="Arial"/>
                <w:b/>
                <w:color w:val="000000" w:themeColor="text1"/>
                <w:sz w:val="20"/>
                <w:szCs w:val="20"/>
              </w:rPr>
              <w:t xml:space="preserve">first </w:t>
            </w:r>
            <w:proofErr w:type="spellStart"/>
            <w:r w:rsidR="00CF1CA9">
              <w:rPr>
                <w:rFonts w:ascii="Aptos" w:hAnsi="Aptos" w:cs="Arial"/>
                <w:b/>
                <w:color w:val="000000" w:themeColor="text1"/>
                <w:sz w:val="20"/>
                <w:szCs w:val="20"/>
              </w:rPr>
              <w:t>phage</w:t>
            </w:r>
            <w:proofErr w:type="spellEnd"/>
            <w:r w:rsidR="00CF1CA9">
              <w:rPr>
                <w:rFonts w:ascii="Aptos" w:hAnsi="Aptos" w:cs="Arial"/>
                <w:b/>
                <w:color w:val="000000" w:themeColor="text1"/>
                <w:sz w:val="20"/>
                <w:szCs w:val="20"/>
              </w:rPr>
              <w:t xml:space="preserve"> of its type </w:t>
            </w:r>
            <w:r w:rsidR="004636FA">
              <w:rPr>
                <w:rFonts w:ascii="Aptos" w:hAnsi="Aptos" w:cs="Arial"/>
                <w:b/>
                <w:color w:val="000000" w:themeColor="text1"/>
                <w:sz w:val="20"/>
                <w:szCs w:val="20"/>
              </w:rPr>
              <w:t xml:space="preserve">- </w:t>
            </w:r>
            <w:r w:rsidR="00CF1CA9" w:rsidRPr="00CF1CA9">
              <w:rPr>
                <w:rFonts w:ascii="Aptos" w:hAnsi="Aptos" w:cs="Arial"/>
                <w:b/>
                <w:color w:val="000000" w:themeColor="text1"/>
                <w:sz w:val="20"/>
                <w:szCs w:val="20"/>
              </w:rPr>
              <w:t xml:space="preserve">Gordonia phage </w:t>
            </w:r>
            <w:r w:rsidR="004636FA">
              <w:rPr>
                <w:rFonts w:ascii="Aptos" w:hAnsi="Aptos" w:cs="Arial"/>
                <w:b/>
                <w:color w:val="000000" w:themeColor="text1"/>
                <w:sz w:val="20"/>
                <w:szCs w:val="20"/>
              </w:rPr>
              <w:t>Margaret</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359DC4C3" w:rsidR="00333392" w:rsidRPr="00040CB0" w:rsidRDefault="00683129" w:rsidP="00040CB0">
            <w:pPr>
              <w:jc w:val="both"/>
              <w:rPr>
                <w:rFonts w:ascii="Aptos" w:hAnsi="Aptos" w:cs="Arial"/>
                <w:b/>
                <w:color w:val="000000" w:themeColor="text1"/>
                <w:sz w:val="20"/>
                <w:szCs w:val="20"/>
              </w:rPr>
            </w:pPr>
            <w:proofErr w:type="spellStart"/>
            <w:r>
              <w:rPr>
                <w:rFonts w:ascii="Aptos" w:hAnsi="Aptos" w:cs="Arial"/>
                <w:b/>
                <w:color w:val="000000" w:themeColor="text1"/>
                <w:sz w:val="20"/>
                <w:szCs w:val="20"/>
              </w:rPr>
              <w:t>Ceeteevirinae</w:t>
            </w:r>
            <w:proofErr w:type="spellEnd"/>
          </w:p>
        </w:tc>
        <w:tc>
          <w:tcPr>
            <w:tcW w:w="6379" w:type="dxa"/>
            <w:vAlign w:val="center"/>
          </w:tcPr>
          <w:p w14:paraId="7CC05CA7" w14:textId="757E4923" w:rsidR="00333392" w:rsidRPr="00040CB0" w:rsidRDefault="00683129" w:rsidP="00040CB0">
            <w:pPr>
              <w:jc w:val="both"/>
              <w:rPr>
                <w:rFonts w:ascii="Aptos" w:hAnsi="Aptos" w:cs="Arial"/>
                <w:b/>
                <w:color w:val="000000" w:themeColor="text1"/>
                <w:sz w:val="20"/>
                <w:szCs w:val="20"/>
              </w:rPr>
            </w:pPr>
            <w:r>
              <w:rPr>
                <w:rFonts w:ascii="Aptos" w:hAnsi="Aptos" w:cs="Arial"/>
                <w:b/>
                <w:color w:val="000000" w:themeColor="text1"/>
                <w:sz w:val="20"/>
                <w:szCs w:val="20"/>
              </w:rPr>
              <w:t xml:space="preserve">Named after </w:t>
            </w:r>
            <w:proofErr w:type="spellStart"/>
            <w:r>
              <w:rPr>
                <w:rFonts w:ascii="Aptos" w:hAnsi="Aptos" w:cs="Arial"/>
                <w:b/>
                <w:color w:val="000000" w:themeColor="text1"/>
                <w:sz w:val="20"/>
                <w:szCs w:val="20"/>
              </w:rPr>
              <w:t>Actinobacteriophage</w:t>
            </w:r>
            <w:proofErr w:type="spellEnd"/>
            <w:r>
              <w:rPr>
                <w:rFonts w:ascii="Aptos" w:hAnsi="Aptos" w:cs="Arial"/>
                <w:b/>
                <w:color w:val="000000" w:themeColor="text1"/>
                <w:sz w:val="20"/>
                <w:szCs w:val="20"/>
              </w:rPr>
              <w:t xml:space="preserve"> Database Cluster CT</w:t>
            </w: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2B2ED96"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3551762C"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5E90BF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486E1082"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683129">
              <w:rPr>
                <w:rFonts w:ascii="Aptos" w:hAnsi="Aptos" w:cs="Arial"/>
                <w:sz w:val="20"/>
                <w:szCs w:val="20"/>
              </w:rPr>
              <w:t xml:space="preserve">subfamily,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5ABC104B" w:rsidR="00A77B8E" w:rsidRPr="00683129" w:rsidRDefault="00A77B8E" w:rsidP="00DD58AA">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4636FA">
              <w:rPr>
                <w:rFonts w:ascii="Aptos" w:hAnsi="Aptos" w:cs="Arial"/>
                <w:sz w:val="20"/>
                <w:szCs w:val="20"/>
              </w:rPr>
              <w:t xml:space="preserve">These are unclassified lytic </w:t>
            </w:r>
            <w:proofErr w:type="spellStart"/>
            <w:r w:rsidR="004636FA">
              <w:rPr>
                <w:rFonts w:ascii="Aptos" w:hAnsi="Aptos" w:cs="Arial"/>
                <w:sz w:val="20"/>
                <w:szCs w:val="20"/>
              </w:rPr>
              <w:t>siphoviruses</w:t>
            </w:r>
            <w:proofErr w:type="spellEnd"/>
            <w:r w:rsidR="004636FA">
              <w:rPr>
                <w:rFonts w:ascii="Aptos" w:hAnsi="Aptos" w:cs="Arial"/>
                <w:sz w:val="20"/>
                <w:szCs w:val="20"/>
              </w:rPr>
              <w:t xml:space="preserve"> which are related to </w:t>
            </w:r>
            <w:proofErr w:type="spellStart"/>
            <w:r w:rsidR="004636FA" w:rsidRPr="004636FA">
              <w:rPr>
                <w:rFonts w:ascii="Aptos" w:hAnsi="Aptos" w:cs="Arial"/>
                <w:i/>
                <w:iCs/>
                <w:sz w:val="20"/>
                <w:szCs w:val="20"/>
              </w:rPr>
              <w:t>Aziravirus</w:t>
            </w:r>
            <w:proofErr w:type="spellEnd"/>
            <w:r w:rsidR="004636FA" w:rsidRPr="004636FA">
              <w:rPr>
                <w:rFonts w:ascii="Aptos" w:hAnsi="Aptos" w:cs="Arial"/>
                <w:i/>
                <w:iCs/>
                <w:sz w:val="20"/>
                <w:szCs w:val="20"/>
              </w:rPr>
              <w:t xml:space="preserve">, </w:t>
            </w:r>
            <w:proofErr w:type="spellStart"/>
            <w:r w:rsidR="004636FA" w:rsidRPr="004636FA">
              <w:rPr>
                <w:rFonts w:ascii="Aptos" w:hAnsi="Aptos" w:cs="Arial"/>
                <w:i/>
                <w:iCs/>
                <w:sz w:val="20"/>
                <w:szCs w:val="20"/>
              </w:rPr>
              <w:t>Ponsvirus</w:t>
            </w:r>
            <w:proofErr w:type="spellEnd"/>
            <w:r w:rsidR="004636FA">
              <w:rPr>
                <w:rFonts w:ascii="Aptos" w:hAnsi="Aptos" w:cs="Arial"/>
                <w:sz w:val="20"/>
                <w:szCs w:val="20"/>
              </w:rPr>
              <w:t xml:space="preserve"> and </w:t>
            </w:r>
            <w:proofErr w:type="spellStart"/>
            <w:r w:rsidR="004636FA" w:rsidRPr="00683129">
              <w:rPr>
                <w:rFonts w:ascii="Aptos" w:hAnsi="Aptos" w:cs="Arial"/>
                <w:i/>
                <w:iCs/>
                <w:sz w:val="20"/>
                <w:szCs w:val="20"/>
              </w:rPr>
              <w:t>Emalynvirus</w:t>
            </w:r>
            <w:proofErr w:type="spellEnd"/>
          </w:p>
          <w:p w14:paraId="09336122" w14:textId="678E2E16" w:rsidR="00A77B8E" w:rsidRDefault="00A77B8E" w:rsidP="00DD58AA">
            <w:pPr>
              <w:rPr>
                <w:rFonts w:ascii="Aptos" w:hAnsi="Aptos" w:cs="Arial"/>
                <w:sz w:val="20"/>
                <w:szCs w:val="20"/>
              </w:rPr>
            </w:pPr>
          </w:p>
          <w:p w14:paraId="52CBC545" w14:textId="0002A3FD" w:rsidR="00A77B8E" w:rsidRPr="00683129"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83129">
              <w:rPr>
                <w:rFonts w:ascii="Aptos" w:hAnsi="Aptos" w:cs="Arial"/>
                <w:sz w:val="20"/>
                <w:szCs w:val="20"/>
              </w:rPr>
              <w:t>Create a new genus (</w:t>
            </w:r>
            <w:proofErr w:type="spellStart"/>
            <w:r w:rsidR="00683129" w:rsidRPr="00683129">
              <w:rPr>
                <w:rFonts w:ascii="Aptos" w:hAnsi="Aptos" w:cs="Arial"/>
                <w:i/>
                <w:iCs/>
                <w:sz w:val="20"/>
                <w:szCs w:val="20"/>
              </w:rPr>
              <w:t>Margaretvirus</w:t>
            </w:r>
            <w:proofErr w:type="spellEnd"/>
            <w:r w:rsidR="00683129">
              <w:rPr>
                <w:rFonts w:ascii="Aptos" w:hAnsi="Aptos" w:cs="Arial"/>
                <w:sz w:val="20"/>
                <w:szCs w:val="20"/>
              </w:rPr>
              <w:t>) and cluster it with</w:t>
            </w:r>
            <w:r w:rsidR="00A824BE">
              <w:rPr>
                <w:rFonts w:ascii="Aptos" w:hAnsi="Aptos" w:cs="Arial"/>
                <w:sz w:val="20"/>
                <w:szCs w:val="20"/>
              </w:rPr>
              <w:t xml:space="preserve"> </w:t>
            </w:r>
            <w:proofErr w:type="spellStart"/>
            <w:r w:rsidR="00683129" w:rsidRPr="00683129">
              <w:rPr>
                <w:rFonts w:ascii="Aptos" w:hAnsi="Aptos" w:cs="Arial"/>
                <w:i/>
                <w:iCs/>
                <w:sz w:val="20"/>
                <w:szCs w:val="20"/>
              </w:rPr>
              <w:t>Aziravirus</w:t>
            </w:r>
            <w:proofErr w:type="spellEnd"/>
            <w:r w:rsidR="00683129" w:rsidRPr="00683129">
              <w:rPr>
                <w:rFonts w:ascii="Aptos" w:hAnsi="Aptos" w:cs="Arial"/>
                <w:i/>
                <w:iCs/>
                <w:sz w:val="20"/>
                <w:szCs w:val="20"/>
              </w:rPr>
              <w:t xml:space="preserve">, </w:t>
            </w:r>
            <w:proofErr w:type="spellStart"/>
            <w:r w:rsidR="00683129" w:rsidRPr="00683129">
              <w:rPr>
                <w:rFonts w:ascii="Aptos" w:hAnsi="Aptos" w:cs="Arial"/>
                <w:i/>
                <w:iCs/>
                <w:sz w:val="20"/>
                <w:szCs w:val="20"/>
              </w:rPr>
              <w:t>Ponsvirus</w:t>
            </w:r>
            <w:proofErr w:type="spellEnd"/>
            <w:r w:rsidR="00683129" w:rsidRPr="00683129">
              <w:rPr>
                <w:rFonts w:ascii="Aptos" w:hAnsi="Aptos" w:cs="Arial"/>
                <w:i/>
                <w:iCs/>
                <w:sz w:val="20"/>
                <w:szCs w:val="20"/>
              </w:rPr>
              <w:t xml:space="preserve"> </w:t>
            </w:r>
            <w:r w:rsidR="00683129" w:rsidRPr="00683129">
              <w:rPr>
                <w:rFonts w:ascii="Aptos" w:hAnsi="Aptos" w:cs="Arial"/>
                <w:sz w:val="20"/>
                <w:szCs w:val="20"/>
              </w:rPr>
              <w:t>and</w:t>
            </w:r>
            <w:r w:rsidR="00683129" w:rsidRPr="00683129">
              <w:rPr>
                <w:rFonts w:ascii="Aptos" w:hAnsi="Aptos" w:cs="Arial"/>
                <w:i/>
                <w:iCs/>
                <w:sz w:val="20"/>
                <w:szCs w:val="20"/>
              </w:rPr>
              <w:t xml:space="preserve"> </w:t>
            </w:r>
            <w:proofErr w:type="spellStart"/>
            <w:r w:rsidR="00683129" w:rsidRPr="00683129">
              <w:rPr>
                <w:rFonts w:ascii="Aptos" w:hAnsi="Aptos" w:cs="Arial"/>
                <w:i/>
                <w:iCs/>
                <w:sz w:val="20"/>
                <w:szCs w:val="20"/>
              </w:rPr>
              <w:t>Emalynvirus</w:t>
            </w:r>
            <w:proofErr w:type="spellEnd"/>
            <w:r w:rsidR="00683129">
              <w:rPr>
                <w:rFonts w:ascii="Aptos" w:hAnsi="Aptos" w:cs="Arial"/>
                <w:i/>
                <w:iCs/>
                <w:sz w:val="20"/>
                <w:szCs w:val="20"/>
              </w:rPr>
              <w:t xml:space="preserve"> </w:t>
            </w:r>
            <w:r w:rsidR="00683129">
              <w:rPr>
                <w:rFonts w:ascii="Aptos" w:hAnsi="Aptos" w:cs="Arial"/>
                <w:sz w:val="20"/>
                <w:szCs w:val="20"/>
              </w:rPr>
              <w:t xml:space="preserve">in a new subfamily, </w:t>
            </w:r>
            <w:proofErr w:type="spellStart"/>
            <w:r w:rsidR="00683129" w:rsidRPr="00683129">
              <w:rPr>
                <w:rFonts w:ascii="Aptos" w:hAnsi="Aptos" w:cs="Arial"/>
                <w:i/>
                <w:iCs/>
                <w:sz w:val="20"/>
                <w:szCs w:val="20"/>
              </w:rPr>
              <w:t>Ceeteevirinae</w:t>
            </w:r>
            <w:proofErr w:type="spellEnd"/>
            <w:r w:rsidR="00683129">
              <w:rPr>
                <w:rFonts w:ascii="Aptos" w:hAnsi="Aptos" w:cs="Arial"/>
                <w:sz w:val="20"/>
                <w:szCs w:val="20"/>
              </w:rPr>
              <w:t>.</w:t>
            </w:r>
          </w:p>
          <w:p w14:paraId="53F57983" w14:textId="77777777" w:rsidR="00FC2269" w:rsidRPr="00BE4F5A" w:rsidRDefault="00FC2269" w:rsidP="00DD58AA">
            <w:pPr>
              <w:rPr>
                <w:rFonts w:ascii="Aptos" w:hAnsi="Aptos" w:cs="Arial"/>
                <w:sz w:val="20"/>
                <w:szCs w:val="20"/>
              </w:rPr>
            </w:pPr>
          </w:p>
          <w:p w14:paraId="6E5BCB32" w14:textId="7A29490A"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DD1866" w:rsidRPr="00DD1866">
              <w:rPr>
                <w:rFonts w:ascii="Aptos" w:hAnsi="Aptos" w:cs="Arial"/>
                <w:sz w:val="20"/>
              </w:rPr>
              <w:t xml:space="preserve">This proposal </w:t>
            </w:r>
            <w:proofErr w:type="gramStart"/>
            <w:r w:rsidR="00DD1866" w:rsidRPr="00DD1866">
              <w:rPr>
                <w:rFonts w:ascii="Aptos" w:hAnsi="Aptos" w:cs="Arial"/>
                <w:sz w:val="20"/>
              </w:rPr>
              <w:t>in</w:t>
            </w:r>
            <w:proofErr w:type="gramEnd"/>
            <w:r w:rsidR="00DD1866" w:rsidRPr="00DD1866">
              <w:rPr>
                <w:rFonts w:ascii="Aptos" w:hAnsi="Aptos" w:cs="Arial"/>
                <w:sz w:val="20"/>
              </w:rPr>
              <w:t xml:space="preserve"> in accord with our definition of a subfamily</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0563FCDE"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7E881E0"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066083F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683129">
              <w:rPr>
                <w:rFonts w:ascii="Aptos" w:hAnsi="Aptos" w:cs="Arial"/>
                <w:sz w:val="20"/>
                <w:szCs w:val="20"/>
              </w:rPr>
              <w:t xml:space="preserve">subfamily,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6AE9349A" w14:textId="77777777" w:rsidR="00683129" w:rsidRPr="00683129" w:rsidRDefault="00A77B8E" w:rsidP="00683129">
            <w:pPr>
              <w:rPr>
                <w:rFonts w:ascii="Aptos" w:hAnsi="Aptos" w:cs="Arial"/>
                <w:i/>
                <w:iCs/>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683129">
              <w:rPr>
                <w:rFonts w:ascii="Aptos" w:hAnsi="Aptos" w:cs="Arial"/>
                <w:sz w:val="20"/>
                <w:szCs w:val="20"/>
              </w:rPr>
              <w:t xml:space="preserve">These are unclassified lytic </w:t>
            </w:r>
            <w:proofErr w:type="spellStart"/>
            <w:r w:rsidR="00683129">
              <w:rPr>
                <w:rFonts w:ascii="Aptos" w:hAnsi="Aptos" w:cs="Arial"/>
                <w:sz w:val="20"/>
                <w:szCs w:val="20"/>
              </w:rPr>
              <w:t>siphoviruses</w:t>
            </w:r>
            <w:proofErr w:type="spellEnd"/>
            <w:r w:rsidR="00683129">
              <w:rPr>
                <w:rFonts w:ascii="Aptos" w:hAnsi="Aptos" w:cs="Arial"/>
                <w:sz w:val="20"/>
                <w:szCs w:val="20"/>
              </w:rPr>
              <w:t xml:space="preserve"> which are related to </w:t>
            </w:r>
            <w:proofErr w:type="spellStart"/>
            <w:r w:rsidR="00683129" w:rsidRPr="004636FA">
              <w:rPr>
                <w:rFonts w:ascii="Aptos" w:hAnsi="Aptos" w:cs="Arial"/>
                <w:i/>
                <w:iCs/>
                <w:sz w:val="20"/>
                <w:szCs w:val="20"/>
              </w:rPr>
              <w:t>Aziravirus</w:t>
            </w:r>
            <w:proofErr w:type="spellEnd"/>
            <w:r w:rsidR="00683129" w:rsidRPr="004636FA">
              <w:rPr>
                <w:rFonts w:ascii="Aptos" w:hAnsi="Aptos" w:cs="Arial"/>
                <w:i/>
                <w:iCs/>
                <w:sz w:val="20"/>
                <w:szCs w:val="20"/>
              </w:rPr>
              <w:t xml:space="preserve">, </w:t>
            </w:r>
            <w:proofErr w:type="spellStart"/>
            <w:r w:rsidR="00683129" w:rsidRPr="004636FA">
              <w:rPr>
                <w:rFonts w:ascii="Aptos" w:hAnsi="Aptos" w:cs="Arial"/>
                <w:i/>
                <w:iCs/>
                <w:sz w:val="20"/>
                <w:szCs w:val="20"/>
              </w:rPr>
              <w:t>Ponsvirus</w:t>
            </w:r>
            <w:proofErr w:type="spellEnd"/>
            <w:r w:rsidR="00683129">
              <w:rPr>
                <w:rFonts w:ascii="Aptos" w:hAnsi="Aptos" w:cs="Arial"/>
                <w:sz w:val="20"/>
                <w:szCs w:val="20"/>
              </w:rPr>
              <w:t xml:space="preserve"> and </w:t>
            </w:r>
            <w:proofErr w:type="spellStart"/>
            <w:r w:rsidR="00683129" w:rsidRPr="00683129">
              <w:rPr>
                <w:rFonts w:ascii="Aptos" w:hAnsi="Aptos" w:cs="Arial"/>
                <w:i/>
                <w:iCs/>
                <w:sz w:val="20"/>
                <w:szCs w:val="20"/>
              </w:rPr>
              <w:t>Emalynvirus</w:t>
            </w:r>
            <w:proofErr w:type="spellEnd"/>
          </w:p>
          <w:p w14:paraId="3CFC08CF" w14:textId="0F93D981" w:rsidR="00A77B8E" w:rsidRPr="00BE4F5A" w:rsidRDefault="00A77B8E" w:rsidP="00DD58AA">
            <w:pPr>
              <w:rPr>
                <w:rFonts w:ascii="Aptos" w:hAnsi="Aptos" w:cs="Arial"/>
                <w:sz w:val="20"/>
                <w:szCs w:val="20"/>
              </w:rPr>
            </w:pPr>
          </w:p>
          <w:p w14:paraId="3CBA18DE" w14:textId="77777777" w:rsidR="00683129" w:rsidRPr="00683129" w:rsidRDefault="00A77B8E" w:rsidP="00683129">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683129">
              <w:rPr>
                <w:rFonts w:ascii="Aptos" w:hAnsi="Aptos" w:cs="Arial"/>
                <w:sz w:val="20"/>
                <w:szCs w:val="20"/>
              </w:rPr>
              <w:t>Create a new genus (</w:t>
            </w:r>
            <w:proofErr w:type="spellStart"/>
            <w:r w:rsidR="00683129" w:rsidRPr="00683129">
              <w:rPr>
                <w:rFonts w:ascii="Aptos" w:hAnsi="Aptos" w:cs="Arial"/>
                <w:i/>
                <w:iCs/>
                <w:sz w:val="20"/>
                <w:szCs w:val="20"/>
              </w:rPr>
              <w:t>Margaretvirus</w:t>
            </w:r>
            <w:proofErr w:type="spellEnd"/>
            <w:r w:rsidR="00683129">
              <w:rPr>
                <w:rFonts w:ascii="Aptos" w:hAnsi="Aptos" w:cs="Arial"/>
                <w:sz w:val="20"/>
                <w:szCs w:val="20"/>
              </w:rPr>
              <w:t xml:space="preserve">) and cluster it </w:t>
            </w:r>
            <w:proofErr w:type="gramStart"/>
            <w:r w:rsidR="00683129">
              <w:rPr>
                <w:rFonts w:ascii="Aptos" w:hAnsi="Aptos" w:cs="Arial"/>
                <w:sz w:val="20"/>
                <w:szCs w:val="20"/>
              </w:rPr>
              <w:t xml:space="preserve">with  </w:t>
            </w:r>
            <w:proofErr w:type="spellStart"/>
            <w:r w:rsidR="00683129" w:rsidRPr="00683129">
              <w:rPr>
                <w:rFonts w:ascii="Aptos" w:hAnsi="Aptos" w:cs="Arial"/>
                <w:i/>
                <w:iCs/>
                <w:sz w:val="20"/>
                <w:szCs w:val="20"/>
              </w:rPr>
              <w:t>Aziravirus</w:t>
            </w:r>
            <w:proofErr w:type="spellEnd"/>
            <w:proofErr w:type="gramEnd"/>
            <w:r w:rsidR="00683129" w:rsidRPr="00683129">
              <w:rPr>
                <w:rFonts w:ascii="Aptos" w:hAnsi="Aptos" w:cs="Arial"/>
                <w:i/>
                <w:iCs/>
                <w:sz w:val="20"/>
                <w:szCs w:val="20"/>
              </w:rPr>
              <w:t xml:space="preserve">, </w:t>
            </w:r>
            <w:proofErr w:type="spellStart"/>
            <w:r w:rsidR="00683129" w:rsidRPr="00683129">
              <w:rPr>
                <w:rFonts w:ascii="Aptos" w:hAnsi="Aptos" w:cs="Arial"/>
                <w:i/>
                <w:iCs/>
                <w:sz w:val="20"/>
                <w:szCs w:val="20"/>
              </w:rPr>
              <w:t>Ponsvirus</w:t>
            </w:r>
            <w:proofErr w:type="spellEnd"/>
            <w:r w:rsidR="00683129" w:rsidRPr="00683129">
              <w:rPr>
                <w:rFonts w:ascii="Aptos" w:hAnsi="Aptos" w:cs="Arial"/>
                <w:i/>
                <w:iCs/>
                <w:sz w:val="20"/>
                <w:szCs w:val="20"/>
              </w:rPr>
              <w:t xml:space="preserve"> </w:t>
            </w:r>
            <w:r w:rsidR="00683129" w:rsidRPr="00683129">
              <w:rPr>
                <w:rFonts w:ascii="Aptos" w:hAnsi="Aptos" w:cs="Arial"/>
                <w:sz w:val="20"/>
                <w:szCs w:val="20"/>
              </w:rPr>
              <w:t>and</w:t>
            </w:r>
            <w:r w:rsidR="00683129" w:rsidRPr="00683129">
              <w:rPr>
                <w:rFonts w:ascii="Aptos" w:hAnsi="Aptos" w:cs="Arial"/>
                <w:i/>
                <w:iCs/>
                <w:sz w:val="20"/>
                <w:szCs w:val="20"/>
              </w:rPr>
              <w:t xml:space="preserve"> </w:t>
            </w:r>
            <w:proofErr w:type="spellStart"/>
            <w:r w:rsidR="00683129" w:rsidRPr="00683129">
              <w:rPr>
                <w:rFonts w:ascii="Aptos" w:hAnsi="Aptos" w:cs="Arial"/>
                <w:i/>
                <w:iCs/>
                <w:sz w:val="20"/>
                <w:szCs w:val="20"/>
              </w:rPr>
              <w:t>Emalynvirus</w:t>
            </w:r>
            <w:proofErr w:type="spellEnd"/>
            <w:r w:rsidR="00683129">
              <w:rPr>
                <w:rFonts w:ascii="Aptos" w:hAnsi="Aptos" w:cs="Arial"/>
                <w:i/>
                <w:iCs/>
                <w:sz w:val="20"/>
                <w:szCs w:val="20"/>
              </w:rPr>
              <w:t xml:space="preserve"> </w:t>
            </w:r>
            <w:r w:rsidR="00683129">
              <w:rPr>
                <w:rFonts w:ascii="Aptos" w:hAnsi="Aptos" w:cs="Arial"/>
                <w:sz w:val="20"/>
                <w:szCs w:val="20"/>
              </w:rPr>
              <w:t xml:space="preserve">in a new subfamily, </w:t>
            </w:r>
            <w:proofErr w:type="spellStart"/>
            <w:r w:rsidR="00683129" w:rsidRPr="00683129">
              <w:rPr>
                <w:rFonts w:ascii="Aptos" w:hAnsi="Aptos" w:cs="Arial"/>
                <w:i/>
                <w:iCs/>
                <w:sz w:val="20"/>
                <w:szCs w:val="20"/>
              </w:rPr>
              <w:t>Ceeteevirinae</w:t>
            </w:r>
            <w:proofErr w:type="spellEnd"/>
            <w:r w:rsidR="00683129">
              <w:rPr>
                <w:rFonts w:ascii="Aptos" w:hAnsi="Aptos" w:cs="Arial"/>
                <w:sz w:val="20"/>
                <w:szCs w:val="20"/>
              </w:rPr>
              <w:t>.</w:t>
            </w:r>
          </w:p>
          <w:p w14:paraId="07EC2EC2" w14:textId="4A58CD32" w:rsidR="00A77B8E" w:rsidRPr="00BE4F5A" w:rsidRDefault="00A77B8E" w:rsidP="00DD58AA">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266FF254" w14:textId="0B2532C2" w:rsidR="00273642" w:rsidRPr="00683129" w:rsidRDefault="00273642" w:rsidP="00DD58AA">
            <w:pPr>
              <w:rPr>
                <w:rFonts w:ascii="Aptos" w:hAnsi="Aptos" w:cs="Arial"/>
                <w:iCs/>
                <w:sz w:val="20"/>
                <w:szCs w:val="20"/>
                <w:highlight w:val="yellow"/>
              </w:rPr>
            </w:pPr>
            <w:r>
              <w:rPr>
                <w:rFonts w:ascii="Aptos" w:hAnsi="Aptos" w:cs="Arial"/>
                <w:i/>
                <w:sz w:val="20"/>
                <w:szCs w:val="20"/>
              </w:rPr>
              <w:t>Demarcation criteria</w:t>
            </w:r>
            <w:r w:rsidR="00986609">
              <w:rPr>
                <w:rFonts w:ascii="Aptos" w:hAnsi="Aptos" w:cs="Arial"/>
                <w:i/>
                <w:sz w:val="20"/>
                <w:szCs w:val="20"/>
              </w:rPr>
              <w:t xml:space="preserve">: </w:t>
            </w:r>
            <w:r w:rsidR="00DD1866" w:rsidRPr="00DD1866">
              <w:rPr>
                <w:rFonts w:ascii="Aptos" w:hAnsi="Aptos" w:cs="Arial"/>
                <w:iCs/>
                <w:sz w:val="20"/>
                <w:szCs w:val="20"/>
              </w:rPr>
              <w:t xml:space="preserve">The Bacterial and Archaeal Virus Subcommittee established 70% average nucleotide identity (ANI) threshold for genus classification or 95% ANI for species [8].  Subfamilies are to be created when two or more genera are related below the family level. In practical terms, this </w:t>
            </w:r>
            <w:r w:rsidR="00DD1866" w:rsidRPr="00DD1866">
              <w:rPr>
                <w:rFonts w:ascii="Aptos" w:hAnsi="Aptos" w:cs="Arial"/>
                <w:iCs/>
                <w:sz w:val="20"/>
                <w:szCs w:val="20"/>
              </w:rPr>
              <w:lastRenderedPageBreak/>
              <w:t>usually means that they share a low degree of sequence similarity (usually about 40-50%) and that the genera form a clade in a marker tree phylogeny [8].</w:t>
            </w:r>
          </w:p>
          <w:p w14:paraId="239C9D43" w14:textId="77777777" w:rsidR="00273642" w:rsidRPr="00683129" w:rsidRDefault="00273642" w:rsidP="00DD58AA">
            <w:pPr>
              <w:rPr>
                <w:rFonts w:ascii="Aptos" w:hAnsi="Aptos" w:cs="Arial"/>
                <w:i/>
                <w:sz w:val="20"/>
                <w:szCs w:val="20"/>
                <w:highlight w:val="yellow"/>
              </w:rPr>
            </w:pPr>
          </w:p>
          <w:p w14:paraId="16FAFB1C" w14:textId="0F2525C0" w:rsidR="00273642" w:rsidRPr="00683129" w:rsidRDefault="00273642" w:rsidP="00DD58AA">
            <w:pPr>
              <w:rPr>
                <w:rFonts w:ascii="Aptos" w:hAnsi="Aptos" w:cs="Arial"/>
                <w:i/>
                <w:sz w:val="20"/>
                <w:szCs w:val="20"/>
                <w:highlight w:val="yellow"/>
              </w:rPr>
            </w:pPr>
          </w:p>
          <w:p w14:paraId="1F25F8FD" w14:textId="77777777" w:rsidR="00FC2269" w:rsidRPr="00683129" w:rsidRDefault="00FC2269" w:rsidP="00DD58AA">
            <w:pPr>
              <w:rPr>
                <w:rFonts w:ascii="Aptos" w:hAnsi="Aptos" w:cs="Arial"/>
                <w:i/>
                <w:sz w:val="20"/>
                <w:szCs w:val="20"/>
                <w:highlight w:val="yellow"/>
              </w:rPr>
            </w:pPr>
          </w:p>
          <w:p w14:paraId="404D8B91" w14:textId="6FFF75DA" w:rsidR="00A77B8E" w:rsidRPr="00BE4F5A" w:rsidRDefault="00A77B8E" w:rsidP="00DD58AA">
            <w:pPr>
              <w:rPr>
                <w:rFonts w:ascii="Aptos" w:hAnsi="Aptos" w:cs="Arial"/>
                <w:sz w:val="20"/>
                <w:szCs w:val="20"/>
              </w:rPr>
            </w:pPr>
            <w:r w:rsidRPr="00DD1866">
              <w:rPr>
                <w:rFonts w:ascii="Aptos" w:hAnsi="Aptos" w:cs="Arial"/>
                <w:i/>
                <w:sz w:val="20"/>
                <w:szCs w:val="20"/>
              </w:rPr>
              <w:t>Justification</w:t>
            </w:r>
            <w:r w:rsidRPr="00DD1866">
              <w:rPr>
                <w:rFonts w:ascii="Aptos" w:hAnsi="Aptos" w:cs="Arial"/>
                <w:sz w:val="20"/>
                <w:szCs w:val="20"/>
              </w:rPr>
              <w:t xml:space="preserve">:      </w:t>
            </w:r>
            <w:r w:rsidR="00DD1866">
              <w:rPr>
                <w:rFonts w:ascii="Aptos" w:hAnsi="Aptos" w:cs="Arial"/>
                <w:sz w:val="20"/>
                <w:szCs w:val="20"/>
              </w:rPr>
              <w:t xml:space="preserve">This proposal </w:t>
            </w:r>
            <w:r w:rsidR="0031113A">
              <w:rPr>
                <w:rFonts w:ascii="Aptos" w:hAnsi="Aptos" w:cs="Arial"/>
                <w:sz w:val="20"/>
                <w:szCs w:val="20"/>
              </w:rPr>
              <w:t>is</w:t>
            </w:r>
            <w:r w:rsidR="00DD1866">
              <w:rPr>
                <w:rFonts w:ascii="Aptos" w:hAnsi="Aptos" w:cs="Arial"/>
                <w:sz w:val="20"/>
                <w:szCs w:val="20"/>
              </w:rPr>
              <w:t xml:space="preserve"> in accord with our definition of a subfamily</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xml:space="preserve">)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 xml:space="preserve">Moraru C, </w:t>
            </w:r>
            <w:proofErr w:type="spellStart"/>
            <w:r>
              <w:rPr>
                <w:rFonts w:ascii="Aptos" w:hAnsi="Aptos" w:cs="Arial"/>
                <w:sz w:val="20"/>
                <w:szCs w:val="20"/>
              </w:rPr>
              <w:t>Varsani</w:t>
            </w:r>
            <w:proofErr w:type="spellEnd"/>
            <w:r>
              <w:rPr>
                <w:rFonts w:ascii="Aptos" w:hAnsi="Aptos" w:cs="Arial"/>
                <w:sz w:val="20"/>
                <w:szCs w:val="20"/>
              </w:rPr>
              <w:t xml:space="preserve">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w:t>
            </w:r>
            <w:proofErr w:type="spellStart"/>
            <w:r w:rsidRPr="002C028D">
              <w:rPr>
                <w:rFonts w:ascii="Aptos" w:hAnsi="Aptos" w:cs="Arial"/>
                <w:sz w:val="20"/>
                <w:szCs w:val="20"/>
              </w:rPr>
              <w: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983"/>
        <w:gridCol w:w="494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BB889C1"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6F1F8410" w14:textId="0159FDFE" w:rsidR="00FC2269" w:rsidRPr="0031113A" w:rsidRDefault="00EA6838" w:rsidP="005F790F">
            <w:pPr>
              <w:rPr>
                <w:rFonts w:ascii="Aptos" w:hAnsi="Aptos" w:cs="Arial"/>
                <w:bCs/>
                <w:sz w:val="20"/>
                <w:szCs w:val="20"/>
              </w:rPr>
            </w:pPr>
            <w:r w:rsidRPr="0031113A">
              <w:rPr>
                <w:rFonts w:ascii="Aptos" w:hAnsi="Aptos" w:cs="Arial"/>
                <w:bCs/>
                <w:sz w:val="20"/>
                <w:szCs w:val="20"/>
              </w:rPr>
              <w:t>2025.</w:t>
            </w:r>
            <w:proofErr w:type="gramStart"/>
            <w:r w:rsidRPr="0031113A">
              <w:rPr>
                <w:rFonts w:ascii="Aptos" w:hAnsi="Aptos" w:cs="Arial"/>
                <w:bCs/>
                <w:sz w:val="20"/>
                <w:szCs w:val="20"/>
              </w:rPr>
              <w:t>009</w:t>
            </w:r>
            <w:r w:rsidR="0031113A">
              <w:rPr>
                <w:rFonts w:ascii="Aptos" w:hAnsi="Aptos" w:cs="Arial"/>
                <w:bCs/>
                <w:sz w:val="20"/>
                <w:szCs w:val="20"/>
              </w:rPr>
              <w:t>B</w:t>
            </w:r>
            <w:r w:rsidRPr="0031113A">
              <w:rPr>
                <w:rFonts w:ascii="Aptos" w:hAnsi="Aptos" w:cs="Arial"/>
                <w:bCs/>
                <w:sz w:val="20"/>
                <w:szCs w:val="20"/>
              </w:rPr>
              <w:t>.N.</w:t>
            </w:r>
            <w:r w:rsidR="00683129" w:rsidRPr="0031113A">
              <w:rPr>
                <w:rFonts w:ascii="Aptos" w:hAnsi="Aptos" w:cs="Arial"/>
                <w:bCs/>
                <w:sz w:val="20"/>
                <w:szCs w:val="20"/>
              </w:rPr>
              <w:t>Ceeteevirinae</w:t>
            </w:r>
            <w:proofErr w:type="gramEnd"/>
            <w:r w:rsidRPr="0031113A">
              <w:rPr>
                <w:rFonts w:ascii="Aptos" w:hAnsi="Aptos" w:cs="Arial"/>
                <w:bCs/>
                <w:sz w:val="20"/>
                <w:szCs w:val="20"/>
              </w:rPr>
              <w:t>_1nsf_1ng_15ns</w:t>
            </w:r>
          </w:p>
          <w:p w14:paraId="1EBF10D0" w14:textId="671F3E66" w:rsidR="00EA6838" w:rsidRPr="0031113A" w:rsidRDefault="00EA6838" w:rsidP="005F790F">
            <w:pPr>
              <w:rPr>
                <w:rFonts w:ascii="Aptos" w:hAnsi="Aptos" w:cs="Arial"/>
                <w:bCs/>
                <w:sz w:val="20"/>
                <w:szCs w:val="20"/>
              </w:rPr>
            </w:pPr>
          </w:p>
        </w:tc>
        <w:tc>
          <w:tcPr>
            <w:tcW w:w="6663" w:type="dxa"/>
          </w:tcPr>
          <w:p w14:paraId="22F4B256" w14:textId="3109A02D" w:rsidR="00FC2269" w:rsidRPr="0031113A" w:rsidRDefault="006453B1" w:rsidP="005F790F">
            <w:pPr>
              <w:rPr>
                <w:rFonts w:ascii="Aptos" w:hAnsi="Aptos" w:cs="Arial"/>
                <w:bCs/>
                <w:sz w:val="20"/>
                <w:szCs w:val="20"/>
              </w:rPr>
            </w:pPr>
            <w:r w:rsidRPr="0031113A">
              <w:rPr>
                <w:rFonts w:ascii="Aptos" w:hAnsi="Aptos" w:cs="Arial"/>
                <w:bCs/>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4FB4054"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45DFC1F6" w:rsidR="00195952" w:rsidRDefault="00FC2269" w:rsidP="00FC2269">
      <w:pPr>
        <w:rPr>
          <w:rFonts w:ascii="Aptos" w:hAnsi="Aptos"/>
        </w:rPr>
      </w:pPr>
      <w:r w:rsidRPr="006C0F51">
        <w:rPr>
          <w:rFonts w:ascii="Aptos" w:hAnsi="Aptos" w:cs="Arial"/>
          <w:color w:val="808080" w:themeColor="background1" w:themeShade="80"/>
          <w:sz w:val="20"/>
        </w:rPr>
        <w:t>&lt;Start here&gt;</w:t>
      </w:r>
      <w:bookmarkStart w:id="0" w:name="_Hlk199336903"/>
    </w:p>
    <w:p w14:paraId="5556E8C1" w14:textId="379D6CFA" w:rsidR="00A174CC" w:rsidRDefault="00F276D0" w:rsidP="00FC2269">
      <w:pPr>
        <w:rPr>
          <w:rFonts w:ascii="Aptos" w:hAnsi="Aptos"/>
          <w:color w:val="0070C0"/>
        </w:rPr>
      </w:pPr>
      <w:r w:rsidRPr="00F276D0">
        <w:rPr>
          <w:rFonts w:ascii="Aptos" w:hAnsi="Aptos"/>
        </w:rPr>
        <w:t>Table 1</w:t>
      </w:r>
      <w:r w:rsidR="00D845DF">
        <w:rPr>
          <w:rFonts w:ascii="Aptos" w:hAnsi="Aptos"/>
        </w:rPr>
        <w:t>A</w:t>
      </w:r>
      <w:r w:rsidRPr="00F276D0">
        <w:rPr>
          <w:rFonts w:ascii="Aptos" w:hAnsi="Aptos"/>
        </w:rPr>
        <w:t xml:space="preserve">.  Characteristics of </w:t>
      </w:r>
      <w:r w:rsidR="00D845DF">
        <w:rPr>
          <w:rFonts w:ascii="Aptos" w:hAnsi="Aptos"/>
        </w:rPr>
        <w:t xml:space="preserve">new species in the genus </w:t>
      </w:r>
      <w:proofErr w:type="spellStart"/>
      <w:r w:rsidR="00D845DF" w:rsidRPr="00D845DF">
        <w:rPr>
          <w:rFonts w:ascii="Aptos" w:hAnsi="Aptos"/>
          <w:i/>
          <w:iCs/>
        </w:rPr>
        <w:t>Azi</w:t>
      </w:r>
      <w:r w:rsidR="00EA6838">
        <w:rPr>
          <w:rFonts w:ascii="Aptos" w:hAnsi="Aptos"/>
          <w:i/>
          <w:iCs/>
        </w:rPr>
        <w:t>r</w:t>
      </w:r>
      <w:r w:rsidR="00D845DF" w:rsidRPr="00D845DF">
        <w:rPr>
          <w:rFonts w:ascii="Aptos" w:hAnsi="Aptos"/>
          <w:i/>
          <w:iCs/>
        </w:rPr>
        <w:t>avirus</w:t>
      </w:r>
      <w:proofErr w:type="spellEnd"/>
    </w:p>
    <w:tbl>
      <w:tblPr>
        <w:tblStyle w:val="TableGrid"/>
        <w:tblW w:w="0" w:type="auto"/>
        <w:tblLook w:val="04A0" w:firstRow="1" w:lastRow="0" w:firstColumn="1" w:lastColumn="0" w:noHBand="0" w:noVBand="1"/>
      </w:tblPr>
      <w:tblGrid>
        <w:gridCol w:w="1142"/>
        <w:gridCol w:w="1397"/>
        <w:gridCol w:w="1392"/>
        <w:gridCol w:w="1168"/>
        <w:gridCol w:w="1289"/>
        <w:gridCol w:w="1080"/>
        <w:gridCol w:w="1061"/>
        <w:gridCol w:w="794"/>
      </w:tblGrid>
      <w:tr w:rsidR="00F00E0B" w14:paraId="1DD78C39" w14:textId="77777777" w:rsidTr="00CF1CA9">
        <w:tc>
          <w:tcPr>
            <w:tcW w:w="1193" w:type="dxa"/>
          </w:tcPr>
          <w:p w14:paraId="61590AA6" w14:textId="41204BA6"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255"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23"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23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162"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1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095"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839"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A82448" w14:paraId="7F2E379D" w14:textId="77777777" w:rsidTr="00CF1CA9">
        <w:tc>
          <w:tcPr>
            <w:tcW w:w="1193" w:type="dxa"/>
          </w:tcPr>
          <w:p w14:paraId="712B245F" w14:textId="03AA079B" w:rsidR="00A82448" w:rsidRPr="00DC7F3B" w:rsidRDefault="00A82448" w:rsidP="00A82448">
            <w:pPr>
              <w:rPr>
                <w:rFonts w:ascii="Aptos" w:hAnsi="Aptos"/>
                <w:sz w:val="20"/>
                <w:szCs w:val="20"/>
              </w:rPr>
            </w:pPr>
            <w:r w:rsidRPr="00DC7F3B">
              <w:rPr>
                <w:rFonts w:ascii="Aptos" w:hAnsi="Aptos"/>
                <w:sz w:val="20"/>
                <w:szCs w:val="20"/>
              </w:rPr>
              <w:lastRenderedPageBreak/>
              <w:t xml:space="preserve">Gordonia </w:t>
            </w:r>
            <w:proofErr w:type="gramStart"/>
            <w:r w:rsidRPr="00DC7F3B">
              <w:rPr>
                <w:rFonts w:ascii="Aptos" w:hAnsi="Aptos"/>
                <w:sz w:val="20"/>
                <w:szCs w:val="20"/>
              </w:rPr>
              <w:t>phage</w:t>
            </w:r>
            <w:proofErr w:type="gramEnd"/>
            <w:r w:rsidRPr="00DC7F3B">
              <w:rPr>
                <w:rFonts w:ascii="Aptos" w:hAnsi="Aptos"/>
                <w:sz w:val="20"/>
                <w:szCs w:val="20"/>
              </w:rPr>
              <w:t xml:space="preserve"> Fribs8</w:t>
            </w:r>
          </w:p>
        </w:tc>
        <w:tc>
          <w:tcPr>
            <w:tcW w:w="1255" w:type="dxa"/>
          </w:tcPr>
          <w:p w14:paraId="1F1F3D29" w14:textId="24B88E09" w:rsidR="00A82448" w:rsidRPr="00DC7F3B" w:rsidRDefault="00A82448" w:rsidP="00A82448">
            <w:pPr>
              <w:rPr>
                <w:rFonts w:ascii="Aptos" w:hAnsi="Aptos"/>
                <w:sz w:val="20"/>
                <w:szCs w:val="20"/>
              </w:rPr>
            </w:pPr>
            <w:r w:rsidRPr="00DC7F3B">
              <w:rPr>
                <w:rFonts w:ascii="Aptos" w:hAnsi="Aptos"/>
                <w:i/>
                <w:iCs/>
                <w:sz w:val="20"/>
                <w:szCs w:val="20"/>
              </w:rPr>
              <w:t xml:space="preserve">Gordonia </w:t>
            </w:r>
            <w:proofErr w:type="spellStart"/>
            <w:r w:rsidRPr="00DC7F3B">
              <w:rPr>
                <w:rFonts w:ascii="Aptos" w:hAnsi="Aptos"/>
                <w:i/>
                <w:iCs/>
                <w:sz w:val="20"/>
                <w:szCs w:val="20"/>
              </w:rPr>
              <w:t>rubripertincta</w:t>
            </w:r>
            <w:proofErr w:type="spellEnd"/>
            <w:r w:rsidRPr="00DC7F3B">
              <w:rPr>
                <w:rFonts w:ascii="Aptos" w:hAnsi="Aptos"/>
                <w:sz w:val="20"/>
                <w:szCs w:val="20"/>
              </w:rPr>
              <w:t xml:space="preserve"> NRRL B-16540</w:t>
            </w:r>
          </w:p>
        </w:tc>
        <w:tc>
          <w:tcPr>
            <w:tcW w:w="1423" w:type="dxa"/>
          </w:tcPr>
          <w:p w14:paraId="0C7A100F" w14:textId="1685AA97" w:rsidR="00A82448" w:rsidRPr="00DC7F3B" w:rsidRDefault="00A82448" w:rsidP="00A82448">
            <w:pPr>
              <w:rPr>
                <w:rFonts w:ascii="Aptos" w:hAnsi="Aptos"/>
                <w:sz w:val="20"/>
                <w:szCs w:val="20"/>
              </w:rPr>
            </w:pPr>
            <w:r w:rsidRPr="00DC7F3B">
              <w:rPr>
                <w:rFonts w:ascii="Aptos" w:hAnsi="Aptos"/>
                <w:sz w:val="20"/>
                <w:szCs w:val="20"/>
              </w:rPr>
              <w:t>Siphovirus</w:t>
            </w:r>
          </w:p>
        </w:tc>
        <w:tc>
          <w:tcPr>
            <w:tcW w:w="1239" w:type="dxa"/>
          </w:tcPr>
          <w:p w14:paraId="41C6D1D6" w14:textId="760DF5B5" w:rsidR="00A82448" w:rsidRPr="00DC7F3B" w:rsidRDefault="00A82448" w:rsidP="00A82448">
            <w:pPr>
              <w:rPr>
                <w:rFonts w:ascii="Aptos" w:hAnsi="Aptos"/>
                <w:sz w:val="20"/>
                <w:szCs w:val="20"/>
              </w:rPr>
            </w:pPr>
            <w:r w:rsidRPr="00DC7F3B">
              <w:rPr>
                <w:rFonts w:ascii="Aptos" w:hAnsi="Aptos"/>
                <w:sz w:val="20"/>
                <w:szCs w:val="20"/>
              </w:rPr>
              <w:t>Lytic</w:t>
            </w:r>
          </w:p>
        </w:tc>
        <w:tc>
          <w:tcPr>
            <w:tcW w:w="1162" w:type="dxa"/>
          </w:tcPr>
          <w:p w14:paraId="4C01372D" w14:textId="445B87CC" w:rsidR="00A82448" w:rsidRPr="00DC7F3B" w:rsidRDefault="00A82448" w:rsidP="00A82448">
            <w:pPr>
              <w:rPr>
                <w:rFonts w:ascii="Aptos" w:hAnsi="Aptos"/>
                <w:sz w:val="20"/>
                <w:szCs w:val="20"/>
              </w:rPr>
            </w:pPr>
            <w:r w:rsidRPr="00DC7F3B">
              <w:rPr>
                <w:rFonts w:ascii="Aptos" w:hAnsi="Aptos"/>
                <w:sz w:val="20"/>
                <w:szCs w:val="20"/>
              </w:rPr>
              <w:t>OR553910.1</w:t>
            </w:r>
          </w:p>
        </w:tc>
        <w:tc>
          <w:tcPr>
            <w:tcW w:w="1117" w:type="dxa"/>
          </w:tcPr>
          <w:p w14:paraId="036CD60A" w14:textId="7857EA5D" w:rsidR="00A82448" w:rsidRPr="00DC7F3B" w:rsidRDefault="00A82448" w:rsidP="00A82448">
            <w:pPr>
              <w:rPr>
                <w:rFonts w:ascii="Aptos" w:hAnsi="Aptos"/>
                <w:sz w:val="20"/>
                <w:szCs w:val="20"/>
              </w:rPr>
            </w:pPr>
            <w:r w:rsidRPr="00DC7F3B">
              <w:rPr>
                <w:rFonts w:ascii="Aptos" w:hAnsi="Aptos"/>
                <w:sz w:val="20"/>
                <w:szCs w:val="20"/>
              </w:rPr>
              <w:t>45985 bp</w:t>
            </w:r>
          </w:p>
        </w:tc>
        <w:tc>
          <w:tcPr>
            <w:tcW w:w="1095" w:type="dxa"/>
          </w:tcPr>
          <w:p w14:paraId="015BE234" w14:textId="536DF5BE" w:rsidR="00A82448" w:rsidRPr="00DC7F3B" w:rsidRDefault="00A82448" w:rsidP="00A82448">
            <w:pPr>
              <w:rPr>
                <w:rFonts w:ascii="Aptos" w:hAnsi="Aptos"/>
                <w:sz w:val="20"/>
                <w:szCs w:val="20"/>
              </w:rPr>
            </w:pPr>
            <w:r w:rsidRPr="00DC7F3B">
              <w:rPr>
                <w:rFonts w:ascii="Aptos" w:hAnsi="Aptos"/>
                <w:sz w:val="20"/>
                <w:szCs w:val="20"/>
              </w:rPr>
              <w:t>67</w:t>
            </w:r>
          </w:p>
        </w:tc>
        <w:tc>
          <w:tcPr>
            <w:tcW w:w="839" w:type="dxa"/>
          </w:tcPr>
          <w:p w14:paraId="3D018A94" w14:textId="4FE36C67" w:rsidR="00A82448" w:rsidRPr="00DC7F3B" w:rsidRDefault="00A82448" w:rsidP="00A82448">
            <w:pPr>
              <w:rPr>
                <w:rFonts w:ascii="Aptos" w:hAnsi="Aptos"/>
                <w:sz w:val="20"/>
                <w:szCs w:val="20"/>
              </w:rPr>
            </w:pPr>
            <w:r w:rsidRPr="00DC7F3B">
              <w:rPr>
                <w:rFonts w:ascii="Aptos" w:hAnsi="Aptos"/>
                <w:sz w:val="20"/>
                <w:szCs w:val="20"/>
              </w:rPr>
              <w:t>0</w:t>
            </w:r>
          </w:p>
        </w:tc>
      </w:tr>
      <w:tr w:rsidR="00A82448" w14:paraId="19CC4FD7" w14:textId="77777777" w:rsidTr="00CF1CA9">
        <w:tc>
          <w:tcPr>
            <w:tcW w:w="1193" w:type="dxa"/>
          </w:tcPr>
          <w:p w14:paraId="3D745DB2" w14:textId="2CF26B4C" w:rsidR="00A82448" w:rsidRPr="00DC7F3B" w:rsidRDefault="00A82448" w:rsidP="00A82448">
            <w:pPr>
              <w:rPr>
                <w:rFonts w:ascii="Aptos" w:hAnsi="Aptos"/>
                <w:sz w:val="20"/>
                <w:szCs w:val="20"/>
              </w:rPr>
            </w:pPr>
            <w:r w:rsidRPr="00DC7F3B">
              <w:rPr>
                <w:rFonts w:ascii="Aptos" w:hAnsi="Aptos"/>
                <w:sz w:val="20"/>
                <w:szCs w:val="20"/>
              </w:rPr>
              <w:t xml:space="preserve">Gordonia </w:t>
            </w:r>
            <w:proofErr w:type="gramStart"/>
            <w:r w:rsidRPr="00DC7F3B">
              <w:rPr>
                <w:rFonts w:ascii="Aptos" w:hAnsi="Aptos"/>
                <w:sz w:val="20"/>
                <w:szCs w:val="20"/>
              </w:rPr>
              <w:t>phage</w:t>
            </w:r>
            <w:proofErr w:type="gramEnd"/>
            <w:r w:rsidRPr="00DC7F3B">
              <w:rPr>
                <w:rFonts w:ascii="Aptos" w:hAnsi="Aptos"/>
                <w:sz w:val="20"/>
                <w:szCs w:val="20"/>
              </w:rPr>
              <w:t xml:space="preserve"> Nibbles</w:t>
            </w:r>
          </w:p>
        </w:tc>
        <w:tc>
          <w:tcPr>
            <w:tcW w:w="1255" w:type="dxa"/>
          </w:tcPr>
          <w:p w14:paraId="343B5593" w14:textId="3C1B2635" w:rsidR="00A82448" w:rsidRPr="00DC7F3B" w:rsidRDefault="00A82448" w:rsidP="00A82448">
            <w:pPr>
              <w:rPr>
                <w:rFonts w:ascii="Aptos" w:hAnsi="Aptos"/>
                <w:sz w:val="20"/>
                <w:szCs w:val="20"/>
              </w:rPr>
            </w:pPr>
            <w:r w:rsidRPr="00DC7F3B">
              <w:rPr>
                <w:rFonts w:ascii="Aptos" w:hAnsi="Aptos"/>
                <w:i/>
                <w:iCs/>
                <w:sz w:val="20"/>
                <w:szCs w:val="20"/>
              </w:rPr>
              <w:t xml:space="preserve">Gordonia </w:t>
            </w:r>
            <w:proofErr w:type="spellStart"/>
            <w:r w:rsidRPr="00DC7F3B">
              <w:rPr>
                <w:rFonts w:ascii="Aptos" w:hAnsi="Aptos"/>
                <w:i/>
                <w:iCs/>
                <w:sz w:val="20"/>
                <w:szCs w:val="20"/>
              </w:rPr>
              <w:t>rubripertincta</w:t>
            </w:r>
            <w:proofErr w:type="spellEnd"/>
            <w:r w:rsidRPr="00DC7F3B">
              <w:rPr>
                <w:rFonts w:ascii="Aptos" w:hAnsi="Aptos"/>
                <w:sz w:val="20"/>
                <w:szCs w:val="20"/>
              </w:rPr>
              <w:t xml:space="preserve"> NRRL B-16540</w:t>
            </w:r>
          </w:p>
        </w:tc>
        <w:tc>
          <w:tcPr>
            <w:tcW w:w="1423" w:type="dxa"/>
          </w:tcPr>
          <w:p w14:paraId="634EAF0F" w14:textId="32DA66E6" w:rsidR="00A82448" w:rsidRPr="00DC7F3B" w:rsidRDefault="00A82448" w:rsidP="00A82448">
            <w:pPr>
              <w:rPr>
                <w:rFonts w:ascii="Aptos" w:hAnsi="Aptos"/>
                <w:sz w:val="20"/>
                <w:szCs w:val="20"/>
              </w:rPr>
            </w:pPr>
            <w:r w:rsidRPr="00DC7F3B">
              <w:rPr>
                <w:rFonts w:ascii="Aptos" w:hAnsi="Aptos"/>
                <w:sz w:val="20"/>
                <w:szCs w:val="20"/>
              </w:rPr>
              <w:t>Siphovirus</w:t>
            </w:r>
          </w:p>
        </w:tc>
        <w:tc>
          <w:tcPr>
            <w:tcW w:w="1239" w:type="dxa"/>
          </w:tcPr>
          <w:p w14:paraId="5C9EB74D" w14:textId="6FE218EF" w:rsidR="00A82448" w:rsidRPr="00DC7F3B" w:rsidRDefault="00A82448" w:rsidP="00A82448">
            <w:pPr>
              <w:rPr>
                <w:rFonts w:ascii="Aptos" w:hAnsi="Aptos"/>
                <w:sz w:val="20"/>
                <w:szCs w:val="20"/>
              </w:rPr>
            </w:pPr>
            <w:r w:rsidRPr="00DC7F3B">
              <w:rPr>
                <w:rFonts w:ascii="Aptos" w:hAnsi="Aptos"/>
                <w:sz w:val="20"/>
                <w:szCs w:val="20"/>
              </w:rPr>
              <w:t>Lytic</w:t>
            </w:r>
          </w:p>
        </w:tc>
        <w:tc>
          <w:tcPr>
            <w:tcW w:w="1162" w:type="dxa"/>
          </w:tcPr>
          <w:p w14:paraId="4FEAF18B" w14:textId="06757348" w:rsidR="00A82448" w:rsidRPr="00DC7F3B" w:rsidRDefault="00A82448" w:rsidP="00A82448">
            <w:pPr>
              <w:rPr>
                <w:rFonts w:ascii="Aptos" w:hAnsi="Aptos"/>
                <w:sz w:val="20"/>
                <w:szCs w:val="20"/>
              </w:rPr>
            </w:pPr>
            <w:r w:rsidRPr="00DC7F3B">
              <w:rPr>
                <w:rFonts w:ascii="Aptos" w:hAnsi="Aptos"/>
                <w:sz w:val="20"/>
                <w:szCs w:val="20"/>
              </w:rPr>
              <w:t>OR253918.1</w:t>
            </w:r>
          </w:p>
        </w:tc>
        <w:tc>
          <w:tcPr>
            <w:tcW w:w="1117" w:type="dxa"/>
          </w:tcPr>
          <w:p w14:paraId="034142E8" w14:textId="704CD279" w:rsidR="00A82448" w:rsidRPr="00DC7F3B" w:rsidRDefault="00A82448" w:rsidP="00A82448">
            <w:pPr>
              <w:rPr>
                <w:rFonts w:ascii="Aptos" w:hAnsi="Aptos"/>
                <w:sz w:val="20"/>
                <w:szCs w:val="20"/>
              </w:rPr>
            </w:pPr>
            <w:r w:rsidRPr="00DC7F3B">
              <w:rPr>
                <w:rFonts w:ascii="Aptos" w:hAnsi="Aptos"/>
                <w:sz w:val="20"/>
                <w:szCs w:val="20"/>
              </w:rPr>
              <w:t>45601 bp</w:t>
            </w:r>
          </w:p>
        </w:tc>
        <w:tc>
          <w:tcPr>
            <w:tcW w:w="1095" w:type="dxa"/>
          </w:tcPr>
          <w:p w14:paraId="79B076D9" w14:textId="6FD81D2B" w:rsidR="00A82448" w:rsidRPr="00DC7F3B" w:rsidRDefault="00A82448" w:rsidP="00A82448">
            <w:pPr>
              <w:rPr>
                <w:rFonts w:ascii="Aptos" w:hAnsi="Aptos"/>
                <w:sz w:val="20"/>
                <w:szCs w:val="20"/>
              </w:rPr>
            </w:pPr>
            <w:r w:rsidRPr="00DC7F3B">
              <w:rPr>
                <w:rFonts w:ascii="Aptos" w:hAnsi="Aptos"/>
                <w:sz w:val="20"/>
                <w:szCs w:val="20"/>
              </w:rPr>
              <w:t>67</w:t>
            </w:r>
          </w:p>
        </w:tc>
        <w:tc>
          <w:tcPr>
            <w:tcW w:w="839" w:type="dxa"/>
          </w:tcPr>
          <w:p w14:paraId="01CC685C" w14:textId="62C294B1" w:rsidR="00A82448" w:rsidRPr="00DC7F3B" w:rsidRDefault="00A82448" w:rsidP="00A82448">
            <w:pPr>
              <w:rPr>
                <w:rFonts w:ascii="Aptos" w:hAnsi="Aptos"/>
                <w:sz w:val="20"/>
                <w:szCs w:val="20"/>
              </w:rPr>
            </w:pPr>
            <w:r w:rsidRPr="00DC7F3B">
              <w:rPr>
                <w:rFonts w:ascii="Aptos" w:hAnsi="Aptos"/>
                <w:sz w:val="20"/>
                <w:szCs w:val="20"/>
              </w:rPr>
              <w:t>0</w:t>
            </w:r>
          </w:p>
        </w:tc>
      </w:tr>
      <w:bookmarkEnd w:id="0"/>
    </w:tbl>
    <w:p w14:paraId="12A3C6FE" w14:textId="77777777" w:rsidR="00D845DF" w:rsidRDefault="00D845DF" w:rsidP="00D845DF">
      <w:pPr>
        <w:rPr>
          <w:rFonts w:ascii="Aptos" w:hAnsi="Aptos"/>
        </w:rPr>
      </w:pPr>
    </w:p>
    <w:p w14:paraId="3015C7A1" w14:textId="0B97CD40" w:rsidR="00D845DF" w:rsidRDefault="00D845DF" w:rsidP="00D845DF">
      <w:pPr>
        <w:rPr>
          <w:rFonts w:ascii="Aptos" w:hAnsi="Aptos"/>
          <w:color w:val="0070C0"/>
        </w:rPr>
      </w:pPr>
      <w:r w:rsidRPr="00F276D0">
        <w:rPr>
          <w:rFonts w:ascii="Aptos" w:hAnsi="Aptos"/>
        </w:rPr>
        <w:t>Table 1</w:t>
      </w:r>
      <w:r>
        <w:rPr>
          <w:rFonts w:ascii="Aptos" w:hAnsi="Aptos"/>
        </w:rPr>
        <w:t>B</w:t>
      </w:r>
      <w:r w:rsidRPr="00F276D0">
        <w:rPr>
          <w:rFonts w:ascii="Aptos" w:hAnsi="Aptos"/>
        </w:rPr>
        <w:t xml:space="preserve">.  Characteristics of </w:t>
      </w:r>
      <w:r>
        <w:rPr>
          <w:rFonts w:ascii="Aptos" w:hAnsi="Aptos"/>
        </w:rPr>
        <w:t xml:space="preserve">new species in the genus </w:t>
      </w:r>
      <w:proofErr w:type="spellStart"/>
      <w:r>
        <w:rPr>
          <w:rFonts w:ascii="Aptos" w:hAnsi="Aptos"/>
          <w:i/>
          <w:iCs/>
        </w:rPr>
        <w:t>Pons</w:t>
      </w:r>
      <w:r w:rsidRPr="00D845DF">
        <w:rPr>
          <w:rFonts w:ascii="Aptos" w:hAnsi="Aptos"/>
          <w:i/>
          <w:iCs/>
        </w:rPr>
        <w:t>virus</w:t>
      </w:r>
      <w:proofErr w:type="spellEnd"/>
    </w:p>
    <w:tbl>
      <w:tblPr>
        <w:tblStyle w:val="TableGrid"/>
        <w:tblW w:w="0" w:type="auto"/>
        <w:tblInd w:w="-147" w:type="dxa"/>
        <w:tblLook w:val="04A0" w:firstRow="1" w:lastRow="0" w:firstColumn="1" w:lastColumn="0" w:noHBand="0" w:noVBand="1"/>
      </w:tblPr>
      <w:tblGrid>
        <w:gridCol w:w="1821"/>
        <w:gridCol w:w="1400"/>
        <w:gridCol w:w="1315"/>
        <w:gridCol w:w="994"/>
        <w:gridCol w:w="1289"/>
        <w:gridCol w:w="991"/>
        <w:gridCol w:w="977"/>
        <w:gridCol w:w="683"/>
      </w:tblGrid>
      <w:tr w:rsidR="00D845DF" w14:paraId="07630566" w14:textId="77777777" w:rsidTr="00DC7F3B">
        <w:tc>
          <w:tcPr>
            <w:tcW w:w="1842" w:type="dxa"/>
          </w:tcPr>
          <w:p w14:paraId="4E983EA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400" w:type="dxa"/>
          </w:tcPr>
          <w:p w14:paraId="41A8A4B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10" w:type="dxa"/>
          </w:tcPr>
          <w:p w14:paraId="7DC32F8E"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991" w:type="dxa"/>
          </w:tcPr>
          <w:p w14:paraId="44045432"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284" w:type="dxa"/>
          </w:tcPr>
          <w:p w14:paraId="751ED482"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988" w:type="dxa"/>
          </w:tcPr>
          <w:p w14:paraId="3ACB70F8"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974" w:type="dxa"/>
          </w:tcPr>
          <w:p w14:paraId="29B9A9BF"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681" w:type="dxa"/>
          </w:tcPr>
          <w:p w14:paraId="52B1BB15"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41445" w14:paraId="2FFE0EC6" w14:textId="77777777" w:rsidTr="00DC7F3B">
        <w:tc>
          <w:tcPr>
            <w:tcW w:w="1842" w:type="dxa"/>
          </w:tcPr>
          <w:p w14:paraId="7CD2DBB0" w14:textId="6F5F01D6" w:rsidR="00441445" w:rsidRPr="00DC7F3B" w:rsidRDefault="00441445" w:rsidP="00441445">
            <w:pPr>
              <w:rPr>
                <w:rFonts w:ascii="Aptos" w:hAnsi="Aptos"/>
                <w:sz w:val="20"/>
                <w:szCs w:val="20"/>
              </w:rPr>
            </w:pPr>
            <w:r w:rsidRPr="00DC7F3B">
              <w:rPr>
                <w:rFonts w:ascii="Aptos" w:hAnsi="Aptos"/>
                <w:sz w:val="20"/>
                <w:szCs w:val="20"/>
              </w:rPr>
              <w:t xml:space="preserve">Gordonia phage </w:t>
            </w:r>
            <w:proofErr w:type="spellStart"/>
            <w:r w:rsidRPr="00DC7F3B">
              <w:rPr>
                <w:rFonts w:ascii="Aptos" w:hAnsi="Aptos"/>
                <w:sz w:val="20"/>
                <w:szCs w:val="20"/>
              </w:rPr>
              <w:t>MAnor</w:t>
            </w:r>
            <w:proofErr w:type="spellEnd"/>
          </w:p>
        </w:tc>
        <w:tc>
          <w:tcPr>
            <w:tcW w:w="1400" w:type="dxa"/>
          </w:tcPr>
          <w:p w14:paraId="4042F3A3" w14:textId="4759DEF9" w:rsidR="00441445" w:rsidRPr="00DC7F3B" w:rsidRDefault="00DC65A5" w:rsidP="00441445">
            <w:pPr>
              <w:rPr>
                <w:rFonts w:ascii="Aptos" w:hAnsi="Aptos"/>
                <w:sz w:val="20"/>
                <w:szCs w:val="20"/>
              </w:rPr>
            </w:pPr>
            <w:r w:rsidRPr="00DC7F3B">
              <w:rPr>
                <w:rFonts w:ascii="Aptos" w:hAnsi="Aptos"/>
                <w:i/>
                <w:iCs/>
                <w:sz w:val="20"/>
                <w:szCs w:val="20"/>
              </w:rPr>
              <w:t xml:space="preserve">Gordonia </w:t>
            </w:r>
            <w:proofErr w:type="spellStart"/>
            <w:r w:rsidRPr="00DC7F3B">
              <w:rPr>
                <w:rFonts w:ascii="Aptos" w:hAnsi="Aptos"/>
                <w:i/>
                <w:iCs/>
                <w:sz w:val="20"/>
                <w:szCs w:val="20"/>
              </w:rPr>
              <w:t>rubripertincta</w:t>
            </w:r>
            <w:proofErr w:type="spellEnd"/>
            <w:r w:rsidRPr="00DC7F3B">
              <w:rPr>
                <w:rFonts w:ascii="Aptos" w:hAnsi="Aptos"/>
                <w:sz w:val="20"/>
                <w:szCs w:val="20"/>
              </w:rPr>
              <w:t xml:space="preserve"> NRRL B-16540</w:t>
            </w:r>
          </w:p>
        </w:tc>
        <w:tc>
          <w:tcPr>
            <w:tcW w:w="1310" w:type="dxa"/>
          </w:tcPr>
          <w:p w14:paraId="63898210" w14:textId="2C35FDE8" w:rsidR="00441445" w:rsidRPr="00DC7F3B" w:rsidRDefault="00441445" w:rsidP="00441445">
            <w:pPr>
              <w:rPr>
                <w:rFonts w:ascii="Aptos" w:hAnsi="Aptos"/>
                <w:sz w:val="20"/>
                <w:szCs w:val="20"/>
              </w:rPr>
            </w:pPr>
            <w:r w:rsidRPr="00DC7F3B">
              <w:rPr>
                <w:rFonts w:ascii="Aptos" w:hAnsi="Aptos"/>
                <w:sz w:val="20"/>
                <w:szCs w:val="20"/>
              </w:rPr>
              <w:t>Siphovirus</w:t>
            </w:r>
          </w:p>
        </w:tc>
        <w:tc>
          <w:tcPr>
            <w:tcW w:w="991" w:type="dxa"/>
          </w:tcPr>
          <w:p w14:paraId="2D4F9574" w14:textId="514A9665" w:rsidR="00441445" w:rsidRPr="00DC7F3B" w:rsidRDefault="00441445" w:rsidP="00441445">
            <w:pPr>
              <w:rPr>
                <w:rFonts w:ascii="Aptos" w:hAnsi="Aptos"/>
                <w:sz w:val="20"/>
                <w:szCs w:val="20"/>
              </w:rPr>
            </w:pPr>
            <w:r w:rsidRPr="00DC7F3B">
              <w:rPr>
                <w:rFonts w:ascii="Aptos" w:hAnsi="Aptos"/>
                <w:sz w:val="20"/>
                <w:szCs w:val="20"/>
              </w:rPr>
              <w:t>Lytic</w:t>
            </w:r>
          </w:p>
        </w:tc>
        <w:tc>
          <w:tcPr>
            <w:tcW w:w="1284" w:type="dxa"/>
          </w:tcPr>
          <w:p w14:paraId="61253D5C" w14:textId="61384F5E" w:rsidR="00441445" w:rsidRPr="00DC7F3B" w:rsidRDefault="00441445" w:rsidP="00441445">
            <w:pPr>
              <w:rPr>
                <w:rFonts w:ascii="Aptos" w:hAnsi="Aptos"/>
                <w:sz w:val="20"/>
                <w:szCs w:val="20"/>
              </w:rPr>
            </w:pPr>
            <w:r w:rsidRPr="00DC7F3B">
              <w:rPr>
                <w:rFonts w:ascii="Aptos" w:hAnsi="Aptos"/>
                <w:sz w:val="20"/>
                <w:szCs w:val="20"/>
              </w:rPr>
              <w:t>PQ184784.1</w:t>
            </w:r>
          </w:p>
        </w:tc>
        <w:tc>
          <w:tcPr>
            <w:tcW w:w="988" w:type="dxa"/>
          </w:tcPr>
          <w:p w14:paraId="6CAFD16E" w14:textId="3BC1100B" w:rsidR="00441445" w:rsidRPr="00DC7F3B" w:rsidRDefault="00DC65A5" w:rsidP="00441445">
            <w:pPr>
              <w:rPr>
                <w:rFonts w:ascii="Aptos" w:hAnsi="Aptos"/>
                <w:sz w:val="20"/>
                <w:szCs w:val="20"/>
              </w:rPr>
            </w:pPr>
            <w:r w:rsidRPr="00DC7F3B">
              <w:rPr>
                <w:rFonts w:ascii="Aptos" w:hAnsi="Aptos"/>
                <w:sz w:val="20"/>
                <w:szCs w:val="20"/>
              </w:rPr>
              <w:t>48,333 bp</w:t>
            </w:r>
          </w:p>
        </w:tc>
        <w:tc>
          <w:tcPr>
            <w:tcW w:w="974" w:type="dxa"/>
          </w:tcPr>
          <w:p w14:paraId="30024F17" w14:textId="569D7D9B" w:rsidR="00441445" w:rsidRPr="00DC7F3B" w:rsidRDefault="00DC7F3B" w:rsidP="00441445">
            <w:pPr>
              <w:rPr>
                <w:rFonts w:ascii="Aptos" w:hAnsi="Aptos"/>
                <w:sz w:val="20"/>
                <w:szCs w:val="20"/>
              </w:rPr>
            </w:pPr>
            <w:r>
              <w:rPr>
                <w:rFonts w:ascii="Aptos" w:hAnsi="Aptos"/>
                <w:sz w:val="20"/>
                <w:szCs w:val="20"/>
              </w:rPr>
              <w:t>73</w:t>
            </w:r>
          </w:p>
        </w:tc>
        <w:tc>
          <w:tcPr>
            <w:tcW w:w="681" w:type="dxa"/>
          </w:tcPr>
          <w:p w14:paraId="63A0EF02" w14:textId="72E88C6E" w:rsidR="00441445" w:rsidRPr="00DC7F3B" w:rsidRDefault="00DC7F3B" w:rsidP="00441445">
            <w:pPr>
              <w:rPr>
                <w:rFonts w:ascii="Aptos" w:hAnsi="Aptos"/>
                <w:sz w:val="20"/>
                <w:szCs w:val="20"/>
              </w:rPr>
            </w:pPr>
            <w:r>
              <w:rPr>
                <w:rFonts w:ascii="Aptos" w:hAnsi="Aptos"/>
                <w:sz w:val="20"/>
                <w:szCs w:val="20"/>
              </w:rPr>
              <w:t>0</w:t>
            </w:r>
          </w:p>
        </w:tc>
      </w:tr>
      <w:tr w:rsidR="00441445" w14:paraId="04AB95EE" w14:textId="77777777" w:rsidTr="00DC7F3B">
        <w:tc>
          <w:tcPr>
            <w:tcW w:w="1842" w:type="dxa"/>
          </w:tcPr>
          <w:p w14:paraId="40897CC0" w14:textId="2AD65E3D" w:rsidR="00441445" w:rsidRPr="00DC7F3B" w:rsidRDefault="00441445" w:rsidP="00441445">
            <w:pPr>
              <w:rPr>
                <w:rFonts w:ascii="Aptos" w:hAnsi="Aptos"/>
                <w:sz w:val="20"/>
                <w:szCs w:val="20"/>
              </w:rPr>
            </w:pPr>
            <w:r w:rsidRPr="00DC7F3B">
              <w:rPr>
                <w:rFonts w:ascii="Aptos" w:hAnsi="Aptos"/>
                <w:sz w:val="20"/>
                <w:szCs w:val="20"/>
              </w:rPr>
              <w:t xml:space="preserve">Gordonia phage </w:t>
            </w:r>
            <w:proofErr w:type="spellStart"/>
            <w:r w:rsidRPr="00DC7F3B">
              <w:rPr>
                <w:rFonts w:ascii="Aptos" w:hAnsi="Aptos"/>
                <w:sz w:val="20"/>
                <w:szCs w:val="20"/>
              </w:rPr>
              <w:t>SummitAcademy</w:t>
            </w:r>
            <w:proofErr w:type="spellEnd"/>
          </w:p>
        </w:tc>
        <w:tc>
          <w:tcPr>
            <w:tcW w:w="1400" w:type="dxa"/>
          </w:tcPr>
          <w:p w14:paraId="75839BC7" w14:textId="2A496188" w:rsidR="00441445" w:rsidRPr="00DC7F3B" w:rsidRDefault="00DC7F3B" w:rsidP="00441445">
            <w:pPr>
              <w:rPr>
                <w:rFonts w:ascii="Aptos" w:hAnsi="Aptos"/>
                <w:sz w:val="20"/>
                <w:szCs w:val="20"/>
              </w:rPr>
            </w:pPr>
            <w:r w:rsidRPr="00DC7F3B">
              <w:rPr>
                <w:rFonts w:ascii="Aptos" w:hAnsi="Aptos"/>
                <w:i/>
                <w:iCs/>
                <w:sz w:val="20"/>
                <w:szCs w:val="20"/>
              </w:rPr>
              <w:t xml:space="preserve">Gordonia </w:t>
            </w:r>
            <w:proofErr w:type="spellStart"/>
            <w:r w:rsidRPr="00DC7F3B">
              <w:rPr>
                <w:rFonts w:ascii="Aptos" w:hAnsi="Aptos"/>
                <w:i/>
                <w:iCs/>
                <w:sz w:val="20"/>
                <w:szCs w:val="20"/>
              </w:rPr>
              <w:t>rubripertincta</w:t>
            </w:r>
            <w:proofErr w:type="spellEnd"/>
            <w:r w:rsidRPr="00DC7F3B">
              <w:rPr>
                <w:rFonts w:ascii="Aptos" w:hAnsi="Aptos"/>
                <w:sz w:val="20"/>
                <w:szCs w:val="20"/>
              </w:rPr>
              <w:t xml:space="preserve"> Grub38</w:t>
            </w:r>
          </w:p>
        </w:tc>
        <w:tc>
          <w:tcPr>
            <w:tcW w:w="1310" w:type="dxa"/>
          </w:tcPr>
          <w:p w14:paraId="54FC0CD0" w14:textId="2E9C95E0" w:rsidR="00441445" w:rsidRPr="00DC7F3B" w:rsidRDefault="00441445" w:rsidP="00441445">
            <w:pPr>
              <w:rPr>
                <w:rFonts w:ascii="Aptos" w:hAnsi="Aptos"/>
                <w:sz w:val="20"/>
                <w:szCs w:val="20"/>
              </w:rPr>
            </w:pPr>
            <w:r w:rsidRPr="00DC7F3B">
              <w:rPr>
                <w:rFonts w:ascii="Aptos" w:hAnsi="Aptos"/>
                <w:sz w:val="20"/>
                <w:szCs w:val="20"/>
              </w:rPr>
              <w:t>Siphovirus</w:t>
            </w:r>
          </w:p>
        </w:tc>
        <w:tc>
          <w:tcPr>
            <w:tcW w:w="991" w:type="dxa"/>
          </w:tcPr>
          <w:p w14:paraId="64847A93" w14:textId="09A99183" w:rsidR="00441445" w:rsidRPr="00DC7F3B" w:rsidRDefault="00441445" w:rsidP="00441445">
            <w:pPr>
              <w:rPr>
                <w:rFonts w:ascii="Aptos" w:hAnsi="Aptos"/>
                <w:sz w:val="20"/>
                <w:szCs w:val="20"/>
              </w:rPr>
            </w:pPr>
            <w:r w:rsidRPr="00DC7F3B">
              <w:rPr>
                <w:rFonts w:ascii="Aptos" w:hAnsi="Aptos"/>
                <w:sz w:val="20"/>
                <w:szCs w:val="20"/>
              </w:rPr>
              <w:t>Lytic</w:t>
            </w:r>
          </w:p>
        </w:tc>
        <w:tc>
          <w:tcPr>
            <w:tcW w:w="1284" w:type="dxa"/>
          </w:tcPr>
          <w:p w14:paraId="495F52A3" w14:textId="4849BA84" w:rsidR="00441445" w:rsidRPr="00DC7F3B" w:rsidRDefault="00441445" w:rsidP="00441445">
            <w:pPr>
              <w:rPr>
                <w:rFonts w:ascii="Aptos" w:hAnsi="Aptos"/>
                <w:sz w:val="20"/>
                <w:szCs w:val="20"/>
              </w:rPr>
            </w:pPr>
            <w:r w:rsidRPr="00DC7F3B">
              <w:rPr>
                <w:rFonts w:ascii="Aptos" w:hAnsi="Aptos"/>
                <w:sz w:val="20"/>
                <w:szCs w:val="20"/>
              </w:rPr>
              <w:t>OP297531.1</w:t>
            </w:r>
          </w:p>
        </w:tc>
        <w:tc>
          <w:tcPr>
            <w:tcW w:w="988" w:type="dxa"/>
          </w:tcPr>
          <w:p w14:paraId="68F20D01" w14:textId="30788BD2" w:rsidR="00441445" w:rsidRPr="00DC7F3B" w:rsidRDefault="00DC65A5" w:rsidP="00441445">
            <w:pPr>
              <w:rPr>
                <w:rFonts w:ascii="Aptos" w:hAnsi="Aptos"/>
                <w:sz w:val="20"/>
                <w:szCs w:val="20"/>
              </w:rPr>
            </w:pPr>
            <w:r w:rsidRPr="00DC7F3B">
              <w:rPr>
                <w:rFonts w:ascii="Aptos" w:hAnsi="Aptos"/>
                <w:sz w:val="20"/>
                <w:szCs w:val="20"/>
              </w:rPr>
              <w:t>47,328 bp</w:t>
            </w:r>
          </w:p>
        </w:tc>
        <w:tc>
          <w:tcPr>
            <w:tcW w:w="974" w:type="dxa"/>
          </w:tcPr>
          <w:p w14:paraId="28E9DEBE" w14:textId="3F50F97A" w:rsidR="00441445" w:rsidRPr="00DC7F3B" w:rsidRDefault="00DC7F3B" w:rsidP="00441445">
            <w:pPr>
              <w:rPr>
                <w:rFonts w:ascii="Aptos" w:hAnsi="Aptos"/>
                <w:sz w:val="20"/>
                <w:szCs w:val="20"/>
              </w:rPr>
            </w:pPr>
            <w:r>
              <w:rPr>
                <w:rFonts w:ascii="Aptos" w:hAnsi="Aptos"/>
                <w:sz w:val="20"/>
                <w:szCs w:val="20"/>
              </w:rPr>
              <w:t>71</w:t>
            </w:r>
          </w:p>
        </w:tc>
        <w:tc>
          <w:tcPr>
            <w:tcW w:w="681" w:type="dxa"/>
          </w:tcPr>
          <w:p w14:paraId="2F12F0C6" w14:textId="207F8D32" w:rsidR="00441445" w:rsidRPr="00DC7F3B" w:rsidRDefault="00DC7F3B" w:rsidP="00441445">
            <w:pPr>
              <w:rPr>
                <w:rFonts w:ascii="Aptos" w:hAnsi="Aptos"/>
                <w:sz w:val="20"/>
                <w:szCs w:val="20"/>
              </w:rPr>
            </w:pPr>
            <w:r>
              <w:rPr>
                <w:rFonts w:ascii="Aptos" w:hAnsi="Aptos"/>
                <w:sz w:val="20"/>
                <w:szCs w:val="20"/>
              </w:rPr>
              <w:t>0</w:t>
            </w:r>
          </w:p>
        </w:tc>
      </w:tr>
      <w:tr w:rsidR="00441445" w14:paraId="2E2F9C78" w14:textId="77777777" w:rsidTr="00DC7F3B">
        <w:tc>
          <w:tcPr>
            <w:tcW w:w="1842" w:type="dxa"/>
          </w:tcPr>
          <w:p w14:paraId="78BA0EE0" w14:textId="7CEA086C" w:rsidR="00441445" w:rsidRPr="00DC7F3B" w:rsidRDefault="00441445" w:rsidP="00441445">
            <w:pPr>
              <w:rPr>
                <w:rFonts w:ascii="Aptos" w:hAnsi="Aptos"/>
                <w:sz w:val="20"/>
                <w:szCs w:val="20"/>
              </w:rPr>
            </w:pPr>
            <w:r w:rsidRPr="00DC7F3B">
              <w:rPr>
                <w:rFonts w:ascii="Aptos" w:hAnsi="Aptos"/>
                <w:sz w:val="20"/>
                <w:szCs w:val="20"/>
              </w:rPr>
              <w:t xml:space="preserve">Gordonia phage </w:t>
            </w:r>
            <w:proofErr w:type="spellStart"/>
            <w:r w:rsidRPr="00DC7F3B">
              <w:rPr>
                <w:rFonts w:ascii="Aptos" w:hAnsi="Aptos"/>
                <w:sz w:val="20"/>
                <w:szCs w:val="20"/>
              </w:rPr>
              <w:t>Elinal</w:t>
            </w:r>
            <w:proofErr w:type="spellEnd"/>
          </w:p>
        </w:tc>
        <w:tc>
          <w:tcPr>
            <w:tcW w:w="1400" w:type="dxa"/>
          </w:tcPr>
          <w:p w14:paraId="14D9A316" w14:textId="1359AB15" w:rsidR="00441445" w:rsidRPr="00DC7F3B" w:rsidRDefault="00DC7F3B" w:rsidP="00441445">
            <w:pPr>
              <w:rPr>
                <w:rFonts w:ascii="Aptos" w:hAnsi="Aptos"/>
                <w:sz w:val="20"/>
                <w:szCs w:val="20"/>
              </w:rPr>
            </w:pPr>
            <w:r w:rsidRPr="00DC7F3B">
              <w:rPr>
                <w:rFonts w:ascii="Aptos" w:hAnsi="Aptos"/>
                <w:i/>
                <w:iCs/>
                <w:sz w:val="20"/>
                <w:szCs w:val="20"/>
              </w:rPr>
              <w:t xml:space="preserve">Gordonia </w:t>
            </w:r>
            <w:proofErr w:type="spellStart"/>
            <w:r w:rsidRPr="00DC7F3B">
              <w:rPr>
                <w:rFonts w:ascii="Aptos" w:hAnsi="Aptos"/>
                <w:i/>
                <w:iCs/>
                <w:sz w:val="20"/>
                <w:szCs w:val="20"/>
              </w:rPr>
              <w:t>rubripertincta</w:t>
            </w:r>
            <w:proofErr w:type="spellEnd"/>
            <w:r w:rsidRPr="00DC7F3B">
              <w:rPr>
                <w:rFonts w:ascii="Aptos" w:hAnsi="Aptos"/>
                <w:sz w:val="20"/>
                <w:szCs w:val="20"/>
              </w:rPr>
              <w:t xml:space="preserve"> Grub38</w:t>
            </w:r>
          </w:p>
        </w:tc>
        <w:tc>
          <w:tcPr>
            <w:tcW w:w="1310" w:type="dxa"/>
          </w:tcPr>
          <w:p w14:paraId="7C523245" w14:textId="405BC59D" w:rsidR="00441445" w:rsidRPr="00DC7F3B" w:rsidRDefault="00441445" w:rsidP="00441445">
            <w:pPr>
              <w:rPr>
                <w:rFonts w:ascii="Aptos" w:hAnsi="Aptos"/>
                <w:sz w:val="20"/>
                <w:szCs w:val="20"/>
              </w:rPr>
            </w:pPr>
            <w:r w:rsidRPr="00DC7F3B">
              <w:rPr>
                <w:rFonts w:ascii="Aptos" w:hAnsi="Aptos"/>
                <w:sz w:val="20"/>
                <w:szCs w:val="20"/>
              </w:rPr>
              <w:t>Siphovirus</w:t>
            </w:r>
          </w:p>
        </w:tc>
        <w:tc>
          <w:tcPr>
            <w:tcW w:w="991" w:type="dxa"/>
          </w:tcPr>
          <w:p w14:paraId="785F7281" w14:textId="73ECDE34" w:rsidR="00441445" w:rsidRPr="00DC7F3B" w:rsidRDefault="00441445" w:rsidP="00441445">
            <w:pPr>
              <w:rPr>
                <w:rFonts w:ascii="Aptos" w:hAnsi="Aptos"/>
                <w:sz w:val="20"/>
                <w:szCs w:val="20"/>
              </w:rPr>
            </w:pPr>
            <w:r w:rsidRPr="00DC7F3B">
              <w:rPr>
                <w:rFonts w:ascii="Aptos" w:hAnsi="Aptos"/>
                <w:sz w:val="20"/>
                <w:szCs w:val="20"/>
              </w:rPr>
              <w:t>Lytic</w:t>
            </w:r>
          </w:p>
        </w:tc>
        <w:tc>
          <w:tcPr>
            <w:tcW w:w="1284" w:type="dxa"/>
          </w:tcPr>
          <w:p w14:paraId="00B8BF5F" w14:textId="4F852CF9" w:rsidR="00441445" w:rsidRPr="00DC7F3B" w:rsidRDefault="00441445" w:rsidP="00441445">
            <w:pPr>
              <w:rPr>
                <w:rFonts w:ascii="Aptos" w:hAnsi="Aptos"/>
                <w:sz w:val="20"/>
                <w:szCs w:val="20"/>
              </w:rPr>
            </w:pPr>
            <w:r w:rsidRPr="00DC7F3B">
              <w:rPr>
                <w:rFonts w:ascii="Aptos" w:hAnsi="Aptos"/>
                <w:sz w:val="20"/>
                <w:szCs w:val="20"/>
              </w:rPr>
              <w:t>OR553897.1</w:t>
            </w:r>
          </w:p>
        </w:tc>
        <w:tc>
          <w:tcPr>
            <w:tcW w:w="988" w:type="dxa"/>
          </w:tcPr>
          <w:p w14:paraId="4A924068" w14:textId="4530E576" w:rsidR="00441445" w:rsidRPr="00DC7F3B" w:rsidRDefault="00DC65A5" w:rsidP="00441445">
            <w:pPr>
              <w:rPr>
                <w:rFonts w:ascii="Aptos" w:hAnsi="Aptos"/>
                <w:sz w:val="20"/>
                <w:szCs w:val="20"/>
              </w:rPr>
            </w:pPr>
            <w:r w:rsidRPr="00DC7F3B">
              <w:rPr>
                <w:rFonts w:ascii="Aptos" w:hAnsi="Aptos"/>
                <w:sz w:val="20"/>
                <w:szCs w:val="20"/>
              </w:rPr>
              <w:t>48,336 bp</w:t>
            </w:r>
          </w:p>
        </w:tc>
        <w:tc>
          <w:tcPr>
            <w:tcW w:w="974" w:type="dxa"/>
          </w:tcPr>
          <w:p w14:paraId="67BDA5A7" w14:textId="53079D04" w:rsidR="00441445" w:rsidRPr="00DC7F3B" w:rsidRDefault="00DC7F3B" w:rsidP="00441445">
            <w:pPr>
              <w:rPr>
                <w:rFonts w:ascii="Aptos" w:hAnsi="Aptos"/>
                <w:sz w:val="20"/>
                <w:szCs w:val="20"/>
              </w:rPr>
            </w:pPr>
            <w:r>
              <w:rPr>
                <w:rFonts w:ascii="Aptos" w:hAnsi="Aptos"/>
                <w:sz w:val="20"/>
                <w:szCs w:val="20"/>
              </w:rPr>
              <w:t>76</w:t>
            </w:r>
          </w:p>
        </w:tc>
        <w:tc>
          <w:tcPr>
            <w:tcW w:w="681" w:type="dxa"/>
          </w:tcPr>
          <w:p w14:paraId="7188F518" w14:textId="661F74F2" w:rsidR="00441445" w:rsidRPr="00DC7F3B" w:rsidRDefault="00DC7F3B" w:rsidP="00441445">
            <w:pPr>
              <w:rPr>
                <w:rFonts w:ascii="Aptos" w:hAnsi="Aptos"/>
                <w:sz w:val="20"/>
                <w:szCs w:val="20"/>
              </w:rPr>
            </w:pPr>
            <w:r>
              <w:rPr>
                <w:rFonts w:ascii="Aptos" w:hAnsi="Aptos"/>
                <w:sz w:val="20"/>
                <w:szCs w:val="20"/>
              </w:rPr>
              <w:t>0</w:t>
            </w:r>
          </w:p>
        </w:tc>
      </w:tr>
    </w:tbl>
    <w:p w14:paraId="4DD88260" w14:textId="4F5277A9" w:rsidR="00D845DF" w:rsidRDefault="00D845DF" w:rsidP="00D845DF">
      <w:pPr>
        <w:rPr>
          <w:rFonts w:ascii="Aptos" w:hAnsi="Aptos"/>
          <w:color w:val="0070C0"/>
        </w:rPr>
      </w:pPr>
      <w:r w:rsidRPr="00F276D0">
        <w:rPr>
          <w:rFonts w:ascii="Aptos" w:hAnsi="Aptos"/>
        </w:rPr>
        <w:t>Table 1</w:t>
      </w:r>
      <w:r>
        <w:rPr>
          <w:rFonts w:ascii="Aptos" w:hAnsi="Aptos"/>
        </w:rPr>
        <w:t>C</w:t>
      </w:r>
      <w:r w:rsidRPr="00F276D0">
        <w:rPr>
          <w:rFonts w:ascii="Aptos" w:hAnsi="Aptos"/>
        </w:rPr>
        <w:t xml:space="preserve">.  Characteristics of </w:t>
      </w:r>
      <w:r>
        <w:rPr>
          <w:rFonts w:ascii="Aptos" w:hAnsi="Aptos"/>
        </w:rPr>
        <w:t xml:space="preserve">new species in the genus </w:t>
      </w:r>
      <w:proofErr w:type="spellStart"/>
      <w:r w:rsidRPr="00D845DF">
        <w:rPr>
          <w:rFonts w:ascii="Aptos" w:hAnsi="Aptos"/>
          <w:i/>
          <w:iCs/>
        </w:rPr>
        <w:t>Emalynvirus</w:t>
      </w:r>
      <w:proofErr w:type="spellEnd"/>
    </w:p>
    <w:tbl>
      <w:tblPr>
        <w:tblStyle w:val="TableGrid"/>
        <w:tblW w:w="0" w:type="auto"/>
        <w:tblLook w:val="04A0" w:firstRow="1" w:lastRow="0" w:firstColumn="1" w:lastColumn="0" w:noHBand="0" w:noVBand="1"/>
      </w:tblPr>
      <w:tblGrid>
        <w:gridCol w:w="1363"/>
        <w:gridCol w:w="1405"/>
        <w:gridCol w:w="1349"/>
        <w:gridCol w:w="1071"/>
        <w:gridCol w:w="1358"/>
        <w:gridCol w:w="1031"/>
        <w:gridCol w:w="1014"/>
        <w:gridCol w:w="732"/>
      </w:tblGrid>
      <w:tr w:rsidR="00D845DF" w14:paraId="4E9EDE4D" w14:textId="77777777" w:rsidTr="004D719C">
        <w:tc>
          <w:tcPr>
            <w:tcW w:w="1364" w:type="dxa"/>
          </w:tcPr>
          <w:p w14:paraId="060E8BEC"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180" w:type="dxa"/>
          </w:tcPr>
          <w:p w14:paraId="771A978D"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409" w:type="dxa"/>
          </w:tcPr>
          <w:p w14:paraId="5234EC9D"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1208" w:type="dxa"/>
          </w:tcPr>
          <w:p w14:paraId="53662E8E"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162" w:type="dxa"/>
          </w:tcPr>
          <w:p w14:paraId="1214F087"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1101" w:type="dxa"/>
          </w:tcPr>
          <w:p w14:paraId="485C36F2"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1080" w:type="dxa"/>
          </w:tcPr>
          <w:p w14:paraId="14B4BBD5"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819" w:type="dxa"/>
          </w:tcPr>
          <w:p w14:paraId="74968CA7"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4D719C" w14:paraId="782369F0" w14:textId="77777777" w:rsidTr="004D719C">
        <w:tc>
          <w:tcPr>
            <w:tcW w:w="1364" w:type="dxa"/>
          </w:tcPr>
          <w:p w14:paraId="3FC2FEB9" w14:textId="044B55E1" w:rsidR="004D719C" w:rsidRPr="004D719C" w:rsidRDefault="004D719C" w:rsidP="004D719C">
            <w:pPr>
              <w:rPr>
                <w:rFonts w:ascii="Aptos" w:hAnsi="Aptos"/>
                <w:sz w:val="20"/>
                <w:szCs w:val="20"/>
              </w:rPr>
            </w:pPr>
            <w:r w:rsidRPr="004D719C">
              <w:rPr>
                <w:rFonts w:ascii="Aptos" w:hAnsi="Aptos"/>
                <w:sz w:val="20"/>
                <w:szCs w:val="20"/>
              </w:rPr>
              <w:t xml:space="preserve">Gordonia phage </w:t>
            </w:r>
            <w:proofErr w:type="spellStart"/>
            <w:r w:rsidRPr="004D719C">
              <w:rPr>
                <w:rFonts w:ascii="Aptos" w:hAnsi="Aptos"/>
                <w:sz w:val="20"/>
                <w:szCs w:val="20"/>
              </w:rPr>
              <w:t>SweatNTears</w:t>
            </w:r>
            <w:proofErr w:type="spellEnd"/>
          </w:p>
        </w:tc>
        <w:tc>
          <w:tcPr>
            <w:tcW w:w="1180" w:type="dxa"/>
          </w:tcPr>
          <w:p w14:paraId="36B2D560" w14:textId="7B077710" w:rsidR="004D719C" w:rsidRPr="004D719C" w:rsidRDefault="00E81983" w:rsidP="004D719C">
            <w:pPr>
              <w:rPr>
                <w:rFonts w:ascii="Aptos" w:hAnsi="Aptos"/>
                <w:sz w:val="20"/>
                <w:szCs w:val="20"/>
              </w:rPr>
            </w:pPr>
            <w:r w:rsidRPr="00E81983">
              <w:rPr>
                <w:rFonts w:ascii="Aptos" w:hAnsi="Aptos"/>
                <w:sz w:val="20"/>
                <w:szCs w:val="20"/>
              </w:rPr>
              <w:t>Gordonia terrae 3612</w:t>
            </w:r>
          </w:p>
        </w:tc>
        <w:tc>
          <w:tcPr>
            <w:tcW w:w="1409" w:type="dxa"/>
          </w:tcPr>
          <w:p w14:paraId="05B0995F" w14:textId="1981DA73" w:rsidR="004D719C" w:rsidRPr="004D719C" w:rsidRDefault="004D719C" w:rsidP="004D719C">
            <w:pPr>
              <w:rPr>
                <w:rFonts w:ascii="Aptos" w:hAnsi="Aptos"/>
                <w:sz w:val="20"/>
                <w:szCs w:val="20"/>
              </w:rPr>
            </w:pPr>
            <w:r w:rsidRPr="004D719C">
              <w:rPr>
                <w:rFonts w:ascii="Aptos" w:hAnsi="Aptos"/>
                <w:sz w:val="20"/>
                <w:szCs w:val="20"/>
              </w:rPr>
              <w:t>Siphovirus</w:t>
            </w:r>
          </w:p>
        </w:tc>
        <w:tc>
          <w:tcPr>
            <w:tcW w:w="1208" w:type="dxa"/>
          </w:tcPr>
          <w:p w14:paraId="62F88EA7" w14:textId="198E49A6" w:rsidR="004D719C" w:rsidRPr="004D719C" w:rsidRDefault="004D719C" w:rsidP="004D719C">
            <w:pPr>
              <w:rPr>
                <w:rFonts w:ascii="Aptos" w:hAnsi="Aptos"/>
                <w:sz w:val="20"/>
                <w:szCs w:val="20"/>
              </w:rPr>
            </w:pPr>
            <w:r w:rsidRPr="004D719C">
              <w:rPr>
                <w:rFonts w:ascii="Aptos" w:hAnsi="Aptos"/>
                <w:sz w:val="20"/>
                <w:szCs w:val="20"/>
              </w:rPr>
              <w:t>Lytic</w:t>
            </w:r>
          </w:p>
        </w:tc>
        <w:tc>
          <w:tcPr>
            <w:tcW w:w="1162" w:type="dxa"/>
          </w:tcPr>
          <w:p w14:paraId="74857EE5" w14:textId="4768B771" w:rsidR="004D719C" w:rsidRPr="004D719C" w:rsidRDefault="004D719C" w:rsidP="004D719C">
            <w:pPr>
              <w:rPr>
                <w:rFonts w:ascii="Aptos" w:hAnsi="Aptos"/>
                <w:sz w:val="20"/>
                <w:szCs w:val="20"/>
              </w:rPr>
            </w:pPr>
            <w:r w:rsidRPr="004D719C">
              <w:rPr>
                <w:rFonts w:ascii="Aptos" w:hAnsi="Aptos"/>
                <w:sz w:val="20"/>
                <w:szCs w:val="20"/>
              </w:rPr>
              <w:t>MK967383.1</w:t>
            </w:r>
          </w:p>
        </w:tc>
        <w:tc>
          <w:tcPr>
            <w:tcW w:w="1101" w:type="dxa"/>
          </w:tcPr>
          <w:p w14:paraId="40621C6A" w14:textId="52650316" w:rsidR="004D719C" w:rsidRPr="004D719C" w:rsidRDefault="00693D19" w:rsidP="004D719C">
            <w:pPr>
              <w:rPr>
                <w:rFonts w:ascii="Aptos" w:hAnsi="Aptos"/>
                <w:sz w:val="20"/>
                <w:szCs w:val="20"/>
              </w:rPr>
            </w:pPr>
            <w:r w:rsidRPr="00693D19">
              <w:rPr>
                <w:rFonts w:ascii="Aptos" w:hAnsi="Aptos"/>
                <w:sz w:val="20"/>
                <w:szCs w:val="20"/>
              </w:rPr>
              <w:t>45,917 bp</w:t>
            </w:r>
          </w:p>
        </w:tc>
        <w:tc>
          <w:tcPr>
            <w:tcW w:w="1080" w:type="dxa"/>
          </w:tcPr>
          <w:p w14:paraId="0EE8E6DA" w14:textId="57C12F4E" w:rsidR="004D719C" w:rsidRPr="004D719C" w:rsidRDefault="00E81983" w:rsidP="004D719C">
            <w:pPr>
              <w:rPr>
                <w:rFonts w:ascii="Aptos" w:hAnsi="Aptos"/>
                <w:sz w:val="20"/>
                <w:szCs w:val="20"/>
              </w:rPr>
            </w:pPr>
            <w:r>
              <w:rPr>
                <w:rFonts w:ascii="Aptos" w:hAnsi="Aptos"/>
                <w:sz w:val="20"/>
                <w:szCs w:val="20"/>
              </w:rPr>
              <w:t>71</w:t>
            </w:r>
          </w:p>
        </w:tc>
        <w:tc>
          <w:tcPr>
            <w:tcW w:w="819" w:type="dxa"/>
          </w:tcPr>
          <w:p w14:paraId="17ECF298" w14:textId="2940A0A0" w:rsidR="004D719C" w:rsidRPr="004D719C" w:rsidRDefault="00E81983" w:rsidP="004D719C">
            <w:pPr>
              <w:rPr>
                <w:rFonts w:ascii="Aptos" w:hAnsi="Aptos"/>
                <w:sz w:val="20"/>
                <w:szCs w:val="20"/>
              </w:rPr>
            </w:pPr>
            <w:r>
              <w:rPr>
                <w:rFonts w:ascii="Aptos" w:hAnsi="Aptos"/>
                <w:sz w:val="20"/>
                <w:szCs w:val="20"/>
              </w:rPr>
              <w:t>0</w:t>
            </w:r>
          </w:p>
        </w:tc>
      </w:tr>
      <w:tr w:rsidR="004D719C" w14:paraId="4C1B0EE8" w14:textId="77777777" w:rsidTr="004D719C">
        <w:tc>
          <w:tcPr>
            <w:tcW w:w="1364" w:type="dxa"/>
          </w:tcPr>
          <w:p w14:paraId="01A4094A" w14:textId="592A5368" w:rsidR="004D719C" w:rsidRPr="004D719C" w:rsidRDefault="004D719C" w:rsidP="004D719C">
            <w:pPr>
              <w:rPr>
                <w:rFonts w:ascii="Aptos" w:hAnsi="Aptos"/>
                <w:sz w:val="20"/>
                <w:szCs w:val="20"/>
              </w:rPr>
            </w:pPr>
            <w:r w:rsidRPr="004D719C">
              <w:rPr>
                <w:rFonts w:ascii="Aptos" w:hAnsi="Aptos"/>
                <w:sz w:val="20"/>
                <w:szCs w:val="20"/>
              </w:rPr>
              <w:t xml:space="preserve">Gordonia </w:t>
            </w:r>
            <w:proofErr w:type="gramStart"/>
            <w:r w:rsidRPr="004D719C">
              <w:rPr>
                <w:rFonts w:ascii="Aptos" w:hAnsi="Aptos"/>
                <w:sz w:val="20"/>
                <w:szCs w:val="20"/>
              </w:rPr>
              <w:t>phage</w:t>
            </w:r>
            <w:proofErr w:type="gramEnd"/>
            <w:r w:rsidRPr="004D719C">
              <w:rPr>
                <w:rFonts w:ascii="Aptos" w:hAnsi="Aptos"/>
                <w:sz w:val="20"/>
                <w:szCs w:val="20"/>
              </w:rPr>
              <w:t xml:space="preserve"> </w:t>
            </w:r>
            <w:proofErr w:type="spellStart"/>
            <w:r w:rsidRPr="004D719C">
              <w:rPr>
                <w:rFonts w:ascii="Aptos" w:hAnsi="Aptos"/>
                <w:sz w:val="20"/>
                <w:szCs w:val="20"/>
              </w:rPr>
              <w:t>BillDoor</w:t>
            </w:r>
            <w:proofErr w:type="spellEnd"/>
          </w:p>
        </w:tc>
        <w:tc>
          <w:tcPr>
            <w:tcW w:w="1180" w:type="dxa"/>
          </w:tcPr>
          <w:p w14:paraId="0D04FAFB" w14:textId="590FB7FD" w:rsidR="004D719C" w:rsidRPr="004D719C" w:rsidRDefault="00E81983" w:rsidP="004D719C">
            <w:pPr>
              <w:rPr>
                <w:rFonts w:ascii="Aptos" w:hAnsi="Aptos"/>
                <w:sz w:val="20"/>
                <w:szCs w:val="20"/>
              </w:rPr>
            </w:pPr>
            <w:r w:rsidRPr="00E81983">
              <w:rPr>
                <w:rFonts w:ascii="Aptos" w:hAnsi="Aptos"/>
                <w:sz w:val="20"/>
                <w:szCs w:val="20"/>
              </w:rPr>
              <w:t xml:space="preserve">Gordonia </w:t>
            </w:r>
            <w:proofErr w:type="spellStart"/>
            <w:r w:rsidRPr="00E81983">
              <w:rPr>
                <w:rFonts w:ascii="Aptos" w:hAnsi="Aptos"/>
                <w:sz w:val="20"/>
                <w:szCs w:val="20"/>
              </w:rPr>
              <w:t>rubripertincta</w:t>
            </w:r>
            <w:proofErr w:type="spellEnd"/>
            <w:r w:rsidRPr="00E81983">
              <w:rPr>
                <w:rFonts w:ascii="Aptos" w:hAnsi="Aptos"/>
                <w:sz w:val="20"/>
                <w:szCs w:val="20"/>
              </w:rPr>
              <w:t xml:space="preserve"> NRRL B-16540</w:t>
            </w:r>
          </w:p>
        </w:tc>
        <w:tc>
          <w:tcPr>
            <w:tcW w:w="1409" w:type="dxa"/>
          </w:tcPr>
          <w:p w14:paraId="131D3146" w14:textId="113F7154" w:rsidR="004D719C" w:rsidRPr="004D719C" w:rsidRDefault="004D719C" w:rsidP="004D719C">
            <w:pPr>
              <w:rPr>
                <w:rFonts w:ascii="Aptos" w:hAnsi="Aptos"/>
                <w:sz w:val="20"/>
                <w:szCs w:val="20"/>
              </w:rPr>
            </w:pPr>
            <w:r w:rsidRPr="004D719C">
              <w:rPr>
                <w:rFonts w:ascii="Aptos" w:hAnsi="Aptos"/>
                <w:sz w:val="20"/>
                <w:szCs w:val="20"/>
              </w:rPr>
              <w:t>Siphovirus</w:t>
            </w:r>
          </w:p>
        </w:tc>
        <w:tc>
          <w:tcPr>
            <w:tcW w:w="1208" w:type="dxa"/>
          </w:tcPr>
          <w:p w14:paraId="61F81159" w14:textId="03717709" w:rsidR="004D719C" w:rsidRPr="004D719C" w:rsidRDefault="004D719C" w:rsidP="004D719C">
            <w:pPr>
              <w:rPr>
                <w:rFonts w:ascii="Aptos" w:hAnsi="Aptos"/>
                <w:sz w:val="20"/>
                <w:szCs w:val="20"/>
              </w:rPr>
            </w:pPr>
            <w:r w:rsidRPr="004D719C">
              <w:rPr>
                <w:rFonts w:ascii="Aptos" w:hAnsi="Aptos"/>
                <w:sz w:val="20"/>
                <w:szCs w:val="20"/>
              </w:rPr>
              <w:t>Lytic</w:t>
            </w:r>
          </w:p>
        </w:tc>
        <w:tc>
          <w:tcPr>
            <w:tcW w:w="1162" w:type="dxa"/>
          </w:tcPr>
          <w:p w14:paraId="04BE6D66" w14:textId="17523821" w:rsidR="004D719C" w:rsidRPr="004D719C" w:rsidRDefault="004D719C" w:rsidP="004D719C">
            <w:pPr>
              <w:rPr>
                <w:rFonts w:ascii="Aptos" w:hAnsi="Aptos"/>
                <w:sz w:val="20"/>
                <w:szCs w:val="20"/>
              </w:rPr>
            </w:pPr>
            <w:r w:rsidRPr="004D719C">
              <w:rPr>
                <w:rFonts w:ascii="Aptos" w:hAnsi="Aptos"/>
                <w:sz w:val="20"/>
                <w:szCs w:val="20"/>
              </w:rPr>
              <w:t>PP208920.1</w:t>
            </w:r>
          </w:p>
        </w:tc>
        <w:tc>
          <w:tcPr>
            <w:tcW w:w="1101" w:type="dxa"/>
          </w:tcPr>
          <w:p w14:paraId="1877869F" w14:textId="601C8117" w:rsidR="004D719C" w:rsidRPr="004D719C" w:rsidRDefault="002D55CA" w:rsidP="004D719C">
            <w:pPr>
              <w:rPr>
                <w:rFonts w:ascii="Aptos" w:hAnsi="Aptos"/>
                <w:sz w:val="20"/>
                <w:szCs w:val="20"/>
              </w:rPr>
            </w:pPr>
            <w:r w:rsidRPr="002D55CA">
              <w:rPr>
                <w:rFonts w:ascii="Aptos" w:hAnsi="Aptos"/>
                <w:sz w:val="20"/>
                <w:szCs w:val="20"/>
              </w:rPr>
              <w:t>44,875 bp</w:t>
            </w:r>
          </w:p>
        </w:tc>
        <w:tc>
          <w:tcPr>
            <w:tcW w:w="1080" w:type="dxa"/>
          </w:tcPr>
          <w:p w14:paraId="3C744DD1" w14:textId="366E0616" w:rsidR="004D719C" w:rsidRPr="004D719C" w:rsidRDefault="00E81983" w:rsidP="004D719C">
            <w:pPr>
              <w:rPr>
                <w:rFonts w:ascii="Aptos" w:hAnsi="Aptos"/>
                <w:sz w:val="20"/>
                <w:szCs w:val="20"/>
              </w:rPr>
            </w:pPr>
            <w:r>
              <w:rPr>
                <w:rFonts w:ascii="Aptos" w:hAnsi="Aptos"/>
                <w:sz w:val="20"/>
                <w:szCs w:val="20"/>
              </w:rPr>
              <w:t>69</w:t>
            </w:r>
          </w:p>
        </w:tc>
        <w:tc>
          <w:tcPr>
            <w:tcW w:w="819" w:type="dxa"/>
          </w:tcPr>
          <w:p w14:paraId="54DA0C6A" w14:textId="35EC3FD4" w:rsidR="004D719C" w:rsidRPr="004D719C" w:rsidRDefault="00E81983" w:rsidP="004D719C">
            <w:pPr>
              <w:rPr>
                <w:rFonts w:ascii="Aptos" w:hAnsi="Aptos"/>
                <w:sz w:val="20"/>
                <w:szCs w:val="20"/>
              </w:rPr>
            </w:pPr>
            <w:r>
              <w:rPr>
                <w:rFonts w:ascii="Aptos" w:hAnsi="Aptos"/>
                <w:sz w:val="20"/>
                <w:szCs w:val="20"/>
              </w:rPr>
              <w:t>0</w:t>
            </w:r>
          </w:p>
        </w:tc>
      </w:tr>
      <w:tr w:rsidR="004D719C" w14:paraId="67326C4E" w14:textId="77777777" w:rsidTr="004D719C">
        <w:tc>
          <w:tcPr>
            <w:tcW w:w="1364" w:type="dxa"/>
          </w:tcPr>
          <w:p w14:paraId="4517B04D" w14:textId="47CE9F3D" w:rsidR="004D719C" w:rsidRPr="004D719C" w:rsidRDefault="004D719C" w:rsidP="004D719C">
            <w:pPr>
              <w:rPr>
                <w:rFonts w:ascii="Aptos" w:hAnsi="Aptos"/>
                <w:sz w:val="20"/>
                <w:szCs w:val="20"/>
              </w:rPr>
            </w:pPr>
            <w:r w:rsidRPr="004D719C">
              <w:rPr>
                <w:rFonts w:ascii="Aptos" w:hAnsi="Aptos"/>
                <w:sz w:val="20"/>
                <w:szCs w:val="20"/>
              </w:rPr>
              <w:t>Gordonia phage Tolls</w:t>
            </w:r>
          </w:p>
        </w:tc>
        <w:tc>
          <w:tcPr>
            <w:tcW w:w="1180" w:type="dxa"/>
          </w:tcPr>
          <w:p w14:paraId="38D34188" w14:textId="624C58A7" w:rsidR="004D719C" w:rsidRPr="004D719C" w:rsidRDefault="00E81983" w:rsidP="004D719C">
            <w:pPr>
              <w:rPr>
                <w:rFonts w:ascii="Aptos" w:hAnsi="Aptos"/>
                <w:sz w:val="20"/>
                <w:szCs w:val="20"/>
              </w:rPr>
            </w:pPr>
            <w:r w:rsidRPr="00E81983">
              <w:rPr>
                <w:rFonts w:ascii="Aptos" w:hAnsi="Aptos"/>
                <w:sz w:val="20"/>
                <w:szCs w:val="20"/>
              </w:rPr>
              <w:t>Gordonia terrae CAG3</w:t>
            </w:r>
          </w:p>
        </w:tc>
        <w:tc>
          <w:tcPr>
            <w:tcW w:w="1409" w:type="dxa"/>
          </w:tcPr>
          <w:p w14:paraId="1B85C3CB" w14:textId="185B9A03" w:rsidR="004D719C" w:rsidRPr="004D719C" w:rsidRDefault="004D719C" w:rsidP="004D719C">
            <w:pPr>
              <w:rPr>
                <w:rFonts w:ascii="Aptos" w:hAnsi="Aptos"/>
                <w:sz w:val="20"/>
                <w:szCs w:val="20"/>
              </w:rPr>
            </w:pPr>
            <w:r w:rsidRPr="004D719C">
              <w:rPr>
                <w:rFonts w:ascii="Aptos" w:hAnsi="Aptos"/>
                <w:sz w:val="20"/>
                <w:szCs w:val="20"/>
              </w:rPr>
              <w:t>Siphovirus</w:t>
            </w:r>
          </w:p>
        </w:tc>
        <w:tc>
          <w:tcPr>
            <w:tcW w:w="1208" w:type="dxa"/>
          </w:tcPr>
          <w:p w14:paraId="75B4FDDD" w14:textId="2CAE19DB" w:rsidR="004D719C" w:rsidRPr="004D719C" w:rsidRDefault="004D719C" w:rsidP="004D719C">
            <w:pPr>
              <w:rPr>
                <w:rFonts w:ascii="Aptos" w:hAnsi="Aptos"/>
                <w:sz w:val="20"/>
                <w:szCs w:val="20"/>
              </w:rPr>
            </w:pPr>
            <w:r w:rsidRPr="004D719C">
              <w:rPr>
                <w:rFonts w:ascii="Aptos" w:hAnsi="Aptos"/>
                <w:sz w:val="20"/>
                <w:szCs w:val="20"/>
              </w:rPr>
              <w:t>Lytic</w:t>
            </w:r>
          </w:p>
        </w:tc>
        <w:tc>
          <w:tcPr>
            <w:tcW w:w="1162" w:type="dxa"/>
          </w:tcPr>
          <w:p w14:paraId="3B7BED30" w14:textId="484007CE" w:rsidR="004D719C" w:rsidRPr="004D719C" w:rsidRDefault="004D719C" w:rsidP="004D719C">
            <w:pPr>
              <w:rPr>
                <w:rFonts w:ascii="Aptos" w:hAnsi="Aptos"/>
                <w:sz w:val="20"/>
                <w:szCs w:val="20"/>
              </w:rPr>
            </w:pPr>
            <w:r w:rsidRPr="004D719C">
              <w:rPr>
                <w:rFonts w:ascii="Aptos" w:hAnsi="Aptos"/>
                <w:sz w:val="20"/>
                <w:szCs w:val="20"/>
              </w:rPr>
              <w:t>MW862988.1</w:t>
            </w:r>
          </w:p>
        </w:tc>
        <w:tc>
          <w:tcPr>
            <w:tcW w:w="1101" w:type="dxa"/>
          </w:tcPr>
          <w:p w14:paraId="1C47257A" w14:textId="5EBB0B46" w:rsidR="004D719C" w:rsidRPr="004D719C" w:rsidRDefault="002D55CA" w:rsidP="004D719C">
            <w:pPr>
              <w:rPr>
                <w:rFonts w:ascii="Aptos" w:hAnsi="Aptos"/>
                <w:sz w:val="20"/>
                <w:szCs w:val="20"/>
              </w:rPr>
            </w:pPr>
            <w:r w:rsidRPr="002D55CA">
              <w:rPr>
                <w:rFonts w:ascii="Aptos" w:hAnsi="Aptos"/>
                <w:sz w:val="20"/>
                <w:szCs w:val="20"/>
              </w:rPr>
              <w:t>44,786 bp</w:t>
            </w:r>
          </w:p>
        </w:tc>
        <w:tc>
          <w:tcPr>
            <w:tcW w:w="1080" w:type="dxa"/>
          </w:tcPr>
          <w:p w14:paraId="70758765" w14:textId="4BE8EF6E" w:rsidR="004D719C" w:rsidRPr="004D719C" w:rsidRDefault="00E81983" w:rsidP="004D719C">
            <w:pPr>
              <w:rPr>
                <w:rFonts w:ascii="Aptos" w:hAnsi="Aptos"/>
                <w:sz w:val="20"/>
                <w:szCs w:val="20"/>
              </w:rPr>
            </w:pPr>
            <w:r>
              <w:rPr>
                <w:rFonts w:ascii="Aptos" w:hAnsi="Aptos"/>
                <w:sz w:val="20"/>
                <w:szCs w:val="20"/>
              </w:rPr>
              <w:t>67</w:t>
            </w:r>
          </w:p>
        </w:tc>
        <w:tc>
          <w:tcPr>
            <w:tcW w:w="819" w:type="dxa"/>
          </w:tcPr>
          <w:p w14:paraId="67D811DE" w14:textId="42362ECB" w:rsidR="004D719C" w:rsidRPr="004D719C" w:rsidRDefault="00E81983" w:rsidP="004D719C">
            <w:pPr>
              <w:rPr>
                <w:rFonts w:ascii="Aptos" w:hAnsi="Aptos"/>
                <w:sz w:val="20"/>
                <w:szCs w:val="20"/>
              </w:rPr>
            </w:pPr>
            <w:r>
              <w:rPr>
                <w:rFonts w:ascii="Aptos" w:hAnsi="Aptos"/>
                <w:sz w:val="20"/>
                <w:szCs w:val="20"/>
              </w:rPr>
              <w:t>0</w:t>
            </w:r>
          </w:p>
        </w:tc>
      </w:tr>
    </w:tbl>
    <w:p w14:paraId="1513DAAD" w14:textId="7980DFB1" w:rsidR="00D845DF" w:rsidRDefault="00D845DF" w:rsidP="00D845DF">
      <w:pPr>
        <w:rPr>
          <w:rFonts w:ascii="Aptos" w:hAnsi="Aptos"/>
          <w:color w:val="0070C0"/>
        </w:rPr>
      </w:pPr>
      <w:r w:rsidRPr="00F276D0">
        <w:rPr>
          <w:rFonts w:ascii="Aptos" w:hAnsi="Aptos"/>
        </w:rPr>
        <w:t>Table 1</w:t>
      </w:r>
      <w:r>
        <w:rPr>
          <w:rFonts w:ascii="Aptos" w:hAnsi="Aptos"/>
        </w:rPr>
        <w:t>D</w:t>
      </w:r>
      <w:r w:rsidRPr="00F276D0">
        <w:rPr>
          <w:rFonts w:ascii="Aptos" w:hAnsi="Aptos"/>
        </w:rPr>
        <w:t xml:space="preserve">.  Characteristics of </w:t>
      </w:r>
      <w:r>
        <w:rPr>
          <w:rFonts w:ascii="Aptos" w:hAnsi="Aptos"/>
        </w:rPr>
        <w:t xml:space="preserve">species in the </w:t>
      </w:r>
      <w:r w:rsidR="00C44255">
        <w:rPr>
          <w:rFonts w:ascii="Aptos" w:hAnsi="Aptos"/>
        </w:rPr>
        <w:t xml:space="preserve">new </w:t>
      </w:r>
      <w:r>
        <w:rPr>
          <w:rFonts w:ascii="Aptos" w:hAnsi="Aptos"/>
        </w:rPr>
        <w:t xml:space="preserve">genus </w:t>
      </w:r>
      <w:proofErr w:type="spellStart"/>
      <w:r w:rsidR="00C44255">
        <w:rPr>
          <w:rFonts w:ascii="Aptos" w:hAnsi="Aptos"/>
          <w:i/>
          <w:iCs/>
        </w:rPr>
        <w:t>Margaret</w:t>
      </w:r>
      <w:r w:rsidRPr="00D845DF">
        <w:rPr>
          <w:rFonts w:ascii="Aptos" w:hAnsi="Aptos"/>
          <w:i/>
          <w:iCs/>
        </w:rPr>
        <w:t>virus</w:t>
      </w:r>
      <w:proofErr w:type="spellEnd"/>
    </w:p>
    <w:tbl>
      <w:tblPr>
        <w:tblStyle w:val="TableGrid"/>
        <w:tblW w:w="0" w:type="auto"/>
        <w:tblLook w:val="04A0" w:firstRow="1" w:lastRow="0" w:firstColumn="1" w:lastColumn="0" w:noHBand="0" w:noVBand="1"/>
      </w:tblPr>
      <w:tblGrid>
        <w:gridCol w:w="1538"/>
        <w:gridCol w:w="1397"/>
        <w:gridCol w:w="1330"/>
        <w:gridCol w:w="1029"/>
        <w:gridCol w:w="1321"/>
        <w:gridCol w:w="1009"/>
        <w:gridCol w:w="994"/>
        <w:gridCol w:w="705"/>
      </w:tblGrid>
      <w:tr w:rsidR="00304D31" w14:paraId="16DD50BE" w14:textId="77777777" w:rsidTr="00BA0EAD">
        <w:tc>
          <w:tcPr>
            <w:tcW w:w="1538" w:type="dxa"/>
          </w:tcPr>
          <w:p w14:paraId="35B8D9F8" w14:textId="77777777" w:rsidR="00D845DF" w:rsidRPr="00F00E0B" w:rsidRDefault="00D845DF" w:rsidP="003544E2">
            <w:pPr>
              <w:rPr>
                <w:rFonts w:ascii="Aptos" w:hAnsi="Aptos"/>
                <w:b/>
                <w:bCs/>
                <w:sz w:val="20"/>
                <w:szCs w:val="20"/>
              </w:rPr>
            </w:pPr>
            <w:r w:rsidRPr="00F00E0B">
              <w:rPr>
                <w:rFonts w:ascii="Aptos" w:hAnsi="Aptos"/>
                <w:b/>
                <w:bCs/>
                <w:sz w:val="20"/>
                <w:szCs w:val="20"/>
              </w:rPr>
              <w:t>Phage name</w:t>
            </w:r>
          </w:p>
        </w:tc>
        <w:tc>
          <w:tcPr>
            <w:tcW w:w="1101" w:type="dxa"/>
          </w:tcPr>
          <w:p w14:paraId="0F8EBEA3" w14:textId="77777777" w:rsidR="00D845DF" w:rsidRPr="00F00E0B" w:rsidRDefault="00D845DF" w:rsidP="003544E2">
            <w:pPr>
              <w:rPr>
                <w:rFonts w:ascii="Aptos" w:hAnsi="Aptos"/>
                <w:b/>
                <w:bCs/>
                <w:sz w:val="20"/>
                <w:szCs w:val="20"/>
              </w:rPr>
            </w:pPr>
            <w:r w:rsidRPr="00F00E0B">
              <w:rPr>
                <w:rFonts w:ascii="Aptos" w:hAnsi="Aptos"/>
                <w:b/>
                <w:bCs/>
                <w:sz w:val="20"/>
                <w:szCs w:val="20"/>
              </w:rPr>
              <w:t>Host</w:t>
            </w:r>
          </w:p>
        </w:tc>
        <w:tc>
          <w:tcPr>
            <w:tcW w:w="1396" w:type="dxa"/>
          </w:tcPr>
          <w:p w14:paraId="723427E3" w14:textId="77777777" w:rsidR="00D845DF" w:rsidRPr="00F00E0B" w:rsidRDefault="00D845DF" w:rsidP="003544E2">
            <w:pPr>
              <w:rPr>
                <w:rFonts w:ascii="Aptos" w:hAnsi="Aptos"/>
                <w:b/>
                <w:bCs/>
                <w:sz w:val="20"/>
                <w:szCs w:val="20"/>
              </w:rPr>
            </w:pPr>
            <w:r w:rsidRPr="00F00E0B">
              <w:rPr>
                <w:rFonts w:ascii="Aptos" w:hAnsi="Aptos"/>
                <w:b/>
                <w:bCs/>
                <w:sz w:val="20"/>
                <w:szCs w:val="20"/>
              </w:rPr>
              <w:t>Morphotype</w:t>
            </w:r>
          </w:p>
        </w:tc>
        <w:tc>
          <w:tcPr>
            <w:tcW w:w="1177" w:type="dxa"/>
          </w:tcPr>
          <w:p w14:paraId="55EB23E7" w14:textId="77777777" w:rsidR="00D845DF" w:rsidRPr="00F00E0B" w:rsidRDefault="00D845DF" w:rsidP="003544E2">
            <w:pPr>
              <w:rPr>
                <w:rFonts w:ascii="Aptos" w:hAnsi="Aptos"/>
                <w:b/>
                <w:bCs/>
                <w:sz w:val="20"/>
                <w:szCs w:val="20"/>
              </w:rPr>
            </w:pPr>
            <w:r w:rsidRPr="00F00E0B">
              <w:rPr>
                <w:rFonts w:ascii="Aptos" w:hAnsi="Aptos"/>
                <w:b/>
                <w:bCs/>
                <w:sz w:val="20"/>
                <w:szCs w:val="20"/>
              </w:rPr>
              <w:t>Lifestyle</w:t>
            </w:r>
          </w:p>
        </w:tc>
        <w:tc>
          <w:tcPr>
            <w:tcW w:w="1162" w:type="dxa"/>
          </w:tcPr>
          <w:p w14:paraId="38CD393F" w14:textId="77777777" w:rsidR="00D845DF" w:rsidRPr="00F00E0B" w:rsidRDefault="00D845DF" w:rsidP="003544E2">
            <w:pPr>
              <w:rPr>
                <w:rFonts w:ascii="Aptos" w:hAnsi="Aptos"/>
                <w:b/>
                <w:bCs/>
                <w:sz w:val="20"/>
                <w:szCs w:val="20"/>
              </w:rPr>
            </w:pPr>
            <w:r w:rsidRPr="00F00E0B">
              <w:rPr>
                <w:rFonts w:ascii="Aptos" w:hAnsi="Aptos"/>
                <w:b/>
                <w:bCs/>
                <w:sz w:val="20"/>
                <w:szCs w:val="20"/>
              </w:rPr>
              <w:t>Accession No.</w:t>
            </w:r>
          </w:p>
        </w:tc>
        <w:tc>
          <w:tcPr>
            <w:tcW w:w="1085" w:type="dxa"/>
          </w:tcPr>
          <w:p w14:paraId="341A080B" w14:textId="77777777" w:rsidR="00D845DF" w:rsidRPr="00F00E0B" w:rsidRDefault="00D845DF" w:rsidP="003544E2">
            <w:pPr>
              <w:rPr>
                <w:rFonts w:ascii="Aptos" w:hAnsi="Aptos"/>
                <w:b/>
                <w:bCs/>
                <w:sz w:val="20"/>
                <w:szCs w:val="20"/>
              </w:rPr>
            </w:pPr>
            <w:r w:rsidRPr="00F00E0B">
              <w:rPr>
                <w:rFonts w:ascii="Aptos" w:hAnsi="Aptos"/>
                <w:b/>
                <w:bCs/>
                <w:sz w:val="20"/>
                <w:szCs w:val="20"/>
              </w:rPr>
              <w:t>Genome size</w:t>
            </w:r>
          </w:p>
        </w:tc>
        <w:tc>
          <w:tcPr>
            <w:tcW w:w="1065" w:type="dxa"/>
          </w:tcPr>
          <w:p w14:paraId="65B365E3" w14:textId="77777777" w:rsidR="00D845DF" w:rsidRPr="00F00E0B" w:rsidRDefault="00D845DF" w:rsidP="003544E2">
            <w:pPr>
              <w:rPr>
                <w:rFonts w:ascii="Aptos" w:hAnsi="Aptos"/>
                <w:b/>
                <w:bCs/>
                <w:sz w:val="20"/>
                <w:szCs w:val="20"/>
              </w:rPr>
            </w:pPr>
            <w:r w:rsidRPr="00F00E0B">
              <w:rPr>
                <w:rFonts w:ascii="Aptos" w:hAnsi="Aptos"/>
                <w:b/>
                <w:bCs/>
                <w:sz w:val="20"/>
                <w:szCs w:val="20"/>
              </w:rPr>
              <w:t>No. proteins</w:t>
            </w:r>
          </w:p>
        </w:tc>
        <w:tc>
          <w:tcPr>
            <w:tcW w:w="799" w:type="dxa"/>
          </w:tcPr>
          <w:p w14:paraId="2E5891C7" w14:textId="77777777" w:rsidR="00D845DF" w:rsidRPr="00F00E0B" w:rsidRDefault="00D845DF" w:rsidP="003544E2">
            <w:pPr>
              <w:rPr>
                <w:rFonts w:ascii="Aptos" w:hAnsi="Aptos"/>
                <w:b/>
                <w:bCs/>
                <w:sz w:val="20"/>
                <w:szCs w:val="20"/>
              </w:rPr>
            </w:pPr>
            <w:r w:rsidRPr="00F00E0B">
              <w:rPr>
                <w:rFonts w:ascii="Aptos" w:hAnsi="Aptos"/>
                <w:b/>
                <w:bCs/>
                <w:sz w:val="20"/>
                <w:szCs w:val="20"/>
              </w:rPr>
              <w:t>No. tRNA</w:t>
            </w:r>
          </w:p>
        </w:tc>
      </w:tr>
      <w:tr w:rsidR="00304D31" w14:paraId="54EB9508" w14:textId="77777777" w:rsidTr="00BA0EAD">
        <w:tc>
          <w:tcPr>
            <w:tcW w:w="1538" w:type="dxa"/>
          </w:tcPr>
          <w:p w14:paraId="436F4D82" w14:textId="0EB14A91" w:rsidR="00BA0EAD" w:rsidRPr="00BA0EAD" w:rsidRDefault="00BA0EAD" w:rsidP="00BA0EAD">
            <w:pPr>
              <w:rPr>
                <w:rFonts w:ascii="Aptos" w:hAnsi="Aptos"/>
                <w:sz w:val="20"/>
                <w:szCs w:val="20"/>
              </w:rPr>
            </w:pPr>
            <w:r w:rsidRPr="00BA0EAD">
              <w:rPr>
                <w:rFonts w:ascii="Aptos" w:hAnsi="Aptos"/>
                <w:sz w:val="20"/>
                <w:szCs w:val="20"/>
              </w:rPr>
              <w:t>Gordonia phage Orla</w:t>
            </w:r>
          </w:p>
        </w:tc>
        <w:tc>
          <w:tcPr>
            <w:tcW w:w="1101" w:type="dxa"/>
          </w:tcPr>
          <w:p w14:paraId="1FFD4ED1" w14:textId="1A3334FB" w:rsidR="00BA0EAD" w:rsidRPr="00CF1CA9" w:rsidRDefault="0059292E" w:rsidP="00BA0EAD">
            <w:pPr>
              <w:rPr>
                <w:rFonts w:ascii="Aptos" w:hAnsi="Aptos"/>
                <w:sz w:val="20"/>
                <w:szCs w:val="20"/>
              </w:rPr>
            </w:pPr>
            <w:r w:rsidRPr="0059292E">
              <w:rPr>
                <w:rFonts w:ascii="Aptos" w:hAnsi="Aptos"/>
                <w:i/>
                <w:iCs/>
                <w:sz w:val="20"/>
                <w:szCs w:val="20"/>
              </w:rPr>
              <w:t xml:space="preserve">Gordonia </w:t>
            </w:r>
            <w:proofErr w:type="spellStart"/>
            <w:r w:rsidRPr="0059292E">
              <w:rPr>
                <w:rFonts w:ascii="Aptos" w:hAnsi="Aptos"/>
                <w:i/>
                <w:iCs/>
                <w:sz w:val="20"/>
                <w:szCs w:val="20"/>
              </w:rPr>
              <w:t>rubripertincta</w:t>
            </w:r>
            <w:proofErr w:type="spellEnd"/>
            <w:r w:rsidRPr="0059292E">
              <w:rPr>
                <w:rFonts w:ascii="Aptos" w:hAnsi="Aptos"/>
                <w:sz w:val="20"/>
                <w:szCs w:val="20"/>
              </w:rPr>
              <w:t xml:space="preserve"> NRRL B-16540</w:t>
            </w:r>
          </w:p>
        </w:tc>
        <w:tc>
          <w:tcPr>
            <w:tcW w:w="1396" w:type="dxa"/>
          </w:tcPr>
          <w:p w14:paraId="53C5728E" w14:textId="0BF1F0D1" w:rsidR="00BA0EAD" w:rsidRPr="00F00E0B" w:rsidRDefault="00BA0EAD" w:rsidP="00BA0EAD">
            <w:pPr>
              <w:rPr>
                <w:rFonts w:ascii="Aptos" w:hAnsi="Aptos"/>
                <w:sz w:val="20"/>
                <w:szCs w:val="20"/>
              </w:rPr>
            </w:pPr>
            <w:r w:rsidRPr="00A82448">
              <w:rPr>
                <w:rFonts w:ascii="Aptos" w:hAnsi="Aptos"/>
                <w:sz w:val="20"/>
                <w:szCs w:val="20"/>
              </w:rPr>
              <w:t>Siphovirus</w:t>
            </w:r>
          </w:p>
        </w:tc>
        <w:tc>
          <w:tcPr>
            <w:tcW w:w="1177" w:type="dxa"/>
          </w:tcPr>
          <w:p w14:paraId="58C88820" w14:textId="6434E87E"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201B2BF6" w14:textId="3D798746" w:rsidR="00BA0EAD" w:rsidRPr="00BA0EAD" w:rsidRDefault="00BA0EAD" w:rsidP="00BA0EAD">
            <w:pPr>
              <w:rPr>
                <w:rFonts w:ascii="Aptos" w:hAnsi="Aptos"/>
                <w:sz w:val="20"/>
                <w:szCs w:val="20"/>
              </w:rPr>
            </w:pPr>
            <w:r w:rsidRPr="00BA0EAD">
              <w:rPr>
                <w:rFonts w:ascii="Aptos" w:hAnsi="Aptos"/>
                <w:sz w:val="20"/>
                <w:szCs w:val="20"/>
              </w:rPr>
              <w:t>MT889367.1</w:t>
            </w:r>
          </w:p>
        </w:tc>
        <w:tc>
          <w:tcPr>
            <w:tcW w:w="1085" w:type="dxa"/>
          </w:tcPr>
          <w:p w14:paraId="4D724B44" w14:textId="358E1D92" w:rsidR="00BA0EAD" w:rsidRPr="00F00E0B" w:rsidRDefault="00BA0EAD" w:rsidP="00BA0EAD">
            <w:pPr>
              <w:rPr>
                <w:rFonts w:ascii="Aptos" w:hAnsi="Aptos"/>
                <w:sz w:val="20"/>
                <w:szCs w:val="20"/>
              </w:rPr>
            </w:pPr>
            <w:r w:rsidRPr="00BA0EAD">
              <w:rPr>
                <w:rFonts w:ascii="Aptos" w:hAnsi="Aptos"/>
                <w:sz w:val="20"/>
                <w:szCs w:val="20"/>
              </w:rPr>
              <w:t>47,354 bp</w:t>
            </w:r>
          </w:p>
        </w:tc>
        <w:tc>
          <w:tcPr>
            <w:tcW w:w="1065" w:type="dxa"/>
          </w:tcPr>
          <w:p w14:paraId="34BE53CF" w14:textId="20B6DFA1" w:rsidR="00BA0EAD" w:rsidRPr="00F00E0B" w:rsidRDefault="0059292E" w:rsidP="00BA0EAD">
            <w:pPr>
              <w:rPr>
                <w:rFonts w:ascii="Aptos" w:hAnsi="Aptos"/>
                <w:sz w:val="20"/>
                <w:szCs w:val="20"/>
              </w:rPr>
            </w:pPr>
            <w:r>
              <w:rPr>
                <w:rFonts w:ascii="Aptos" w:hAnsi="Aptos"/>
                <w:sz w:val="20"/>
                <w:szCs w:val="20"/>
              </w:rPr>
              <w:t>75</w:t>
            </w:r>
          </w:p>
        </w:tc>
        <w:tc>
          <w:tcPr>
            <w:tcW w:w="799" w:type="dxa"/>
          </w:tcPr>
          <w:p w14:paraId="04A1F974" w14:textId="1BE489DF" w:rsidR="00BA0EAD" w:rsidRPr="00F00E0B" w:rsidRDefault="001A74F1" w:rsidP="00BA0EAD">
            <w:pPr>
              <w:rPr>
                <w:rFonts w:ascii="Aptos" w:hAnsi="Aptos"/>
                <w:sz w:val="20"/>
                <w:szCs w:val="20"/>
              </w:rPr>
            </w:pPr>
            <w:r>
              <w:rPr>
                <w:rFonts w:ascii="Aptos" w:hAnsi="Aptos"/>
                <w:sz w:val="20"/>
                <w:szCs w:val="20"/>
              </w:rPr>
              <w:t>0</w:t>
            </w:r>
          </w:p>
        </w:tc>
      </w:tr>
      <w:tr w:rsidR="00304D31" w14:paraId="1E5288A6" w14:textId="77777777" w:rsidTr="00BA0EAD">
        <w:tc>
          <w:tcPr>
            <w:tcW w:w="1538" w:type="dxa"/>
          </w:tcPr>
          <w:p w14:paraId="6CC12F17" w14:textId="42864B5B" w:rsidR="00BA0EAD" w:rsidRPr="00BA0EAD" w:rsidRDefault="00BA0EAD" w:rsidP="00BA0EAD">
            <w:pPr>
              <w:rPr>
                <w:rFonts w:ascii="Aptos" w:hAnsi="Aptos"/>
                <w:sz w:val="20"/>
                <w:szCs w:val="20"/>
              </w:rPr>
            </w:pPr>
            <w:r w:rsidRPr="00BA0EAD">
              <w:rPr>
                <w:rFonts w:ascii="Aptos" w:hAnsi="Aptos"/>
                <w:sz w:val="20"/>
                <w:szCs w:val="20"/>
              </w:rPr>
              <w:t>Gordonia phage Yakult</w:t>
            </w:r>
          </w:p>
        </w:tc>
        <w:tc>
          <w:tcPr>
            <w:tcW w:w="1101" w:type="dxa"/>
          </w:tcPr>
          <w:p w14:paraId="4A3887BB" w14:textId="53EC19A4" w:rsidR="00BA0EAD" w:rsidRPr="00CF1CA9" w:rsidRDefault="00304D31" w:rsidP="00BA0EAD">
            <w:pPr>
              <w:rPr>
                <w:rFonts w:ascii="Aptos" w:hAnsi="Aptos"/>
                <w:sz w:val="20"/>
                <w:szCs w:val="20"/>
              </w:rPr>
            </w:pPr>
            <w:r w:rsidRPr="00304D31">
              <w:rPr>
                <w:rFonts w:ascii="Aptos" w:hAnsi="Aptos"/>
                <w:i/>
                <w:iCs/>
                <w:sz w:val="20"/>
                <w:szCs w:val="20"/>
              </w:rPr>
              <w:t>Gordonia terrae</w:t>
            </w:r>
            <w:r w:rsidRPr="00304D31">
              <w:rPr>
                <w:rFonts w:ascii="Aptos" w:hAnsi="Aptos"/>
                <w:sz w:val="20"/>
                <w:szCs w:val="20"/>
              </w:rPr>
              <w:t xml:space="preserve"> 3612</w:t>
            </w:r>
          </w:p>
        </w:tc>
        <w:tc>
          <w:tcPr>
            <w:tcW w:w="1396" w:type="dxa"/>
          </w:tcPr>
          <w:p w14:paraId="75BBECDE" w14:textId="01BAF346" w:rsidR="00BA0EAD" w:rsidRPr="00F00E0B" w:rsidRDefault="00BA0EAD" w:rsidP="00BA0EAD">
            <w:pPr>
              <w:rPr>
                <w:rFonts w:ascii="Aptos" w:hAnsi="Aptos"/>
                <w:sz w:val="20"/>
                <w:szCs w:val="20"/>
              </w:rPr>
            </w:pPr>
            <w:r w:rsidRPr="00A82448">
              <w:rPr>
                <w:rFonts w:ascii="Aptos" w:hAnsi="Aptos"/>
                <w:sz w:val="20"/>
                <w:szCs w:val="20"/>
              </w:rPr>
              <w:t>Siphovirus</w:t>
            </w:r>
          </w:p>
        </w:tc>
        <w:tc>
          <w:tcPr>
            <w:tcW w:w="1177" w:type="dxa"/>
          </w:tcPr>
          <w:p w14:paraId="457AFBFB" w14:textId="13A1DB29"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1A21A56D" w14:textId="7A47651D" w:rsidR="00BA0EAD" w:rsidRPr="00BA0EAD" w:rsidRDefault="00BA0EAD" w:rsidP="00BA0EAD">
            <w:pPr>
              <w:rPr>
                <w:rFonts w:ascii="Aptos" w:hAnsi="Aptos"/>
                <w:sz w:val="20"/>
                <w:szCs w:val="20"/>
              </w:rPr>
            </w:pPr>
            <w:r w:rsidRPr="00BA0EAD">
              <w:rPr>
                <w:rFonts w:ascii="Aptos" w:hAnsi="Aptos"/>
                <w:sz w:val="20"/>
                <w:szCs w:val="20"/>
              </w:rPr>
              <w:t>MK875791.1</w:t>
            </w:r>
          </w:p>
        </w:tc>
        <w:tc>
          <w:tcPr>
            <w:tcW w:w="1085" w:type="dxa"/>
          </w:tcPr>
          <w:p w14:paraId="17D406E4" w14:textId="28E4C4C5" w:rsidR="00BA0EAD" w:rsidRPr="00F00E0B" w:rsidRDefault="00BA0EAD" w:rsidP="00BA0EAD">
            <w:pPr>
              <w:rPr>
                <w:rFonts w:ascii="Aptos" w:hAnsi="Aptos"/>
                <w:sz w:val="20"/>
                <w:szCs w:val="20"/>
              </w:rPr>
            </w:pPr>
            <w:r w:rsidRPr="00BA0EAD">
              <w:rPr>
                <w:rFonts w:ascii="Aptos" w:hAnsi="Aptos"/>
                <w:sz w:val="20"/>
                <w:szCs w:val="20"/>
              </w:rPr>
              <w:t>47,197 bp</w:t>
            </w:r>
          </w:p>
        </w:tc>
        <w:tc>
          <w:tcPr>
            <w:tcW w:w="1065" w:type="dxa"/>
          </w:tcPr>
          <w:p w14:paraId="3C190676" w14:textId="612803FD" w:rsidR="00BA0EAD" w:rsidRPr="00F00E0B" w:rsidRDefault="00304D31" w:rsidP="00BA0EAD">
            <w:pPr>
              <w:rPr>
                <w:rFonts w:ascii="Aptos" w:hAnsi="Aptos"/>
                <w:sz w:val="20"/>
                <w:szCs w:val="20"/>
              </w:rPr>
            </w:pPr>
            <w:r>
              <w:rPr>
                <w:rFonts w:ascii="Aptos" w:hAnsi="Aptos"/>
                <w:sz w:val="20"/>
                <w:szCs w:val="20"/>
              </w:rPr>
              <w:t>74</w:t>
            </w:r>
          </w:p>
        </w:tc>
        <w:tc>
          <w:tcPr>
            <w:tcW w:w="799" w:type="dxa"/>
          </w:tcPr>
          <w:p w14:paraId="2719A819" w14:textId="2989FA44" w:rsidR="00BA0EAD" w:rsidRPr="00F00E0B" w:rsidRDefault="001A74F1" w:rsidP="00BA0EAD">
            <w:pPr>
              <w:rPr>
                <w:rFonts w:ascii="Aptos" w:hAnsi="Aptos"/>
                <w:sz w:val="20"/>
                <w:szCs w:val="20"/>
              </w:rPr>
            </w:pPr>
            <w:r>
              <w:rPr>
                <w:rFonts w:ascii="Aptos" w:hAnsi="Aptos"/>
                <w:sz w:val="20"/>
                <w:szCs w:val="20"/>
              </w:rPr>
              <w:t>0</w:t>
            </w:r>
          </w:p>
        </w:tc>
      </w:tr>
      <w:tr w:rsidR="00304D31" w14:paraId="4CE07D1A" w14:textId="77777777" w:rsidTr="00BA0EAD">
        <w:tc>
          <w:tcPr>
            <w:tcW w:w="1538" w:type="dxa"/>
          </w:tcPr>
          <w:p w14:paraId="5F50F94E" w14:textId="3505C21E" w:rsidR="00BA0EAD" w:rsidRPr="00BA0EAD" w:rsidRDefault="00BA0EAD" w:rsidP="00BA0EAD">
            <w:pPr>
              <w:rPr>
                <w:rFonts w:ascii="Aptos" w:hAnsi="Aptos"/>
                <w:sz w:val="20"/>
                <w:szCs w:val="20"/>
              </w:rPr>
            </w:pPr>
            <w:r w:rsidRPr="00BA0EAD">
              <w:rPr>
                <w:rFonts w:ascii="Aptos" w:hAnsi="Aptos"/>
                <w:sz w:val="20"/>
                <w:szCs w:val="20"/>
              </w:rPr>
              <w:t xml:space="preserve">Gordonia </w:t>
            </w:r>
            <w:proofErr w:type="gramStart"/>
            <w:r w:rsidRPr="00BA0EAD">
              <w:rPr>
                <w:rFonts w:ascii="Aptos" w:hAnsi="Aptos"/>
                <w:sz w:val="20"/>
                <w:szCs w:val="20"/>
              </w:rPr>
              <w:t>phage</w:t>
            </w:r>
            <w:proofErr w:type="gramEnd"/>
            <w:r w:rsidRPr="00BA0EAD">
              <w:rPr>
                <w:rFonts w:ascii="Aptos" w:hAnsi="Aptos"/>
                <w:sz w:val="20"/>
                <w:szCs w:val="20"/>
              </w:rPr>
              <w:t xml:space="preserve"> Margaret</w:t>
            </w:r>
          </w:p>
        </w:tc>
        <w:tc>
          <w:tcPr>
            <w:tcW w:w="1101" w:type="dxa"/>
          </w:tcPr>
          <w:p w14:paraId="40791D99" w14:textId="758EAE55" w:rsidR="00BA0EAD" w:rsidRPr="00CF1CA9" w:rsidRDefault="00304D31" w:rsidP="00BA0EAD">
            <w:pPr>
              <w:rPr>
                <w:rFonts w:ascii="Aptos" w:hAnsi="Aptos"/>
                <w:sz w:val="20"/>
                <w:szCs w:val="20"/>
              </w:rPr>
            </w:pPr>
            <w:r w:rsidRPr="00304D31">
              <w:rPr>
                <w:rFonts w:ascii="Aptos" w:hAnsi="Aptos"/>
                <w:i/>
                <w:iCs/>
                <w:sz w:val="20"/>
                <w:szCs w:val="20"/>
              </w:rPr>
              <w:t>Gordonia terrae</w:t>
            </w:r>
            <w:r w:rsidRPr="00304D31">
              <w:rPr>
                <w:rFonts w:ascii="Aptos" w:hAnsi="Aptos"/>
                <w:sz w:val="20"/>
                <w:szCs w:val="20"/>
              </w:rPr>
              <w:t xml:space="preserve"> 3612</w:t>
            </w:r>
          </w:p>
        </w:tc>
        <w:tc>
          <w:tcPr>
            <w:tcW w:w="1396" w:type="dxa"/>
          </w:tcPr>
          <w:p w14:paraId="01713E84" w14:textId="6BB502CC" w:rsidR="00BA0EAD" w:rsidRPr="00F00E0B" w:rsidRDefault="00BA0EAD" w:rsidP="00BA0EAD">
            <w:pPr>
              <w:rPr>
                <w:rFonts w:ascii="Aptos" w:hAnsi="Aptos"/>
                <w:sz w:val="20"/>
                <w:szCs w:val="20"/>
              </w:rPr>
            </w:pPr>
            <w:r w:rsidRPr="00A82448">
              <w:rPr>
                <w:rFonts w:ascii="Aptos" w:hAnsi="Aptos"/>
                <w:sz w:val="20"/>
                <w:szCs w:val="20"/>
              </w:rPr>
              <w:t>Siphovirus</w:t>
            </w:r>
          </w:p>
        </w:tc>
        <w:tc>
          <w:tcPr>
            <w:tcW w:w="1177" w:type="dxa"/>
          </w:tcPr>
          <w:p w14:paraId="70780FD0" w14:textId="6AC070B6"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490391CE" w14:textId="1FFEFDD3" w:rsidR="00BA0EAD" w:rsidRPr="00BA0EAD" w:rsidRDefault="00BA0EAD" w:rsidP="00BA0EAD">
            <w:pPr>
              <w:rPr>
                <w:rFonts w:ascii="Aptos" w:hAnsi="Aptos"/>
                <w:sz w:val="20"/>
                <w:szCs w:val="20"/>
              </w:rPr>
            </w:pPr>
            <w:r w:rsidRPr="00BA0EAD">
              <w:rPr>
                <w:rFonts w:ascii="Aptos" w:hAnsi="Aptos"/>
                <w:sz w:val="20"/>
                <w:szCs w:val="20"/>
              </w:rPr>
              <w:t>MH271302.1</w:t>
            </w:r>
          </w:p>
        </w:tc>
        <w:tc>
          <w:tcPr>
            <w:tcW w:w="1085" w:type="dxa"/>
          </w:tcPr>
          <w:p w14:paraId="28FD58CA" w14:textId="560B952F" w:rsidR="00BA0EAD" w:rsidRPr="00F00E0B" w:rsidRDefault="00BA0EAD" w:rsidP="00BA0EAD">
            <w:pPr>
              <w:rPr>
                <w:rFonts w:ascii="Aptos" w:hAnsi="Aptos"/>
                <w:sz w:val="20"/>
                <w:szCs w:val="20"/>
              </w:rPr>
            </w:pPr>
            <w:r w:rsidRPr="00BA0EAD">
              <w:rPr>
                <w:rFonts w:ascii="Aptos" w:hAnsi="Aptos"/>
                <w:sz w:val="20"/>
                <w:szCs w:val="20"/>
              </w:rPr>
              <w:t>46,950 bp</w:t>
            </w:r>
          </w:p>
        </w:tc>
        <w:tc>
          <w:tcPr>
            <w:tcW w:w="1065" w:type="dxa"/>
          </w:tcPr>
          <w:p w14:paraId="1A4405C4" w14:textId="168C79A6" w:rsidR="00BA0EAD" w:rsidRPr="00F00E0B" w:rsidRDefault="00304D31" w:rsidP="00BA0EAD">
            <w:pPr>
              <w:rPr>
                <w:rFonts w:ascii="Aptos" w:hAnsi="Aptos"/>
                <w:sz w:val="20"/>
                <w:szCs w:val="20"/>
              </w:rPr>
            </w:pPr>
            <w:r>
              <w:rPr>
                <w:rFonts w:ascii="Aptos" w:hAnsi="Aptos"/>
                <w:sz w:val="20"/>
                <w:szCs w:val="20"/>
              </w:rPr>
              <w:t>75</w:t>
            </w:r>
          </w:p>
        </w:tc>
        <w:tc>
          <w:tcPr>
            <w:tcW w:w="799" w:type="dxa"/>
          </w:tcPr>
          <w:p w14:paraId="3E9DF583" w14:textId="2D52DCC5" w:rsidR="00BA0EAD" w:rsidRPr="00F00E0B" w:rsidRDefault="001A74F1" w:rsidP="00BA0EAD">
            <w:pPr>
              <w:rPr>
                <w:rFonts w:ascii="Aptos" w:hAnsi="Aptos"/>
                <w:sz w:val="20"/>
                <w:szCs w:val="20"/>
              </w:rPr>
            </w:pPr>
            <w:r>
              <w:rPr>
                <w:rFonts w:ascii="Aptos" w:hAnsi="Aptos"/>
                <w:sz w:val="20"/>
                <w:szCs w:val="20"/>
              </w:rPr>
              <w:t>0</w:t>
            </w:r>
          </w:p>
        </w:tc>
      </w:tr>
      <w:tr w:rsidR="00304D31" w14:paraId="6D757284" w14:textId="77777777" w:rsidTr="00BA0EAD">
        <w:tc>
          <w:tcPr>
            <w:tcW w:w="1538" w:type="dxa"/>
          </w:tcPr>
          <w:p w14:paraId="229BEDDA" w14:textId="38F4CD7E" w:rsidR="00BA0EAD" w:rsidRPr="00BA0EAD" w:rsidRDefault="00BA0EAD" w:rsidP="00BA0EAD">
            <w:pPr>
              <w:rPr>
                <w:rFonts w:ascii="Aptos" w:hAnsi="Aptos"/>
                <w:sz w:val="20"/>
                <w:szCs w:val="20"/>
              </w:rPr>
            </w:pPr>
            <w:r w:rsidRPr="00BA0EAD">
              <w:rPr>
                <w:rFonts w:ascii="Aptos" w:hAnsi="Aptos"/>
                <w:sz w:val="20"/>
                <w:szCs w:val="20"/>
              </w:rPr>
              <w:t xml:space="preserve">Gordonia </w:t>
            </w:r>
            <w:proofErr w:type="gramStart"/>
            <w:r w:rsidRPr="00BA0EAD">
              <w:rPr>
                <w:rFonts w:ascii="Aptos" w:hAnsi="Aptos"/>
                <w:sz w:val="20"/>
                <w:szCs w:val="20"/>
              </w:rPr>
              <w:t>phage</w:t>
            </w:r>
            <w:proofErr w:type="gramEnd"/>
            <w:r w:rsidRPr="00BA0EAD">
              <w:rPr>
                <w:rFonts w:ascii="Aptos" w:hAnsi="Aptos"/>
                <w:sz w:val="20"/>
                <w:szCs w:val="20"/>
              </w:rPr>
              <w:t xml:space="preserve"> </w:t>
            </w:r>
            <w:proofErr w:type="spellStart"/>
            <w:r w:rsidRPr="00BA0EAD">
              <w:rPr>
                <w:rFonts w:ascii="Aptos" w:hAnsi="Aptos"/>
                <w:sz w:val="20"/>
                <w:szCs w:val="20"/>
              </w:rPr>
              <w:t>RanchParmCat</w:t>
            </w:r>
            <w:proofErr w:type="spellEnd"/>
          </w:p>
        </w:tc>
        <w:tc>
          <w:tcPr>
            <w:tcW w:w="1101" w:type="dxa"/>
          </w:tcPr>
          <w:p w14:paraId="5300835C" w14:textId="77A2CB0F" w:rsidR="00BA0EAD" w:rsidRPr="00CF1CA9" w:rsidRDefault="00304D31" w:rsidP="00BA0EAD">
            <w:pPr>
              <w:rPr>
                <w:rFonts w:ascii="Aptos" w:hAnsi="Aptos"/>
                <w:sz w:val="20"/>
                <w:szCs w:val="20"/>
              </w:rPr>
            </w:pPr>
            <w:r w:rsidRPr="00304D31">
              <w:rPr>
                <w:rFonts w:ascii="Aptos" w:hAnsi="Aptos"/>
                <w:i/>
                <w:iCs/>
                <w:sz w:val="20"/>
                <w:szCs w:val="20"/>
              </w:rPr>
              <w:t xml:space="preserve">Gordonia </w:t>
            </w:r>
            <w:proofErr w:type="spellStart"/>
            <w:r w:rsidRPr="00304D31">
              <w:rPr>
                <w:rFonts w:ascii="Aptos" w:hAnsi="Aptos"/>
                <w:i/>
                <w:iCs/>
                <w:sz w:val="20"/>
                <w:szCs w:val="20"/>
              </w:rPr>
              <w:t>rubripertincta</w:t>
            </w:r>
            <w:proofErr w:type="spellEnd"/>
            <w:r w:rsidRPr="00304D31">
              <w:rPr>
                <w:rFonts w:ascii="Aptos" w:hAnsi="Aptos"/>
                <w:sz w:val="20"/>
                <w:szCs w:val="20"/>
              </w:rPr>
              <w:t xml:space="preserve"> NRRL B-16540</w:t>
            </w:r>
          </w:p>
        </w:tc>
        <w:tc>
          <w:tcPr>
            <w:tcW w:w="1396" w:type="dxa"/>
          </w:tcPr>
          <w:p w14:paraId="55BC3EFB" w14:textId="48437F0B" w:rsidR="00BA0EAD" w:rsidRPr="00F00E0B" w:rsidRDefault="00BA0EAD" w:rsidP="00BA0EAD">
            <w:pPr>
              <w:rPr>
                <w:rFonts w:ascii="Aptos" w:hAnsi="Aptos"/>
                <w:sz w:val="20"/>
                <w:szCs w:val="20"/>
              </w:rPr>
            </w:pPr>
            <w:r w:rsidRPr="00F908D1">
              <w:rPr>
                <w:rFonts w:ascii="Aptos" w:hAnsi="Aptos"/>
                <w:sz w:val="20"/>
                <w:szCs w:val="20"/>
              </w:rPr>
              <w:t>Siphovirus</w:t>
            </w:r>
          </w:p>
        </w:tc>
        <w:tc>
          <w:tcPr>
            <w:tcW w:w="1177" w:type="dxa"/>
          </w:tcPr>
          <w:p w14:paraId="31C905DE" w14:textId="71A4F847"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07F2D198" w14:textId="145C5DE6" w:rsidR="00BA0EAD" w:rsidRPr="00BA0EAD" w:rsidRDefault="00BA0EAD" w:rsidP="00BA0EAD">
            <w:pPr>
              <w:rPr>
                <w:rFonts w:ascii="Aptos" w:hAnsi="Aptos"/>
                <w:sz w:val="20"/>
                <w:szCs w:val="20"/>
              </w:rPr>
            </w:pPr>
            <w:r w:rsidRPr="00BA0EAD">
              <w:rPr>
                <w:rFonts w:ascii="Aptos" w:hAnsi="Aptos"/>
                <w:sz w:val="20"/>
                <w:szCs w:val="20"/>
              </w:rPr>
              <w:t>PQ868985.1</w:t>
            </w:r>
          </w:p>
        </w:tc>
        <w:tc>
          <w:tcPr>
            <w:tcW w:w="1085" w:type="dxa"/>
          </w:tcPr>
          <w:p w14:paraId="095F73B0" w14:textId="416D5BE3" w:rsidR="00BA0EAD" w:rsidRPr="00F00E0B" w:rsidRDefault="001A74F1" w:rsidP="00BA0EAD">
            <w:pPr>
              <w:rPr>
                <w:rFonts w:ascii="Aptos" w:hAnsi="Aptos"/>
                <w:sz w:val="20"/>
                <w:szCs w:val="20"/>
              </w:rPr>
            </w:pPr>
            <w:r w:rsidRPr="001A74F1">
              <w:rPr>
                <w:rFonts w:ascii="Aptos" w:hAnsi="Aptos"/>
                <w:sz w:val="20"/>
                <w:szCs w:val="20"/>
              </w:rPr>
              <w:t>47,226 bp</w:t>
            </w:r>
          </w:p>
        </w:tc>
        <w:tc>
          <w:tcPr>
            <w:tcW w:w="1065" w:type="dxa"/>
          </w:tcPr>
          <w:p w14:paraId="2DE5D4A5" w14:textId="3AC360A6" w:rsidR="00BA0EAD" w:rsidRPr="00F00E0B" w:rsidRDefault="00304D31" w:rsidP="00BA0EAD">
            <w:pPr>
              <w:rPr>
                <w:rFonts w:ascii="Aptos" w:hAnsi="Aptos"/>
                <w:sz w:val="20"/>
                <w:szCs w:val="20"/>
              </w:rPr>
            </w:pPr>
            <w:r>
              <w:rPr>
                <w:rFonts w:ascii="Aptos" w:hAnsi="Aptos"/>
                <w:sz w:val="20"/>
                <w:szCs w:val="20"/>
              </w:rPr>
              <w:t>74</w:t>
            </w:r>
          </w:p>
        </w:tc>
        <w:tc>
          <w:tcPr>
            <w:tcW w:w="799" w:type="dxa"/>
          </w:tcPr>
          <w:p w14:paraId="651B9023" w14:textId="5EEC31C7" w:rsidR="00BA0EAD" w:rsidRPr="00F00E0B" w:rsidRDefault="001A74F1" w:rsidP="00BA0EAD">
            <w:pPr>
              <w:rPr>
                <w:rFonts w:ascii="Aptos" w:hAnsi="Aptos"/>
                <w:sz w:val="20"/>
                <w:szCs w:val="20"/>
              </w:rPr>
            </w:pPr>
            <w:r>
              <w:rPr>
                <w:rFonts w:ascii="Aptos" w:hAnsi="Aptos"/>
                <w:sz w:val="20"/>
                <w:szCs w:val="20"/>
              </w:rPr>
              <w:t>0</w:t>
            </w:r>
          </w:p>
        </w:tc>
      </w:tr>
      <w:tr w:rsidR="00304D31" w14:paraId="49619A2A" w14:textId="77777777" w:rsidTr="00BA0EAD">
        <w:tc>
          <w:tcPr>
            <w:tcW w:w="1538" w:type="dxa"/>
          </w:tcPr>
          <w:p w14:paraId="4DB7300F" w14:textId="227C3763" w:rsidR="00BA0EAD" w:rsidRPr="00BA0EAD" w:rsidRDefault="00BA0EAD" w:rsidP="00BA0EAD">
            <w:pPr>
              <w:rPr>
                <w:rFonts w:ascii="Aptos" w:hAnsi="Aptos"/>
                <w:sz w:val="20"/>
                <w:szCs w:val="20"/>
              </w:rPr>
            </w:pPr>
            <w:r w:rsidRPr="00BA0EAD">
              <w:rPr>
                <w:rFonts w:ascii="Aptos" w:hAnsi="Aptos"/>
                <w:sz w:val="20"/>
                <w:szCs w:val="20"/>
              </w:rPr>
              <w:t xml:space="preserve">Gordonia phage </w:t>
            </w:r>
            <w:proofErr w:type="spellStart"/>
            <w:r w:rsidRPr="00BA0EAD">
              <w:rPr>
                <w:rFonts w:ascii="Aptos" w:hAnsi="Aptos"/>
                <w:sz w:val="20"/>
                <w:szCs w:val="20"/>
              </w:rPr>
              <w:t>GiKK</w:t>
            </w:r>
            <w:proofErr w:type="spellEnd"/>
          </w:p>
        </w:tc>
        <w:tc>
          <w:tcPr>
            <w:tcW w:w="1101" w:type="dxa"/>
          </w:tcPr>
          <w:p w14:paraId="07BB7DE7" w14:textId="71CC910F" w:rsidR="00BA0EAD" w:rsidRPr="00CF1CA9" w:rsidRDefault="00304D31" w:rsidP="00BA0EAD">
            <w:pPr>
              <w:rPr>
                <w:rFonts w:ascii="Aptos" w:hAnsi="Aptos"/>
                <w:sz w:val="20"/>
                <w:szCs w:val="20"/>
              </w:rPr>
            </w:pPr>
            <w:r w:rsidRPr="00304D31">
              <w:rPr>
                <w:rFonts w:ascii="Aptos" w:hAnsi="Aptos"/>
                <w:i/>
                <w:iCs/>
                <w:sz w:val="20"/>
                <w:szCs w:val="20"/>
              </w:rPr>
              <w:t xml:space="preserve">Gordonia </w:t>
            </w:r>
            <w:proofErr w:type="spellStart"/>
            <w:r w:rsidRPr="00304D31">
              <w:rPr>
                <w:rFonts w:ascii="Aptos" w:hAnsi="Aptos"/>
                <w:i/>
                <w:iCs/>
                <w:sz w:val="20"/>
                <w:szCs w:val="20"/>
              </w:rPr>
              <w:t>rubripertincta</w:t>
            </w:r>
            <w:proofErr w:type="spellEnd"/>
            <w:r w:rsidRPr="00304D31">
              <w:rPr>
                <w:rFonts w:ascii="Aptos" w:hAnsi="Aptos"/>
                <w:sz w:val="20"/>
                <w:szCs w:val="20"/>
              </w:rPr>
              <w:t xml:space="preserve"> NRRL B-16540</w:t>
            </w:r>
          </w:p>
        </w:tc>
        <w:tc>
          <w:tcPr>
            <w:tcW w:w="1396" w:type="dxa"/>
          </w:tcPr>
          <w:p w14:paraId="3ED9C136" w14:textId="68E13D29" w:rsidR="00BA0EAD" w:rsidRPr="00F00E0B" w:rsidRDefault="00BA0EAD" w:rsidP="00BA0EAD">
            <w:pPr>
              <w:rPr>
                <w:rFonts w:ascii="Aptos" w:hAnsi="Aptos"/>
                <w:sz w:val="20"/>
                <w:szCs w:val="20"/>
              </w:rPr>
            </w:pPr>
            <w:r w:rsidRPr="00F908D1">
              <w:rPr>
                <w:rFonts w:ascii="Aptos" w:hAnsi="Aptos"/>
                <w:sz w:val="20"/>
                <w:szCs w:val="20"/>
              </w:rPr>
              <w:t>Siphovirus</w:t>
            </w:r>
          </w:p>
        </w:tc>
        <w:tc>
          <w:tcPr>
            <w:tcW w:w="1177" w:type="dxa"/>
          </w:tcPr>
          <w:p w14:paraId="42D61A98" w14:textId="270A0A18"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2AC71B3A" w14:textId="368AF6A7" w:rsidR="00BA0EAD" w:rsidRPr="00BA0EAD" w:rsidRDefault="00BA0EAD" w:rsidP="00BA0EAD">
            <w:pPr>
              <w:rPr>
                <w:rFonts w:ascii="Aptos" w:hAnsi="Aptos"/>
                <w:sz w:val="20"/>
                <w:szCs w:val="20"/>
              </w:rPr>
            </w:pPr>
            <w:r w:rsidRPr="00BA0EAD">
              <w:rPr>
                <w:rFonts w:ascii="Aptos" w:hAnsi="Aptos"/>
                <w:sz w:val="20"/>
                <w:szCs w:val="20"/>
              </w:rPr>
              <w:t>OL455888.1</w:t>
            </w:r>
          </w:p>
        </w:tc>
        <w:tc>
          <w:tcPr>
            <w:tcW w:w="1085" w:type="dxa"/>
          </w:tcPr>
          <w:p w14:paraId="336C4A07" w14:textId="54DE1F5E" w:rsidR="00BA0EAD" w:rsidRPr="00F00E0B" w:rsidRDefault="001A74F1" w:rsidP="00BA0EAD">
            <w:pPr>
              <w:rPr>
                <w:rFonts w:ascii="Aptos" w:hAnsi="Aptos"/>
                <w:sz w:val="20"/>
                <w:szCs w:val="20"/>
              </w:rPr>
            </w:pPr>
            <w:r w:rsidRPr="001A74F1">
              <w:rPr>
                <w:rFonts w:ascii="Aptos" w:hAnsi="Aptos"/>
                <w:sz w:val="20"/>
                <w:szCs w:val="20"/>
              </w:rPr>
              <w:t>47,537 bp</w:t>
            </w:r>
          </w:p>
        </w:tc>
        <w:tc>
          <w:tcPr>
            <w:tcW w:w="1065" w:type="dxa"/>
          </w:tcPr>
          <w:p w14:paraId="5C60ACBB" w14:textId="4347A60B" w:rsidR="00BA0EAD" w:rsidRPr="00F00E0B" w:rsidRDefault="00304D31" w:rsidP="00BA0EAD">
            <w:pPr>
              <w:rPr>
                <w:rFonts w:ascii="Aptos" w:hAnsi="Aptos"/>
                <w:sz w:val="20"/>
                <w:szCs w:val="20"/>
              </w:rPr>
            </w:pPr>
            <w:r>
              <w:rPr>
                <w:rFonts w:ascii="Aptos" w:hAnsi="Aptos"/>
                <w:sz w:val="20"/>
                <w:szCs w:val="20"/>
              </w:rPr>
              <w:t>75</w:t>
            </w:r>
          </w:p>
        </w:tc>
        <w:tc>
          <w:tcPr>
            <w:tcW w:w="799" w:type="dxa"/>
          </w:tcPr>
          <w:p w14:paraId="03CF7900" w14:textId="263E92AF" w:rsidR="00BA0EAD" w:rsidRPr="00F00E0B" w:rsidRDefault="001A74F1" w:rsidP="00BA0EAD">
            <w:pPr>
              <w:rPr>
                <w:rFonts w:ascii="Aptos" w:hAnsi="Aptos"/>
                <w:sz w:val="20"/>
                <w:szCs w:val="20"/>
              </w:rPr>
            </w:pPr>
            <w:r>
              <w:rPr>
                <w:rFonts w:ascii="Aptos" w:hAnsi="Aptos"/>
                <w:sz w:val="20"/>
                <w:szCs w:val="20"/>
              </w:rPr>
              <w:t>0</w:t>
            </w:r>
          </w:p>
        </w:tc>
      </w:tr>
      <w:tr w:rsidR="00304D31" w14:paraId="4A1D6A72" w14:textId="77777777" w:rsidTr="00BA0EAD">
        <w:tc>
          <w:tcPr>
            <w:tcW w:w="1538" w:type="dxa"/>
          </w:tcPr>
          <w:p w14:paraId="5B2C3878" w14:textId="126597ED" w:rsidR="00BA0EAD" w:rsidRPr="00BA0EAD" w:rsidRDefault="00BA0EAD" w:rsidP="00BA0EAD">
            <w:pPr>
              <w:rPr>
                <w:rFonts w:ascii="Aptos" w:hAnsi="Aptos"/>
                <w:sz w:val="20"/>
                <w:szCs w:val="20"/>
              </w:rPr>
            </w:pPr>
            <w:r w:rsidRPr="00BA0EAD">
              <w:rPr>
                <w:rFonts w:ascii="Aptos" w:hAnsi="Aptos"/>
                <w:sz w:val="20"/>
                <w:szCs w:val="20"/>
              </w:rPr>
              <w:t>Gordonia phage Button</w:t>
            </w:r>
          </w:p>
        </w:tc>
        <w:tc>
          <w:tcPr>
            <w:tcW w:w="1101" w:type="dxa"/>
          </w:tcPr>
          <w:p w14:paraId="4A7F2E42" w14:textId="699F1422" w:rsidR="00BA0EAD" w:rsidRPr="00304D31" w:rsidRDefault="00304D31" w:rsidP="00BA0EAD">
            <w:pPr>
              <w:rPr>
                <w:rFonts w:ascii="Aptos" w:hAnsi="Aptos"/>
                <w:i/>
                <w:iCs/>
                <w:sz w:val="20"/>
                <w:szCs w:val="20"/>
              </w:rPr>
            </w:pPr>
            <w:r w:rsidRPr="00304D31">
              <w:rPr>
                <w:rFonts w:ascii="Aptos" w:hAnsi="Aptos"/>
                <w:i/>
                <w:iCs/>
                <w:sz w:val="20"/>
                <w:szCs w:val="20"/>
              </w:rPr>
              <w:t xml:space="preserve">Gordonia </w:t>
            </w:r>
            <w:proofErr w:type="spellStart"/>
            <w:r w:rsidRPr="00304D31">
              <w:rPr>
                <w:rFonts w:ascii="Aptos" w:hAnsi="Aptos"/>
                <w:i/>
                <w:iCs/>
                <w:sz w:val="20"/>
                <w:szCs w:val="20"/>
              </w:rPr>
              <w:t>rubripertincta</w:t>
            </w:r>
            <w:proofErr w:type="spellEnd"/>
          </w:p>
        </w:tc>
        <w:tc>
          <w:tcPr>
            <w:tcW w:w="1396" w:type="dxa"/>
          </w:tcPr>
          <w:p w14:paraId="0C1E6B94" w14:textId="318E528C" w:rsidR="00BA0EAD" w:rsidRPr="00F00E0B" w:rsidRDefault="00BA0EAD" w:rsidP="00BA0EAD">
            <w:pPr>
              <w:rPr>
                <w:rFonts w:ascii="Aptos" w:hAnsi="Aptos"/>
                <w:sz w:val="20"/>
                <w:szCs w:val="20"/>
              </w:rPr>
            </w:pPr>
            <w:r w:rsidRPr="00F908D1">
              <w:rPr>
                <w:rFonts w:ascii="Aptos" w:hAnsi="Aptos"/>
                <w:sz w:val="20"/>
                <w:szCs w:val="20"/>
              </w:rPr>
              <w:t>Siphovirus</w:t>
            </w:r>
          </w:p>
        </w:tc>
        <w:tc>
          <w:tcPr>
            <w:tcW w:w="1177" w:type="dxa"/>
          </w:tcPr>
          <w:p w14:paraId="0611B8D4" w14:textId="4F746B73"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70EC48FF" w14:textId="0C25440E" w:rsidR="00BA0EAD" w:rsidRPr="00BA0EAD" w:rsidRDefault="00BA0EAD" w:rsidP="00BA0EAD">
            <w:pPr>
              <w:rPr>
                <w:rFonts w:ascii="Aptos" w:hAnsi="Aptos"/>
                <w:sz w:val="20"/>
                <w:szCs w:val="20"/>
              </w:rPr>
            </w:pPr>
            <w:r w:rsidRPr="00BA0EAD">
              <w:rPr>
                <w:rFonts w:ascii="Aptos" w:hAnsi="Aptos"/>
                <w:sz w:val="20"/>
                <w:szCs w:val="20"/>
              </w:rPr>
              <w:t>ON970621.1</w:t>
            </w:r>
          </w:p>
        </w:tc>
        <w:tc>
          <w:tcPr>
            <w:tcW w:w="1085" w:type="dxa"/>
          </w:tcPr>
          <w:p w14:paraId="33B95061" w14:textId="48D110CD" w:rsidR="00BA0EAD" w:rsidRPr="00F00E0B" w:rsidRDefault="001A74F1" w:rsidP="00BA0EAD">
            <w:pPr>
              <w:rPr>
                <w:rFonts w:ascii="Aptos" w:hAnsi="Aptos"/>
                <w:sz w:val="20"/>
                <w:szCs w:val="20"/>
              </w:rPr>
            </w:pPr>
            <w:r w:rsidRPr="001A74F1">
              <w:rPr>
                <w:rFonts w:ascii="Aptos" w:hAnsi="Aptos"/>
                <w:sz w:val="20"/>
                <w:szCs w:val="20"/>
              </w:rPr>
              <w:t>46,090 bp</w:t>
            </w:r>
          </w:p>
        </w:tc>
        <w:tc>
          <w:tcPr>
            <w:tcW w:w="1065" w:type="dxa"/>
          </w:tcPr>
          <w:p w14:paraId="674D68E3" w14:textId="40840D8F" w:rsidR="00BA0EAD" w:rsidRPr="00F00E0B" w:rsidRDefault="00304D31" w:rsidP="00BA0EAD">
            <w:pPr>
              <w:rPr>
                <w:rFonts w:ascii="Aptos" w:hAnsi="Aptos"/>
                <w:sz w:val="20"/>
                <w:szCs w:val="20"/>
              </w:rPr>
            </w:pPr>
            <w:r>
              <w:rPr>
                <w:rFonts w:ascii="Aptos" w:hAnsi="Aptos"/>
                <w:sz w:val="20"/>
                <w:szCs w:val="20"/>
              </w:rPr>
              <w:t>71</w:t>
            </w:r>
          </w:p>
        </w:tc>
        <w:tc>
          <w:tcPr>
            <w:tcW w:w="799" w:type="dxa"/>
          </w:tcPr>
          <w:p w14:paraId="1FBDA987" w14:textId="498E12EC" w:rsidR="00BA0EAD" w:rsidRPr="00F00E0B" w:rsidRDefault="001A74F1" w:rsidP="00BA0EAD">
            <w:pPr>
              <w:rPr>
                <w:rFonts w:ascii="Aptos" w:hAnsi="Aptos"/>
                <w:sz w:val="20"/>
                <w:szCs w:val="20"/>
              </w:rPr>
            </w:pPr>
            <w:r>
              <w:rPr>
                <w:rFonts w:ascii="Aptos" w:hAnsi="Aptos"/>
                <w:sz w:val="20"/>
                <w:szCs w:val="20"/>
              </w:rPr>
              <w:t>0</w:t>
            </w:r>
          </w:p>
        </w:tc>
      </w:tr>
      <w:tr w:rsidR="00304D31" w14:paraId="7C387E17" w14:textId="77777777" w:rsidTr="00BA0EAD">
        <w:tc>
          <w:tcPr>
            <w:tcW w:w="1538" w:type="dxa"/>
          </w:tcPr>
          <w:p w14:paraId="65897F6A" w14:textId="5E821319" w:rsidR="00BA0EAD" w:rsidRPr="00BA0EAD" w:rsidRDefault="00BA0EAD" w:rsidP="00BA0EAD">
            <w:pPr>
              <w:rPr>
                <w:rFonts w:ascii="Aptos" w:hAnsi="Aptos"/>
                <w:sz w:val="20"/>
                <w:szCs w:val="20"/>
              </w:rPr>
            </w:pPr>
            <w:r w:rsidRPr="00BA0EAD">
              <w:rPr>
                <w:rFonts w:ascii="Aptos" w:hAnsi="Aptos"/>
                <w:sz w:val="20"/>
                <w:szCs w:val="20"/>
              </w:rPr>
              <w:lastRenderedPageBreak/>
              <w:t xml:space="preserve">Gordonia </w:t>
            </w:r>
            <w:proofErr w:type="gramStart"/>
            <w:r w:rsidRPr="00BA0EAD">
              <w:rPr>
                <w:rFonts w:ascii="Aptos" w:hAnsi="Aptos"/>
                <w:sz w:val="20"/>
                <w:szCs w:val="20"/>
              </w:rPr>
              <w:t>phage</w:t>
            </w:r>
            <w:proofErr w:type="gramEnd"/>
            <w:r w:rsidRPr="00BA0EAD">
              <w:rPr>
                <w:rFonts w:ascii="Aptos" w:hAnsi="Aptos"/>
                <w:sz w:val="20"/>
                <w:szCs w:val="20"/>
              </w:rPr>
              <w:t xml:space="preserve"> </w:t>
            </w:r>
            <w:proofErr w:type="spellStart"/>
            <w:r w:rsidRPr="00BA0EAD">
              <w:rPr>
                <w:rFonts w:ascii="Aptos" w:hAnsi="Aptos"/>
                <w:sz w:val="20"/>
                <w:szCs w:val="20"/>
              </w:rPr>
              <w:t>Jamzy</w:t>
            </w:r>
            <w:proofErr w:type="spellEnd"/>
          </w:p>
        </w:tc>
        <w:tc>
          <w:tcPr>
            <w:tcW w:w="1101" w:type="dxa"/>
          </w:tcPr>
          <w:p w14:paraId="66E9E3D7" w14:textId="550BF9CC" w:rsidR="00BA0EAD" w:rsidRPr="00304D31" w:rsidRDefault="00304D31" w:rsidP="00BA0EAD">
            <w:pPr>
              <w:rPr>
                <w:rFonts w:ascii="Aptos" w:hAnsi="Aptos"/>
                <w:i/>
                <w:iCs/>
                <w:sz w:val="20"/>
                <w:szCs w:val="20"/>
              </w:rPr>
            </w:pPr>
            <w:r w:rsidRPr="00304D31">
              <w:rPr>
                <w:rFonts w:ascii="Aptos" w:hAnsi="Aptos"/>
                <w:i/>
                <w:iCs/>
                <w:sz w:val="20"/>
                <w:szCs w:val="20"/>
              </w:rPr>
              <w:t xml:space="preserve">Gordonia </w:t>
            </w:r>
            <w:proofErr w:type="spellStart"/>
            <w:r w:rsidRPr="00304D31">
              <w:rPr>
                <w:rFonts w:ascii="Aptos" w:hAnsi="Aptos"/>
                <w:i/>
                <w:iCs/>
                <w:sz w:val="20"/>
                <w:szCs w:val="20"/>
              </w:rPr>
              <w:t>rubripertincta</w:t>
            </w:r>
            <w:proofErr w:type="spellEnd"/>
          </w:p>
        </w:tc>
        <w:tc>
          <w:tcPr>
            <w:tcW w:w="1396" w:type="dxa"/>
          </w:tcPr>
          <w:p w14:paraId="35D6A33F" w14:textId="23771152" w:rsidR="00BA0EAD" w:rsidRPr="00F00E0B" w:rsidRDefault="00BA0EAD" w:rsidP="00BA0EAD">
            <w:pPr>
              <w:rPr>
                <w:rFonts w:ascii="Aptos" w:hAnsi="Aptos"/>
                <w:sz w:val="20"/>
                <w:szCs w:val="20"/>
              </w:rPr>
            </w:pPr>
            <w:r w:rsidRPr="00F908D1">
              <w:rPr>
                <w:rFonts w:ascii="Aptos" w:hAnsi="Aptos"/>
                <w:sz w:val="20"/>
                <w:szCs w:val="20"/>
              </w:rPr>
              <w:t>Siphovirus</w:t>
            </w:r>
          </w:p>
        </w:tc>
        <w:tc>
          <w:tcPr>
            <w:tcW w:w="1177" w:type="dxa"/>
          </w:tcPr>
          <w:p w14:paraId="06417032" w14:textId="4E983CDF" w:rsidR="00BA0EAD" w:rsidRPr="00F00E0B" w:rsidRDefault="00BA0EAD" w:rsidP="00BA0EAD">
            <w:pPr>
              <w:rPr>
                <w:rFonts w:ascii="Aptos" w:hAnsi="Aptos"/>
                <w:sz w:val="20"/>
                <w:szCs w:val="20"/>
              </w:rPr>
            </w:pPr>
            <w:r w:rsidRPr="00F908D1">
              <w:rPr>
                <w:rFonts w:ascii="Aptos" w:hAnsi="Aptos"/>
                <w:sz w:val="20"/>
                <w:szCs w:val="20"/>
              </w:rPr>
              <w:t>Lytic</w:t>
            </w:r>
          </w:p>
        </w:tc>
        <w:tc>
          <w:tcPr>
            <w:tcW w:w="1162" w:type="dxa"/>
          </w:tcPr>
          <w:p w14:paraId="1779EC82" w14:textId="0CB08955" w:rsidR="00BA0EAD" w:rsidRPr="00BA0EAD" w:rsidRDefault="00BA0EAD" w:rsidP="00BA0EAD">
            <w:pPr>
              <w:rPr>
                <w:rFonts w:ascii="Aptos" w:hAnsi="Aptos"/>
                <w:sz w:val="20"/>
                <w:szCs w:val="20"/>
              </w:rPr>
            </w:pPr>
            <w:r w:rsidRPr="00BA0EAD">
              <w:rPr>
                <w:rFonts w:ascii="Aptos" w:hAnsi="Aptos"/>
                <w:sz w:val="20"/>
                <w:szCs w:val="20"/>
              </w:rPr>
              <w:t>OR159649.1</w:t>
            </w:r>
          </w:p>
        </w:tc>
        <w:tc>
          <w:tcPr>
            <w:tcW w:w="1085" w:type="dxa"/>
          </w:tcPr>
          <w:p w14:paraId="3B72EF80" w14:textId="70DE515E" w:rsidR="00BA0EAD" w:rsidRPr="00F00E0B" w:rsidRDefault="001A74F1" w:rsidP="00BA0EAD">
            <w:pPr>
              <w:rPr>
                <w:rFonts w:ascii="Aptos" w:hAnsi="Aptos"/>
                <w:sz w:val="20"/>
                <w:szCs w:val="20"/>
              </w:rPr>
            </w:pPr>
            <w:r w:rsidRPr="001A74F1">
              <w:rPr>
                <w:rFonts w:ascii="Aptos" w:hAnsi="Aptos"/>
                <w:sz w:val="20"/>
                <w:szCs w:val="20"/>
              </w:rPr>
              <w:t>47,245 bp</w:t>
            </w:r>
          </w:p>
        </w:tc>
        <w:tc>
          <w:tcPr>
            <w:tcW w:w="1065" w:type="dxa"/>
          </w:tcPr>
          <w:p w14:paraId="435AC4C9" w14:textId="4F9A2C79" w:rsidR="00BA0EAD" w:rsidRPr="00F00E0B" w:rsidRDefault="00304D31" w:rsidP="00BA0EAD">
            <w:pPr>
              <w:rPr>
                <w:rFonts w:ascii="Aptos" w:hAnsi="Aptos"/>
                <w:sz w:val="20"/>
                <w:szCs w:val="20"/>
              </w:rPr>
            </w:pPr>
            <w:r>
              <w:rPr>
                <w:rFonts w:ascii="Aptos" w:hAnsi="Aptos"/>
                <w:sz w:val="20"/>
                <w:szCs w:val="20"/>
              </w:rPr>
              <w:t>76</w:t>
            </w:r>
          </w:p>
        </w:tc>
        <w:tc>
          <w:tcPr>
            <w:tcW w:w="799" w:type="dxa"/>
          </w:tcPr>
          <w:p w14:paraId="0C3C3135" w14:textId="6A78CF48" w:rsidR="00BA0EAD" w:rsidRPr="00F00E0B" w:rsidRDefault="001A74F1" w:rsidP="00BA0EAD">
            <w:pPr>
              <w:rPr>
                <w:rFonts w:ascii="Aptos" w:hAnsi="Aptos"/>
                <w:sz w:val="20"/>
                <w:szCs w:val="20"/>
              </w:rPr>
            </w:pPr>
            <w:r>
              <w:rPr>
                <w:rFonts w:ascii="Aptos" w:hAnsi="Aptos"/>
                <w:sz w:val="20"/>
                <w:szCs w:val="20"/>
              </w:rPr>
              <w:t>0</w:t>
            </w:r>
          </w:p>
        </w:tc>
      </w:tr>
    </w:tbl>
    <w:p w14:paraId="779BCE8F" w14:textId="4B8EFF53" w:rsidR="009C447F" w:rsidRDefault="006E651E" w:rsidP="00FC2269">
      <w:pPr>
        <w:rPr>
          <w:rFonts w:ascii="Aptos" w:eastAsia="Aptos" w:hAnsi="Aptos" w:cs="Aptos"/>
        </w:rPr>
      </w:pPr>
      <w:r>
        <w:rPr>
          <w:rFonts w:ascii="Aptos" w:hAnsi="Aptos"/>
          <w:noProof/>
          <w:color w:val="0070C0"/>
        </w:rPr>
        <w:drawing>
          <wp:inline distT="0" distB="0" distL="0" distR="0" wp14:anchorId="127E2094" wp14:editId="4D782642">
            <wp:extent cx="5926455" cy="3044190"/>
            <wp:effectExtent l="0" t="0" r="0" b="3810"/>
            <wp:docPr id="43508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5484" name="Picture 4350854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3044190"/>
                    </a:xfrm>
                    <a:prstGeom prst="rect">
                      <a:avLst/>
                    </a:prstGeom>
                  </pic:spPr>
                </pic:pic>
              </a:graphicData>
            </a:graphic>
          </wp:inline>
        </w:drawing>
      </w:r>
      <w:r w:rsidR="009C447F" w:rsidRPr="006E651E">
        <w:rPr>
          <w:rFonts w:ascii="Aptos" w:hAnsi="Aptos"/>
          <w:b/>
          <w:bCs/>
        </w:rPr>
        <w:t>Figure 1.</w:t>
      </w:r>
      <w:r>
        <w:rPr>
          <w:rFonts w:ascii="Aptos" w:hAnsi="Aptos"/>
          <w:b/>
          <w:bCs/>
        </w:rPr>
        <w:t xml:space="preserve"> </w:t>
      </w:r>
      <w:r w:rsidRPr="006E651E">
        <w:rPr>
          <w:rFonts w:ascii="Aptos" w:hAnsi="Aptos"/>
        </w:rPr>
        <w:t>Partial</w:t>
      </w:r>
      <w:r w:rsidR="009C447F" w:rsidRPr="59BD7971">
        <w:rPr>
          <w:rFonts w:ascii="Aptos" w:hAnsi="Aptos"/>
        </w:rPr>
        <w:t xml:space="preserve"> VIRIDIC heat map of </w:t>
      </w:r>
      <w:r w:rsidR="009C447F">
        <w:rPr>
          <w:rFonts w:ascii="Aptos" w:hAnsi="Aptos"/>
        </w:rPr>
        <w:t xml:space="preserve">a group of </w:t>
      </w:r>
      <w:proofErr w:type="gramStart"/>
      <w:r w:rsidR="009C447F">
        <w:rPr>
          <w:rFonts w:ascii="Aptos" w:hAnsi="Aptos"/>
        </w:rPr>
        <w:t>phages</w:t>
      </w:r>
      <w:proofErr w:type="gramEnd"/>
      <w:r w:rsidR="009C447F">
        <w:rPr>
          <w:rFonts w:ascii="Aptos" w:hAnsi="Aptos"/>
        </w:rPr>
        <w:t xml:space="preserve"> with the one under discussion.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The names in the first column which are highlighted in </w:t>
      </w:r>
      <w:r w:rsidRPr="006E651E">
        <w:rPr>
          <w:rFonts w:ascii="Aptos" w:eastAsia="Aptos" w:hAnsi="Aptos" w:cs="Aptos"/>
          <w:b/>
          <w:bCs/>
        </w:rPr>
        <w:t>green</w:t>
      </w:r>
      <w:r>
        <w:rPr>
          <w:rFonts w:ascii="Aptos" w:eastAsia="Aptos" w:hAnsi="Aptos" w:cs="Aptos"/>
        </w:rPr>
        <w:t xml:space="preserve"> correspond to currently recognized species. </w:t>
      </w:r>
      <w:r w:rsidR="00D845DF">
        <w:rPr>
          <w:rFonts w:ascii="Aptos" w:eastAsia="Aptos" w:hAnsi="Aptos" w:cs="Aptos"/>
        </w:rPr>
        <w:t xml:space="preserve">  See the complete heatmap here (</w:t>
      </w:r>
      <w:proofErr w:type="spellStart"/>
      <w:r w:rsidR="00304D31">
        <w:rPr>
          <w:rFonts w:ascii="Aptos" w:eastAsia="Aptos" w:hAnsi="Aptos" w:cs="Aptos"/>
        </w:rPr>
        <w:t>Ceeteevirinae</w:t>
      </w:r>
      <w:proofErr w:type="spellEnd"/>
      <w:r w:rsidR="00304D31">
        <w:rPr>
          <w:rFonts w:ascii="Aptos" w:eastAsia="Aptos" w:hAnsi="Aptos" w:cs="Aptos"/>
        </w:rPr>
        <w:t xml:space="preserve"> VIRIDIC heatmap.xlsx)</w:t>
      </w:r>
    </w:p>
    <w:p w14:paraId="22C2762D" w14:textId="251A8E16" w:rsidR="009C447F" w:rsidRDefault="009C447F" w:rsidP="00FC2269">
      <w:pPr>
        <w:rPr>
          <w:rFonts w:ascii="Aptos" w:eastAsia="Aptos" w:hAnsi="Aptos" w:cs="Aptos"/>
        </w:rPr>
      </w:pPr>
    </w:p>
    <w:p w14:paraId="3BA0CE60" w14:textId="00E45FD0" w:rsidR="009C447F" w:rsidRDefault="00FE135A"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543C66FC" wp14:editId="384E1723">
                <wp:simplePos x="0" y="0"/>
                <wp:positionH relativeFrom="column">
                  <wp:posOffset>4165600</wp:posOffset>
                </wp:positionH>
                <wp:positionV relativeFrom="paragraph">
                  <wp:posOffset>2243455</wp:posOffset>
                </wp:positionV>
                <wp:extent cx="139700" cy="958850"/>
                <wp:effectExtent l="0" t="0" r="12700" b="12700"/>
                <wp:wrapNone/>
                <wp:docPr id="1677266880" name="Rectangle 4"/>
                <wp:cNvGraphicFramePr/>
                <a:graphic xmlns:a="http://schemas.openxmlformats.org/drawingml/2006/main">
                  <a:graphicData uri="http://schemas.microsoft.com/office/word/2010/wordprocessingShape">
                    <wps:wsp>
                      <wps:cNvSpPr/>
                      <wps:spPr>
                        <a:xfrm>
                          <a:off x="0" y="0"/>
                          <a:ext cx="139700" cy="9588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DFCE2" id="Rectangle 4" o:spid="_x0000_s1026" style="position:absolute;margin-left:328pt;margin-top:176.65pt;width:11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" fillcolor="red" strokecolor="red" strokeweight="1pt"/>
            </w:pict>
          </mc:Fallback>
        </mc:AlternateContent>
      </w:r>
      <w:r w:rsidR="00C44255">
        <w:rPr>
          <w:rFonts w:ascii="Aptos" w:eastAsia="Aptos" w:hAnsi="Aptos" w:cs="Aptos"/>
          <w:noProof/>
        </w:rPr>
        <w:drawing>
          <wp:inline distT="0" distB="0" distL="0" distR="0" wp14:anchorId="137F7F63" wp14:editId="71222235">
            <wp:extent cx="5926455" cy="1539240"/>
            <wp:effectExtent l="0" t="0" r="0" b="3810"/>
            <wp:docPr id="1955773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73326" name="Picture 19557733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539240"/>
                    </a:xfrm>
                    <a:prstGeom prst="rect">
                      <a:avLst/>
                    </a:prstGeom>
                  </pic:spPr>
                </pic:pic>
              </a:graphicData>
            </a:graphic>
          </wp:inline>
        </w:drawing>
      </w:r>
      <w:r w:rsidR="00464000">
        <w:rPr>
          <w:rFonts w:ascii="Aptos" w:eastAsia="Aptos" w:hAnsi="Aptos" w:cs="Aptos"/>
        </w:rPr>
        <w:br/>
      </w:r>
      <w:r w:rsidR="00C44255">
        <w:rPr>
          <w:rFonts w:ascii="Aptos" w:eastAsia="Aptos" w:hAnsi="Aptos" w:cs="Aptos"/>
          <w:noProof/>
        </w:rPr>
        <w:drawing>
          <wp:inline distT="0" distB="0" distL="0" distR="0" wp14:anchorId="11304ED1" wp14:editId="7E969013">
            <wp:extent cx="5926455" cy="2190750"/>
            <wp:effectExtent l="0" t="0" r="0" b="0"/>
            <wp:docPr id="889866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66120" name="Picture 8898661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190750"/>
                    </a:xfrm>
                    <a:prstGeom prst="rect">
                      <a:avLst/>
                    </a:prstGeom>
                  </pic:spPr>
                </pic:pic>
              </a:graphicData>
            </a:graphic>
          </wp:inline>
        </w:drawing>
      </w:r>
    </w:p>
    <w:p w14:paraId="37EB6392" w14:textId="1581595A" w:rsidR="009C447F" w:rsidRPr="00FE135A" w:rsidRDefault="009C447F" w:rsidP="00FC2269">
      <w:pPr>
        <w:rPr>
          <w:rFonts w:ascii="Aptos" w:eastAsia="Aptos" w:hAnsi="Aptos" w:cs="Aptos"/>
        </w:rPr>
      </w:pPr>
    </w:p>
    <w:p w14:paraId="61C317AE" w14:textId="4577F802" w:rsidR="00FE135A" w:rsidRPr="00FE135A" w:rsidRDefault="00DA0894" w:rsidP="00FE135A">
      <w:pPr>
        <w:rPr>
          <w:rFonts w:ascii="Aptos" w:hAnsi="Aptos" w:cs="Arial"/>
        </w:rPr>
      </w:pPr>
      <w:r w:rsidRPr="00DA0894">
        <w:rPr>
          <w:rFonts w:ascii="Aptos" w:hAnsi="Aptos" w:cs="Arial"/>
          <w:b/>
        </w:rPr>
        <w:lastRenderedPageBreak/>
        <w:t xml:space="preserve">Figure 2. </w:t>
      </w:r>
      <w:proofErr w:type="spellStart"/>
      <w:r w:rsidR="00FE135A" w:rsidRPr="00FE135A">
        <w:rPr>
          <w:rFonts w:ascii="Aptos" w:hAnsi="Aptos" w:cs="Arial"/>
          <w:bCs/>
        </w:rPr>
        <w:t>ViPTree</w:t>
      </w:r>
      <w:proofErr w:type="spellEnd"/>
      <w:r w:rsidR="00FE135A" w:rsidRPr="00FE135A">
        <w:rPr>
          <w:rFonts w:ascii="Aptos" w:hAnsi="Aptos" w:cs="Arial"/>
          <w:bCs/>
        </w:rPr>
        <w:t xml:space="preserve"> analysis</w:t>
      </w:r>
      <w:r w:rsidR="00FE135A" w:rsidRPr="00FE135A">
        <w:rPr>
          <w:rFonts w:ascii="Aptos" w:hAnsi="Aptos" w:cs="Arial"/>
          <w:lang w:val="en-GB"/>
        </w:rPr>
        <w:t xml:space="preserve"> (</w:t>
      </w:r>
      <w:hyperlink r:id="rId15" w:history="1">
        <w:r w:rsidR="00FE135A" w:rsidRPr="00FE135A">
          <w:rPr>
            <w:rStyle w:val="Hyperlink"/>
            <w:rFonts w:ascii="Aptos" w:eastAsia="Times" w:hAnsi="Aptos" w:cs="Arial"/>
            <w:lang w:val="en-GB"/>
          </w:rPr>
          <w:t>https://www.genome.jp/viptree/</w:t>
        </w:r>
      </w:hyperlink>
      <w:r w:rsidR="00FE135A" w:rsidRPr="00FE135A">
        <w:rPr>
          <w:rFonts w:ascii="Aptos" w:hAnsi="Aptos" w:cs="Arial"/>
          <w:lang w:val="en-GB"/>
        </w:rPr>
        <w:t>; [4]) is based upon Rohwer and Edwards (2002) famous Phage Proteomic Tree [5].  The phage</w:t>
      </w:r>
      <w:r w:rsidR="00FE135A">
        <w:rPr>
          <w:rFonts w:ascii="Aptos" w:hAnsi="Aptos" w:cs="Arial"/>
          <w:lang w:val="en-GB"/>
        </w:rPr>
        <w:t>s</w:t>
      </w:r>
      <w:r w:rsidR="00FE135A" w:rsidRPr="00FE135A">
        <w:rPr>
          <w:rFonts w:ascii="Aptos" w:hAnsi="Aptos" w:cs="Arial"/>
          <w:lang w:val="en-GB"/>
        </w:rPr>
        <w:t xml:space="preserve"> </w:t>
      </w:r>
      <w:r w:rsidR="00FE135A">
        <w:rPr>
          <w:rFonts w:ascii="Aptos" w:hAnsi="Aptos" w:cs="Arial"/>
          <w:lang w:val="en-GB"/>
        </w:rPr>
        <w:t xml:space="preserve">belonging to the genus </w:t>
      </w:r>
      <w:proofErr w:type="spellStart"/>
      <w:r w:rsidR="00FE135A" w:rsidRPr="00DA0894">
        <w:rPr>
          <w:rFonts w:ascii="Aptos" w:hAnsi="Aptos" w:cs="Arial"/>
          <w:i/>
          <w:iCs/>
          <w:lang w:val="en-GB"/>
        </w:rPr>
        <w:t>Margaretvirus</w:t>
      </w:r>
      <w:proofErr w:type="spellEnd"/>
      <w:r w:rsidR="00FE135A">
        <w:rPr>
          <w:rFonts w:ascii="Aptos" w:hAnsi="Aptos" w:cs="Arial"/>
          <w:lang w:val="en-GB"/>
        </w:rPr>
        <w:t xml:space="preserve"> </w:t>
      </w:r>
      <w:r w:rsidR="003B6BB3">
        <w:rPr>
          <w:rFonts w:ascii="Aptos" w:hAnsi="Aptos" w:cs="Arial"/>
          <w:lang w:val="en-GB"/>
        </w:rPr>
        <w:t>are</w:t>
      </w:r>
      <w:r w:rsidR="003B6BB3" w:rsidRPr="00FE135A">
        <w:rPr>
          <w:rFonts w:ascii="Aptos" w:hAnsi="Aptos" w:cs="Arial"/>
          <w:lang w:val="en-GB"/>
        </w:rPr>
        <w:t xml:space="preserve"> </w:t>
      </w:r>
      <w:r w:rsidR="003B6BB3" w:rsidRPr="00FE135A">
        <w:rPr>
          <w:rFonts w:ascii="Aptos" w:hAnsi="Aptos" w:cs="Arial"/>
        </w:rPr>
        <w:t>indicated</w:t>
      </w:r>
      <w:r w:rsidR="00FE135A" w:rsidRPr="00FE135A">
        <w:rPr>
          <w:rFonts w:ascii="Aptos" w:hAnsi="Aptos" w:cs="Arial"/>
        </w:rPr>
        <w:t xml:space="preserve"> with </w:t>
      </w:r>
      <w:r w:rsidR="00FE135A" w:rsidRPr="00FE135A">
        <w:rPr>
          <w:rFonts w:ascii="Aptos" w:hAnsi="Aptos" w:cs="Arial"/>
          <w:b/>
          <w:bCs/>
          <w:color w:val="FF0000"/>
        </w:rPr>
        <w:t xml:space="preserve">red </w:t>
      </w:r>
      <w:r w:rsidR="00FE135A">
        <w:rPr>
          <w:rFonts w:ascii="Aptos" w:hAnsi="Aptos" w:cs="Arial"/>
          <w:b/>
          <w:bCs/>
          <w:color w:val="FF0000"/>
        </w:rPr>
        <w:t>bar</w:t>
      </w:r>
      <w:r w:rsidR="00FE135A" w:rsidRPr="00FE135A">
        <w:rPr>
          <w:rFonts w:ascii="Aptos" w:hAnsi="Aptos" w:cs="Arial"/>
        </w:rPr>
        <w:t xml:space="preserve">.  </w:t>
      </w:r>
    </w:p>
    <w:p w14:paraId="29F12631" w14:textId="77777777" w:rsidR="009C447F" w:rsidRDefault="009C447F" w:rsidP="00FC2269">
      <w:pPr>
        <w:rPr>
          <w:rFonts w:ascii="Aptos" w:eastAsia="Aptos" w:hAnsi="Aptos" w:cs="Aptos"/>
        </w:rPr>
      </w:pPr>
    </w:p>
    <w:p w14:paraId="73AF0F53" w14:textId="77777777" w:rsidR="000B2895" w:rsidRDefault="007A4D49" w:rsidP="000B2895">
      <w:pPr>
        <w:jc w:val="center"/>
        <w:rPr>
          <w:rFonts w:ascii="Aptos" w:eastAsia="Aptos" w:hAnsi="Aptos" w:cs="Aptos"/>
          <w:b/>
          <w:bCs/>
        </w:rPr>
      </w:pPr>
      <w:r>
        <w:rPr>
          <w:rFonts w:ascii="Aptos" w:eastAsia="Aptos" w:hAnsi="Aptos" w:cs="Aptos"/>
          <w:noProof/>
        </w:rPr>
        <w:drawing>
          <wp:inline distT="0" distB="0" distL="0" distR="0" wp14:anchorId="03D6CDF1" wp14:editId="2C7A462D">
            <wp:extent cx="2887744" cy="3349387"/>
            <wp:effectExtent l="0" t="0" r="8255" b="3810"/>
            <wp:docPr id="14689390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39086" name="Picture 146893908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3735" cy="3367935"/>
                    </a:xfrm>
                    <a:prstGeom prst="rect">
                      <a:avLst/>
                    </a:prstGeom>
                  </pic:spPr>
                </pic:pic>
              </a:graphicData>
            </a:graphic>
          </wp:inline>
        </w:drawing>
      </w:r>
    </w:p>
    <w:p w14:paraId="1CC8FE9B" w14:textId="5D0DC0EC" w:rsidR="00464000" w:rsidRDefault="009A2D16" w:rsidP="000B2895">
      <w:pPr>
        <w:rPr>
          <w:rFonts w:ascii="Aptos" w:eastAsia="Aptos" w:hAnsi="Aptos" w:cs="Aptos"/>
        </w:rPr>
      </w:pPr>
      <w:r>
        <w:rPr>
          <w:rFonts w:ascii="Aptos" w:eastAsia="Aptos" w:hAnsi="Aptos" w:cs="Aptos"/>
        </w:rPr>
        <w:br/>
      </w:r>
      <w:r w:rsidR="00464000" w:rsidRPr="00C44255">
        <w:rPr>
          <w:rFonts w:ascii="Aptos" w:eastAsia="Aptos" w:hAnsi="Aptos" w:cs="Aptos"/>
          <w:b/>
          <w:bCs/>
        </w:rPr>
        <w:t xml:space="preserve">Figure </w:t>
      </w:r>
      <w:r w:rsidR="00DA0894">
        <w:rPr>
          <w:rFonts w:ascii="Aptos" w:eastAsia="Aptos" w:hAnsi="Aptos" w:cs="Aptos"/>
          <w:b/>
          <w:bCs/>
        </w:rPr>
        <w:t>3</w:t>
      </w:r>
      <w:r w:rsidR="00464000" w:rsidRPr="00C44255">
        <w:rPr>
          <w:rFonts w:ascii="Aptos" w:eastAsia="Aptos" w:hAnsi="Aptos" w:cs="Aptos"/>
          <w:b/>
          <w:bCs/>
        </w:rPr>
        <w:t>.</w:t>
      </w:r>
      <w:r w:rsidR="00464000">
        <w:rPr>
          <w:rFonts w:ascii="Aptos" w:eastAsia="Aptos" w:hAnsi="Aptos" w:cs="Aptos"/>
        </w:rPr>
        <w:t xml:space="preserve"> </w:t>
      </w:r>
      <w:r w:rsidR="00B10FF1" w:rsidRPr="00B10FF1">
        <w:rPr>
          <w:rFonts w:ascii="Aptos" w:eastAsia="Aptos" w:hAnsi="Aptos" w:cs="Aptos"/>
        </w:rPr>
        <w:t xml:space="preserve">Electron micrograph: Electron micrographs of negatively stained </w:t>
      </w:r>
      <w:r w:rsidR="00B10FF1">
        <w:rPr>
          <w:rFonts w:ascii="Aptos" w:eastAsia="Aptos" w:hAnsi="Aptos" w:cs="Aptos"/>
        </w:rPr>
        <w:t>Gordonia</w:t>
      </w:r>
      <w:r w:rsidR="00B10FF1" w:rsidRPr="00B10FF1">
        <w:rPr>
          <w:rFonts w:ascii="Aptos" w:eastAsia="Aptos" w:hAnsi="Aptos" w:cs="Aptos"/>
        </w:rPr>
        <w:t xml:space="preserve"> phage </w:t>
      </w:r>
      <w:r w:rsidR="00C44255">
        <w:rPr>
          <w:rFonts w:ascii="Aptos" w:eastAsia="Aptos" w:hAnsi="Aptos" w:cs="Aptos"/>
        </w:rPr>
        <w:t>Margarette</w:t>
      </w:r>
      <w:r w:rsidR="00B10FF1" w:rsidRPr="00B10FF1">
        <w:rPr>
          <w:rFonts w:ascii="Aptos" w:eastAsia="Aptos" w:hAnsi="Aptos" w:cs="Aptos"/>
        </w:rPr>
        <w:t xml:space="preserve"> (</w:t>
      </w:r>
      <w:hyperlink r:id="rId17" w:history="1">
        <w:r w:rsidR="00DA0894" w:rsidRPr="00051570">
          <w:rPr>
            <w:rStyle w:val="Hyperlink"/>
            <w:rFonts w:ascii="Aptos" w:eastAsia="Aptos" w:hAnsi="Aptos" w:cs="Aptos"/>
          </w:rPr>
          <w:t>https://phagesdb.org/phages/Margaret/</w:t>
        </w:r>
      </w:hyperlink>
      <w:r w:rsidR="00B10FF1" w:rsidRPr="00B10FF1">
        <w:rPr>
          <w:rFonts w:ascii="Aptos" w:eastAsia="Aptos" w:hAnsi="Aptos" w:cs="Aptos"/>
        </w:rPr>
        <w:t xml:space="preserve">).  Limited permission was granted by The </w:t>
      </w:r>
      <w:proofErr w:type="spellStart"/>
      <w:r w:rsidR="00B10FF1" w:rsidRPr="00B10FF1">
        <w:rPr>
          <w:rFonts w:ascii="Aptos" w:eastAsia="Aptos" w:hAnsi="Aptos" w:cs="Aptos"/>
        </w:rPr>
        <w:t>Actinobacteriophages</w:t>
      </w:r>
      <w:proofErr w:type="spellEnd"/>
      <w:r w:rsidR="00B10FF1" w:rsidRPr="00B10FF1">
        <w:rPr>
          <w:rFonts w:ascii="Aptos" w:eastAsia="Aptos" w:hAnsi="Aptos" w:cs="Aptos"/>
        </w:rPr>
        <w:t xml:space="preserve"> Database (</w:t>
      </w:r>
      <w:hyperlink r:id="rId18" w:history="1">
        <w:r w:rsidR="00B10FF1" w:rsidRPr="007D2EE9">
          <w:rPr>
            <w:rStyle w:val="Hyperlink"/>
            <w:rFonts w:ascii="Aptos" w:eastAsia="Aptos" w:hAnsi="Aptos" w:cs="Aptos"/>
          </w:rPr>
          <w:t>https://phagesdb.org/</w:t>
        </w:r>
      </w:hyperlink>
      <w:r w:rsidR="00B10FF1" w:rsidRPr="00B10FF1">
        <w:rPr>
          <w:rFonts w:ascii="Aptos" w:eastAsia="Aptos" w:hAnsi="Aptos" w:cs="Aptos"/>
        </w:rPr>
        <w:t xml:space="preserve">), funded by the Howard Hughes Medical Institute, to use this electron micrograph for this taxonomy proposal; it cannot be reused without permission of The </w:t>
      </w:r>
      <w:proofErr w:type="spellStart"/>
      <w:r w:rsidR="00B10FF1" w:rsidRPr="00B10FF1">
        <w:rPr>
          <w:rFonts w:ascii="Aptos" w:eastAsia="Aptos" w:hAnsi="Aptos" w:cs="Aptos"/>
        </w:rPr>
        <w:t>Actinobacteriophages</w:t>
      </w:r>
      <w:proofErr w:type="spellEnd"/>
      <w:r w:rsidR="00B10FF1" w:rsidRPr="00B10FF1">
        <w:rPr>
          <w:rFonts w:ascii="Aptos" w:eastAsia="Aptos" w:hAnsi="Aptos" w:cs="Aptos"/>
        </w:rPr>
        <w:t xml:space="preserve"> Database.</w:t>
      </w:r>
    </w:p>
    <w:p w14:paraId="13987B61" w14:textId="77777777" w:rsidR="00F82C4D" w:rsidRDefault="00F82C4D" w:rsidP="009C447F">
      <w:pPr>
        <w:rPr>
          <w:rFonts w:ascii="Aptos" w:eastAsia="Aptos" w:hAnsi="Aptos" w:cs="Aptos"/>
        </w:rPr>
      </w:pPr>
    </w:p>
    <w:p w14:paraId="20CCDED0" w14:textId="30D629BC" w:rsidR="00683DF0" w:rsidRPr="00D83E56" w:rsidRDefault="00683DF0" w:rsidP="00683DF0">
      <w:pPr>
        <w:rPr>
          <w:rFonts w:ascii="Aptos" w:hAnsi="Aptos"/>
        </w:rPr>
      </w:pPr>
      <w:proofErr w:type="spellStart"/>
      <w:r w:rsidRPr="004E3155">
        <w:rPr>
          <w:rFonts w:ascii="Aptos" w:hAnsi="Aptos"/>
          <w:b/>
          <w:bCs/>
        </w:rPr>
        <w:t>CoreGenes</w:t>
      </w:r>
      <w:proofErr w:type="spellEnd"/>
      <w:r w:rsidRPr="004E3155">
        <w:rPr>
          <w:rFonts w:ascii="Aptos" w:hAnsi="Aptos"/>
          <w:b/>
          <w:bCs/>
        </w:rPr>
        <w:t xml:space="preserve"> </w:t>
      </w:r>
      <w:r w:rsidR="00CA374E">
        <w:rPr>
          <w:rFonts w:ascii="Aptos" w:hAnsi="Aptos"/>
          <w:b/>
          <w:bCs/>
        </w:rPr>
        <w:t>3.</w:t>
      </w:r>
      <w:r w:rsidRPr="004E3155">
        <w:rPr>
          <w:rFonts w:ascii="Aptos" w:hAnsi="Aptos"/>
          <w:b/>
          <w:bCs/>
        </w:rPr>
        <w:t>5 Analysis</w:t>
      </w:r>
      <w:r>
        <w:rPr>
          <w:rFonts w:ascii="Aptos" w:hAnsi="Aptos"/>
          <w:b/>
          <w:bCs/>
        </w:rPr>
        <w:t xml:space="preserve"> [7]</w:t>
      </w:r>
      <w:r>
        <w:rPr>
          <w:rFonts w:ascii="Aptos" w:hAnsi="Aptos"/>
        </w:rPr>
        <w:t xml:space="preserve">: revealed that the phages listed in Table 1 share </w:t>
      </w:r>
      <w:r w:rsidR="00CA374E">
        <w:rPr>
          <w:rFonts w:ascii="Aptos" w:hAnsi="Aptos"/>
        </w:rPr>
        <w:t>40</w:t>
      </w:r>
      <w:r>
        <w:rPr>
          <w:rFonts w:ascii="Aptos" w:hAnsi="Aptos"/>
        </w:rPr>
        <w:t xml:space="preserve"> protein homologs, </w:t>
      </w:r>
      <w:r w:rsidR="007B14E2">
        <w:rPr>
          <w:rFonts w:ascii="Aptos" w:hAnsi="Aptos"/>
        </w:rPr>
        <w:t xml:space="preserve">including </w:t>
      </w:r>
      <w:proofErr w:type="spellStart"/>
      <w:r w:rsidR="007B14E2" w:rsidRPr="007B14E2">
        <w:rPr>
          <w:rFonts w:ascii="Aptos" w:hAnsi="Aptos"/>
        </w:rPr>
        <w:t>terminase</w:t>
      </w:r>
      <w:proofErr w:type="spellEnd"/>
      <w:r w:rsidR="007B14E2" w:rsidRPr="007B14E2">
        <w:rPr>
          <w:rFonts w:ascii="Aptos" w:hAnsi="Aptos"/>
        </w:rPr>
        <w:t xml:space="preserve"> small subunit, </w:t>
      </w:r>
      <w:proofErr w:type="spellStart"/>
      <w:r w:rsidR="007B14E2" w:rsidRPr="007B14E2">
        <w:rPr>
          <w:rFonts w:ascii="Aptos" w:hAnsi="Aptos"/>
        </w:rPr>
        <w:t>terminase</w:t>
      </w:r>
      <w:proofErr w:type="spellEnd"/>
      <w:r w:rsidR="007B14E2" w:rsidRPr="007B14E2">
        <w:rPr>
          <w:rFonts w:ascii="Aptos" w:hAnsi="Aptos"/>
        </w:rPr>
        <w:t xml:space="preserve"> large subunit, portal protein, </w:t>
      </w:r>
      <w:proofErr w:type="spellStart"/>
      <w:r w:rsidR="007B14E2" w:rsidRPr="007B14E2">
        <w:rPr>
          <w:rFonts w:ascii="Aptos" w:hAnsi="Aptos"/>
        </w:rPr>
        <w:t>MuF</w:t>
      </w:r>
      <w:proofErr w:type="spellEnd"/>
      <w:r w:rsidR="007B14E2" w:rsidRPr="007B14E2">
        <w:rPr>
          <w:rFonts w:ascii="Aptos" w:hAnsi="Aptos"/>
        </w:rPr>
        <w:t xml:space="preserve">-like minor capsid protein, scaffolding protein, major capsid protein, head-to-tail adaptor, head-to-tail stopper, tail terminator, major tail protein,  2 tail assembly chaperones, tape measure protein,  3 minor tail proteins, lysin A, L-Ala-D-Glu peptidase domain, </w:t>
      </w:r>
      <w:proofErr w:type="spellStart"/>
      <w:r w:rsidR="007B14E2" w:rsidRPr="007B14E2">
        <w:rPr>
          <w:rFonts w:ascii="Aptos" w:hAnsi="Aptos"/>
        </w:rPr>
        <w:t>MerR</w:t>
      </w:r>
      <w:proofErr w:type="spellEnd"/>
      <w:r w:rsidR="007B14E2" w:rsidRPr="007B14E2">
        <w:rPr>
          <w:rFonts w:ascii="Aptos" w:hAnsi="Aptos"/>
        </w:rPr>
        <w:t xml:space="preserve">-like helix-turn-helix DNA binding protein, </w:t>
      </w:r>
      <w:proofErr w:type="spellStart"/>
      <w:r w:rsidR="007B14E2" w:rsidRPr="007B14E2">
        <w:rPr>
          <w:rFonts w:ascii="Aptos" w:hAnsi="Aptos"/>
        </w:rPr>
        <w:t>holliday</w:t>
      </w:r>
      <w:proofErr w:type="spellEnd"/>
      <w:r w:rsidR="007B14E2" w:rsidRPr="007B14E2">
        <w:rPr>
          <w:rFonts w:ascii="Aptos" w:hAnsi="Aptos"/>
        </w:rPr>
        <w:t xml:space="preserve"> junction resolvase, RecA-like DNA recombinase, Cas4 family exonuclease, DNA polymerase I, deoxycytidylate deaminase, lysin B, thymidylate synthase, </w:t>
      </w:r>
      <w:proofErr w:type="spellStart"/>
      <w:r w:rsidR="007B14E2" w:rsidRPr="007B14E2">
        <w:rPr>
          <w:rFonts w:ascii="Aptos" w:hAnsi="Aptos"/>
        </w:rPr>
        <w:t>dUTPase</w:t>
      </w:r>
      <w:proofErr w:type="spellEnd"/>
      <w:r w:rsidR="007B14E2" w:rsidRPr="007B14E2">
        <w:rPr>
          <w:rFonts w:ascii="Aptos" w:hAnsi="Aptos"/>
        </w:rPr>
        <w:t>, polynucleotide kinase, DNA helicase, RecA-like DNA recombinase</w:t>
      </w:r>
      <w:r>
        <w:rPr>
          <w:rFonts w:ascii="Aptos" w:hAnsi="Aptos"/>
        </w:rPr>
        <w:t xml:space="preserve">.  This indicates </w:t>
      </w:r>
      <w:r w:rsidR="007B14E2">
        <w:rPr>
          <w:rFonts w:ascii="Aptos" w:hAnsi="Aptos"/>
        </w:rPr>
        <w:t>that approximately</w:t>
      </w:r>
      <w:r>
        <w:rPr>
          <w:rFonts w:ascii="Aptos" w:hAnsi="Aptos"/>
        </w:rPr>
        <w:t xml:space="preserve"> </w:t>
      </w:r>
      <w:r w:rsidR="0049589A">
        <w:rPr>
          <w:rFonts w:ascii="Aptos" w:hAnsi="Aptos"/>
        </w:rPr>
        <w:t>55.5</w:t>
      </w:r>
      <w:r>
        <w:rPr>
          <w:rFonts w:ascii="Aptos" w:hAnsi="Aptos"/>
        </w:rPr>
        <w:t>% of the phage-encoded proteins are conserved.</w:t>
      </w:r>
    </w:p>
    <w:p w14:paraId="3C98D954" w14:textId="37C5FDED" w:rsidR="00F82C4D" w:rsidRDefault="00F82C4D" w:rsidP="00683DF0">
      <w:pPr>
        <w:rPr>
          <w:rFonts w:ascii="Aptos" w:eastAsia="Aptos" w:hAnsi="Aptos" w:cs="Aptos"/>
        </w:rPr>
      </w:pP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9"/>
      <w:footerReference w:type="default" r:id="rId2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63F4" w14:textId="77777777" w:rsidR="007E5DB8" w:rsidRDefault="007E5DB8">
      <w:r>
        <w:separator/>
      </w:r>
    </w:p>
  </w:endnote>
  <w:endnote w:type="continuationSeparator" w:id="0">
    <w:p w14:paraId="08AE85A3" w14:textId="77777777" w:rsidR="007E5DB8" w:rsidRDefault="007E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5DAB" w14:textId="77777777" w:rsidR="007E5DB8" w:rsidRDefault="007E5DB8">
      <w:r>
        <w:separator/>
      </w:r>
    </w:p>
  </w:footnote>
  <w:footnote w:type="continuationSeparator" w:id="0">
    <w:p w14:paraId="562D617B" w14:textId="77777777" w:rsidR="007E5DB8" w:rsidRDefault="007E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2895"/>
    <w:rsid w:val="000B5D78"/>
    <w:rsid w:val="000B6063"/>
    <w:rsid w:val="000B6878"/>
    <w:rsid w:val="000C462F"/>
    <w:rsid w:val="000D182E"/>
    <w:rsid w:val="000E54FF"/>
    <w:rsid w:val="000E786A"/>
    <w:rsid w:val="000F27EA"/>
    <w:rsid w:val="000F51F4"/>
    <w:rsid w:val="000F7067"/>
    <w:rsid w:val="00106232"/>
    <w:rsid w:val="0011008F"/>
    <w:rsid w:val="00115015"/>
    <w:rsid w:val="00117C72"/>
    <w:rsid w:val="0013113D"/>
    <w:rsid w:val="00131FB0"/>
    <w:rsid w:val="001322FC"/>
    <w:rsid w:val="00171083"/>
    <w:rsid w:val="00172351"/>
    <w:rsid w:val="00195952"/>
    <w:rsid w:val="001A74F1"/>
    <w:rsid w:val="001D0007"/>
    <w:rsid w:val="001D3E3E"/>
    <w:rsid w:val="00216D90"/>
    <w:rsid w:val="00220A26"/>
    <w:rsid w:val="002312CE"/>
    <w:rsid w:val="0023149A"/>
    <w:rsid w:val="0023696B"/>
    <w:rsid w:val="0024086E"/>
    <w:rsid w:val="0025498B"/>
    <w:rsid w:val="00273642"/>
    <w:rsid w:val="00296DA3"/>
    <w:rsid w:val="002A1FDF"/>
    <w:rsid w:val="002A5A83"/>
    <w:rsid w:val="002C028D"/>
    <w:rsid w:val="002D4340"/>
    <w:rsid w:val="002D55CA"/>
    <w:rsid w:val="002D5FC1"/>
    <w:rsid w:val="00304D31"/>
    <w:rsid w:val="0031113A"/>
    <w:rsid w:val="00317554"/>
    <w:rsid w:val="00327E73"/>
    <w:rsid w:val="00333392"/>
    <w:rsid w:val="00355CE0"/>
    <w:rsid w:val="00362DAA"/>
    <w:rsid w:val="00363A30"/>
    <w:rsid w:val="0037165B"/>
    <w:rsid w:val="0037243A"/>
    <w:rsid w:val="00382FE8"/>
    <w:rsid w:val="00383BBF"/>
    <w:rsid w:val="0038593F"/>
    <w:rsid w:val="003A166F"/>
    <w:rsid w:val="003A18C5"/>
    <w:rsid w:val="003A5ED7"/>
    <w:rsid w:val="003B0883"/>
    <w:rsid w:val="003B1D1B"/>
    <w:rsid w:val="003B3832"/>
    <w:rsid w:val="003B6BB3"/>
    <w:rsid w:val="003C5428"/>
    <w:rsid w:val="003F2A97"/>
    <w:rsid w:val="003F5FD1"/>
    <w:rsid w:val="0043110C"/>
    <w:rsid w:val="00437970"/>
    <w:rsid w:val="00441445"/>
    <w:rsid w:val="004636FA"/>
    <w:rsid w:val="00464000"/>
    <w:rsid w:val="00471256"/>
    <w:rsid w:val="00485AB4"/>
    <w:rsid w:val="0049589A"/>
    <w:rsid w:val="004A15D0"/>
    <w:rsid w:val="004D719C"/>
    <w:rsid w:val="004F2F1E"/>
    <w:rsid w:val="004F3196"/>
    <w:rsid w:val="00536426"/>
    <w:rsid w:val="00543F86"/>
    <w:rsid w:val="0055461D"/>
    <w:rsid w:val="00563D4C"/>
    <w:rsid w:val="005660C9"/>
    <w:rsid w:val="0058465A"/>
    <w:rsid w:val="00590DF3"/>
    <w:rsid w:val="0059292E"/>
    <w:rsid w:val="005A54C3"/>
    <w:rsid w:val="005B4C7D"/>
    <w:rsid w:val="006043FB"/>
    <w:rsid w:val="00607227"/>
    <w:rsid w:val="006109F7"/>
    <w:rsid w:val="006453B1"/>
    <w:rsid w:val="00647814"/>
    <w:rsid w:val="0067795B"/>
    <w:rsid w:val="00683129"/>
    <w:rsid w:val="00683D0C"/>
    <w:rsid w:val="00683DF0"/>
    <w:rsid w:val="0069192D"/>
    <w:rsid w:val="00693D19"/>
    <w:rsid w:val="006B7AB8"/>
    <w:rsid w:val="006C0F51"/>
    <w:rsid w:val="006D18F6"/>
    <w:rsid w:val="006D30E3"/>
    <w:rsid w:val="006D428E"/>
    <w:rsid w:val="006E4357"/>
    <w:rsid w:val="006E651E"/>
    <w:rsid w:val="00723577"/>
    <w:rsid w:val="0072682D"/>
    <w:rsid w:val="00736440"/>
    <w:rsid w:val="00737875"/>
    <w:rsid w:val="00740A3F"/>
    <w:rsid w:val="00741880"/>
    <w:rsid w:val="0075110C"/>
    <w:rsid w:val="00781CBB"/>
    <w:rsid w:val="00790072"/>
    <w:rsid w:val="007A4D49"/>
    <w:rsid w:val="007B0F70"/>
    <w:rsid w:val="007B14E2"/>
    <w:rsid w:val="007B6511"/>
    <w:rsid w:val="007E0EF5"/>
    <w:rsid w:val="007E439F"/>
    <w:rsid w:val="007E4FD6"/>
    <w:rsid w:val="007E5DB8"/>
    <w:rsid w:val="007E667B"/>
    <w:rsid w:val="00817DC6"/>
    <w:rsid w:val="00822B3A"/>
    <w:rsid w:val="00824208"/>
    <w:rsid w:val="008308A0"/>
    <w:rsid w:val="00836163"/>
    <w:rsid w:val="0085222C"/>
    <w:rsid w:val="00852D43"/>
    <w:rsid w:val="00865726"/>
    <w:rsid w:val="008815EE"/>
    <w:rsid w:val="00883A5C"/>
    <w:rsid w:val="008A22E9"/>
    <w:rsid w:val="008B43B1"/>
    <w:rsid w:val="008F51E2"/>
    <w:rsid w:val="00901EBC"/>
    <w:rsid w:val="00903048"/>
    <w:rsid w:val="009078FF"/>
    <w:rsid w:val="00916205"/>
    <w:rsid w:val="009457C8"/>
    <w:rsid w:val="00953FFE"/>
    <w:rsid w:val="00964F7C"/>
    <w:rsid w:val="009703AF"/>
    <w:rsid w:val="00974174"/>
    <w:rsid w:val="009741D1"/>
    <w:rsid w:val="00974C28"/>
    <w:rsid w:val="00976E37"/>
    <w:rsid w:val="00986609"/>
    <w:rsid w:val="009A2D16"/>
    <w:rsid w:val="009A3B4A"/>
    <w:rsid w:val="009A44E8"/>
    <w:rsid w:val="009C41B8"/>
    <w:rsid w:val="009C447F"/>
    <w:rsid w:val="009F7856"/>
    <w:rsid w:val="00A10BA1"/>
    <w:rsid w:val="00A174CC"/>
    <w:rsid w:val="00A2357C"/>
    <w:rsid w:val="00A443CA"/>
    <w:rsid w:val="00A553FE"/>
    <w:rsid w:val="00A77B8E"/>
    <w:rsid w:val="00A82448"/>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A0EAD"/>
    <w:rsid w:val="00BD6C0B"/>
    <w:rsid w:val="00BD7967"/>
    <w:rsid w:val="00BE4F5A"/>
    <w:rsid w:val="00C0247B"/>
    <w:rsid w:val="00C05C83"/>
    <w:rsid w:val="00C44255"/>
    <w:rsid w:val="00C55633"/>
    <w:rsid w:val="00C621EE"/>
    <w:rsid w:val="00C7480B"/>
    <w:rsid w:val="00C8775F"/>
    <w:rsid w:val="00C95FB7"/>
    <w:rsid w:val="00CA374E"/>
    <w:rsid w:val="00CD2C82"/>
    <w:rsid w:val="00CE2141"/>
    <w:rsid w:val="00CF1CA9"/>
    <w:rsid w:val="00CF59EA"/>
    <w:rsid w:val="00D04287"/>
    <w:rsid w:val="00D062BE"/>
    <w:rsid w:val="00D10857"/>
    <w:rsid w:val="00D13AD5"/>
    <w:rsid w:val="00D23567"/>
    <w:rsid w:val="00D46663"/>
    <w:rsid w:val="00D55443"/>
    <w:rsid w:val="00D77E1C"/>
    <w:rsid w:val="00D820A5"/>
    <w:rsid w:val="00D845DF"/>
    <w:rsid w:val="00DA0894"/>
    <w:rsid w:val="00DA6361"/>
    <w:rsid w:val="00DC65A5"/>
    <w:rsid w:val="00DC7F3B"/>
    <w:rsid w:val="00DD1866"/>
    <w:rsid w:val="00DD58AA"/>
    <w:rsid w:val="00DE01F5"/>
    <w:rsid w:val="00E034BE"/>
    <w:rsid w:val="00E204BF"/>
    <w:rsid w:val="00E37077"/>
    <w:rsid w:val="00E50727"/>
    <w:rsid w:val="00E81983"/>
    <w:rsid w:val="00E863D4"/>
    <w:rsid w:val="00E93A04"/>
    <w:rsid w:val="00E969AE"/>
    <w:rsid w:val="00EA149C"/>
    <w:rsid w:val="00EA6838"/>
    <w:rsid w:val="00EC1EF8"/>
    <w:rsid w:val="00ED0350"/>
    <w:rsid w:val="00ED3787"/>
    <w:rsid w:val="00ED4569"/>
    <w:rsid w:val="00ED4EC7"/>
    <w:rsid w:val="00EE484F"/>
    <w:rsid w:val="00EF2448"/>
    <w:rsid w:val="00F00E0B"/>
    <w:rsid w:val="00F023AD"/>
    <w:rsid w:val="00F110F7"/>
    <w:rsid w:val="00F15498"/>
    <w:rsid w:val="00F276D0"/>
    <w:rsid w:val="00F62692"/>
    <w:rsid w:val="00F711CE"/>
    <w:rsid w:val="00F74510"/>
    <w:rsid w:val="00F82C4D"/>
    <w:rsid w:val="00F9028E"/>
    <w:rsid w:val="00F908D1"/>
    <w:rsid w:val="00F911F1"/>
    <w:rsid w:val="00F943F9"/>
    <w:rsid w:val="00FA1DC3"/>
    <w:rsid w:val="00FB300C"/>
    <w:rsid w:val="00FC2269"/>
    <w:rsid w:val="00FC6925"/>
    <w:rsid w:val="00FE135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01139301">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phagesdb.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hagesdb.org/phages/Margare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57</cp:revision>
  <dcterms:created xsi:type="dcterms:W3CDTF">2025-03-25T08:46:00Z</dcterms:created>
  <dcterms:modified xsi:type="dcterms:W3CDTF">2025-07-16T08:43:00Z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