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159315FD" w:rsidR="00A174CC" w:rsidRDefault="00364E76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4D0BAE1E" w:rsidR="00E37077" w:rsidRPr="001D0007" w:rsidRDefault="00B41ABE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Rename one species in the family </w:t>
            </w:r>
            <w:proofErr w:type="spellStart"/>
            <w:r w:rsidRPr="00B41ABE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Bidnaviridae</w:t>
            </w:r>
            <w:proofErr w:type="spellEnd"/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1D10DD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sz w:val="20"/>
              </w:rPr>
            </w:pPr>
            <w:r w:rsidRPr="001D10DD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7DC49E32" w:rsidR="00E37077" w:rsidRPr="001D10DD" w:rsidRDefault="0098577D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sz w:val="20"/>
              </w:rPr>
            </w:pPr>
            <w:r w:rsidRPr="001D10DD">
              <w:rPr>
                <w:rFonts w:ascii="Aptos" w:hAnsi="Aptos" w:cs="Arial"/>
                <w:bCs/>
                <w:sz w:val="20"/>
              </w:rPr>
              <w:t>2025.006D.v</w:t>
            </w:r>
            <w:proofErr w:type="gramStart"/>
            <w:r w:rsidR="008974E2" w:rsidRPr="001D10DD">
              <w:rPr>
                <w:rFonts w:ascii="Aptos" w:hAnsi="Aptos" w:cs="Arial"/>
                <w:bCs/>
                <w:sz w:val="20"/>
              </w:rPr>
              <w:t>2</w:t>
            </w:r>
            <w:r w:rsidRPr="001D10DD">
              <w:rPr>
                <w:rFonts w:ascii="Aptos" w:hAnsi="Aptos" w:cs="Arial"/>
                <w:bCs/>
                <w:sz w:val="20"/>
              </w:rPr>
              <w:t>.Bidnaviridae</w:t>
            </w:r>
            <w:proofErr w:type="gramEnd"/>
            <w:r w:rsidRPr="001D10DD">
              <w:rPr>
                <w:rFonts w:ascii="Aptos" w:hAnsi="Aptos" w:cs="Arial"/>
                <w:bCs/>
                <w:sz w:val="20"/>
              </w:rPr>
              <w:t>_1rns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3547256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31F53A98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27D5B648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4AD4FFF3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24C267CF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Judit J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3CA66962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Pénzes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301D6AA6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Entomology, Texas A&amp;M University, College Station, TX, USA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0C16E6C1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judycash08@gmail.com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32E60C9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25991084" w14:textId="1F2FA2C1" w:rsidTr="00BD6C0B">
        <w:tc>
          <w:tcPr>
            <w:tcW w:w="1838" w:type="dxa"/>
            <w:vAlign w:val="center"/>
          </w:tcPr>
          <w:p w14:paraId="7E9FF899" w14:textId="74B48C7C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Peter</w:t>
            </w:r>
          </w:p>
        </w:tc>
        <w:tc>
          <w:tcPr>
            <w:tcW w:w="1418" w:type="dxa"/>
            <w:vAlign w:val="center"/>
          </w:tcPr>
          <w:p w14:paraId="065089F1" w14:textId="4B8976BC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Tijssen</w:t>
            </w:r>
            <w:proofErr w:type="spellEnd"/>
          </w:p>
        </w:tc>
        <w:tc>
          <w:tcPr>
            <w:tcW w:w="2835" w:type="dxa"/>
            <w:vAlign w:val="center"/>
          </w:tcPr>
          <w:p w14:paraId="5A10F992" w14:textId="48DC54F3" w:rsidR="002D4340" w:rsidRPr="00CD2C82" w:rsidRDefault="00AA3146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A314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INRS Armand-</w:t>
            </w:r>
            <w:proofErr w:type="spellStart"/>
            <w:r w:rsidRPr="00AA314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Frappier</w:t>
            </w:r>
            <w:proofErr w:type="spellEnd"/>
            <w:r w:rsidRPr="00AA314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314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Santé</w:t>
            </w:r>
            <w:proofErr w:type="spellEnd"/>
            <w:r w:rsidRPr="00AA314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314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Biotechnologie</w:t>
            </w:r>
            <w:proofErr w:type="spellEnd"/>
            <w:r w:rsidRPr="00AA314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Research Centre</w:t>
            </w:r>
          </w:p>
        </w:tc>
        <w:tc>
          <w:tcPr>
            <w:tcW w:w="2126" w:type="dxa"/>
            <w:vAlign w:val="center"/>
          </w:tcPr>
          <w:p w14:paraId="584336C5" w14:textId="6317BD97" w:rsidR="002D4340" w:rsidRPr="00CD2C82" w:rsidRDefault="00AA3146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tijssenpc@gmail.com</w:t>
            </w:r>
          </w:p>
        </w:tc>
        <w:tc>
          <w:tcPr>
            <w:tcW w:w="1106" w:type="dxa"/>
            <w:vAlign w:val="center"/>
          </w:tcPr>
          <w:p w14:paraId="01837D6A" w14:textId="61C52A5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B668FB3" w14:textId="2C6F00EF" w:rsidTr="00BD6C0B">
        <w:tc>
          <w:tcPr>
            <w:tcW w:w="1838" w:type="dxa"/>
            <w:vAlign w:val="center"/>
          </w:tcPr>
          <w:p w14:paraId="7C1B4F79" w14:textId="05BD8AE2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</w:t>
            </w:r>
          </w:p>
        </w:tc>
        <w:tc>
          <w:tcPr>
            <w:tcW w:w="1418" w:type="dxa"/>
            <w:vAlign w:val="center"/>
          </w:tcPr>
          <w:p w14:paraId="5E41446B" w14:textId="623D5177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Krupovic</w:t>
            </w:r>
          </w:p>
        </w:tc>
        <w:tc>
          <w:tcPr>
            <w:tcW w:w="2835" w:type="dxa"/>
            <w:vAlign w:val="center"/>
          </w:tcPr>
          <w:p w14:paraId="3EC4C5A6" w14:textId="093C0F1D" w:rsidR="002D4340" w:rsidRPr="00E8604D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Institut Pasteur, Université Paris Cité, CNRS UMR6047, </w:t>
            </w:r>
            <w:proofErr w:type="spellStart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Archaeal</w:t>
            </w:r>
            <w:proofErr w:type="spellEnd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Virology</w:t>
            </w:r>
            <w:proofErr w:type="spellEnd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Unit, 25 rue du Dr Roux, 75015 Paris, France</w:t>
            </w:r>
          </w:p>
        </w:tc>
        <w:tc>
          <w:tcPr>
            <w:tcW w:w="2126" w:type="dxa"/>
            <w:vAlign w:val="center"/>
          </w:tcPr>
          <w:p w14:paraId="1DDF5257" w14:textId="0AE12549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mart.krupovic@pasteur.fr</w:t>
            </w:r>
          </w:p>
        </w:tc>
        <w:tc>
          <w:tcPr>
            <w:tcW w:w="1106" w:type="dxa"/>
            <w:vAlign w:val="center"/>
          </w:tcPr>
          <w:p w14:paraId="398397DC" w14:textId="63F54794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EC2C947" w14:textId="08659965" w:rsidTr="00BD6C0B">
        <w:tc>
          <w:tcPr>
            <w:tcW w:w="1838" w:type="dxa"/>
            <w:vAlign w:val="center"/>
          </w:tcPr>
          <w:p w14:paraId="48A3936E" w14:textId="579E2189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Mylène</w:t>
            </w:r>
          </w:p>
        </w:tc>
        <w:tc>
          <w:tcPr>
            <w:tcW w:w="1418" w:type="dxa"/>
            <w:vAlign w:val="center"/>
          </w:tcPr>
          <w:p w14:paraId="2BEC470C" w14:textId="49A0F05F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Ogliastro</w:t>
            </w:r>
            <w:proofErr w:type="spellEnd"/>
          </w:p>
        </w:tc>
        <w:tc>
          <w:tcPr>
            <w:tcW w:w="2835" w:type="dxa"/>
            <w:vAlign w:val="center"/>
          </w:tcPr>
          <w:p w14:paraId="465BAECA" w14:textId="3549F41E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INRAE, Montpellier, France</w:t>
            </w:r>
          </w:p>
        </w:tc>
        <w:tc>
          <w:tcPr>
            <w:tcW w:w="2126" w:type="dxa"/>
            <w:vAlign w:val="center"/>
          </w:tcPr>
          <w:p w14:paraId="464D4E54" w14:textId="20D13E5F" w:rsidR="002D4340" w:rsidRPr="00CD2C82" w:rsidRDefault="00E45A2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45A2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marie-helene.ogliastro@inrae.fr</w:t>
            </w:r>
          </w:p>
        </w:tc>
        <w:tc>
          <w:tcPr>
            <w:tcW w:w="1106" w:type="dxa"/>
            <w:vAlign w:val="center"/>
          </w:tcPr>
          <w:p w14:paraId="3CBA77FB" w14:textId="2B04C666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E87AB62" w14:textId="5899AC2D" w:rsidTr="00BD6C0B">
        <w:tc>
          <w:tcPr>
            <w:tcW w:w="1838" w:type="dxa"/>
            <w:vAlign w:val="center"/>
          </w:tcPr>
          <w:p w14:paraId="31B07DB0" w14:textId="2C598C49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Qin</w:t>
            </w:r>
          </w:p>
        </w:tc>
        <w:tc>
          <w:tcPr>
            <w:tcW w:w="1418" w:type="dxa"/>
            <w:vAlign w:val="center"/>
          </w:tcPr>
          <w:p w14:paraId="007E1446" w14:textId="6235AAE9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Yao</w:t>
            </w:r>
          </w:p>
        </w:tc>
        <w:tc>
          <w:tcPr>
            <w:tcW w:w="2835" w:type="dxa"/>
            <w:vAlign w:val="center"/>
          </w:tcPr>
          <w:p w14:paraId="5AD29B0F" w14:textId="498DA86C" w:rsidR="002D4340" w:rsidRPr="00CD2C82" w:rsidRDefault="00E45A2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45A2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Institute of Life Sciences, Jiangsu University, Zhenjiang 212013, China</w:t>
            </w:r>
          </w:p>
        </w:tc>
        <w:tc>
          <w:tcPr>
            <w:tcW w:w="2126" w:type="dxa"/>
            <w:vAlign w:val="center"/>
          </w:tcPr>
          <w:p w14:paraId="5C936B49" w14:textId="26231872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yaoqin@ujs.edu.cn</w:t>
            </w:r>
          </w:p>
        </w:tc>
        <w:tc>
          <w:tcPr>
            <w:tcW w:w="1106" w:type="dxa"/>
            <w:vAlign w:val="center"/>
          </w:tcPr>
          <w:p w14:paraId="1A6F2BF1" w14:textId="713BF4F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4EB04DC5" w14:textId="35F57E1D" w:rsidTr="00BD6C0B">
        <w:tc>
          <w:tcPr>
            <w:tcW w:w="1838" w:type="dxa"/>
            <w:vAlign w:val="center"/>
          </w:tcPr>
          <w:p w14:paraId="55C69C9A" w14:textId="4CBBDD89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Varsani</w:t>
            </w:r>
          </w:p>
        </w:tc>
        <w:tc>
          <w:tcPr>
            <w:tcW w:w="1418" w:type="dxa"/>
            <w:vAlign w:val="center"/>
          </w:tcPr>
          <w:p w14:paraId="4874EED5" w14:textId="083765A4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Arvind</w:t>
            </w:r>
          </w:p>
        </w:tc>
        <w:tc>
          <w:tcPr>
            <w:tcW w:w="2835" w:type="dxa"/>
            <w:vAlign w:val="center"/>
          </w:tcPr>
          <w:p w14:paraId="3F729D28" w14:textId="7B5BD742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Biodesign</w:t>
            </w:r>
            <w:proofErr w:type="spellEnd"/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Center for Fundamental and Applied </w:t>
            </w:r>
            <w:proofErr w:type="spellStart"/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Microbiomics</w:t>
            </w:r>
            <w:proofErr w:type="spellEnd"/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Center for Evolution and Medicine, School of Life Sciences, Arizona State University, 1001 S. McAllister Ave, Tempe, AZ 85287-5001, USA</w:t>
            </w:r>
          </w:p>
        </w:tc>
        <w:tc>
          <w:tcPr>
            <w:tcW w:w="2126" w:type="dxa"/>
            <w:vAlign w:val="center"/>
          </w:tcPr>
          <w:p w14:paraId="2B03DFE0" w14:textId="4F65E629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arvind.varsani@asu.edu</w:t>
            </w:r>
          </w:p>
        </w:tc>
        <w:tc>
          <w:tcPr>
            <w:tcW w:w="1106" w:type="dxa"/>
            <w:vAlign w:val="center"/>
          </w:tcPr>
          <w:p w14:paraId="25F3F5E7" w14:textId="504304F1" w:rsidR="002D4340" w:rsidRPr="00CD2C82" w:rsidRDefault="00B41ABE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2D4340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6661A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8A99667" w14:textId="48FB3D2A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FBB2E1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4DC9DC" w14:textId="7DB99887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4148F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6E95799" w14:textId="17BD2501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D2790C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6B4F1E6" w14:textId="541D7C50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5874FB5A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54"/>
        <w:gridCol w:w="316"/>
        <w:gridCol w:w="3909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561F2A08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6B274D0A" w:rsidR="00D062BE" w:rsidRDefault="00B41A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79459F05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EEF8929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510C1ED" w:rsidR="0072682D" w:rsidRPr="000C5189" w:rsidRDefault="00B41ABE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B41ABE">
              <w:rPr>
                <w:rFonts w:ascii="Aptos" w:hAnsi="Aptos" w:cs="Arial"/>
                <w:i/>
                <w:iCs/>
                <w:sz w:val="20"/>
                <w:szCs w:val="20"/>
              </w:rPr>
              <w:t>Bidnaviridae</w:t>
            </w:r>
            <w:proofErr w:type="spellEnd"/>
            <w:r w:rsidRPr="00B41ABE"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466DDB69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5394D56F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B41ABE">
              <w:rPr>
                <w:rFonts w:ascii="Aptos" w:hAnsi="Aptos" w:cs="Arial"/>
                <w:bCs/>
                <w:sz w:val="20"/>
                <w:szCs w:val="20"/>
              </w:rPr>
              <w:t>11/06/2025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70D8371E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4C017D28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02B57FF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300FF7B2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CE52B4C" w:rsidR="00DD58AA" w:rsidRDefault="00364E76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1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7EBAFAF1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0FCCD30D" w:rsidR="00953FFE" w:rsidRDefault="00B41A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505CBB64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59DC6E01" w:rsidR="00333392" w:rsidRPr="00B41ABE" w:rsidRDefault="00B41ABE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41AB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Bidensovirus</w:t>
            </w:r>
            <w:proofErr w:type="spellEnd"/>
            <w:r w:rsidRPr="00B41AB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1AB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bombymori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17631695" w:rsidR="00333392" w:rsidRPr="007E6DE7" w:rsidRDefault="00B41ABE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Epithet derived from concatenation of </w:t>
            </w:r>
            <w:r w:rsidRPr="00E8604D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  <w:t>Bomby</w:t>
            </w:r>
            <w:r w:rsidRPr="00E8604D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x </w:t>
            </w:r>
            <w:r w:rsidRPr="00E8604D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  <w:t>mori</w:t>
            </w:r>
            <w:r w:rsidR="007E6DE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the host of the </w:t>
            </w:r>
            <w:proofErr w:type="spellStart"/>
            <w:r w:rsidR="007E6DE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bidensovirus</w:t>
            </w:r>
            <w:proofErr w:type="spellEnd"/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29D53EF1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74DC6FE6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30BF4EB4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59332500" w:rsidR="00A77B8E" w:rsidRDefault="007E6DE7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0B5EEF93" w:rsidR="00A77B8E" w:rsidRPr="00E8604D" w:rsidRDefault="007E6DE7" w:rsidP="00DD58AA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Monodnaviria</w:t>
            </w:r>
            <w:proofErr w:type="spellEnd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Shotokuvirae</w:t>
            </w:r>
            <w:proofErr w:type="spellEnd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Cossaviricota</w:t>
            </w:r>
            <w:proofErr w:type="spellEnd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Mouviricetes</w:t>
            </w:r>
            <w:proofErr w:type="spellEnd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Polivirales</w:t>
            </w:r>
            <w:proofErr w:type="spellEnd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Bidnaviridae</w:t>
            </w:r>
            <w:proofErr w:type="spellEnd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Bidensovirus</w:t>
            </w:r>
            <w:proofErr w:type="spellEnd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;</w:t>
            </w:r>
            <w:r w:rsidR="00616A01" w:rsidRPr="00E8604D">
              <w:rPr>
                <w:rFonts w:ascii="Aptos" w:hAnsi="Aptos" w:cs="Arial"/>
                <w:i/>
                <w:iCs/>
                <w:color w:val="000000"/>
                <w:sz w:val="20"/>
              </w:rPr>
              <w:t xml:space="preserve"> Bombyx mori </w:t>
            </w:r>
            <w:proofErr w:type="spellStart"/>
            <w:r w:rsidR="00616A01" w:rsidRPr="00E8604D">
              <w:rPr>
                <w:rFonts w:ascii="Aptos" w:hAnsi="Aptos" w:cs="Arial"/>
                <w:i/>
                <w:iCs/>
                <w:color w:val="000000"/>
                <w:sz w:val="20"/>
              </w:rPr>
              <w:t>bidensovirus</w:t>
            </w:r>
            <w:proofErr w:type="spellEnd"/>
          </w:p>
          <w:p w14:paraId="548AEC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2EEBBB2D" w:rsidR="00A77B8E" w:rsidRPr="00BE4F5A" w:rsidRDefault="00391C20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One </w:t>
            </w:r>
            <w:r w:rsidR="007E6DE7">
              <w:rPr>
                <w:rFonts w:ascii="Aptos" w:hAnsi="Aptos" w:cs="Arial"/>
                <w:sz w:val="20"/>
                <w:szCs w:val="20"/>
              </w:rPr>
              <w:t xml:space="preserve">species </w:t>
            </w:r>
            <w:r>
              <w:rPr>
                <w:rFonts w:ascii="Aptos" w:hAnsi="Aptos" w:cs="Arial"/>
                <w:sz w:val="20"/>
                <w:szCs w:val="20"/>
              </w:rPr>
              <w:t>is re</w:t>
            </w:r>
            <w:r w:rsidR="007E6DE7">
              <w:rPr>
                <w:rFonts w:ascii="Aptos" w:hAnsi="Aptos" w:cs="Arial"/>
                <w:sz w:val="20"/>
                <w:szCs w:val="20"/>
              </w:rPr>
              <w:t>name</w:t>
            </w:r>
            <w:r>
              <w:rPr>
                <w:rFonts w:ascii="Aptos" w:hAnsi="Aptos" w:cs="Arial"/>
                <w:sz w:val="20"/>
                <w:szCs w:val="20"/>
              </w:rPr>
              <w:t>d</w:t>
            </w:r>
            <w:r w:rsidR="007E6DE7">
              <w:rPr>
                <w:rFonts w:ascii="Aptos" w:hAnsi="Aptos" w:cs="Arial"/>
                <w:sz w:val="20"/>
                <w:szCs w:val="20"/>
              </w:rPr>
              <w:t xml:space="preserve"> to conform to </w:t>
            </w: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7E6DE7">
              <w:rPr>
                <w:rFonts w:ascii="Aptos" w:hAnsi="Aptos" w:cs="Arial"/>
                <w:sz w:val="20"/>
                <w:szCs w:val="20"/>
              </w:rPr>
              <w:t xml:space="preserve">binomial </w:t>
            </w:r>
            <w:r>
              <w:rPr>
                <w:rFonts w:ascii="Aptos" w:hAnsi="Aptos" w:cs="Arial"/>
                <w:sz w:val="20"/>
                <w:szCs w:val="20"/>
              </w:rPr>
              <w:t>format mandated by the ICTV.</w:t>
            </w:r>
          </w:p>
          <w:p w14:paraId="52CBC545" w14:textId="70A70EF3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188CAA18" w14:textId="3D885DE3" w:rsidR="007E6DE7" w:rsidRPr="007E6DE7" w:rsidRDefault="00B24BF1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E8604D">
              <w:rPr>
                <w:rFonts w:ascii="Aptos" w:hAnsi="Aptos" w:cs="Arial"/>
                <w:i/>
                <w:iCs/>
                <w:color w:val="000000"/>
                <w:sz w:val="20"/>
              </w:rPr>
              <w:t xml:space="preserve">Bombyx mori </w:t>
            </w:r>
            <w:proofErr w:type="spellStart"/>
            <w:r w:rsidRPr="00E8604D">
              <w:rPr>
                <w:rFonts w:ascii="Aptos" w:hAnsi="Aptos" w:cs="Arial"/>
                <w:i/>
                <w:iCs/>
                <w:color w:val="000000"/>
                <w:sz w:val="20"/>
              </w:rPr>
              <w:t>bidensovirus</w:t>
            </w:r>
            <w:proofErr w:type="spellEnd"/>
            <w:r>
              <w:rPr>
                <w:rFonts w:ascii="Aptos" w:hAnsi="Aptos" w:cs="Arial"/>
                <w:color w:val="000000"/>
                <w:sz w:val="20"/>
              </w:rPr>
              <w:t xml:space="preserve"> is the only species in the genus </w:t>
            </w:r>
            <w:proofErr w:type="spellStart"/>
            <w:r w:rsidRPr="007E6DE7">
              <w:rPr>
                <w:rFonts w:ascii="Aptos" w:hAnsi="Aptos" w:cs="Arial"/>
                <w:i/>
                <w:iCs/>
                <w:color w:val="000000"/>
                <w:sz w:val="20"/>
              </w:rPr>
              <w:t>Bidensovirus</w:t>
            </w:r>
            <w:proofErr w:type="spellEnd"/>
            <w:r>
              <w:rPr>
                <w:rFonts w:ascii="Aptos" w:hAnsi="Aptos" w:cs="Arial"/>
                <w:color w:val="000000"/>
                <w:sz w:val="20"/>
              </w:rPr>
              <w:t xml:space="preserve"> (family </w:t>
            </w:r>
            <w:proofErr w:type="spellStart"/>
            <w:r w:rsidRPr="007E6DE7">
              <w:rPr>
                <w:rFonts w:ascii="Aptos" w:hAnsi="Aptos" w:cs="Arial"/>
                <w:i/>
                <w:iCs/>
                <w:color w:val="000000"/>
                <w:sz w:val="20"/>
              </w:rPr>
              <w:t>Bidnavirida</w:t>
            </w:r>
            <w:r>
              <w:rPr>
                <w:rFonts w:ascii="Aptos" w:hAnsi="Aptos" w:cs="Arial"/>
                <w:i/>
                <w:iCs/>
                <w:color w:val="000000"/>
                <w:sz w:val="20"/>
              </w:rPr>
              <w:t>e</w:t>
            </w:r>
            <w:proofErr w:type="spellEnd"/>
            <w:r>
              <w:rPr>
                <w:rFonts w:ascii="Aptos" w:hAnsi="Aptos" w:cs="Arial"/>
                <w:color w:val="000000"/>
                <w:sz w:val="20"/>
              </w:rPr>
              <w:t>)</w:t>
            </w:r>
            <w:r>
              <w:rPr>
                <w:rFonts w:ascii="Aptos" w:hAnsi="Aptos" w:cs="Arial"/>
                <w:i/>
                <w:iCs/>
                <w:color w:val="000000"/>
                <w:sz w:val="20"/>
              </w:rPr>
              <w:t xml:space="preserve">. </w:t>
            </w:r>
            <w:r w:rsidR="00391C20">
              <w:rPr>
                <w:rFonts w:ascii="Aptos" w:hAnsi="Aptos" w:cs="Arial"/>
                <w:color w:val="000000"/>
                <w:sz w:val="20"/>
              </w:rPr>
              <w:t xml:space="preserve">This </w:t>
            </w:r>
            <w:r w:rsidR="007E6DE7">
              <w:rPr>
                <w:rFonts w:ascii="Aptos" w:hAnsi="Aptos" w:cs="Arial"/>
                <w:color w:val="000000"/>
                <w:sz w:val="20"/>
              </w:rPr>
              <w:t>species name does not adhere to the binomial species nam</w:t>
            </w:r>
            <w:r w:rsidR="00391C20">
              <w:rPr>
                <w:rFonts w:ascii="Aptos" w:hAnsi="Aptos" w:cs="Arial"/>
                <w:color w:val="000000"/>
                <w:sz w:val="20"/>
              </w:rPr>
              <w:t>ing format</w:t>
            </w:r>
            <w:r w:rsidR="007E6DE7">
              <w:rPr>
                <w:rFonts w:ascii="Aptos" w:hAnsi="Aptos" w:cs="Arial"/>
                <w:color w:val="000000"/>
                <w:sz w:val="20"/>
              </w:rPr>
              <w:t xml:space="preserve"> and thus </w:t>
            </w:r>
            <w:r w:rsidR="00391C20">
              <w:rPr>
                <w:rFonts w:ascii="Aptos" w:hAnsi="Aptos" w:cs="Arial"/>
                <w:color w:val="000000"/>
                <w:sz w:val="20"/>
              </w:rPr>
              <w:t xml:space="preserve">here we propose to </w:t>
            </w:r>
            <w:r w:rsidR="007E6DE7">
              <w:rPr>
                <w:rFonts w:ascii="Aptos" w:hAnsi="Aptos" w:cs="Arial"/>
                <w:color w:val="000000"/>
                <w:sz w:val="20"/>
              </w:rPr>
              <w:t xml:space="preserve">rename it to </w:t>
            </w:r>
            <w:proofErr w:type="spellStart"/>
            <w:r w:rsidR="007E6DE7" w:rsidRPr="00B41AB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</w:rPr>
              <w:t>Bidensovirus</w:t>
            </w:r>
            <w:proofErr w:type="spellEnd"/>
            <w:r w:rsidR="007E6DE7" w:rsidRPr="00B41AB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="007E6DE7" w:rsidRPr="00B41AB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</w:rPr>
              <w:t>bombymori</w:t>
            </w:r>
            <w:proofErr w:type="spellEnd"/>
            <w:r w:rsidR="007E6DE7">
              <w:rPr>
                <w:rFonts w:ascii="Aptos" w:hAnsi="Aptos" w:cs="Arial"/>
                <w:bCs/>
                <w:color w:val="000000" w:themeColor="text1"/>
                <w:sz w:val="20"/>
              </w:rPr>
              <w:t xml:space="preserve">. </w:t>
            </w:r>
          </w:p>
          <w:p w14:paraId="34A7845C" w14:textId="606FD6A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3D8B99BE" w14:textId="77777777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5BF67FB9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1A8ECD0D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07B5FA3" w14:textId="77777777" w:rsidR="007E6DE7" w:rsidRDefault="007E6DE7" w:rsidP="007E6DE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6993234E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37386BDA" w14:textId="6D2262CB" w:rsidR="007E6DE7" w:rsidRPr="00E8604D" w:rsidRDefault="007E6DE7" w:rsidP="007E6DE7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Monodnaviria</w:t>
            </w:r>
            <w:proofErr w:type="spellEnd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Shotokuvirae</w:t>
            </w:r>
            <w:proofErr w:type="spellEnd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Cossaviricota</w:t>
            </w:r>
            <w:proofErr w:type="spellEnd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Mouviricetes</w:t>
            </w:r>
            <w:proofErr w:type="spellEnd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Polivirales</w:t>
            </w:r>
            <w:proofErr w:type="spellEnd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Bidnaviridae</w:t>
            </w:r>
            <w:proofErr w:type="spellEnd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Bidensovirus</w:t>
            </w:r>
            <w:proofErr w:type="spellEnd"/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;</w:t>
            </w:r>
            <w:r w:rsidR="00616A01" w:rsidRPr="00E8604D">
              <w:rPr>
                <w:rFonts w:ascii="Aptos" w:hAnsi="Aptos" w:cs="Arial"/>
                <w:i/>
                <w:iCs/>
                <w:color w:val="000000"/>
                <w:sz w:val="20"/>
              </w:rPr>
              <w:t xml:space="preserve"> Bombyx mori </w:t>
            </w:r>
            <w:proofErr w:type="spellStart"/>
            <w:r w:rsidR="00616A01" w:rsidRPr="00E8604D">
              <w:rPr>
                <w:rFonts w:ascii="Aptos" w:hAnsi="Aptos" w:cs="Arial"/>
                <w:i/>
                <w:iCs/>
                <w:color w:val="000000"/>
                <w:sz w:val="20"/>
              </w:rPr>
              <w:t>bidensovirus</w:t>
            </w:r>
            <w:proofErr w:type="spellEnd"/>
          </w:p>
          <w:p w14:paraId="104F481E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lastRenderedPageBreak/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0ACA8579" w14:textId="23C24E7C" w:rsidR="00A77B8E" w:rsidRPr="00BE4F5A" w:rsidRDefault="007E6DE7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Rename species</w:t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16FAFB1C" w14:textId="3A7859DE" w:rsidR="00273642" w:rsidRPr="007E6DE7" w:rsidRDefault="007E6DE7" w:rsidP="00DD58AA">
            <w:r w:rsidRPr="00E8604D">
              <w:rPr>
                <w:rFonts w:ascii="Aptos" w:hAnsi="Aptos" w:cs="Arial"/>
                <w:i/>
                <w:iCs/>
                <w:color w:val="000000"/>
                <w:sz w:val="20"/>
              </w:rPr>
              <w:t xml:space="preserve">Bombyx mori </w:t>
            </w:r>
            <w:proofErr w:type="spellStart"/>
            <w:r w:rsidRPr="00E8604D">
              <w:rPr>
                <w:rFonts w:ascii="Aptos" w:hAnsi="Aptos" w:cs="Arial"/>
                <w:i/>
                <w:iCs/>
                <w:color w:val="000000"/>
                <w:sz w:val="20"/>
              </w:rPr>
              <w:t>bidensovirus</w:t>
            </w:r>
            <w:proofErr w:type="spellEnd"/>
            <w:r>
              <w:rPr>
                <w:rFonts w:ascii="Aptos" w:hAnsi="Aptos" w:cs="Arial"/>
                <w:color w:val="000000"/>
                <w:sz w:val="20"/>
              </w:rPr>
              <w:t xml:space="preserve"> is the only species in the genus </w:t>
            </w:r>
            <w:proofErr w:type="spellStart"/>
            <w:r w:rsidRPr="007E6DE7">
              <w:rPr>
                <w:rFonts w:ascii="Aptos" w:hAnsi="Aptos" w:cs="Arial"/>
                <w:i/>
                <w:iCs/>
                <w:color w:val="000000"/>
                <w:sz w:val="20"/>
              </w:rPr>
              <w:t>Bidensovirus</w:t>
            </w:r>
            <w:proofErr w:type="spellEnd"/>
            <w:r>
              <w:rPr>
                <w:rFonts w:ascii="Aptos" w:hAnsi="Aptos" w:cs="Arial"/>
                <w:color w:val="000000"/>
                <w:sz w:val="20"/>
              </w:rPr>
              <w:t xml:space="preserve"> </w:t>
            </w:r>
            <w:r w:rsidR="00B24BF1">
              <w:rPr>
                <w:rFonts w:ascii="Aptos" w:hAnsi="Aptos" w:cs="Arial"/>
                <w:color w:val="000000"/>
                <w:sz w:val="20"/>
              </w:rPr>
              <w:t>(</w:t>
            </w:r>
            <w:r>
              <w:rPr>
                <w:rFonts w:ascii="Aptos" w:hAnsi="Aptos" w:cs="Arial"/>
                <w:color w:val="000000"/>
                <w:sz w:val="20"/>
              </w:rPr>
              <w:t xml:space="preserve">family </w:t>
            </w:r>
            <w:proofErr w:type="spellStart"/>
            <w:r w:rsidRPr="007E6DE7">
              <w:rPr>
                <w:rFonts w:ascii="Aptos" w:hAnsi="Aptos" w:cs="Arial"/>
                <w:i/>
                <w:iCs/>
                <w:color w:val="000000"/>
                <w:sz w:val="20"/>
              </w:rPr>
              <w:t>Bidnavirida</w:t>
            </w:r>
            <w:r>
              <w:rPr>
                <w:rFonts w:ascii="Aptos" w:hAnsi="Aptos" w:cs="Arial"/>
                <w:i/>
                <w:iCs/>
                <w:color w:val="000000"/>
                <w:sz w:val="20"/>
              </w:rPr>
              <w:t>e</w:t>
            </w:r>
            <w:proofErr w:type="spellEnd"/>
            <w:r w:rsidR="00B24BF1">
              <w:rPr>
                <w:rFonts w:ascii="Aptos" w:hAnsi="Aptos" w:cs="Arial"/>
                <w:color w:val="000000"/>
                <w:sz w:val="20"/>
              </w:rPr>
              <w:t>)</w:t>
            </w:r>
            <w:r>
              <w:rPr>
                <w:rFonts w:ascii="Aptos" w:hAnsi="Aptos" w:cs="Arial"/>
                <w:i/>
                <w:iCs/>
                <w:color w:val="000000"/>
                <w:sz w:val="20"/>
              </w:rPr>
              <w:t xml:space="preserve">. </w:t>
            </w:r>
            <w:r w:rsidR="001F1AAC" w:rsidRPr="00E8604D">
              <w:rPr>
                <w:rFonts w:ascii="Aptos" w:hAnsi="Aptos" w:cs="Arial"/>
                <w:color w:val="000000"/>
                <w:sz w:val="20"/>
              </w:rPr>
              <w:t>Hence</w:t>
            </w:r>
            <w:r w:rsidR="001F1AAC">
              <w:rPr>
                <w:rFonts w:ascii="Aptos" w:hAnsi="Aptos" w:cs="Arial"/>
                <w:i/>
                <w:iCs/>
                <w:color w:val="000000"/>
                <w:sz w:val="20"/>
              </w:rPr>
              <w:t xml:space="preserve">, </w:t>
            </w:r>
            <w:r w:rsidR="001F1AAC">
              <w:rPr>
                <w:rFonts w:ascii="Aptos" w:hAnsi="Aptos" w:cs="Arial"/>
                <w:color w:val="000000"/>
                <w:sz w:val="20"/>
              </w:rPr>
              <w:t>n</w:t>
            </w:r>
            <w:r>
              <w:rPr>
                <w:rFonts w:ascii="Aptos" w:hAnsi="Aptos" w:cs="Arial"/>
                <w:color w:val="000000"/>
                <w:sz w:val="20"/>
              </w:rPr>
              <w:t xml:space="preserve">o species </w:t>
            </w:r>
            <w:r w:rsidR="001F1AAC">
              <w:rPr>
                <w:rFonts w:ascii="Aptos" w:hAnsi="Aptos" w:cs="Arial"/>
                <w:color w:val="000000"/>
                <w:sz w:val="20"/>
              </w:rPr>
              <w:t xml:space="preserve">demarcation </w:t>
            </w:r>
            <w:r>
              <w:rPr>
                <w:rFonts w:ascii="Aptos" w:hAnsi="Aptos" w:cs="Arial"/>
                <w:color w:val="000000"/>
                <w:sz w:val="20"/>
              </w:rPr>
              <w:t xml:space="preserve">criteria </w:t>
            </w:r>
            <w:r w:rsidR="001F1AAC">
              <w:rPr>
                <w:rFonts w:ascii="Aptos" w:hAnsi="Aptos" w:cs="Arial"/>
                <w:color w:val="000000"/>
                <w:sz w:val="20"/>
              </w:rPr>
              <w:t xml:space="preserve">currently exist </w:t>
            </w:r>
            <w:r>
              <w:rPr>
                <w:rFonts w:ascii="Aptos" w:hAnsi="Aptos" w:cs="Arial"/>
                <w:color w:val="000000"/>
                <w:sz w:val="20"/>
              </w:rPr>
              <w:t xml:space="preserve">in the genus </w:t>
            </w:r>
            <w:proofErr w:type="spellStart"/>
            <w:r w:rsidRPr="007E6DE7">
              <w:rPr>
                <w:rFonts w:ascii="Aptos" w:hAnsi="Aptos" w:cs="Arial"/>
                <w:i/>
                <w:iCs/>
                <w:color w:val="000000"/>
                <w:sz w:val="20"/>
              </w:rPr>
              <w:t>Bidensovirus</w:t>
            </w:r>
            <w:proofErr w:type="spellEnd"/>
            <w:r>
              <w:rPr>
                <w:rFonts w:ascii="Aptos" w:hAnsi="Aptos" w:cs="Arial"/>
                <w:i/>
                <w:iCs/>
                <w:color w:val="000000"/>
                <w:sz w:val="20"/>
              </w:rPr>
              <w:t>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9F0111D" w14:textId="383628E9" w:rsidR="00A77B8E" w:rsidRDefault="007E6DE7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Species name is not in binomial format. 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69985815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7BE3E025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701AED84" w:rsidR="00A174CC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sectPr w:rsidR="00A174CC" w:rsidRPr="00F110F7" w:rsidSect="00A82FBB">
      <w:headerReference w:type="default" r:id="rId12"/>
      <w:footerReference w:type="default" r:id="rId13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67FD" w14:textId="77777777" w:rsidR="00364E76" w:rsidRDefault="00364E76">
      <w:r>
        <w:separator/>
      </w:r>
    </w:p>
  </w:endnote>
  <w:endnote w:type="continuationSeparator" w:id="0">
    <w:p w14:paraId="663100CD" w14:textId="77777777" w:rsidR="00364E76" w:rsidRDefault="0036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8F53" w14:textId="77777777" w:rsidR="00364E76" w:rsidRDefault="00364E76">
      <w:r>
        <w:separator/>
      </w:r>
    </w:p>
  </w:footnote>
  <w:footnote w:type="continuationSeparator" w:id="0">
    <w:p w14:paraId="7C0AA6B3" w14:textId="77777777" w:rsidR="00364E76" w:rsidRDefault="0036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1E15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71083"/>
    <w:rsid w:val="00172351"/>
    <w:rsid w:val="001D0007"/>
    <w:rsid w:val="001D10DD"/>
    <w:rsid w:val="001D3E3E"/>
    <w:rsid w:val="001E0A98"/>
    <w:rsid w:val="001F1AAC"/>
    <w:rsid w:val="00220A26"/>
    <w:rsid w:val="002312CE"/>
    <w:rsid w:val="0023149A"/>
    <w:rsid w:val="0023696B"/>
    <w:rsid w:val="0024086E"/>
    <w:rsid w:val="0025498B"/>
    <w:rsid w:val="0027194F"/>
    <w:rsid w:val="00273642"/>
    <w:rsid w:val="00296DA3"/>
    <w:rsid w:val="002A5A83"/>
    <w:rsid w:val="002D4340"/>
    <w:rsid w:val="00322A15"/>
    <w:rsid w:val="00327E73"/>
    <w:rsid w:val="00333392"/>
    <w:rsid w:val="00355CE0"/>
    <w:rsid w:val="00363A30"/>
    <w:rsid w:val="00364E76"/>
    <w:rsid w:val="0037243A"/>
    <w:rsid w:val="00382FE8"/>
    <w:rsid w:val="00383BBF"/>
    <w:rsid w:val="0038593F"/>
    <w:rsid w:val="00391C20"/>
    <w:rsid w:val="003A166F"/>
    <w:rsid w:val="003A18C5"/>
    <w:rsid w:val="003A5ED7"/>
    <w:rsid w:val="003B0883"/>
    <w:rsid w:val="003B3832"/>
    <w:rsid w:val="003C5428"/>
    <w:rsid w:val="003F2A97"/>
    <w:rsid w:val="00402416"/>
    <w:rsid w:val="00426C14"/>
    <w:rsid w:val="0043110C"/>
    <w:rsid w:val="00437970"/>
    <w:rsid w:val="00471256"/>
    <w:rsid w:val="004F08A2"/>
    <w:rsid w:val="004F2F1E"/>
    <w:rsid w:val="004F3196"/>
    <w:rsid w:val="00536426"/>
    <w:rsid w:val="00543F86"/>
    <w:rsid w:val="0055461D"/>
    <w:rsid w:val="0058465A"/>
    <w:rsid w:val="00590DF3"/>
    <w:rsid w:val="005A54C3"/>
    <w:rsid w:val="005B4C7D"/>
    <w:rsid w:val="005C61E2"/>
    <w:rsid w:val="006043FB"/>
    <w:rsid w:val="00607227"/>
    <w:rsid w:val="006109F7"/>
    <w:rsid w:val="00616A01"/>
    <w:rsid w:val="00647814"/>
    <w:rsid w:val="00674C24"/>
    <w:rsid w:val="0067795B"/>
    <w:rsid w:val="00683D0C"/>
    <w:rsid w:val="0069192D"/>
    <w:rsid w:val="006B7AB8"/>
    <w:rsid w:val="006C0F51"/>
    <w:rsid w:val="006D18F6"/>
    <w:rsid w:val="006D428E"/>
    <w:rsid w:val="00711D92"/>
    <w:rsid w:val="00723577"/>
    <w:rsid w:val="0072682D"/>
    <w:rsid w:val="00736440"/>
    <w:rsid w:val="00737875"/>
    <w:rsid w:val="00740A3F"/>
    <w:rsid w:val="00741880"/>
    <w:rsid w:val="0074318B"/>
    <w:rsid w:val="007B0F70"/>
    <w:rsid w:val="007B6511"/>
    <w:rsid w:val="007E0EF5"/>
    <w:rsid w:val="007E667B"/>
    <w:rsid w:val="007E6DE7"/>
    <w:rsid w:val="00822B3A"/>
    <w:rsid w:val="00824208"/>
    <w:rsid w:val="008308A0"/>
    <w:rsid w:val="00852D43"/>
    <w:rsid w:val="00865726"/>
    <w:rsid w:val="008815EE"/>
    <w:rsid w:val="00883A5C"/>
    <w:rsid w:val="008974E2"/>
    <w:rsid w:val="008A22E9"/>
    <w:rsid w:val="008B43B1"/>
    <w:rsid w:val="008F51E2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8577D"/>
    <w:rsid w:val="009A3B4A"/>
    <w:rsid w:val="009B01A7"/>
    <w:rsid w:val="009C5BF4"/>
    <w:rsid w:val="009F7856"/>
    <w:rsid w:val="00A10BA1"/>
    <w:rsid w:val="00A174CC"/>
    <w:rsid w:val="00A2357C"/>
    <w:rsid w:val="00A443CA"/>
    <w:rsid w:val="00A77B8E"/>
    <w:rsid w:val="00A82FBB"/>
    <w:rsid w:val="00AA3146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118F3"/>
    <w:rsid w:val="00B24BF1"/>
    <w:rsid w:val="00B35CC8"/>
    <w:rsid w:val="00B41ABE"/>
    <w:rsid w:val="00B47589"/>
    <w:rsid w:val="00B617D7"/>
    <w:rsid w:val="00BD6C0B"/>
    <w:rsid w:val="00BD7967"/>
    <w:rsid w:val="00BE4F5A"/>
    <w:rsid w:val="00C3664D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46663"/>
    <w:rsid w:val="00D77E1C"/>
    <w:rsid w:val="00DD58AA"/>
    <w:rsid w:val="00DE01F5"/>
    <w:rsid w:val="00E034BE"/>
    <w:rsid w:val="00E37077"/>
    <w:rsid w:val="00E45A2A"/>
    <w:rsid w:val="00E50727"/>
    <w:rsid w:val="00E8604D"/>
    <w:rsid w:val="00E863D4"/>
    <w:rsid w:val="00E969AE"/>
    <w:rsid w:val="00ED4569"/>
    <w:rsid w:val="00EE484F"/>
    <w:rsid w:val="00EF2448"/>
    <w:rsid w:val="00F110F7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9</cp:revision>
  <dcterms:created xsi:type="dcterms:W3CDTF">2025-06-17T16:45:00Z</dcterms:created>
  <dcterms:modified xsi:type="dcterms:W3CDTF">2025-07-09T18:32:00Z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