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119"/>
        <w:gridCol w:w="4384"/>
      </w:tblGrid>
      <w:tr w:rsidR="00E37077" w:rsidRPr="008A61D4" w14:paraId="3BAAFFE7" w14:textId="77777777" w:rsidTr="00683D0C">
        <w:tc>
          <w:tcPr>
            <w:tcW w:w="1711" w:type="dxa"/>
            <w:shd w:val="clear" w:color="auto" w:fill="F2F2F2" w:themeFill="background1" w:themeFillShade="F2"/>
            <w:vAlign w:val="center"/>
          </w:tcPr>
          <w:p w14:paraId="3421F5DC" w14:textId="07497378" w:rsidR="00E37077" w:rsidRPr="008A61D4" w:rsidRDefault="00E37077" w:rsidP="00DD58AA">
            <w:pPr>
              <w:rPr>
                <w:rFonts w:ascii="Aptos" w:hAnsi="Aptos" w:cs="Arial"/>
                <w:sz w:val="20"/>
                <w:szCs w:val="20"/>
              </w:rPr>
            </w:pPr>
            <w:r w:rsidRPr="008A61D4">
              <w:rPr>
                <w:rFonts w:ascii="Aptos" w:hAnsi="Aptos" w:cs="Arial"/>
                <w:b/>
                <w:bCs/>
                <w:color w:val="000000"/>
                <w:sz w:val="20"/>
                <w:szCs w:val="20"/>
              </w:rPr>
              <w:t>T</w:t>
            </w:r>
            <w:r w:rsidRPr="008A61D4">
              <w:rPr>
                <w:rFonts w:ascii="Aptos" w:hAnsi="Aptos" w:cs="Arial"/>
                <w:b/>
                <w:color w:val="000000"/>
                <w:sz w:val="20"/>
                <w:szCs w:val="20"/>
              </w:rPr>
              <w:t>itle</w:t>
            </w:r>
            <w:r w:rsidR="006C0F51" w:rsidRPr="008A61D4">
              <w:rPr>
                <w:rFonts w:ascii="Aptos" w:hAnsi="Aptos" w:cs="Arial"/>
                <w:b/>
                <w:color w:val="000000"/>
                <w:sz w:val="20"/>
                <w:szCs w:val="20"/>
              </w:rPr>
              <w:t>:</w:t>
            </w:r>
            <w:r w:rsidRPr="008A61D4">
              <w:rPr>
                <w:rFonts w:ascii="Aptos" w:hAnsi="Aptos" w:cs="Arial"/>
                <w:b/>
                <w:color w:val="000000"/>
                <w:sz w:val="20"/>
                <w:szCs w:val="20"/>
              </w:rPr>
              <w:t xml:space="preserve">   </w:t>
            </w:r>
          </w:p>
        </w:tc>
        <w:tc>
          <w:tcPr>
            <w:tcW w:w="7503" w:type="dxa"/>
            <w:gridSpan w:val="2"/>
            <w:shd w:val="clear" w:color="auto" w:fill="auto"/>
            <w:vAlign w:val="center"/>
          </w:tcPr>
          <w:p w14:paraId="693BF175" w14:textId="4ED8E448" w:rsidR="00E37077" w:rsidRPr="008A61D4" w:rsidRDefault="00475B62" w:rsidP="00DD58AA">
            <w:pPr>
              <w:rPr>
                <w:rFonts w:ascii="Aptos" w:hAnsi="Aptos"/>
                <w:sz w:val="20"/>
                <w:szCs w:val="20"/>
              </w:rPr>
            </w:pPr>
            <w:r w:rsidRPr="008A61D4">
              <w:rPr>
                <w:rFonts w:ascii="Aptos" w:hAnsi="Aptos"/>
                <w:sz w:val="20"/>
                <w:szCs w:val="20"/>
              </w:rPr>
              <w:t>Nomination of Stuart Siddell as a Life Member of the ICTV</w:t>
            </w:r>
          </w:p>
        </w:tc>
      </w:tr>
      <w:tr w:rsidR="00E37077" w:rsidRPr="00C95FB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50D09123" w:rsidR="00E37077" w:rsidRPr="00AD5A3A" w:rsidRDefault="008A61D4" w:rsidP="00DD58AA">
            <w:pPr>
              <w:pStyle w:val="BodyTextIndent"/>
              <w:ind w:left="0" w:firstLine="0"/>
              <w:rPr>
                <w:rFonts w:ascii="Aptos" w:hAnsi="Aptos" w:cs="Arial"/>
                <w:bCs/>
                <w:i/>
                <w:sz w:val="20"/>
              </w:rPr>
            </w:pPr>
            <w:r w:rsidRPr="008A61D4">
              <w:rPr>
                <w:rFonts w:ascii="Aptos" w:hAnsi="Aptos" w:cs="Arial"/>
                <w:bCs/>
                <w:color w:val="000000" w:themeColor="text1"/>
                <w:sz w:val="20"/>
              </w:rPr>
              <w:t>2024.003G</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838"/>
        <w:gridCol w:w="3917"/>
        <w:gridCol w:w="1982"/>
        <w:gridCol w:w="1586"/>
      </w:tblGrid>
      <w:tr w:rsidR="009703AF" w14:paraId="46D8D295" w14:textId="4B68158E" w:rsidTr="00704681">
        <w:trPr>
          <w:trHeight w:val="173"/>
        </w:trPr>
        <w:tc>
          <w:tcPr>
            <w:tcW w:w="9323" w:type="dxa"/>
            <w:gridSpan w:val="4"/>
            <w:shd w:val="clear" w:color="auto" w:fill="F2F2F2" w:themeFill="background1" w:themeFillShade="F2"/>
          </w:tcPr>
          <w:p w14:paraId="730FC69E" w14:textId="5CE7E4B7"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AF4998">
        <w:trPr>
          <w:trHeight w:val="411"/>
        </w:trPr>
        <w:tc>
          <w:tcPr>
            <w:tcW w:w="1838" w:type="dxa"/>
            <w:shd w:val="clear" w:color="auto" w:fill="F2F2F2" w:themeFill="background1" w:themeFillShade="F2"/>
          </w:tcPr>
          <w:p w14:paraId="52C384EB" w14:textId="5D0F6E58"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917" w:type="dxa"/>
            <w:shd w:val="clear" w:color="auto" w:fill="F2F2F2" w:themeFill="background1" w:themeFillShade="F2"/>
          </w:tcPr>
          <w:p w14:paraId="31CF02AA" w14:textId="473E3A77"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982" w:type="dxa"/>
            <w:shd w:val="clear" w:color="auto" w:fill="F2F2F2" w:themeFill="background1" w:themeFillShade="F2"/>
          </w:tcPr>
          <w:p w14:paraId="6DA5FEAF" w14:textId="3955B5FB"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6" w:type="dxa"/>
            <w:shd w:val="clear" w:color="auto" w:fill="F2F2F2" w:themeFill="background1" w:themeFillShade="F2"/>
          </w:tcPr>
          <w:p w14:paraId="1F78D756" w14:textId="2833345A"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p>
        </w:tc>
      </w:tr>
      <w:tr w:rsidR="00475B62" w:rsidRPr="008A61D4" w14:paraId="24E4F537" w14:textId="79E9BB15" w:rsidTr="008A61D4">
        <w:tc>
          <w:tcPr>
            <w:tcW w:w="1838" w:type="dxa"/>
            <w:shd w:val="clear" w:color="auto" w:fill="FFFFFF" w:themeFill="background1"/>
          </w:tcPr>
          <w:p w14:paraId="6EA9DED5" w14:textId="77EADD66" w:rsidR="009703AF" w:rsidRPr="008A61D4" w:rsidRDefault="00475B62" w:rsidP="008A61D4">
            <w:pPr>
              <w:rPr>
                <w:rFonts w:ascii="Aptos" w:hAnsi="Aptos" w:cstheme="minorHAnsi"/>
                <w:color w:val="000000" w:themeColor="text1"/>
                <w:sz w:val="20"/>
                <w:szCs w:val="20"/>
              </w:rPr>
            </w:pPr>
            <w:r w:rsidRPr="008A61D4">
              <w:rPr>
                <w:rFonts w:ascii="Aptos" w:hAnsi="Aptos" w:cstheme="minorHAnsi"/>
                <w:color w:val="000000" w:themeColor="text1"/>
                <w:sz w:val="20"/>
                <w:szCs w:val="20"/>
              </w:rPr>
              <w:t>Lefkowitz, EJ</w:t>
            </w:r>
          </w:p>
        </w:tc>
        <w:tc>
          <w:tcPr>
            <w:tcW w:w="3917" w:type="dxa"/>
            <w:shd w:val="clear" w:color="auto" w:fill="FFFFFF" w:themeFill="background1"/>
          </w:tcPr>
          <w:p w14:paraId="05D68F1D" w14:textId="2192D0CF" w:rsidR="009703AF" w:rsidRPr="008A61D4" w:rsidRDefault="00475B62" w:rsidP="008A61D4">
            <w:pPr>
              <w:rPr>
                <w:rFonts w:ascii="Aptos" w:hAnsi="Aptos" w:cstheme="minorHAnsi"/>
                <w:color w:val="000000" w:themeColor="text1"/>
                <w:sz w:val="20"/>
                <w:szCs w:val="20"/>
              </w:rPr>
            </w:pPr>
            <w:r w:rsidRPr="008A61D4">
              <w:rPr>
                <w:rFonts w:ascii="Aptos" w:hAnsi="Aptos" w:cstheme="minorHAnsi"/>
                <w:color w:val="000000" w:themeColor="text1"/>
                <w:sz w:val="20"/>
                <w:szCs w:val="20"/>
              </w:rPr>
              <w:t>University of Alabama at Birmingham, Birmingham, Alabama, USA</w:t>
            </w:r>
          </w:p>
        </w:tc>
        <w:tc>
          <w:tcPr>
            <w:tcW w:w="1982" w:type="dxa"/>
            <w:shd w:val="clear" w:color="auto" w:fill="FFFFFF" w:themeFill="background1"/>
          </w:tcPr>
          <w:p w14:paraId="133CF739" w14:textId="794B376F" w:rsidR="009703AF" w:rsidRPr="008A61D4" w:rsidRDefault="00475B62" w:rsidP="008A61D4">
            <w:pPr>
              <w:rPr>
                <w:rFonts w:ascii="Aptos" w:hAnsi="Aptos" w:cstheme="minorHAnsi"/>
                <w:color w:val="000000" w:themeColor="text1"/>
                <w:sz w:val="20"/>
                <w:szCs w:val="20"/>
              </w:rPr>
            </w:pPr>
            <w:hyperlink r:id="rId9" w:history="1">
              <w:r w:rsidRPr="008A61D4">
                <w:rPr>
                  <w:rStyle w:val="Hyperlink"/>
                  <w:rFonts w:ascii="Aptos" w:hAnsi="Aptos" w:cstheme="minorHAnsi"/>
                  <w:color w:val="000000" w:themeColor="text1"/>
                  <w:sz w:val="20"/>
                  <w:szCs w:val="20"/>
                </w:rPr>
                <w:t>elliotl@uab.edu</w:t>
              </w:r>
            </w:hyperlink>
          </w:p>
        </w:tc>
        <w:tc>
          <w:tcPr>
            <w:tcW w:w="1586" w:type="dxa"/>
            <w:shd w:val="clear" w:color="auto" w:fill="FFFFFF" w:themeFill="background1"/>
          </w:tcPr>
          <w:p w14:paraId="16BB015A" w14:textId="32B6A798" w:rsidR="009703AF" w:rsidRPr="008A61D4" w:rsidRDefault="00475B62" w:rsidP="008A61D4">
            <w:pPr>
              <w:rPr>
                <w:rFonts w:ascii="Aptos" w:hAnsi="Aptos" w:cstheme="minorHAnsi"/>
                <w:color w:val="000000" w:themeColor="text1"/>
                <w:sz w:val="20"/>
                <w:szCs w:val="20"/>
              </w:rPr>
            </w:pPr>
            <w:r w:rsidRPr="008A61D4">
              <w:rPr>
                <w:rFonts w:ascii="Aptos" w:hAnsi="Aptos" w:cstheme="minorHAnsi"/>
                <w:color w:val="000000" w:themeColor="text1"/>
                <w:sz w:val="20"/>
                <w:szCs w:val="20"/>
              </w:rPr>
              <w:t>X</w:t>
            </w:r>
          </w:p>
        </w:tc>
      </w:tr>
      <w:tr w:rsidR="00475B62" w:rsidRPr="008A61D4" w14:paraId="25991084" w14:textId="1F2FA2C1" w:rsidTr="008A61D4">
        <w:tc>
          <w:tcPr>
            <w:tcW w:w="1838" w:type="dxa"/>
          </w:tcPr>
          <w:p w14:paraId="7E9FF899" w14:textId="34091E9B" w:rsidR="009703AF" w:rsidRPr="008A61D4" w:rsidRDefault="00475B62" w:rsidP="008A61D4">
            <w:pPr>
              <w:rPr>
                <w:rFonts w:ascii="Aptos" w:hAnsi="Aptos" w:cstheme="minorHAnsi"/>
                <w:color w:val="000000" w:themeColor="text1"/>
                <w:sz w:val="20"/>
                <w:szCs w:val="20"/>
              </w:rPr>
            </w:pPr>
            <w:r w:rsidRPr="008A61D4">
              <w:rPr>
                <w:rFonts w:ascii="Aptos" w:hAnsi="Aptos" w:cstheme="minorHAnsi"/>
                <w:color w:val="000000" w:themeColor="text1"/>
                <w:sz w:val="20"/>
                <w:szCs w:val="20"/>
              </w:rPr>
              <w:t xml:space="preserve">Zerbini, </w:t>
            </w:r>
            <w:r w:rsidR="00BC2495" w:rsidRPr="008A61D4">
              <w:rPr>
                <w:rFonts w:ascii="Aptos" w:hAnsi="Aptos" w:cstheme="minorHAnsi"/>
                <w:color w:val="000000" w:themeColor="text1"/>
                <w:sz w:val="20"/>
                <w:szCs w:val="20"/>
              </w:rPr>
              <w:t>F</w:t>
            </w:r>
            <w:r w:rsidRPr="008A61D4">
              <w:rPr>
                <w:rFonts w:ascii="Aptos" w:hAnsi="Aptos" w:cstheme="minorHAnsi"/>
                <w:color w:val="000000" w:themeColor="text1"/>
                <w:sz w:val="20"/>
                <w:szCs w:val="20"/>
              </w:rPr>
              <w:t>M</w:t>
            </w:r>
          </w:p>
        </w:tc>
        <w:tc>
          <w:tcPr>
            <w:tcW w:w="3917" w:type="dxa"/>
          </w:tcPr>
          <w:p w14:paraId="5A10F992" w14:textId="5901EA06" w:rsidR="009703AF" w:rsidRPr="008A61D4" w:rsidRDefault="00475B62" w:rsidP="008A61D4">
            <w:pPr>
              <w:rPr>
                <w:rFonts w:ascii="Aptos" w:hAnsi="Aptos" w:cstheme="minorHAnsi"/>
                <w:color w:val="000000" w:themeColor="text1"/>
                <w:sz w:val="20"/>
                <w:szCs w:val="20"/>
              </w:rPr>
            </w:pPr>
            <w:r w:rsidRPr="008A61D4">
              <w:rPr>
                <w:rFonts w:ascii="Aptos" w:hAnsi="Aptos" w:cstheme="minorHAnsi"/>
                <w:color w:val="000000" w:themeColor="text1"/>
                <w:sz w:val="20"/>
                <w:szCs w:val="20"/>
              </w:rPr>
              <w:t>Dep. de Fitopatologia/BIOAGRO, Universidade Federal de Viçosa, Viçosa, Brazil</w:t>
            </w:r>
          </w:p>
        </w:tc>
        <w:tc>
          <w:tcPr>
            <w:tcW w:w="1982" w:type="dxa"/>
          </w:tcPr>
          <w:p w14:paraId="584336C5" w14:textId="2392374A" w:rsidR="009703AF" w:rsidRPr="008A61D4" w:rsidRDefault="00475B62" w:rsidP="008A61D4">
            <w:pPr>
              <w:rPr>
                <w:rFonts w:ascii="Aptos" w:hAnsi="Aptos" w:cstheme="minorHAnsi"/>
                <w:color w:val="000000" w:themeColor="text1"/>
                <w:sz w:val="20"/>
                <w:szCs w:val="20"/>
              </w:rPr>
            </w:pPr>
            <w:r w:rsidRPr="008A61D4">
              <w:rPr>
                <w:rFonts w:ascii="Aptos" w:hAnsi="Aptos" w:cstheme="minorHAnsi"/>
                <w:color w:val="000000" w:themeColor="text1"/>
                <w:sz w:val="20"/>
                <w:szCs w:val="20"/>
              </w:rPr>
              <w:t>zerbini@ufv.br</w:t>
            </w:r>
          </w:p>
        </w:tc>
        <w:tc>
          <w:tcPr>
            <w:tcW w:w="1586" w:type="dxa"/>
          </w:tcPr>
          <w:p w14:paraId="01837D6A" w14:textId="61C52A51" w:rsidR="009703AF" w:rsidRPr="008A61D4" w:rsidRDefault="009703AF" w:rsidP="008A61D4">
            <w:pPr>
              <w:rPr>
                <w:rFonts w:ascii="Aptos" w:hAnsi="Aptos" w:cstheme="minorHAnsi"/>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1382B4BD" w14:textId="6C2461A3"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82"/>
        <w:gridCol w:w="283"/>
        <w:gridCol w:w="4204"/>
        <w:gridCol w:w="336"/>
      </w:tblGrid>
      <w:tr w:rsidR="00683D0C" w14:paraId="02C75B6A" w14:textId="77777777" w:rsidTr="00683D0C">
        <w:tc>
          <w:tcPr>
            <w:tcW w:w="8505" w:type="dxa"/>
            <w:gridSpan w:val="4"/>
            <w:shd w:val="clear" w:color="auto" w:fill="F2F2F2" w:themeFill="background1" w:themeFillShade="F2"/>
          </w:tcPr>
          <w:p w14:paraId="0F928364" w14:textId="7A500D8A"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20DEEC0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2515E819" w:rsidR="00D062BE" w:rsidRDefault="00475B62"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507C63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BE4F5A">
        <w:trPr>
          <w:trHeight w:val="841"/>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5A2A5544" w:rsidR="0072682D" w:rsidRPr="000C5189" w:rsidRDefault="00475B62" w:rsidP="00DD58AA">
            <w:pPr>
              <w:rPr>
                <w:rFonts w:ascii="Aptos" w:hAnsi="Aptos" w:cs="Arial"/>
                <w:sz w:val="20"/>
                <w:szCs w:val="20"/>
              </w:rPr>
            </w:pPr>
            <w:r>
              <w:rPr>
                <w:rFonts w:ascii="Aptos" w:hAnsi="Aptos" w:cs="Arial"/>
                <w:sz w:val="20"/>
                <w:szCs w:val="20"/>
              </w:rPr>
              <w:t>N/A</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AFB516C"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017BFA1D" w14:textId="77777777" w:rsidR="008A61D4" w:rsidRDefault="008A61D4"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163E62D9" w:rsidR="003A18C5" w:rsidRDefault="003A18C5" w:rsidP="00C95E56">
            <w:pPr>
              <w:rPr>
                <w:rFonts w:ascii="Aptos" w:hAnsi="Aptos" w:cs="Arial"/>
                <w:bCs/>
                <w:sz w:val="20"/>
                <w:szCs w:val="20"/>
              </w:rPr>
            </w:pPr>
            <w:r>
              <w:rPr>
                <w:rFonts w:ascii="Aptos" w:hAnsi="Aptos" w:cs="Arial"/>
                <w:bCs/>
                <w:sz w:val="20"/>
                <w:szCs w:val="20"/>
              </w:rPr>
              <w:t xml:space="preserve"> </w:t>
            </w:r>
            <w:r w:rsidRPr="008A61D4">
              <w:rPr>
                <w:rFonts w:ascii="Aptos" w:hAnsi="Aptos" w:cs="Arial"/>
                <w:bCs/>
                <w:color w:val="000000" w:themeColor="text1"/>
                <w:sz w:val="20"/>
                <w:szCs w:val="20"/>
              </w:rPr>
              <w:t xml:space="preserve"> </w:t>
            </w:r>
            <w:r w:rsidR="00475B62" w:rsidRPr="008A61D4">
              <w:rPr>
                <w:rFonts w:ascii="Aptos" w:hAnsi="Aptos" w:cs="Arial"/>
                <w:bCs/>
                <w:color w:val="000000" w:themeColor="text1"/>
                <w:sz w:val="20"/>
                <w:szCs w:val="20"/>
              </w:rPr>
              <w:t>10/10/2024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11BC6FDE"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p w14:paraId="3103DE59" w14:textId="77777777" w:rsidR="008A61D4" w:rsidRDefault="008A61D4"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lastRenderedPageBreak/>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A133572"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8A9FC38"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5F5E1C06" w14:textId="77777777" w:rsidR="00953FFE" w:rsidRDefault="00953FFE" w:rsidP="00DD58AA">
      <w:pPr>
        <w:ind w:firstLine="720"/>
        <w:rPr>
          <w:rFonts w:ascii="Aptos" w:hAnsi="Aptos" w:cs="Arial"/>
          <w:b/>
          <w:bCs/>
          <w:sz w:val="20"/>
          <w:szCs w:val="20"/>
        </w:rPr>
      </w:pPr>
    </w:p>
    <w:p w14:paraId="7C2D104C" w14:textId="4C3DAFA8"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7588AC86"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6472D20E"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sidR="00363A30">
              <w:rPr>
                <w:rFonts w:ascii="Aptos" w:hAnsi="Aptos" w:cs="Arial"/>
                <w:color w:val="0070C0"/>
                <w:sz w:val="20"/>
                <w:szCs w:val="20"/>
              </w:rPr>
              <w:t xml:space="preserve"> </w:t>
            </w:r>
            <w:r w:rsidRPr="00F110F7">
              <w:rPr>
                <w:rFonts w:ascii="Aptos" w:hAnsi="Aptos" w:cs="Arial"/>
                <w:color w:val="0070C0"/>
                <w:sz w:val="20"/>
                <w:szCs w:val="20"/>
              </w:rPr>
              <w:t xml:space="preserve">  </w:t>
            </w:r>
          </w:p>
        </w:tc>
      </w:tr>
      <w:tr w:rsidR="00F74510" w:rsidRPr="000C5189" w14:paraId="55B81207" w14:textId="77777777" w:rsidTr="00F911F1">
        <w:tc>
          <w:tcPr>
            <w:tcW w:w="9326" w:type="dxa"/>
            <w:shd w:val="clear" w:color="auto" w:fill="auto"/>
          </w:tcPr>
          <w:p w14:paraId="6E4DC0EA" w14:textId="4EE0015F" w:rsidR="00AA07DF" w:rsidRPr="008A61D4" w:rsidRDefault="00AA07DF" w:rsidP="00AA07DF">
            <w:pPr>
              <w:rPr>
                <w:rFonts w:ascii="Aptos" w:hAnsi="Aptos"/>
                <w:sz w:val="20"/>
                <w:szCs w:val="20"/>
              </w:rPr>
            </w:pPr>
            <w:r w:rsidRPr="008A61D4">
              <w:rPr>
                <w:rFonts w:ascii="Aptos" w:hAnsi="Aptos"/>
                <w:sz w:val="20"/>
                <w:szCs w:val="20"/>
              </w:rPr>
              <w:t>Given Dr. Stuart Siddell’s long service as a member of ICTV Study Groups, Subcommittees, and the Executive Committee, given his key role in helping to define and modernize the guiding principles used to create the virus taxonomy, and given his calm demeanor, comforting presence, and unwavering friendship to members of the EC over many years, we hereby nominate Stuart Siddell as a Life Member of the ICTV.</w:t>
            </w:r>
          </w:p>
          <w:p w14:paraId="3D057F23" w14:textId="77777777" w:rsidR="00F74510" w:rsidRPr="008A61D4" w:rsidRDefault="00F74510"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23F14D90"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shd w:val="clear" w:color="auto" w:fill="auto"/>
          </w:tcPr>
          <w:p w14:paraId="28BBEB0E" w14:textId="77777777" w:rsidR="00AA07DF" w:rsidRPr="008A61D4" w:rsidRDefault="00AA07DF" w:rsidP="00AA07DF">
            <w:pPr>
              <w:rPr>
                <w:rFonts w:ascii="Aptos" w:hAnsi="Aptos"/>
                <w:sz w:val="20"/>
                <w:szCs w:val="20"/>
              </w:rPr>
            </w:pPr>
            <w:r w:rsidRPr="008A61D4">
              <w:rPr>
                <w:rFonts w:ascii="Aptos" w:hAnsi="Aptos"/>
                <w:sz w:val="20"/>
                <w:szCs w:val="20"/>
              </w:rPr>
              <w:t>During its 56</w:t>
            </w:r>
            <w:r w:rsidRPr="008A61D4">
              <w:rPr>
                <w:rFonts w:ascii="Aptos" w:hAnsi="Aptos"/>
                <w:sz w:val="20"/>
                <w:szCs w:val="20"/>
                <w:vertAlign w:val="superscript"/>
              </w:rPr>
              <w:t>th</w:t>
            </w:r>
            <w:r w:rsidRPr="008A61D4">
              <w:rPr>
                <w:rFonts w:ascii="Aptos" w:hAnsi="Aptos"/>
                <w:sz w:val="20"/>
                <w:szCs w:val="20"/>
              </w:rPr>
              <w:t xml:space="preserve"> annual meeting in August 2024, the ICTV Executive Committee (EC) considered the nomination of Dr. Stuart Siddell as a Life Member of the ICTV. In support of his nomination, this proposal provides a brief summary of Dr. Siddell’s career and outlines his service to the ICTV. Stuart received his BSc. degree from the University of Liverpool, UK in 1972 and in 1973, a BSc. degree (Hons, Class I) in Botany. He was awarded a PhD in Biological Sciences from the University of Warwick, UK in 1976 and a Dr. rer. nat. habil. degree (Biochemie) from the University of Würzburg, Germany. After positions at the Imperial Cancer Research Fund, UK and the University of Würzburg, Germany, Stuart continued his career at the University of Bristol as a Professor of Virology from 1992 until his retirement in 2015 when he became an Emeritus Professor of Virology. His research focused on the study of coronaviruses and included playing a role in the discovery of coronavirus discontinuous transcription, the development of reverse genetic systems for human, avian and murine coronaviruses, the elucidation of coronavirus protein structures and constructing a genetic map of coronavirus replicase protein function.</w:t>
            </w:r>
          </w:p>
          <w:p w14:paraId="1FBE1561" w14:textId="77777777" w:rsidR="00AA07DF" w:rsidRPr="008A61D4" w:rsidRDefault="00AA07DF" w:rsidP="00AA07DF">
            <w:pPr>
              <w:rPr>
                <w:rFonts w:ascii="Aptos" w:hAnsi="Aptos"/>
                <w:sz w:val="20"/>
                <w:szCs w:val="20"/>
              </w:rPr>
            </w:pPr>
          </w:p>
          <w:p w14:paraId="4C35342E" w14:textId="77777777" w:rsidR="00AA07DF" w:rsidRPr="008A61D4" w:rsidRDefault="00AA07DF" w:rsidP="00AA07DF">
            <w:pPr>
              <w:rPr>
                <w:rFonts w:ascii="Aptos" w:hAnsi="Aptos"/>
                <w:sz w:val="20"/>
                <w:szCs w:val="20"/>
              </w:rPr>
            </w:pPr>
            <w:r w:rsidRPr="008A61D4">
              <w:rPr>
                <w:rFonts w:ascii="Aptos" w:hAnsi="Aptos"/>
                <w:sz w:val="20"/>
                <w:szCs w:val="20"/>
              </w:rPr>
              <w:t xml:space="preserve">Stuart began his work with the ICTV in 1982 on the </w:t>
            </w:r>
            <w:r w:rsidRPr="008A61D4">
              <w:rPr>
                <w:rFonts w:ascii="Aptos" w:hAnsi="Aptos"/>
                <w:i/>
                <w:iCs/>
                <w:sz w:val="20"/>
                <w:szCs w:val="20"/>
              </w:rPr>
              <w:t>Coronaviridae</w:t>
            </w:r>
            <w:r w:rsidRPr="008A61D4">
              <w:rPr>
                <w:rFonts w:ascii="Aptos" w:hAnsi="Aptos"/>
                <w:sz w:val="20"/>
                <w:szCs w:val="20"/>
              </w:rPr>
              <w:t xml:space="preserve"> Study Group, serving as chair and subsequently as a member until 2000. He also served as an ICTV National Member for the United Kingdom from 1996 to 2011.  Stuart served on the Executive Committee as an Elected Member from 2008-2014, Chair of the Animal dsRNA and ssRNA- Viruses Subcommittee from 2014-2017, and then as Vice-President until 2023. Stuart was also Editor-in-Chief of the ICTV 10th Report, helping to guide the transition of this key product of the ICTV from a hard copy book to an online web-based resource. Overall, Stuart provided over 40 years of service to the ICTV, including 16 years on the Executive Committee.</w:t>
            </w:r>
          </w:p>
          <w:p w14:paraId="5E46111D" w14:textId="77777777" w:rsidR="00AA07DF" w:rsidRPr="008A61D4" w:rsidRDefault="00AA07DF" w:rsidP="00AA07DF">
            <w:pPr>
              <w:rPr>
                <w:rFonts w:ascii="Aptos" w:hAnsi="Aptos"/>
                <w:sz w:val="20"/>
                <w:szCs w:val="20"/>
              </w:rPr>
            </w:pPr>
          </w:p>
          <w:p w14:paraId="301F961D" w14:textId="77777777" w:rsidR="00AA07DF" w:rsidRPr="008A61D4" w:rsidRDefault="00AA07DF" w:rsidP="00AA07DF">
            <w:pPr>
              <w:rPr>
                <w:rFonts w:ascii="Aptos" w:hAnsi="Aptos"/>
                <w:sz w:val="20"/>
                <w:szCs w:val="20"/>
              </w:rPr>
            </w:pPr>
            <w:r w:rsidRPr="008A61D4">
              <w:rPr>
                <w:rFonts w:ascii="Aptos" w:hAnsi="Aptos"/>
                <w:sz w:val="20"/>
                <w:szCs w:val="20"/>
              </w:rPr>
              <w:t>During his tenure on the EC, Stuart was a key participant in several significant changes to the processes, methods, and intellectual underpinning of the approaches used by the ICTV to guide the classification of viruses and name the resulting taxa. These changes included the creation of higher rank taxonomic categories that support the deeper evolutionary classification of viruses; the use of complete genomic sequences of viruses assembled from metagenomic samples as the basis for taxonomic classification; and the establishment of evolutionary history as a key, guiding principle underlying the ICTV taxonomy.</w:t>
            </w:r>
          </w:p>
          <w:p w14:paraId="6D16173E" w14:textId="77777777" w:rsidR="00AA07DF" w:rsidRPr="008A61D4" w:rsidRDefault="00AA07DF" w:rsidP="00AA07DF">
            <w:pPr>
              <w:rPr>
                <w:rFonts w:ascii="Aptos" w:hAnsi="Aptos"/>
                <w:sz w:val="20"/>
                <w:szCs w:val="20"/>
              </w:rPr>
            </w:pPr>
          </w:p>
          <w:p w14:paraId="46CEA25D" w14:textId="77777777" w:rsidR="00AA07DF" w:rsidRPr="008A61D4" w:rsidRDefault="00AA07DF" w:rsidP="00AA07DF">
            <w:pPr>
              <w:rPr>
                <w:rFonts w:ascii="Aptos" w:hAnsi="Aptos"/>
                <w:sz w:val="20"/>
                <w:szCs w:val="20"/>
              </w:rPr>
            </w:pPr>
            <w:r w:rsidRPr="008A61D4">
              <w:rPr>
                <w:rFonts w:ascii="Aptos" w:hAnsi="Aptos"/>
                <w:sz w:val="20"/>
                <w:szCs w:val="20"/>
              </w:rPr>
              <w:t>Given Stuart’s long service as a member of ICTV Study Groups, Subcommittees, and the Executive Committee, given his key role in helping to define and modernize the guiding principles used to create the virus taxonomy, and given his calm demeanor, comforting presence, and unwavering friendship to members of the EC over many years, we hereby nominate Stuart Siddell as a Life Member of the ICTV.</w:t>
            </w: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shd w:val="clear" w:color="auto" w:fill="auto"/>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9B719B8" w14:textId="77777777" w:rsidR="00F74510" w:rsidRPr="009F7856" w:rsidRDefault="00F74510"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7B39450E"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77777777"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52DC6B26" w14:textId="77777777" w:rsidR="006C0F51" w:rsidRPr="00F110F7" w:rsidRDefault="006C0F51" w:rsidP="006C0F51">
      <w:pPr>
        <w:spacing w:before="120" w:after="120"/>
        <w:rPr>
          <w:rFonts w:ascii="Aptos" w:hAnsi="Aptos"/>
          <w:color w:val="0070C0"/>
        </w:rPr>
      </w:pPr>
    </w:p>
    <w:p w14:paraId="1E73CFEA" w14:textId="48C5E3D4" w:rsidR="00A174CC" w:rsidRPr="009F7856" w:rsidRDefault="00A174CC" w:rsidP="00F74510">
      <w:pPr>
        <w:rPr>
          <w:rFonts w:ascii="Aptos" w:hAnsi="Aptos"/>
          <w:sz w:val="20"/>
          <w:szCs w:val="20"/>
        </w:rPr>
      </w:pPr>
    </w:p>
    <w:sectPr w:rsidR="00A174CC" w:rsidRPr="009F7856" w:rsidSect="00A82FBB">
      <w:headerReference w:type="default" r:id="rId10"/>
      <w:footerReference w:type="default" r:id="rId1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33862" w14:textId="77777777" w:rsidR="00BB14F7" w:rsidRDefault="00BB14F7">
      <w:r>
        <w:separator/>
      </w:r>
    </w:p>
  </w:endnote>
  <w:endnote w:type="continuationSeparator" w:id="0">
    <w:p w14:paraId="16AD11D8" w14:textId="77777777" w:rsidR="00BB14F7" w:rsidRDefault="00BB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9AFEC" w14:textId="77777777" w:rsidR="00BB14F7" w:rsidRDefault="00BB14F7">
      <w:r>
        <w:separator/>
      </w:r>
    </w:p>
  </w:footnote>
  <w:footnote w:type="continuationSeparator" w:id="0">
    <w:p w14:paraId="2ECDDDE8" w14:textId="77777777" w:rsidR="00BB14F7" w:rsidRDefault="00BB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28120470">
    <w:abstractNumId w:val="0"/>
  </w:num>
  <w:num w:numId="2" w16cid:durableId="771975693">
    <w:abstractNumId w:val="3"/>
  </w:num>
  <w:num w:numId="3" w16cid:durableId="1676414554">
    <w:abstractNumId w:val="1"/>
  </w:num>
  <w:num w:numId="4" w16cid:durableId="1334839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5A87"/>
    <w:rsid w:val="000449DB"/>
    <w:rsid w:val="0008012E"/>
    <w:rsid w:val="00083F0F"/>
    <w:rsid w:val="000A146A"/>
    <w:rsid w:val="000A7027"/>
    <w:rsid w:val="000B5D78"/>
    <w:rsid w:val="000B6878"/>
    <w:rsid w:val="000F51F4"/>
    <w:rsid w:val="000F7067"/>
    <w:rsid w:val="00117C72"/>
    <w:rsid w:val="0013113D"/>
    <w:rsid w:val="001322FC"/>
    <w:rsid w:val="00171083"/>
    <w:rsid w:val="00172351"/>
    <w:rsid w:val="001D3E3E"/>
    <w:rsid w:val="001E2C14"/>
    <w:rsid w:val="00220A26"/>
    <w:rsid w:val="002312CE"/>
    <w:rsid w:val="0023149A"/>
    <w:rsid w:val="0023696B"/>
    <w:rsid w:val="0025498B"/>
    <w:rsid w:val="00273642"/>
    <w:rsid w:val="00296DA3"/>
    <w:rsid w:val="002A5A83"/>
    <w:rsid w:val="00327E73"/>
    <w:rsid w:val="00355CE0"/>
    <w:rsid w:val="00363A30"/>
    <w:rsid w:val="0037243A"/>
    <w:rsid w:val="00382FE8"/>
    <w:rsid w:val="00383BBF"/>
    <w:rsid w:val="0038593F"/>
    <w:rsid w:val="003A166F"/>
    <w:rsid w:val="003A18C5"/>
    <w:rsid w:val="003A5ED7"/>
    <w:rsid w:val="003B3832"/>
    <w:rsid w:val="003C5428"/>
    <w:rsid w:val="0043110C"/>
    <w:rsid w:val="00437970"/>
    <w:rsid w:val="00471256"/>
    <w:rsid w:val="00475B62"/>
    <w:rsid w:val="004F2F1E"/>
    <w:rsid w:val="004F3196"/>
    <w:rsid w:val="00536426"/>
    <w:rsid w:val="00543F86"/>
    <w:rsid w:val="0058465A"/>
    <w:rsid w:val="00590DF3"/>
    <w:rsid w:val="005A54C3"/>
    <w:rsid w:val="006043FB"/>
    <w:rsid w:val="00647814"/>
    <w:rsid w:val="006554E2"/>
    <w:rsid w:val="0067795B"/>
    <w:rsid w:val="00683D0C"/>
    <w:rsid w:val="006C0F51"/>
    <w:rsid w:val="006D18F6"/>
    <w:rsid w:val="006D428E"/>
    <w:rsid w:val="00723577"/>
    <w:rsid w:val="0072682D"/>
    <w:rsid w:val="00736440"/>
    <w:rsid w:val="00737875"/>
    <w:rsid w:val="00740A3F"/>
    <w:rsid w:val="007B0F70"/>
    <w:rsid w:val="007B6511"/>
    <w:rsid w:val="007E0EF5"/>
    <w:rsid w:val="007E667B"/>
    <w:rsid w:val="00822B3A"/>
    <w:rsid w:val="00824208"/>
    <w:rsid w:val="008308A0"/>
    <w:rsid w:val="00852D43"/>
    <w:rsid w:val="008815EE"/>
    <w:rsid w:val="008A22E9"/>
    <w:rsid w:val="008A61D4"/>
    <w:rsid w:val="008B43B1"/>
    <w:rsid w:val="008F51E2"/>
    <w:rsid w:val="00901EBC"/>
    <w:rsid w:val="00903048"/>
    <w:rsid w:val="009078FF"/>
    <w:rsid w:val="009457C8"/>
    <w:rsid w:val="00953FFE"/>
    <w:rsid w:val="00964F7C"/>
    <w:rsid w:val="009703AF"/>
    <w:rsid w:val="009741D1"/>
    <w:rsid w:val="00976E37"/>
    <w:rsid w:val="009A3B4A"/>
    <w:rsid w:val="009F7856"/>
    <w:rsid w:val="00A10BA1"/>
    <w:rsid w:val="00A174CC"/>
    <w:rsid w:val="00A2357C"/>
    <w:rsid w:val="00A443CA"/>
    <w:rsid w:val="00A77B8E"/>
    <w:rsid w:val="00A82FBB"/>
    <w:rsid w:val="00AA07DF"/>
    <w:rsid w:val="00AA4711"/>
    <w:rsid w:val="00AD2884"/>
    <w:rsid w:val="00AD5A3A"/>
    <w:rsid w:val="00AD759B"/>
    <w:rsid w:val="00AE2E79"/>
    <w:rsid w:val="00AE528C"/>
    <w:rsid w:val="00AF4998"/>
    <w:rsid w:val="00B03B7F"/>
    <w:rsid w:val="00B1187F"/>
    <w:rsid w:val="00B35CC8"/>
    <w:rsid w:val="00B47589"/>
    <w:rsid w:val="00BB14F7"/>
    <w:rsid w:val="00BC2495"/>
    <w:rsid w:val="00BD7967"/>
    <w:rsid w:val="00BE4F5A"/>
    <w:rsid w:val="00C55633"/>
    <w:rsid w:val="00C95FB7"/>
    <w:rsid w:val="00CF59EA"/>
    <w:rsid w:val="00D04287"/>
    <w:rsid w:val="00D062BE"/>
    <w:rsid w:val="00D10857"/>
    <w:rsid w:val="00D13AD5"/>
    <w:rsid w:val="00D23567"/>
    <w:rsid w:val="00D46663"/>
    <w:rsid w:val="00D77E1C"/>
    <w:rsid w:val="00DC39C9"/>
    <w:rsid w:val="00DC669A"/>
    <w:rsid w:val="00DD58AA"/>
    <w:rsid w:val="00E034BE"/>
    <w:rsid w:val="00E37077"/>
    <w:rsid w:val="00E50727"/>
    <w:rsid w:val="00ED4569"/>
    <w:rsid w:val="00EE484F"/>
    <w:rsid w:val="00EF2448"/>
    <w:rsid w:val="00F110F7"/>
    <w:rsid w:val="00F711CE"/>
    <w:rsid w:val="00F74510"/>
    <w:rsid w:val="00F9028E"/>
    <w:rsid w:val="00F911F1"/>
    <w:rsid w:val="00FA1DC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liotl@ua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762-8607-46A7-B4C0-753A5896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Murilo Zerbini</cp:lastModifiedBy>
  <cp:revision>5</cp:revision>
  <dcterms:created xsi:type="dcterms:W3CDTF">2024-02-13T18:56:00Z</dcterms:created>
  <dcterms:modified xsi:type="dcterms:W3CDTF">2024-10-09T19:29:00Z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