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8416AC" w14:textId="77777777" w:rsidR="00A174CC" w:rsidRDefault="008815EE">
      <w:r>
        <w:rPr>
          <w:noProof/>
        </w:rPr>
        <w:drawing>
          <wp:anchor distT="0" distB="0" distL="114300" distR="114300" simplePos="0" relativeHeight="2" behindDoc="0" locked="0" layoutInCell="1" allowOverlap="1" wp14:anchorId="022C069D" wp14:editId="6E0667FC">
            <wp:simplePos x="0" y="0"/>
            <wp:positionH relativeFrom="column">
              <wp:posOffset>9525</wp:posOffset>
            </wp:positionH>
            <wp:positionV relativeFrom="paragraph">
              <wp:posOffset>55245</wp:posOffset>
            </wp:positionV>
            <wp:extent cx="1223010" cy="752475"/>
            <wp:effectExtent l="0" t="0" r="0" b="0"/>
            <wp:wrapSquare wrapText="bothSides"/>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
                    <pic:cNvPicPr>
                      <a:picLocks noChangeAspect="1" noChangeArrowheads="1"/>
                    </pic:cNvPicPr>
                  </pic:nvPicPr>
                  <pic:blipFill>
                    <a:blip r:embed="rId7"/>
                    <a:stretch>
                      <a:fillRect/>
                    </a:stretch>
                  </pic:blipFill>
                  <pic:spPr bwMode="auto">
                    <a:xfrm>
                      <a:off x="0" y="0"/>
                      <a:ext cx="1223010" cy="752475"/>
                    </a:xfrm>
                    <a:prstGeom prst="rect">
                      <a:avLst/>
                    </a:prstGeom>
                  </pic:spPr>
                </pic:pic>
              </a:graphicData>
            </a:graphic>
          </wp:anchor>
        </w:drawing>
      </w:r>
    </w:p>
    <w:p w14:paraId="6E66958E" w14:textId="77777777" w:rsidR="00A174CC" w:rsidRDefault="00A174CC">
      <w:pPr>
        <w:rPr>
          <w:rFonts w:ascii="Arial" w:hAnsi="Arial" w:cs="Arial"/>
          <w:color w:val="0000FF"/>
          <w:sz w:val="20"/>
          <w:szCs w:val="20"/>
        </w:rPr>
      </w:pPr>
    </w:p>
    <w:p w14:paraId="0F7038A3" w14:textId="77777777" w:rsidR="00A174CC" w:rsidRDefault="008815EE">
      <w:pPr>
        <w:rPr>
          <w:rFonts w:ascii="Arial" w:hAnsi="Arial" w:cs="Arial"/>
          <w:sz w:val="22"/>
          <w:szCs w:val="22"/>
          <w:lang w:val="en-GB"/>
        </w:rPr>
      </w:pPr>
      <w:r>
        <w:rPr>
          <w:rFonts w:ascii="Arial" w:hAnsi="Arial" w:cs="Arial"/>
          <w:b/>
          <w:color w:val="000000"/>
        </w:rPr>
        <w:t>Part 1:</w:t>
      </w:r>
      <w:r>
        <w:rPr>
          <w:rFonts w:ascii="Arial" w:hAnsi="Arial" w:cs="Arial"/>
          <w:color w:val="000000"/>
          <w:sz w:val="22"/>
          <w:szCs w:val="22"/>
        </w:rPr>
        <w:t xml:space="preserve"> </w:t>
      </w:r>
      <w:r>
        <w:rPr>
          <w:rFonts w:ascii="Arial" w:hAnsi="Arial" w:cs="Arial"/>
          <w:b/>
          <w:color w:val="000000"/>
          <w:sz w:val="22"/>
          <w:szCs w:val="22"/>
          <w:u w:val="single"/>
        </w:rPr>
        <w:t>TITLE, AUTHORS, APPROVALS, etc</w:t>
      </w:r>
    </w:p>
    <w:p w14:paraId="5F396E33" w14:textId="77777777" w:rsidR="00A174CC" w:rsidRDefault="00A174CC">
      <w:pPr>
        <w:rPr>
          <w:rFonts w:ascii="Arial" w:hAnsi="Arial" w:cs="Arial"/>
          <w:sz w:val="22"/>
          <w:szCs w:val="22"/>
          <w:lang w:val="en-GB"/>
        </w:rPr>
      </w:pPr>
    </w:p>
    <w:tbl>
      <w:tblPr>
        <w:tblW w:w="9072" w:type="dxa"/>
        <w:tblInd w:w="127" w:type="dxa"/>
        <w:tblLook w:val="04A0" w:firstRow="1" w:lastRow="0" w:firstColumn="1" w:lastColumn="0" w:noHBand="0" w:noVBand="1"/>
      </w:tblPr>
      <w:tblGrid>
        <w:gridCol w:w="3553"/>
        <w:gridCol w:w="4809"/>
        <w:gridCol w:w="710"/>
      </w:tblGrid>
      <w:tr w:rsidR="00A174CC" w14:paraId="6479468A" w14:textId="77777777">
        <w:tc>
          <w:tcPr>
            <w:tcW w:w="3553" w:type="dxa"/>
            <w:tcBorders>
              <w:top w:val="double" w:sz="4" w:space="0" w:color="000000"/>
              <w:left w:val="double" w:sz="4" w:space="0" w:color="000000"/>
              <w:right w:val="single" w:sz="4" w:space="0" w:color="000000"/>
            </w:tcBorders>
            <w:shd w:val="clear" w:color="auto" w:fill="auto"/>
            <w:vAlign w:val="center"/>
          </w:tcPr>
          <w:p w14:paraId="39458214" w14:textId="77777777" w:rsidR="00A174CC" w:rsidRDefault="008815EE">
            <w:pPr>
              <w:pStyle w:val="BodyTextIndent"/>
              <w:ind w:left="0" w:firstLine="0"/>
              <w:rPr>
                <w:rFonts w:ascii="Arial" w:hAnsi="Arial" w:cs="Arial"/>
                <w:b/>
                <w:i/>
                <w:sz w:val="36"/>
                <w:szCs w:val="36"/>
              </w:rPr>
            </w:pPr>
            <w:r>
              <w:rPr>
                <w:rFonts w:ascii="Arial" w:hAnsi="Arial" w:cs="Arial"/>
                <w:b/>
                <w:szCs w:val="24"/>
              </w:rPr>
              <w:t>Code assigned:</w:t>
            </w:r>
          </w:p>
        </w:tc>
        <w:tc>
          <w:tcPr>
            <w:tcW w:w="4809" w:type="dxa"/>
            <w:tcBorders>
              <w:top w:val="double" w:sz="4" w:space="0" w:color="000000"/>
              <w:left w:val="single" w:sz="4" w:space="0" w:color="000000"/>
              <w:bottom w:val="single" w:sz="4" w:space="0" w:color="000000"/>
              <w:right w:val="single" w:sz="4" w:space="0" w:color="000000"/>
            </w:tcBorders>
            <w:shd w:val="clear" w:color="auto" w:fill="auto"/>
          </w:tcPr>
          <w:p w14:paraId="3A9C1428" w14:textId="6C707A9F" w:rsidR="00A174CC" w:rsidRDefault="006C71E4">
            <w:pPr>
              <w:pStyle w:val="BodyTextIndent"/>
              <w:ind w:left="0" w:firstLine="0"/>
              <w:jc w:val="center"/>
              <w:rPr>
                <w:rFonts w:ascii="Arial" w:hAnsi="Arial" w:cs="Arial"/>
                <w:b/>
                <w:bCs/>
                <w:i/>
                <w:sz w:val="28"/>
                <w:szCs w:val="28"/>
              </w:rPr>
            </w:pPr>
            <w:r w:rsidRPr="006C71E4">
              <w:rPr>
                <w:rFonts w:ascii="Arial" w:hAnsi="Arial" w:cs="Arial"/>
                <w:b/>
                <w:bCs/>
                <w:color w:val="000000" w:themeColor="text1"/>
                <w:sz w:val="28"/>
                <w:szCs w:val="28"/>
              </w:rPr>
              <w:t>2021.00</w:t>
            </w:r>
            <w:r w:rsidR="00811596">
              <w:rPr>
                <w:rFonts w:ascii="Arial" w:hAnsi="Arial" w:cs="Arial"/>
                <w:b/>
                <w:bCs/>
                <w:color w:val="000000" w:themeColor="text1"/>
                <w:sz w:val="28"/>
                <w:szCs w:val="28"/>
              </w:rPr>
              <w:t>8</w:t>
            </w:r>
            <w:r w:rsidRPr="006C71E4">
              <w:rPr>
                <w:rFonts w:ascii="Arial" w:hAnsi="Arial" w:cs="Arial"/>
                <w:b/>
                <w:bCs/>
                <w:color w:val="000000" w:themeColor="text1"/>
                <w:sz w:val="28"/>
                <w:szCs w:val="28"/>
              </w:rPr>
              <w:t>F</w:t>
            </w:r>
          </w:p>
        </w:tc>
        <w:tc>
          <w:tcPr>
            <w:tcW w:w="710" w:type="dxa"/>
            <w:tcBorders>
              <w:top w:val="double" w:sz="4" w:space="0" w:color="000000"/>
              <w:left w:val="single" w:sz="4" w:space="0" w:color="000000"/>
              <w:right w:val="double" w:sz="4" w:space="0" w:color="000000"/>
            </w:tcBorders>
            <w:shd w:val="clear" w:color="auto" w:fill="auto"/>
            <w:vAlign w:val="center"/>
          </w:tcPr>
          <w:p w14:paraId="10BE02AC" w14:textId="77777777" w:rsidR="00A174CC" w:rsidRDefault="00A174CC">
            <w:pPr>
              <w:pStyle w:val="BodyTextIndent"/>
              <w:ind w:left="0" w:firstLine="0"/>
              <w:rPr>
                <w:rFonts w:ascii="Arial" w:hAnsi="Arial" w:cs="Arial"/>
              </w:rPr>
            </w:pPr>
          </w:p>
        </w:tc>
      </w:tr>
      <w:tr w:rsidR="00A174CC" w:rsidRPr="00444162" w14:paraId="0AD321B2" w14:textId="77777777">
        <w:tc>
          <w:tcPr>
            <w:tcW w:w="9072" w:type="dxa"/>
            <w:gridSpan w:val="3"/>
            <w:tcBorders>
              <w:left w:val="double" w:sz="4" w:space="0" w:color="000000"/>
              <w:right w:val="double" w:sz="4" w:space="0" w:color="000000"/>
            </w:tcBorders>
            <w:shd w:val="clear" w:color="auto" w:fill="auto"/>
          </w:tcPr>
          <w:p w14:paraId="1B1B8BE9" w14:textId="430769D6" w:rsidR="00A174CC" w:rsidRPr="00444162" w:rsidRDefault="008815EE" w:rsidP="00926105">
            <w:pPr>
              <w:spacing w:before="120"/>
              <w:rPr>
                <w:rFonts w:ascii="Arial" w:hAnsi="Arial" w:cs="Arial"/>
                <w:b/>
                <w:sz w:val="22"/>
                <w:szCs w:val="22"/>
              </w:rPr>
            </w:pPr>
            <w:r w:rsidRPr="00444162">
              <w:rPr>
                <w:rFonts w:ascii="Arial" w:hAnsi="Arial" w:cs="Arial"/>
                <w:b/>
              </w:rPr>
              <w:t>Short title:</w:t>
            </w:r>
            <w:r w:rsidR="00926105" w:rsidRPr="00444162">
              <w:rPr>
                <w:rFonts w:ascii="Arial" w:hAnsi="Arial" w:cs="Arial"/>
                <w:b/>
              </w:rPr>
              <w:t xml:space="preserve"> </w:t>
            </w:r>
            <w:r w:rsidR="006A5243" w:rsidRPr="00444162">
              <w:rPr>
                <w:rFonts w:ascii="Arial" w:hAnsi="Arial" w:cs="Arial"/>
                <w:bCs/>
              </w:rPr>
              <w:t xml:space="preserve">Create </w:t>
            </w:r>
            <w:r w:rsidR="003B3AA2" w:rsidRPr="00444162">
              <w:rPr>
                <w:rFonts w:ascii="Arial" w:hAnsi="Arial" w:cs="Arial"/>
                <w:bCs/>
              </w:rPr>
              <w:t>one</w:t>
            </w:r>
            <w:r w:rsidR="00811596" w:rsidRPr="00444162">
              <w:rPr>
                <w:rFonts w:ascii="Arial" w:hAnsi="Arial" w:cs="Arial"/>
                <w:bCs/>
              </w:rPr>
              <w:t xml:space="preserve"> </w:t>
            </w:r>
            <w:r w:rsidR="003B3AA2" w:rsidRPr="00444162">
              <w:rPr>
                <w:rFonts w:ascii="Arial" w:hAnsi="Arial" w:cs="Arial"/>
                <w:bCs/>
              </w:rPr>
              <w:t xml:space="preserve">family </w:t>
            </w:r>
            <w:r w:rsidR="003B3AA2" w:rsidRPr="00444162">
              <w:rPr>
                <w:rFonts w:ascii="Arial" w:hAnsi="Arial" w:cs="Arial"/>
                <w:bCs/>
                <w:i/>
                <w:iCs/>
              </w:rPr>
              <w:t xml:space="preserve">Yaraviridae </w:t>
            </w:r>
            <w:r w:rsidR="003B3AA2" w:rsidRPr="00444162">
              <w:rPr>
                <w:rFonts w:ascii="Arial" w:hAnsi="Arial" w:cs="Arial"/>
                <w:bCs/>
              </w:rPr>
              <w:t>including one new genus (</w:t>
            </w:r>
            <w:r w:rsidR="003B3AA2" w:rsidRPr="00444162">
              <w:rPr>
                <w:rFonts w:ascii="Arial" w:hAnsi="Arial" w:cs="Arial"/>
                <w:bCs/>
                <w:i/>
                <w:iCs/>
              </w:rPr>
              <w:t>Yaravirus</w:t>
            </w:r>
            <w:r w:rsidR="003B3AA2" w:rsidRPr="00444162">
              <w:rPr>
                <w:rFonts w:ascii="Arial" w:hAnsi="Arial" w:cs="Arial"/>
                <w:bCs/>
              </w:rPr>
              <w:t>)</w:t>
            </w:r>
            <w:r w:rsidR="003B3AA2" w:rsidRPr="00444162">
              <w:rPr>
                <w:rFonts w:ascii="Arial" w:hAnsi="Arial" w:cs="Arial"/>
                <w:bCs/>
                <w:i/>
                <w:iCs/>
              </w:rPr>
              <w:t xml:space="preserve"> </w:t>
            </w:r>
            <w:r w:rsidR="003B3AA2" w:rsidRPr="00444162">
              <w:rPr>
                <w:rFonts w:ascii="Arial" w:hAnsi="Arial" w:cs="Arial"/>
                <w:bCs/>
              </w:rPr>
              <w:t>and</w:t>
            </w:r>
            <w:r w:rsidR="00FC2D58" w:rsidRPr="00444162">
              <w:rPr>
                <w:rFonts w:ascii="Arial" w:hAnsi="Arial" w:cs="Arial"/>
                <w:bCs/>
              </w:rPr>
              <w:t xml:space="preserve"> </w:t>
            </w:r>
            <w:r w:rsidR="003B3AA2" w:rsidRPr="00444162">
              <w:rPr>
                <w:rFonts w:ascii="Arial" w:hAnsi="Arial" w:cs="Arial"/>
                <w:bCs/>
              </w:rPr>
              <w:t xml:space="preserve">one </w:t>
            </w:r>
            <w:r w:rsidR="00811596" w:rsidRPr="00444162">
              <w:rPr>
                <w:rFonts w:ascii="Arial" w:hAnsi="Arial" w:cs="Arial"/>
                <w:bCs/>
              </w:rPr>
              <w:t xml:space="preserve">new </w:t>
            </w:r>
            <w:r w:rsidR="008C38C1" w:rsidRPr="00444162">
              <w:rPr>
                <w:rFonts w:ascii="Arial" w:hAnsi="Arial" w:cs="Arial"/>
                <w:bCs/>
              </w:rPr>
              <w:t xml:space="preserve">species </w:t>
            </w:r>
            <w:r w:rsidR="003B3AA2" w:rsidRPr="00444162">
              <w:rPr>
                <w:rFonts w:ascii="Arial" w:hAnsi="Arial" w:cs="Arial"/>
                <w:bCs/>
              </w:rPr>
              <w:t>(</w:t>
            </w:r>
            <w:r w:rsidR="008C38C1" w:rsidRPr="00444162">
              <w:rPr>
                <w:rFonts w:ascii="Arial" w:hAnsi="Arial" w:cs="Arial"/>
                <w:bCs/>
                <w:i/>
              </w:rPr>
              <w:t xml:space="preserve">Yaravirus </w:t>
            </w:r>
            <w:r w:rsidR="003B3AA2" w:rsidRPr="00444162">
              <w:rPr>
                <w:rFonts w:ascii="Arial" w:hAnsi="Arial" w:cs="Arial"/>
                <w:bCs/>
                <w:i/>
              </w:rPr>
              <w:t>brasiliense</w:t>
            </w:r>
            <w:r w:rsidR="003B3AA2" w:rsidRPr="00444162">
              <w:rPr>
                <w:rFonts w:ascii="Arial" w:hAnsi="Arial" w:cs="Arial"/>
                <w:bCs/>
              </w:rPr>
              <w:t>)</w:t>
            </w:r>
            <w:r w:rsidR="008C38C1" w:rsidRPr="00444162">
              <w:rPr>
                <w:rFonts w:ascii="Arial" w:hAnsi="Arial" w:cs="Arial"/>
                <w:bCs/>
              </w:rPr>
              <w:t xml:space="preserve"> </w:t>
            </w:r>
            <w:r w:rsidR="003B3AA2" w:rsidRPr="00444162">
              <w:rPr>
                <w:rFonts w:ascii="Arial" w:hAnsi="Arial" w:cs="Arial"/>
                <w:bCs/>
              </w:rPr>
              <w:t xml:space="preserve">in the </w:t>
            </w:r>
            <w:r w:rsidR="00D61DF6" w:rsidRPr="00444162">
              <w:rPr>
                <w:rFonts w:ascii="Arial" w:hAnsi="Arial" w:cs="Arial"/>
                <w:bCs/>
                <w:iCs/>
              </w:rPr>
              <w:t>r</w:t>
            </w:r>
            <w:r w:rsidR="008C38C1" w:rsidRPr="00444162">
              <w:rPr>
                <w:rFonts w:ascii="Arial" w:hAnsi="Arial" w:cs="Arial"/>
                <w:bCs/>
                <w:iCs/>
              </w:rPr>
              <w:t xml:space="preserve">ealm </w:t>
            </w:r>
            <w:r w:rsidR="006D3681" w:rsidRPr="00444162">
              <w:rPr>
                <w:rFonts w:ascii="Arial" w:hAnsi="Arial" w:cs="Arial"/>
                <w:bCs/>
                <w:i/>
                <w:iCs/>
              </w:rPr>
              <w:t>Varidnaviria</w:t>
            </w:r>
          </w:p>
        </w:tc>
      </w:tr>
      <w:tr w:rsidR="00A174CC" w:rsidRPr="00444162" w14:paraId="4DFE888B" w14:textId="77777777">
        <w:trPr>
          <w:trHeight w:val="245"/>
        </w:trPr>
        <w:tc>
          <w:tcPr>
            <w:tcW w:w="9072" w:type="dxa"/>
            <w:gridSpan w:val="3"/>
            <w:tcBorders>
              <w:left w:val="double" w:sz="4" w:space="0" w:color="000000"/>
              <w:bottom w:val="double" w:sz="4" w:space="0" w:color="000000"/>
              <w:right w:val="double" w:sz="4" w:space="0" w:color="000000"/>
            </w:tcBorders>
            <w:shd w:val="clear" w:color="auto" w:fill="auto"/>
            <w:vAlign w:val="center"/>
          </w:tcPr>
          <w:p w14:paraId="60C0580B" w14:textId="77777777" w:rsidR="00A174CC" w:rsidRPr="00444162" w:rsidRDefault="00A174CC">
            <w:pPr>
              <w:rPr>
                <w:rFonts w:ascii="Arial" w:hAnsi="Arial" w:cs="Arial"/>
                <w:b/>
                <w:sz w:val="22"/>
                <w:szCs w:val="22"/>
              </w:rPr>
            </w:pPr>
          </w:p>
        </w:tc>
      </w:tr>
    </w:tbl>
    <w:p w14:paraId="38C92193" w14:textId="77777777" w:rsidR="00A174CC" w:rsidRPr="00444162" w:rsidRDefault="008815EE">
      <w:pPr>
        <w:spacing w:before="120" w:after="120"/>
        <w:rPr>
          <w:rFonts w:ascii="Arial" w:hAnsi="Arial" w:cs="Arial"/>
          <w:b/>
        </w:rPr>
      </w:pPr>
      <w:r w:rsidRPr="00444162">
        <w:rPr>
          <w:rFonts w:ascii="Arial" w:hAnsi="Arial" w:cs="Arial"/>
          <w:b/>
        </w:rPr>
        <w:t>Author(s) and email address(es)</w:t>
      </w:r>
    </w:p>
    <w:tbl>
      <w:tblPr>
        <w:tblStyle w:val="TableGrid"/>
        <w:tblW w:w="9072" w:type="dxa"/>
        <w:tblInd w:w="137" w:type="dxa"/>
        <w:tblLook w:val="04A0" w:firstRow="1" w:lastRow="0" w:firstColumn="1" w:lastColumn="0" w:noHBand="0" w:noVBand="1"/>
      </w:tblPr>
      <w:tblGrid>
        <w:gridCol w:w="4368"/>
        <w:gridCol w:w="4704"/>
      </w:tblGrid>
      <w:tr w:rsidR="00A174CC" w:rsidRPr="00444162" w14:paraId="67E4419A" w14:textId="77777777" w:rsidTr="00926105">
        <w:tc>
          <w:tcPr>
            <w:tcW w:w="4368" w:type="dxa"/>
            <w:shd w:val="clear" w:color="auto" w:fill="auto"/>
          </w:tcPr>
          <w:p w14:paraId="5B4DA008" w14:textId="55862190" w:rsidR="00A174CC" w:rsidRPr="00444162" w:rsidRDefault="00811596">
            <w:pPr>
              <w:rPr>
                <w:rFonts w:ascii="Arial" w:hAnsi="Arial" w:cs="Arial"/>
                <w:sz w:val="22"/>
                <w:szCs w:val="22"/>
                <w:lang w:val="it-IT"/>
              </w:rPr>
            </w:pPr>
            <w:r w:rsidRPr="00444162">
              <w:rPr>
                <w:rFonts w:ascii="Arial" w:hAnsi="Arial" w:cs="Arial"/>
                <w:sz w:val="22"/>
                <w:szCs w:val="22"/>
                <w:lang w:val="it-IT"/>
              </w:rPr>
              <w:t xml:space="preserve">Boratto P, Oliveira G, </w:t>
            </w:r>
            <w:r w:rsidRPr="00444162">
              <w:rPr>
                <w:rFonts w:ascii="Arial" w:hAnsi="Arial" w:cs="Arial"/>
                <w:sz w:val="22"/>
                <w:szCs w:val="22"/>
                <w:lang w:val="pt-BR"/>
              </w:rPr>
              <w:t>Abrahão J</w:t>
            </w:r>
            <w:r w:rsidR="00CF1ECC" w:rsidRPr="00444162">
              <w:rPr>
                <w:rFonts w:ascii="Arial" w:hAnsi="Arial" w:cs="Arial"/>
                <w:sz w:val="22"/>
                <w:szCs w:val="22"/>
                <w:lang w:val="pt-BR"/>
              </w:rPr>
              <w:t>S</w:t>
            </w:r>
          </w:p>
        </w:tc>
        <w:tc>
          <w:tcPr>
            <w:tcW w:w="4704" w:type="dxa"/>
            <w:shd w:val="clear" w:color="auto" w:fill="auto"/>
          </w:tcPr>
          <w:p w14:paraId="4C0145EC" w14:textId="3B4D9F24" w:rsidR="00E25C9F" w:rsidRPr="00444162" w:rsidRDefault="00811596" w:rsidP="00811596">
            <w:pPr>
              <w:rPr>
                <w:rFonts w:ascii="Arial" w:hAnsi="Arial" w:cs="Arial"/>
                <w:sz w:val="22"/>
                <w:szCs w:val="22"/>
                <w:lang w:val="it-IT"/>
              </w:rPr>
            </w:pPr>
            <w:r w:rsidRPr="00444162">
              <w:rPr>
                <w:rFonts w:ascii="Arial" w:hAnsi="Arial" w:cs="Arial"/>
                <w:color w:val="000000"/>
                <w:sz w:val="22"/>
                <w:szCs w:val="22"/>
                <w:lang w:val="pt-BR"/>
              </w:rPr>
              <w:t>jonatas.abrahao@gmail.com</w:t>
            </w:r>
          </w:p>
        </w:tc>
      </w:tr>
    </w:tbl>
    <w:p w14:paraId="3AB5AD1A" w14:textId="77777777" w:rsidR="00A174CC" w:rsidRPr="00444162" w:rsidRDefault="008815EE">
      <w:pPr>
        <w:spacing w:before="120" w:after="120"/>
        <w:rPr>
          <w:rFonts w:ascii="Arial" w:hAnsi="Arial" w:cs="Arial"/>
          <w:color w:val="0000FF"/>
          <w:sz w:val="20"/>
          <w:szCs w:val="20"/>
        </w:rPr>
      </w:pPr>
      <w:r w:rsidRPr="00444162">
        <w:rPr>
          <w:rFonts w:ascii="Arial" w:hAnsi="Arial" w:cs="Arial"/>
          <w:b/>
        </w:rPr>
        <w:t>Author(s) institutional address(es) (optional)</w:t>
      </w:r>
    </w:p>
    <w:p w14:paraId="070FAC74" w14:textId="77777777" w:rsidR="00A174CC" w:rsidRPr="00444162" w:rsidRDefault="008815EE">
      <w:pPr>
        <w:spacing w:before="120" w:after="120"/>
        <w:rPr>
          <w:rFonts w:ascii="Arial" w:hAnsi="Arial" w:cs="Arial"/>
          <w:b/>
        </w:rPr>
      </w:pPr>
      <w:r w:rsidRPr="00444162">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A174CC" w:rsidRPr="00444162" w14:paraId="5D211014" w14:textId="77777777">
        <w:tc>
          <w:tcPr>
            <w:tcW w:w="9072" w:type="dxa"/>
            <w:shd w:val="clear" w:color="auto" w:fill="auto"/>
          </w:tcPr>
          <w:p w14:paraId="7F578F4A" w14:textId="2FF3817D" w:rsidR="00A174CC" w:rsidRPr="00444162" w:rsidRDefault="00811596">
            <w:pPr>
              <w:rPr>
                <w:rFonts w:ascii="Arial" w:hAnsi="Arial" w:cs="Arial"/>
                <w:sz w:val="22"/>
                <w:szCs w:val="22"/>
                <w:lang w:val="pt-BR"/>
              </w:rPr>
            </w:pPr>
            <w:r w:rsidRPr="00444162">
              <w:rPr>
                <w:rFonts w:ascii="Arial" w:hAnsi="Arial" w:cs="Arial"/>
                <w:sz w:val="22"/>
                <w:szCs w:val="22"/>
                <w:lang w:val="pt-BR"/>
              </w:rPr>
              <w:t>Abrahão J</w:t>
            </w:r>
            <w:r w:rsidR="00CF1ECC" w:rsidRPr="00444162">
              <w:rPr>
                <w:rFonts w:ascii="Arial" w:hAnsi="Arial" w:cs="Arial"/>
                <w:sz w:val="22"/>
                <w:szCs w:val="22"/>
                <w:lang w:val="pt-BR"/>
              </w:rPr>
              <w:t>S</w:t>
            </w:r>
            <w:r w:rsidRPr="00444162">
              <w:rPr>
                <w:rFonts w:ascii="Arial" w:hAnsi="Arial" w:cs="Arial"/>
                <w:sz w:val="22"/>
                <w:szCs w:val="22"/>
                <w:lang w:val="pt-BR"/>
              </w:rPr>
              <w:t xml:space="preserve"> (</w:t>
            </w:r>
            <w:r w:rsidRPr="00444162">
              <w:rPr>
                <w:rFonts w:ascii="Arial" w:hAnsi="Arial" w:cs="Arial"/>
                <w:color w:val="000000"/>
                <w:sz w:val="22"/>
                <w:szCs w:val="22"/>
                <w:lang w:val="pt-BR"/>
              </w:rPr>
              <w:t>jonatas.abrahao@gmail.com)</w:t>
            </w:r>
          </w:p>
        </w:tc>
      </w:tr>
    </w:tbl>
    <w:p w14:paraId="5872B564" w14:textId="77777777" w:rsidR="00A174CC" w:rsidRPr="00444162" w:rsidRDefault="008815EE">
      <w:pPr>
        <w:spacing w:before="120" w:after="120"/>
        <w:rPr>
          <w:rFonts w:ascii="Arial" w:hAnsi="Arial" w:cs="Arial"/>
          <w:b/>
        </w:rPr>
      </w:pPr>
      <w:r w:rsidRPr="00444162">
        <w:rPr>
          <w:rFonts w:ascii="Arial" w:hAnsi="Arial" w:cs="Arial"/>
          <w:b/>
        </w:rPr>
        <w:t>List the ICTV Study Group(s) that have seen this proposal</w:t>
      </w:r>
    </w:p>
    <w:p w14:paraId="43A5AD45" w14:textId="03C344C3" w:rsidR="00A174CC" w:rsidRPr="00444162" w:rsidRDefault="00A174CC"/>
    <w:tbl>
      <w:tblPr>
        <w:tblStyle w:val="TableGrid"/>
        <w:tblW w:w="9072" w:type="dxa"/>
        <w:tblInd w:w="137" w:type="dxa"/>
        <w:tblLook w:val="04A0" w:firstRow="1" w:lastRow="0" w:firstColumn="1" w:lastColumn="0" w:noHBand="0" w:noVBand="1"/>
      </w:tblPr>
      <w:tblGrid>
        <w:gridCol w:w="9072"/>
      </w:tblGrid>
      <w:tr w:rsidR="00A174CC" w:rsidRPr="00444162" w14:paraId="30BD955D" w14:textId="77777777">
        <w:tc>
          <w:tcPr>
            <w:tcW w:w="9072" w:type="dxa"/>
            <w:shd w:val="clear" w:color="auto" w:fill="auto"/>
          </w:tcPr>
          <w:p w14:paraId="208F33A9" w14:textId="78723B53" w:rsidR="00A174CC" w:rsidRPr="00444162" w:rsidRDefault="00B869D2" w:rsidP="00811596">
            <w:pPr>
              <w:rPr>
                <w:rFonts w:ascii="Arial" w:hAnsi="Arial" w:cs="Arial"/>
                <w:sz w:val="22"/>
                <w:szCs w:val="22"/>
              </w:rPr>
            </w:pPr>
            <w:r w:rsidRPr="00444162">
              <w:rPr>
                <w:rFonts w:ascii="Arial" w:hAnsi="Arial" w:cs="Arial"/>
                <w:iCs/>
                <w:sz w:val="22"/>
                <w:szCs w:val="22"/>
              </w:rPr>
              <w:t xml:space="preserve">ICTV </w:t>
            </w:r>
            <w:r w:rsidR="00811596" w:rsidRPr="00444162">
              <w:rPr>
                <w:rFonts w:ascii="Arial" w:hAnsi="Arial" w:cs="Arial"/>
                <w:iCs/>
                <w:sz w:val="22"/>
                <w:szCs w:val="22"/>
              </w:rPr>
              <w:t>Fungal and Protist Virus</w:t>
            </w:r>
            <w:r w:rsidRPr="00444162">
              <w:rPr>
                <w:rFonts w:ascii="Arial" w:hAnsi="Arial" w:cs="Arial"/>
                <w:iCs/>
                <w:sz w:val="22"/>
                <w:szCs w:val="22"/>
              </w:rPr>
              <w:t>es</w:t>
            </w:r>
            <w:r w:rsidR="00811596" w:rsidRPr="00444162">
              <w:rPr>
                <w:rFonts w:ascii="Arial" w:hAnsi="Arial" w:cs="Arial"/>
                <w:iCs/>
                <w:sz w:val="22"/>
                <w:szCs w:val="22"/>
              </w:rPr>
              <w:t xml:space="preserve"> Subcommittee Chair</w:t>
            </w:r>
          </w:p>
        </w:tc>
      </w:tr>
    </w:tbl>
    <w:p w14:paraId="7417E8C0" w14:textId="77777777" w:rsidR="00A174CC" w:rsidRPr="00444162" w:rsidRDefault="008815EE">
      <w:pPr>
        <w:spacing w:before="120" w:after="120"/>
        <w:rPr>
          <w:rFonts w:ascii="Arial" w:hAnsi="Arial" w:cs="Arial"/>
          <w:b/>
        </w:rPr>
      </w:pPr>
      <w:r w:rsidRPr="00444162">
        <w:rPr>
          <w:rFonts w:ascii="Arial" w:hAnsi="Arial" w:cs="Arial"/>
          <w:b/>
        </w:rPr>
        <w:t>ICTV study group comments and response of proposer</w:t>
      </w:r>
    </w:p>
    <w:p w14:paraId="0D538D50" w14:textId="77777777" w:rsidR="00A174CC" w:rsidRPr="00444162" w:rsidRDefault="00A174CC">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A174CC" w:rsidRPr="00444162" w14:paraId="7D72A422" w14:textId="77777777">
        <w:tc>
          <w:tcPr>
            <w:tcW w:w="9072" w:type="dxa"/>
            <w:shd w:val="clear" w:color="auto" w:fill="auto"/>
          </w:tcPr>
          <w:p w14:paraId="5960DB87" w14:textId="77777777" w:rsidR="00A174CC" w:rsidRPr="00444162" w:rsidRDefault="00A174CC">
            <w:pPr>
              <w:rPr>
                <w:rFonts w:ascii="Arial" w:hAnsi="Arial" w:cs="Arial"/>
                <w:sz w:val="22"/>
                <w:szCs w:val="22"/>
              </w:rPr>
            </w:pPr>
          </w:p>
          <w:p w14:paraId="73D29CFC" w14:textId="77777777" w:rsidR="00A174CC" w:rsidRPr="00444162" w:rsidRDefault="00A174CC">
            <w:pPr>
              <w:rPr>
                <w:rFonts w:ascii="Arial" w:hAnsi="Arial" w:cs="Arial"/>
                <w:sz w:val="22"/>
                <w:szCs w:val="22"/>
              </w:rPr>
            </w:pPr>
          </w:p>
          <w:p w14:paraId="073E55EA" w14:textId="77777777" w:rsidR="00A174CC" w:rsidRPr="00444162" w:rsidRDefault="00A174CC">
            <w:pPr>
              <w:rPr>
                <w:rFonts w:ascii="Arial" w:hAnsi="Arial" w:cs="Arial"/>
                <w:sz w:val="22"/>
                <w:szCs w:val="22"/>
              </w:rPr>
            </w:pPr>
          </w:p>
        </w:tc>
      </w:tr>
    </w:tbl>
    <w:p w14:paraId="320F9A0C" w14:textId="77777777" w:rsidR="00A174CC" w:rsidRPr="00444162" w:rsidRDefault="008815EE">
      <w:pPr>
        <w:spacing w:before="120" w:after="120"/>
        <w:rPr>
          <w:rFonts w:ascii="Arial" w:hAnsi="Arial" w:cs="Arial"/>
          <w:b/>
        </w:rPr>
      </w:pPr>
      <w:r w:rsidRPr="00444162">
        <w:rPr>
          <w:rFonts w:ascii="Arial" w:hAnsi="Arial" w:cs="Arial"/>
          <w:b/>
        </w:rPr>
        <w:t>Authority to use the name of a living person</w:t>
      </w:r>
    </w:p>
    <w:p w14:paraId="5489B35F" w14:textId="77777777" w:rsidR="00A174CC" w:rsidRPr="00444162" w:rsidRDefault="00A174CC">
      <w:pPr>
        <w:rPr>
          <w:rFonts w:ascii="Arial" w:hAnsi="Arial" w:cs="Arial"/>
          <w:iCs/>
          <w:color w:val="0000FF"/>
          <w:sz w:val="20"/>
        </w:rPr>
      </w:pPr>
    </w:p>
    <w:tbl>
      <w:tblPr>
        <w:tblStyle w:val="TableGrid"/>
        <w:tblW w:w="9072" w:type="dxa"/>
        <w:tblInd w:w="137" w:type="dxa"/>
        <w:tblLook w:val="04A0" w:firstRow="1" w:lastRow="0" w:firstColumn="1" w:lastColumn="0" w:noHBand="0" w:noVBand="1"/>
      </w:tblPr>
      <w:tblGrid>
        <w:gridCol w:w="7939"/>
        <w:gridCol w:w="1133"/>
      </w:tblGrid>
      <w:tr w:rsidR="00A174CC" w:rsidRPr="00444162" w14:paraId="34706E93" w14:textId="77777777">
        <w:tc>
          <w:tcPr>
            <w:tcW w:w="7938" w:type="dxa"/>
            <w:shd w:val="clear" w:color="auto" w:fill="auto"/>
          </w:tcPr>
          <w:p w14:paraId="41B3284A" w14:textId="77777777" w:rsidR="00A174CC" w:rsidRPr="00444162" w:rsidRDefault="008815EE">
            <w:r w:rsidRPr="00444162">
              <w:rPr>
                <w:rFonts w:ascii="Arial" w:hAnsi="Arial" w:cs="Arial"/>
                <w:b/>
                <w:bCs/>
                <w:color w:val="000000"/>
                <w:sz w:val="22"/>
                <w:szCs w:val="22"/>
              </w:rPr>
              <w:t>Is any taxon name used here derived from that of a living person (Y/N)</w:t>
            </w:r>
          </w:p>
        </w:tc>
        <w:tc>
          <w:tcPr>
            <w:tcW w:w="1133" w:type="dxa"/>
            <w:shd w:val="clear" w:color="auto" w:fill="auto"/>
          </w:tcPr>
          <w:p w14:paraId="111D847D" w14:textId="1DCF9EC6" w:rsidR="00A174CC" w:rsidRPr="00444162" w:rsidRDefault="00050274">
            <w:r w:rsidRPr="00444162">
              <w:t>N</w:t>
            </w:r>
          </w:p>
        </w:tc>
      </w:tr>
    </w:tbl>
    <w:p w14:paraId="584EDBF6" w14:textId="77777777" w:rsidR="00A174CC" w:rsidRPr="00444162" w:rsidRDefault="00A174CC">
      <w:pPr>
        <w:rPr>
          <w:rFonts w:ascii="Arial" w:hAnsi="Arial" w:cs="Arial"/>
          <w:iCs/>
          <w:color w:val="0000FF"/>
          <w:sz w:val="20"/>
        </w:rPr>
      </w:pPr>
    </w:p>
    <w:tbl>
      <w:tblPr>
        <w:tblStyle w:val="TableGrid"/>
        <w:tblW w:w="9072" w:type="dxa"/>
        <w:tblInd w:w="137" w:type="dxa"/>
        <w:tblLook w:val="04A0" w:firstRow="1" w:lastRow="0" w:firstColumn="1" w:lastColumn="0" w:noHBand="0" w:noVBand="1"/>
      </w:tblPr>
      <w:tblGrid>
        <w:gridCol w:w="2692"/>
        <w:gridCol w:w="3403"/>
        <w:gridCol w:w="2977"/>
      </w:tblGrid>
      <w:tr w:rsidR="00A174CC" w:rsidRPr="00444162" w14:paraId="69A0FA8F" w14:textId="77777777">
        <w:tc>
          <w:tcPr>
            <w:tcW w:w="2692" w:type="dxa"/>
            <w:shd w:val="clear" w:color="auto" w:fill="auto"/>
          </w:tcPr>
          <w:p w14:paraId="64594F0C" w14:textId="77777777" w:rsidR="00A174CC" w:rsidRPr="00444162" w:rsidRDefault="008815EE">
            <w:pPr>
              <w:rPr>
                <w:rFonts w:ascii="Arial" w:hAnsi="Arial" w:cs="Arial"/>
                <w:b/>
                <w:bCs/>
                <w:color w:val="000000"/>
                <w:sz w:val="22"/>
                <w:szCs w:val="22"/>
              </w:rPr>
            </w:pPr>
            <w:r w:rsidRPr="00444162">
              <w:rPr>
                <w:rFonts w:ascii="Arial" w:hAnsi="Arial" w:cs="Arial"/>
                <w:b/>
                <w:bCs/>
                <w:color w:val="000000"/>
                <w:sz w:val="22"/>
                <w:szCs w:val="22"/>
              </w:rPr>
              <w:t>Taxon name</w:t>
            </w:r>
          </w:p>
        </w:tc>
        <w:tc>
          <w:tcPr>
            <w:tcW w:w="3403" w:type="dxa"/>
            <w:shd w:val="clear" w:color="auto" w:fill="auto"/>
          </w:tcPr>
          <w:p w14:paraId="513A61AA" w14:textId="77777777" w:rsidR="00A174CC" w:rsidRPr="00444162" w:rsidRDefault="008815EE">
            <w:r w:rsidRPr="00444162">
              <w:rPr>
                <w:rFonts w:ascii="Arial" w:hAnsi="Arial" w:cs="Arial"/>
                <w:b/>
                <w:bCs/>
                <w:color w:val="000000"/>
                <w:sz w:val="22"/>
                <w:szCs w:val="22"/>
              </w:rPr>
              <w:t>Person from whom the name is derived</w:t>
            </w:r>
          </w:p>
        </w:tc>
        <w:tc>
          <w:tcPr>
            <w:tcW w:w="2977" w:type="dxa"/>
            <w:shd w:val="clear" w:color="auto" w:fill="auto"/>
          </w:tcPr>
          <w:p w14:paraId="47C19C96" w14:textId="77777777" w:rsidR="00A174CC" w:rsidRPr="00444162" w:rsidRDefault="008815EE">
            <w:r w:rsidRPr="00444162">
              <w:rPr>
                <w:rFonts w:ascii="Arial" w:hAnsi="Arial" w:cs="Arial"/>
                <w:b/>
                <w:bCs/>
                <w:color w:val="000000"/>
                <w:sz w:val="22"/>
                <w:szCs w:val="22"/>
              </w:rPr>
              <w:t>Permission attached (Y/N)</w:t>
            </w:r>
          </w:p>
        </w:tc>
      </w:tr>
      <w:tr w:rsidR="00A174CC" w:rsidRPr="00444162" w14:paraId="52A6FFAE" w14:textId="77777777">
        <w:tc>
          <w:tcPr>
            <w:tcW w:w="2692" w:type="dxa"/>
            <w:shd w:val="clear" w:color="auto" w:fill="auto"/>
          </w:tcPr>
          <w:p w14:paraId="5FB93882" w14:textId="77777777" w:rsidR="00A174CC" w:rsidRPr="00444162" w:rsidRDefault="00A174CC">
            <w:pPr>
              <w:rPr>
                <w:rFonts w:ascii="Arial" w:hAnsi="Arial" w:cs="Arial"/>
                <w:sz w:val="22"/>
                <w:szCs w:val="22"/>
              </w:rPr>
            </w:pPr>
          </w:p>
        </w:tc>
        <w:tc>
          <w:tcPr>
            <w:tcW w:w="3403" w:type="dxa"/>
            <w:shd w:val="clear" w:color="auto" w:fill="auto"/>
          </w:tcPr>
          <w:p w14:paraId="5FB9B708" w14:textId="77777777" w:rsidR="00A174CC" w:rsidRPr="00444162" w:rsidRDefault="00A174CC">
            <w:pPr>
              <w:rPr>
                <w:rFonts w:ascii="Arial" w:hAnsi="Arial" w:cs="Arial"/>
                <w:sz w:val="22"/>
                <w:szCs w:val="22"/>
              </w:rPr>
            </w:pPr>
          </w:p>
        </w:tc>
        <w:tc>
          <w:tcPr>
            <w:tcW w:w="2977" w:type="dxa"/>
            <w:shd w:val="clear" w:color="auto" w:fill="auto"/>
          </w:tcPr>
          <w:p w14:paraId="72AF85A5" w14:textId="77777777" w:rsidR="00A174CC" w:rsidRPr="00444162" w:rsidRDefault="00A174CC">
            <w:pPr>
              <w:rPr>
                <w:rFonts w:ascii="Arial" w:hAnsi="Arial" w:cs="Arial"/>
                <w:sz w:val="22"/>
                <w:szCs w:val="22"/>
              </w:rPr>
            </w:pPr>
          </w:p>
        </w:tc>
      </w:tr>
      <w:tr w:rsidR="00A174CC" w:rsidRPr="00444162" w14:paraId="4FCDF398" w14:textId="77777777">
        <w:tc>
          <w:tcPr>
            <w:tcW w:w="2692" w:type="dxa"/>
            <w:shd w:val="clear" w:color="auto" w:fill="auto"/>
          </w:tcPr>
          <w:p w14:paraId="6BAB900C" w14:textId="77777777" w:rsidR="00A174CC" w:rsidRPr="00444162" w:rsidRDefault="00A174CC">
            <w:pPr>
              <w:rPr>
                <w:rFonts w:ascii="Arial" w:hAnsi="Arial" w:cs="Arial"/>
                <w:sz w:val="22"/>
                <w:szCs w:val="22"/>
              </w:rPr>
            </w:pPr>
          </w:p>
        </w:tc>
        <w:tc>
          <w:tcPr>
            <w:tcW w:w="3403" w:type="dxa"/>
            <w:shd w:val="clear" w:color="auto" w:fill="auto"/>
          </w:tcPr>
          <w:p w14:paraId="2FC21465" w14:textId="77777777" w:rsidR="00A174CC" w:rsidRPr="00444162" w:rsidRDefault="00A174CC">
            <w:pPr>
              <w:rPr>
                <w:rFonts w:ascii="Arial" w:hAnsi="Arial" w:cs="Arial"/>
                <w:sz w:val="22"/>
                <w:szCs w:val="22"/>
              </w:rPr>
            </w:pPr>
          </w:p>
        </w:tc>
        <w:tc>
          <w:tcPr>
            <w:tcW w:w="2977" w:type="dxa"/>
            <w:shd w:val="clear" w:color="auto" w:fill="auto"/>
          </w:tcPr>
          <w:p w14:paraId="4395403B" w14:textId="77777777" w:rsidR="00A174CC" w:rsidRPr="00444162" w:rsidRDefault="00A174CC">
            <w:pPr>
              <w:rPr>
                <w:rFonts w:ascii="Arial" w:hAnsi="Arial" w:cs="Arial"/>
                <w:sz w:val="22"/>
                <w:szCs w:val="22"/>
              </w:rPr>
            </w:pPr>
          </w:p>
        </w:tc>
      </w:tr>
      <w:tr w:rsidR="00A174CC" w:rsidRPr="00444162" w14:paraId="4CC38749" w14:textId="77777777">
        <w:tc>
          <w:tcPr>
            <w:tcW w:w="2692" w:type="dxa"/>
            <w:shd w:val="clear" w:color="auto" w:fill="auto"/>
          </w:tcPr>
          <w:p w14:paraId="2B06F818" w14:textId="77777777" w:rsidR="00A174CC" w:rsidRPr="00444162" w:rsidRDefault="00A174CC">
            <w:pPr>
              <w:rPr>
                <w:rFonts w:ascii="Arial" w:hAnsi="Arial" w:cs="Arial"/>
                <w:sz w:val="22"/>
                <w:szCs w:val="22"/>
              </w:rPr>
            </w:pPr>
          </w:p>
        </w:tc>
        <w:tc>
          <w:tcPr>
            <w:tcW w:w="3403" w:type="dxa"/>
            <w:shd w:val="clear" w:color="auto" w:fill="auto"/>
          </w:tcPr>
          <w:p w14:paraId="45687D72" w14:textId="77777777" w:rsidR="00A174CC" w:rsidRPr="00444162" w:rsidRDefault="00A174CC">
            <w:pPr>
              <w:rPr>
                <w:rFonts w:ascii="Arial" w:hAnsi="Arial" w:cs="Arial"/>
                <w:sz w:val="22"/>
                <w:szCs w:val="22"/>
              </w:rPr>
            </w:pPr>
          </w:p>
        </w:tc>
        <w:tc>
          <w:tcPr>
            <w:tcW w:w="2977" w:type="dxa"/>
            <w:shd w:val="clear" w:color="auto" w:fill="auto"/>
          </w:tcPr>
          <w:p w14:paraId="54A15841" w14:textId="77777777" w:rsidR="00A174CC" w:rsidRPr="00444162" w:rsidRDefault="00A174CC">
            <w:pPr>
              <w:rPr>
                <w:rFonts w:ascii="Arial" w:hAnsi="Arial" w:cs="Arial"/>
                <w:sz w:val="22"/>
                <w:szCs w:val="22"/>
              </w:rPr>
            </w:pPr>
          </w:p>
        </w:tc>
      </w:tr>
    </w:tbl>
    <w:p w14:paraId="0429D4EA" w14:textId="77777777" w:rsidR="00A174CC" w:rsidRPr="00444162" w:rsidRDefault="00A174CC"/>
    <w:p w14:paraId="53D9BCDE" w14:textId="77777777" w:rsidR="00A174CC" w:rsidRPr="00444162" w:rsidRDefault="008815EE">
      <w:pPr>
        <w:rPr>
          <w:rFonts w:ascii="Arial" w:hAnsi="Arial" w:cs="Arial"/>
          <w:b/>
          <w:bCs/>
        </w:rPr>
      </w:pPr>
      <w:r w:rsidRPr="00444162">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A174CC" w:rsidRPr="00444162" w14:paraId="2D0E7698" w14:textId="77777777">
        <w:tc>
          <w:tcPr>
            <w:tcW w:w="4819" w:type="dxa"/>
            <w:shd w:val="clear" w:color="auto" w:fill="auto"/>
          </w:tcPr>
          <w:p w14:paraId="632F82C3" w14:textId="77777777" w:rsidR="00A174CC" w:rsidRPr="00444162" w:rsidRDefault="008815EE">
            <w:pPr>
              <w:rPr>
                <w:sz w:val="22"/>
                <w:szCs w:val="22"/>
              </w:rPr>
            </w:pPr>
            <w:r w:rsidRPr="00444162">
              <w:rPr>
                <w:rFonts w:ascii="Arial" w:hAnsi="Arial" w:cs="Arial"/>
                <w:sz w:val="22"/>
                <w:szCs w:val="22"/>
              </w:rPr>
              <w:t>Date first submitted to SC Chair</w:t>
            </w:r>
          </w:p>
        </w:tc>
        <w:tc>
          <w:tcPr>
            <w:tcW w:w="4252" w:type="dxa"/>
            <w:shd w:val="clear" w:color="auto" w:fill="auto"/>
          </w:tcPr>
          <w:p w14:paraId="30B8652F" w14:textId="79362415" w:rsidR="00A174CC" w:rsidRPr="00444162" w:rsidRDefault="00811596">
            <w:pPr>
              <w:rPr>
                <w:rFonts w:ascii="Arial" w:hAnsi="Arial" w:cs="Arial"/>
                <w:sz w:val="22"/>
                <w:szCs w:val="22"/>
              </w:rPr>
            </w:pPr>
            <w:r w:rsidRPr="00444162">
              <w:rPr>
                <w:rFonts w:ascii="Arial" w:hAnsi="Arial" w:cs="Arial"/>
                <w:sz w:val="22"/>
                <w:szCs w:val="22"/>
              </w:rPr>
              <w:t>16</w:t>
            </w:r>
            <w:r w:rsidR="000E7066" w:rsidRPr="00444162">
              <w:rPr>
                <w:rFonts w:ascii="Arial" w:hAnsi="Arial" w:cs="Arial"/>
                <w:sz w:val="22"/>
                <w:szCs w:val="22"/>
              </w:rPr>
              <w:t>-0</w:t>
            </w:r>
            <w:r w:rsidRPr="00444162">
              <w:rPr>
                <w:rFonts w:ascii="Arial" w:hAnsi="Arial" w:cs="Arial"/>
                <w:sz w:val="22"/>
                <w:szCs w:val="22"/>
              </w:rPr>
              <w:t>3</w:t>
            </w:r>
            <w:r w:rsidR="000E7066" w:rsidRPr="00444162">
              <w:rPr>
                <w:rFonts w:ascii="Arial" w:hAnsi="Arial" w:cs="Arial"/>
                <w:sz w:val="22"/>
                <w:szCs w:val="22"/>
              </w:rPr>
              <w:t>-2021</w:t>
            </w:r>
          </w:p>
        </w:tc>
      </w:tr>
      <w:tr w:rsidR="00A174CC" w:rsidRPr="00444162" w14:paraId="41D8046A" w14:textId="77777777">
        <w:tc>
          <w:tcPr>
            <w:tcW w:w="4819" w:type="dxa"/>
            <w:shd w:val="clear" w:color="auto" w:fill="auto"/>
          </w:tcPr>
          <w:p w14:paraId="1EE879BD" w14:textId="77777777" w:rsidR="00A174CC" w:rsidRPr="00444162" w:rsidRDefault="008815EE">
            <w:pPr>
              <w:rPr>
                <w:sz w:val="22"/>
                <w:szCs w:val="22"/>
              </w:rPr>
            </w:pPr>
            <w:r w:rsidRPr="00444162">
              <w:rPr>
                <w:rFonts w:ascii="Arial" w:hAnsi="Arial" w:cs="Arial"/>
                <w:sz w:val="22"/>
                <w:szCs w:val="22"/>
              </w:rPr>
              <w:t>Date of this revision (if different to above)</w:t>
            </w:r>
          </w:p>
        </w:tc>
        <w:tc>
          <w:tcPr>
            <w:tcW w:w="4252" w:type="dxa"/>
            <w:shd w:val="clear" w:color="auto" w:fill="auto"/>
          </w:tcPr>
          <w:p w14:paraId="57931D4D" w14:textId="692731EF" w:rsidR="00A174CC" w:rsidRPr="00444162" w:rsidRDefault="00F32787">
            <w:pPr>
              <w:rPr>
                <w:rFonts w:ascii="Arial" w:hAnsi="Arial" w:cs="Arial"/>
                <w:sz w:val="22"/>
                <w:szCs w:val="22"/>
              </w:rPr>
            </w:pPr>
            <w:r w:rsidRPr="00444162">
              <w:rPr>
                <w:rFonts w:ascii="Arial" w:hAnsi="Arial" w:cs="Arial"/>
                <w:sz w:val="22"/>
                <w:szCs w:val="22"/>
              </w:rPr>
              <w:t>16-09-2021</w:t>
            </w:r>
          </w:p>
        </w:tc>
      </w:tr>
    </w:tbl>
    <w:p w14:paraId="172E3080" w14:textId="77777777" w:rsidR="00A174CC" w:rsidRPr="00444162" w:rsidRDefault="008815EE">
      <w:pPr>
        <w:spacing w:before="120" w:after="120"/>
        <w:rPr>
          <w:rFonts w:ascii="Arial" w:hAnsi="Arial" w:cs="Arial"/>
          <w:b/>
        </w:rPr>
      </w:pPr>
      <w:r w:rsidRPr="00444162">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A174CC" w:rsidRPr="00444162" w14:paraId="0F67D906" w14:textId="77777777">
        <w:tc>
          <w:tcPr>
            <w:tcW w:w="9072" w:type="dxa"/>
            <w:shd w:val="clear" w:color="auto" w:fill="auto"/>
          </w:tcPr>
          <w:p w14:paraId="620757BE" w14:textId="77777777" w:rsidR="00A174CC" w:rsidRPr="00444162" w:rsidRDefault="00A174CC">
            <w:pPr>
              <w:rPr>
                <w:rFonts w:ascii="Arial" w:hAnsi="Arial" w:cs="Arial"/>
                <w:sz w:val="22"/>
                <w:szCs w:val="22"/>
              </w:rPr>
            </w:pPr>
          </w:p>
          <w:p w14:paraId="4EBE0B89" w14:textId="08D373A6" w:rsidR="00A174CC" w:rsidRPr="00444162" w:rsidRDefault="00F32787">
            <w:pPr>
              <w:rPr>
                <w:rFonts w:ascii="Arial" w:hAnsi="Arial" w:cs="Arial"/>
                <w:sz w:val="22"/>
                <w:szCs w:val="22"/>
              </w:rPr>
            </w:pPr>
            <w:r w:rsidRPr="00444162">
              <w:rPr>
                <w:rFonts w:ascii="Arial" w:hAnsi="Arial" w:cs="Arial"/>
                <w:b/>
                <w:sz w:val="22"/>
                <w:szCs w:val="22"/>
              </w:rPr>
              <w:t>EC Comment:</w:t>
            </w:r>
            <w:r w:rsidRPr="00444162">
              <w:rPr>
                <w:rFonts w:ascii="Arial" w:hAnsi="Arial" w:cs="Arial"/>
                <w:sz w:val="22"/>
                <w:szCs w:val="22"/>
              </w:rPr>
              <w:t xml:space="preserve"> Please consider classifying the proposed family in the kingdom </w:t>
            </w:r>
            <w:r w:rsidRPr="00444162">
              <w:rPr>
                <w:rFonts w:ascii="Arial" w:hAnsi="Arial" w:cs="Arial"/>
                <w:i/>
                <w:sz w:val="22"/>
                <w:szCs w:val="22"/>
              </w:rPr>
              <w:t>Bamfordvirae</w:t>
            </w:r>
            <w:r w:rsidRPr="00444162">
              <w:rPr>
                <w:rFonts w:ascii="Arial" w:hAnsi="Arial" w:cs="Arial"/>
                <w:sz w:val="22"/>
                <w:szCs w:val="22"/>
              </w:rPr>
              <w:t xml:space="preserve"> and adjust both files accordingly.</w:t>
            </w:r>
          </w:p>
          <w:p w14:paraId="330865CC" w14:textId="64360951" w:rsidR="00F32787" w:rsidRPr="00444162" w:rsidRDefault="00F32787">
            <w:pPr>
              <w:rPr>
                <w:rFonts w:ascii="Arial" w:hAnsi="Arial" w:cs="Arial"/>
                <w:sz w:val="22"/>
                <w:szCs w:val="22"/>
              </w:rPr>
            </w:pPr>
          </w:p>
          <w:p w14:paraId="081049D6" w14:textId="0D7A12CE" w:rsidR="00F32787" w:rsidRPr="00444162" w:rsidRDefault="00F32787">
            <w:pPr>
              <w:rPr>
                <w:rFonts w:ascii="Arial" w:hAnsi="Arial" w:cs="Arial"/>
                <w:sz w:val="22"/>
                <w:szCs w:val="22"/>
              </w:rPr>
            </w:pPr>
            <w:r w:rsidRPr="00444162">
              <w:rPr>
                <w:rFonts w:ascii="Arial" w:hAnsi="Arial" w:cs="Arial"/>
                <w:b/>
                <w:sz w:val="22"/>
                <w:szCs w:val="22"/>
              </w:rPr>
              <w:t>Response:</w:t>
            </w:r>
            <w:r w:rsidRPr="00444162">
              <w:rPr>
                <w:rFonts w:ascii="Arial" w:hAnsi="Arial" w:cs="Arial"/>
                <w:sz w:val="22"/>
                <w:szCs w:val="22"/>
              </w:rPr>
              <w:t xml:space="preserve"> Done. </w:t>
            </w:r>
          </w:p>
          <w:p w14:paraId="738B5F71" w14:textId="77777777" w:rsidR="00A174CC" w:rsidRPr="00444162" w:rsidRDefault="00A174CC">
            <w:pPr>
              <w:rPr>
                <w:rFonts w:ascii="Arial" w:hAnsi="Arial" w:cs="Arial"/>
                <w:sz w:val="22"/>
                <w:szCs w:val="22"/>
              </w:rPr>
            </w:pPr>
          </w:p>
          <w:p w14:paraId="44D96045" w14:textId="77777777" w:rsidR="00A174CC" w:rsidRPr="00444162" w:rsidRDefault="00A174CC">
            <w:pPr>
              <w:rPr>
                <w:rFonts w:ascii="Arial" w:hAnsi="Arial" w:cs="Arial"/>
                <w:sz w:val="22"/>
                <w:szCs w:val="22"/>
              </w:rPr>
            </w:pPr>
          </w:p>
          <w:p w14:paraId="624F1866" w14:textId="77777777" w:rsidR="00A174CC" w:rsidRPr="00444162" w:rsidRDefault="00A174CC">
            <w:pPr>
              <w:rPr>
                <w:rFonts w:ascii="Arial" w:hAnsi="Arial" w:cs="Arial"/>
                <w:sz w:val="22"/>
                <w:szCs w:val="22"/>
              </w:rPr>
            </w:pPr>
          </w:p>
        </w:tc>
      </w:tr>
    </w:tbl>
    <w:p w14:paraId="1DFD7819" w14:textId="77777777" w:rsidR="00A174CC" w:rsidRPr="00444162" w:rsidRDefault="00A174CC">
      <w:pPr>
        <w:pStyle w:val="BodyTextIndent"/>
        <w:spacing w:before="120" w:after="120"/>
        <w:ind w:left="0" w:firstLine="0"/>
        <w:rPr>
          <w:rFonts w:ascii="Arial" w:hAnsi="Arial" w:cs="Arial"/>
          <w:b/>
          <w:color w:val="000000"/>
          <w:szCs w:val="24"/>
        </w:rPr>
      </w:pPr>
    </w:p>
    <w:p w14:paraId="55BF141F" w14:textId="77777777" w:rsidR="00A174CC" w:rsidRPr="00444162" w:rsidRDefault="00A174CC"/>
    <w:p w14:paraId="5BFC1800" w14:textId="77777777" w:rsidR="00A174CC" w:rsidRPr="00444162" w:rsidRDefault="008815EE">
      <w:pPr>
        <w:pStyle w:val="BodyTextIndent"/>
        <w:spacing w:before="120" w:after="120"/>
        <w:ind w:left="0" w:firstLine="0"/>
        <w:rPr>
          <w:rFonts w:ascii="Arial" w:hAnsi="Arial" w:cs="Arial"/>
          <w:color w:val="000000"/>
          <w:sz w:val="22"/>
          <w:szCs w:val="22"/>
        </w:rPr>
      </w:pPr>
      <w:r w:rsidRPr="00444162">
        <w:rPr>
          <w:rFonts w:ascii="Arial" w:hAnsi="Arial" w:cs="Arial"/>
          <w:b/>
          <w:color w:val="000000"/>
          <w:szCs w:val="24"/>
        </w:rPr>
        <w:t>Part 3</w:t>
      </w:r>
      <w:r w:rsidRPr="00444162">
        <w:rPr>
          <w:rFonts w:ascii="Arial" w:hAnsi="Arial" w:cs="Arial"/>
          <w:b/>
          <w:color w:val="000000"/>
          <w:sz w:val="22"/>
          <w:szCs w:val="22"/>
        </w:rPr>
        <w:t>:</w:t>
      </w:r>
      <w:r w:rsidRPr="00444162">
        <w:rPr>
          <w:rFonts w:ascii="Arial" w:hAnsi="Arial" w:cs="Arial"/>
          <w:color w:val="000000"/>
          <w:sz w:val="22"/>
          <w:szCs w:val="22"/>
        </w:rPr>
        <w:t xml:space="preserve"> </w:t>
      </w:r>
      <w:r w:rsidRPr="00444162">
        <w:rPr>
          <w:rFonts w:ascii="Arial" w:hAnsi="Arial" w:cs="Arial"/>
          <w:b/>
          <w:color w:val="000000"/>
          <w:sz w:val="22"/>
          <w:szCs w:val="22"/>
          <w:u w:val="single"/>
        </w:rPr>
        <w:t>TAXONOMIC PROPOSAL</w:t>
      </w:r>
    </w:p>
    <w:p w14:paraId="1943EDC9" w14:textId="77777777" w:rsidR="00A174CC" w:rsidRPr="00444162" w:rsidRDefault="008815EE">
      <w:pPr>
        <w:spacing w:before="120" w:after="120"/>
        <w:rPr>
          <w:rFonts w:ascii="Arial" w:hAnsi="Arial" w:cs="Arial"/>
          <w:b/>
        </w:rPr>
      </w:pPr>
      <w:r w:rsidRPr="00444162">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A174CC" w:rsidRPr="00444162" w14:paraId="23CC3CF3" w14:textId="77777777">
        <w:tc>
          <w:tcPr>
            <w:tcW w:w="9072" w:type="dxa"/>
            <w:shd w:val="clear" w:color="auto" w:fill="auto"/>
          </w:tcPr>
          <w:p w14:paraId="5E05E919" w14:textId="4C095807" w:rsidR="00A174CC" w:rsidRPr="00444162" w:rsidRDefault="00DD1679">
            <w:pPr>
              <w:spacing w:before="120" w:after="120"/>
              <w:rPr>
                <w:rFonts w:ascii="Arial" w:hAnsi="Arial" w:cs="Arial"/>
                <w:bCs/>
                <w:sz w:val="22"/>
                <w:szCs w:val="22"/>
              </w:rPr>
            </w:pPr>
            <w:r w:rsidRPr="00444162">
              <w:rPr>
                <w:rFonts w:ascii="Arial" w:hAnsi="Arial" w:cs="Arial"/>
                <w:bCs/>
                <w:sz w:val="22"/>
                <w:szCs w:val="22"/>
              </w:rPr>
              <w:t>2021.00</w:t>
            </w:r>
            <w:r w:rsidR="00FE2670" w:rsidRPr="00444162">
              <w:rPr>
                <w:rFonts w:ascii="Arial" w:hAnsi="Arial" w:cs="Arial"/>
                <w:bCs/>
                <w:sz w:val="22"/>
                <w:szCs w:val="22"/>
              </w:rPr>
              <w:t>8</w:t>
            </w:r>
            <w:r w:rsidRPr="00444162">
              <w:rPr>
                <w:rFonts w:ascii="Arial" w:hAnsi="Arial" w:cs="Arial"/>
                <w:bCs/>
                <w:sz w:val="22"/>
                <w:szCs w:val="22"/>
              </w:rPr>
              <w:t>F.</w:t>
            </w:r>
            <w:r w:rsidR="003A4EE2">
              <w:rPr>
                <w:rFonts w:ascii="Arial" w:hAnsi="Arial" w:cs="Arial"/>
                <w:bCs/>
                <w:sz w:val="22"/>
                <w:szCs w:val="22"/>
              </w:rPr>
              <w:t>R</w:t>
            </w:r>
            <w:r w:rsidRPr="00444162">
              <w:rPr>
                <w:rFonts w:ascii="Arial" w:hAnsi="Arial" w:cs="Arial"/>
                <w:bCs/>
                <w:sz w:val="22"/>
                <w:szCs w:val="22"/>
              </w:rPr>
              <w:t>.</w:t>
            </w:r>
            <w:r w:rsidR="00FE2670" w:rsidRPr="00444162">
              <w:rPr>
                <w:rFonts w:ascii="Arial" w:hAnsi="Arial" w:cs="Arial"/>
                <w:bCs/>
                <w:sz w:val="22"/>
                <w:szCs w:val="22"/>
              </w:rPr>
              <w:t>Yaraviridae</w:t>
            </w:r>
            <w:r w:rsidRPr="00444162">
              <w:rPr>
                <w:rFonts w:ascii="Arial" w:hAnsi="Arial" w:cs="Arial"/>
                <w:bCs/>
                <w:sz w:val="22"/>
                <w:szCs w:val="22"/>
              </w:rPr>
              <w:t>_</w:t>
            </w:r>
            <w:r w:rsidR="00FE2670" w:rsidRPr="00444162">
              <w:rPr>
                <w:rFonts w:ascii="Arial" w:hAnsi="Arial" w:cs="Arial"/>
                <w:bCs/>
                <w:sz w:val="22"/>
                <w:szCs w:val="22"/>
              </w:rPr>
              <w:t>newfam</w:t>
            </w:r>
            <w:r w:rsidR="001E4E88" w:rsidRPr="00444162">
              <w:rPr>
                <w:rFonts w:ascii="Arial" w:hAnsi="Arial" w:cs="Arial"/>
                <w:bCs/>
                <w:sz w:val="22"/>
                <w:szCs w:val="22"/>
              </w:rPr>
              <w:t>.xlsx</w:t>
            </w:r>
          </w:p>
        </w:tc>
      </w:tr>
    </w:tbl>
    <w:p w14:paraId="6D4AFA16" w14:textId="77777777" w:rsidR="00A174CC" w:rsidRPr="00444162" w:rsidRDefault="008815EE">
      <w:pPr>
        <w:spacing w:before="120" w:after="120"/>
        <w:rPr>
          <w:rFonts w:ascii="Arial" w:hAnsi="Arial" w:cs="Arial"/>
          <w:color w:val="0000FF"/>
          <w:sz w:val="20"/>
        </w:rPr>
      </w:pPr>
      <w:r w:rsidRPr="00444162">
        <w:rPr>
          <w:rFonts w:ascii="Arial" w:hAnsi="Arial" w:cs="Arial"/>
          <w:b/>
        </w:rPr>
        <w:t>Abstract</w:t>
      </w:r>
    </w:p>
    <w:p w14:paraId="70690697" w14:textId="21872628" w:rsidR="00A174CC" w:rsidRPr="00444162" w:rsidRDefault="00A174CC">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A174CC" w:rsidRPr="00444162" w14:paraId="09FD91A4" w14:textId="77777777" w:rsidTr="009E0219">
        <w:trPr>
          <w:trHeight w:val="3041"/>
        </w:trPr>
        <w:tc>
          <w:tcPr>
            <w:tcW w:w="9072" w:type="dxa"/>
            <w:shd w:val="clear" w:color="auto" w:fill="auto"/>
          </w:tcPr>
          <w:p w14:paraId="2AB201D8" w14:textId="451DEE03" w:rsidR="00A174CC" w:rsidRPr="00444162" w:rsidRDefault="00FE2670" w:rsidP="002A0B4F">
            <w:pPr>
              <w:snapToGrid w:val="0"/>
              <w:jc w:val="both"/>
              <w:rPr>
                <w:rFonts w:ascii="Arial" w:hAnsi="Arial" w:cs="Arial"/>
              </w:rPr>
            </w:pPr>
            <w:r w:rsidRPr="00444162">
              <w:rPr>
                <w:rFonts w:ascii="Arial" w:hAnsi="Arial" w:cs="Arial"/>
                <w:sz w:val="22"/>
                <w:szCs w:val="22"/>
                <w:shd w:val="clear" w:color="auto" w:fill="FFFFFF"/>
              </w:rPr>
              <w:t xml:space="preserve">Numerous viruses </w:t>
            </w:r>
            <w:bookmarkStart w:id="0" w:name="_Hlk61261339"/>
            <w:r w:rsidRPr="00444162">
              <w:rPr>
                <w:rFonts w:ascii="Arial" w:hAnsi="Arial" w:cs="Arial"/>
                <w:sz w:val="22"/>
                <w:szCs w:val="22"/>
                <w:shd w:val="clear" w:color="auto" w:fill="FFFFFF"/>
              </w:rPr>
              <w:t xml:space="preserve">infecting free-living amoebae </w:t>
            </w:r>
            <w:bookmarkEnd w:id="0"/>
            <w:r w:rsidRPr="00444162">
              <w:rPr>
                <w:rFonts w:ascii="Arial" w:hAnsi="Arial" w:cs="Arial"/>
                <w:sz w:val="22"/>
                <w:szCs w:val="22"/>
                <w:shd w:val="clear" w:color="auto" w:fill="FFFFFF"/>
              </w:rPr>
              <w:t xml:space="preserve">have been described in different environments and parts of the world in recent years [1-6]. </w:t>
            </w:r>
            <w:r w:rsidRPr="00444162">
              <w:rPr>
                <w:rFonts w:ascii="Arial" w:hAnsi="Arial" w:cs="Arial"/>
                <w:color w:val="000000"/>
                <w:sz w:val="22"/>
                <w:szCs w:val="22"/>
              </w:rPr>
              <w:t>These viruses are predominantly marked by the large size of their particles, and a genome encoding a high number of proteins, of which many do not have any homologues in current protein sequence databases [3,6]</w:t>
            </w:r>
            <w:r w:rsidRPr="00444162">
              <w:rPr>
                <w:rFonts w:ascii="Arial" w:hAnsi="Arial" w:cs="Arial"/>
                <w:sz w:val="22"/>
                <w:szCs w:val="22"/>
                <w:shd w:val="clear" w:color="auto" w:fill="FFFFFF"/>
              </w:rPr>
              <w:t xml:space="preserve">. Recently, we described a new virus infecting free-living amoebae, named the </w:t>
            </w:r>
            <w:r w:rsidR="00F32787" w:rsidRPr="00444162">
              <w:rPr>
                <w:rFonts w:ascii="Arial" w:hAnsi="Arial" w:cs="Arial"/>
                <w:sz w:val="22"/>
                <w:szCs w:val="22"/>
                <w:shd w:val="clear" w:color="auto" w:fill="FFFFFF"/>
              </w:rPr>
              <w:t>y</w:t>
            </w:r>
            <w:r w:rsidRPr="00444162">
              <w:rPr>
                <w:rFonts w:ascii="Arial" w:hAnsi="Arial" w:cs="Arial"/>
                <w:sz w:val="22"/>
                <w:szCs w:val="22"/>
                <w:shd w:val="clear" w:color="auto" w:fill="FFFFFF"/>
              </w:rPr>
              <w:t xml:space="preserve">aravirus, which has a set of features that differ from all other currently known viruses infecting free-living amoebae [6]. </w:t>
            </w:r>
            <w:r w:rsidRPr="00444162">
              <w:rPr>
                <w:rFonts w:ascii="Arial" w:hAnsi="Arial" w:cs="Arial"/>
                <w:color w:val="000000"/>
                <w:sz w:val="22"/>
                <w:szCs w:val="22"/>
              </w:rPr>
              <w:t xml:space="preserve">Yaravirus is the first viral isolate infecting </w:t>
            </w:r>
            <w:r w:rsidRPr="00444162">
              <w:rPr>
                <w:rFonts w:ascii="Arial" w:hAnsi="Arial" w:cs="Arial"/>
                <w:i/>
                <w:iCs/>
                <w:color w:val="000000"/>
                <w:sz w:val="22"/>
                <w:szCs w:val="22"/>
              </w:rPr>
              <w:t xml:space="preserve">Acanthamoeba castellanii </w:t>
            </w:r>
            <w:r w:rsidRPr="00444162">
              <w:rPr>
                <w:rFonts w:ascii="Arial" w:hAnsi="Arial" w:cs="Arial"/>
                <w:color w:val="000000"/>
                <w:sz w:val="22"/>
                <w:szCs w:val="22"/>
              </w:rPr>
              <w:t>cultures that potentially does not belong to the nucleocytoplasmic large DNA viruses (NCLDVs). This virus has a dsDNA genome with an outstanding number of ORFans (more than 90%) including novel proteins related to the construction of capsids [6].</w:t>
            </w:r>
            <w:r w:rsidR="002A0B4F" w:rsidRPr="00444162">
              <w:rPr>
                <w:rFonts w:ascii="Arial" w:hAnsi="Arial" w:cs="Arial"/>
                <w:sz w:val="22"/>
                <w:szCs w:val="22"/>
                <w:shd w:val="clear" w:color="auto" w:fill="FFFFFF"/>
              </w:rPr>
              <w:t xml:space="preserve"> The characteristics observed in the </w:t>
            </w:r>
            <w:r w:rsidR="00F32787" w:rsidRPr="00444162">
              <w:rPr>
                <w:rFonts w:ascii="Arial" w:hAnsi="Arial" w:cs="Arial"/>
                <w:sz w:val="22"/>
                <w:szCs w:val="22"/>
                <w:shd w:val="clear" w:color="auto" w:fill="FFFFFF"/>
              </w:rPr>
              <w:t>y</w:t>
            </w:r>
            <w:r w:rsidR="002A0B4F" w:rsidRPr="00444162">
              <w:rPr>
                <w:rFonts w:ascii="Arial" w:hAnsi="Arial" w:cs="Arial"/>
                <w:sz w:val="22"/>
                <w:szCs w:val="22"/>
                <w:shd w:val="clear" w:color="auto" w:fill="FFFFFF"/>
              </w:rPr>
              <w:t>aravirus are unique and prompted us to propose</w:t>
            </w:r>
            <w:r w:rsidR="009E0219" w:rsidRPr="00444162">
              <w:rPr>
                <w:rFonts w:ascii="Arial" w:hAnsi="Arial" w:cs="Arial"/>
                <w:sz w:val="22"/>
                <w:szCs w:val="22"/>
                <w:shd w:val="clear" w:color="auto" w:fill="FFFFFF"/>
              </w:rPr>
              <w:t xml:space="preserve"> its classification in the ICTV scheme by</w:t>
            </w:r>
            <w:r w:rsidR="002A0B4F" w:rsidRPr="00444162">
              <w:rPr>
                <w:rFonts w:ascii="Arial" w:hAnsi="Arial" w:cs="Arial"/>
                <w:sz w:val="22"/>
                <w:szCs w:val="22"/>
                <w:shd w:val="clear" w:color="auto" w:fill="FFFFFF"/>
              </w:rPr>
              <w:t xml:space="preserve"> creation of </w:t>
            </w:r>
            <w:r w:rsidR="002A0B4F" w:rsidRPr="00444162">
              <w:rPr>
                <w:rFonts w:ascii="Arial" w:hAnsi="Arial" w:cs="Arial"/>
                <w:sz w:val="22"/>
                <w:szCs w:val="22"/>
              </w:rPr>
              <w:t>a new</w:t>
            </w:r>
            <w:r w:rsidR="009E0219" w:rsidRPr="00444162">
              <w:rPr>
                <w:rFonts w:ascii="Arial" w:hAnsi="Arial" w:cs="Arial"/>
                <w:sz w:val="22"/>
                <w:szCs w:val="22"/>
              </w:rPr>
              <w:t xml:space="preserve"> species “</w:t>
            </w:r>
            <w:r w:rsidR="009E0219" w:rsidRPr="00444162">
              <w:rPr>
                <w:rFonts w:ascii="Arial" w:hAnsi="Arial" w:cs="Arial"/>
                <w:i/>
                <w:iCs/>
                <w:sz w:val="22"/>
                <w:szCs w:val="22"/>
              </w:rPr>
              <w:t>Yaravirus brasiliens</w:t>
            </w:r>
            <w:r w:rsidR="006D3681" w:rsidRPr="00444162">
              <w:rPr>
                <w:rFonts w:ascii="Arial" w:hAnsi="Arial" w:cs="Arial"/>
                <w:i/>
                <w:iCs/>
                <w:sz w:val="22"/>
                <w:szCs w:val="22"/>
              </w:rPr>
              <w:t>e</w:t>
            </w:r>
            <w:r w:rsidR="009E0219" w:rsidRPr="00444162">
              <w:rPr>
                <w:rFonts w:ascii="Arial" w:hAnsi="Arial" w:cs="Arial"/>
                <w:i/>
                <w:iCs/>
                <w:sz w:val="22"/>
                <w:szCs w:val="22"/>
              </w:rPr>
              <w:t xml:space="preserve">”, new </w:t>
            </w:r>
            <w:r w:rsidR="002A0B4F" w:rsidRPr="00444162">
              <w:rPr>
                <w:rFonts w:ascii="Arial" w:hAnsi="Arial" w:cs="Arial"/>
                <w:sz w:val="22"/>
                <w:szCs w:val="22"/>
              </w:rPr>
              <w:t>genus “</w:t>
            </w:r>
            <w:r w:rsidR="002A0B4F" w:rsidRPr="00444162">
              <w:rPr>
                <w:rFonts w:ascii="Arial" w:hAnsi="Arial" w:cs="Arial"/>
                <w:i/>
                <w:iCs/>
                <w:sz w:val="22"/>
                <w:szCs w:val="22"/>
              </w:rPr>
              <w:t>Yaravirus”</w:t>
            </w:r>
            <w:r w:rsidR="002A0B4F" w:rsidRPr="00444162">
              <w:rPr>
                <w:rFonts w:ascii="Arial" w:hAnsi="Arial" w:cs="Arial"/>
                <w:sz w:val="22"/>
                <w:szCs w:val="22"/>
              </w:rPr>
              <w:t xml:space="preserve"> and a new viral family </w:t>
            </w:r>
            <w:r w:rsidR="009E0219" w:rsidRPr="00444162">
              <w:rPr>
                <w:rFonts w:ascii="Arial" w:hAnsi="Arial" w:cs="Arial"/>
                <w:sz w:val="22"/>
                <w:szCs w:val="22"/>
              </w:rPr>
              <w:t>“</w:t>
            </w:r>
            <w:r w:rsidR="002A0B4F" w:rsidRPr="00444162">
              <w:rPr>
                <w:rFonts w:ascii="Arial" w:hAnsi="Arial" w:cs="Arial"/>
                <w:i/>
                <w:iCs/>
                <w:sz w:val="22"/>
                <w:szCs w:val="22"/>
              </w:rPr>
              <w:t>Yaraviridae</w:t>
            </w:r>
            <w:r w:rsidR="009E0219" w:rsidRPr="00444162">
              <w:rPr>
                <w:rFonts w:ascii="Arial" w:hAnsi="Arial" w:cs="Arial"/>
                <w:i/>
                <w:iCs/>
                <w:sz w:val="22"/>
                <w:szCs w:val="22"/>
              </w:rPr>
              <w:t>”.</w:t>
            </w:r>
            <w:r w:rsidR="0057061C" w:rsidRPr="00444162">
              <w:rPr>
                <w:rFonts w:ascii="Arial" w:hAnsi="Arial" w:cs="Arial"/>
                <w:i/>
                <w:iCs/>
                <w:sz w:val="22"/>
                <w:szCs w:val="22"/>
              </w:rPr>
              <w:t xml:space="preserve"> </w:t>
            </w:r>
            <w:r w:rsidR="00D61DF6" w:rsidRPr="00444162">
              <w:rPr>
                <w:rFonts w:ascii="Arial" w:hAnsi="Arial" w:cs="Arial"/>
                <w:sz w:val="22"/>
                <w:szCs w:val="22"/>
              </w:rPr>
              <w:t>These taxa are</w:t>
            </w:r>
            <w:r w:rsidR="0057061C" w:rsidRPr="00444162">
              <w:rPr>
                <w:rFonts w:ascii="Arial" w:hAnsi="Arial" w:cs="Arial"/>
                <w:sz w:val="22"/>
                <w:szCs w:val="22"/>
              </w:rPr>
              <w:t xml:space="preserve"> </w:t>
            </w:r>
            <w:r w:rsidR="00D73E76" w:rsidRPr="00444162">
              <w:rPr>
                <w:rFonts w:ascii="Arial" w:hAnsi="Arial" w:cs="Arial"/>
                <w:sz w:val="22"/>
                <w:szCs w:val="22"/>
              </w:rPr>
              <w:t>included</w:t>
            </w:r>
            <w:r w:rsidR="0057061C" w:rsidRPr="00444162">
              <w:rPr>
                <w:rFonts w:ascii="Arial" w:hAnsi="Arial" w:cs="Arial"/>
                <w:sz w:val="22"/>
                <w:szCs w:val="22"/>
              </w:rPr>
              <w:t xml:space="preserve"> </w:t>
            </w:r>
            <w:r w:rsidR="00D61DF6" w:rsidRPr="00444162">
              <w:rPr>
                <w:rFonts w:ascii="Arial" w:hAnsi="Arial" w:cs="Arial"/>
                <w:sz w:val="22"/>
                <w:szCs w:val="22"/>
              </w:rPr>
              <w:t>in</w:t>
            </w:r>
            <w:r w:rsidR="0057061C" w:rsidRPr="00444162">
              <w:rPr>
                <w:rFonts w:ascii="Arial" w:hAnsi="Arial" w:cs="Arial"/>
                <w:sz w:val="22"/>
                <w:szCs w:val="22"/>
              </w:rPr>
              <w:t xml:space="preserve"> the</w:t>
            </w:r>
            <w:r w:rsidR="00D61DF6" w:rsidRPr="00444162">
              <w:rPr>
                <w:rFonts w:ascii="Arial" w:hAnsi="Arial" w:cs="Arial"/>
                <w:sz w:val="22"/>
                <w:szCs w:val="22"/>
              </w:rPr>
              <w:t xml:space="preserve"> </w:t>
            </w:r>
            <w:r w:rsidR="00D73E76" w:rsidRPr="00444162">
              <w:rPr>
                <w:rFonts w:ascii="Arial" w:hAnsi="Arial" w:cs="Arial"/>
                <w:iCs/>
                <w:sz w:val="22"/>
                <w:szCs w:val="22"/>
              </w:rPr>
              <w:t>Realm</w:t>
            </w:r>
            <w:r w:rsidR="00D73E76" w:rsidRPr="00444162">
              <w:rPr>
                <w:rFonts w:ascii="Arial" w:hAnsi="Arial" w:cs="Arial"/>
                <w:i/>
                <w:iCs/>
                <w:sz w:val="22"/>
                <w:szCs w:val="22"/>
              </w:rPr>
              <w:t xml:space="preserve"> Varidnaviria</w:t>
            </w:r>
            <w:r w:rsidR="00B9346B">
              <w:rPr>
                <w:rFonts w:ascii="Arial" w:hAnsi="Arial" w:cs="Arial"/>
                <w:i/>
                <w:iCs/>
                <w:sz w:val="22"/>
                <w:szCs w:val="22"/>
              </w:rPr>
              <w:t xml:space="preserve">, </w:t>
            </w:r>
            <w:r w:rsidR="00F32787" w:rsidRPr="00444162">
              <w:rPr>
                <w:rFonts w:ascii="Arial" w:hAnsi="Arial" w:cs="Arial"/>
                <w:iCs/>
                <w:sz w:val="22"/>
                <w:szCs w:val="22"/>
              </w:rPr>
              <w:t>kingdom</w:t>
            </w:r>
            <w:r w:rsidR="00F32787" w:rsidRPr="00444162">
              <w:rPr>
                <w:rFonts w:ascii="Arial" w:hAnsi="Arial" w:cs="Arial"/>
                <w:i/>
                <w:iCs/>
                <w:sz w:val="22"/>
                <w:szCs w:val="22"/>
              </w:rPr>
              <w:t xml:space="preserve"> Bamfordvirae, </w:t>
            </w:r>
            <w:r w:rsidR="00335E54" w:rsidRPr="00444162">
              <w:rPr>
                <w:rFonts w:ascii="Arial" w:hAnsi="Arial" w:cs="Arial"/>
                <w:sz w:val="22"/>
                <w:szCs w:val="22"/>
              </w:rPr>
              <w:t>due to the presence of a major capsid protein containing a double jelly-roll fold.</w:t>
            </w:r>
          </w:p>
        </w:tc>
      </w:tr>
    </w:tbl>
    <w:p w14:paraId="5FC8EFB5" w14:textId="77777777" w:rsidR="00A174CC" w:rsidRPr="00444162" w:rsidRDefault="008815EE">
      <w:pPr>
        <w:pStyle w:val="BodyTextIndent"/>
        <w:spacing w:before="120" w:after="120"/>
        <w:ind w:left="0" w:firstLine="0"/>
        <w:rPr>
          <w:b/>
          <w:szCs w:val="24"/>
        </w:rPr>
      </w:pPr>
      <w:r w:rsidRPr="00444162">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A174CC" w:rsidRPr="00444162" w14:paraId="15A4B8D2" w14:textId="77777777">
        <w:trPr>
          <w:trHeight w:val="1566"/>
        </w:trPr>
        <w:tc>
          <w:tcPr>
            <w:tcW w:w="9228" w:type="dxa"/>
            <w:shd w:val="clear" w:color="auto" w:fill="auto"/>
          </w:tcPr>
          <w:p w14:paraId="3F2A00F5" w14:textId="33BCF69D" w:rsidR="00A174CC" w:rsidRPr="00444162" w:rsidRDefault="00A174CC">
            <w:pPr>
              <w:pStyle w:val="BodyTextIndent"/>
              <w:spacing w:after="120"/>
              <w:rPr>
                <w:rFonts w:ascii="Arial" w:hAnsi="Arial" w:cs="Arial"/>
                <w:color w:val="0000FF"/>
                <w:sz w:val="20"/>
              </w:rPr>
            </w:pPr>
          </w:p>
          <w:tbl>
            <w:tblPr>
              <w:tblStyle w:val="TableGrid"/>
              <w:tblW w:w="9002" w:type="dxa"/>
              <w:tblLook w:val="04A0" w:firstRow="1" w:lastRow="0" w:firstColumn="1" w:lastColumn="0" w:noHBand="0" w:noVBand="1"/>
            </w:tblPr>
            <w:tblGrid>
              <w:gridCol w:w="9002"/>
            </w:tblGrid>
            <w:tr w:rsidR="00A174CC" w:rsidRPr="00444162" w14:paraId="195FC3CF" w14:textId="77777777">
              <w:tc>
                <w:tcPr>
                  <w:tcW w:w="9002" w:type="dxa"/>
                  <w:shd w:val="clear" w:color="auto" w:fill="auto"/>
                </w:tcPr>
                <w:p w14:paraId="5B7A979C" w14:textId="45E75C89" w:rsidR="000E1674" w:rsidRPr="00444162" w:rsidRDefault="000E1674" w:rsidP="009E0219">
                  <w:pPr>
                    <w:jc w:val="both"/>
                    <w:rPr>
                      <w:rFonts w:ascii="Arial" w:hAnsi="Arial" w:cs="Arial"/>
                      <w:b/>
                      <w:sz w:val="22"/>
                      <w:szCs w:val="22"/>
                      <w:shd w:val="clear" w:color="auto" w:fill="FFFFFF"/>
                    </w:rPr>
                  </w:pPr>
                  <w:r w:rsidRPr="00444162">
                    <w:rPr>
                      <w:rFonts w:ascii="Arial" w:hAnsi="Arial" w:cs="Arial"/>
                      <w:b/>
                      <w:sz w:val="22"/>
                      <w:szCs w:val="22"/>
                      <w:shd w:val="clear" w:color="auto" w:fill="FFFFFF"/>
                    </w:rPr>
                    <w:t>Background and etymology</w:t>
                  </w:r>
                </w:p>
                <w:p w14:paraId="2727A98A" w14:textId="335BC11F" w:rsidR="000E1674" w:rsidRPr="00444162" w:rsidRDefault="009E0219" w:rsidP="009E0219">
                  <w:pPr>
                    <w:jc w:val="both"/>
                    <w:rPr>
                      <w:rFonts w:ascii="Arial" w:hAnsi="Arial" w:cs="Arial"/>
                      <w:color w:val="000000"/>
                      <w:sz w:val="22"/>
                      <w:szCs w:val="22"/>
                    </w:rPr>
                  </w:pPr>
                  <w:r w:rsidRPr="00444162">
                    <w:rPr>
                      <w:rFonts w:ascii="Arial" w:hAnsi="Arial" w:cs="Arial"/>
                      <w:sz w:val="22"/>
                      <w:szCs w:val="22"/>
                      <w:shd w:val="clear" w:color="auto" w:fill="FFFFFF"/>
                    </w:rPr>
                    <w:t xml:space="preserve">This virus was isolated from samples </w:t>
                  </w:r>
                  <w:r w:rsidRPr="00444162">
                    <w:rPr>
                      <w:rFonts w:ascii="Arial" w:hAnsi="Arial" w:cs="Arial"/>
                      <w:color w:val="000000"/>
                      <w:sz w:val="22"/>
                      <w:szCs w:val="22"/>
                    </w:rPr>
                    <w:t xml:space="preserve">of muddy water </w:t>
                  </w:r>
                  <w:r w:rsidRPr="00444162">
                    <w:rPr>
                      <w:rFonts w:ascii="Arial" w:hAnsi="Arial" w:cs="Arial"/>
                      <w:sz w:val="22"/>
                      <w:szCs w:val="22"/>
                      <w:shd w:val="clear" w:color="auto" w:fill="FFFFFF"/>
                    </w:rPr>
                    <w:t xml:space="preserve">collected </w:t>
                  </w:r>
                  <w:r w:rsidRPr="00444162">
                    <w:rPr>
                      <w:rFonts w:ascii="Arial" w:hAnsi="Arial" w:cs="Arial"/>
                      <w:color w:val="000000"/>
                      <w:sz w:val="22"/>
                      <w:szCs w:val="22"/>
                    </w:rPr>
                    <w:t xml:space="preserve">from a creek in the Pampulha lake </w:t>
                  </w:r>
                  <w:r w:rsidR="000E1674" w:rsidRPr="00444162">
                    <w:rPr>
                      <w:rFonts w:ascii="Arial" w:hAnsi="Arial" w:cs="Arial"/>
                      <w:color w:val="000000"/>
                      <w:sz w:val="22"/>
                      <w:szCs w:val="22"/>
                    </w:rPr>
                    <w:t xml:space="preserve">near city of Belo Horizonte, Brazil, </w:t>
                  </w:r>
                  <w:r w:rsidRPr="00444162">
                    <w:rPr>
                      <w:rFonts w:ascii="Arial" w:hAnsi="Arial" w:cs="Arial"/>
                      <w:color w:val="000000"/>
                      <w:sz w:val="22"/>
                      <w:szCs w:val="22"/>
                    </w:rPr>
                    <w:t xml:space="preserve">and </w:t>
                  </w:r>
                  <w:r w:rsidR="000E1674" w:rsidRPr="00444162">
                    <w:rPr>
                      <w:rFonts w:ascii="Arial" w:hAnsi="Arial" w:cs="Arial"/>
                      <w:color w:val="000000"/>
                      <w:sz w:val="22"/>
                      <w:szCs w:val="22"/>
                    </w:rPr>
                    <w:t xml:space="preserve">was </w:t>
                  </w:r>
                  <w:r w:rsidRPr="00444162">
                    <w:rPr>
                      <w:rFonts w:ascii="Arial" w:hAnsi="Arial" w:cs="Arial"/>
                      <w:color w:val="000000"/>
                      <w:sz w:val="22"/>
                      <w:szCs w:val="22"/>
                    </w:rPr>
                    <w:t xml:space="preserve">named after an important </w:t>
                  </w:r>
                  <w:r w:rsidR="000E1674" w:rsidRPr="00444162">
                    <w:rPr>
                      <w:rFonts w:ascii="Arial" w:hAnsi="Arial" w:cs="Arial"/>
                      <w:color w:val="000000"/>
                      <w:sz w:val="22"/>
                      <w:szCs w:val="22"/>
                    </w:rPr>
                    <w:t xml:space="preserve">mythological </w:t>
                  </w:r>
                  <w:r w:rsidRPr="00444162">
                    <w:rPr>
                      <w:rFonts w:ascii="Arial" w:hAnsi="Arial" w:cs="Arial"/>
                      <w:color w:val="000000"/>
                      <w:sz w:val="22"/>
                      <w:szCs w:val="22"/>
                    </w:rPr>
                    <w:t xml:space="preserve">character of the Tupi indigenous tribes (Yara, the mother of waters). </w:t>
                  </w:r>
                </w:p>
                <w:p w14:paraId="620C8ED6" w14:textId="16D09A03" w:rsidR="000E1674" w:rsidRPr="00444162" w:rsidRDefault="000E1674" w:rsidP="009E0219">
                  <w:pPr>
                    <w:jc w:val="both"/>
                    <w:rPr>
                      <w:rFonts w:ascii="Arial" w:hAnsi="Arial" w:cs="Arial"/>
                      <w:color w:val="000000"/>
                      <w:sz w:val="22"/>
                      <w:szCs w:val="22"/>
                    </w:rPr>
                  </w:pPr>
                </w:p>
                <w:p w14:paraId="0BEB8E4C" w14:textId="2965EAA4" w:rsidR="000E1674" w:rsidRPr="00444162" w:rsidRDefault="000E1674" w:rsidP="009E0219">
                  <w:pPr>
                    <w:jc w:val="both"/>
                    <w:rPr>
                      <w:rFonts w:ascii="Arial" w:hAnsi="Arial" w:cs="Arial"/>
                      <w:b/>
                      <w:color w:val="000000"/>
                      <w:sz w:val="22"/>
                      <w:szCs w:val="22"/>
                    </w:rPr>
                  </w:pPr>
                  <w:r w:rsidRPr="00444162">
                    <w:rPr>
                      <w:rFonts w:ascii="Arial" w:hAnsi="Arial" w:cs="Arial"/>
                      <w:b/>
                      <w:color w:val="000000"/>
                      <w:sz w:val="22"/>
                      <w:szCs w:val="22"/>
                    </w:rPr>
                    <w:t>Virion morphology</w:t>
                  </w:r>
                </w:p>
                <w:p w14:paraId="043848EB" w14:textId="0C844BC7" w:rsidR="009E0219" w:rsidRPr="00444162" w:rsidRDefault="009E0219" w:rsidP="009E0219">
                  <w:pPr>
                    <w:jc w:val="both"/>
                    <w:rPr>
                      <w:rFonts w:ascii="Arial" w:hAnsi="Arial" w:cs="Arial"/>
                      <w:color w:val="000000"/>
                      <w:sz w:val="22"/>
                      <w:szCs w:val="22"/>
                    </w:rPr>
                  </w:pPr>
                  <w:r w:rsidRPr="00444162">
                    <w:rPr>
                      <w:rFonts w:ascii="Arial" w:hAnsi="Arial" w:cs="Arial"/>
                      <w:color w:val="000000"/>
                      <w:sz w:val="22"/>
                      <w:szCs w:val="22"/>
                      <w:shd w:val="clear" w:color="auto" w:fill="FFFFFF"/>
                    </w:rPr>
                    <w:t xml:space="preserve">The Yaravirus has a </w:t>
                  </w:r>
                  <w:r w:rsidRPr="00444162">
                    <w:rPr>
                      <w:rFonts w:ascii="Arial" w:hAnsi="Arial" w:cs="Arial"/>
                      <w:color w:val="000000"/>
                      <w:sz w:val="22"/>
                      <w:szCs w:val="22"/>
                    </w:rPr>
                    <w:t xml:space="preserve">small icosahedral </w:t>
                  </w:r>
                  <w:r w:rsidRPr="00444162">
                    <w:rPr>
                      <w:rFonts w:ascii="Arial" w:hAnsi="Arial" w:cs="Arial"/>
                      <w:color w:val="000000"/>
                      <w:sz w:val="22"/>
                      <w:szCs w:val="22"/>
                      <w:shd w:val="clear" w:color="auto" w:fill="FFFFFF"/>
                    </w:rPr>
                    <w:t xml:space="preserve">capsid </w:t>
                  </w:r>
                  <w:r w:rsidRPr="00444162">
                    <w:rPr>
                      <w:rFonts w:ascii="Arial" w:hAnsi="Arial" w:cs="Arial"/>
                      <w:color w:val="000000"/>
                      <w:sz w:val="22"/>
                      <w:szCs w:val="22"/>
                    </w:rPr>
                    <w:t xml:space="preserve">measuring about 80 nm in diameter [Figure 1A]. Cryo-electron microscopy images of purified particles suggest that Yaravirus particles present two capsid shells. </w:t>
                  </w:r>
                  <w:r w:rsidRPr="00444162">
                    <w:rPr>
                      <w:rFonts w:ascii="Arial" w:hAnsi="Arial" w:cs="Arial"/>
                      <w:sz w:val="22"/>
                      <w:szCs w:val="22"/>
                    </w:rPr>
                    <w:t>These particles contain 26 viral proteins, one of which potentially represents a divergent capsid protein with no significant homology to NCLDV major capsid proteins, but with a predicted double jelly roll domain.</w:t>
                  </w:r>
                  <w:r w:rsidRPr="00444162">
                    <w:rPr>
                      <w:rFonts w:ascii="Arial" w:hAnsi="Arial" w:cs="Arial"/>
                      <w:color w:val="000000"/>
                      <w:sz w:val="22"/>
                      <w:szCs w:val="22"/>
                    </w:rPr>
                    <w:t xml:space="preserve"> The Yaravirus shows a d</w:t>
                  </w:r>
                  <w:r w:rsidRPr="00444162">
                    <w:rPr>
                      <w:rFonts w:ascii="Arial" w:hAnsi="Arial" w:cs="Arial"/>
                      <w:color w:val="000000"/>
                      <w:sz w:val="22"/>
                      <w:szCs w:val="22"/>
                      <w:shd w:val="clear" w:color="auto" w:fill="FFFFFF"/>
                    </w:rPr>
                    <w:t xml:space="preserve">ifference in size when compared to all other known viruses infecting free-living amoebae, which have </w:t>
                  </w:r>
                  <w:r w:rsidRPr="00444162">
                    <w:rPr>
                      <w:rFonts w:ascii="Arial" w:hAnsi="Arial" w:cs="Arial"/>
                      <w:color w:val="000000"/>
                      <w:sz w:val="22"/>
                      <w:szCs w:val="22"/>
                    </w:rPr>
                    <w:t>large virions [1,4,6]</w:t>
                  </w:r>
                  <w:r w:rsidRPr="00444162">
                    <w:rPr>
                      <w:rFonts w:ascii="Arial" w:hAnsi="Arial" w:cs="Arial"/>
                      <w:color w:val="000000"/>
                      <w:sz w:val="22"/>
                      <w:szCs w:val="22"/>
                      <w:shd w:val="clear" w:color="auto" w:fill="FFFFFF"/>
                    </w:rPr>
                    <w:t xml:space="preserve">. This </w:t>
                  </w:r>
                  <w:r w:rsidRPr="00444162">
                    <w:rPr>
                      <w:rFonts w:ascii="Arial" w:hAnsi="Arial" w:cs="Arial"/>
                      <w:color w:val="000000"/>
                      <w:sz w:val="22"/>
                      <w:szCs w:val="22"/>
                    </w:rPr>
                    <w:t xml:space="preserve">suggests </w:t>
                  </w:r>
                  <w:r w:rsidRPr="00444162">
                    <w:rPr>
                      <w:rFonts w:ascii="Arial" w:hAnsi="Arial" w:cs="Arial"/>
                      <w:color w:val="000000"/>
                      <w:sz w:val="22"/>
                      <w:szCs w:val="22"/>
                      <w:shd w:val="clear" w:color="auto" w:fill="FFFFFF"/>
                    </w:rPr>
                    <w:t>that</w:t>
                  </w:r>
                  <w:r w:rsidRPr="00444162">
                    <w:rPr>
                      <w:rFonts w:ascii="Arial" w:hAnsi="Arial" w:cs="Arial"/>
                      <w:color w:val="000000"/>
                      <w:sz w:val="22"/>
                      <w:szCs w:val="22"/>
                    </w:rPr>
                    <w:t xml:space="preserve"> yaraviruses potentially represent the first isolate of a novel group of amoebal viruses isolated from </w:t>
                  </w:r>
                  <w:r w:rsidRPr="00444162">
                    <w:rPr>
                      <w:rFonts w:ascii="Arial" w:hAnsi="Arial" w:cs="Arial"/>
                      <w:i/>
                      <w:iCs/>
                      <w:color w:val="000000"/>
                      <w:sz w:val="22"/>
                      <w:szCs w:val="22"/>
                    </w:rPr>
                    <w:t xml:space="preserve">Acanthamoeba castellanii </w:t>
                  </w:r>
                  <w:r w:rsidRPr="00444162">
                    <w:rPr>
                      <w:rFonts w:ascii="Arial" w:hAnsi="Arial" w:cs="Arial"/>
                      <w:color w:val="000000"/>
                      <w:sz w:val="22"/>
                      <w:szCs w:val="22"/>
                    </w:rPr>
                    <w:t>cells.</w:t>
                  </w:r>
                </w:p>
                <w:p w14:paraId="4A5BDB66" w14:textId="77777777" w:rsidR="000E1674" w:rsidRPr="00444162" w:rsidRDefault="000E1674" w:rsidP="009E0219">
                  <w:pPr>
                    <w:jc w:val="both"/>
                    <w:rPr>
                      <w:rFonts w:ascii="Arial" w:hAnsi="Arial" w:cs="Arial"/>
                      <w:color w:val="000000"/>
                      <w:sz w:val="22"/>
                      <w:szCs w:val="22"/>
                    </w:rPr>
                  </w:pPr>
                </w:p>
                <w:p w14:paraId="3E673B1E" w14:textId="49102C67" w:rsidR="000E1674" w:rsidRPr="00444162" w:rsidRDefault="000E1674" w:rsidP="009E0219">
                  <w:pPr>
                    <w:jc w:val="both"/>
                    <w:rPr>
                      <w:rFonts w:ascii="Arial" w:hAnsi="Arial" w:cs="Arial"/>
                      <w:b/>
                      <w:color w:val="000000"/>
                      <w:sz w:val="22"/>
                      <w:szCs w:val="22"/>
                    </w:rPr>
                  </w:pPr>
                  <w:r w:rsidRPr="00444162">
                    <w:rPr>
                      <w:rFonts w:ascii="Arial" w:hAnsi="Arial" w:cs="Arial"/>
                      <w:b/>
                      <w:color w:val="000000"/>
                      <w:sz w:val="22"/>
                      <w:szCs w:val="22"/>
                    </w:rPr>
                    <w:t>Host range</w:t>
                  </w:r>
                </w:p>
                <w:p w14:paraId="2BC745B8" w14:textId="40FCA42F" w:rsidR="009E0219" w:rsidRPr="00444162" w:rsidRDefault="009E0219" w:rsidP="009E0219">
                  <w:pPr>
                    <w:jc w:val="both"/>
                    <w:rPr>
                      <w:rFonts w:ascii="Arial" w:hAnsi="Arial" w:cs="Arial"/>
                      <w:sz w:val="22"/>
                      <w:szCs w:val="22"/>
                      <w:shd w:val="clear" w:color="auto" w:fill="FFFFFF"/>
                    </w:rPr>
                  </w:pPr>
                  <w:r w:rsidRPr="00444162">
                    <w:rPr>
                      <w:rFonts w:ascii="Arial" w:hAnsi="Arial" w:cs="Arial"/>
                      <w:sz w:val="22"/>
                      <w:szCs w:val="22"/>
                      <w:shd w:val="clear" w:color="auto" w:fill="FFFFFF"/>
                    </w:rPr>
                    <w:t xml:space="preserve">The distribution and natural hosts of the Yaravirus still remains uncertain. The Yaravirus </w:t>
                  </w:r>
                  <w:r w:rsidRPr="00444162">
                    <w:rPr>
                      <w:rFonts w:ascii="Arial" w:hAnsi="Arial" w:cs="Arial"/>
                      <w:color w:val="000000"/>
                      <w:sz w:val="22"/>
                      <w:szCs w:val="22"/>
                    </w:rPr>
                    <w:t>was isolated in</w:t>
                  </w:r>
                  <w:r w:rsidR="000E1674" w:rsidRPr="00444162">
                    <w:rPr>
                      <w:rFonts w:ascii="Arial" w:hAnsi="Arial" w:cs="Arial"/>
                      <w:color w:val="000000"/>
                      <w:sz w:val="22"/>
                      <w:szCs w:val="22"/>
                    </w:rPr>
                    <w:t xml:space="preserve"> </w:t>
                  </w:r>
                  <w:r w:rsidRPr="00444162">
                    <w:rPr>
                      <w:rFonts w:ascii="Arial" w:hAnsi="Arial" w:cs="Arial"/>
                      <w:i/>
                      <w:iCs/>
                      <w:color w:val="000000"/>
                      <w:sz w:val="22"/>
                      <w:szCs w:val="22"/>
                    </w:rPr>
                    <w:t xml:space="preserve">Acanthamoeba castellanii </w:t>
                  </w:r>
                  <w:r w:rsidRPr="00444162">
                    <w:rPr>
                      <w:rFonts w:ascii="Arial" w:hAnsi="Arial" w:cs="Arial"/>
                      <w:color w:val="000000"/>
                      <w:sz w:val="22"/>
                      <w:szCs w:val="22"/>
                    </w:rPr>
                    <w:t>Neff strain (ATCC 30010)</w:t>
                  </w:r>
                  <w:r w:rsidR="000E1674" w:rsidRPr="00444162">
                    <w:rPr>
                      <w:rFonts w:ascii="Arial" w:hAnsi="Arial" w:cs="Arial"/>
                      <w:color w:val="000000"/>
                      <w:sz w:val="22"/>
                      <w:szCs w:val="22"/>
                    </w:rPr>
                    <w:t xml:space="preserve"> where it</w:t>
                  </w:r>
                  <w:r w:rsidR="000E1674" w:rsidRPr="00444162">
                    <w:rPr>
                      <w:rFonts w:ascii="Arial" w:hAnsi="Arial" w:cs="Arial"/>
                      <w:sz w:val="22"/>
                      <w:szCs w:val="22"/>
                    </w:rPr>
                    <w:t xml:space="preserve"> induces a rather fastidious decrease in host cell </w:t>
                  </w:r>
                  <w:proofErr w:type="gramStart"/>
                  <w:r w:rsidR="000E1674" w:rsidRPr="00444162">
                    <w:rPr>
                      <w:rFonts w:ascii="Arial" w:hAnsi="Arial" w:cs="Arial"/>
                      <w:sz w:val="22"/>
                      <w:szCs w:val="22"/>
                    </w:rPr>
                    <w:t>numbers</w:t>
                  </w:r>
                  <w:r w:rsidR="000E1674" w:rsidRPr="00444162">
                    <w:rPr>
                      <w:rFonts w:ascii="Arial" w:hAnsi="Arial" w:cs="Arial"/>
                      <w:color w:val="000000"/>
                      <w:sz w:val="22"/>
                      <w:szCs w:val="22"/>
                    </w:rPr>
                    <w:t>, but</w:t>
                  </w:r>
                  <w:proofErr w:type="gramEnd"/>
                  <w:r w:rsidRPr="00444162">
                    <w:rPr>
                      <w:rFonts w:ascii="Arial" w:hAnsi="Arial" w:cs="Arial"/>
                      <w:color w:val="000000"/>
                      <w:sz w:val="22"/>
                      <w:szCs w:val="22"/>
                    </w:rPr>
                    <w:t xml:space="preserve"> </w:t>
                  </w:r>
                  <w:r w:rsidRPr="00444162">
                    <w:rPr>
                      <w:rFonts w:ascii="Arial" w:hAnsi="Arial" w:cs="Arial"/>
                      <w:sz w:val="22"/>
                      <w:szCs w:val="22"/>
                      <w:shd w:val="clear" w:color="auto" w:fill="FFFFFF"/>
                    </w:rPr>
                    <w:t xml:space="preserve">is not able to infect and establish a productive cycle </w:t>
                  </w:r>
                  <w:r w:rsidRPr="00444162">
                    <w:rPr>
                      <w:rFonts w:ascii="Arial" w:hAnsi="Arial" w:cs="Arial"/>
                      <w:i/>
                      <w:sz w:val="22"/>
                      <w:szCs w:val="22"/>
                      <w:shd w:val="clear" w:color="auto" w:fill="FFFFFF"/>
                    </w:rPr>
                    <w:t>in vitro</w:t>
                  </w:r>
                  <w:r w:rsidRPr="00444162">
                    <w:rPr>
                      <w:rFonts w:ascii="Arial" w:hAnsi="Arial" w:cs="Arial"/>
                      <w:sz w:val="22"/>
                      <w:szCs w:val="22"/>
                      <w:shd w:val="clear" w:color="auto" w:fill="FFFFFF"/>
                    </w:rPr>
                    <w:t xml:space="preserve"> in </w:t>
                  </w:r>
                  <w:r w:rsidRPr="00444162">
                    <w:rPr>
                      <w:rFonts w:ascii="Arial" w:hAnsi="Arial" w:cs="Arial"/>
                      <w:i/>
                      <w:sz w:val="22"/>
                      <w:szCs w:val="22"/>
                      <w:shd w:val="clear" w:color="auto" w:fill="FFFFFF"/>
                    </w:rPr>
                    <w:t xml:space="preserve">Acanthamoeba polyphaga </w:t>
                  </w:r>
                  <w:r w:rsidRPr="00444162">
                    <w:rPr>
                      <w:rFonts w:ascii="Arial" w:hAnsi="Arial" w:cs="Arial"/>
                      <w:sz w:val="22"/>
                      <w:szCs w:val="22"/>
                      <w:shd w:val="clear" w:color="auto" w:fill="FFFFFF"/>
                    </w:rPr>
                    <w:t xml:space="preserve">or </w:t>
                  </w:r>
                  <w:r w:rsidRPr="00444162">
                    <w:rPr>
                      <w:rFonts w:ascii="Arial" w:hAnsi="Arial" w:cs="Arial"/>
                      <w:i/>
                      <w:sz w:val="22"/>
                      <w:szCs w:val="22"/>
                      <w:shd w:val="clear" w:color="auto" w:fill="FFFFFF"/>
                    </w:rPr>
                    <w:t>Vermamoeba vermiformis</w:t>
                  </w:r>
                  <w:r w:rsidRPr="00444162">
                    <w:rPr>
                      <w:rFonts w:ascii="Arial" w:hAnsi="Arial" w:cs="Arial"/>
                      <w:sz w:val="22"/>
                      <w:szCs w:val="22"/>
                      <w:shd w:val="clear" w:color="auto" w:fill="FFFFFF"/>
                    </w:rPr>
                    <w:t>.</w:t>
                  </w:r>
                </w:p>
                <w:p w14:paraId="37336788" w14:textId="4A1798AF" w:rsidR="000E1674" w:rsidRPr="00444162" w:rsidRDefault="000E1674" w:rsidP="009E0219">
                  <w:pPr>
                    <w:jc w:val="both"/>
                    <w:rPr>
                      <w:rFonts w:ascii="Arial" w:hAnsi="Arial" w:cs="Arial"/>
                      <w:sz w:val="22"/>
                      <w:szCs w:val="22"/>
                      <w:shd w:val="clear" w:color="auto" w:fill="FFFFFF"/>
                    </w:rPr>
                  </w:pPr>
                </w:p>
                <w:p w14:paraId="064947F8" w14:textId="412BF5B5" w:rsidR="000E1674" w:rsidRPr="00444162" w:rsidRDefault="000E1674" w:rsidP="009E0219">
                  <w:pPr>
                    <w:jc w:val="both"/>
                    <w:rPr>
                      <w:rFonts w:ascii="Arial" w:hAnsi="Arial" w:cs="Arial"/>
                      <w:b/>
                      <w:sz w:val="22"/>
                      <w:szCs w:val="22"/>
                      <w:shd w:val="clear" w:color="auto" w:fill="FFFFFF"/>
                    </w:rPr>
                  </w:pPr>
                  <w:r w:rsidRPr="00444162">
                    <w:rPr>
                      <w:rFonts w:ascii="Arial" w:hAnsi="Arial" w:cs="Arial"/>
                      <w:b/>
                      <w:sz w:val="22"/>
                      <w:szCs w:val="22"/>
                      <w:shd w:val="clear" w:color="auto" w:fill="FFFFFF"/>
                    </w:rPr>
                    <w:t>Genomic &amp; proteomic features</w:t>
                  </w:r>
                </w:p>
                <w:p w14:paraId="0F4FEFF9" w14:textId="0B5793FA" w:rsidR="000E1674" w:rsidRPr="00444162" w:rsidRDefault="000E1674" w:rsidP="009E0219">
                  <w:pPr>
                    <w:jc w:val="both"/>
                    <w:rPr>
                      <w:rFonts w:ascii="Arial" w:hAnsi="Arial" w:cs="Arial"/>
                      <w:sz w:val="22"/>
                      <w:szCs w:val="22"/>
                    </w:rPr>
                  </w:pPr>
                  <w:r w:rsidRPr="00444162">
                    <w:rPr>
                      <w:rFonts w:ascii="Arial" w:hAnsi="Arial" w:cs="Arial"/>
                      <w:sz w:val="22"/>
                      <w:szCs w:val="22"/>
                    </w:rPr>
                    <w:t>The Yaravirus has a linear, double-stranded DNA genome</w:t>
                  </w:r>
                  <w:r w:rsidR="00AF04D9" w:rsidRPr="00444162">
                    <w:rPr>
                      <w:rFonts w:ascii="Arial" w:hAnsi="Arial" w:cs="Arial"/>
                      <w:sz w:val="22"/>
                      <w:szCs w:val="22"/>
                    </w:rPr>
                    <w:t xml:space="preserve"> of 44,924 bp </w:t>
                  </w:r>
                  <w:r w:rsidRPr="00444162">
                    <w:rPr>
                      <w:rFonts w:ascii="Arial" w:hAnsi="Arial" w:cs="Arial"/>
                      <w:sz w:val="22"/>
                      <w:szCs w:val="22"/>
                    </w:rPr>
                    <w:t xml:space="preserve">in size and encoding 74 proteins. GC content of about 57% is one of the highest among the known amoebal viruses. Unlike to what has been observed for some members of the NCDLV group, the genome of the Yaravirus does not seem to be enriched for any sequence motifs </w:t>
                  </w:r>
                  <w:r w:rsidRPr="00444162">
                    <w:rPr>
                      <w:rFonts w:ascii="Arial" w:hAnsi="Arial" w:cs="Arial"/>
                      <w:sz w:val="22"/>
                      <w:szCs w:val="22"/>
                    </w:rPr>
                    <w:lastRenderedPageBreak/>
                    <w:t xml:space="preserve">that might indicate the presence of a conserved promoter. Yaravirus genome </w:t>
                  </w:r>
                  <w:r w:rsidR="00E2316B" w:rsidRPr="00444162">
                    <w:rPr>
                      <w:rFonts w:ascii="Arial" w:hAnsi="Arial" w:cs="Arial"/>
                      <w:sz w:val="22"/>
                      <w:szCs w:val="22"/>
                    </w:rPr>
                    <w:t xml:space="preserve">contains a genomic island composed of six tRNAs </w:t>
                  </w:r>
                  <w:r w:rsidRPr="00444162">
                    <w:rPr>
                      <w:rFonts w:ascii="Arial" w:hAnsi="Arial" w:cs="Arial"/>
                      <w:sz w:val="22"/>
                      <w:szCs w:val="22"/>
                    </w:rPr>
                    <w:t xml:space="preserve">located between genes 29 and 30, </w:t>
                  </w:r>
                </w:p>
                <w:p w14:paraId="4DB34DF9" w14:textId="77777777" w:rsidR="000E1674" w:rsidRPr="00444162" w:rsidRDefault="000E1674" w:rsidP="009E0219">
                  <w:pPr>
                    <w:jc w:val="both"/>
                    <w:rPr>
                      <w:rFonts w:ascii="Arial" w:hAnsi="Arial" w:cs="Arial"/>
                      <w:sz w:val="22"/>
                      <w:szCs w:val="22"/>
                    </w:rPr>
                  </w:pPr>
                </w:p>
                <w:p w14:paraId="7F9A1290" w14:textId="1B4E7678" w:rsidR="000E1674" w:rsidRPr="00444162" w:rsidRDefault="000E1674" w:rsidP="000E1674">
                  <w:pPr>
                    <w:jc w:val="both"/>
                    <w:rPr>
                      <w:rFonts w:ascii="Arial" w:hAnsi="Arial" w:cs="Arial"/>
                      <w:sz w:val="22"/>
                      <w:szCs w:val="22"/>
                    </w:rPr>
                  </w:pPr>
                  <w:r w:rsidRPr="00444162">
                    <w:rPr>
                      <w:rFonts w:ascii="Arial" w:hAnsi="Arial" w:cs="Arial"/>
                      <w:sz w:val="22"/>
                      <w:szCs w:val="22"/>
                    </w:rPr>
                    <w:t>The most striking feature, however, is the number of genes with no similarity to sequences</w:t>
                  </w:r>
                  <w:r w:rsidR="00E2316B" w:rsidRPr="00444162">
                    <w:rPr>
                      <w:rFonts w:ascii="Arial" w:hAnsi="Arial" w:cs="Arial"/>
                      <w:sz w:val="22"/>
                      <w:szCs w:val="22"/>
                    </w:rPr>
                    <w:t xml:space="preserve"> available</w:t>
                  </w:r>
                  <w:r w:rsidRPr="00444162">
                    <w:rPr>
                      <w:rFonts w:ascii="Arial" w:hAnsi="Arial" w:cs="Arial"/>
                      <w:sz w:val="22"/>
                      <w:szCs w:val="22"/>
                    </w:rPr>
                    <w:t xml:space="preserve"> in</w:t>
                  </w:r>
                  <w:r w:rsidR="00E2316B" w:rsidRPr="00444162">
                    <w:rPr>
                      <w:rFonts w:ascii="Arial" w:hAnsi="Arial" w:cs="Arial"/>
                      <w:sz w:val="22"/>
                      <w:szCs w:val="22"/>
                    </w:rPr>
                    <w:t xml:space="preserve"> public</w:t>
                  </w:r>
                  <w:r w:rsidRPr="00444162">
                    <w:rPr>
                      <w:rFonts w:ascii="Arial" w:hAnsi="Arial" w:cs="Arial"/>
                      <w:sz w:val="22"/>
                      <w:szCs w:val="22"/>
                    </w:rPr>
                    <w:t xml:space="preserve"> databases. </w:t>
                  </w:r>
                  <w:r w:rsidR="00E2316B" w:rsidRPr="00444162">
                    <w:rPr>
                      <w:rFonts w:ascii="Arial" w:hAnsi="Arial" w:cs="Arial"/>
                      <w:sz w:val="22"/>
                      <w:szCs w:val="22"/>
                    </w:rPr>
                    <w:t xml:space="preserve">Analyses </w:t>
                  </w:r>
                  <w:r w:rsidRPr="00444162">
                    <w:rPr>
                      <w:rFonts w:ascii="Arial" w:hAnsi="Arial" w:cs="Arial"/>
                      <w:sz w:val="22"/>
                      <w:szCs w:val="22"/>
                    </w:rPr>
                    <w:t xml:space="preserve">at the nucleotide level </w:t>
                  </w:r>
                  <w:r w:rsidR="00E2316B" w:rsidRPr="00444162">
                    <w:rPr>
                      <w:rFonts w:ascii="Arial" w:hAnsi="Arial" w:cs="Arial"/>
                      <w:sz w:val="22"/>
                      <w:szCs w:val="22"/>
                    </w:rPr>
                    <w:t xml:space="preserve">showed </w:t>
                  </w:r>
                  <w:r w:rsidRPr="00444162">
                    <w:rPr>
                      <w:rFonts w:ascii="Arial" w:hAnsi="Arial" w:cs="Arial"/>
                      <w:sz w:val="22"/>
                      <w:szCs w:val="22"/>
                    </w:rPr>
                    <w:t xml:space="preserve">no recognizable </w:t>
                  </w:r>
                  <w:r w:rsidR="00E2316B" w:rsidRPr="00444162">
                    <w:rPr>
                      <w:rFonts w:ascii="Arial" w:hAnsi="Arial" w:cs="Arial"/>
                      <w:sz w:val="22"/>
                      <w:szCs w:val="22"/>
                    </w:rPr>
                    <w:t>matches</w:t>
                  </w:r>
                  <w:r w:rsidRPr="00444162">
                    <w:rPr>
                      <w:rFonts w:ascii="Arial" w:hAnsi="Arial" w:cs="Arial"/>
                      <w:sz w:val="22"/>
                      <w:szCs w:val="22"/>
                    </w:rPr>
                    <w:t xml:space="preserve"> in the Yaravirus genome. </w:t>
                  </w:r>
                  <w:r w:rsidR="00E2316B" w:rsidRPr="00444162">
                    <w:rPr>
                      <w:rFonts w:ascii="Arial" w:hAnsi="Arial" w:cs="Arial"/>
                      <w:sz w:val="22"/>
                      <w:szCs w:val="22"/>
                    </w:rPr>
                    <w:t>A</w:t>
                  </w:r>
                  <w:r w:rsidRPr="00444162">
                    <w:rPr>
                      <w:rFonts w:ascii="Arial" w:hAnsi="Arial" w:cs="Arial"/>
                      <w:sz w:val="22"/>
                      <w:szCs w:val="22"/>
                    </w:rPr>
                    <w:t>mino acid similar</w:t>
                  </w:r>
                  <w:r w:rsidR="00E2316B" w:rsidRPr="00444162">
                    <w:rPr>
                      <w:rFonts w:ascii="Arial" w:hAnsi="Arial" w:cs="Arial"/>
                      <w:sz w:val="22"/>
                      <w:szCs w:val="22"/>
                    </w:rPr>
                    <w:t>ities are</w:t>
                  </w:r>
                  <w:r w:rsidRPr="00444162">
                    <w:rPr>
                      <w:rFonts w:ascii="Arial" w:hAnsi="Arial" w:cs="Arial"/>
                      <w:sz w:val="22"/>
                      <w:szCs w:val="22"/>
                    </w:rPr>
                    <w:t xml:space="preserve"> </w:t>
                  </w:r>
                  <w:r w:rsidR="00E2316B" w:rsidRPr="00444162">
                    <w:rPr>
                      <w:rFonts w:ascii="Arial" w:hAnsi="Arial" w:cs="Arial"/>
                      <w:sz w:val="22"/>
                      <w:szCs w:val="22"/>
                    </w:rPr>
                    <w:t xml:space="preserve">also </w:t>
                  </w:r>
                  <w:r w:rsidRPr="00444162">
                    <w:rPr>
                      <w:rFonts w:ascii="Arial" w:hAnsi="Arial" w:cs="Arial"/>
                      <w:sz w:val="22"/>
                      <w:szCs w:val="22"/>
                    </w:rPr>
                    <w:t xml:space="preserve">low, with only six distant matches (about 25–44% identity) in the nr databases. </w:t>
                  </w:r>
                  <w:r w:rsidR="00E2316B" w:rsidRPr="00444162">
                    <w:rPr>
                      <w:rFonts w:ascii="Arial" w:hAnsi="Arial" w:cs="Arial"/>
                      <w:sz w:val="22"/>
                      <w:szCs w:val="22"/>
                    </w:rPr>
                    <w:t xml:space="preserve">Proteomic analysis has corroborated these results. The data has shown that Yaravirus virions consist of 26 proteins of which function could be predicted for only five by in silico analyses. This proportion of unrecognizable proteins is still very impressive, reinforcing the idea of the Yaravirus as the first member of a </w:t>
                  </w:r>
                  <w:proofErr w:type="gramStart"/>
                  <w:r w:rsidR="00E2316B" w:rsidRPr="00444162">
                    <w:rPr>
                      <w:rFonts w:ascii="Arial" w:hAnsi="Arial" w:cs="Arial"/>
                      <w:sz w:val="22"/>
                      <w:szCs w:val="22"/>
                    </w:rPr>
                    <w:t>newly-discovered</w:t>
                  </w:r>
                  <w:proofErr w:type="gramEnd"/>
                  <w:r w:rsidR="00E2316B" w:rsidRPr="00444162">
                    <w:rPr>
                      <w:rFonts w:ascii="Arial" w:hAnsi="Arial" w:cs="Arial"/>
                      <w:sz w:val="22"/>
                      <w:szCs w:val="22"/>
                    </w:rPr>
                    <w:t xml:space="preserve"> and distinct viral group Interestingly, the yaraviruses seem to be rare in nature. No sequences from the Yaravirus </w:t>
                  </w:r>
                  <w:r w:rsidR="00E2316B" w:rsidRPr="00444162">
                    <w:rPr>
                      <w:rFonts w:ascii="Arial" w:hAnsi="Arial" w:cs="Arial"/>
                      <w:i/>
                      <w:iCs/>
                      <w:sz w:val="22"/>
                      <w:szCs w:val="22"/>
                    </w:rPr>
                    <w:t xml:space="preserve">major capsid protein </w:t>
                  </w:r>
                  <w:r w:rsidR="00E2316B" w:rsidRPr="00444162">
                    <w:rPr>
                      <w:rFonts w:ascii="Arial" w:hAnsi="Arial" w:cs="Arial"/>
                      <w:sz w:val="22"/>
                      <w:szCs w:val="22"/>
                    </w:rPr>
                    <w:t xml:space="preserve">(MCP) were retrieved in a search of 8,535 </w:t>
                  </w:r>
                  <w:proofErr w:type="gramStart"/>
                  <w:r w:rsidR="00E2316B" w:rsidRPr="00444162">
                    <w:rPr>
                      <w:rFonts w:ascii="Arial" w:hAnsi="Arial" w:cs="Arial"/>
                      <w:sz w:val="22"/>
                      <w:szCs w:val="22"/>
                    </w:rPr>
                    <w:t>publicly-available</w:t>
                  </w:r>
                  <w:proofErr w:type="gramEnd"/>
                  <w:r w:rsidR="00E2316B" w:rsidRPr="00444162">
                    <w:rPr>
                      <w:rFonts w:ascii="Arial" w:hAnsi="Arial" w:cs="Arial"/>
                      <w:sz w:val="22"/>
                      <w:szCs w:val="22"/>
                    </w:rPr>
                    <w:t xml:space="preserve"> metagenom</w:t>
                  </w:r>
                  <w:r w:rsidR="00F054B2" w:rsidRPr="00444162">
                    <w:rPr>
                      <w:rFonts w:ascii="Arial" w:hAnsi="Arial" w:cs="Arial"/>
                      <w:sz w:val="22"/>
                      <w:szCs w:val="22"/>
                    </w:rPr>
                    <w:t xml:space="preserve">ic data from </w:t>
                  </w:r>
                  <w:r w:rsidR="00E2316B" w:rsidRPr="00444162">
                    <w:rPr>
                      <w:rFonts w:ascii="Arial" w:hAnsi="Arial" w:cs="Arial"/>
                      <w:sz w:val="22"/>
                      <w:szCs w:val="22"/>
                    </w:rPr>
                    <w:t>diverse habitats across our planet</w:t>
                  </w:r>
                  <w:r w:rsidR="00F054B2" w:rsidRPr="00444162">
                    <w:rPr>
                      <w:rFonts w:ascii="Arial" w:hAnsi="Arial" w:cs="Arial"/>
                      <w:sz w:val="22"/>
                      <w:szCs w:val="22"/>
                    </w:rPr>
                    <w:t>.</w:t>
                  </w:r>
                </w:p>
                <w:p w14:paraId="52937FC9" w14:textId="77777777" w:rsidR="000E1674" w:rsidRPr="00444162" w:rsidRDefault="000E1674" w:rsidP="009E0219">
                  <w:pPr>
                    <w:jc w:val="both"/>
                    <w:rPr>
                      <w:rFonts w:ascii="Arial" w:hAnsi="Arial" w:cs="Arial"/>
                      <w:sz w:val="22"/>
                      <w:szCs w:val="22"/>
                      <w:shd w:val="clear" w:color="auto" w:fill="FFFFFF"/>
                    </w:rPr>
                  </w:pPr>
                </w:p>
                <w:p w14:paraId="2D76E314" w14:textId="17405C80" w:rsidR="00F054B2" w:rsidRPr="00444162" w:rsidRDefault="00F054B2" w:rsidP="00F054B2">
                  <w:pPr>
                    <w:rPr>
                      <w:rFonts w:ascii="Arial" w:hAnsi="Arial" w:cs="Arial"/>
                      <w:b/>
                      <w:sz w:val="22"/>
                      <w:szCs w:val="22"/>
                      <w:shd w:val="clear" w:color="auto" w:fill="FFFFFF"/>
                    </w:rPr>
                  </w:pPr>
                  <w:r w:rsidRPr="00444162">
                    <w:rPr>
                      <w:rFonts w:ascii="Arial" w:hAnsi="Arial" w:cs="Arial"/>
                      <w:b/>
                      <w:sz w:val="22"/>
                      <w:szCs w:val="22"/>
                      <w:shd w:val="clear" w:color="auto" w:fill="FFFFFF"/>
                    </w:rPr>
                    <w:t>Phylogenomics</w:t>
                  </w:r>
                </w:p>
                <w:p w14:paraId="1DB1FE30" w14:textId="77777777" w:rsidR="00F054B2" w:rsidRPr="00444162" w:rsidRDefault="00F054B2" w:rsidP="00F054B2">
                  <w:pPr>
                    <w:jc w:val="both"/>
                    <w:rPr>
                      <w:rFonts w:ascii="Arial" w:hAnsi="Arial" w:cs="Arial"/>
                      <w:sz w:val="22"/>
                      <w:szCs w:val="22"/>
                    </w:rPr>
                  </w:pPr>
                  <w:r w:rsidRPr="00444162">
                    <w:rPr>
                      <w:rFonts w:ascii="Arial" w:hAnsi="Arial" w:cs="Arial"/>
                      <w:sz w:val="22"/>
                      <w:szCs w:val="22"/>
                    </w:rPr>
                    <w:t xml:space="preserve">Due to the high number of ORFan genes in the Yaravirus genome, most of its proteins lack the phylogenetic information necessary to incorporate this virus into an existing taxonomical group. </w:t>
                  </w:r>
                </w:p>
                <w:p w14:paraId="5EA3A1D8" w14:textId="77777777" w:rsidR="00F054B2" w:rsidRPr="00444162" w:rsidRDefault="00F054B2" w:rsidP="00F054B2">
                  <w:pPr>
                    <w:jc w:val="both"/>
                    <w:rPr>
                      <w:rFonts w:ascii="Arial" w:hAnsi="Arial" w:cs="Arial"/>
                      <w:sz w:val="22"/>
                      <w:szCs w:val="22"/>
                    </w:rPr>
                  </w:pPr>
                  <w:r w:rsidRPr="00444162">
                    <w:rPr>
                      <w:rFonts w:ascii="Arial" w:hAnsi="Arial" w:cs="Arial"/>
                      <w:sz w:val="22"/>
                      <w:szCs w:val="22"/>
                    </w:rPr>
                    <w:t>However, some of its genes still have homology to current databases and may be used in for phylogenetic analyses. For example, gene 02 (nuclease/recombinase) and gene 69 (bifunctional DNA primase/polymerase) group with members of the Eukarya domain [Figure 2 A–B]. For other genes, as gene 46 (hypothetical protein) and 40 (virion packaging ATPase), the yaraviruses seem to be related to sequences found in giant viruses (</w:t>
                  </w:r>
                  <w:r w:rsidRPr="00444162">
                    <w:rPr>
                      <w:rFonts w:ascii="Arial" w:hAnsi="Arial" w:cs="Arial"/>
                      <w:i/>
                      <w:iCs/>
                      <w:sz w:val="22"/>
                      <w:szCs w:val="22"/>
                    </w:rPr>
                    <w:t xml:space="preserve">Marseillevirus </w:t>
                  </w:r>
                  <w:r w:rsidRPr="00444162">
                    <w:rPr>
                      <w:rFonts w:ascii="Arial" w:hAnsi="Arial" w:cs="Arial"/>
                      <w:sz w:val="22"/>
                      <w:szCs w:val="22"/>
                    </w:rPr>
                    <w:t xml:space="preserve">strains and the </w:t>
                  </w:r>
                  <w:r w:rsidRPr="00444162">
                    <w:rPr>
                      <w:rFonts w:ascii="Arial" w:hAnsi="Arial" w:cs="Arial"/>
                      <w:i/>
                      <w:iCs/>
                      <w:sz w:val="22"/>
                      <w:szCs w:val="22"/>
                    </w:rPr>
                    <w:t xml:space="preserve">Mimiviridae </w:t>
                  </w:r>
                  <w:r w:rsidRPr="00444162">
                    <w:rPr>
                      <w:rFonts w:ascii="Arial" w:hAnsi="Arial" w:cs="Arial"/>
                      <w:iCs/>
                      <w:sz w:val="22"/>
                      <w:szCs w:val="22"/>
                    </w:rPr>
                    <w:t>family</w:t>
                  </w:r>
                  <w:r w:rsidRPr="00444162">
                    <w:rPr>
                      <w:rFonts w:ascii="Arial" w:hAnsi="Arial" w:cs="Arial"/>
                      <w:sz w:val="22"/>
                      <w:szCs w:val="22"/>
                    </w:rPr>
                    <w:t xml:space="preserve">, respectively) [Figure 2 C–D]. </w:t>
                  </w:r>
                </w:p>
                <w:p w14:paraId="6C4EE7D1" w14:textId="0A6BF582" w:rsidR="00F054B2" w:rsidRPr="00444162" w:rsidRDefault="00F054B2" w:rsidP="00F054B2">
                  <w:pPr>
                    <w:jc w:val="both"/>
                    <w:rPr>
                      <w:rFonts w:ascii="Arial" w:hAnsi="Arial" w:cs="Arial"/>
                      <w:sz w:val="22"/>
                      <w:szCs w:val="22"/>
                    </w:rPr>
                  </w:pPr>
                  <w:r w:rsidRPr="00444162">
                    <w:rPr>
                      <w:rFonts w:ascii="Arial" w:hAnsi="Arial" w:cs="Arial"/>
                      <w:sz w:val="22"/>
                      <w:szCs w:val="22"/>
                    </w:rPr>
                    <w:t xml:space="preserve">A structure-guided phylogeny was also performed for hits of the Yaravirus MCP protein </w:t>
                  </w:r>
                  <w:bookmarkStart w:id="1" w:name="_Hlk65493157"/>
                  <w:r w:rsidRPr="00444162">
                    <w:rPr>
                      <w:rFonts w:ascii="Arial" w:hAnsi="Arial" w:cs="Arial"/>
                      <w:sz w:val="22"/>
                      <w:szCs w:val="22"/>
                    </w:rPr>
                    <w:t xml:space="preserve">among 235 NCLDV reference genomes (plus contigs of three </w:t>
                  </w:r>
                  <w:r w:rsidRPr="00444162">
                    <w:rPr>
                      <w:rFonts w:ascii="Arial" w:hAnsi="Arial" w:cs="Arial"/>
                      <w:i/>
                      <w:iCs/>
                      <w:sz w:val="22"/>
                      <w:szCs w:val="22"/>
                    </w:rPr>
                    <w:t>Pleurochrysis endemic viruses</w:t>
                  </w:r>
                  <w:r w:rsidRPr="00444162">
                    <w:rPr>
                      <w:rFonts w:ascii="Arial" w:hAnsi="Arial" w:cs="Arial"/>
                      <w:sz w:val="22"/>
                      <w:szCs w:val="22"/>
                    </w:rPr>
                    <w:t>).</w:t>
                  </w:r>
                  <w:bookmarkEnd w:id="1"/>
                  <w:r w:rsidRPr="00444162">
                    <w:rPr>
                      <w:rFonts w:ascii="Arial" w:hAnsi="Arial" w:cs="Arial"/>
                      <w:sz w:val="22"/>
                      <w:szCs w:val="22"/>
                    </w:rPr>
                    <w:t xml:space="preserve"> The analyses show well-supported clade, consisting of the Yaravirus MCP with metagenomic sequences from the distant </w:t>
                  </w:r>
                  <w:r w:rsidRPr="00444162">
                    <w:rPr>
                      <w:rFonts w:ascii="Arial" w:hAnsi="Arial" w:cs="Arial"/>
                      <w:i/>
                      <w:iCs/>
                      <w:sz w:val="22"/>
                      <w:szCs w:val="22"/>
                    </w:rPr>
                    <w:t xml:space="preserve">Pleurochrysis sp. endemic viruses </w:t>
                  </w:r>
                  <w:r w:rsidRPr="00444162">
                    <w:rPr>
                      <w:rFonts w:ascii="Arial" w:hAnsi="Arial" w:cs="Arial"/>
                      <w:sz w:val="22"/>
                      <w:szCs w:val="22"/>
                    </w:rPr>
                    <w:t>[Figure 3]</w:t>
                  </w:r>
                  <w:r w:rsidRPr="00444162">
                    <w:rPr>
                      <w:rFonts w:ascii="Arial" w:hAnsi="Arial" w:cs="Arial"/>
                      <w:i/>
                      <w:iCs/>
                      <w:sz w:val="22"/>
                      <w:szCs w:val="22"/>
                    </w:rPr>
                    <w:t xml:space="preserve">. </w:t>
                  </w:r>
                  <w:r w:rsidRPr="00444162">
                    <w:rPr>
                      <w:rFonts w:ascii="Arial" w:hAnsi="Arial" w:cs="Arial"/>
                      <w:sz w:val="22"/>
                      <w:szCs w:val="22"/>
                    </w:rPr>
                    <w:t xml:space="preserve">Further analysis searched for further similarities between these viral groups, but only a small number of protein candidates were found, with low percentage identity (around 24 to 33%). </w:t>
                  </w:r>
                </w:p>
                <w:p w14:paraId="6C975D93" w14:textId="657EB52E" w:rsidR="009E0219" w:rsidRPr="00444162" w:rsidRDefault="00F054B2" w:rsidP="00F054B2">
                  <w:pPr>
                    <w:jc w:val="both"/>
                    <w:rPr>
                      <w:rFonts w:ascii="Arial" w:hAnsi="Arial" w:cs="Arial"/>
                      <w:sz w:val="22"/>
                      <w:szCs w:val="22"/>
                    </w:rPr>
                  </w:pPr>
                  <w:r w:rsidRPr="00444162">
                    <w:rPr>
                      <w:rFonts w:ascii="Arial" w:hAnsi="Arial" w:cs="Arial"/>
                      <w:sz w:val="22"/>
                      <w:szCs w:val="22"/>
                    </w:rPr>
                    <w:t>These results highlight the great differences observed between the Yaravirus and other amoebal viruses, supporting the creation of a novel taxonomic group at the family level in order to classify this unusual virus.</w:t>
                  </w:r>
                </w:p>
                <w:p w14:paraId="65917C70" w14:textId="13F0494A" w:rsidR="00A174CC" w:rsidRPr="00444162" w:rsidRDefault="00A174CC" w:rsidP="002A0B4F">
                  <w:pPr>
                    <w:autoSpaceDE w:val="0"/>
                    <w:autoSpaceDN w:val="0"/>
                    <w:adjustRightInd w:val="0"/>
                    <w:rPr>
                      <w:rFonts w:ascii="Arial" w:hAnsi="Arial" w:cs="Arial"/>
                      <w:color w:val="0000FF"/>
                      <w:sz w:val="22"/>
                      <w:szCs w:val="22"/>
                    </w:rPr>
                  </w:pPr>
                </w:p>
              </w:tc>
            </w:tr>
          </w:tbl>
          <w:p w14:paraId="09E79DFD" w14:textId="77777777" w:rsidR="00A174CC" w:rsidRPr="00444162" w:rsidRDefault="00A174CC">
            <w:pPr>
              <w:rPr>
                <w:rFonts w:ascii="Arial" w:hAnsi="Arial" w:cs="Arial"/>
                <w:color w:val="0000FF"/>
                <w:sz w:val="20"/>
              </w:rPr>
            </w:pPr>
          </w:p>
        </w:tc>
      </w:tr>
    </w:tbl>
    <w:p w14:paraId="62AA69DE" w14:textId="77777777" w:rsidR="00DD147E" w:rsidRPr="00444162" w:rsidRDefault="00DD147E">
      <w:pPr>
        <w:pStyle w:val="BodyTextIndent"/>
        <w:spacing w:before="120" w:after="120"/>
        <w:ind w:left="0" w:firstLine="0"/>
        <w:rPr>
          <w:rFonts w:ascii="Arial" w:hAnsi="Arial" w:cs="Arial"/>
          <w:b/>
          <w:color w:val="000000"/>
          <w:szCs w:val="24"/>
        </w:rPr>
      </w:pPr>
    </w:p>
    <w:p w14:paraId="71D3E203" w14:textId="77777777" w:rsidR="00DD147E" w:rsidRPr="00444162" w:rsidRDefault="00DD147E">
      <w:pPr>
        <w:rPr>
          <w:rFonts w:ascii="Arial" w:eastAsia="Times" w:hAnsi="Arial" w:cs="Arial"/>
          <w:b/>
          <w:color w:val="000000"/>
          <w:lang w:eastAsia="en-GB"/>
        </w:rPr>
      </w:pPr>
      <w:r w:rsidRPr="00444162">
        <w:rPr>
          <w:rFonts w:ascii="Arial" w:hAnsi="Arial" w:cs="Arial"/>
          <w:b/>
          <w:color w:val="000000"/>
        </w:rPr>
        <w:br w:type="page"/>
      </w:r>
    </w:p>
    <w:p w14:paraId="6B5315D2" w14:textId="3EAC44B0" w:rsidR="00A174CC" w:rsidRPr="00444162" w:rsidRDefault="008815EE">
      <w:pPr>
        <w:pStyle w:val="BodyTextIndent"/>
        <w:spacing w:before="120" w:after="120"/>
        <w:ind w:left="0" w:firstLine="0"/>
        <w:rPr>
          <w:rFonts w:ascii="Arial" w:hAnsi="Arial" w:cs="Arial"/>
          <w:b/>
          <w:color w:val="000000"/>
          <w:szCs w:val="24"/>
        </w:rPr>
      </w:pPr>
      <w:r w:rsidRPr="00444162">
        <w:rPr>
          <w:rFonts w:ascii="Arial" w:hAnsi="Arial" w:cs="Arial"/>
          <w:b/>
          <w:color w:val="000000"/>
          <w:szCs w:val="24"/>
        </w:rPr>
        <w:lastRenderedPageBreak/>
        <w:t>Supporting evidence</w:t>
      </w:r>
    </w:p>
    <w:p w14:paraId="0C669206" w14:textId="77777777" w:rsidR="0025098A" w:rsidRPr="00444162" w:rsidRDefault="0025098A">
      <w:pPr>
        <w:rPr>
          <w:rFonts w:ascii="Arial" w:hAnsi="Arial" w:cs="Arial"/>
          <w:b/>
          <w:sz w:val="22"/>
          <w:szCs w:val="22"/>
        </w:rPr>
      </w:pPr>
    </w:p>
    <w:p w14:paraId="15C5A212" w14:textId="160C0E6E" w:rsidR="004855FB" w:rsidRPr="00444162" w:rsidRDefault="004855FB">
      <w:pPr>
        <w:rPr>
          <w:rFonts w:asciiTheme="minorHAnsi" w:eastAsiaTheme="minorHAnsi" w:hAnsiTheme="minorHAnsi" w:cstheme="minorBidi"/>
          <w:sz w:val="12"/>
          <w:szCs w:val="12"/>
          <w:lang w:val="en-GB"/>
        </w:rPr>
      </w:pPr>
    </w:p>
    <w:p w14:paraId="594A2841" w14:textId="49DF494E" w:rsidR="0025098A" w:rsidRPr="00444162" w:rsidRDefault="0025098A">
      <w:pPr>
        <w:rPr>
          <w:rFonts w:ascii="Arial" w:hAnsi="Arial" w:cs="Arial"/>
          <w:b/>
          <w:sz w:val="12"/>
          <w:szCs w:val="12"/>
        </w:rPr>
      </w:pPr>
    </w:p>
    <w:p w14:paraId="06CF1C16" w14:textId="58BA87C7" w:rsidR="0025098A" w:rsidRPr="00444162" w:rsidRDefault="00CB6439" w:rsidP="008C38C1">
      <w:pPr>
        <w:jc w:val="center"/>
        <w:rPr>
          <w:rFonts w:ascii="Arial" w:hAnsi="Arial" w:cs="Arial"/>
          <w:b/>
          <w:sz w:val="22"/>
          <w:szCs w:val="22"/>
        </w:rPr>
      </w:pPr>
      <w:r w:rsidRPr="00444162">
        <w:rPr>
          <w:rFonts w:ascii="Arial" w:hAnsi="Arial" w:cs="Arial"/>
          <w:b/>
          <w:noProof/>
          <w:sz w:val="22"/>
          <w:szCs w:val="22"/>
        </w:rPr>
        <w:drawing>
          <wp:inline distT="0" distB="0" distL="0" distR="0" wp14:anchorId="06F7BE2E" wp14:editId="46CD58B6">
            <wp:extent cx="4463296" cy="31532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69071" cy="3157370"/>
                    </a:xfrm>
                    <a:prstGeom prst="rect">
                      <a:avLst/>
                    </a:prstGeom>
                  </pic:spPr>
                </pic:pic>
              </a:graphicData>
            </a:graphic>
          </wp:inline>
        </w:drawing>
      </w:r>
    </w:p>
    <w:p w14:paraId="52D13BEE" w14:textId="2072677E" w:rsidR="0025098A" w:rsidRPr="00444162" w:rsidRDefault="0025098A">
      <w:pPr>
        <w:rPr>
          <w:rFonts w:ascii="Arial" w:hAnsi="Arial" w:cs="Arial"/>
          <w:b/>
          <w:sz w:val="22"/>
          <w:szCs w:val="22"/>
        </w:rPr>
      </w:pPr>
    </w:p>
    <w:p w14:paraId="5FF9105B" w14:textId="70F56D1D" w:rsidR="00F054B2" w:rsidRPr="00444162" w:rsidRDefault="00F054B2">
      <w:pPr>
        <w:rPr>
          <w:rFonts w:ascii="Arial" w:hAnsi="Arial" w:cs="Arial"/>
          <w:b/>
          <w:sz w:val="22"/>
          <w:szCs w:val="22"/>
        </w:rPr>
      </w:pPr>
    </w:p>
    <w:p w14:paraId="38139872" w14:textId="77777777" w:rsidR="00F054B2" w:rsidRPr="00444162" w:rsidRDefault="00F054B2" w:rsidP="00F054B2">
      <w:pPr>
        <w:jc w:val="both"/>
        <w:rPr>
          <w:rFonts w:ascii="Arial" w:hAnsi="Arial" w:cs="Arial"/>
          <w:sz w:val="22"/>
          <w:szCs w:val="22"/>
        </w:rPr>
      </w:pPr>
      <w:r w:rsidRPr="00444162">
        <w:rPr>
          <w:rFonts w:ascii="Arial" w:hAnsi="Arial" w:cs="Arial"/>
          <w:b/>
          <w:bCs/>
          <w:sz w:val="22"/>
          <w:szCs w:val="22"/>
        </w:rPr>
        <w:t>Fig. 1.</w:t>
      </w:r>
      <w:r w:rsidRPr="00444162">
        <w:rPr>
          <w:rFonts w:ascii="Arial" w:hAnsi="Arial" w:cs="Arial"/>
          <w:sz w:val="22"/>
          <w:szCs w:val="22"/>
        </w:rPr>
        <w:t xml:space="preserve"> (A) Transmission electron microscopy (TEM) of a Yaravirus virion. (B) TEM showing Yaravirus particles attached to the outside part of the host cell membrane, and (C) during endocytosis. (D) Yaravirus particles incorporated by the amoeba inside an endocytic vesicle. (E) Yaravirus particles may occur individually in the interior of endocytic vesicles, as observed in this micrograph, or (F) grouped inside endocytic vesicles. (G) Cytoplasm of the host cell showing mitochondrial recruitment while the viral factory develops. (H) Mature Yaravirus particles being packaged inside vesicle-like structures at a late stage of infection, suggesting exocytosis as a mechanism for the release of the virions.</w:t>
      </w:r>
    </w:p>
    <w:p w14:paraId="4B2CDB9E" w14:textId="77777777" w:rsidR="0047352E" w:rsidRPr="00444162" w:rsidRDefault="0047352E">
      <w:pPr>
        <w:rPr>
          <w:rFonts w:ascii="Arial" w:hAnsi="Arial" w:cs="Arial"/>
          <w:b/>
          <w:sz w:val="22"/>
          <w:szCs w:val="22"/>
        </w:rPr>
      </w:pPr>
    </w:p>
    <w:p w14:paraId="248540A6" w14:textId="509A7BBE" w:rsidR="005E5A32" w:rsidRPr="00444162" w:rsidRDefault="005E5A32">
      <w:pPr>
        <w:rPr>
          <w:rFonts w:ascii="Arial" w:hAnsi="Arial" w:cs="Arial"/>
          <w:bCs/>
          <w:sz w:val="22"/>
          <w:szCs w:val="22"/>
        </w:rPr>
      </w:pPr>
    </w:p>
    <w:p w14:paraId="51663F6D" w14:textId="2C6F4BB7" w:rsidR="00A174CC" w:rsidRPr="00444162" w:rsidRDefault="00FA2C71">
      <w:pPr>
        <w:rPr>
          <w:rFonts w:ascii="Arial" w:hAnsi="Arial" w:cs="Arial"/>
          <w:b/>
          <w:sz w:val="22"/>
          <w:szCs w:val="22"/>
        </w:rPr>
      </w:pPr>
      <w:r w:rsidRPr="00444162">
        <w:rPr>
          <w:rFonts w:ascii="Arial" w:hAnsi="Arial" w:cs="Arial"/>
          <w:b/>
          <w:noProof/>
          <w:sz w:val="22"/>
          <w:szCs w:val="22"/>
        </w:rPr>
        <w:drawing>
          <wp:inline distT="0" distB="0" distL="0" distR="0" wp14:anchorId="44B871D7" wp14:editId="543E1022">
            <wp:extent cx="5731510" cy="20459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2045970"/>
                    </a:xfrm>
                    <a:prstGeom prst="rect">
                      <a:avLst/>
                    </a:prstGeom>
                  </pic:spPr>
                </pic:pic>
              </a:graphicData>
            </a:graphic>
          </wp:inline>
        </w:drawing>
      </w:r>
    </w:p>
    <w:p w14:paraId="5A9C2A6A" w14:textId="77777777" w:rsidR="00A174CC" w:rsidRPr="00444162" w:rsidRDefault="00A174CC">
      <w:pPr>
        <w:rPr>
          <w:rFonts w:ascii="Arial" w:hAnsi="Arial" w:cs="Arial"/>
          <w:b/>
          <w:sz w:val="22"/>
          <w:szCs w:val="22"/>
        </w:rPr>
      </w:pPr>
    </w:p>
    <w:p w14:paraId="3413FAFA" w14:textId="77777777" w:rsidR="00A174CC" w:rsidRPr="00444162" w:rsidRDefault="00A174CC">
      <w:pPr>
        <w:rPr>
          <w:rFonts w:ascii="Arial" w:hAnsi="Arial" w:cs="Arial"/>
          <w:b/>
          <w:sz w:val="22"/>
          <w:szCs w:val="22"/>
        </w:rPr>
      </w:pPr>
    </w:p>
    <w:p w14:paraId="6AFDD063" w14:textId="77777777" w:rsidR="00F054B2" w:rsidRPr="00444162" w:rsidRDefault="00F054B2" w:rsidP="00F054B2">
      <w:pPr>
        <w:jc w:val="both"/>
        <w:rPr>
          <w:rFonts w:ascii="Arial" w:hAnsi="Arial" w:cs="Arial"/>
          <w:sz w:val="22"/>
          <w:szCs w:val="22"/>
        </w:rPr>
      </w:pPr>
      <w:r w:rsidRPr="00444162">
        <w:rPr>
          <w:rFonts w:ascii="Arial" w:hAnsi="Arial" w:cs="Arial"/>
          <w:b/>
          <w:sz w:val="22"/>
          <w:szCs w:val="22"/>
        </w:rPr>
        <w:t>Fig. 2</w:t>
      </w:r>
      <w:r w:rsidRPr="00444162">
        <w:rPr>
          <w:rFonts w:ascii="Arial" w:hAnsi="Arial" w:cs="Arial"/>
          <w:sz w:val="22"/>
          <w:szCs w:val="22"/>
        </w:rPr>
        <w:t>. Maximum likelihood phylogenetic trees of the Yaravirus genes that presented homology to other amino acid sequences in current databases. (A) Predicted exonuclease/recombinase, (B) bifunctional DNA primase/polymerase, (C) a hypothetical protein, and (D) virion packaging ATPase. The Yaravirus is highlighted in blue and branch support is shown as coloured circles.</w:t>
      </w:r>
    </w:p>
    <w:p w14:paraId="7D9013D2" w14:textId="77777777" w:rsidR="00A174CC" w:rsidRPr="00444162" w:rsidRDefault="00A174CC" w:rsidP="00F054B2">
      <w:pPr>
        <w:rPr>
          <w:rFonts w:ascii="Arial" w:hAnsi="Arial" w:cs="Arial"/>
          <w:b/>
          <w:sz w:val="22"/>
          <w:szCs w:val="22"/>
        </w:rPr>
      </w:pPr>
    </w:p>
    <w:p w14:paraId="1B5558AD" w14:textId="2FB96AE8" w:rsidR="00A174CC" w:rsidRPr="00444162" w:rsidRDefault="00A174CC">
      <w:pPr>
        <w:rPr>
          <w:rFonts w:ascii="Arial" w:hAnsi="Arial" w:cs="Arial"/>
          <w:b/>
        </w:rPr>
      </w:pPr>
    </w:p>
    <w:p w14:paraId="77472058" w14:textId="6C2E5A2A" w:rsidR="00F054B2" w:rsidRPr="00444162" w:rsidRDefault="00FA2C71" w:rsidP="00BA5CAC">
      <w:pPr>
        <w:jc w:val="center"/>
        <w:rPr>
          <w:rFonts w:ascii="Arial" w:hAnsi="Arial" w:cs="Arial"/>
          <w:b/>
        </w:rPr>
      </w:pPr>
      <w:r w:rsidRPr="00444162">
        <w:rPr>
          <w:rFonts w:ascii="Arial" w:hAnsi="Arial" w:cs="Arial"/>
          <w:b/>
          <w:noProof/>
        </w:rPr>
        <w:drawing>
          <wp:inline distT="0" distB="0" distL="0" distR="0" wp14:anchorId="4945EA47" wp14:editId="1A398AB9">
            <wp:extent cx="4406900" cy="3835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06900" cy="3835400"/>
                    </a:xfrm>
                    <a:prstGeom prst="rect">
                      <a:avLst/>
                    </a:prstGeom>
                  </pic:spPr>
                </pic:pic>
              </a:graphicData>
            </a:graphic>
          </wp:inline>
        </w:drawing>
      </w:r>
    </w:p>
    <w:p w14:paraId="5C57E5F6" w14:textId="331DE4C3" w:rsidR="00F054B2" w:rsidRPr="00444162" w:rsidRDefault="00F054B2">
      <w:pPr>
        <w:rPr>
          <w:rFonts w:ascii="Arial" w:hAnsi="Arial" w:cs="Arial"/>
          <w:b/>
        </w:rPr>
      </w:pPr>
    </w:p>
    <w:p w14:paraId="7B24C34E" w14:textId="65935E02" w:rsidR="00F054B2" w:rsidRPr="00444162" w:rsidRDefault="00F054B2" w:rsidP="00F054B2">
      <w:pPr>
        <w:jc w:val="both"/>
        <w:rPr>
          <w:rFonts w:ascii="Arial" w:hAnsi="Arial" w:cs="Arial"/>
          <w:sz w:val="22"/>
          <w:szCs w:val="22"/>
        </w:rPr>
      </w:pPr>
      <w:r w:rsidRPr="00444162">
        <w:rPr>
          <w:rFonts w:ascii="Arial" w:hAnsi="Arial" w:cs="Arial"/>
          <w:b/>
          <w:sz w:val="22"/>
          <w:szCs w:val="22"/>
        </w:rPr>
        <w:t>Fig. 3.</w:t>
      </w:r>
      <w:r w:rsidRPr="00444162">
        <w:rPr>
          <w:rFonts w:ascii="Arial" w:hAnsi="Arial" w:cs="Arial"/>
          <w:sz w:val="22"/>
          <w:szCs w:val="22"/>
        </w:rPr>
        <w:t xml:space="preserve"> A structure-guided phylogeny performed on hits of the Yaravirus putative MCP protein among 235 NCLDV reference genomes (plus contigs of three </w:t>
      </w:r>
      <w:r w:rsidRPr="00444162">
        <w:rPr>
          <w:rFonts w:ascii="Arial" w:hAnsi="Arial" w:cs="Arial"/>
          <w:i/>
          <w:iCs/>
          <w:sz w:val="22"/>
          <w:szCs w:val="22"/>
        </w:rPr>
        <w:t>Pleurochrysis endemic viruses</w:t>
      </w:r>
      <w:r w:rsidRPr="00444162">
        <w:rPr>
          <w:rFonts w:ascii="Arial" w:hAnsi="Arial" w:cs="Arial"/>
          <w:sz w:val="22"/>
          <w:szCs w:val="22"/>
        </w:rPr>
        <w:t>) using hidden Markov models. The Yaravirus is highlighted in blue and branch support is shown as coloured circles.</w:t>
      </w:r>
    </w:p>
    <w:p w14:paraId="618A5A47" w14:textId="13B630AF" w:rsidR="00D73E76" w:rsidRPr="00444162" w:rsidRDefault="00D73E76" w:rsidP="00F054B2">
      <w:pPr>
        <w:jc w:val="both"/>
        <w:rPr>
          <w:rFonts w:ascii="Arial" w:hAnsi="Arial" w:cs="Arial"/>
          <w:sz w:val="22"/>
          <w:szCs w:val="22"/>
        </w:rPr>
      </w:pPr>
    </w:p>
    <w:p w14:paraId="4F7669B6" w14:textId="77777777" w:rsidR="00D73E76" w:rsidRPr="00444162" w:rsidRDefault="00D73E76" w:rsidP="00F054B2">
      <w:pPr>
        <w:jc w:val="both"/>
        <w:rPr>
          <w:rFonts w:ascii="Arial" w:hAnsi="Arial" w:cs="Arial"/>
          <w:sz w:val="22"/>
          <w:szCs w:val="22"/>
        </w:rPr>
      </w:pPr>
    </w:p>
    <w:p w14:paraId="1CDDD0E1" w14:textId="77777777" w:rsidR="00F054B2" w:rsidRPr="00444162" w:rsidRDefault="00F054B2" w:rsidP="00F054B2">
      <w:pPr>
        <w:rPr>
          <w:rFonts w:ascii="Arial" w:hAnsi="Arial" w:cs="Arial"/>
          <w:b/>
          <w:sz w:val="22"/>
          <w:szCs w:val="22"/>
        </w:rPr>
      </w:pPr>
    </w:p>
    <w:p w14:paraId="3437A237" w14:textId="77777777" w:rsidR="00A174CC" w:rsidRPr="00444162" w:rsidRDefault="008815EE">
      <w:pPr>
        <w:spacing w:before="120" w:after="120"/>
        <w:rPr>
          <w:rFonts w:ascii="Arial" w:hAnsi="Arial" w:cs="Arial"/>
          <w:b/>
          <w:sz w:val="22"/>
          <w:szCs w:val="22"/>
        </w:rPr>
      </w:pPr>
      <w:r w:rsidRPr="00444162">
        <w:rPr>
          <w:rFonts w:ascii="Arial" w:hAnsi="Arial" w:cs="Arial"/>
          <w:b/>
          <w:sz w:val="22"/>
          <w:szCs w:val="22"/>
        </w:rPr>
        <w:t>References</w:t>
      </w:r>
    </w:p>
    <w:p w14:paraId="218747D6" w14:textId="29C3E424" w:rsidR="00F054B2" w:rsidRPr="00444162" w:rsidRDefault="00F054B2" w:rsidP="00F054B2">
      <w:pPr>
        <w:pStyle w:val="EndNoteBibliography"/>
        <w:numPr>
          <w:ilvl w:val="0"/>
          <w:numId w:val="3"/>
        </w:numPr>
        <w:jc w:val="both"/>
        <w:rPr>
          <w:rFonts w:ascii="Arial" w:hAnsi="Arial" w:cs="Arial"/>
          <w:sz w:val="22"/>
          <w:szCs w:val="22"/>
        </w:rPr>
      </w:pPr>
      <w:r w:rsidRPr="00444162">
        <w:rPr>
          <w:rFonts w:ascii="Arial" w:hAnsi="Arial" w:cs="Arial"/>
          <w:sz w:val="22"/>
          <w:szCs w:val="22"/>
        </w:rPr>
        <w:t>La Scola</w:t>
      </w:r>
      <w:r w:rsidR="000435FC" w:rsidRPr="00444162">
        <w:rPr>
          <w:rFonts w:ascii="Arial" w:hAnsi="Arial" w:cs="Arial"/>
          <w:sz w:val="22"/>
          <w:szCs w:val="22"/>
        </w:rPr>
        <w:t xml:space="preserve"> </w:t>
      </w:r>
      <w:r w:rsidRPr="00444162">
        <w:rPr>
          <w:rFonts w:ascii="Arial" w:hAnsi="Arial" w:cs="Arial"/>
          <w:sz w:val="22"/>
          <w:szCs w:val="22"/>
        </w:rPr>
        <w:t>B, S Audic, C Robert, L Jungang, X de Lamballerie, M Drancourt, R Birtles, JM Claverie</w:t>
      </w:r>
      <w:r w:rsidR="000435FC" w:rsidRPr="00444162">
        <w:rPr>
          <w:rFonts w:ascii="Arial" w:hAnsi="Arial" w:cs="Arial"/>
          <w:sz w:val="22"/>
          <w:szCs w:val="22"/>
        </w:rPr>
        <w:t>,</w:t>
      </w:r>
      <w:r w:rsidRPr="00444162">
        <w:rPr>
          <w:rFonts w:ascii="Arial" w:hAnsi="Arial" w:cs="Arial"/>
          <w:sz w:val="22"/>
          <w:szCs w:val="22"/>
        </w:rPr>
        <w:t xml:space="preserve"> D Raoult (2003) A giant virus in amoebae. Science 299(5615): 2033. DOI: 10.1126/science.1081867</w:t>
      </w:r>
    </w:p>
    <w:p w14:paraId="5DDB9DB4" w14:textId="77777777" w:rsidR="00F054B2" w:rsidRPr="00444162" w:rsidRDefault="00F054B2" w:rsidP="00F054B2">
      <w:pPr>
        <w:pStyle w:val="EndNoteBibliography"/>
        <w:ind w:left="720"/>
        <w:jc w:val="both"/>
        <w:rPr>
          <w:rFonts w:ascii="Arial" w:hAnsi="Arial" w:cs="Arial"/>
          <w:sz w:val="22"/>
          <w:szCs w:val="22"/>
        </w:rPr>
      </w:pPr>
    </w:p>
    <w:p w14:paraId="4D3DEEBD" w14:textId="1C5C7E8D" w:rsidR="00F054B2" w:rsidRPr="00444162" w:rsidRDefault="00F054B2" w:rsidP="00F054B2">
      <w:pPr>
        <w:pStyle w:val="EndNoteBibliography"/>
        <w:numPr>
          <w:ilvl w:val="0"/>
          <w:numId w:val="3"/>
        </w:numPr>
        <w:jc w:val="both"/>
        <w:rPr>
          <w:rFonts w:ascii="Arial" w:hAnsi="Arial" w:cs="Arial"/>
          <w:sz w:val="22"/>
          <w:szCs w:val="22"/>
        </w:rPr>
      </w:pPr>
      <w:r w:rsidRPr="00444162">
        <w:rPr>
          <w:rFonts w:ascii="Arial" w:hAnsi="Arial" w:cs="Arial"/>
          <w:sz w:val="22"/>
          <w:szCs w:val="22"/>
        </w:rPr>
        <w:t>Boyer</w:t>
      </w:r>
      <w:r w:rsidR="00CB6439" w:rsidRPr="00444162">
        <w:rPr>
          <w:rFonts w:ascii="Arial" w:hAnsi="Arial" w:cs="Arial"/>
          <w:sz w:val="22"/>
          <w:szCs w:val="22"/>
        </w:rPr>
        <w:t xml:space="preserve"> </w:t>
      </w:r>
      <w:r w:rsidRPr="00444162">
        <w:rPr>
          <w:rFonts w:ascii="Arial" w:hAnsi="Arial" w:cs="Arial"/>
          <w:sz w:val="22"/>
          <w:szCs w:val="22"/>
        </w:rPr>
        <w:t>M, N Yutin, I Pagnier, L Barrassi, G Fournous, L Espinosa, C Robert, S Azza, S Sun, MG Rossmann, M Suzan-Monti, B La Scola, EV Koonin</w:t>
      </w:r>
      <w:r w:rsidR="00CB6439" w:rsidRPr="00444162">
        <w:rPr>
          <w:rFonts w:ascii="Arial" w:hAnsi="Arial" w:cs="Arial"/>
          <w:sz w:val="22"/>
          <w:szCs w:val="22"/>
        </w:rPr>
        <w:t>,</w:t>
      </w:r>
      <w:r w:rsidRPr="00444162">
        <w:rPr>
          <w:rFonts w:ascii="Arial" w:hAnsi="Arial" w:cs="Arial"/>
          <w:sz w:val="22"/>
          <w:szCs w:val="22"/>
        </w:rPr>
        <w:t xml:space="preserve"> D. Raoult (2009)</w:t>
      </w:r>
      <w:r w:rsidR="00CB6439" w:rsidRPr="00444162">
        <w:rPr>
          <w:rFonts w:ascii="Arial" w:hAnsi="Arial" w:cs="Arial"/>
          <w:sz w:val="22"/>
          <w:szCs w:val="22"/>
        </w:rPr>
        <w:t xml:space="preserve"> </w:t>
      </w:r>
      <w:r w:rsidRPr="00444162">
        <w:rPr>
          <w:rFonts w:ascii="Arial" w:hAnsi="Arial" w:cs="Arial"/>
          <w:sz w:val="22"/>
          <w:szCs w:val="22"/>
        </w:rPr>
        <w:t>Giant Marseillevirus highlights the role of amoebae as a melting pot in emergence of chimeric microorganisms. Proc Natl Acad Sci USA 106(51): 21848-21853. DOI: https://doi.org/10.1073/pnas.0911354106</w:t>
      </w:r>
    </w:p>
    <w:p w14:paraId="5BFC9529" w14:textId="77777777" w:rsidR="00F054B2" w:rsidRPr="00444162" w:rsidRDefault="00F054B2" w:rsidP="00F054B2">
      <w:pPr>
        <w:pStyle w:val="ListParagraph"/>
        <w:rPr>
          <w:rFonts w:ascii="Arial" w:hAnsi="Arial" w:cs="Arial"/>
          <w:sz w:val="22"/>
          <w:szCs w:val="22"/>
        </w:rPr>
      </w:pPr>
    </w:p>
    <w:p w14:paraId="03F33132" w14:textId="41FE75F0" w:rsidR="00F054B2" w:rsidRPr="00444162" w:rsidRDefault="00F054B2" w:rsidP="00F054B2">
      <w:pPr>
        <w:pStyle w:val="EndNoteBibliography"/>
        <w:numPr>
          <w:ilvl w:val="0"/>
          <w:numId w:val="3"/>
        </w:numPr>
        <w:jc w:val="both"/>
        <w:rPr>
          <w:rFonts w:ascii="Arial" w:hAnsi="Arial" w:cs="Arial"/>
          <w:sz w:val="22"/>
          <w:szCs w:val="22"/>
        </w:rPr>
      </w:pPr>
      <w:r w:rsidRPr="00444162">
        <w:rPr>
          <w:rFonts w:ascii="Arial" w:hAnsi="Arial" w:cs="Arial"/>
          <w:sz w:val="22"/>
          <w:szCs w:val="22"/>
          <w:lang w:val="fr-FR"/>
        </w:rPr>
        <w:t>Philippe N, M Legendre, G Doutre, Y Coute, O</w:t>
      </w:r>
      <w:r w:rsidR="00CB6439" w:rsidRPr="00444162">
        <w:rPr>
          <w:rFonts w:ascii="Arial" w:hAnsi="Arial" w:cs="Arial"/>
          <w:sz w:val="22"/>
          <w:szCs w:val="22"/>
          <w:lang w:val="fr-FR"/>
        </w:rPr>
        <w:t xml:space="preserve"> </w:t>
      </w:r>
      <w:r w:rsidRPr="00444162">
        <w:rPr>
          <w:rFonts w:ascii="Arial" w:hAnsi="Arial" w:cs="Arial"/>
          <w:sz w:val="22"/>
          <w:szCs w:val="22"/>
          <w:lang w:val="fr-FR"/>
        </w:rPr>
        <w:t>Poirot, M Lescot, D Arslan, V Seltzer, L Bertaux, C Bruley, J Garin, JM Claverie</w:t>
      </w:r>
      <w:r w:rsidR="00CB6439" w:rsidRPr="00444162">
        <w:rPr>
          <w:rFonts w:ascii="Arial" w:hAnsi="Arial" w:cs="Arial"/>
          <w:sz w:val="22"/>
          <w:szCs w:val="22"/>
          <w:lang w:val="fr-FR"/>
        </w:rPr>
        <w:t>,</w:t>
      </w:r>
      <w:r w:rsidRPr="00444162">
        <w:rPr>
          <w:rFonts w:ascii="Arial" w:hAnsi="Arial" w:cs="Arial"/>
          <w:sz w:val="22"/>
          <w:szCs w:val="22"/>
          <w:lang w:val="fr-FR"/>
        </w:rPr>
        <w:t xml:space="preserve"> C. Abergel (2013). </w:t>
      </w:r>
      <w:r w:rsidRPr="00444162">
        <w:rPr>
          <w:rFonts w:ascii="Arial" w:hAnsi="Arial" w:cs="Arial"/>
          <w:sz w:val="22"/>
          <w:szCs w:val="22"/>
        </w:rPr>
        <w:t xml:space="preserve">Pandoraviruses: amoeba viruses with genomes up to 2.5 Mb reaching that of parasitic eukaryotes. </w:t>
      </w:r>
      <w:r w:rsidRPr="00444162">
        <w:rPr>
          <w:rFonts w:ascii="Arial" w:hAnsi="Arial" w:cs="Arial"/>
          <w:color w:val="000000" w:themeColor="text1"/>
          <w:sz w:val="22"/>
          <w:szCs w:val="22"/>
        </w:rPr>
        <w:t>Science 341</w:t>
      </w:r>
      <w:r w:rsidRPr="00444162">
        <w:rPr>
          <w:rFonts w:ascii="Arial" w:hAnsi="Arial" w:cs="Arial"/>
          <w:sz w:val="22"/>
          <w:szCs w:val="22"/>
        </w:rPr>
        <w:t>(6143): 281-286. DOI: 10.1126/science.1239181</w:t>
      </w:r>
    </w:p>
    <w:p w14:paraId="23B302D6" w14:textId="77777777" w:rsidR="00F054B2" w:rsidRPr="00444162" w:rsidRDefault="00F054B2" w:rsidP="00F054B2">
      <w:pPr>
        <w:pStyle w:val="ListParagraph"/>
        <w:rPr>
          <w:rFonts w:ascii="Arial" w:hAnsi="Arial" w:cs="Arial"/>
          <w:sz w:val="22"/>
          <w:szCs w:val="22"/>
        </w:rPr>
      </w:pPr>
    </w:p>
    <w:p w14:paraId="2580A402" w14:textId="3C4D1E5D" w:rsidR="00F054B2" w:rsidRPr="00444162" w:rsidRDefault="00F054B2" w:rsidP="00F054B2">
      <w:pPr>
        <w:pStyle w:val="EndNoteBibliography"/>
        <w:numPr>
          <w:ilvl w:val="0"/>
          <w:numId w:val="3"/>
        </w:numPr>
        <w:jc w:val="both"/>
        <w:rPr>
          <w:rFonts w:ascii="Arial" w:hAnsi="Arial" w:cs="Arial"/>
          <w:sz w:val="22"/>
          <w:szCs w:val="22"/>
          <w:lang w:val="es-419"/>
        </w:rPr>
      </w:pPr>
      <w:r w:rsidRPr="00444162">
        <w:rPr>
          <w:rFonts w:ascii="Arial" w:hAnsi="Arial" w:cs="Arial"/>
          <w:sz w:val="22"/>
          <w:szCs w:val="22"/>
        </w:rPr>
        <w:t>Legendre M, JBartoli, L Shmakova, S</w:t>
      </w:r>
      <w:r w:rsidR="00CB6439" w:rsidRPr="00444162">
        <w:rPr>
          <w:rFonts w:ascii="Arial" w:hAnsi="Arial" w:cs="Arial"/>
          <w:sz w:val="22"/>
          <w:szCs w:val="22"/>
        </w:rPr>
        <w:t xml:space="preserve"> </w:t>
      </w:r>
      <w:r w:rsidRPr="00444162">
        <w:rPr>
          <w:rFonts w:ascii="Arial" w:hAnsi="Arial" w:cs="Arial"/>
          <w:sz w:val="22"/>
          <w:szCs w:val="22"/>
        </w:rPr>
        <w:t>Jeudy, K Labadie, A Adrait, M Lescot, O Poirot, L Bertaux, C Bruley, Y Coute, E Rivkina, C Abergel</w:t>
      </w:r>
      <w:r w:rsidR="00CB6439" w:rsidRPr="00444162">
        <w:rPr>
          <w:rFonts w:ascii="Arial" w:hAnsi="Arial" w:cs="Arial"/>
          <w:sz w:val="22"/>
          <w:szCs w:val="22"/>
        </w:rPr>
        <w:t>,</w:t>
      </w:r>
      <w:r w:rsidRPr="00444162">
        <w:rPr>
          <w:rFonts w:ascii="Arial" w:hAnsi="Arial" w:cs="Arial"/>
          <w:sz w:val="22"/>
          <w:szCs w:val="22"/>
        </w:rPr>
        <w:t xml:space="preserve"> JM Claverie (2014)</w:t>
      </w:r>
      <w:r w:rsidR="000435FC" w:rsidRPr="00444162">
        <w:rPr>
          <w:rFonts w:ascii="Arial" w:hAnsi="Arial" w:cs="Arial"/>
          <w:sz w:val="22"/>
          <w:szCs w:val="22"/>
        </w:rPr>
        <w:t xml:space="preserve"> </w:t>
      </w:r>
      <w:r w:rsidRPr="00444162">
        <w:rPr>
          <w:rFonts w:ascii="Arial" w:hAnsi="Arial" w:cs="Arial"/>
          <w:sz w:val="22"/>
          <w:szCs w:val="22"/>
        </w:rPr>
        <w:t xml:space="preserve">Thirty-thousand-year-old distant relative of giant icosahedral DNA viruses with a </w:t>
      </w:r>
      <w:r w:rsidRPr="00444162">
        <w:rPr>
          <w:rFonts w:ascii="Arial" w:hAnsi="Arial" w:cs="Arial"/>
          <w:sz w:val="22"/>
          <w:szCs w:val="22"/>
        </w:rPr>
        <w:lastRenderedPageBreak/>
        <w:t xml:space="preserve">pandoravirus morphology. </w:t>
      </w:r>
      <w:r w:rsidRPr="00444162">
        <w:rPr>
          <w:rFonts w:ascii="Arial" w:hAnsi="Arial" w:cs="Arial"/>
          <w:sz w:val="22"/>
          <w:szCs w:val="22"/>
          <w:lang w:val="es-419"/>
        </w:rPr>
        <w:t>Proc Natl Acad Sci USA 111(11): 4274-4279. DOI: https://doi.org/10.1073/pnas.1320670111</w:t>
      </w:r>
    </w:p>
    <w:p w14:paraId="5320B984" w14:textId="77777777" w:rsidR="00F054B2" w:rsidRPr="00444162" w:rsidRDefault="00F054B2" w:rsidP="00F054B2">
      <w:pPr>
        <w:pStyle w:val="ListParagraph"/>
        <w:rPr>
          <w:rFonts w:ascii="Arial" w:hAnsi="Arial" w:cs="Arial"/>
          <w:sz w:val="22"/>
          <w:szCs w:val="22"/>
          <w:lang w:val="es-419"/>
        </w:rPr>
      </w:pPr>
    </w:p>
    <w:p w14:paraId="2979E029" w14:textId="33662C19" w:rsidR="00F054B2" w:rsidRPr="00444162" w:rsidRDefault="00F054B2" w:rsidP="00F054B2">
      <w:pPr>
        <w:pStyle w:val="EndNoteBibliography"/>
        <w:numPr>
          <w:ilvl w:val="0"/>
          <w:numId w:val="3"/>
        </w:numPr>
        <w:jc w:val="both"/>
        <w:rPr>
          <w:rFonts w:ascii="Arial" w:hAnsi="Arial" w:cs="Arial"/>
          <w:sz w:val="22"/>
          <w:szCs w:val="22"/>
        </w:rPr>
      </w:pPr>
      <w:r w:rsidRPr="00444162">
        <w:rPr>
          <w:rFonts w:ascii="Arial" w:hAnsi="Arial" w:cs="Arial"/>
          <w:sz w:val="22"/>
          <w:szCs w:val="22"/>
          <w:lang w:val="es-419"/>
        </w:rPr>
        <w:t>Abrahao</w:t>
      </w:r>
      <w:r w:rsidR="00CB6439" w:rsidRPr="00444162">
        <w:rPr>
          <w:rFonts w:ascii="Arial" w:hAnsi="Arial" w:cs="Arial"/>
          <w:sz w:val="22"/>
          <w:szCs w:val="22"/>
          <w:lang w:val="es-419"/>
        </w:rPr>
        <w:t xml:space="preserve"> </w:t>
      </w:r>
      <w:r w:rsidRPr="00444162">
        <w:rPr>
          <w:rFonts w:ascii="Arial" w:hAnsi="Arial" w:cs="Arial"/>
          <w:sz w:val="22"/>
          <w:szCs w:val="22"/>
          <w:lang w:val="es-419"/>
        </w:rPr>
        <w:t>J, L Silva, LS Silva, JYB Khalil, R Rodrigues, T Arantes, F Assis, P Boratto, M Andrade, EG Kroon, B Ribeiro, I Bergier, H Seligmann, E Ghigo, P Colson, A Levasseur, G Kroemer, D Raoult</w:t>
      </w:r>
      <w:r w:rsidR="00D61DF6" w:rsidRPr="00444162">
        <w:rPr>
          <w:rFonts w:ascii="Arial" w:hAnsi="Arial" w:cs="Arial"/>
          <w:sz w:val="22"/>
          <w:szCs w:val="22"/>
          <w:lang w:val="es-419"/>
        </w:rPr>
        <w:t>,</w:t>
      </w:r>
      <w:r w:rsidRPr="00444162">
        <w:rPr>
          <w:rFonts w:ascii="Arial" w:hAnsi="Arial" w:cs="Arial"/>
          <w:sz w:val="22"/>
          <w:szCs w:val="22"/>
          <w:lang w:val="es-419"/>
        </w:rPr>
        <w:t xml:space="preserve"> B La Scola (2018)</w:t>
      </w:r>
      <w:r w:rsidR="000435FC" w:rsidRPr="00444162">
        <w:rPr>
          <w:rFonts w:ascii="Arial" w:hAnsi="Arial" w:cs="Arial"/>
          <w:sz w:val="22"/>
          <w:szCs w:val="22"/>
          <w:lang w:val="es-419"/>
        </w:rPr>
        <w:t xml:space="preserve"> </w:t>
      </w:r>
      <w:r w:rsidRPr="00444162">
        <w:rPr>
          <w:rFonts w:ascii="Arial" w:hAnsi="Arial" w:cs="Arial"/>
          <w:sz w:val="22"/>
          <w:szCs w:val="22"/>
          <w:lang w:val="es-419"/>
        </w:rPr>
        <w:t xml:space="preserve">Tailed giant Tupanvirus possesses the most complete translational apparatus of the known virosphere. </w:t>
      </w:r>
      <w:r w:rsidRPr="00444162">
        <w:rPr>
          <w:rFonts w:ascii="Arial" w:hAnsi="Arial" w:cs="Arial"/>
          <w:sz w:val="22"/>
          <w:szCs w:val="22"/>
        </w:rPr>
        <w:t>Nat Commun 9(1): 749. DOI: https://doi.org/10.1038/s41467-018-03168-1</w:t>
      </w:r>
    </w:p>
    <w:p w14:paraId="43994B41" w14:textId="77777777" w:rsidR="00F054B2" w:rsidRPr="00444162" w:rsidRDefault="00F054B2" w:rsidP="00F054B2">
      <w:pPr>
        <w:pStyle w:val="ListParagraph"/>
        <w:rPr>
          <w:rFonts w:ascii="Arial" w:hAnsi="Arial" w:cs="Arial"/>
          <w:sz w:val="22"/>
          <w:szCs w:val="22"/>
        </w:rPr>
      </w:pPr>
    </w:p>
    <w:p w14:paraId="6AE8C597" w14:textId="0BC5C1AD" w:rsidR="00F054B2" w:rsidRPr="00444162" w:rsidRDefault="00F054B2" w:rsidP="00F054B2">
      <w:pPr>
        <w:pStyle w:val="EndNoteBibliography"/>
        <w:numPr>
          <w:ilvl w:val="0"/>
          <w:numId w:val="3"/>
        </w:numPr>
        <w:jc w:val="both"/>
        <w:rPr>
          <w:rFonts w:ascii="Arial" w:hAnsi="Arial" w:cs="Arial"/>
          <w:sz w:val="22"/>
          <w:szCs w:val="22"/>
          <w:lang w:val="es-419"/>
        </w:rPr>
      </w:pPr>
      <w:r w:rsidRPr="00444162">
        <w:rPr>
          <w:rFonts w:ascii="Arial" w:hAnsi="Arial" w:cs="Arial"/>
          <w:sz w:val="22"/>
          <w:szCs w:val="22"/>
        </w:rPr>
        <w:t>Boratto PVM, GP Oliveira, TB</w:t>
      </w:r>
      <w:r w:rsidR="00CB6439" w:rsidRPr="00444162">
        <w:rPr>
          <w:rFonts w:ascii="Arial" w:hAnsi="Arial" w:cs="Arial"/>
          <w:sz w:val="22"/>
          <w:szCs w:val="22"/>
        </w:rPr>
        <w:t xml:space="preserve"> </w:t>
      </w:r>
      <w:r w:rsidRPr="00444162">
        <w:rPr>
          <w:rFonts w:ascii="Arial" w:hAnsi="Arial" w:cs="Arial"/>
          <w:sz w:val="22"/>
          <w:szCs w:val="22"/>
        </w:rPr>
        <w:t>Machado, A Andrade, JP Baudoin, T Klose, F Schulz, S Azza, P Decloquement, E Chabriere, P Colson, A Levasseur</w:t>
      </w:r>
      <w:r w:rsidR="000435FC" w:rsidRPr="00444162">
        <w:rPr>
          <w:rFonts w:ascii="Arial" w:hAnsi="Arial" w:cs="Arial"/>
          <w:sz w:val="22"/>
          <w:szCs w:val="22"/>
        </w:rPr>
        <w:t>,</w:t>
      </w:r>
      <w:r w:rsidRPr="00444162">
        <w:rPr>
          <w:rFonts w:ascii="Arial" w:hAnsi="Arial" w:cs="Arial"/>
          <w:sz w:val="22"/>
          <w:szCs w:val="22"/>
        </w:rPr>
        <w:t xml:space="preserve"> B La Scola</w:t>
      </w:r>
      <w:r w:rsidR="000435FC" w:rsidRPr="00444162">
        <w:rPr>
          <w:rFonts w:ascii="Arial" w:hAnsi="Arial" w:cs="Arial"/>
          <w:sz w:val="22"/>
          <w:szCs w:val="22"/>
        </w:rPr>
        <w:t>,</w:t>
      </w:r>
      <w:r w:rsidRPr="00444162">
        <w:rPr>
          <w:rFonts w:ascii="Arial" w:hAnsi="Arial" w:cs="Arial"/>
          <w:sz w:val="22"/>
          <w:szCs w:val="22"/>
        </w:rPr>
        <w:t xml:space="preserve"> JS Abrahao (2020) Yaravirus: A novel 80-nm virus infecting Acanthamoeba castellanii. </w:t>
      </w:r>
      <w:r w:rsidRPr="00444162">
        <w:rPr>
          <w:rFonts w:ascii="Arial" w:hAnsi="Arial" w:cs="Arial"/>
          <w:sz w:val="22"/>
          <w:szCs w:val="22"/>
          <w:lang w:val="es-419"/>
        </w:rPr>
        <w:t>Proc Natl Acad Sci USA 117(28): 16579-16586. DOI: https://doi.org/10.1073/pnas.2001637117</w:t>
      </w:r>
    </w:p>
    <w:p w14:paraId="7EF12EE8" w14:textId="77777777" w:rsidR="00F054B2" w:rsidRPr="00444162" w:rsidRDefault="00F054B2" w:rsidP="00F054B2">
      <w:pPr>
        <w:pStyle w:val="ListParagraph"/>
        <w:rPr>
          <w:rFonts w:ascii="Arial" w:hAnsi="Arial" w:cs="Arial"/>
          <w:sz w:val="22"/>
          <w:szCs w:val="22"/>
          <w:lang w:val="es-419"/>
        </w:rPr>
      </w:pPr>
    </w:p>
    <w:p w14:paraId="05A180A2" w14:textId="0ACC00CA" w:rsidR="00F054B2" w:rsidRPr="00444162" w:rsidRDefault="00F054B2" w:rsidP="00F054B2">
      <w:pPr>
        <w:pStyle w:val="EndNoteBibliography"/>
        <w:numPr>
          <w:ilvl w:val="0"/>
          <w:numId w:val="3"/>
        </w:numPr>
        <w:jc w:val="both"/>
        <w:rPr>
          <w:rFonts w:ascii="Arial" w:hAnsi="Arial" w:cs="Arial"/>
          <w:sz w:val="22"/>
          <w:szCs w:val="22"/>
        </w:rPr>
      </w:pPr>
      <w:r w:rsidRPr="00444162">
        <w:rPr>
          <w:rFonts w:ascii="Arial" w:hAnsi="Arial" w:cs="Arial"/>
          <w:sz w:val="22"/>
          <w:szCs w:val="22"/>
        </w:rPr>
        <w:t>Iyer LM, S Balaji, EV Koonin, L Aravind (2006)</w:t>
      </w:r>
      <w:r w:rsidR="00D61DF6" w:rsidRPr="00444162">
        <w:rPr>
          <w:rFonts w:ascii="Arial" w:hAnsi="Arial" w:cs="Arial"/>
          <w:sz w:val="22"/>
          <w:szCs w:val="22"/>
        </w:rPr>
        <w:t xml:space="preserve"> </w:t>
      </w:r>
      <w:r w:rsidRPr="00444162">
        <w:rPr>
          <w:rFonts w:ascii="Arial" w:hAnsi="Arial" w:cs="Arial"/>
          <w:sz w:val="22"/>
          <w:szCs w:val="22"/>
        </w:rPr>
        <w:t>Evolutionary genomics of nucleo-cytoplasmic large DNA viruses. Virus Res 117(1): 156-184. DOI: 10.1016/j.virusres.2006.01.009</w:t>
      </w:r>
    </w:p>
    <w:p w14:paraId="1FD06E31" w14:textId="77777777" w:rsidR="00F054B2" w:rsidRPr="00444162" w:rsidRDefault="00F054B2" w:rsidP="00F054B2">
      <w:pPr>
        <w:pStyle w:val="ListParagraph"/>
        <w:rPr>
          <w:rFonts w:ascii="Arial" w:hAnsi="Arial" w:cs="Arial"/>
          <w:sz w:val="22"/>
          <w:szCs w:val="22"/>
        </w:rPr>
      </w:pPr>
    </w:p>
    <w:p w14:paraId="1A200F24" w14:textId="5AC114C5" w:rsidR="00F054B2" w:rsidRPr="00444162" w:rsidRDefault="00F054B2" w:rsidP="00F054B2">
      <w:pPr>
        <w:pStyle w:val="EndNoteBibliography"/>
        <w:numPr>
          <w:ilvl w:val="0"/>
          <w:numId w:val="3"/>
        </w:numPr>
        <w:jc w:val="both"/>
        <w:rPr>
          <w:rFonts w:ascii="Arial" w:hAnsi="Arial" w:cs="Arial"/>
          <w:sz w:val="22"/>
          <w:szCs w:val="22"/>
        </w:rPr>
      </w:pPr>
      <w:r w:rsidRPr="00444162">
        <w:rPr>
          <w:rFonts w:ascii="Arial" w:hAnsi="Arial" w:cs="Arial"/>
          <w:sz w:val="22"/>
          <w:szCs w:val="22"/>
        </w:rPr>
        <w:t>Koonin EV</w:t>
      </w:r>
      <w:r w:rsidR="000435FC" w:rsidRPr="00444162">
        <w:rPr>
          <w:rFonts w:ascii="Arial" w:hAnsi="Arial" w:cs="Arial"/>
          <w:sz w:val="22"/>
          <w:szCs w:val="22"/>
        </w:rPr>
        <w:t>,</w:t>
      </w:r>
      <w:r w:rsidRPr="00444162">
        <w:rPr>
          <w:rFonts w:ascii="Arial" w:hAnsi="Arial" w:cs="Arial"/>
          <w:sz w:val="22"/>
          <w:szCs w:val="22"/>
        </w:rPr>
        <w:t xml:space="preserve"> N Yutin (2019) Evolution of the Large Nucleocytoplasmic DNA Viruses of </w:t>
      </w:r>
      <w:r w:rsidR="00CB6439" w:rsidRPr="00444162">
        <w:rPr>
          <w:rFonts w:ascii="Arial" w:hAnsi="Arial" w:cs="Arial"/>
          <w:sz w:val="22"/>
          <w:szCs w:val="22"/>
        </w:rPr>
        <w:t>e</w:t>
      </w:r>
      <w:r w:rsidRPr="00444162">
        <w:rPr>
          <w:rFonts w:ascii="Arial" w:hAnsi="Arial" w:cs="Arial"/>
          <w:sz w:val="22"/>
          <w:szCs w:val="22"/>
        </w:rPr>
        <w:t xml:space="preserve">ukaryotes and </w:t>
      </w:r>
      <w:r w:rsidR="00CB6439" w:rsidRPr="00444162">
        <w:rPr>
          <w:rFonts w:ascii="Arial" w:hAnsi="Arial" w:cs="Arial"/>
          <w:sz w:val="22"/>
          <w:szCs w:val="22"/>
        </w:rPr>
        <w:t>c</w:t>
      </w:r>
      <w:r w:rsidRPr="00444162">
        <w:rPr>
          <w:rFonts w:ascii="Arial" w:hAnsi="Arial" w:cs="Arial"/>
          <w:sz w:val="22"/>
          <w:szCs w:val="22"/>
        </w:rPr>
        <w:t xml:space="preserve">onvergent </w:t>
      </w:r>
      <w:r w:rsidR="00CB6439" w:rsidRPr="00444162">
        <w:rPr>
          <w:rFonts w:ascii="Arial" w:hAnsi="Arial" w:cs="Arial"/>
          <w:sz w:val="22"/>
          <w:szCs w:val="22"/>
        </w:rPr>
        <w:t>o</w:t>
      </w:r>
      <w:r w:rsidRPr="00444162">
        <w:rPr>
          <w:rFonts w:ascii="Arial" w:hAnsi="Arial" w:cs="Arial"/>
          <w:sz w:val="22"/>
          <w:szCs w:val="22"/>
        </w:rPr>
        <w:t xml:space="preserve">rigins of </w:t>
      </w:r>
      <w:r w:rsidR="00CB6439" w:rsidRPr="00444162">
        <w:rPr>
          <w:rFonts w:ascii="Arial" w:hAnsi="Arial" w:cs="Arial"/>
          <w:sz w:val="22"/>
          <w:szCs w:val="22"/>
        </w:rPr>
        <w:t>v</w:t>
      </w:r>
      <w:r w:rsidRPr="00444162">
        <w:rPr>
          <w:rFonts w:ascii="Arial" w:hAnsi="Arial" w:cs="Arial"/>
          <w:sz w:val="22"/>
          <w:szCs w:val="22"/>
        </w:rPr>
        <w:t xml:space="preserve">iral </w:t>
      </w:r>
      <w:r w:rsidR="00CB6439" w:rsidRPr="00444162">
        <w:rPr>
          <w:rFonts w:ascii="Arial" w:hAnsi="Arial" w:cs="Arial"/>
          <w:sz w:val="22"/>
          <w:szCs w:val="22"/>
        </w:rPr>
        <w:t>g</w:t>
      </w:r>
      <w:r w:rsidRPr="00444162">
        <w:rPr>
          <w:rFonts w:ascii="Arial" w:hAnsi="Arial" w:cs="Arial"/>
          <w:sz w:val="22"/>
          <w:szCs w:val="22"/>
        </w:rPr>
        <w:t>igantism. Adv Virus Res 103: 167-202. DOI: 10.1016/bs.aivir.2018.09.002</w:t>
      </w:r>
    </w:p>
    <w:p w14:paraId="5AF19A8A" w14:textId="77777777" w:rsidR="00F054B2" w:rsidRPr="0054351B" w:rsidRDefault="00F054B2" w:rsidP="00F054B2">
      <w:pPr>
        <w:pStyle w:val="EndNoteBibliography"/>
        <w:ind w:left="720"/>
        <w:jc w:val="both"/>
        <w:rPr>
          <w:rFonts w:ascii="Arial" w:hAnsi="Arial" w:cs="Arial"/>
        </w:rPr>
      </w:pPr>
    </w:p>
    <w:p w14:paraId="01C27E66" w14:textId="77777777" w:rsidR="00F054B2" w:rsidRPr="0064787E" w:rsidRDefault="00F054B2" w:rsidP="00F054B2">
      <w:pPr>
        <w:jc w:val="both"/>
        <w:rPr>
          <w:b/>
        </w:rPr>
      </w:pPr>
    </w:p>
    <w:p w14:paraId="5556E8C1" w14:textId="518A192A" w:rsidR="00A174CC" w:rsidRDefault="00A174CC" w:rsidP="006876E9"/>
    <w:sectPr w:rsidR="00A174CC">
      <w:headerReference w:type="default" r:id="rId11"/>
      <w:pgSz w:w="11906" w:h="16838"/>
      <w:pgMar w:top="1440" w:right="1440" w:bottom="1440" w:left="1440" w:header="708"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538976" w14:textId="77777777" w:rsidR="00493882" w:rsidRDefault="00493882">
      <w:r>
        <w:separator/>
      </w:r>
    </w:p>
  </w:endnote>
  <w:endnote w:type="continuationSeparator" w:id="0">
    <w:p w14:paraId="4AF98A2B" w14:textId="77777777" w:rsidR="00493882" w:rsidRDefault="004938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Liberation Sans">
    <w:altName w:val="Arial"/>
    <w:panose1 w:val="020B0604020202020204"/>
    <w:charset w:val="01"/>
    <w:family w:val="swiss"/>
    <w:pitch w:val="variable"/>
  </w:font>
  <w:font w:name="PingFang SC">
    <w:panose1 w:val="020B0400000000000000"/>
    <w:charset w:val="86"/>
    <w:family w:val="swiss"/>
    <w:pitch w:val="variable"/>
    <w:sig w:usb0="A00002FF" w:usb1="7ACFFDFB" w:usb2="00000017"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1743CF" w14:textId="77777777" w:rsidR="00493882" w:rsidRDefault="00493882">
      <w:r>
        <w:separator/>
      </w:r>
    </w:p>
  </w:footnote>
  <w:footnote w:type="continuationSeparator" w:id="0">
    <w:p w14:paraId="439A76F4" w14:textId="77777777" w:rsidR="00493882" w:rsidRDefault="004938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EB404" w14:textId="77777777" w:rsidR="00FE2670" w:rsidRDefault="00FE2670">
    <w:pPr>
      <w:pStyle w:val="Header"/>
      <w:jc w:val="right"/>
    </w:pPr>
    <w:r>
      <w:t>October 2020</w:t>
    </w:r>
  </w:p>
  <w:p w14:paraId="798CCB4D" w14:textId="77777777" w:rsidR="00FE2670" w:rsidRDefault="00FE26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916EC3"/>
    <w:multiLevelType w:val="hybridMultilevel"/>
    <w:tmpl w:val="EAA43D8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45895761"/>
    <w:multiLevelType w:val="multilevel"/>
    <w:tmpl w:val="B7608EB2"/>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sz w:val="20"/>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 w15:restartNumberingAfterBreak="0">
    <w:nsid w:val="759410F9"/>
    <w:multiLevelType w:val="multilevel"/>
    <w:tmpl w:val="B18CCFB6"/>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1"/>
  <w:proofState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rchives Virolog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ENLayout&gt;"/>
    <w:docVar w:name="EN.Libraries" w:val="&lt;Libraries&gt;&lt;/Libraries&gt;"/>
  </w:docVars>
  <w:rsids>
    <w:rsidRoot w:val="00A174CC"/>
    <w:rsid w:val="0003131B"/>
    <w:rsid w:val="000435FC"/>
    <w:rsid w:val="0004426F"/>
    <w:rsid w:val="00044F2B"/>
    <w:rsid w:val="00050274"/>
    <w:rsid w:val="000558F9"/>
    <w:rsid w:val="00070A9F"/>
    <w:rsid w:val="00096AE3"/>
    <w:rsid w:val="000B7423"/>
    <w:rsid w:val="000E1674"/>
    <w:rsid w:val="000E7066"/>
    <w:rsid w:val="00140CFB"/>
    <w:rsid w:val="00195625"/>
    <w:rsid w:val="001B2F43"/>
    <w:rsid w:val="001E4E88"/>
    <w:rsid w:val="001F3A73"/>
    <w:rsid w:val="001F58CF"/>
    <w:rsid w:val="002024C9"/>
    <w:rsid w:val="00220A08"/>
    <w:rsid w:val="0025098A"/>
    <w:rsid w:val="002A0B4F"/>
    <w:rsid w:val="002B1E83"/>
    <w:rsid w:val="002B79E4"/>
    <w:rsid w:val="002D4636"/>
    <w:rsid w:val="002F3E7E"/>
    <w:rsid w:val="00305BC8"/>
    <w:rsid w:val="00335E54"/>
    <w:rsid w:val="00350604"/>
    <w:rsid w:val="0035316C"/>
    <w:rsid w:val="00394892"/>
    <w:rsid w:val="003969F3"/>
    <w:rsid w:val="003A4EE2"/>
    <w:rsid w:val="003B3AA2"/>
    <w:rsid w:val="003B73E5"/>
    <w:rsid w:val="003C4143"/>
    <w:rsid w:val="003F00AC"/>
    <w:rsid w:val="003F57CE"/>
    <w:rsid w:val="00401BE0"/>
    <w:rsid w:val="00405CBD"/>
    <w:rsid w:val="004075FC"/>
    <w:rsid w:val="0043110C"/>
    <w:rsid w:val="00444162"/>
    <w:rsid w:val="0047178C"/>
    <w:rsid w:val="0047352E"/>
    <w:rsid w:val="004855FB"/>
    <w:rsid w:val="00493882"/>
    <w:rsid w:val="00496CC7"/>
    <w:rsid w:val="004D3E89"/>
    <w:rsid w:val="004E0D96"/>
    <w:rsid w:val="005170FA"/>
    <w:rsid w:val="005335B0"/>
    <w:rsid w:val="00543F86"/>
    <w:rsid w:val="0056173B"/>
    <w:rsid w:val="0057061C"/>
    <w:rsid w:val="00590740"/>
    <w:rsid w:val="005A54C3"/>
    <w:rsid w:val="005C32B5"/>
    <w:rsid w:val="005D5D4C"/>
    <w:rsid w:val="005E5A32"/>
    <w:rsid w:val="005F0BCD"/>
    <w:rsid w:val="005F2249"/>
    <w:rsid w:val="005F38D2"/>
    <w:rsid w:val="005F3C94"/>
    <w:rsid w:val="00635A88"/>
    <w:rsid w:val="00652157"/>
    <w:rsid w:val="00673496"/>
    <w:rsid w:val="006876E9"/>
    <w:rsid w:val="006A5243"/>
    <w:rsid w:val="006B3C9C"/>
    <w:rsid w:val="006B6B1A"/>
    <w:rsid w:val="006C71E4"/>
    <w:rsid w:val="006D3681"/>
    <w:rsid w:val="006D5B10"/>
    <w:rsid w:val="00701841"/>
    <w:rsid w:val="00707580"/>
    <w:rsid w:val="00723581"/>
    <w:rsid w:val="007471A8"/>
    <w:rsid w:val="00765CC1"/>
    <w:rsid w:val="00770422"/>
    <w:rsid w:val="00784559"/>
    <w:rsid w:val="00790341"/>
    <w:rsid w:val="007915A7"/>
    <w:rsid w:val="007A426C"/>
    <w:rsid w:val="00811596"/>
    <w:rsid w:val="00844687"/>
    <w:rsid w:val="008815EE"/>
    <w:rsid w:val="00883F7A"/>
    <w:rsid w:val="008C38C1"/>
    <w:rsid w:val="008D204F"/>
    <w:rsid w:val="008E2193"/>
    <w:rsid w:val="00910BBA"/>
    <w:rsid w:val="00926105"/>
    <w:rsid w:val="009267FB"/>
    <w:rsid w:val="00952617"/>
    <w:rsid w:val="0096120C"/>
    <w:rsid w:val="00970A75"/>
    <w:rsid w:val="0098715E"/>
    <w:rsid w:val="009B682C"/>
    <w:rsid w:val="009C3708"/>
    <w:rsid w:val="009D5230"/>
    <w:rsid w:val="009E0219"/>
    <w:rsid w:val="009E4AB3"/>
    <w:rsid w:val="009F07BC"/>
    <w:rsid w:val="00A174CC"/>
    <w:rsid w:val="00A21735"/>
    <w:rsid w:val="00A401AA"/>
    <w:rsid w:val="00A55D80"/>
    <w:rsid w:val="00A66D7B"/>
    <w:rsid w:val="00A71C49"/>
    <w:rsid w:val="00A9473D"/>
    <w:rsid w:val="00AE3AD0"/>
    <w:rsid w:val="00AF04D9"/>
    <w:rsid w:val="00B07333"/>
    <w:rsid w:val="00B14900"/>
    <w:rsid w:val="00B4643A"/>
    <w:rsid w:val="00B60C05"/>
    <w:rsid w:val="00B869D2"/>
    <w:rsid w:val="00B9346B"/>
    <w:rsid w:val="00BA5CAC"/>
    <w:rsid w:val="00BB33A4"/>
    <w:rsid w:val="00BC312E"/>
    <w:rsid w:val="00BC3D3C"/>
    <w:rsid w:val="00BF2CAB"/>
    <w:rsid w:val="00C06B1F"/>
    <w:rsid w:val="00C1472E"/>
    <w:rsid w:val="00C16C13"/>
    <w:rsid w:val="00C40B97"/>
    <w:rsid w:val="00C706F0"/>
    <w:rsid w:val="00CB6439"/>
    <w:rsid w:val="00CD49D2"/>
    <w:rsid w:val="00CD7C21"/>
    <w:rsid w:val="00CF0AA0"/>
    <w:rsid w:val="00CF0CDF"/>
    <w:rsid w:val="00CF1ECC"/>
    <w:rsid w:val="00CF34AD"/>
    <w:rsid w:val="00D054B3"/>
    <w:rsid w:val="00D13818"/>
    <w:rsid w:val="00D15F01"/>
    <w:rsid w:val="00D4028D"/>
    <w:rsid w:val="00D56747"/>
    <w:rsid w:val="00D61DF6"/>
    <w:rsid w:val="00D669BC"/>
    <w:rsid w:val="00D66F8C"/>
    <w:rsid w:val="00D702B2"/>
    <w:rsid w:val="00D73E76"/>
    <w:rsid w:val="00D92AF8"/>
    <w:rsid w:val="00DA611B"/>
    <w:rsid w:val="00DB4A03"/>
    <w:rsid w:val="00DD147E"/>
    <w:rsid w:val="00DD1679"/>
    <w:rsid w:val="00DE0626"/>
    <w:rsid w:val="00DE1B34"/>
    <w:rsid w:val="00DF4570"/>
    <w:rsid w:val="00DF58AA"/>
    <w:rsid w:val="00E0097E"/>
    <w:rsid w:val="00E06C24"/>
    <w:rsid w:val="00E20E1C"/>
    <w:rsid w:val="00E2316B"/>
    <w:rsid w:val="00E25C9F"/>
    <w:rsid w:val="00E628A2"/>
    <w:rsid w:val="00E73FFC"/>
    <w:rsid w:val="00E76618"/>
    <w:rsid w:val="00E84F5F"/>
    <w:rsid w:val="00E95072"/>
    <w:rsid w:val="00EB5E5D"/>
    <w:rsid w:val="00EB5F9A"/>
    <w:rsid w:val="00EE17DD"/>
    <w:rsid w:val="00F016EC"/>
    <w:rsid w:val="00F054B2"/>
    <w:rsid w:val="00F20287"/>
    <w:rsid w:val="00F26A27"/>
    <w:rsid w:val="00F3264B"/>
    <w:rsid w:val="00F32787"/>
    <w:rsid w:val="00F437FA"/>
    <w:rsid w:val="00F51520"/>
    <w:rsid w:val="00F62879"/>
    <w:rsid w:val="00F8056D"/>
    <w:rsid w:val="00F851A4"/>
    <w:rsid w:val="00F8553A"/>
    <w:rsid w:val="00F87A52"/>
    <w:rsid w:val="00F92982"/>
    <w:rsid w:val="00FA2C71"/>
    <w:rsid w:val="00FA6303"/>
    <w:rsid w:val="00FB4B57"/>
    <w:rsid w:val="00FC2D58"/>
    <w:rsid w:val="00FE2670"/>
    <w:rsid w:val="00FF0FAA"/>
  </w:rsids>
  <m:mathPr>
    <m:mathFont m:val="Cambria Math"/>
    <m:brkBin m:val="before"/>
    <m:brkBinSub m:val="--"/>
    <m:smallFrac m:val="0"/>
    <m:dispDef/>
    <m:lMargin m:val="0"/>
    <m:rMargin m:val="0"/>
    <m:defJc m:val="centerGroup"/>
    <m:wrapIndent m:val="1440"/>
    <m:intLim m:val="subSup"/>
    <m:naryLim m:val="undOvr"/>
  </m:mathPr>
  <w:themeFontLang w:val="en-GB"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D578D2"/>
  <w15:docId w15:val="{E5A7C67D-C67A-514A-969E-A3FDEE91B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784559"/>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basedOn w:val="DefaultParagraphFont"/>
    <w:link w:val="BodyTextIndent"/>
    <w:semiHidden/>
    <w:qFormat/>
    <w:rsid w:val="00F05B35"/>
    <w:rPr>
      <w:rFonts w:ascii="Times" w:eastAsia="Times" w:hAnsi="Times" w:cs="Times New Roman"/>
      <w:szCs w:val="20"/>
      <w:lang w:val="en-US" w:eastAsia="en-GB"/>
    </w:rPr>
  </w:style>
  <w:style w:type="character" w:customStyle="1" w:styleId="InternetLink">
    <w:name w:val="Internet Link"/>
    <w:rsid w:val="00F05B35"/>
    <w:rPr>
      <w:color w:val="0000FF"/>
      <w:u w:val="single"/>
    </w:rPr>
  </w:style>
  <w:style w:type="character" w:customStyle="1" w:styleId="BalloonTextChar">
    <w:name w:val="Balloon Text Char"/>
    <w:basedOn w:val="DefaultParagraphFont"/>
    <w:link w:val="BalloonText"/>
    <w:uiPriority w:val="99"/>
    <w:semiHidden/>
    <w:qFormat/>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qFormat/>
    <w:rsid w:val="006C6960"/>
  </w:style>
  <w:style w:type="character" w:customStyle="1" w:styleId="HeaderChar">
    <w:name w:val="Header Char"/>
    <w:basedOn w:val="DefaultParagraphFont"/>
    <w:link w:val="Header"/>
    <w:uiPriority w:val="99"/>
    <w:qFormat/>
    <w:rsid w:val="004609D1"/>
    <w:rPr>
      <w:rFonts w:ascii="Times New Roman" w:eastAsia="Times New Roman" w:hAnsi="Times New Roman" w:cs="Times New Roman"/>
      <w:lang w:val="en-US"/>
    </w:rPr>
  </w:style>
  <w:style w:type="character" w:customStyle="1" w:styleId="FooterChar">
    <w:name w:val="Footer Char"/>
    <w:basedOn w:val="DefaultParagraphFont"/>
    <w:link w:val="Footer"/>
    <w:uiPriority w:val="99"/>
    <w:qFormat/>
    <w:rsid w:val="004609D1"/>
    <w:rPr>
      <w:rFonts w:ascii="Times New Roman" w:eastAsia="Times New Roman" w:hAnsi="Times New Roman" w:cs="Times New Roman"/>
      <w:lang w:val="en-US"/>
    </w:rPr>
  </w:style>
  <w:style w:type="character" w:customStyle="1" w:styleId="VisitedInternetLink">
    <w:name w:val="Visited Internet Link"/>
    <w:rPr>
      <w:color w:val="800000"/>
      <w:u w:val="single"/>
    </w:rPr>
  </w:style>
  <w:style w:type="paragraph" w:customStyle="1" w:styleId="Heading">
    <w:name w:val="Heading"/>
    <w:basedOn w:val="Normal"/>
    <w:next w:val="BodyText"/>
    <w:qFormat/>
    <w:pPr>
      <w:keepNext/>
      <w:spacing w:before="240" w:after="120"/>
    </w:pPr>
    <w:rPr>
      <w:rFonts w:ascii="Liberation Sans" w:eastAsia="PingFang SC" w:hAnsi="Liberation Sans" w:cs="Arial Unicode MS"/>
      <w:sz w:val="28"/>
      <w:szCs w:val="28"/>
    </w:rPr>
  </w:style>
  <w:style w:type="paragraph" w:styleId="BodyText">
    <w:name w:val="Body Text"/>
    <w:basedOn w:val="Normal"/>
    <w:pPr>
      <w:spacing w:after="140" w:line="276" w:lineRule="auto"/>
    </w:pPr>
  </w:style>
  <w:style w:type="paragraph" w:styleId="List">
    <w:name w:val="List"/>
    <w:basedOn w:val="BodyText"/>
    <w:rPr>
      <w:rFonts w:cs="Arial Unicode MS"/>
    </w:rPr>
  </w:style>
  <w:style w:type="paragraph" w:styleId="Caption">
    <w:name w:val="caption"/>
    <w:basedOn w:val="Normal"/>
    <w:qFormat/>
    <w:pPr>
      <w:suppressLineNumbers/>
      <w:spacing w:before="120" w:after="120"/>
    </w:pPr>
    <w:rPr>
      <w:rFonts w:cs="Arial Unicode MS"/>
      <w:i/>
      <w:iCs/>
    </w:rPr>
  </w:style>
  <w:style w:type="paragraph" w:customStyle="1" w:styleId="Index">
    <w:name w:val="Index"/>
    <w:basedOn w:val="Normal"/>
    <w:qFormat/>
    <w:pPr>
      <w:suppressLineNumbers/>
    </w:pPr>
    <w:rPr>
      <w:rFonts w:cs="Arial Unicode MS"/>
    </w:rPr>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paragraph" w:styleId="BalloonText">
    <w:name w:val="Balloon Text"/>
    <w:basedOn w:val="Normal"/>
    <w:link w:val="BalloonTextChar"/>
    <w:uiPriority w:val="99"/>
    <w:semiHidden/>
    <w:unhideWhenUsed/>
    <w:qFormat/>
    <w:rsid w:val="006C6960"/>
    <w:rPr>
      <w:sz w:val="18"/>
      <w:szCs w:val="18"/>
    </w:rPr>
  </w:style>
  <w:style w:type="paragraph" w:customStyle="1" w:styleId="HeaderandFooter">
    <w:name w:val="Header and Footer"/>
    <w:basedOn w:val="Normal"/>
    <w:qFormat/>
  </w:style>
  <w:style w:type="paragraph" w:styleId="Header">
    <w:name w:val="header"/>
    <w:basedOn w:val="Normal"/>
    <w:link w:val="HeaderChar"/>
    <w:uiPriority w:val="99"/>
    <w:unhideWhenUsed/>
    <w:rsid w:val="004609D1"/>
    <w:pPr>
      <w:tabs>
        <w:tab w:val="center" w:pos="4513"/>
        <w:tab w:val="right" w:pos="9026"/>
      </w:tabs>
    </w:pPr>
  </w:style>
  <w:style w:type="paragraph" w:styleId="Footer">
    <w:name w:val="footer"/>
    <w:basedOn w:val="Normal"/>
    <w:link w:val="FooterChar"/>
    <w:uiPriority w:val="99"/>
    <w:unhideWhenUsed/>
    <w:rsid w:val="004609D1"/>
    <w:pPr>
      <w:tabs>
        <w:tab w:val="center" w:pos="4513"/>
        <w:tab w:val="right" w:pos="9026"/>
      </w:tabs>
    </w:pPr>
  </w:style>
  <w:style w:type="table" w:styleId="TableGrid">
    <w:name w:val="Table Grid"/>
    <w:basedOn w:val="TableNormal"/>
    <w:uiPriority w:val="3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lang w:val="en-US"/>
    </w:rPr>
  </w:style>
  <w:style w:type="character" w:styleId="CommentReference">
    <w:name w:val="annotation reference"/>
    <w:basedOn w:val="DefaultParagraphFont"/>
    <w:uiPriority w:val="99"/>
    <w:semiHidden/>
    <w:unhideWhenUsed/>
    <w:rPr>
      <w:sz w:val="16"/>
      <w:szCs w:val="16"/>
    </w:rPr>
  </w:style>
  <w:style w:type="character" w:styleId="Hyperlink">
    <w:name w:val="Hyperlink"/>
    <w:basedOn w:val="DefaultParagraphFont"/>
    <w:unhideWhenUsed/>
    <w:rsid w:val="00D13818"/>
    <w:rPr>
      <w:color w:val="0563C1" w:themeColor="hyperlink"/>
      <w:u w:val="single"/>
    </w:rPr>
  </w:style>
  <w:style w:type="character" w:styleId="UnresolvedMention">
    <w:name w:val="Unresolved Mention"/>
    <w:basedOn w:val="DefaultParagraphFont"/>
    <w:uiPriority w:val="99"/>
    <w:rsid w:val="00D13818"/>
    <w:rPr>
      <w:color w:val="605E5C"/>
      <w:shd w:val="clear" w:color="auto" w:fill="E1DFDD"/>
    </w:rPr>
  </w:style>
  <w:style w:type="paragraph" w:customStyle="1" w:styleId="EndNoteBibliographyTitle">
    <w:name w:val="EndNote Bibliography Title"/>
    <w:basedOn w:val="Normal"/>
    <w:link w:val="EndNoteBibliographyTitleCarattere"/>
    <w:rsid w:val="00F51520"/>
    <w:pPr>
      <w:jc w:val="center"/>
    </w:pPr>
    <w:rPr>
      <w:noProof/>
    </w:rPr>
  </w:style>
  <w:style w:type="character" w:customStyle="1" w:styleId="EndNoteBibliographyTitleCarattere">
    <w:name w:val="EndNote Bibliography Title Carattere"/>
    <w:basedOn w:val="DefaultParagraphFont"/>
    <w:link w:val="EndNoteBibliographyTitle"/>
    <w:rsid w:val="00F51520"/>
    <w:rPr>
      <w:rFonts w:ascii="Times New Roman" w:eastAsia="Times New Roman" w:hAnsi="Times New Roman" w:cs="Times New Roman"/>
      <w:noProof/>
      <w:lang w:val="en-US"/>
    </w:rPr>
  </w:style>
  <w:style w:type="paragraph" w:customStyle="1" w:styleId="EndNoteBibliography">
    <w:name w:val="EndNote Bibliography"/>
    <w:basedOn w:val="Normal"/>
    <w:link w:val="EndNoteBibliographyCarattere"/>
    <w:rsid w:val="00F51520"/>
    <w:rPr>
      <w:noProof/>
    </w:rPr>
  </w:style>
  <w:style w:type="character" w:customStyle="1" w:styleId="EndNoteBibliographyCarattere">
    <w:name w:val="EndNote Bibliography Carattere"/>
    <w:basedOn w:val="DefaultParagraphFont"/>
    <w:link w:val="EndNoteBibliography"/>
    <w:rsid w:val="00F51520"/>
    <w:rPr>
      <w:rFonts w:ascii="Times New Roman" w:eastAsia="Times New Roman" w:hAnsi="Times New Roman" w:cs="Times New Roman"/>
      <w:noProof/>
      <w:lang w:val="en-US"/>
    </w:rPr>
  </w:style>
  <w:style w:type="table" w:styleId="GridTable2-Accent1">
    <w:name w:val="Grid Table 2 Accent 1"/>
    <w:basedOn w:val="TableNormal"/>
    <w:uiPriority w:val="47"/>
    <w:rsid w:val="0047352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Accent3">
    <w:name w:val="Grid Table 1 Light Accent 3"/>
    <w:basedOn w:val="TableNormal"/>
    <w:uiPriority w:val="46"/>
    <w:rsid w:val="0047352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1F3A7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CommentSubject">
    <w:name w:val="annotation subject"/>
    <w:basedOn w:val="CommentText"/>
    <w:next w:val="CommentText"/>
    <w:link w:val="CommentSubjectChar"/>
    <w:uiPriority w:val="99"/>
    <w:semiHidden/>
    <w:unhideWhenUsed/>
    <w:rsid w:val="00A71C49"/>
    <w:rPr>
      <w:b/>
      <w:bCs/>
    </w:rPr>
  </w:style>
  <w:style w:type="character" w:customStyle="1" w:styleId="CommentSubjectChar">
    <w:name w:val="Comment Subject Char"/>
    <w:basedOn w:val="CommentTextChar"/>
    <w:link w:val="CommentSubject"/>
    <w:uiPriority w:val="99"/>
    <w:semiHidden/>
    <w:rsid w:val="00A71C49"/>
    <w:rPr>
      <w:rFonts w:ascii="Times New Roman" w:eastAsia="Times New Roman" w:hAnsi="Times New Roman" w:cs="Times New Roman"/>
      <w:b/>
      <w:bCs/>
      <w:sz w:val="20"/>
      <w:szCs w:val="20"/>
      <w:lang w:val="en-US"/>
    </w:rPr>
  </w:style>
  <w:style w:type="character" w:customStyle="1" w:styleId="EndNoteBibliographyChar">
    <w:name w:val="EndNote Bibliography Char"/>
    <w:rsid w:val="00F054B2"/>
    <w:rPr>
      <w:rFonts w:eastAsia="Calibri"/>
      <w:noProof/>
      <w:sz w:val="24"/>
      <w:szCs w:val="22"/>
      <w:lang w:val="en-US" w:eastAsia="en-US"/>
    </w:rPr>
  </w:style>
  <w:style w:type="paragraph" w:styleId="ListParagraph">
    <w:name w:val="List Paragraph"/>
    <w:basedOn w:val="Normal"/>
    <w:uiPriority w:val="34"/>
    <w:qFormat/>
    <w:rsid w:val="00F054B2"/>
    <w:pPr>
      <w:ind w:left="70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477634">
      <w:bodyDiv w:val="1"/>
      <w:marLeft w:val="0"/>
      <w:marRight w:val="0"/>
      <w:marTop w:val="0"/>
      <w:marBottom w:val="0"/>
      <w:divBdr>
        <w:top w:val="none" w:sz="0" w:space="0" w:color="auto"/>
        <w:left w:val="none" w:sz="0" w:space="0" w:color="auto"/>
        <w:bottom w:val="none" w:sz="0" w:space="0" w:color="auto"/>
        <w:right w:val="none" w:sz="0" w:space="0" w:color="auto"/>
      </w:divBdr>
    </w:div>
    <w:div w:id="17654893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6</Pages>
  <Words>1565</Words>
  <Characters>8925</Characters>
  <Application>Microsoft Office Word</Application>
  <DocSecurity>0</DocSecurity>
  <Lines>74</Lines>
  <Paragraphs>20</Paragraphs>
  <ScaleCrop>false</ScaleCrop>
  <HeadingPairs>
    <vt:vector size="6" baseType="variant">
      <vt:variant>
        <vt:lpstr>Title</vt:lpstr>
      </vt:variant>
      <vt:variant>
        <vt:i4>1</vt:i4>
      </vt:variant>
      <vt:variant>
        <vt:lpstr>Título</vt:lpstr>
      </vt:variant>
      <vt:variant>
        <vt:i4>1</vt:i4>
      </vt:variant>
      <vt:variant>
        <vt:lpstr>Titolo</vt:lpstr>
      </vt:variant>
      <vt:variant>
        <vt:i4>1</vt:i4>
      </vt:variant>
    </vt:vector>
  </HeadingPairs>
  <TitlesOfParts>
    <vt:vector size="3" baseType="lpstr">
      <vt:lpstr/>
      <vt:lpstr/>
      <vt:lpstr/>
    </vt:vector>
  </TitlesOfParts>
  <Company/>
  <LinksUpToDate>false</LinksUpToDate>
  <CharactersWithSpaces>10470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dc:description/>
  <cp:lastModifiedBy>Peter Walker</cp:lastModifiedBy>
  <cp:revision>11</cp:revision>
  <cp:lastPrinted>2021-05-21T07:03:00Z</cp:lastPrinted>
  <dcterms:created xsi:type="dcterms:W3CDTF">2021-09-16T19:57:00Z</dcterms:created>
  <dcterms:modified xsi:type="dcterms:W3CDTF">2022-03-13T02:51:00Z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