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789E4787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6CF242E5" w:rsidR="00E37077" w:rsidRPr="001D0007" w:rsidRDefault="006453B1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 w:rsidRPr="006453B1">
              <w:rPr>
                <w:rFonts w:ascii="Aptos" w:hAnsi="Aptos" w:cs="Arial"/>
                <w:color w:val="000000" w:themeColor="text1"/>
                <w:sz w:val="20"/>
              </w:rPr>
              <w:t xml:space="preserve">Create one new genus </w:t>
            </w:r>
            <w:proofErr w:type="spellStart"/>
            <w:r w:rsidR="005E6427" w:rsidRPr="005E6427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Aussie</w:t>
            </w:r>
            <w:r w:rsidRPr="005E6427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virus</w:t>
            </w:r>
            <w:proofErr w:type="spellEnd"/>
            <w:r w:rsidRPr="006453B1">
              <w:rPr>
                <w:rFonts w:ascii="Aptos" w:hAnsi="Aptos" w:cs="Arial"/>
                <w:color w:val="000000" w:themeColor="text1"/>
                <w:sz w:val="20"/>
              </w:rPr>
              <w:t xml:space="preserve"> with </w:t>
            </w:r>
            <w:r w:rsidR="005E6427">
              <w:rPr>
                <w:rFonts w:ascii="Aptos" w:hAnsi="Aptos" w:cs="Arial"/>
                <w:color w:val="000000" w:themeColor="text1"/>
                <w:sz w:val="20"/>
              </w:rPr>
              <w:t>two</w:t>
            </w:r>
            <w:r w:rsidRPr="006453B1">
              <w:rPr>
                <w:rFonts w:ascii="Aptos" w:hAnsi="Aptos" w:cs="Arial"/>
                <w:color w:val="000000" w:themeColor="text1"/>
                <w:sz w:val="20"/>
              </w:rPr>
              <w:t xml:space="preserve"> species (</w:t>
            </w:r>
            <w:r w:rsidR="002D54B3">
              <w:rPr>
                <w:rFonts w:ascii="Aptos" w:hAnsi="Aptos" w:cs="Arial"/>
                <w:color w:val="000000" w:themeColor="text1"/>
                <w:sz w:val="20"/>
              </w:rPr>
              <w:t xml:space="preserve">class </w:t>
            </w:r>
            <w:r w:rsidRPr="002D54B3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Caudoviricetes</w:t>
            </w:r>
            <w:r w:rsidRPr="006453B1">
              <w:rPr>
                <w:rFonts w:ascii="Aptos" w:hAnsi="Aptos" w:cs="Arial"/>
                <w:color w:val="000000" w:themeColor="text1"/>
                <w:sz w:val="20"/>
              </w:rPr>
              <w:t>).</w:t>
            </w:r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581105D9" w:rsidR="00E37077" w:rsidRPr="003C6F05" w:rsidRDefault="003C6F05" w:rsidP="003C6F05">
            <w:pPr>
              <w:rPr>
                <w:rFonts w:ascii="Aptos Narrow" w:hAnsi="Aptos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2025.005B.</w:t>
            </w:r>
            <w:r w:rsidR="002C7590">
              <w:rPr>
                <w:rFonts w:ascii="Aptos Narrow" w:hAnsi="Aptos Narrow"/>
                <w:color w:val="000000"/>
                <w:sz w:val="22"/>
                <w:szCs w:val="22"/>
              </w:rPr>
              <w:t>Ac.v3</w:t>
            </w:r>
            <w:r w:rsidR="000B31D6"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Aussievirus_1ng_2ns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1221277D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25507EC8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5AA85BE5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64DABCA0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2D4340" w14:paraId="24E4F537" w14:textId="79E9BB15" w:rsidTr="00BD6C0B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6AEBE8F4" w:rsidR="002D4340" w:rsidRPr="00CD2C82" w:rsidRDefault="006453B1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Andrew M.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9B022" w14:textId="21373BF3" w:rsidR="002D4340" w:rsidRPr="00CD2C82" w:rsidRDefault="006453B1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Kropinski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68F1D" w14:textId="016A0305" w:rsidR="002D4340" w:rsidRPr="00CD2C82" w:rsidRDefault="006453B1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Department of Pathobiology, University of Guelph, Guelph, Ontario, Canada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CF739" w14:textId="4FF19C02" w:rsidR="002D4340" w:rsidRPr="00CD2C82" w:rsidRDefault="006453B1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Phage.Canada@gmail.com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02FACFCC" w:rsidR="002D4340" w:rsidRPr="00CD2C82" w:rsidRDefault="006453B1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6453B1" w14:paraId="25991084" w14:textId="1F2FA2C1" w:rsidTr="00906C02">
        <w:tc>
          <w:tcPr>
            <w:tcW w:w="1838" w:type="dxa"/>
            <w:vAlign w:val="center"/>
          </w:tcPr>
          <w:p w14:paraId="7E9FF899" w14:textId="4877D248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Cristina</w:t>
            </w:r>
          </w:p>
        </w:tc>
        <w:tc>
          <w:tcPr>
            <w:tcW w:w="1418" w:type="dxa"/>
            <w:vAlign w:val="center"/>
          </w:tcPr>
          <w:p w14:paraId="065089F1" w14:textId="1E1E23FE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Moraru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F992" w14:textId="6272415D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Carl von Ossietzky Universität Oldenburg, Germany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36C5" w14:textId="54426786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liliana.cristina.moraru@uol.de   </w:t>
            </w:r>
          </w:p>
        </w:tc>
        <w:tc>
          <w:tcPr>
            <w:tcW w:w="1106" w:type="dxa"/>
            <w:vAlign w:val="center"/>
          </w:tcPr>
          <w:p w14:paraId="01837D6A" w14:textId="61C52A51" w:rsidR="006453B1" w:rsidRPr="00CD2C82" w:rsidRDefault="006453B1" w:rsidP="006453B1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370BCE9F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9"/>
        <w:gridCol w:w="284"/>
        <w:gridCol w:w="3925"/>
        <w:gridCol w:w="327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0B2DE7A8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FB94F36" w:rsidR="00D062BE" w:rsidRDefault="00A824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7BE4837A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013A052B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Hyperlink"/>
                </w:rPr>
                <w:t>https://ictv.global/sc</w:t>
              </w:r>
            </w:hyperlink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44334E47" w14:textId="39CBF380" w:rsidR="0072682D" w:rsidRPr="000C5189" w:rsidRDefault="00A824B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A824BE">
              <w:rPr>
                <w:rFonts w:ascii="Aptos" w:hAnsi="Aptos" w:cs="Arial"/>
                <w:sz w:val="20"/>
                <w:szCs w:val="20"/>
              </w:rPr>
              <w:t>Caudoviricetes Study Group</w:t>
            </w: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5892A89F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3927F33B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A824BE">
              <w:rPr>
                <w:rFonts w:ascii="Aptos" w:hAnsi="Aptos" w:cs="Arial"/>
                <w:bCs/>
                <w:sz w:val="20"/>
                <w:szCs w:val="20"/>
              </w:rPr>
              <w:t>015/06/2025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43B1DD5C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4FB663C1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4FB663C1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1111D6B5" w:rsidR="000A7027" w:rsidRDefault="000A7027" w:rsidP="0888BBAC">
            <w:pPr>
              <w:rPr>
                <w:rFonts w:ascii="Aptos" w:eastAsia="Times" w:hAnsi="Aptos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4FB663C1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62F37159" w:rsidR="000A7027" w:rsidRDefault="73DC2F5B" w:rsidP="4FB663C1">
            <w:pPr>
              <w:rPr>
                <w:rFonts w:ascii="Aptos" w:eastAsia="Times" w:hAnsi="Aptos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4FB663C1">
              <w:rPr>
                <w:rFonts w:ascii="Aptos" w:eastAsia="Times" w:hAnsi="Aptos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4FB663C1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4FB663C1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4FB663C1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4FB663C1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4FB663C1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4FB663C1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4FB663C1">
        <w:trPr>
          <w:trHeight w:val="794"/>
        </w:trPr>
        <w:tc>
          <w:tcPr>
            <w:tcW w:w="8505" w:type="dxa"/>
          </w:tcPr>
          <w:p w14:paraId="352B8AE1" w14:textId="0D01A8CE" w:rsidR="000A7027" w:rsidRPr="00C95FB7" w:rsidRDefault="00D02C25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4FB663C1">
              <w:rPr>
                <w:rFonts w:ascii="Aptos" w:hAnsi="Aptos" w:cs="Arial"/>
                <w:sz w:val="20"/>
                <w:szCs w:val="20"/>
              </w:rPr>
              <w:t>Please improve the quality of the abstract</w:t>
            </w:r>
            <w:r w:rsidR="381D79E4" w:rsidRPr="4FB663C1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2FB8DDD3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34E0916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4483A209" w14:textId="3BF8BDB0" w:rsidR="00296DA3" w:rsidRPr="00C95FB7" w:rsidRDefault="00B47AD2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Corrected.</w:t>
            </w: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0785A50D" w:rsidR="00BE4F5A" w:rsidRDefault="00B47AD2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August 19, 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06783FD7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17A5E8B0" w14:textId="00B25CC5" w:rsidR="006C0F51" w:rsidRPr="006C0F51" w:rsidRDefault="006C0F51" w:rsidP="0888BBAC">
      <w:pPr>
        <w:rPr>
          <w:rFonts w:ascii="Aptos" w:hAnsi="Aptos" w:cs="Arial"/>
          <w:b/>
          <w:bCs/>
          <w:color w:val="000000" w:themeColor="text1"/>
          <w:sz w:val="20"/>
          <w:szCs w:val="20"/>
        </w:rPr>
      </w:pP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65B36B04" w:rsidR="00DD58AA" w:rsidRDefault="00F30B81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0" w:history="1">
        <w:r w:rsidR="001D0007"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108702FB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4B741C32" w:rsidR="00953FFE" w:rsidRDefault="00A824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715F920C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B4F2A8D" w14:textId="153A3C45" w:rsidR="00333392" w:rsidRPr="002D54B3" w:rsidRDefault="00273CCF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D54B3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Aussie</w:t>
            </w:r>
            <w:r w:rsidR="00A824BE" w:rsidRPr="002D54B3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virus</w:t>
            </w:r>
            <w:proofErr w:type="spellEnd"/>
          </w:p>
        </w:tc>
        <w:tc>
          <w:tcPr>
            <w:tcW w:w="6379" w:type="dxa"/>
            <w:vAlign w:val="center"/>
          </w:tcPr>
          <w:p w14:paraId="17202B3B" w14:textId="1EC83264" w:rsidR="00333392" w:rsidRPr="002D54B3" w:rsidRDefault="00A824BE" w:rsidP="00A824BE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D54B3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Name</w:t>
            </w:r>
            <w:r w:rsidR="000C462F" w:rsidRPr="002D54B3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derived from </w:t>
            </w:r>
            <w:proofErr w:type="spellStart"/>
            <w:r w:rsidR="00273CCF" w:rsidRPr="00B47AD2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Sinorhizobium</w:t>
            </w:r>
            <w:proofErr w:type="spellEnd"/>
            <w:r w:rsidR="00273CCF" w:rsidRPr="002D54B3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phage Aussie</w:t>
            </w:r>
          </w:p>
        </w:tc>
      </w:tr>
      <w:tr w:rsidR="00333392" w:rsidRPr="009F7856" w14:paraId="7AAF5EF0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4B2DC76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7CC05CA7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1165141A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D7AAFF0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6BC5065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20245EE3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DC0E204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BAB929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746C2553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73E0E8C5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888BBAC">
        <w:tc>
          <w:tcPr>
            <w:tcW w:w="8926" w:type="dxa"/>
            <w:shd w:val="clear" w:color="auto" w:fill="F2F2F2" w:themeFill="background1" w:themeFillShade="F2"/>
          </w:tcPr>
          <w:p w14:paraId="5831EE03" w14:textId="0B4F8949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888BBAC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0C87BCD5" w14:textId="77777777" w:rsidR="00217479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2858EDEF" w14:textId="7A182D1D" w:rsidR="00A77B8E" w:rsidRPr="00BE4F5A" w:rsidRDefault="6079B54B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888BBAC">
              <w:rPr>
                <w:rFonts w:ascii="Aptos" w:hAnsi="Aptos" w:cs="Arial"/>
                <w:sz w:val="20"/>
                <w:szCs w:val="20"/>
              </w:rPr>
              <w:t xml:space="preserve">Realm </w:t>
            </w:r>
            <w:proofErr w:type="spellStart"/>
            <w:r w:rsidRPr="0888BBAC">
              <w:rPr>
                <w:rFonts w:ascii="Aptos" w:hAnsi="Aptos" w:cs="Arial"/>
                <w:i/>
                <w:iCs/>
                <w:sz w:val="20"/>
                <w:szCs w:val="20"/>
              </w:rPr>
              <w:t>Duplodnaviria</w:t>
            </w:r>
            <w:proofErr w:type="spellEnd"/>
            <w:r w:rsidRPr="0888BBAC">
              <w:rPr>
                <w:rFonts w:ascii="Aptos" w:hAnsi="Aptos" w:cs="Arial"/>
                <w:sz w:val="20"/>
                <w:szCs w:val="20"/>
              </w:rPr>
              <w:t xml:space="preserve">, kingdom </w:t>
            </w:r>
            <w:proofErr w:type="spellStart"/>
            <w:r w:rsidRPr="0888BBAC">
              <w:rPr>
                <w:rFonts w:ascii="Aptos" w:hAnsi="Aptos" w:cs="Arial"/>
                <w:i/>
                <w:iCs/>
                <w:sz w:val="20"/>
                <w:szCs w:val="20"/>
              </w:rPr>
              <w:t>Heunggongvirae</w:t>
            </w:r>
            <w:proofErr w:type="spellEnd"/>
            <w:r w:rsidRPr="0888BBAC">
              <w:rPr>
                <w:rFonts w:ascii="Aptos" w:hAnsi="Aptos" w:cs="Arial"/>
                <w:sz w:val="20"/>
                <w:szCs w:val="20"/>
              </w:rPr>
              <w:t xml:space="preserve">, phylum </w:t>
            </w:r>
            <w:proofErr w:type="spellStart"/>
            <w:r w:rsidRPr="0888BBAC">
              <w:rPr>
                <w:rFonts w:ascii="Aptos" w:hAnsi="Aptos" w:cs="Arial"/>
                <w:i/>
                <w:iCs/>
                <w:sz w:val="20"/>
                <w:szCs w:val="20"/>
              </w:rPr>
              <w:t>Uroviricota</w:t>
            </w:r>
            <w:proofErr w:type="spellEnd"/>
            <w:r w:rsidRPr="0888BBAC">
              <w:rPr>
                <w:rFonts w:ascii="Aptos" w:hAnsi="Aptos" w:cs="Arial"/>
                <w:sz w:val="20"/>
                <w:szCs w:val="20"/>
              </w:rPr>
              <w:t xml:space="preserve">, class </w:t>
            </w:r>
            <w:r w:rsidRPr="0888BBAC">
              <w:rPr>
                <w:rFonts w:ascii="Aptos" w:hAnsi="Aptos" w:cs="Arial"/>
                <w:i/>
                <w:iCs/>
                <w:sz w:val="20"/>
                <w:szCs w:val="20"/>
              </w:rPr>
              <w:t>Caudoviricetes</w:t>
            </w:r>
            <w:r w:rsidRPr="0888BBAC">
              <w:rPr>
                <w:rFonts w:ascii="Aptos" w:hAnsi="Aptos" w:cs="Arial"/>
                <w:sz w:val="20"/>
                <w:szCs w:val="20"/>
              </w:rPr>
              <w:t xml:space="preserve">       </w:t>
            </w:r>
          </w:p>
          <w:p w14:paraId="36975B16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4E63DE44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  <w:r w:rsidR="00A824BE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09336122" w14:textId="4ACF5F62" w:rsidR="00A77B8E" w:rsidRDefault="77C18419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888BBAC">
              <w:rPr>
                <w:rFonts w:ascii="Aptos" w:hAnsi="Aptos" w:cs="Arial"/>
                <w:sz w:val="20"/>
                <w:szCs w:val="20"/>
              </w:rPr>
              <w:t>The viruses described in this proposal are unclassified.</w:t>
            </w:r>
          </w:p>
          <w:p w14:paraId="1321FC1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4153DF1" w14:textId="77777777" w:rsidR="00817A95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19D0D4AD" w14:textId="2A4E69A5" w:rsidR="00A77B8E" w:rsidRPr="00BE4F5A" w:rsidRDefault="77C18419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888BBAC">
              <w:rPr>
                <w:rFonts w:ascii="Aptos" w:hAnsi="Aptos" w:cs="Arial"/>
                <w:sz w:val="20"/>
                <w:szCs w:val="20"/>
              </w:rPr>
              <w:t xml:space="preserve">To create a new genus, </w:t>
            </w:r>
            <w:r w:rsidR="41E8A5E0" w:rsidRPr="0888BBAC">
              <w:rPr>
                <w:rFonts w:ascii="Aptos" w:hAnsi="Aptos" w:cs="Arial"/>
                <w:sz w:val="20"/>
                <w:szCs w:val="20"/>
              </w:rPr>
              <w:t>“</w:t>
            </w:r>
            <w:proofErr w:type="spellStart"/>
            <w:r w:rsidRPr="0888BBAC">
              <w:rPr>
                <w:rFonts w:ascii="Aptos" w:hAnsi="Aptos" w:cs="Arial"/>
                <w:i/>
                <w:iCs/>
                <w:sz w:val="20"/>
                <w:szCs w:val="20"/>
              </w:rPr>
              <w:t>Aussievirus</w:t>
            </w:r>
            <w:proofErr w:type="spellEnd"/>
            <w:r w:rsidR="41E8A5E0" w:rsidRPr="0888BBAC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 w:rsidRPr="0888BBAC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BD22F56" w:rsidRPr="0888BBAC">
              <w:rPr>
                <w:rFonts w:ascii="Aptos" w:hAnsi="Aptos" w:cs="Arial"/>
                <w:sz w:val="20"/>
                <w:szCs w:val="20"/>
              </w:rPr>
              <w:t>with two new species</w:t>
            </w:r>
          </w:p>
          <w:p w14:paraId="53F57983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74789AB" w14:textId="77777777" w:rsidR="009C456B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  <w:r w:rsidR="00A824BE">
              <w:rPr>
                <w:rFonts w:ascii="Aptos" w:hAnsi="Aptos" w:cs="Arial"/>
                <w:sz w:val="20"/>
              </w:rPr>
              <w:t xml:space="preserve"> </w:t>
            </w:r>
          </w:p>
          <w:p w14:paraId="6E5BCB32" w14:textId="2323F622" w:rsidR="00A77B8E" w:rsidRPr="00BE4F5A" w:rsidRDefault="006D5736" w:rsidP="00DD58AA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006D5736">
              <w:rPr>
                <w:rFonts w:ascii="Aptos" w:hAnsi="Aptos" w:cs="Arial"/>
                <w:sz w:val="20"/>
              </w:rPr>
              <w:t xml:space="preserve">On the basis of </w:t>
            </w:r>
            <w:proofErr w:type="gramStart"/>
            <w:r w:rsidRPr="006D5736">
              <w:rPr>
                <w:rFonts w:ascii="Aptos" w:hAnsi="Aptos" w:cs="Arial"/>
                <w:sz w:val="20"/>
              </w:rPr>
              <w:t>VIRIDIC  and</w:t>
            </w:r>
            <w:proofErr w:type="gramEnd"/>
            <w:r w:rsidRPr="006D5736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Pr="006D5736">
              <w:rPr>
                <w:rFonts w:ascii="Aptos" w:hAnsi="Aptos" w:cs="Arial"/>
                <w:sz w:val="20"/>
              </w:rPr>
              <w:t>ViPTree</w:t>
            </w:r>
            <w:proofErr w:type="spellEnd"/>
            <w:r w:rsidRPr="006D5736">
              <w:rPr>
                <w:rFonts w:ascii="Aptos" w:hAnsi="Aptos" w:cs="Arial"/>
                <w:sz w:val="20"/>
              </w:rPr>
              <w:t xml:space="preserve"> analysis and in keeping with the demarcation criteria described </w:t>
            </w:r>
            <w:r>
              <w:rPr>
                <w:rFonts w:ascii="Aptos" w:hAnsi="Aptos" w:cs="Arial"/>
                <w:sz w:val="20"/>
              </w:rPr>
              <w:t>below</w:t>
            </w:r>
            <w:r w:rsidRPr="006D5736">
              <w:rPr>
                <w:rFonts w:ascii="Aptos" w:hAnsi="Aptos" w:cs="Arial"/>
                <w:sz w:val="20"/>
              </w:rPr>
              <w:t xml:space="preserve"> we have created a new genus for two</w:t>
            </w:r>
            <w:r w:rsidR="00FF1731">
              <w:rPr>
                <w:rFonts w:ascii="Aptos" w:hAnsi="Aptos" w:cs="Arial"/>
                <w:sz w:val="20"/>
              </w:rPr>
              <w:t xml:space="preserve"> temperate phages of</w:t>
            </w:r>
            <w:r w:rsidRPr="006D5736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Pr="006D5736">
              <w:rPr>
                <w:rFonts w:ascii="Aptos" w:hAnsi="Aptos" w:cs="Arial"/>
                <w:i/>
                <w:iCs/>
                <w:sz w:val="20"/>
              </w:rPr>
              <w:t>Sinorhizobium</w:t>
            </w:r>
            <w:proofErr w:type="spellEnd"/>
            <w:r w:rsidRPr="006D5736">
              <w:rPr>
                <w:rFonts w:ascii="Aptos" w:hAnsi="Aptos" w:cs="Arial"/>
                <w:i/>
                <w:iCs/>
                <w:sz w:val="20"/>
              </w:rPr>
              <w:t xml:space="preserve"> </w:t>
            </w:r>
            <w:proofErr w:type="spellStart"/>
            <w:r w:rsidRPr="006D5736">
              <w:rPr>
                <w:rFonts w:ascii="Aptos" w:hAnsi="Aptos" w:cs="Arial"/>
                <w:i/>
                <w:iCs/>
                <w:sz w:val="20"/>
              </w:rPr>
              <w:t>meliloti</w:t>
            </w:r>
            <w:proofErr w:type="spellEnd"/>
            <w:r w:rsidRPr="006D5736">
              <w:rPr>
                <w:rFonts w:ascii="Aptos" w:hAnsi="Aptos" w:cs="Arial"/>
                <w:sz w:val="20"/>
              </w:rPr>
              <w:t>.</w:t>
            </w: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888BBAC">
        <w:tc>
          <w:tcPr>
            <w:tcW w:w="8926" w:type="dxa"/>
            <w:shd w:val="clear" w:color="auto" w:fill="F2F2F2" w:themeFill="background1" w:themeFillShade="F2"/>
          </w:tcPr>
          <w:p w14:paraId="00CD2219" w14:textId="5E09E029" w:rsidR="00883A5C" w:rsidRPr="00883A5C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  <w:p w14:paraId="4ECF6668" w14:textId="3BE96D6C" w:rsidR="00A77B8E" w:rsidRDefault="00A77B8E" w:rsidP="00883A5C">
            <w:pPr>
              <w:pStyle w:val="BodyTextIndent"/>
              <w:ind w:left="720" w:firstLine="0"/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A77B8E" w14:paraId="1E86E5C0" w14:textId="77777777" w:rsidTr="0888BBAC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01930AAE" w14:textId="77777777" w:rsidR="007A6A6D" w:rsidRDefault="007A6A6D" w:rsidP="007A6A6D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010D54FC" w14:textId="4FDEE190" w:rsidR="007A6A6D" w:rsidRPr="00BE4F5A" w:rsidRDefault="00DB3350" w:rsidP="007A6A6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Genus, species</w:t>
            </w:r>
          </w:p>
          <w:p w14:paraId="7781FB9F" w14:textId="77777777" w:rsidR="007A6A6D" w:rsidRDefault="007A6A6D" w:rsidP="007A6A6D">
            <w:pPr>
              <w:rPr>
                <w:rFonts w:ascii="Aptos" w:hAnsi="Aptos" w:cs="Arial"/>
                <w:sz w:val="20"/>
                <w:szCs w:val="20"/>
              </w:rPr>
            </w:pPr>
          </w:p>
          <w:p w14:paraId="509EF151" w14:textId="77777777" w:rsidR="007A6A6D" w:rsidRPr="00BE4F5A" w:rsidRDefault="007A6A6D" w:rsidP="007A6A6D">
            <w:pPr>
              <w:rPr>
                <w:rFonts w:ascii="Aptos" w:hAnsi="Aptos" w:cs="Arial"/>
                <w:sz w:val="20"/>
                <w:szCs w:val="20"/>
              </w:rPr>
            </w:pPr>
          </w:p>
          <w:p w14:paraId="7C9C86F7" w14:textId="77777777" w:rsidR="007A6A6D" w:rsidRPr="00BE4F5A" w:rsidRDefault="007A6A6D" w:rsidP="007A6A6D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1BF2AA11" w14:textId="77777777" w:rsidR="007A6A6D" w:rsidRDefault="007A6A6D" w:rsidP="007A6A6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The viruses described in this proposal are unclassified.</w:t>
            </w:r>
          </w:p>
          <w:p w14:paraId="47731D3A" w14:textId="77777777" w:rsidR="007A6A6D" w:rsidRPr="00BE4F5A" w:rsidRDefault="007A6A6D" w:rsidP="007A6A6D">
            <w:pPr>
              <w:rPr>
                <w:rFonts w:ascii="Aptos" w:hAnsi="Aptos" w:cs="Arial"/>
                <w:sz w:val="20"/>
                <w:szCs w:val="20"/>
              </w:rPr>
            </w:pPr>
          </w:p>
          <w:p w14:paraId="5B2A5BC2" w14:textId="77777777" w:rsidR="007A6A6D" w:rsidRDefault="007A6A6D" w:rsidP="007A6A6D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030F067C" w14:textId="3562E71D" w:rsidR="007A6A6D" w:rsidRPr="00BE4F5A" w:rsidRDefault="71C8A24E" w:rsidP="007A6A6D">
            <w:pPr>
              <w:rPr>
                <w:rFonts w:ascii="Aptos" w:hAnsi="Aptos" w:cs="Arial"/>
                <w:sz w:val="20"/>
                <w:szCs w:val="20"/>
              </w:rPr>
            </w:pPr>
            <w:r w:rsidRPr="0888BBAC">
              <w:rPr>
                <w:rFonts w:ascii="Aptos" w:hAnsi="Aptos" w:cs="Arial"/>
                <w:sz w:val="20"/>
                <w:szCs w:val="20"/>
              </w:rPr>
              <w:t xml:space="preserve">To create a new genus, </w:t>
            </w:r>
            <w:r w:rsidR="53D694FC" w:rsidRPr="0888BBAC">
              <w:rPr>
                <w:rFonts w:ascii="Aptos" w:hAnsi="Aptos" w:cs="Arial"/>
                <w:sz w:val="20"/>
                <w:szCs w:val="20"/>
              </w:rPr>
              <w:t>“</w:t>
            </w:r>
            <w:proofErr w:type="spellStart"/>
            <w:r w:rsidRPr="0888BBAC">
              <w:rPr>
                <w:rFonts w:ascii="Aptos" w:hAnsi="Aptos" w:cs="Arial"/>
                <w:i/>
                <w:iCs/>
                <w:sz w:val="20"/>
                <w:szCs w:val="20"/>
              </w:rPr>
              <w:t>Aussievirus</w:t>
            </w:r>
            <w:proofErr w:type="spellEnd"/>
            <w:r w:rsidR="53D694FC" w:rsidRPr="0888BBAC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 w:rsidRPr="0888BBAC">
              <w:rPr>
                <w:rFonts w:ascii="Aptos" w:hAnsi="Aptos" w:cs="Arial"/>
                <w:sz w:val="20"/>
                <w:szCs w:val="20"/>
              </w:rPr>
              <w:t>, with two new species</w:t>
            </w:r>
          </w:p>
          <w:p w14:paraId="166F20E4" w14:textId="4C8E57FA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C48C356" w14:textId="77777777" w:rsidR="00CD04D5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  <w:r w:rsidR="002A1FDF">
              <w:rPr>
                <w:rFonts w:ascii="Aptos" w:hAnsi="Aptos" w:cs="Arial"/>
                <w:i/>
                <w:sz w:val="20"/>
                <w:szCs w:val="20"/>
              </w:rPr>
              <w:t xml:space="preserve">  </w:t>
            </w:r>
          </w:p>
          <w:p w14:paraId="317FFF82" w14:textId="63C60157" w:rsidR="00CD04D5" w:rsidRPr="00CD04D5" w:rsidRDefault="00CD04D5" w:rsidP="00CD04D5">
            <w:pPr>
              <w:rPr>
                <w:rFonts w:ascii="Aptos" w:hAnsi="Aptos" w:cs="Arial"/>
                <w:iCs/>
                <w:sz w:val="20"/>
                <w:szCs w:val="20"/>
              </w:rPr>
            </w:pPr>
            <w:proofErr w:type="gramStart"/>
            <w:r w:rsidRPr="00CD04D5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Genus</w:t>
            </w:r>
            <w:proofErr w:type="gramEnd"/>
            <w:r w:rsidRPr="00CD04D5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 xml:space="preserve"> demarcation criteria:</w:t>
            </w:r>
            <w:r w:rsidRPr="00CD04D5">
              <w:rPr>
                <w:rFonts w:ascii="Aptos" w:hAnsi="Aptos" w:cs="Arial"/>
                <w:iCs/>
                <w:sz w:val="20"/>
                <w:szCs w:val="20"/>
              </w:rPr>
              <w:t xml:space="preserve"> An intergenomic similarity cut-off of 70%, a combination of average nucleotide identity and alignment fraction, </w:t>
            </w:r>
            <w:r>
              <w:rPr>
                <w:rFonts w:ascii="Aptos" w:hAnsi="Aptos" w:cs="Arial"/>
                <w:iCs/>
                <w:sz w:val="20"/>
                <w:szCs w:val="20"/>
              </w:rPr>
              <w:t>was</w:t>
            </w:r>
            <w:r w:rsidRPr="00CD04D5">
              <w:rPr>
                <w:rFonts w:ascii="Aptos" w:hAnsi="Aptos" w:cs="Arial"/>
                <w:iCs/>
                <w:sz w:val="20"/>
                <w:szCs w:val="20"/>
              </w:rPr>
              <w:t xml:space="preserve"> used to determine genera demarcation. Members of the same genus have &gt;70% intergenomic similarity and cluster tightly in marker gene phylogenies. </w:t>
            </w:r>
          </w:p>
          <w:p w14:paraId="1679F658" w14:textId="77777777" w:rsidR="00CD04D5" w:rsidRPr="00CD04D5" w:rsidRDefault="00CD04D5" w:rsidP="00CD04D5">
            <w:pPr>
              <w:rPr>
                <w:rFonts w:ascii="Aptos" w:hAnsi="Aptos" w:cs="Arial"/>
                <w:iCs/>
                <w:sz w:val="20"/>
                <w:szCs w:val="20"/>
              </w:rPr>
            </w:pPr>
          </w:p>
          <w:p w14:paraId="266FF254" w14:textId="3CB1B9D1" w:rsidR="00273642" w:rsidRPr="002A1FDF" w:rsidRDefault="65488B70" w:rsidP="00CD04D5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888BBAC">
              <w:rPr>
                <w:rFonts w:ascii="Aptos" w:hAnsi="Aptos" w:cs="Arial"/>
                <w:b/>
                <w:bCs/>
                <w:sz w:val="20"/>
                <w:szCs w:val="20"/>
              </w:rPr>
              <w:t>Species demarcation criteria:</w:t>
            </w:r>
            <w:r w:rsidRPr="0888BBAC">
              <w:rPr>
                <w:rFonts w:ascii="Aptos" w:hAnsi="Aptos" w:cs="Arial"/>
                <w:sz w:val="20"/>
                <w:szCs w:val="20"/>
              </w:rPr>
              <w:t xml:space="preserve"> A demarcation value of 95% intergenomic similarity was used to define different species according to intergenomic similarity. Members of the same genus have &gt;95% intergenomic similarity</w:t>
            </w:r>
            <w:r w:rsidR="7E42D4EA" w:rsidRPr="0888BBAC">
              <w:rPr>
                <w:rFonts w:ascii="Aptos" w:hAnsi="Aptos" w:cs="Arial"/>
                <w:sz w:val="20"/>
                <w:szCs w:val="20"/>
              </w:rPr>
              <w:t xml:space="preserve"> [8]</w:t>
            </w:r>
          </w:p>
          <w:p w14:paraId="1F25F8FD" w14:textId="77777777" w:rsidR="00FC2269" w:rsidRDefault="00FC2269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7AB9AB12" w14:textId="361DD0A8" w:rsidR="00893BF9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  <w:r w:rsidR="006D5736">
              <w:rPr>
                <w:rFonts w:ascii="Aptos" w:hAnsi="Aptos" w:cs="Arial"/>
                <w:sz w:val="20"/>
                <w:szCs w:val="20"/>
              </w:rPr>
              <w:t xml:space="preserve">On the basis of </w:t>
            </w:r>
            <w:r w:rsidR="00DB3350">
              <w:rPr>
                <w:rFonts w:ascii="Aptos" w:hAnsi="Aptos" w:cs="Arial"/>
                <w:sz w:val="20"/>
                <w:szCs w:val="20"/>
              </w:rPr>
              <w:t>VIRIDIC and</w:t>
            </w:r>
            <w:r w:rsidR="006D5736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6D5736">
              <w:rPr>
                <w:rFonts w:ascii="Aptos" w:hAnsi="Aptos" w:cs="Arial"/>
                <w:sz w:val="20"/>
                <w:szCs w:val="20"/>
              </w:rPr>
              <w:t>ViPTree</w:t>
            </w:r>
            <w:proofErr w:type="spellEnd"/>
            <w:r w:rsidR="006D5736">
              <w:rPr>
                <w:rFonts w:ascii="Aptos" w:hAnsi="Aptos" w:cs="Arial"/>
                <w:sz w:val="20"/>
                <w:szCs w:val="20"/>
              </w:rPr>
              <w:t xml:space="preserve"> analysis and in keeping with the demarcation criteria described above we have created a new genus for two </w:t>
            </w:r>
            <w:proofErr w:type="spellStart"/>
            <w:r w:rsidR="006D5736" w:rsidRPr="006D5736">
              <w:rPr>
                <w:rFonts w:ascii="Aptos" w:hAnsi="Aptos" w:cs="Arial"/>
                <w:i/>
                <w:iCs/>
                <w:sz w:val="20"/>
                <w:szCs w:val="20"/>
              </w:rPr>
              <w:t>Sinorhizobium</w:t>
            </w:r>
            <w:proofErr w:type="spellEnd"/>
            <w:r w:rsidR="006D5736" w:rsidRPr="006D5736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D5736" w:rsidRPr="006D5736">
              <w:rPr>
                <w:rFonts w:ascii="Aptos" w:hAnsi="Aptos" w:cs="Arial"/>
                <w:i/>
                <w:iCs/>
                <w:sz w:val="20"/>
                <w:szCs w:val="20"/>
              </w:rPr>
              <w:t>meliloti</w:t>
            </w:r>
            <w:proofErr w:type="spellEnd"/>
            <w:r w:rsidR="006D5736">
              <w:rPr>
                <w:rFonts w:ascii="Aptos" w:hAnsi="Aptos" w:cs="Arial"/>
                <w:sz w:val="20"/>
                <w:szCs w:val="20"/>
              </w:rPr>
              <w:t xml:space="preserve"> temperate phages.</w:t>
            </w:r>
          </w:p>
          <w:p w14:paraId="79F0111D" w14:textId="0ECDCB45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</w:p>
          <w:p w14:paraId="07FBC2E1" w14:textId="77777777" w:rsidR="00FC2269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593B028" w14:textId="77777777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1.</w:t>
            </w:r>
            <w:r>
              <w:rPr>
                <w:rFonts w:ascii="Aptos" w:hAnsi="Aptos" w:cs="Arial"/>
                <w:sz w:val="20"/>
                <w:szCs w:val="20"/>
              </w:rPr>
              <w:tab/>
              <w:t xml:space="preserve">Sayers EW, Beck J, Bolton EE,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Bourexis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D, Brister JR,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Canese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K, Comeau DC, Funk K, Kim S, Klimke W,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Marchler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-Bauer A, Landrum M, Lathrop S, Lu Z, Madden TL, O'Leary N, Phan L,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Rangwala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SH, Schneider VA,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Skripchenko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Y, Wang J, Ye J, Trawick BW, Pruitt KD, Sherry ST. Database resources of the National Center for Biotechnology Information. Nucleic Acids Res. 2021 Jan 8;49(D1</w:t>
            </w:r>
            <w:proofErr w:type="gramStart"/>
            <w:r>
              <w:rPr>
                <w:rFonts w:ascii="Aptos" w:hAnsi="Aptos" w:cs="Arial"/>
                <w:sz w:val="20"/>
                <w:szCs w:val="20"/>
              </w:rPr>
              <w:t>):D</w:t>
            </w:r>
            <w:proofErr w:type="gramEnd"/>
            <w:r>
              <w:rPr>
                <w:rFonts w:ascii="Aptos" w:hAnsi="Aptos" w:cs="Arial"/>
                <w:sz w:val="20"/>
                <w:szCs w:val="20"/>
              </w:rPr>
              <w:t xml:space="preserve">10-D17.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/gkaa892. PMID: 33095870</w:t>
            </w:r>
          </w:p>
          <w:p w14:paraId="5DD9B350" w14:textId="293493D1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2.       </w:t>
            </w:r>
            <w:r w:rsidR="00A553FE">
              <w:rPr>
                <w:rFonts w:ascii="Aptos" w:hAnsi="Aptos" w:cs="Arial"/>
                <w:sz w:val="20"/>
                <w:szCs w:val="20"/>
              </w:rPr>
              <w:t xml:space="preserve">       </w:t>
            </w:r>
            <w:r>
              <w:rPr>
                <w:rFonts w:ascii="Aptos" w:hAnsi="Aptos" w:cs="Arial"/>
                <w:sz w:val="20"/>
                <w:szCs w:val="20"/>
              </w:rPr>
              <w:t xml:space="preserve">O'Leary NA, Wright MW, Brister JR,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Ciufo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S, Haddad D, McVeigh R, et al. Reference sequence (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RefSeq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) database at NCBI: current status, taxonomic expansion, and functional annotation. Nucleic Acids Res. 2016;44(D1</w:t>
            </w:r>
            <w:proofErr w:type="gramStart"/>
            <w:r>
              <w:rPr>
                <w:rFonts w:ascii="Aptos" w:hAnsi="Aptos" w:cs="Arial"/>
                <w:sz w:val="20"/>
                <w:szCs w:val="20"/>
              </w:rPr>
              <w:t>):D</w:t>
            </w:r>
            <w:proofErr w:type="gramEnd"/>
            <w:r>
              <w:rPr>
                <w:rFonts w:ascii="Aptos" w:hAnsi="Aptos" w:cs="Arial"/>
                <w:sz w:val="20"/>
                <w:szCs w:val="20"/>
              </w:rPr>
              <w:t xml:space="preserve">733-45.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/gkv1189. PMID: 26553804.</w:t>
            </w:r>
          </w:p>
          <w:p w14:paraId="03C0FA87" w14:textId="77777777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3.</w:t>
            </w:r>
            <w:r>
              <w:rPr>
                <w:rFonts w:ascii="Aptos" w:hAnsi="Aptos" w:cs="Arial"/>
                <w:sz w:val="20"/>
                <w:szCs w:val="20"/>
              </w:rPr>
              <w:tab/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Moraru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C, Varsani A, Kropinski AM. VIRIDIC-A Novel Tool to Calculate the Intergenomic Similarities of Prokaryote-Infecting Viruses. Viruses. 2020 Nov 6;12(11):1268.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10.3390/v12111268. PMID: 33172115; PMCID: PMC7694805. http://kronos.icbm.uni-oldenburg.de/viridic/</w:t>
            </w:r>
          </w:p>
          <w:p w14:paraId="1D57C731" w14:textId="77777777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4.</w:t>
            </w:r>
            <w:r>
              <w:rPr>
                <w:rFonts w:ascii="Aptos" w:hAnsi="Aptos" w:cs="Arial"/>
                <w:sz w:val="20"/>
                <w:szCs w:val="20"/>
              </w:rPr>
              <w:tab/>
              <w:t xml:space="preserve">Nishimura Y, Yoshida T,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Kuronishi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M, Uehara H, Ogata H,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Goto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S.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ViPTree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: the viral proteomic tree server. Bioinformatics. 2017; 33(15):2379-2380. doi:10.1093/bioinformatics/btx157. PubMed PMID: 28379287. https://www.genome.jp/viptree/ </w:t>
            </w:r>
          </w:p>
          <w:p w14:paraId="4B81547A" w14:textId="3E942B2D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5.       </w:t>
            </w:r>
            <w:r w:rsidR="009C447F">
              <w:rPr>
                <w:rFonts w:ascii="Aptos" w:hAnsi="Aptos" w:cs="Arial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Rohwer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F, Edwards R. The Phage Proteomic Tree: a genome-based taxonomy for phage. J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Bacteriol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. 2002 Aug;184(16):4529-35. PubMed PMID: 12142423</w:t>
            </w:r>
            <w:r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3B92B692" w14:textId="77777777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6.</w:t>
            </w:r>
            <w:r>
              <w:rPr>
                <w:rFonts w:ascii="Aptos" w:hAnsi="Aptos" w:cs="Arial"/>
                <w:sz w:val="20"/>
                <w:szCs w:val="20"/>
              </w:rPr>
              <w:tab/>
              <w:t xml:space="preserve">Turner D, Reynolds D,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Seto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D, Mahadevan P. CoreGenes3.5: a webserver for the determination of core genes from sets of viral and small bacterial genomes. BMC Res Notes. </w:t>
            </w:r>
            <w:proofErr w:type="gramStart"/>
            <w:r>
              <w:rPr>
                <w:rFonts w:ascii="Aptos" w:hAnsi="Aptos" w:cs="Arial"/>
                <w:sz w:val="20"/>
                <w:szCs w:val="20"/>
              </w:rPr>
              <w:t>2013;6:140</w:t>
            </w:r>
            <w:proofErr w:type="gramEnd"/>
            <w:r>
              <w:rPr>
                <w:rFonts w:ascii="Aptos" w:hAnsi="Aptos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10.1186/1756-0500-6-140.  PMID:   23566564.</w:t>
            </w:r>
          </w:p>
          <w:p w14:paraId="0672C83F" w14:textId="1A0C9E37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7.      </w:t>
            </w:r>
            <w:r w:rsidR="00A553FE">
              <w:rPr>
                <w:rFonts w:ascii="Aptos" w:hAnsi="Aptos" w:cs="Arial"/>
                <w:sz w:val="20"/>
                <w:szCs w:val="20"/>
              </w:rPr>
              <w:t xml:space="preserve">       </w:t>
            </w:r>
            <w:r>
              <w:rPr>
                <w:rFonts w:ascii="Aptos" w:hAnsi="Aptos" w:cs="Arial"/>
                <w:sz w:val="20"/>
                <w:szCs w:val="20"/>
              </w:rPr>
              <w:t xml:space="preserve">Davis P,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Seto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D, Mahadevan P. CoreGenes5.0: An Updated User-Friendly Webserver for the Determination of Core Genes from Sets of Viral and Bacterial Genomes. Viruses. 2022 Nov 16;14(11):2534.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10.3390/v14112534. PMID: 36423143; PMCID: PMC9693508.</w:t>
            </w:r>
          </w:p>
          <w:p w14:paraId="7E01B8A1" w14:textId="5F9F12AB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8.</w:t>
            </w:r>
            <w:r>
              <w:rPr>
                <w:rFonts w:ascii="Aptos" w:hAnsi="Aptos" w:cs="Arial"/>
                <w:sz w:val="20"/>
                <w:szCs w:val="20"/>
              </w:rPr>
              <w:tab/>
              <w:t xml:space="preserve">Turner D, Kropinski AM, Adriaenssens EM. A Roadmap for Genome-Based Phage Taxonomy. Viruses. 2021 Mar 18;13(3):506.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10.3390/v13030506. PMID: 33803862; PMCID: PMC8003253.</w:t>
            </w:r>
          </w:p>
          <w:p w14:paraId="11D22677" w14:textId="3DFAB03A" w:rsidR="00953FFE" w:rsidRDefault="002C028D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2C028D">
              <w:rPr>
                <w:rFonts w:ascii="Aptos" w:hAnsi="Aptos" w:cs="Arial"/>
                <w:sz w:val="20"/>
                <w:szCs w:val="20"/>
              </w:rPr>
              <w:t xml:space="preserve">Lemoine F, Correia D, 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Lefort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 xml:space="preserve"> V, 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Doppelt-Azeroual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 xml:space="preserve"> O, 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Mareuil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 xml:space="preserve"> F, Cohen-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Boulakia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 xml:space="preserve"> S, 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Gascuel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 xml:space="preserve"> O. NGPhylogeny.fr: new generation phylogenetic services for non-specialists. Nucleic Acids Res. 2019 Jul 2;47(W1</w:t>
            </w:r>
            <w:proofErr w:type="gramStart"/>
            <w:r w:rsidRPr="002C028D">
              <w:rPr>
                <w:rFonts w:ascii="Aptos" w:hAnsi="Aptos" w:cs="Arial"/>
                <w:sz w:val="20"/>
                <w:szCs w:val="20"/>
              </w:rPr>
              <w:t>):W</w:t>
            </w:r>
            <w:proofErr w:type="gramEnd"/>
            <w:r w:rsidRPr="002C028D">
              <w:rPr>
                <w:rFonts w:ascii="Aptos" w:hAnsi="Aptos" w:cs="Arial"/>
                <w:sz w:val="20"/>
                <w:szCs w:val="20"/>
              </w:rPr>
              <w:t xml:space="preserve">260-W265. 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>/gkz303. PMID: 31028399; PMCID: PMC6602494.</w:t>
            </w:r>
          </w:p>
          <w:p w14:paraId="082F7952" w14:textId="2AE22449" w:rsidR="002C028D" w:rsidRDefault="002C028D" w:rsidP="002C028D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9.</w:t>
            </w:r>
            <w:r w:rsidR="00A553FE">
              <w:rPr>
                <w:rFonts w:ascii="Aptos" w:hAnsi="Aptos"/>
                <w:sz w:val="20"/>
                <w:szCs w:val="20"/>
              </w:rPr>
              <w:t xml:space="preserve">           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Letunic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I, Bork P. Interactive Tree </w:t>
            </w:r>
            <w:proofErr w:type="gramStart"/>
            <w:r>
              <w:rPr>
                <w:rFonts w:ascii="Aptos" w:hAnsi="Aptos"/>
                <w:sz w:val="20"/>
                <w:szCs w:val="20"/>
              </w:rPr>
              <w:t>Of</w:t>
            </w:r>
            <w:proofErr w:type="gramEnd"/>
            <w:r>
              <w:rPr>
                <w:rFonts w:ascii="Aptos" w:hAnsi="Aptos"/>
                <w:sz w:val="20"/>
                <w:szCs w:val="20"/>
              </w:rPr>
              <w:t xml:space="preserve"> Life (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iTOL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): an online tool for phylogenetic tree display and annotation. Bioinformatics. 2007 Jan 1;23(1):127-8.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: 10.1093/bioinformatics/btl529.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Epub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2006 Oct 18. PMID: 17050570.</w:t>
            </w:r>
          </w:p>
          <w:p w14:paraId="204DFC02" w14:textId="43D873F2" w:rsidR="002C028D" w:rsidRDefault="002C028D" w:rsidP="002C028D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10. </w:t>
            </w:r>
            <w:r w:rsidR="00A553FE">
              <w:rPr>
                <w:rFonts w:ascii="Aptos" w:hAnsi="Aptos"/>
                <w:sz w:val="20"/>
                <w:szCs w:val="20"/>
              </w:rPr>
              <w:t xml:space="preserve">         </w:t>
            </w:r>
            <w:r>
              <w:rPr>
                <w:rFonts w:ascii="Aptos" w:hAnsi="Aptos"/>
                <w:sz w:val="20"/>
                <w:szCs w:val="20"/>
              </w:rPr>
              <w:t xml:space="preserve">Zhou T, Xu K, Zhao F, Liu W, Li L, Hua Z, Zhou X. </w:t>
            </w:r>
            <w:proofErr w:type="spellStart"/>
            <w:proofErr w:type="gramStart"/>
            <w:r>
              <w:rPr>
                <w:rFonts w:ascii="Aptos" w:hAnsi="Aptos"/>
                <w:sz w:val="20"/>
                <w:szCs w:val="20"/>
              </w:rPr>
              <w:t>itol.toolkit</w:t>
            </w:r>
            <w:proofErr w:type="spellEnd"/>
            <w:proofErr w:type="gramEnd"/>
            <w:r>
              <w:rPr>
                <w:rFonts w:ascii="Aptos" w:hAnsi="Aptos"/>
                <w:sz w:val="20"/>
                <w:szCs w:val="20"/>
              </w:rPr>
              <w:t xml:space="preserve"> accelerates working with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iTOL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(Interactive Tree of Life) by an automated generation of annotation files. Bioinformatics. 2023 Jun 1;39(6</w:t>
            </w:r>
            <w:proofErr w:type="gramStart"/>
            <w:r>
              <w:rPr>
                <w:rFonts w:ascii="Aptos" w:hAnsi="Aptos"/>
                <w:sz w:val="20"/>
                <w:szCs w:val="20"/>
              </w:rPr>
              <w:t>):btad</w:t>
            </w:r>
            <w:proofErr w:type="gramEnd"/>
            <w:r>
              <w:rPr>
                <w:rFonts w:ascii="Aptos" w:hAnsi="Aptos"/>
                <w:sz w:val="20"/>
                <w:szCs w:val="20"/>
              </w:rPr>
              <w:t xml:space="preserve">339.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>: 10.1093/bioinformatics/btad339. PMID: 37225402; PMCID: PMC10243930.</w:t>
            </w:r>
          </w:p>
          <w:p w14:paraId="7D1B1CCD" w14:textId="7F1B6F3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100"/>
        <w:gridCol w:w="5826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7262A671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</w:tcPr>
          <w:p w14:paraId="1EBF10D0" w14:textId="102C809C" w:rsidR="00FC2269" w:rsidRPr="00CF59EA" w:rsidRDefault="00B47AD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B47AD2">
              <w:rPr>
                <w:rFonts w:ascii="Aptos" w:hAnsi="Aptos" w:cs="Arial"/>
                <w:b/>
                <w:sz w:val="20"/>
                <w:szCs w:val="20"/>
              </w:rPr>
              <w:t>2025.005B.Aussievirus_1ng_2ns</w:t>
            </w:r>
          </w:p>
        </w:tc>
        <w:tc>
          <w:tcPr>
            <w:tcW w:w="6663" w:type="dxa"/>
          </w:tcPr>
          <w:p w14:paraId="22F4B256" w14:textId="1EF3A049" w:rsidR="00FC2269" w:rsidRPr="00CF59EA" w:rsidRDefault="00B47AD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Data for this proposal</w:t>
            </w: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1C9B9505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5556E8C1" w14:textId="32402402" w:rsidR="00A174CC" w:rsidRDefault="00FC2269" w:rsidP="00FC2269">
      <w:pPr>
        <w:rPr>
          <w:rFonts w:ascii="Aptos" w:hAnsi="Aptos"/>
          <w:color w:val="0070C0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&lt;Start here&gt;</w:t>
      </w:r>
      <w:r w:rsidR="00F276D0" w:rsidRPr="00F276D0">
        <w:rPr>
          <w:rFonts w:ascii="Aptos" w:hAnsi="Aptos"/>
        </w:rPr>
        <w:t>Table 1.  Characteristics of the phage described in the proposal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603"/>
        <w:gridCol w:w="1463"/>
        <w:gridCol w:w="1315"/>
        <w:gridCol w:w="1149"/>
        <w:gridCol w:w="1289"/>
        <w:gridCol w:w="991"/>
        <w:gridCol w:w="977"/>
        <w:gridCol w:w="683"/>
      </w:tblGrid>
      <w:tr w:rsidR="00F00E0B" w14:paraId="1DD78C39" w14:textId="77777777" w:rsidTr="00273CCF">
        <w:tc>
          <w:tcPr>
            <w:tcW w:w="1603" w:type="dxa"/>
          </w:tcPr>
          <w:p w14:paraId="61590AA6" w14:textId="7C915E7A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Phage name</w:t>
            </w:r>
          </w:p>
        </w:tc>
        <w:tc>
          <w:tcPr>
            <w:tcW w:w="1463" w:type="dxa"/>
          </w:tcPr>
          <w:p w14:paraId="2FFA758C" w14:textId="06830883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Host</w:t>
            </w:r>
          </w:p>
        </w:tc>
        <w:tc>
          <w:tcPr>
            <w:tcW w:w="1315" w:type="dxa"/>
          </w:tcPr>
          <w:p w14:paraId="367C3D46" w14:textId="4CBF50A2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Morphotype</w:t>
            </w:r>
          </w:p>
        </w:tc>
        <w:tc>
          <w:tcPr>
            <w:tcW w:w="1149" w:type="dxa"/>
          </w:tcPr>
          <w:p w14:paraId="57476FDC" w14:textId="71781C81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Lifestyle</w:t>
            </w:r>
          </w:p>
        </w:tc>
        <w:tc>
          <w:tcPr>
            <w:tcW w:w="1289" w:type="dxa"/>
          </w:tcPr>
          <w:p w14:paraId="2016DA4E" w14:textId="6E788974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Accession No.</w:t>
            </w:r>
          </w:p>
        </w:tc>
        <w:tc>
          <w:tcPr>
            <w:tcW w:w="991" w:type="dxa"/>
          </w:tcPr>
          <w:p w14:paraId="6A9B250F" w14:textId="13041E9B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Genome size</w:t>
            </w:r>
          </w:p>
        </w:tc>
        <w:tc>
          <w:tcPr>
            <w:tcW w:w="977" w:type="dxa"/>
          </w:tcPr>
          <w:p w14:paraId="5CE99DFE" w14:textId="744B2352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proteins</w:t>
            </w:r>
          </w:p>
        </w:tc>
        <w:tc>
          <w:tcPr>
            <w:tcW w:w="683" w:type="dxa"/>
          </w:tcPr>
          <w:p w14:paraId="095F088C" w14:textId="31B573D1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tRNA</w:t>
            </w:r>
          </w:p>
        </w:tc>
      </w:tr>
      <w:tr w:rsidR="00F00E0B" w14:paraId="7F2E379D" w14:textId="77777777" w:rsidTr="00273CCF">
        <w:tc>
          <w:tcPr>
            <w:tcW w:w="1603" w:type="dxa"/>
          </w:tcPr>
          <w:p w14:paraId="712B245F" w14:textId="207E97CA" w:rsidR="00F00E0B" w:rsidRPr="00F00E0B" w:rsidRDefault="00273CCF" w:rsidP="00FC2269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273CCF">
              <w:rPr>
                <w:rFonts w:ascii="Aptos" w:hAnsi="Aptos"/>
                <w:i/>
                <w:iCs/>
                <w:sz w:val="20"/>
                <w:szCs w:val="20"/>
              </w:rPr>
              <w:t>Sinorhizobium</w:t>
            </w:r>
            <w:proofErr w:type="spellEnd"/>
            <w:r w:rsidRPr="00273CCF">
              <w:rPr>
                <w:rFonts w:ascii="Aptos" w:hAnsi="Aptos"/>
                <w:sz w:val="20"/>
                <w:szCs w:val="20"/>
              </w:rPr>
              <w:t xml:space="preserve"> phage Aussie</w:t>
            </w:r>
          </w:p>
        </w:tc>
        <w:tc>
          <w:tcPr>
            <w:tcW w:w="1463" w:type="dxa"/>
          </w:tcPr>
          <w:p w14:paraId="1F1F3D29" w14:textId="507975DC" w:rsidR="00F00E0B" w:rsidRPr="00ED0350" w:rsidRDefault="00273CCF" w:rsidP="00FC2269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273CCF">
              <w:rPr>
                <w:rFonts w:ascii="Aptos" w:hAnsi="Aptos"/>
                <w:sz w:val="20"/>
                <w:szCs w:val="20"/>
              </w:rPr>
              <w:t>Sinorhizobium</w:t>
            </w:r>
            <w:proofErr w:type="spellEnd"/>
            <w:r w:rsidRPr="00273CC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273CCF">
              <w:rPr>
                <w:rFonts w:ascii="Aptos" w:hAnsi="Aptos"/>
                <w:sz w:val="20"/>
                <w:szCs w:val="20"/>
              </w:rPr>
              <w:t>meliloti</w:t>
            </w:r>
            <w:proofErr w:type="spellEnd"/>
            <w:r w:rsidRPr="00273CCF">
              <w:rPr>
                <w:rFonts w:ascii="Aptos" w:hAnsi="Aptos"/>
                <w:sz w:val="20"/>
                <w:szCs w:val="20"/>
              </w:rPr>
              <w:t xml:space="preserve"> NRRL L-50</w:t>
            </w:r>
          </w:p>
        </w:tc>
        <w:tc>
          <w:tcPr>
            <w:tcW w:w="1315" w:type="dxa"/>
          </w:tcPr>
          <w:p w14:paraId="0C7A100F" w14:textId="50547458" w:rsidR="00F00E0B" w:rsidRPr="00F00E0B" w:rsidRDefault="000C462F" w:rsidP="00FC2269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</w:rPr>
              <w:t>Sipho</w:t>
            </w:r>
            <w:r w:rsidR="00F00E0B" w:rsidRPr="00F00E0B">
              <w:rPr>
                <w:rFonts w:ascii="Aptos" w:hAnsi="Aptos"/>
                <w:sz w:val="20"/>
                <w:szCs w:val="20"/>
              </w:rPr>
              <w:t>virus</w:t>
            </w:r>
            <w:proofErr w:type="spellEnd"/>
            <w:r w:rsidR="00ED0350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</w:tcPr>
          <w:p w14:paraId="41C6D1D6" w14:textId="1865166B" w:rsidR="00F00E0B" w:rsidRPr="00F00E0B" w:rsidRDefault="00F00E0B" w:rsidP="00FC2269">
            <w:pPr>
              <w:rPr>
                <w:rFonts w:ascii="Aptos" w:hAnsi="Aptos"/>
                <w:sz w:val="20"/>
                <w:szCs w:val="20"/>
              </w:rPr>
            </w:pPr>
            <w:r w:rsidRPr="00F00E0B">
              <w:rPr>
                <w:rFonts w:ascii="Aptos" w:hAnsi="Aptos"/>
                <w:sz w:val="20"/>
                <w:szCs w:val="20"/>
              </w:rPr>
              <w:t>Temperate</w:t>
            </w:r>
          </w:p>
        </w:tc>
        <w:tc>
          <w:tcPr>
            <w:tcW w:w="1289" w:type="dxa"/>
          </w:tcPr>
          <w:p w14:paraId="4C01372D" w14:textId="24EC59C6" w:rsidR="00F00E0B" w:rsidRPr="00F00E0B" w:rsidRDefault="00273CCF" w:rsidP="00FC2269">
            <w:pPr>
              <w:rPr>
                <w:rFonts w:ascii="Aptos" w:hAnsi="Aptos"/>
                <w:sz w:val="20"/>
                <w:szCs w:val="20"/>
              </w:rPr>
            </w:pPr>
            <w:r w:rsidRPr="00273CCF">
              <w:rPr>
                <w:rFonts w:ascii="Aptos" w:hAnsi="Aptos"/>
                <w:sz w:val="20"/>
                <w:szCs w:val="20"/>
              </w:rPr>
              <w:t>OR786373.1</w:t>
            </w:r>
          </w:p>
        </w:tc>
        <w:tc>
          <w:tcPr>
            <w:tcW w:w="991" w:type="dxa"/>
          </w:tcPr>
          <w:p w14:paraId="036CD60A" w14:textId="317600D5" w:rsidR="00F00E0B" w:rsidRPr="00F00E0B" w:rsidRDefault="00273CCF" w:rsidP="00FC2269">
            <w:pPr>
              <w:rPr>
                <w:rFonts w:ascii="Aptos" w:hAnsi="Aptos"/>
                <w:sz w:val="20"/>
                <w:szCs w:val="20"/>
              </w:rPr>
            </w:pPr>
            <w:r w:rsidRPr="00273CCF">
              <w:rPr>
                <w:rFonts w:ascii="Aptos" w:hAnsi="Aptos"/>
                <w:sz w:val="20"/>
                <w:szCs w:val="20"/>
              </w:rPr>
              <w:t>39025 bp</w:t>
            </w:r>
          </w:p>
        </w:tc>
        <w:tc>
          <w:tcPr>
            <w:tcW w:w="977" w:type="dxa"/>
          </w:tcPr>
          <w:p w14:paraId="015BE234" w14:textId="0F8271F4" w:rsidR="00F00E0B" w:rsidRPr="00F00E0B" w:rsidRDefault="00273CCF" w:rsidP="00FC226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53</w:t>
            </w:r>
          </w:p>
        </w:tc>
        <w:tc>
          <w:tcPr>
            <w:tcW w:w="683" w:type="dxa"/>
          </w:tcPr>
          <w:p w14:paraId="3D018A94" w14:textId="13114686" w:rsidR="00F00E0B" w:rsidRPr="00F00E0B" w:rsidRDefault="000C462F" w:rsidP="00FC226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</w:t>
            </w:r>
          </w:p>
        </w:tc>
      </w:tr>
      <w:tr w:rsidR="00273CCF" w14:paraId="6C665B22" w14:textId="77777777" w:rsidTr="00273CCF">
        <w:tc>
          <w:tcPr>
            <w:tcW w:w="1603" w:type="dxa"/>
          </w:tcPr>
          <w:p w14:paraId="6D859ED8" w14:textId="573738F8" w:rsidR="00273CCF" w:rsidRPr="00273CCF" w:rsidRDefault="00273CCF" w:rsidP="00FC2269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273CCF">
              <w:rPr>
                <w:rFonts w:ascii="Aptos" w:hAnsi="Aptos"/>
                <w:i/>
                <w:iCs/>
                <w:sz w:val="20"/>
                <w:szCs w:val="20"/>
              </w:rPr>
              <w:t>Sinorhizobium</w:t>
            </w:r>
            <w:proofErr w:type="spellEnd"/>
            <w:r w:rsidRPr="00273CCF">
              <w:rPr>
                <w:rFonts w:ascii="Aptos" w:hAnsi="Aptos"/>
                <w:sz w:val="20"/>
                <w:szCs w:val="20"/>
              </w:rPr>
              <w:t xml:space="preserve"> phage </w:t>
            </w:r>
            <w:proofErr w:type="spellStart"/>
            <w:r w:rsidRPr="00273CCF">
              <w:rPr>
                <w:rFonts w:ascii="Aptos" w:hAnsi="Aptos"/>
                <w:sz w:val="20"/>
                <w:szCs w:val="20"/>
              </w:rPr>
              <w:t>StopSmel</w:t>
            </w:r>
            <w:proofErr w:type="spellEnd"/>
          </w:p>
        </w:tc>
        <w:tc>
          <w:tcPr>
            <w:tcW w:w="1463" w:type="dxa"/>
          </w:tcPr>
          <w:p w14:paraId="3A2BABA5" w14:textId="5D4F5BFF" w:rsidR="00273CCF" w:rsidRPr="00ED0350" w:rsidRDefault="00273CCF" w:rsidP="00FC2269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proofErr w:type="spellStart"/>
            <w:r w:rsidRPr="00273CCF">
              <w:rPr>
                <w:rFonts w:ascii="Aptos" w:hAnsi="Aptos"/>
                <w:i/>
                <w:iCs/>
                <w:sz w:val="20"/>
                <w:szCs w:val="20"/>
              </w:rPr>
              <w:t>Sinorhizobium</w:t>
            </w:r>
            <w:proofErr w:type="spellEnd"/>
            <w:r w:rsidRPr="00273CCF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73CCF">
              <w:rPr>
                <w:rFonts w:ascii="Aptos" w:hAnsi="Aptos"/>
                <w:i/>
                <w:iCs/>
                <w:sz w:val="20"/>
                <w:szCs w:val="20"/>
              </w:rPr>
              <w:t>meliloti</w:t>
            </w:r>
            <w:proofErr w:type="spellEnd"/>
            <w:r w:rsidRPr="00273CCF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r w:rsidRPr="00273CCF">
              <w:rPr>
                <w:rFonts w:ascii="Aptos" w:hAnsi="Aptos"/>
                <w:sz w:val="20"/>
                <w:szCs w:val="20"/>
              </w:rPr>
              <w:t>NRRL L-50</w:t>
            </w:r>
          </w:p>
        </w:tc>
        <w:tc>
          <w:tcPr>
            <w:tcW w:w="1315" w:type="dxa"/>
          </w:tcPr>
          <w:p w14:paraId="3864B76D" w14:textId="0929473D" w:rsidR="00273CCF" w:rsidRDefault="00273CCF" w:rsidP="00FC2269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1149" w:type="dxa"/>
          </w:tcPr>
          <w:p w14:paraId="0ADDAC50" w14:textId="49223052" w:rsidR="00273CCF" w:rsidRPr="00F00E0B" w:rsidRDefault="00273CCF" w:rsidP="00FC226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Temperate</w:t>
            </w:r>
          </w:p>
        </w:tc>
        <w:tc>
          <w:tcPr>
            <w:tcW w:w="1289" w:type="dxa"/>
          </w:tcPr>
          <w:p w14:paraId="75283920" w14:textId="440DDC8D" w:rsidR="00273CCF" w:rsidRPr="00ED0350" w:rsidRDefault="00273CCF" w:rsidP="00FC2269">
            <w:pPr>
              <w:rPr>
                <w:rFonts w:ascii="Aptos" w:hAnsi="Aptos"/>
                <w:sz w:val="20"/>
                <w:szCs w:val="20"/>
              </w:rPr>
            </w:pPr>
            <w:r w:rsidRPr="00273CCF">
              <w:rPr>
                <w:rFonts w:ascii="Aptos" w:hAnsi="Aptos"/>
                <w:sz w:val="20"/>
                <w:szCs w:val="20"/>
              </w:rPr>
              <w:t>OR786374.1</w:t>
            </w:r>
          </w:p>
        </w:tc>
        <w:tc>
          <w:tcPr>
            <w:tcW w:w="991" w:type="dxa"/>
          </w:tcPr>
          <w:p w14:paraId="23246614" w14:textId="4BAFFADB" w:rsidR="00273CCF" w:rsidRPr="00ED0350" w:rsidRDefault="00273CCF" w:rsidP="00FC2269">
            <w:pPr>
              <w:rPr>
                <w:rFonts w:ascii="Aptos" w:hAnsi="Aptos"/>
                <w:sz w:val="20"/>
                <w:szCs w:val="20"/>
              </w:rPr>
            </w:pPr>
            <w:r w:rsidRPr="00273CCF">
              <w:rPr>
                <w:rFonts w:ascii="Aptos" w:hAnsi="Aptos"/>
                <w:sz w:val="20"/>
                <w:szCs w:val="20"/>
              </w:rPr>
              <w:t>37851 bp</w:t>
            </w:r>
          </w:p>
        </w:tc>
        <w:tc>
          <w:tcPr>
            <w:tcW w:w="977" w:type="dxa"/>
          </w:tcPr>
          <w:p w14:paraId="466CE502" w14:textId="214E1E2B" w:rsidR="00273CCF" w:rsidRDefault="00273CCF" w:rsidP="00FC226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52</w:t>
            </w:r>
          </w:p>
        </w:tc>
        <w:tc>
          <w:tcPr>
            <w:tcW w:w="683" w:type="dxa"/>
          </w:tcPr>
          <w:p w14:paraId="5A9A4C1A" w14:textId="75B10E42" w:rsidR="00273CCF" w:rsidRDefault="00273CCF" w:rsidP="00FC226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</w:t>
            </w:r>
          </w:p>
        </w:tc>
      </w:tr>
    </w:tbl>
    <w:p w14:paraId="779BCE8F" w14:textId="32581C9D" w:rsidR="009C447F" w:rsidRDefault="009A2D16" w:rsidP="00FC2269">
      <w:pPr>
        <w:rPr>
          <w:rFonts w:ascii="Aptos" w:eastAsia="Aptos" w:hAnsi="Aptos" w:cs="Aptos"/>
        </w:rPr>
      </w:pPr>
      <w:r>
        <w:rPr>
          <w:rFonts w:ascii="Aptos" w:eastAsia="Aptos" w:hAnsi="Aptos" w:cs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677AA" wp14:editId="2AAFC6B8">
                <wp:simplePos x="0" y="0"/>
                <wp:positionH relativeFrom="column">
                  <wp:posOffset>5885815</wp:posOffset>
                </wp:positionH>
                <wp:positionV relativeFrom="paragraph">
                  <wp:posOffset>2207895</wp:posOffset>
                </wp:positionV>
                <wp:extent cx="482600" cy="482600"/>
                <wp:effectExtent l="19050" t="19050" r="12700" b="31750"/>
                <wp:wrapNone/>
                <wp:docPr id="1822231802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82600" cy="48260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 w14:anchorId="76FD2501">
              <v:shapetype id="_x0000_t5" coordsize="21600,21600" o:spt="5" adj="10800" path="m@0,l,21600r21600,xe" w14:anchorId="26BB0258">
                <v:stroke joinstyle="miter"/>
                <v:formulas>
                  <v:f eqn="val #0"/>
                  <v:f eqn="prod #0 1 2"/>
                  <v:f eqn="sum @1 10800 0"/>
                </v:formulas>
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<v:handles>
                  <v:h position="#0,topLeft" xrange="0,21600"/>
                </v:handles>
              </v:shapetype>
              <v:shape id="Isosceles Triangle 1" style="position:absolute;margin-left:463.45pt;margin-top:173.85pt;width:38pt;height:38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red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"/>
            </w:pict>
          </mc:Fallback>
        </mc:AlternateContent>
      </w:r>
      <w:r>
        <w:rPr>
          <w:rFonts w:ascii="Aptos" w:hAnsi="Aptos"/>
          <w:noProof/>
          <w:color w:val="0070C0"/>
        </w:rPr>
        <w:drawing>
          <wp:inline distT="0" distB="0" distL="0" distR="0" wp14:anchorId="1DF0F699" wp14:editId="16E7E632">
            <wp:extent cx="5926455" cy="3417570"/>
            <wp:effectExtent l="0" t="0" r="0" b="0"/>
            <wp:docPr id="151965768" name="Picture 5" descr="A screen shot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65768" name="Picture 5" descr="A screen shot of a char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447F" w:rsidRPr="59BD7971">
        <w:rPr>
          <w:rFonts w:ascii="Aptos" w:hAnsi="Aptos"/>
        </w:rPr>
        <w:t xml:space="preserve">Figure 1. VIRIDIC heat map of </w:t>
      </w:r>
      <w:r w:rsidR="009C447F">
        <w:rPr>
          <w:rFonts w:ascii="Aptos" w:hAnsi="Aptos"/>
        </w:rPr>
        <w:t xml:space="preserve">a group of phages with the one under discussion indicated with a red arrowhead.  </w:t>
      </w:r>
      <w:r w:rsidR="009C447F" w:rsidRPr="59BD7971">
        <w:rPr>
          <w:rFonts w:ascii="Aptos" w:hAnsi="Aptos"/>
        </w:rPr>
        <w:t xml:space="preserve"> VIRIDIC (Virus Intergenomic Distance Calculator; VIRIDIC (Virus Intergenomic Distance Calculator; [3]; http://rhea.icbm.uni-oldenburg.de/VIRIDIC/) computes pairwise intergenomic </w:t>
      </w:r>
      <w:r w:rsidR="009C447F" w:rsidRPr="59BD7971">
        <w:rPr>
          <w:rFonts w:ascii="Aptos" w:eastAsia="Aptos" w:hAnsi="Aptos" w:cs="Aptos"/>
        </w:rPr>
        <w:t xml:space="preserve">distances/similarities amongst phage genomes. Data values which are bordered in black correspond to strains. Abbreviations: </w:t>
      </w:r>
      <w:proofErr w:type="spellStart"/>
      <w:r w:rsidR="009C447F" w:rsidRPr="59BD7971">
        <w:rPr>
          <w:rFonts w:ascii="Aptos" w:eastAsia="Aptos" w:hAnsi="Aptos" w:cs="Aptos"/>
        </w:rPr>
        <w:t>phg</w:t>
      </w:r>
      <w:proofErr w:type="spellEnd"/>
      <w:r w:rsidR="009C447F" w:rsidRPr="59BD7971">
        <w:rPr>
          <w:rFonts w:ascii="Aptos" w:eastAsia="Aptos" w:hAnsi="Aptos" w:cs="Aptos"/>
        </w:rPr>
        <w:t xml:space="preserve"> = phage</w:t>
      </w:r>
      <w:bookmarkStart w:id="0" w:name="_Hlk197507033"/>
      <w:r w:rsidR="009C447F" w:rsidRPr="59BD7971">
        <w:rPr>
          <w:rFonts w:ascii="Aptos" w:eastAsia="Aptos" w:hAnsi="Aptos" w:cs="Aptos"/>
        </w:rPr>
        <w:t>;</w:t>
      </w:r>
      <w:r w:rsidR="003B1D1B">
        <w:rPr>
          <w:rFonts w:ascii="Aptos" w:eastAsia="Aptos" w:hAnsi="Aptos" w:cs="Aptos"/>
        </w:rPr>
        <w:t xml:space="preserve"> </w:t>
      </w:r>
      <w:proofErr w:type="spellStart"/>
      <w:r w:rsidR="003B1D1B">
        <w:rPr>
          <w:rFonts w:ascii="Aptos" w:eastAsia="Aptos" w:hAnsi="Aptos" w:cs="Aptos"/>
        </w:rPr>
        <w:t>Baci</w:t>
      </w:r>
      <w:proofErr w:type="spellEnd"/>
      <w:r w:rsidR="003B1D1B">
        <w:rPr>
          <w:rFonts w:ascii="Aptos" w:eastAsia="Aptos" w:hAnsi="Aptos" w:cs="Aptos"/>
        </w:rPr>
        <w:t xml:space="preserve"> = </w:t>
      </w:r>
      <w:r w:rsidR="003B1D1B" w:rsidRPr="003B1D1B">
        <w:rPr>
          <w:rFonts w:ascii="Aptos" w:eastAsia="Aptos" w:hAnsi="Aptos" w:cs="Aptos"/>
          <w:i/>
          <w:iCs/>
        </w:rPr>
        <w:t>Bacillus</w:t>
      </w:r>
      <w:r w:rsidR="003B1D1B">
        <w:rPr>
          <w:rFonts w:ascii="Aptos" w:eastAsia="Aptos" w:hAnsi="Aptos" w:cs="Aptos"/>
        </w:rPr>
        <w:t xml:space="preserve">; Sino = </w:t>
      </w:r>
      <w:proofErr w:type="spellStart"/>
      <w:r w:rsidR="003B1D1B" w:rsidRPr="003B1D1B">
        <w:rPr>
          <w:rFonts w:ascii="Aptos" w:eastAsia="Aptos" w:hAnsi="Aptos" w:cs="Aptos"/>
          <w:i/>
          <w:iCs/>
        </w:rPr>
        <w:t>Sinorhizobium</w:t>
      </w:r>
      <w:proofErr w:type="spellEnd"/>
      <w:r w:rsidR="003B1D1B">
        <w:rPr>
          <w:rFonts w:ascii="Aptos" w:eastAsia="Aptos" w:hAnsi="Aptos" w:cs="Aptos"/>
        </w:rPr>
        <w:t xml:space="preserve">; </w:t>
      </w:r>
      <w:proofErr w:type="spellStart"/>
      <w:r w:rsidR="003B1D1B">
        <w:rPr>
          <w:rFonts w:ascii="Aptos" w:eastAsia="Aptos" w:hAnsi="Aptos" w:cs="Aptos"/>
        </w:rPr>
        <w:t>Rhiz</w:t>
      </w:r>
      <w:proofErr w:type="spellEnd"/>
      <w:r w:rsidR="003B1D1B">
        <w:rPr>
          <w:rFonts w:ascii="Aptos" w:eastAsia="Aptos" w:hAnsi="Aptos" w:cs="Aptos"/>
        </w:rPr>
        <w:t xml:space="preserve"> = </w:t>
      </w:r>
      <w:r w:rsidR="003B1D1B" w:rsidRPr="003B1D1B">
        <w:rPr>
          <w:rFonts w:ascii="Aptos" w:eastAsia="Aptos" w:hAnsi="Aptos" w:cs="Aptos"/>
          <w:i/>
          <w:iCs/>
        </w:rPr>
        <w:t>Rhizobium</w:t>
      </w:r>
      <w:r w:rsidR="003B1D1B">
        <w:rPr>
          <w:rFonts w:ascii="Aptos" w:eastAsia="Aptos" w:hAnsi="Aptos" w:cs="Aptos"/>
        </w:rPr>
        <w:t xml:space="preserve">; Sten = </w:t>
      </w:r>
      <w:r w:rsidR="003B1D1B" w:rsidRPr="003B1D1B">
        <w:rPr>
          <w:rFonts w:ascii="Aptos" w:eastAsia="Aptos" w:hAnsi="Aptos" w:cs="Aptos"/>
          <w:i/>
          <w:iCs/>
        </w:rPr>
        <w:t>Stenotrophomonas</w:t>
      </w:r>
      <w:r w:rsidR="003B1D1B">
        <w:rPr>
          <w:rFonts w:ascii="Aptos" w:eastAsia="Aptos" w:hAnsi="Aptos" w:cs="Aptos"/>
        </w:rPr>
        <w:t xml:space="preserve">; </w:t>
      </w:r>
      <w:proofErr w:type="spellStart"/>
      <w:r w:rsidR="003B1D1B">
        <w:rPr>
          <w:rFonts w:ascii="Aptos" w:eastAsia="Aptos" w:hAnsi="Aptos" w:cs="Aptos"/>
        </w:rPr>
        <w:t>Rhod</w:t>
      </w:r>
      <w:proofErr w:type="spellEnd"/>
      <w:r w:rsidR="003B1D1B">
        <w:rPr>
          <w:rFonts w:ascii="Aptos" w:eastAsia="Aptos" w:hAnsi="Aptos" w:cs="Aptos"/>
        </w:rPr>
        <w:t xml:space="preserve"> = </w:t>
      </w:r>
      <w:proofErr w:type="spellStart"/>
      <w:r w:rsidR="003B1D1B" w:rsidRPr="003B1D1B">
        <w:rPr>
          <w:rFonts w:ascii="Aptos" w:eastAsia="Aptos" w:hAnsi="Aptos" w:cs="Aptos"/>
          <w:i/>
          <w:iCs/>
        </w:rPr>
        <w:t>Rhodobacter</w:t>
      </w:r>
      <w:proofErr w:type="spellEnd"/>
      <w:r w:rsidR="003B1D1B">
        <w:rPr>
          <w:rFonts w:ascii="Aptos" w:eastAsia="Aptos" w:hAnsi="Aptos" w:cs="Aptos"/>
        </w:rPr>
        <w:t xml:space="preserve">; </w:t>
      </w:r>
      <w:proofErr w:type="spellStart"/>
      <w:r w:rsidR="003B1D1B">
        <w:rPr>
          <w:rFonts w:ascii="Aptos" w:eastAsia="Aptos" w:hAnsi="Aptos" w:cs="Aptos"/>
        </w:rPr>
        <w:t>Rhodv</w:t>
      </w:r>
      <w:proofErr w:type="spellEnd"/>
      <w:r w:rsidR="003B1D1B">
        <w:rPr>
          <w:rFonts w:ascii="Aptos" w:eastAsia="Aptos" w:hAnsi="Aptos" w:cs="Aptos"/>
        </w:rPr>
        <w:t xml:space="preserve"> = </w:t>
      </w:r>
      <w:proofErr w:type="spellStart"/>
      <w:r w:rsidR="003B1D1B" w:rsidRPr="003B1D1B">
        <w:rPr>
          <w:rFonts w:ascii="Aptos" w:eastAsia="Aptos" w:hAnsi="Aptos" w:cs="Aptos"/>
          <w:i/>
          <w:iCs/>
        </w:rPr>
        <w:t>Rhodovulum</w:t>
      </w:r>
      <w:proofErr w:type="spellEnd"/>
      <w:r w:rsidR="003B1D1B">
        <w:rPr>
          <w:rFonts w:ascii="Aptos" w:eastAsia="Aptos" w:hAnsi="Aptos" w:cs="Aptos"/>
        </w:rPr>
        <w:t xml:space="preserve">; </w:t>
      </w:r>
      <w:proofErr w:type="spellStart"/>
      <w:r w:rsidR="003B1D1B">
        <w:rPr>
          <w:rFonts w:ascii="Aptos" w:eastAsia="Aptos" w:hAnsi="Aptos" w:cs="Aptos"/>
        </w:rPr>
        <w:t>Micr</w:t>
      </w:r>
      <w:proofErr w:type="spellEnd"/>
      <w:r w:rsidR="003B1D1B">
        <w:rPr>
          <w:rFonts w:ascii="Aptos" w:eastAsia="Aptos" w:hAnsi="Aptos" w:cs="Aptos"/>
        </w:rPr>
        <w:t xml:space="preserve"> = </w:t>
      </w:r>
      <w:r w:rsidR="003B1D1B" w:rsidRPr="003B1D1B">
        <w:rPr>
          <w:rFonts w:ascii="Aptos" w:eastAsia="Aptos" w:hAnsi="Aptos" w:cs="Aptos"/>
          <w:i/>
          <w:iCs/>
        </w:rPr>
        <w:t>Microcystis</w:t>
      </w:r>
      <w:r w:rsidR="003B1D1B">
        <w:rPr>
          <w:rFonts w:ascii="Aptos" w:eastAsia="Aptos" w:hAnsi="Aptos" w:cs="Aptos"/>
        </w:rPr>
        <w:t xml:space="preserve">; </w:t>
      </w:r>
      <w:proofErr w:type="spellStart"/>
      <w:r w:rsidR="003B1D1B">
        <w:rPr>
          <w:rFonts w:ascii="Aptos" w:eastAsia="Aptos" w:hAnsi="Aptos" w:cs="Aptos"/>
        </w:rPr>
        <w:t>Lept</w:t>
      </w:r>
      <w:proofErr w:type="spellEnd"/>
      <w:r w:rsidR="003B1D1B">
        <w:rPr>
          <w:rFonts w:ascii="Aptos" w:eastAsia="Aptos" w:hAnsi="Aptos" w:cs="Aptos"/>
        </w:rPr>
        <w:t xml:space="preserve"> = </w:t>
      </w:r>
      <w:proofErr w:type="spellStart"/>
      <w:r w:rsidR="003B1D1B" w:rsidRPr="003B1D1B">
        <w:rPr>
          <w:rFonts w:ascii="Aptos" w:eastAsia="Aptos" w:hAnsi="Aptos" w:cs="Aptos"/>
          <w:i/>
          <w:iCs/>
        </w:rPr>
        <w:t>Leptolyngbya</w:t>
      </w:r>
      <w:bookmarkEnd w:id="0"/>
      <w:proofErr w:type="spellEnd"/>
    </w:p>
    <w:p w14:paraId="22C2762D" w14:textId="251A8E16" w:rsidR="009C447F" w:rsidRDefault="009C447F" w:rsidP="00FC2269">
      <w:pPr>
        <w:rPr>
          <w:rFonts w:ascii="Aptos" w:eastAsia="Aptos" w:hAnsi="Aptos" w:cs="Aptos"/>
        </w:rPr>
      </w:pPr>
    </w:p>
    <w:p w14:paraId="3BA0CE60" w14:textId="77777777" w:rsidR="009C447F" w:rsidRDefault="009C447F" w:rsidP="00FC2269">
      <w:pPr>
        <w:rPr>
          <w:rFonts w:ascii="Aptos" w:eastAsia="Aptos" w:hAnsi="Aptos" w:cs="Aptos"/>
        </w:rPr>
      </w:pPr>
    </w:p>
    <w:p w14:paraId="37EB6392" w14:textId="77777777" w:rsidR="009C447F" w:rsidRDefault="009C447F" w:rsidP="00FC2269">
      <w:pPr>
        <w:rPr>
          <w:rFonts w:ascii="Aptos" w:eastAsia="Aptos" w:hAnsi="Aptos" w:cs="Aptos"/>
        </w:rPr>
      </w:pPr>
    </w:p>
    <w:p w14:paraId="29F12631" w14:textId="77777777" w:rsidR="009C447F" w:rsidRDefault="009C447F" w:rsidP="00FC2269">
      <w:pPr>
        <w:rPr>
          <w:rFonts w:ascii="Aptos" w:eastAsia="Aptos" w:hAnsi="Aptos" w:cs="Aptos"/>
        </w:rPr>
      </w:pPr>
    </w:p>
    <w:p w14:paraId="3CF04442" w14:textId="10945501" w:rsidR="009C447F" w:rsidRDefault="009A2D16" w:rsidP="00FC2269">
      <w:pPr>
        <w:rPr>
          <w:rFonts w:ascii="Aptos" w:eastAsia="Aptos" w:hAnsi="Aptos" w:cs="Aptos"/>
        </w:rPr>
      </w:pPr>
      <w:r>
        <w:rPr>
          <w:rFonts w:ascii="Aptos" w:eastAsia="Aptos" w:hAnsi="Aptos" w:cs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7ACF8" wp14:editId="1A66D2C8">
                <wp:simplePos x="0" y="0"/>
                <wp:positionH relativeFrom="column">
                  <wp:posOffset>4203700</wp:posOffset>
                </wp:positionH>
                <wp:positionV relativeFrom="paragraph">
                  <wp:posOffset>1708150</wp:posOffset>
                </wp:positionV>
                <wp:extent cx="482600" cy="482600"/>
                <wp:effectExtent l="19050" t="19050" r="12700" b="31750"/>
                <wp:wrapNone/>
                <wp:docPr id="1885552538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82600" cy="48260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 w14:anchorId="5407E027">
              <v:shape id="Isosceles Triangle 1" style="position:absolute;margin-left:331pt;margin-top:134.5pt;width:38pt;height:38pt;rotation:-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red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" w14:anchorId="7871892A"/>
            </w:pict>
          </mc:Fallback>
        </mc:AlternateContent>
      </w:r>
      <w:r>
        <w:rPr>
          <w:rFonts w:ascii="Aptos" w:eastAsia="Aptos" w:hAnsi="Aptos" w:cs="Aptos"/>
          <w:noProof/>
        </w:rPr>
        <w:drawing>
          <wp:inline distT="0" distB="0" distL="0" distR="0" wp14:anchorId="15B49D75" wp14:editId="438B3115">
            <wp:extent cx="5926455" cy="1105535"/>
            <wp:effectExtent l="0" t="0" r="0" b="0"/>
            <wp:docPr id="1722875561" name="Picture 3" descr="A close-up of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875561" name="Picture 3" descr="A close-up of a letter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eastAsia="Aptos" w:hAnsi="Aptos" w:cs="Aptos"/>
        </w:rPr>
        <w:br/>
      </w:r>
      <w:r>
        <w:rPr>
          <w:rFonts w:ascii="Aptos" w:eastAsia="Aptos" w:hAnsi="Aptos" w:cs="Aptos"/>
          <w:noProof/>
        </w:rPr>
        <w:drawing>
          <wp:inline distT="0" distB="0" distL="0" distR="0" wp14:anchorId="095A6F08" wp14:editId="35A62FF9">
            <wp:extent cx="5926455" cy="2951480"/>
            <wp:effectExtent l="0" t="0" r="0" b="1270"/>
            <wp:docPr id="978872937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872937" name="Picture 4" descr="A screenshot of a computer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61EE4" w14:textId="3BF933F2" w:rsidR="009C447F" w:rsidRPr="009C447F" w:rsidRDefault="009C447F" w:rsidP="009C447F">
      <w:pPr>
        <w:rPr>
          <w:rFonts w:ascii="Aptos" w:hAnsi="Aptos"/>
        </w:rPr>
      </w:pPr>
      <w:r w:rsidRPr="009C447F">
        <w:rPr>
          <w:rFonts w:ascii="Aptos" w:hAnsi="Aptos"/>
        </w:rPr>
        <w:t xml:space="preserve">Figure 2. </w:t>
      </w:r>
      <w:proofErr w:type="spellStart"/>
      <w:r w:rsidRPr="009C447F">
        <w:rPr>
          <w:rFonts w:ascii="Aptos" w:hAnsi="Aptos"/>
        </w:rPr>
        <w:t>ViPTree</w:t>
      </w:r>
      <w:proofErr w:type="spellEnd"/>
      <w:r w:rsidRPr="009C447F">
        <w:rPr>
          <w:rFonts w:ascii="Aptos" w:hAnsi="Aptos"/>
        </w:rPr>
        <w:t xml:space="preserve"> analysis:  </w:t>
      </w:r>
      <w:proofErr w:type="spellStart"/>
      <w:r w:rsidRPr="009C447F">
        <w:rPr>
          <w:rFonts w:ascii="Aptos" w:hAnsi="Aptos"/>
        </w:rPr>
        <w:t>ViPTree</w:t>
      </w:r>
      <w:proofErr w:type="spellEnd"/>
      <w:r w:rsidRPr="009C447F">
        <w:rPr>
          <w:rFonts w:ascii="Aptos" w:hAnsi="Aptos"/>
        </w:rPr>
        <w:t xml:space="preserve"> analysis (https://www.genome.jp/viptree/; [4]) is based upon </w:t>
      </w:r>
      <w:proofErr w:type="spellStart"/>
      <w:r w:rsidRPr="009C447F">
        <w:rPr>
          <w:rFonts w:ascii="Aptos" w:hAnsi="Aptos"/>
        </w:rPr>
        <w:t>Rohwer</w:t>
      </w:r>
      <w:proofErr w:type="spellEnd"/>
      <w:r w:rsidRPr="009C447F">
        <w:rPr>
          <w:rFonts w:ascii="Aptos" w:hAnsi="Aptos"/>
        </w:rPr>
        <w:t xml:space="preserve"> and Edwards (2002) famous Phage Proteomic Tree [5].   The </w:t>
      </w:r>
      <w:r>
        <w:rPr>
          <w:rFonts w:ascii="Aptos" w:hAnsi="Aptos"/>
        </w:rPr>
        <w:t>taxon under discussion is indicated with a red arrowhead</w:t>
      </w:r>
      <w:r w:rsidRPr="009C447F">
        <w:rPr>
          <w:rFonts w:ascii="Aptos" w:hAnsi="Aptos"/>
        </w:rPr>
        <w:t xml:space="preserve">.   </w:t>
      </w:r>
      <w:r w:rsidR="003B1D1B" w:rsidRPr="59BD7971">
        <w:rPr>
          <w:rFonts w:ascii="Aptos" w:eastAsia="Aptos" w:hAnsi="Aptos" w:cs="Aptos"/>
        </w:rPr>
        <w:t xml:space="preserve">Abbreviations: </w:t>
      </w:r>
      <w:proofErr w:type="spellStart"/>
      <w:r w:rsidR="003B1D1B" w:rsidRPr="59BD7971">
        <w:rPr>
          <w:rFonts w:ascii="Aptos" w:eastAsia="Aptos" w:hAnsi="Aptos" w:cs="Aptos"/>
        </w:rPr>
        <w:t>phg</w:t>
      </w:r>
      <w:proofErr w:type="spellEnd"/>
      <w:r w:rsidR="003B1D1B" w:rsidRPr="59BD7971">
        <w:rPr>
          <w:rFonts w:ascii="Aptos" w:eastAsia="Aptos" w:hAnsi="Aptos" w:cs="Aptos"/>
        </w:rPr>
        <w:t xml:space="preserve"> = phage;</w:t>
      </w:r>
      <w:r w:rsidR="003B1D1B">
        <w:rPr>
          <w:rFonts w:ascii="Aptos" w:eastAsia="Aptos" w:hAnsi="Aptos" w:cs="Aptos"/>
        </w:rPr>
        <w:t xml:space="preserve"> </w:t>
      </w:r>
      <w:proofErr w:type="spellStart"/>
      <w:r w:rsidR="003B1D1B">
        <w:rPr>
          <w:rFonts w:ascii="Aptos" w:eastAsia="Aptos" w:hAnsi="Aptos" w:cs="Aptos"/>
        </w:rPr>
        <w:t>Baci</w:t>
      </w:r>
      <w:proofErr w:type="spellEnd"/>
      <w:r w:rsidR="003B1D1B">
        <w:rPr>
          <w:rFonts w:ascii="Aptos" w:eastAsia="Aptos" w:hAnsi="Aptos" w:cs="Aptos"/>
        </w:rPr>
        <w:t xml:space="preserve"> = </w:t>
      </w:r>
      <w:r w:rsidR="003B1D1B" w:rsidRPr="003B1D1B">
        <w:rPr>
          <w:rFonts w:ascii="Aptos" w:eastAsia="Aptos" w:hAnsi="Aptos" w:cs="Aptos"/>
          <w:i/>
          <w:iCs/>
        </w:rPr>
        <w:t>Bacillus</w:t>
      </w:r>
      <w:r w:rsidR="003B1D1B">
        <w:rPr>
          <w:rFonts w:ascii="Aptos" w:eastAsia="Aptos" w:hAnsi="Aptos" w:cs="Aptos"/>
        </w:rPr>
        <w:t xml:space="preserve">; Sino = </w:t>
      </w:r>
      <w:proofErr w:type="spellStart"/>
      <w:r w:rsidR="003B1D1B" w:rsidRPr="003B1D1B">
        <w:rPr>
          <w:rFonts w:ascii="Aptos" w:eastAsia="Aptos" w:hAnsi="Aptos" w:cs="Aptos"/>
          <w:i/>
          <w:iCs/>
        </w:rPr>
        <w:t>Sinorhizobium</w:t>
      </w:r>
      <w:proofErr w:type="spellEnd"/>
      <w:r w:rsidR="003B1D1B">
        <w:rPr>
          <w:rFonts w:ascii="Aptos" w:eastAsia="Aptos" w:hAnsi="Aptos" w:cs="Aptos"/>
        </w:rPr>
        <w:t xml:space="preserve">; </w:t>
      </w:r>
      <w:proofErr w:type="spellStart"/>
      <w:r w:rsidR="003B1D1B">
        <w:rPr>
          <w:rFonts w:ascii="Aptos" w:eastAsia="Aptos" w:hAnsi="Aptos" w:cs="Aptos"/>
        </w:rPr>
        <w:t>Rhiz</w:t>
      </w:r>
      <w:proofErr w:type="spellEnd"/>
      <w:r w:rsidR="003B1D1B">
        <w:rPr>
          <w:rFonts w:ascii="Aptos" w:eastAsia="Aptos" w:hAnsi="Aptos" w:cs="Aptos"/>
        </w:rPr>
        <w:t xml:space="preserve"> = </w:t>
      </w:r>
      <w:r w:rsidR="003B1D1B" w:rsidRPr="003B1D1B">
        <w:rPr>
          <w:rFonts w:ascii="Aptos" w:eastAsia="Aptos" w:hAnsi="Aptos" w:cs="Aptos"/>
          <w:i/>
          <w:iCs/>
        </w:rPr>
        <w:t>Rhizobium</w:t>
      </w:r>
      <w:r w:rsidR="003B1D1B">
        <w:rPr>
          <w:rFonts w:ascii="Aptos" w:eastAsia="Aptos" w:hAnsi="Aptos" w:cs="Aptos"/>
        </w:rPr>
        <w:t xml:space="preserve">; Sten = </w:t>
      </w:r>
      <w:r w:rsidR="003B1D1B" w:rsidRPr="003B1D1B">
        <w:rPr>
          <w:rFonts w:ascii="Aptos" w:eastAsia="Aptos" w:hAnsi="Aptos" w:cs="Aptos"/>
          <w:i/>
          <w:iCs/>
        </w:rPr>
        <w:t>Stenotrophomonas</w:t>
      </w:r>
      <w:r w:rsidR="003B1D1B">
        <w:rPr>
          <w:rFonts w:ascii="Aptos" w:eastAsia="Aptos" w:hAnsi="Aptos" w:cs="Aptos"/>
        </w:rPr>
        <w:t xml:space="preserve">; </w:t>
      </w:r>
      <w:proofErr w:type="spellStart"/>
      <w:r w:rsidR="003B1D1B">
        <w:rPr>
          <w:rFonts w:ascii="Aptos" w:eastAsia="Aptos" w:hAnsi="Aptos" w:cs="Aptos"/>
        </w:rPr>
        <w:t>Rhod</w:t>
      </w:r>
      <w:proofErr w:type="spellEnd"/>
      <w:r w:rsidR="003B1D1B">
        <w:rPr>
          <w:rFonts w:ascii="Aptos" w:eastAsia="Aptos" w:hAnsi="Aptos" w:cs="Aptos"/>
        </w:rPr>
        <w:t xml:space="preserve"> = </w:t>
      </w:r>
      <w:proofErr w:type="spellStart"/>
      <w:r w:rsidR="003B1D1B" w:rsidRPr="003B1D1B">
        <w:rPr>
          <w:rFonts w:ascii="Aptos" w:eastAsia="Aptos" w:hAnsi="Aptos" w:cs="Aptos"/>
          <w:i/>
          <w:iCs/>
        </w:rPr>
        <w:t>Rhodobacter</w:t>
      </w:r>
      <w:proofErr w:type="spellEnd"/>
      <w:r w:rsidR="003B1D1B">
        <w:rPr>
          <w:rFonts w:ascii="Aptos" w:eastAsia="Aptos" w:hAnsi="Aptos" w:cs="Aptos"/>
        </w:rPr>
        <w:t xml:space="preserve">; </w:t>
      </w:r>
      <w:proofErr w:type="spellStart"/>
      <w:r w:rsidR="003B1D1B">
        <w:rPr>
          <w:rFonts w:ascii="Aptos" w:eastAsia="Aptos" w:hAnsi="Aptos" w:cs="Aptos"/>
        </w:rPr>
        <w:t>Rhodv</w:t>
      </w:r>
      <w:proofErr w:type="spellEnd"/>
      <w:r w:rsidR="003B1D1B">
        <w:rPr>
          <w:rFonts w:ascii="Aptos" w:eastAsia="Aptos" w:hAnsi="Aptos" w:cs="Aptos"/>
        </w:rPr>
        <w:t xml:space="preserve"> = </w:t>
      </w:r>
      <w:proofErr w:type="spellStart"/>
      <w:r w:rsidR="003B1D1B" w:rsidRPr="003B1D1B">
        <w:rPr>
          <w:rFonts w:ascii="Aptos" w:eastAsia="Aptos" w:hAnsi="Aptos" w:cs="Aptos"/>
          <w:i/>
          <w:iCs/>
        </w:rPr>
        <w:t>Rhodovulum</w:t>
      </w:r>
      <w:proofErr w:type="spellEnd"/>
      <w:r w:rsidR="003B1D1B">
        <w:rPr>
          <w:rFonts w:ascii="Aptos" w:eastAsia="Aptos" w:hAnsi="Aptos" w:cs="Aptos"/>
        </w:rPr>
        <w:t xml:space="preserve">; </w:t>
      </w:r>
      <w:proofErr w:type="spellStart"/>
      <w:r w:rsidR="003B1D1B">
        <w:rPr>
          <w:rFonts w:ascii="Aptos" w:eastAsia="Aptos" w:hAnsi="Aptos" w:cs="Aptos"/>
        </w:rPr>
        <w:t>Micr</w:t>
      </w:r>
      <w:proofErr w:type="spellEnd"/>
      <w:r w:rsidR="003B1D1B">
        <w:rPr>
          <w:rFonts w:ascii="Aptos" w:eastAsia="Aptos" w:hAnsi="Aptos" w:cs="Aptos"/>
        </w:rPr>
        <w:t xml:space="preserve"> = </w:t>
      </w:r>
      <w:r w:rsidR="003B1D1B" w:rsidRPr="003B1D1B">
        <w:rPr>
          <w:rFonts w:ascii="Aptos" w:eastAsia="Aptos" w:hAnsi="Aptos" w:cs="Aptos"/>
          <w:i/>
          <w:iCs/>
        </w:rPr>
        <w:t>Microcystis</w:t>
      </w:r>
      <w:r w:rsidR="003B1D1B">
        <w:rPr>
          <w:rFonts w:ascii="Aptos" w:eastAsia="Aptos" w:hAnsi="Aptos" w:cs="Aptos"/>
        </w:rPr>
        <w:t xml:space="preserve">; </w:t>
      </w:r>
      <w:proofErr w:type="spellStart"/>
      <w:r w:rsidR="003B1D1B">
        <w:rPr>
          <w:rFonts w:ascii="Aptos" w:eastAsia="Aptos" w:hAnsi="Aptos" w:cs="Aptos"/>
        </w:rPr>
        <w:t>Lept</w:t>
      </w:r>
      <w:proofErr w:type="spellEnd"/>
      <w:r w:rsidR="003B1D1B">
        <w:rPr>
          <w:rFonts w:ascii="Aptos" w:eastAsia="Aptos" w:hAnsi="Aptos" w:cs="Aptos"/>
        </w:rPr>
        <w:t xml:space="preserve"> = </w:t>
      </w:r>
      <w:proofErr w:type="spellStart"/>
      <w:r w:rsidR="003B1D1B" w:rsidRPr="003B1D1B">
        <w:rPr>
          <w:rFonts w:ascii="Aptos" w:eastAsia="Aptos" w:hAnsi="Aptos" w:cs="Aptos"/>
          <w:i/>
          <w:iCs/>
        </w:rPr>
        <w:t>Leptolyngbya</w:t>
      </w:r>
      <w:proofErr w:type="spellEnd"/>
    </w:p>
    <w:p w14:paraId="485EFBB8" w14:textId="471F2326" w:rsidR="009C447F" w:rsidRPr="00F110F7" w:rsidRDefault="009C447F" w:rsidP="00FC2269">
      <w:pPr>
        <w:rPr>
          <w:rFonts w:ascii="Aptos" w:hAnsi="Aptos"/>
          <w:color w:val="0070C0"/>
        </w:rPr>
      </w:pPr>
    </w:p>
    <w:sectPr w:rsidR="009C447F" w:rsidRPr="00F110F7" w:rsidSect="00A82FBB">
      <w:headerReference w:type="default" r:id="rId14"/>
      <w:footerReference w:type="default" r:id="rId15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1082" w14:textId="77777777" w:rsidR="00F30B81" w:rsidRDefault="00F30B81">
      <w:r>
        <w:separator/>
      </w:r>
    </w:p>
  </w:endnote>
  <w:endnote w:type="continuationSeparator" w:id="0">
    <w:p w14:paraId="5DD9C99E" w14:textId="77777777" w:rsidR="00F30B81" w:rsidRDefault="00F3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87323" w14:textId="77777777" w:rsidR="00F30B81" w:rsidRDefault="00F30B81">
      <w:r>
        <w:separator/>
      </w:r>
    </w:p>
  </w:footnote>
  <w:footnote w:type="continuationSeparator" w:id="0">
    <w:p w14:paraId="04C9D38F" w14:textId="77777777" w:rsidR="00F30B81" w:rsidRDefault="00F30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23F87"/>
    <w:rsid w:val="00035A87"/>
    <w:rsid w:val="000406E1"/>
    <w:rsid w:val="00040CB0"/>
    <w:rsid w:val="0004176B"/>
    <w:rsid w:val="000449DB"/>
    <w:rsid w:val="0008012E"/>
    <w:rsid w:val="000A146A"/>
    <w:rsid w:val="000A7027"/>
    <w:rsid w:val="000B1BF3"/>
    <w:rsid w:val="000B31D6"/>
    <w:rsid w:val="000B5D78"/>
    <w:rsid w:val="000B6878"/>
    <w:rsid w:val="000C462F"/>
    <w:rsid w:val="000D182E"/>
    <w:rsid w:val="000E230F"/>
    <w:rsid w:val="000E54FF"/>
    <w:rsid w:val="000F51F4"/>
    <w:rsid w:val="000F7067"/>
    <w:rsid w:val="00106232"/>
    <w:rsid w:val="0011008F"/>
    <w:rsid w:val="00117C72"/>
    <w:rsid w:val="0013113D"/>
    <w:rsid w:val="001322FC"/>
    <w:rsid w:val="00147119"/>
    <w:rsid w:val="00171083"/>
    <w:rsid w:val="00172351"/>
    <w:rsid w:val="001D0007"/>
    <w:rsid w:val="001D3E3E"/>
    <w:rsid w:val="00217479"/>
    <w:rsid w:val="00220A26"/>
    <w:rsid w:val="00223E62"/>
    <w:rsid w:val="002312CE"/>
    <w:rsid w:val="0023149A"/>
    <w:rsid w:val="0023696B"/>
    <w:rsid w:val="0024086E"/>
    <w:rsid w:val="002548B0"/>
    <w:rsid w:val="0025498B"/>
    <w:rsid w:val="00273642"/>
    <w:rsid w:val="00273CCF"/>
    <w:rsid w:val="00296DA3"/>
    <w:rsid w:val="002A1FDF"/>
    <w:rsid w:val="002A5A83"/>
    <w:rsid w:val="002C028D"/>
    <w:rsid w:val="002C7590"/>
    <w:rsid w:val="002D4340"/>
    <w:rsid w:val="002D54B3"/>
    <w:rsid w:val="00327E73"/>
    <w:rsid w:val="00333392"/>
    <w:rsid w:val="00355CE0"/>
    <w:rsid w:val="00363A30"/>
    <w:rsid w:val="0037243A"/>
    <w:rsid w:val="00382FE8"/>
    <w:rsid w:val="00383BBF"/>
    <w:rsid w:val="0038593F"/>
    <w:rsid w:val="003A166F"/>
    <w:rsid w:val="003A18C5"/>
    <w:rsid w:val="003A5ED7"/>
    <w:rsid w:val="003B0883"/>
    <w:rsid w:val="003B1D1B"/>
    <w:rsid w:val="003B3832"/>
    <w:rsid w:val="003C5428"/>
    <w:rsid w:val="003C6F05"/>
    <w:rsid w:val="003F2A97"/>
    <w:rsid w:val="003F722A"/>
    <w:rsid w:val="00411187"/>
    <w:rsid w:val="0043110C"/>
    <w:rsid w:val="00437970"/>
    <w:rsid w:val="00444B3A"/>
    <w:rsid w:val="00456775"/>
    <w:rsid w:val="00471256"/>
    <w:rsid w:val="00485AB4"/>
    <w:rsid w:val="004F2F1E"/>
    <w:rsid w:val="004F3196"/>
    <w:rsid w:val="004F366E"/>
    <w:rsid w:val="00501F51"/>
    <w:rsid w:val="00536426"/>
    <w:rsid w:val="00543F86"/>
    <w:rsid w:val="0055461D"/>
    <w:rsid w:val="00563D4C"/>
    <w:rsid w:val="005660C9"/>
    <w:rsid w:val="0058465A"/>
    <w:rsid w:val="00590DF3"/>
    <w:rsid w:val="005A54C3"/>
    <w:rsid w:val="005B4C7D"/>
    <w:rsid w:val="005E4C7A"/>
    <w:rsid w:val="005E6427"/>
    <w:rsid w:val="006043FB"/>
    <w:rsid w:val="00607227"/>
    <w:rsid w:val="006109F7"/>
    <w:rsid w:val="0062500D"/>
    <w:rsid w:val="006453B1"/>
    <w:rsid w:val="00647814"/>
    <w:rsid w:val="00663220"/>
    <w:rsid w:val="0067795B"/>
    <w:rsid w:val="00683D0C"/>
    <w:rsid w:val="0069192D"/>
    <w:rsid w:val="006B7AB8"/>
    <w:rsid w:val="006C0F51"/>
    <w:rsid w:val="006D18F6"/>
    <w:rsid w:val="006D428E"/>
    <w:rsid w:val="006D5736"/>
    <w:rsid w:val="00723577"/>
    <w:rsid w:val="0072682D"/>
    <w:rsid w:val="0073155D"/>
    <w:rsid w:val="00736440"/>
    <w:rsid w:val="00737875"/>
    <w:rsid w:val="00740A3F"/>
    <w:rsid w:val="00741880"/>
    <w:rsid w:val="00781CBB"/>
    <w:rsid w:val="007A6A6D"/>
    <w:rsid w:val="007B0F70"/>
    <w:rsid w:val="007B6511"/>
    <w:rsid w:val="007E0EF5"/>
    <w:rsid w:val="007E667B"/>
    <w:rsid w:val="00817A95"/>
    <w:rsid w:val="00822B3A"/>
    <w:rsid w:val="00824208"/>
    <w:rsid w:val="008308A0"/>
    <w:rsid w:val="008308A9"/>
    <w:rsid w:val="00852D43"/>
    <w:rsid w:val="00865726"/>
    <w:rsid w:val="00866CF4"/>
    <w:rsid w:val="008815EE"/>
    <w:rsid w:val="00883A5C"/>
    <w:rsid w:val="00893BF9"/>
    <w:rsid w:val="008A22E9"/>
    <w:rsid w:val="008B43B1"/>
    <w:rsid w:val="008F51E2"/>
    <w:rsid w:val="00901EBC"/>
    <w:rsid w:val="00903048"/>
    <w:rsid w:val="009078FF"/>
    <w:rsid w:val="009457C8"/>
    <w:rsid w:val="00953FFE"/>
    <w:rsid w:val="00964F7C"/>
    <w:rsid w:val="009703AF"/>
    <w:rsid w:val="00974174"/>
    <w:rsid w:val="009741D1"/>
    <w:rsid w:val="00974C28"/>
    <w:rsid w:val="00976E37"/>
    <w:rsid w:val="009A2D16"/>
    <w:rsid w:val="009A3B4A"/>
    <w:rsid w:val="009C41B8"/>
    <w:rsid w:val="009C447F"/>
    <w:rsid w:val="009C456B"/>
    <w:rsid w:val="009F7856"/>
    <w:rsid w:val="00A10BA1"/>
    <w:rsid w:val="00A174CC"/>
    <w:rsid w:val="00A2357C"/>
    <w:rsid w:val="00A443CA"/>
    <w:rsid w:val="00A553FE"/>
    <w:rsid w:val="00A77B8E"/>
    <w:rsid w:val="00A824BE"/>
    <w:rsid w:val="00A82FBB"/>
    <w:rsid w:val="00AA4711"/>
    <w:rsid w:val="00AD201A"/>
    <w:rsid w:val="00AD2884"/>
    <w:rsid w:val="00AD5A3A"/>
    <w:rsid w:val="00AD759B"/>
    <w:rsid w:val="00AE2513"/>
    <w:rsid w:val="00AE2E79"/>
    <w:rsid w:val="00AE528C"/>
    <w:rsid w:val="00AF4998"/>
    <w:rsid w:val="00B03B7F"/>
    <w:rsid w:val="00B1187F"/>
    <w:rsid w:val="00B35CC8"/>
    <w:rsid w:val="00B47589"/>
    <w:rsid w:val="00B47AD2"/>
    <w:rsid w:val="00BD6C0B"/>
    <w:rsid w:val="00BD7967"/>
    <w:rsid w:val="00BE4F5A"/>
    <w:rsid w:val="00BE6226"/>
    <w:rsid w:val="00C0247B"/>
    <w:rsid w:val="00C52BD0"/>
    <w:rsid w:val="00C55633"/>
    <w:rsid w:val="00C7480B"/>
    <w:rsid w:val="00C8775F"/>
    <w:rsid w:val="00C95FB7"/>
    <w:rsid w:val="00CD04D5"/>
    <w:rsid w:val="00CD2C82"/>
    <w:rsid w:val="00CF59EA"/>
    <w:rsid w:val="00D02C25"/>
    <w:rsid w:val="00D04287"/>
    <w:rsid w:val="00D062BE"/>
    <w:rsid w:val="00D10857"/>
    <w:rsid w:val="00D13AD5"/>
    <w:rsid w:val="00D22882"/>
    <w:rsid w:val="00D23567"/>
    <w:rsid w:val="00D34B0F"/>
    <w:rsid w:val="00D46663"/>
    <w:rsid w:val="00D52819"/>
    <w:rsid w:val="00D55443"/>
    <w:rsid w:val="00D77E1C"/>
    <w:rsid w:val="00DB3350"/>
    <w:rsid w:val="00DD58AA"/>
    <w:rsid w:val="00DE01F5"/>
    <w:rsid w:val="00E034BE"/>
    <w:rsid w:val="00E37077"/>
    <w:rsid w:val="00E50727"/>
    <w:rsid w:val="00E863D4"/>
    <w:rsid w:val="00E969AE"/>
    <w:rsid w:val="00ED0350"/>
    <w:rsid w:val="00ED4569"/>
    <w:rsid w:val="00EE484F"/>
    <w:rsid w:val="00EF2448"/>
    <w:rsid w:val="00F00E0B"/>
    <w:rsid w:val="00F0108C"/>
    <w:rsid w:val="00F110F7"/>
    <w:rsid w:val="00F15498"/>
    <w:rsid w:val="00F276D0"/>
    <w:rsid w:val="00F30B81"/>
    <w:rsid w:val="00F62692"/>
    <w:rsid w:val="00F711CE"/>
    <w:rsid w:val="00F74510"/>
    <w:rsid w:val="00F9028E"/>
    <w:rsid w:val="00F911F1"/>
    <w:rsid w:val="00F943F9"/>
    <w:rsid w:val="00FA1DC3"/>
    <w:rsid w:val="00FB300C"/>
    <w:rsid w:val="00FC2269"/>
    <w:rsid w:val="00FC25DC"/>
    <w:rsid w:val="00FF1731"/>
    <w:rsid w:val="00FF4171"/>
    <w:rsid w:val="0888BBAC"/>
    <w:rsid w:val="08A00572"/>
    <w:rsid w:val="0BD22F56"/>
    <w:rsid w:val="2A4D7B3D"/>
    <w:rsid w:val="381D79E4"/>
    <w:rsid w:val="41E8A5E0"/>
    <w:rsid w:val="47A20A86"/>
    <w:rsid w:val="4FB663C1"/>
    <w:rsid w:val="53D694FC"/>
    <w:rsid w:val="5B351783"/>
    <w:rsid w:val="6079B54B"/>
    <w:rsid w:val="65488B70"/>
    <w:rsid w:val="71C8A24E"/>
    <w:rsid w:val="73DC2F5B"/>
    <w:rsid w:val="77C18419"/>
    <w:rsid w:val="7E42D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ctv.global/taxonomy/templ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tv.global/sc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42</cp:revision>
  <dcterms:created xsi:type="dcterms:W3CDTF">2025-03-25T08:46:00Z</dcterms:created>
  <dcterms:modified xsi:type="dcterms:W3CDTF">2026-01-19T10:59:00Z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